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76ABC" w:rsidRPr="00876ABC" w:rsidTr="00876ABC">
        <w:tc>
          <w:tcPr>
            <w:tcW w:w="4513" w:type="dxa"/>
            <w:tcBorders>
              <w:bottom w:val="single" w:sz="4" w:space="0" w:color="auto"/>
            </w:tcBorders>
            <w:tcMar>
              <w:bottom w:w="170" w:type="dxa"/>
            </w:tcMar>
          </w:tcPr>
          <w:p w:rsidR="00876ABC" w:rsidRPr="00876ABC" w:rsidRDefault="00876ABC" w:rsidP="00F16BAD">
            <w:pPr>
              <w:rPr>
                <w:lang w:val="fr-FR"/>
              </w:rPr>
            </w:pPr>
          </w:p>
        </w:tc>
        <w:tc>
          <w:tcPr>
            <w:tcW w:w="4337" w:type="dxa"/>
            <w:tcBorders>
              <w:bottom w:val="single" w:sz="4" w:space="0" w:color="auto"/>
            </w:tcBorders>
            <w:tcMar>
              <w:left w:w="0" w:type="dxa"/>
              <w:right w:w="0" w:type="dxa"/>
            </w:tcMar>
          </w:tcPr>
          <w:p w:rsidR="00876ABC" w:rsidRPr="00876ABC" w:rsidRDefault="00876ABC" w:rsidP="00F16BAD">
            <w:pPr>
              <w:rPr>
                <w:lang w:val="fr-FR"/>
              </w:rPr>
            </w:pPr>
            <w:r w:rsidRPr="00876ABC">
              <w:rPr>
                <w:noProof/>
                <w:lang w:eastAsia="en-US"/>
              </w:rPr>
              <w:drawing>
                <wp:inline distT="0" distB="0" distL="0" distR="0" wp14:anchorId="1BCD7F24" wp14:editId="35933CE7">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76ABC" w:rsidRPr="00876ABC" w:rsidRDefault="00876ABC" w:rsidP="00F16BAD">
            <w:pPr>
              <w:jc w:val="right"/>
              <w:rPr>
                <w:lang w:val="fr-FR"/>
              </w:rPr>
            </w:pPr>
            <w:r w:rsidRPr="00876ABC">
              <w:rPr>
                <w:b/>
                <w:sz w:val="40"/>
                <w:szCs w:val="40"/>
                <w:lang w:val="fr-FR"/>
              </w:rPr>
              <w:t>F</w:t>
            </w:r>
          </w:p>
        </w:tc>
      </w:tr>
      <w:tr w:rsidR="00876ABC" w:rsidRPr="00876ABC" w:rsidTr="00D0467C">
        <w:trPr>
          <w:trHeight w:hRule="exact" w:val="340"/>
        </w:trPr>
        <w:tc>
          <w:tcPr>
            <w:tcW w:w="9356" w:type="dxa"/>
            <w:gridSpan w:val="3"/>
            <w:tcBorders>
              <w:top w:val="single" w:sz="4" w:space="0" w:color="auto"/>
            </w:tcBorders>
            <w:tcMar>
              <w:top w:w="170" w:type="dxa"/>
              <w:left w:w="0" w:type="dxa"/>
              <w:right w:w="0" w:type="dxa"/>
            </w:tcMar>
            <w:vAlign w:val="bottom"/>
          </w:tcPr>
          <w:p w:rsidR="00876ABC" w:rsidRPr="00876ABC" w:rsidRDefault="00876ABC" w:rsidP="00F16BAD">
            <w:pPr>
              <w:jc w:val="right"/>
              <w:rPr>
                <w:rFonts w:ascii="Arial Black" w:hAnsi="Arial Black"/>
                <w:caps/>
                <w:sz w:val="15"/>
                <w:lang w:val="fr-FR"/>
              </w:rPr>
            </w:pPr>
            <w:r w:rsidRPr="00876ABC">
              <w:rPr>
                <w:rFonts w:ascii="Arial Black" w:hAnsi="Arial Black"/>
                <w:caps/>
                <w:sz w:val="15"/>
                <w:lang w:val="fr-FR"/>
              </w:rPr>
              <w:t>PCT/WG/9/</w:t>
            </w:r>
            <w:bookmarkStart w:id="0" w:name="Code"/>
            <w:bookmarkEnd w:id="0"/>
            <w:r w:rsidRPr="00876ABC">
              <w:rPr>
                <w:rFonts w:ascii="Arial Black" w:hAnsi="Arial Black"/>
                <w:caps/>
                <w:sz w:val="15"/>
                <w:lang w:val="fr-FR"/>
              </w:rPr>
              <w:t xml:space="preserve">6  </w:t>
            </w:r>
          </w:p>
        </w:tc>
      </w:tr>
      <w:tr w:rsidR="00876ABC" w:rsidRPr="00876ABC" w:rsidTr="00D0467C">
        <w:trPr>
          <w:trHeight w:hRule="exact" w:val="170"/>
        </w:trPr>
        <w:tc>
          <w:tcPr>
            <w:tcW w:w="9356" w:type="dxa"/>
            <w:gridSpan w:val="3"/>
            <w:noWrap/>
            <w:tcMar>
              <w:left w:w="0" w:type="dxa"/>
              <w:right w:w="0" w:type="dxa"/>
            </w:tcMar>
            <w:vAlign w:val="bottom"/>
          </w:tcPr>
          <w:p w:rsidR="00876ABC" w:rsidRPr="00876ABC" w:rsidRDefault="00876ABC" w:rsidP="00F16BAD">
            <w:pPr>
              <w:jc w:val="right"/>
              <w:rPr>
                <w:rFonts w:ascii="Arial Black" w:hAnsi="Arial Black"/>
                <w:caps/>
                <w:sz w:val="15"/>
                <w:lang w:val="fr-FR"/>
              </w:rPr>
            </w:pPr>
            <w:r w:rsidRPr="00876ABC">
              <w:rPr>
                <w:rFonts w:ascii="Arial Black" w:hAnsi="Arial Black"/>
                <w:caps/>
                <w:sz w:val="15"/>
                <w:lang w:val="fr-FR"/>
              </w:rPr>
              <w:t xml:space="preserve">ORIGINAL : anglais </w:t>
            </w:r>
            <w:bookmarkStart w:id="1" w:name="Original"/>
            <w:bookmarkEnd w:id="1"/>
          </w:p>
        </w:tc>
      </w:tr>
      <w:tr w:rsidR="00876ABC" w:rsidRPr="00876ABC" w:rsidTr="00D0467C">
        <w:trPr>
          <w:trHeight w:hRule="exact" w:val="198"/>
        </w:trPr>
        <w:tc>
          <w:tcPr>
            <w:tcW w:w="9356" w:type="dxa"/>
            <w:gridSpan w:val="3"/>
            <w:tcMar>
              <w:left w:w="0" w:type="dxa"/>
              <w:right w:w="0" w:type="dxa"/>
            </w:tcMar>
            <w:vAlign w:val="bottom"/>
          </w:tcPr>
          <w:p w:rsidR="00876ABC" w:rsidRPr="00876ABC" w:rsidRDefault="00876ABC" w:rsidP="00F16BAD">
            <w:pPr>
              <w:jc w:val="right"/>
              <w:rPr>
                <w:rFonts w:ascii="Arial Black" w:hAnsi="Arial Black"/>
                <w:caps/>
                <w:sz w:val="15"/>
                <w:lang w:val="fr-FR"/>
              </w:rPr>
            </w:pPr>
            <w:r w:rsidRPr="00876ABC">
              <w:rPr>
                <w:rFonts w:ascii="Arial Black" w:hAnsi="Arial Black"/>
                <w:caps/>
                <w:sz w:val="15"/>
                <w:lang w:val="fr-FR"/>
              </w:rPr>
              <w:t xml:space="preserve">DATE : </w:t>
            </w:r>
            <w:bookmarkStart w:id="2" w:name="Date"/>
            <w:bookmarkEnd w:id="2"/>
            <w:r w:rsidRPr="00876ABC">
              <w:rPr>
                <w:rFonts w:ascii="Arial Black" w:hAnsi="Arial Black"/>
                <w:caps/>
                <w:sz w:val="15"/>
                <w:lang w:val="fr-FR"/>
              </w:rPr>
              <w:t xml:space="preserve">26 février 2016 </w:t>
            </w:r>
          </w:p>
        </w:tc>
      </w:tr>
    </w:tbl>
    <w:p w:rsidR="00876ABC" w:rsidRPr="00876ABC" w:rsidRDefault="00876ABC" w:rsidP="00F16BAD">
      <w:pPr>
        <w:rPr>
          <w:lang w:val="fr-FR"/>
        </w:rPr>
      </w:pPr>
    </w:p>
    <w:p w:rsidR="00876ABC" w:rsidRPr="00876ABC" w:rsidRDefault="00876ABC" w:rsidP="00F16BAD">
      <w:pPr>
        <w:rPr>
          <w:lang w:val="fr-FR"/>
        </w:rPr>
      </w:pPr>
    </w:p>
    <w:p w:rsidR="00876ABC" w:rsidRPr="00876ABC" w:rsidRDefault="00876ABC" w:rsidP="00F16BAD">
      <w:pPr>
        <w:rPr>
          <w:lang w:val="fr-FR"/>
        </w:rPr>
      </w:pPr>
    </w:p>
    <w:p w:rsidR="00876ABC" w:rsidRPr="00876ABC" w:rsidRDefault="00876ABC" w:rsidP="00F16BAD">
      <w:pPr>
        <w:rPr>
          <w:lang w:val="fr-FR"/>
        </w:rPr>
      </w:pPr>
    </w:p>
    <w:p w:rsidR="00876ABC" w:rsidRPr="00876ABC" w:rsidRDefault="00876ABC" w:rsidP="00F16BAD">
      <w:pPr>
        <w:rPr>
          <w:lang w:val="fr-FR"/>
        </w:rPr>
      </w:pPr>
    </w:p>
    <w:p w:rsidR="00876ABC" w:rsidRPr="00BD1387" w:rsidRDefault="00876ABC" w:rsidP="00F16BAD">
      <w:pPr>
        <w:rPr>
          <w:b/>
          <w:sz w:val="28"/>
          <w:szCs w:val="28"/>
          <w:lang w:val="fr-FR"/>
        </w:rPr>
      </w:pPr>
      <w:r w:rsidRPr="00BD1387">
        <w:rPr>
          <w:b/>
          <w:sz w:val="28"/>
          <w:szCs w:val="28"/>
          <w:lang w:val="fr-FR"/>
        </w:rPr>
        <w:t>Groupe de travail du Traité de coopération en matière de brevets (PCT)</w:t>
      </w:r>
    </w:p>
    <w:p w:rsidR="00876ABC" w:rsidRPr="00BD1387" w:rsidRDefault="00876ABC" w:rsidP="00F16BAD">
      <w:pPr>
        <w:rPr>
          <w:lang w:val="fr-FR"/>
        </w:rPr>
      </w:pPr>
    </w:p>
    <w:p w:rsidR="00876ABC" w:rsidRPr="00BD1387" w:rsidRDefault="00876ABC" w:rsidP="00F16BAD">
      <w:pPr>
        <w:rPr>
          <w:lang w:val="fr-FR"/>
        </w:rPr>
      </w:pPr>
    </w:p>
    <w:p w:rsidR="00876ABC" w:rsidRPr="00BD1387" w:rsidRDefault="00876ABC" w:rsidP="00F16BAD">
      <w:pPr>
        <w:rPr>
          <w:b/>
          <w:sz w:val="24"/>
          <w:szCs w:val="24"/>
          <w:lang w:val="fr-FR"/>
        </w:rPr>
      </w:pPr>
      <w:r w:rsidRPr="00BD1387">
        <w:rPr>
          <w:b/>
          <w:sz w:val="24"/>
          <w:szCs w:val="24"/>
          <w:lang w:val="fr-FR"/>
        </w:rPr>
        <w:t>Neuvième session</w:t>
      </w:r>
    </w:p>
    <w:p w:rsidR="00876ABC" w:rsidRPr="00BD1387" w:rsidRDefault="00876ABC" w:rsidP="00F16BAD">
      <w:pPr>
        <w:rPr>
          <w:b/>
          <w:sz w:val="24"/>
          <w:szCs w:val="24"/>
          <w:lang w:val="fr-FR"/>
        </w:rPr>
      </w:pPr>
      <w:r w:rsidRPr="00BD1387">
        <w:rPr>
          <w:b/>
          <w:sz w:val="24"/>
          <w:szCs w:val="24"/>
          <w:lang w:val="fr-FR"/>
        </w:rPr>
        <w:t>Genève, 17 – 20 mai 2016</w:t>
      </w:r>
    </w:p>
    <w:p w:rsidR="000E1B71" w:rsidRPr="00BD1387" w:rsidRDefault="000E1B71" w:rsidP="00F16BAD">
      <w:pPr>
        <w:rPr>
          <w:lang w:val="fr-FR"/>
        </w:rPr>
      </w:pPr>
    </w:p>
    <w:p w:rsidR="000E1B71" w:rsidRPr="00BD1387" w:rsidRDefault="000E1B71" w:rsidP="00F16BAD">
      <w:pPr>
        <w:rPr>
          <w:lang w:val="fr-FR"/>
        </w:rPr>
      </w:pPr>
    </w:p>
    <w:p w:rsidR="000E1B71" w:rsidRPr="00BD1387" w:rsidRDefault="000E1B71" w:rsidP="00F16BAD">
      <w:pPr>
        <w:rPr>
          <w:lang w:val="fr-FR"/>
        </w:rPr>
      </w:pPr>
    </w:p>
    <w:p w:rsidR="000E1B71" w:rsidRPr="00BD1387" w:rsidRDefault="00C56073" w:rsidP="00F16BAD">
      <w:pPr>
        <w:rPr>
          <w:caps/>
          <w:sz w:val="24"/>
          <w:lang w:val="fr-FR"/>
        </w:rPr>
      </w:pPr>
      <w:bookmarkStart w:id="3" w:name="TitleOfDoc"/>
      <w:bookmarkEnd w:id="3"/>
      <w:r w:rsidRPr="00BD1387">
        <w:rPr>
          <w:caps/>
          <w:sz w:val="24"/>
          <w:lang w:val="fr-FR"/>
        </w:rPr>
        <w:t>Améliorations possibles concernant le système de recherche internationale supplémentaire</w:t>
      </w:r>
    </w:p>
    <w:p w:rsidR="000E1B71" w:rsidRPr="00BD1387" w:rsidRDefault="000E1B71" w:rsidP="00F16BAD">
      <w:pPr>
        <w:rPr>
          <w:lang w:val="fr-FR"/>
        </w:rPr>
      </w:pPr>
    </w:p>
    <w:p w:rsidR="000E1B71" w:rsidRPr="00BD1387" w:rsidRDefault="00C56073" w:rsidP="00F16BAD">
      <w:pPr>
        <w:rPr>
          <w:i/>
          <w:lang w:val="fr-FR"/>
        </w:rPr>
      </w:pPr>
      <w:bookmarkStart w:id="4" w:name="Prepared"/>
      <w:bookmarkEnd w:id="4"/>
      <w:r w:rsidRPr="00BD1387">
        <w:rPr>
          <w:i/>
          <w:lang w:val="fr-FR"/>
        </w:rPr>
        <w:t>Document établi par le Bureau international</w:t>
      </w:r>
    </w:p>
    <w:p w:rsidR="000E1B71" w:rsidRPr="00BD1387" w:rsidRDefault="000E1B71" w:rsidP="00F16BAD">
      <w:pPr>
        <w:rPr>
          <w:lang w:val="fr-FR"/>
        </w:rPr>
      </w:pPr>
    </w:p>
    <w:p w:rsidR="000E1B71" w:rsidRPr="00BD1387" w:rsidRDefault="000E1B71" w:rsidP="00F16BAD">
      <w:pPr>
        <w:rPr>
          <w:lang w:val="fr-FR"/>
        </w:rPr>
      </w:pPr>
    </w:p>
    <w:p w:rsidR="000E1B71" w:rsidRPr="00BD1387" w:rsidRDefault="000E1B71" w:rsidP="00F16BAD">
      <w:pPr>
        <w:rPr>
          <w:lang w:val="fr-FR"/>
        </w:rPr>
      </w:pPr>
    </w:p>
    <w:p w:rsidR="000E1B71" w:rsidRPr="00BD1387" w:rsidRDefault="000E1B71" w:rsidP="00F16BAD">
      <w:pPr>
        <w:rPr>
          <w:lang w:val="fr-FR"/>
        </w:rPr>
      </w:pPr>
    </w:p>
    <w:p w:rsidR="000E1B71" w:rsidRPr="00BD1387" w:rsidRDefault="00C56073" w:rsidP="00F16BAD">
      <w:pPr>
        <w:pStyle w:val="Heading1"/>
        <w:rPr>
          <w:lang w:val="fr-FR"/>
        </w:rPr>
      </w:pPr>
      <w:r w:rsidRPr="00BD1387">
        <w:rPr>
          <w:lang w:val="fr-FR"/>
        </w:rPr>
        <w:t>Résumé</w:t>
      </w:r>
    </w:p>
    <w:p w:rsidR="000E1B71" w:rsidRPr="00BD1387" w:rsidRDefault="000C6B8F" w:rsidP="00F16BAD">
      <w:pPr>
        <w:pStyle w:val="ONUMFS"/>
        <w:rPr>
          <w:lang w:val="fr-FR"/>
        </w:rPr>
      </w:pPr>
      <w:r w:rsidRPr="00BD1387">
        <w:rPr>
          <w:lang w:val="fr-FR"/>
        </w:rPr>
        <w:t>Le présent document traite des améliorations qu</w:t>
      </w:r>
      <w:r w:rsidR="00280D2B" w:rsidRPr="00BD1387">
        <w:rPr>
          <w:lang w:val="fr-FR"/>
        </w:rPr>
        <w:t>’</w:t>
      </w:r>
      <w:r w:rsidRPr="00BD1387">
        <w:rPr>
          <w:lang w:val="fr-FR"/>
        </w:rPr>
        <w:t>il est possible d</w:t>
      </w:r>
      <w:r w:rsidR="00280D2B" w:rsidRPr="00BD1387">
        <w:rPr>
          <w:lang w:val="fr-FR"/>
        </w:rPr>
        <w:t>’</w:t>
      </w:r>
      <w:r w:rsidRPr="00BD1387">
        <w:rPr>
          <w:lang w:val="fr-FR"/>
        </w:rPr>
        <w:t>apporter au système de recherche internationale supplémentaire en réponse à une demande formulée par le groupe de travail à sa huitième</w:t>
      </w:r>
      <w:r w:rsidR="00990BE7" w:rsidRPr="00BD1387">
        <w:rPr>
          <w:lang w:val="fr-FR"/>
        </w:rPr>
        <w:t> </w:t>
      </w:r>
      <w:r w:rsidRPr="00BD1387">
        <w:rPr>
          <w:lang w:val="fr-FR"/>
        </w:rPr>
        <w:t>session en</w:t>
      </w:r>
      <w:r w:rsidR="00990BE7" w:rsidRPr="00BD1387">
        <w:rPr>
          <w:lang w:val="fr-FR"/>
        </w:rPr>
        <w:t> </w:t>
      </w:r>
      <w:r w:rsidRPr="00BD1387">
        <w:rPr>
          <w:lang w:val="fr-FR"/>
        </w:rPr>
        <w:t>2015.</w:t>
      </w:r>
      <w:r w:rsidR="002D1297" w:rsidRPr="00BD1387">
        <w:rPr>
          <w:lang w:val="fr-FR"/>
        </w:rPr>
        <w:t xml:space="preserve">  </w:t>
      </w:r>
      <w:r w:rsidRPr="00BD1387">
        <w:rPr>
          <w:lang w:val="fr-FR"/>
        </w:rPr>
        <w:t xml:space="preserve">En particulier, il propose les modifications suivantes du </w:t>
      </w:r>
      <w:r w:rsidR="00990BE7" w:rsidRPr="00BD1387">
        <w:rPr>
          <w:lang w:val="fr-FR"/>
        </w:rPr>
        <w:t>règle</w:t>
      </w:r>
      <w:r w:rsidRPr="00BD1387">
        <w:rPr>
          <w:lang w:val="fr-FR"/>
        </w:rPr>
        <w:t>ment d</w:t>
      </w:r>
      <w:r w:rsidR="00280D2B" w:rsidRPr="00BD1387">
        <w:rPr>
          <w:lang w:val="fr-FR"/>
        </w:rPr>
        <w:t>’</w:t>
      </w:r>
      <w:r w:rsidRPr="00BD1387">
        <w:rPr>
          <w:lang w:val="fr-FR"/>
        </w:rPr>
        <w:t>exécution</w:t>
      </w:r>
      <w:r w:rsidR="00280D2B" w:rsidRPr="00BD1387">
        <w:rPr>
          <w:lang w:val="fr-FR"/>
        </w:rPr>
        <w:t xml:space="preserve"> du PCT</w:t>
      </w:r>
      <w:r w:rsidRPr="00BD1387">
        <w:rPr>
          <w:lang w:val="fr-FR"/>
        </w:rPr>
        <w:t> concernant la recherche internationale supplémentaire</w:t>
      </w:r>
      <w:r w:rsidR="00AB75B8" w:rsidRPr="00BD1387">
        <w:rPr>
          <w:lang w:val="fr-FR"/>
        </w:rPr>
        <w:t> </w:t>
      </w:r>
      <w:r w:rsidRPr="00BD1387">
        <w:rPr>
          <w:lang w:val="fr-FR"/>
        </w:rPr>
        <w:t>:</w:t>
      </w:r>
    </w:p>
    <w:p w:rsidR="000E1B71" w:rsidRPr="00BD1387" w:rsidRDefault="00D436EE" w:rsidP="00F16BAD">
      <w:pPr>
        <w:pStyle w:val="ONUME"/>
        <w:numPr>
          <w:ilvl w:val="1"/>
          <w:numId w:val="5"/>
        </w:numPr>
        <w:rPr>
          <w:lang w:val="fr-FR"/>
        </w:rPr>
      </w:pPr>
      <w:r w:rsidRPr="00BD1387">
        <w:rPr>
          <w:lang w:val="fr-FR"/>
        </w:rPr>
        <w:t xml:space="preserve">extension de 19 à 22 mois, à compter de la date de priorité, du </w:t>
      </w:r>
      <w:r w:rsidR="00B83088" w:rsidRPr="00BD1387">
        <w:rPr>
          <w:lang w:val="fr-FR"/>
        </w:rPr>
        <w:t xml:space="preserve">délai </w:t>
      </w:r>
      <w:r w:rsidRPr="00BD1387">
        <w:rPr>
          <w:lang w:val="fr-FR"/>
        </w:rPr>
        <w:t xml:space="preserve">pour </w:t>
      </w:r>
      <w:r w:rsidR="008C762E" w:rsidRPr="00BD1387">
        <w:rPr>
          <w:lang w:val="fr-FR"/>
        </w:rPr>
        <w:t>la présentation d</w:t>
      </w:r>
      <w:r w:rsidR="00280D2B" w:rsidRPr="00BD1387">
        <w:rPr>
          <w:lang w:val="fr-FR"/>
        </w:rPr>
        <w:t>’</w:t>
      </w:r>
      <w:r w:rsidR="008C762E" w:rsidRPr="00BD1387">
        <w:rPr>
          <w:lang w:val="fr-FR"/>
        </w:rPr>
        <w:t>une demande d</w:t>
      </w:r>
      <w:r w:rsidRPr="00BD1387">
        <w:rPr>
          <w:lang w:val="fr-FR"/>
        </w:rPr>
        <w:t>e recherche internationale supplémentaire;</w:t>
      </w:r>
    </w:p>
    <w:p w:rsidR="000E1B71" w:rsidRPr="00BD1387" w:rsidRDefault="00D436EE" w:rsidP="00F16BAD">
      <w:pPr>
        <w:pStyle w:val="ONUME"/>
        <w:numPr>
          <w:ilvl w:val="1"/>
          <w:numId w:val="5"/>
        </w:numPr>
        <w:rPr>
          <w:lang w:val="fr-FR"/>
        </w:rPr>
      </w:pPr>
      <w:r w:rsidRPr="00BD1387">
        <w:rPr>
          <w:lang w:val="fr-FR"/>
        </w:rPr>
        <w:t>donner la possibilité à une administration indiquée pour la recherche supplémentaire d</w:t>
      </w:r>
      <w:r w:rsidR="00280D2B" w:rsidRPr="00BD1387">
        <w:rPr>
          <w:lang w:val="fr-FR"/>
        </w:rPr>
        <w:t>’</w:t>
      </w:r>
      <w:r w:rsidRPr="00BD1387">
        <w:rPr>
          <w:lang w:val="fr-FR"/>
        </w:rPr>
        <w:t xml:space="preserve">établir une opinion écrite </w:t>
      </w:r>
      <w:r w:rsidR="00F57D56" w:rsidRPr="00BD1387">
        <w:rPr>
          <w:lang w:val="fr-FR"/>
        </w:rPr>
        <w:t>qui accompagne</w:t>
      </w:r>
      <w:r w:rsidRPr="00BD1387">
        <w:rPr>
          <w:lang w:val="fr-FR"/>
        </w:rPr>
        <w:t xml:space="preserve"> l</w:t>
      </w:r>
      <w:r w:rsidR="00280D2B" w:rsidRPr="00BD1387">
        <w:rPr>
          <w:lang w:val="fr-FR"/>
        </w:rPr>
        <w:t>’</w:t>
      </w:r>
      <w:r w:rsidRPr="00BD1387">
        <w:rPr>
          <w:lang w:val="fr-FR"/>
        </w:rPr>
        <w:t>ensemble des rapports de recherche internationale supplémentaire.</w:t>
      </w:r>
    </w:p>
    <w:p w:rsidR="000E1B71" w:rsidRPr="00BD1387" w:rsidRDefault="00053EE2" w:rsidP="00F16BAD">
      <w:pPr>
        <w:pStyle w:val="Heading1"/>
        <w:rPr>
          <w:lang w:val="fr-FR"/>
        </w:rPr>
      </w:pPr>
      <w:r w:rsidRPr="00BD1387">
        <w:rPr>
          <w:lang w:val="fr-FR"/>
        </w:rPr>
        <w:t>Introduction</w:t>
      </w:r>
    </w:p>
    <w:p w:rsidR="000E1B71" w:rsidRPr="00BD1387" w:rsidRDefault="00D436EE" w:rsidP="00F16BAD">
      <w:pPr>
        <w:pStyle w:val="ONUMFS"/>
        <w:rPr>
          <w:lang w:val="fr-FR"/>
        </w:rPr>
      </w:pPr>
      <w:bookmarkStart w:id="5" w:name="_Ref434832174"/>
      <w:r w:rsidRPr="00BD1387">
        <w:rPr>
          <w:lang w:val="fr-FR"/>
        </w:rPr>
        <w:t>Le groupe de travail, à sa huitième</w:t>
      </w:r>
      <w:r w:rsidR="00990BE7" w:rsidRPr="00BD1387">
        <w:rPr>
          <w:lang w:val="fr-FR"/>
        </w:rPr>
        <w:t> </w:t>
      </w:r>
      <w:r w:rsidRPr="00BD1387">
        <w:rPr>
          <w:lang w:val="fr-FR"/>
        </w:rPr>
        <w:t xml:space="preserve">session en </w:t>
      </w:r>
      <w:r w:rsidR="00280D2B" w:rsidRPr="00BD1387">
        <w:rPr>
          <w:lang w:val="fr-FR"/>
        </w:rPr>
        <w:t>mai 20</w:t>
      </w:r>
      <w:r w:rsidRPr="00BD1387">
        <w:rPr>
          <w:lang w:val="fr-FR"/>
        </w:rPr>
        <w:t>15, a examiné un document (document PCT/WG/8/6) en vue du réexamen du système de recherche internationale supplémentaire par l</w:t>
      </w:r>
      <w:r w:rsidR="00280D2B" w:rsidRPr="00BD1387">
        <w:rPr>
          <w:lang w:val="fr-FR"/>
        </w:rPr>
        <w:t>’</w:t>
      </w:r>
      <w:r w:rsidRPr="00BD1387">
        <w:rPr>
          <w:lang w:val="fr-FR"/>
        </w:rPr>
        <w:t>Assemblée de l</w:t>
      </w:r>
      <w:r w:rsidR="00280D2B" w:rsidRPr="00BD1387">
        <w:rPr>
          <w:lang w:val="fr-FR"/>
        </w:rPr>
        <w:t>’</w:t>
      </w:r>
      <w:r w:rsidRPr="00BD1387">
        <w:rPr>
          <w:lang w:val="fr-FR"/>
        </w:rPr>
        <w:t>Union du PCT à sa quarante</w:t>
      </w:r>
      <w:r w:rsidR="00876ABC" w:rsidRPr="00BD1387">
        <w:rPr>
          <w:lang w:val="fr-FR"/>
        </w:rPr>
        <w:noBreakHyphen/>
      </w:r>
      <w:r w:rsidRPr="00BD1387">
        <w:rPr>
          <w:lang w:val="fr-FR"/>
        </w:rPr>
        <w:t>septième session en octobre 2015.</w:t>
      </w:r>
      <w:r w:rsidR="00053EE2" w:rsidRPr="00BD1387">
        <w:rPr>
          <w:lang w:val="fr-FR"/>
        </w:rPr>
        <w:t xml:space="preserve">  </w:t>
      </w:r>
      <w:bookmarkStart w:id="6" w:name="_Ref434506935"/>
      <w:bookmarkEnd w:id="5"/>
      <w:r w:rsidR="00F57D56" w:rsidRPr="00BD1387">
        <w:rPr>
          <w:lang w:val="fr-FR"/>
        </w:rPr>
        <w:t>C</w:t>
      </w:r>
      <w:r w:rsidR="007F5DA7" w:rsidRPr="00BD1387">
        <w:rPr>
          <w:lang w:val="fr-FR"/>
        </w:rPr>
        <w:t>es délibérations sont résumées aux paragraphes</w:t>
      </w:r>
      <w:r w:rsidR="00990BE7" w:rsidRPr="00BD1387">
        <w:rPr>
          <w:lang w:val="fr-FR"/>
        </w:rPr>
        <w:t> </w:t>
      </w:r>
      <w:r w:rsidR="007F5DA7" w:rsidRPr="00BD1387">
        <w:rPr>
          <w:lang w:val="fr-FR"/>
        </w:rPr>
        <w:t xml:space="preserve">84 à 90 du résumé </w:t>
      </w:r>
      <w:r w:rsidR="00F57D56" w:rsidRPr="00BD1387">
        <w:rPr>
          <w:lang w:val="fr-FR"/>
        </w:rPr>
        <w:t>présenté par le</w:t>
      </w:r>
      <w:r w:rsidR="007F5DA7" w:rsidRPr="00BD1387">
        <w:rPr>
          <w:lang w:val="fr-FR"/>
        </w:rPr>
        <w:t xml:space="preserve"> président (document PCT/WG/8/25); </w:t>
      </w:r>
      <w:r w:rsidR="00990BE7" w:rsidRPr="00BD1387">
        <w:rPr>
          <w:lang w:val="fr-FR"/>
        </w:rPr>
        <w:t xml:space="preserve"> </w:t>
      </w:r>
      <w:r w:rsidR="007F5DA7" w:rsidRPr="00BD1387">
        <w:rPr>
          <w:lang w:val="fr-FR"/>
        </w:rPr>
        <w:t>les paragraphes</w:t>
      </w:r>
      <w:r w:rsidR="00990BE7" w:rsidRPr="00BD1387">
        <w:rPr>
          <w:lang w:val="fr-FR"/>
        </w:rPr>
        <w:t> </w:t>
      </w:r>
      <w:r w:rsidR="007F5DA7" w:rsidRPr="00BD1387">
        <w:rPr>
          <w:lang w:val="fr-FR"/>
        </w:rPr>
        <w:t xml:space="preserve">239 à 251 du rapport (document PCT/WG/8/26) </w:t>
      </w:r>
      <w:r w:rsidR="00F57D56" w:rsidRPr="00BD1387">
        <w:rPr>
          <w:lang w:val="fr-FR"/>
        </w:rPr>
        <w:t>présentent en détail</w:t>
      </w:r>
      <w:r w:rsidR="007F5DA7" w:rsidRPr="00BD1387">
        <w:rPr>
          <w:lang w:val="fr-FR"/>
        </w:rPr>
        <w:t xml:space="preserve"> l</w:t>
      </w:r>
      <w:r w:rsidR="00280D2B" w:rsidRPr="00BD1387">
        <w:rPr>
          <w:lang w:val="fr-FR"/>
        </w:rPr>
        <w:t>’</w:t>
      </w:r>
      <w:r w:rsidR="007F5DA7" w:rsidRPr="00BD1387">
        <w:rPr>
          <w:lang w:val="fr-FR"/>
        </w:rPr>
        <w:t>ensemble des interventions.</w:t>
      </w:r>
    </w:p>
    <w:bookmarkEnd w:id="6"/>
    <w:p w:rsidR="000E1B71" w:rsidRPr="00BD1387" w:rsidRDefault="007F5DA7" w:rsidP="00F16BAD">
      <w:pPr>
        <w:pStyle w:val="ONUMFS"/>
        <w:rPr>
          <w:lang w:val="fr-FR"/>
        </w:rPr>
      </w:pPr>
      <w:r w:rsidRPr="00BD1387">
        <w:rPr>
          <w:lang w:val="fr-FR"/>
        </w:rPr>
        <w:lastRenderedPageBreak/>
        <w:t>Le présent document répond à l</w:t>
      </w:r>
      <w:r w:rsidR="00280D2B" w:rsidRPr="00BD1387">
        <w:rPr>
          <w:lang w:val="fr-FR"/>
        </w:rPr>
        <w:t>’</w:t>
      </w:r>
      <w:r w:rsidRPr="00BD1387">
        <w:rPr>
          <w:lang w:val="fr-FR"/>
        </w:rPr>
        <w:t xml:space="preserve">invitation </w:t>
      </w:r>
      <w:r w:rsidR="00F57D56" w:rsidRPr="00BD1387">
        <w:rPr>
          <w:lang w:val="fr-FR"/>
        </w:rPr>
        <w:t>formulée l</w:t>
      </w:r>
      <w:r w:rsidR="00280D2B" w:rsidRPr="00BD1387">
        <w:rPr>
          <w:lang w:val="fr-FR"/>
        </w:rPr>
        <w:t>’</w:t>
      </w:r>
      <w:r w:rsidR="00F57D56" w:rsidRPr="00BD1387">
        <w:rPr>
          <w:lang w:val="fr-FR"/>
        </w:rPr>
        <w:t>année dernière par le groupe de travail</w:t>
      </w:r>
      <w:r w:rsidRPr="00BD1387">
        <w:rPr>
          <w:lang w:val="fr-FR"/>
        </w:rPr>
        <w:t xml:space="preserve"> afin que le Bureau international soumette</w:t>
      </w:r>
      <w:r w:rsidR="00A54A7D">
        <w:rPr>
          <w:lang w:val="fr-FR"/>
        </w:rPr>
        <w:t>,</w:t>
      </w:r>
      <w:r w:rsidRPr="00BD1387">
        <w:rPr>
          <w:lang w:val="fr-FR"/>
        </w:rPr>
        <w:t xml:space="preserve"> à sa prochaine session</w:t>
      </w:r>
      <w:r w:rsidR="00A54A7D">
        <w:rPr>
          <w:lang w:val="fr-FR"/>
        </w:rPr>
        <w:t>,</w:t>
      </w:r>
      <w:r w:rsidRPr="00BD1387">
        <w:rPr>
          <w:lang w:val="fr-FR"/>
        </w:rPr>
        <w:t xml:space="preserve"> un document portant sur les améliorations susceptibles d</w:t>
      </w:r>
      <w:r w:rsidR="00280D2B" w:rsidRPr="00BD1387">
        <w:rPr>
          <w:lang w:val="fr-FR"/>
        </w:rPr>
        <w:t>’</w:t>
      </w:r>
      <w:r w:rsidRPr="00BD1387">
        <w:rPr>
          <w:lang w:val="fr-FR"/>
        </w:rPr>
        <w:t>être apportées au système de recherche internationale</w:t>
      </w:r>
      <w:r w:rsidR="00F57D56" w:rsidRPr="00BD1387">
        <w:rPr>
          <w:lang w:val="fr-FR"/>
        </w:rPr>
        <w:t xml:space="preserve"> supplémentaire</w:t>
      </w:r>
      <w:r w:rsidRPr="00BD1387">
        <w:rPr>
          <w:lang w:val="fr-FR"/>
        </w:rPr>
        <w:t xml:space="preserve"> (voir le paragraphe</w:t>
      </w:r>
      <w:r w:rsidR="00990BE7" w:rsidRPr="00BD1387">
        <w:rPr>
          <w:lang w:val="fr-FR"/>
        </w:rPr>
        <w:t> </w:t>
      </w:r>
      <w:r w:rsidRPr="00BD1387">
        <w:rPr>
          <w:lang w:val="fr-FR"/>
        </w:rPr>
        <w:t>250 du document PCT/WG/8/26).</w:t>
      </w:r>
    </w:p>
    <w:p w:rsidR="00280D2B" w:rsidRPr="00BD1387" w:rsidRDefault="007F5DA7" w:rsidP="00F16BAD">
      <w:pPr>
        <w:pStyle w:val="Heading1"/>
        <w:rPr>
          <w:lang w:val="fr-FR"/>
        </w:rPr>
      </w:pPr>
      <w:r w:rsidRPr="00BD1387">
        <w:rPr>
          <w:lang w:val="fr-FR"/>
        </w:rPr>
        <w:t>Examen par l</w:t>
      </w:r>
      <w:r w:rsidR="00AB75B8" w:rsidRPr="00BD1387">
        <w:rPr>
          <w:lang w:val="fr-FR"/>
        </w:rPr>
        <w:t>A</w:t>
      </w:r>
      <w:r w:rsidRPr="00BD1387">
        <w:rPr>
          <w:lang w:val="fr-FR"/>
        </w:rPr>
        <w:t xml:space="preserve"> Réunion des administrations internationales</w:t>
      </w:r>
      <w:r w:rsidR="00280D2B" w:rsidRPr="00BD1387">
        <w:rPr>
          <w:lang w:val="fr-FR"/>
        </w:rPr>
        <w:t xml:space="preserve"> du PCT</w:t>
      </w:r>
    </w:p>
    <w:p w:rsidR="000E1B71" w:rsidRPr="00BD1387" w:rsidRDefault="00B83088" w:rsidP="00F16BAD">
      <w:pPr>
        <w:pStyle w:val="ONUMFS"/>
        <w:rPr>
          <w:lang w:val="fr-FR"/>
        </w:rPr>
      </w:pPr>
      <w:r w:rsidRPr="00BD1387">
        <w:rPr>
          <w:lang w:val="fr-FR"/>
        </w:rPr>
        <w:t>En vue des délibérations du groupe de travail à sa présente session, la Réunion des administrations internationales, à sa vingt</w:t>
      </w:r>
      <w:r w:rsidR="00876ABC" w:rsidRPr="00BD1387">
        <w:rPr>
          <w:lang w:val="fr-FR"/>
        </w:rPr>
        <w:noBreakHyphen/>
      </w:r>
      <w:r w:rsidRPr="00BD1387">
        <w:rPr>
          <w:lang w:val="fr-FR"/>
        </w:rPr>
        <w:t xml:space="preserve">troisième session tenue en </w:t>
      </w:r>
      <w:r w:rsidR="00280D2B" w:rsidRPr="00BD1387">
        <w:rPr>
          <w:lang w:val="fr-FR"/>
        </w:rPr>
        <w:t>janvier 20</w:t>
      </w:r>
      <w:r w:rsidRPr="00BD1387">
        <w:rPr>
          <w:lang w:val="fr-FR"/>
        </w:rPr>
        <w:t>16, a examiné trois</w:t>
      </w:r>
      <w:r w:rsidR="00990BE7" w:rsidRPr="00BD1387">
        <w:rPr>
          <w:lang w:val="fr-FR"/>
        </w:rPr>
        <w:t> </w:t>
      </w:r>
      <w:r w:rsidRPr="00BD1387">
        <w:rPr>
          <w:lang w:val="fr-FR"/>
        </w:rPr>
        <w:t xml:space="preserve">modifications possibles du système de recherche internationale supplémentaire, sur la base du document PCT/MIA/23/4, </w:t>
      </w:r>
      <w:r w:rsidR="00280D2B" w:rsidRPr="00BD1387">
        <w:rPr>
          <w:lang w:val="fr-FR"/>
        </w:rPr>
        <w:t>à savoir</w:t>
      </w:r>
      <w:r w:rsidR="00B015C9" w:rsidRPr="00BD1387">
        <w:rPr>
          <w:lang w:val="fr-FR"/>
        </w:rPr>
        <w:t> </w:t>
      </w:r>
      <w:r w:rsidRPr="00BD1387">
        <w:rPr>
          <w:lang w:val="fr-FR"/>
        </w:rPr>
        <w:t>:</w:t>
      </w:r>
    </w:p>
    <w:p w:rsidR="000E1B71" w:rsidRPr="00BD1387" w:rsidRDefault="00B83088" w:rsidP="00F16BAD">
      <w:pPr>
        <w:pStyle w:val="ONUME"/>
        <w:numPr>
          <w:ilvl w:val="1"/>
          <w:numId w:val="5"/>
        </w:numPr>
        <w:rPr>
          <w:lang w:val="fr-FR"/>
        </w:rPr>
      </w:pPr>
      <w:r w:rsidRPr="00BD1387">
        <w:rPr>
          <w:lang w:val="fr-FR"/>
        </w:rPr>
        <w:t>autoriser les recherches internationales supplémentaires fondées sur des revendications modifiées selon l</w:t>
      </w:r>
      <w:r w:rsidR="00280D2B" w:rsidRPr="00BD1387">
        <w:rPr>
          <w:lang w:val="fr-FR"/>
        </w:rPr>
        <w:t>’</w:t>
      </w:r>
      <w:r w:rsidRPr="00BD1387">
        <w:rPr>
          <w:lang w:val="fr-FR"/>
        </w:rPr>
        <w:t>article</w:t>
      </w:r>
      <w:r w:rsidR="00990BE7" w:rsidRPr="00BD1387">
        <w:rPr>
          <w:lang w:val="fr-FR"/>
        </w:rPr>
        <w:t> </w:t>
      </w:r>
      <w:r w:rsidRPr="00BD1387">
        <w:rPr>
          <w:lang w:val="fr-FR"/>
        </w:rPr>
        <w:t>19;</w:t>
      </w:r>
    </w:p>
    <w:p w:rsidR="000E1B71" w:rsidRPr="00BD1387" w:rsidRDefault="00B83088" w:rsidP="00F16BAD">
      <w:pPr>
        <w:pStyle w:val="ONUME"/>
        <w:numPr>
          <w:ilvl w:val="1"/>
          <w:numId w:val="5"/>
        </w:numPr>
        <w:rPr>
          <w:lang w:val="fr-FR"/>
        </w:rPr>
      </w:pPr>
      <w:r w:rsidRPr="00BD1387">
        <w:rPr>
          <w:lang w:val="fr-FR"/>
        </w:rPr>
        <w:t>étendre le délai pour</w:t>
      </w:r>
      <w:r w:rsidR="00F57D56" w:rsidRPr="00BD1387">
        <w:rPr>
          <w:lang w:val="fr-FR"/>
        </w:rPr>
        <w:t xml:space="preserve"> la présentation d</w:t>
      </w:r>
      <w:r w:rsidR="00280D2B" w:rsidRPr="00BD1387">
        <w:rPr>
          <w:lang w:val="fr-FR"/>
        </w:rPr>
        <w:t>’</w:t>
      </w:r>
      <w:r w:rsidR="00F57D56" w:rsidRPr="00BD1387">
        <w:rPr>
          <w:lang w:val="fr-FR"/>
        </w:rPr>
        <w:t>une</w:t>
      </w:r>
      <w:r w:rsidRPr="00BD1387">
        <w:rPr>
          <w:lang w:val="fr-FR"/>
        </w:rPr>
        <w:t xml:space="preserve"> demande </w:t>
      </w:r>
      <w:r w:rsidR="00F57D56" w:rsidRPr="00BD1387">
        <w:rPr>
          <w:lang w:val="fr-FR"/>
        </w:rPr>
        <w:t>de</w:t>
      </w:r>
      <w:r w:rsidRPr="00BD1387">
        <w:rPr>
          <w:lang w:val="fr-FR"/>
        </w:rPr>
        <w:t xml:space="preserve"> recherche internationale supplémentaire;</w:t>
      </w:r>
    </w:p>
    <w:p w:rsidR="000E1B71" w:rsidRPr="00BD1387" w:rsidRDefault="001808C4" w:rsidP="00F16BAD">
      <w:pPr>
        <w:pStyle w:val="ONUME"/>
        <w:numPr>
          <w:ilvl w:val="1"/>
          <w:numId w:val="5"/>
        </w:numPr>
        <w:rPr>
          <w:lang w:val="fr-FR"/>
        </w:rPr>
      </w:pPr>
      <w:r w:rsidRPr="00BD1387">
        <w:rPr>
          <w:lang w:val="fr-FR"/>
        </w:rPr>
        <w:t>intro</w:t>
      </w:r>
      <w:r w:rsidR="00B83088" w:rsidRPr="00BD1387">
        <w:rPr>
          <w:lang w:val="fr-FR"/>
        </w:rPr>
        <w:t>duire une opinion écrite dans le système de recherche internationale supplémentaire.</w:t>
      </w:r>
    </w:p>
    <w:p w:rsidR="000E1B71" w:rsidRPr="00BD1387" w:rsidRDefault="00722C35" w:rsidP="00F16BAD">
      <w:pPr>
        <w:pStyle w:val="ONUMFS"/>
        <w:rPr>
          <w:lang w:val="fr-FR"/>
        </w:rPr>
      </w:pPr>
      <w:bookmarkStart w:id="7" w:name="_Ref442709334"/>
      <w:r w:rsidRPr="00BD1387">
        <w:rPr>
          <w:lang w:val="fr-FR"/>
        </w:rPr>
        <w:t>L</w:t>
      </w:r>
      <w:r w:rsidR="00280D2B" w:rsidRPr="00BD1387">
        <w:rPr>
          <w:lang w:val="fr-FR"/>
        </w:rPr>
        <w:t>’</w:t>
      </w:r>
      <w:r w:rsidRPr="00BD1387">
        <w:rPr>
          <w:lang w:val="fr-FR"/>
        </w:rPr>
        <w:t xml:space="preserve">examen de ces modifications </w:t>
      </w:r>
      <w:r w:rsidR="00A54A7D">
        <w:rPr>
          <w:lang w:val="fr-FR"/>
        </w:rPr>
        <w:t>à</w:t>
      </w:r>
      <w:r w:rsidRPr="00BD1387">
        <w:rPr>
          <w:lang w:val="fr-FR"/>
        </w:rPr>
        <w:t xml:space="preserve"> la Réunion des administrations internationales fait l</w:t>
      </w:r>
      <w:r w:rsidR="00280D2B" w:rsidRPr="00BD1387">
        <w:rPr>
          <w:lang w:val="fr-FR"/>
        </w:rPr>
        <w:t>’</w:t>
      </w:r>
      <w:r w:rsidRPr="00BD1387">
        <w:rPr>
          <w:lang w:val="fr-FR"/>
        </w:rPr>
        <w:t>objet des paragraphes</w:t>
      </w:r>
      <w:r w:rsidR="00990BE7" w:rsidRPr="00BD1387">
        <w:rPr>
          <w:lang w:val="fr-FR"/>
        </w:rPr>
        <w:t> </w:t>
      </w:r>
      <w:r w:rsidRPr="00BD1387">
        <w:rPr>
          <w:lang w:val="fr-FR"/>
        </w:rPr>
        <w:t xml:space="preserve">52 à 58 du résumé </w:t>
      </w:r>
      <w:r w:rsidR="00F57D56" w:rsidRPr="00BD1387">
        <w:rPr>
          <w:lang w:val="fr-FR"/>
        </w:rPr>
        <w:t>présenté par le</w:t>
      </w:r>
      <w:r w:rsidRPr="00BD1387">
        <w:rPr>
          <w:lang w:val="fr-FR"/>
        </w:rPr>
        <w:t xml:space="preserve"> président (voir le document PCT/MIA/23/14, reproduit </w:t>
      </w:r>
      <w:r w:rsidR="00F57D56" w:rsidRPr="00BD1387">
        <w:rPr>
          <w:lang w:val="fr-FR"/>
        </w:rPr>
        <w:t>dans</w:t>
      </w:r>
      <w:r w:rsidRPr="00BD1387">
        <w:rPr>
          <w:lang w:val="fr-FR"/>
        </w:rPr>
        <w:t xml:space="preserve"> l</w:t>
      </w:r>
      <w:r w:rsidR="00280D2B" w:rsidRPr="00BD1387">
        <w:rPr>
          <w:lang w:val="fr-FR"/>
        </w:rPr>
        <w:t>’</w:t>
      </w:r>
      <w:r w:rsidRPr="00BD1387">
        <w:rPr>
          <w:lang w:val="fr-FR"/>
        </w:rPr>
        <w:t xml:space="preserve">annexe du document PCT/WG/9/2). </w:t>
      </w:r>
      <w:r w:rsidR="00053EE2" w:rsidRPr="00BD1387">
        <w:rPr>
          <w:lang w:val="fr-FR"/>
        </w:rPr>
        <w:t xml:space="preserve"> </w:t>
      </w:r>
      <w:bookmarkEnd w:id="7"/>
      <w:r w:rsidRPr="00BD1387">
        <w:rPr>
          <w:lang w:val="fr-FR"/>
        </w:rPr>
        <w:t>En particulier, les paragraphes</w:t>
      </w:r>
      <w:r w:rsidR="00990BE7" w:rsidRPr="00BD1387">
        <w:rPr>
          <w:lang w:val="fr-FR"/>
        </w:rPr>
        <w:t> </w:t>
      </w:r>
      <w:r w:rsidRPr="00BD1387">
        <w:rPr>
          <w:lang w:val="fr-FR"/>
        </w:rPr>
        <w:t>53 à 55, reproduits ci</w:t>
      </w:r>
      <w:r w:rsidR="00876ABC" w:rsidRPr="00BD1387">
        <w:rPr>
          <w:lang w:val="fr-FR"/>
        </w:rPr>
        <w:noBreakHyphen/>
      </w:r>
      <w:r w:rsidRPr="00BD1387">
        <w:rPr>
          <w:lang w:val="fr-FR"/>
        </w:rPr>
        <w:t>dessous, récapitulent les commentaires reçus sur les trois</w:t>
      </w:r>
      <w:r w:rsidR="00990BE7" w:rsidRPr="00BD1387">
        <w:rPr>
          <w:lang w:val="fr-FR"/>
        </w:rPr>
        <w:t> </w:t>
      </w:r>
      <w:r w:rsidRPr="00BD1387">
        <w:rPr>
          <w:lang w:val="fr-FR"/>
        </w:rPr>
        <w:t>modifications proposées, telles qu</w:t>
      </w:r>
      <w:r w:rsidR="00280D2B" w:rsidRPr="00BD1387">
        <w:rPr>
          <w:lang w:val="fr-FR"/>
        </w:rPr>
        <w:t>’</w:t>
      </w:r>
      <w:r w:rsidRPr="00BD1387">
        <w:rPr>
          <w:lang w:val="fr-FR"/>
        </w:rPr>
        <w:t>elles</w:t>
      </w:r>
      <w:r w:rsidR="00B015C9" w:rsidRPr="00BD1387">
        <w:rPr>
          <w:lang w:val="fr-FR"/>
        </w:rPr>
        <w:t xml:space="preserve"> sont indiquées au paragraphe</w:t>
      </w:r>
      <w:r w:rsidR="00990BE7" w:rsidRPr="00BD1387">
        <w:rPr>
          <w:lang w:val="fr-FR"/>
        </w:rPr>
        <w:t> </w:t>
      </w:r>
      <w:r w:rsidR="00B015C9" w:rsidRPr="00BD1387">
        <w:rPr>
          <w:lang w:val="fr-FR"/>
        </w:rPr>
        <w:t>4 </w:t>
      </w:r>
      <w:r w:rsidRPr="00BD1387">
        <w:rPr>
          <w:lang w:val="fr-FR"/>
        </w:rPr>
        <w:t>:</w:t>
      </w:r>
    </w:p>
    <w:p w:rsidR="000E1B71" w:rsidRPr="00BD1387" w:rsidRDefault="004D6E28" w:rsidP="00F16BAD">
      <w:pPr>
        <w:pStyle w:val="ONUME"/>
        <w:numPr>
          <w:ilvl w:val="0"/>
          <w:numId w:val="0"/>
        </w:numPr>
        <w:ind w:left="567"/>
        <w:rPr>
          <w:lang w:val="fr-FR"/>
        </w:rPr>
      </w:pPr>
      <w:r w:rsidRPr="00BD1387">
        <w:rPr>
          <w:lang w:val="fr-FR"/>
        </w:rPr>
        <w:t>“53.</w:t>
      </w:r>
      <w:r w:rsidR="00A4283A">
        <w:rPr>
          <w:lang w:val="fr-FR"/>
        </w:rPr>
        <w:tab/>
      </w:r>
      <w:r w:rsidR="00590BE9" w:rsidRPr="00A75276">
        <w:rPr>
          <w:lang w:val="fr-FR"/>
        </w:rPr>
        <w:t>Les administrations ont appuyé la modification du délai imparti pour demander une recherche internationale supplémentaire consistant à le porter de 19 à 22</w:t>
      </w:r>
      <w:r w:rsidR="00A4283A">
        <w:rPr>
          <w:lang w:val="fr-FR"/>
        </w:rPr>
        <w:t> </w:t>
      </w:r>
      <w:r w:rsidR="00590BE9" w:rsidRPr="00A75276">
        <w:rPr>
          <w:lang w:val="fr-FR"/>
        </w:rPr>
        <w:t>mois à compter de la date de priorité, ce qui correspondrait au délai pour le dépôt d’une demande d’examen préliminaire international</w:t>
      </w:r>
      <w:r w:rsidRPr="00BD1387">
        <w:rPr>
          <w:lang w:val="fr-FR"/>
        </w:rPr>
        <w:t>.</w:t>
      </w:r>
    </w:p>
    <w:p w:rsidR="000E1B71" w:rsidRPr="00BD1387" w:rsidRDefault="005B60EA" w:rsidP="00F16BAD">
      <w:pPr>
        <w:pStyle w:val="ONUME"/>
        <w:numPr>
          <w:ilvl w:val="0"/>
          <w:numId w:val="0"/>
        </w:numPr>
        <w:ind w:left="567"/>
        <w:rPr>
          <w:lang w:val="fr-FR"/>
        </w:rPr>
      </w:pPr>
      <w:r w:rsidRPr="00BD1387">
        <w:rPr>
          <w:lang w:val="fr-FR"/>
        </w:rPr>
        <w:t>“54.</w:t>
      </w:r>
      <w:r w:rsidR="00A4283A">
        <w:rPr>
          <w:lang w:val="fr-FR"/>
        </w:rPr>
        <w:tab/>
      </w:r>
      <w:r w:rsidR="00590BE9" w:rsidRPr="00A75276">
        <w:rPr>
          <w:lang w:val="fr-FR"/>
        </w:rPr>
        <w:t>Certaines administrations ont exprimé des préoccupations quant à la possibilité de demander une recherche internationale supplémentaire sur des revendications modifiées.  Ces préoccupations avaient notamment trait au fait qu’une telle recherche supplémentaire serait contraire à l’intention initiale tendant à limiter la recherche supplémentaire aux collections nationales ou aux documents rédigés dans certaines langues, au fait que l’objet éventuellement modifié devrait déjà faire l’objet d’une recherche en vertu du paragraphe 15.25 des directives concernant la recherche internationale et l’examen préliminaire international et à la valeur additionnelle limitée que cette possibilité apporterait par rapport à l’examen prévu au chapitre II</w:t>
      </w:r>
      <w:r w:rsidR="00D32931" w:rsidRPr="00BD1387">
        <w:rPr>
          <w:lang w:val="fr-FR"/>
        </w:rPr>
        <w:t>.</w:t>
      </w:r>
    </w:p>
    <w:p w:rsidR="000E1B71" w:rsidRPr="00BD1387" w:rsidRDefault="00590BE9" w:rsidP="00F16BAD">
      <w:pPr>
        <w:pStyle w:val="ONUME"/>
        <w:numPr>
          <w:ilvl w:val="0"/>
          <w:numId w:val="0"/>
        </w:numPr>
        <w:ind w:left="567"/>
        <w:rPr>
          <w:lang w:val="fr-FR"/>
        </w:rPr>
      </w:pPr>
      <w:r>
        <w:rPr>
          <w:lang w:val="fr-FR"/>
        </w:rPr>
        <w:t>“55</w:t>
      </w:r>
      <w:r w:rsidR="00D32931" w:rsidRPr="00BD1387">
        <w:rPr>
          <w:lang w:val="fr-FR"/>
        </w:rPr>
        <w:t>.</w:t>
      </w:r>
      <w:r w:rsidR="00A4283A">
        <w:rPr>
          <w:lang w:val="fr-FR"/>
        </w:rPr>
        <w:tab/>
      </w:r>
      <w:r w:rsidRPr="00A75276">
        <w:rPr>
          <w:lang w:val="fr-FR"/>
        </w:rPr>
        <w:t>Certaines administrations ont indiqué que, si une opinion écrite devait être établie dans le cadre de la recherche internationale supplémentaire, cette possibilité devrait être laissée à l’appréciation de l’administration effectuant la recherche supplémentaire.  À cet égard, des préoccupations ont également été exprimées quant au risque qu’une telle opinion écrite obligatoire dissuade d’autres administrations de proposer la recherche internationale supplémentaire.  Certaines de ces administrations ont aussi fait observer que les administrations établissant une opinion écrite pourraient augmenter les taxes de recherche internationale supplémentaire afin de couvrir le surcroît de travail lié à l’établissement de cette opinion.  Une administration a toutefois indiqué qu’elle pourrait être favorable à une modification de la règle 45</w:t>
      </w:r>
      <w:r w:rsidRPr="00A75276">
        <w:rPr>
          <w:i/>
          <w:lang w:val="fr-FR"/>
        </w:rPr>
        <w:t>bis</w:t>
      </w:r>
      <w:r w:rsidRPr="00A75276">
        <w:rPr>
          <w:lang w:val="fr-FR"/>
        </w:rPr>
        <w:t xml:space="preserve">.7.e)i) visant à rendre obligatoire l’inclusion d’explications concernant les citations de documents jugés pertinents.  Une autre administration a regretté que l’opinion qu’elle offrait déjà avec le rapport de recherche internationale supplémentaire, qui était établi avec le même soin que l’opinion écrite accompagnant la recherche internationale “principale”, ne puisse servir de base à </w:t>
      </w:r>
      <w:r w:rsidRPr="00A75276">
        <w:rPr>
          <w:lang w:val="fr-FR"/>
        </w:rPr>
        <w:lastRenderedPageBreak/>
        <w:t xml:space="preserve">une demande de traitement accéléré selon le Patent </w:t>
      </w:r>
      <w:proofErr w:type="spellStart"/>
      <w:r w:rsidRPr="00A75276">
        <w:rPr>
          <w:lang w:val="fr-FR"/>
        </w:rPr>
        <w:t>Prosecution</w:t>
      </w:r>
      <w:proofErr w:type="spellEnd"/>
      <w:r w:rsidRPr="00A75276">
        <w:rPr>
          <w:lang w:val="fr-FR"/>
        </w:rPr>
        <w:t xml:space="preserve"> </w:t>
      </w:r>
      <w:proofErr w:type="spellStart"/>
      <w:r w:rsidRPr="00A75276">
        <w:rPr>
          <w:lang w:val="fr-FR"/>
        </w:rPr>
        <w:t>Highway</w:t>
      </w:r>
      <w:proofErr w:type="spellEnd"/>
      <w:r w:rsidRPr="00A75276">
        <w:rPr>
          <w:lang w:val="fr-FR"/>
        </w:rPr>
        <w:t xml:space="preserve"> (PPH).  Cette administration a par conséquent suggéré que, à la discrétion de l’administration proposant la recherche internationale supplémentaire, cette opinion soit considérée comme ayant la même valeur que toute autre opinion écrite établie en vertu du chapitre I ou du chapitre II</w:t>
      </w:r>
      <w:r w:rsidR="001D68F1" w:rsidRPr="00BD1387">
        <w:rPr>
          <w:lang w:val="fr-FR"/>
        </w:rPr>
        <w:t>.”</w:t>
      </w:r>
    </w:p>
    <w:p w:rsidR="000E1B71" w:rsidRPr="00BD1387" w:rsidRDefault="001D68F1" w:rsidP="00F16BAD">
      <w:pPr>
        <w:pStyle w:val="Heading1"/>
        <w:keepLines/>
        <w:rPr>
          <w:lang w:val="fr-FR"/>
        </w:rPr>
      </w:pPr>
      <w:r w:rsidRPr="00BD1387">
        <w:rPr>
          <w:lang w:val="fr-FR"/>
        </w:rPr>
        <w:t>Améliorations POSSIBLEs</w:t>
      </w:r>
    </w:p>
    <w:p w:rsidR="00280D2B" w:rsidRPr="00BD1387" w:rsidRDefault="001D68F1" w:rsidP="00F16BAD">
      <w:pPr>
        <w:pStyle w:val="Heading2"/>
        <w:keepLines/>
        <w:rPr>
          <w:lang w:val="fr-FR"/>
        </w:rPr>
      </w:pPr>
      <w:r w:rsidRPr="00BD1387">
        <w:rPr>
          <w:lang w:val="fr-FR"/>
        </w:rPr>
        <w:t>Recherche internationale supplémentaire fondée sur des revendications modifiées</w:t>
      </w:r>
    </w:p>
    <w:p w:rsidR="000E1B71" w:rsidRPr="00BD1387" w:rsidRDefault="001D68F1" w:rsidP="00F16BAD">
      <w:pPr>
        <w:pStyle w:val="ONUMFS"/>
        <w:rPr>
          <w:lang w:val="fr-FR"/>
        </w:rPr>
      </w:pPr>
      <w:r w:rsidRPr="00BD1387">
        <w:rPr>
          <w:lang w:val="fr-FR"/>
        </w:rPr>
        <w:t>Les paragraphes</w:t>
      </w:r>
      <w:r w:rsidR="00990BE7" w:rsidRPr="00BD1387">
        <w:rPr>
          <w:lang w:val="fr-FR"/>
        </w:rPr>
        <w:t> </w:t>
      </w:r>
      <w:r w:rsidRPr="00BD1387">
        <w:rPr>
          <w:lang w:val="fr-FR"/>
        </w:rPr>
        <w:t>7 à 21 du document PCT/MIA/23/4 analysent la possibilité d</w:t>
      </w:r>
      <w:r w:rsidR="00280D2B" w:rsidRPr="00BD1387">
        <w:rPr>
          <w:lang w:val="fr-FR"/>
        </w:rPr>
        <w:t>’</w:t>
      </w:r>
      <w:r w:rsidRPr="00BD1387">
        <w:rPr>
          <w:lang w:val="fr-FR"/>
        </w:rPr>
        <w:t>autoriser les recherches internationales supplémentaires fondées sur des revendications modifiées.</w:t>
      </w:r>
      <w:r w:rsidR="00A12654" w:rsidRPr="00BD1387">
        <w:rPr>
          <w:lang w:val="fr-FR"/>
        </w:rPr>
        <w:t xml:space="preserve">  </w:t>
      </w:r>
      <w:r w:rsidR="00F57D56" w:rsidRPr="00BD1387">
        <w:rPr>
          <w:lang w:val="fr-FR"/>
        </w:rPr>
        <w:t xml:space="preserve">Selon cette analyse, </w:t>
      </w:r>
      <w:r w:rsidRPr="00BD1387">
        <w:rPr>
          <w:lang w:val="fr-FR"/>
        </w:rPr>
        <w:t xml:space="preserve">il </w:t>
      </w:r>
      <w:r w:rsidR="00A54A7D">
        <w:rPr>
          <w:lang w:val="fr-FR"/>
        </w:rPr>
        <w:t>semble</w:t>
      </w:r>
      <w:r w:rsidRPr="00BD1387">
        <w:rPr>
          <w:lang w:val="fr-FR"/>
        </w:rPr>
        <w:t xml:space="preserve"> difficile d</w:t>
      </w:r>
      <w:r w:rsidR="00280D2B" w:rsidRPr="00BD1387">
        <w:rPr>
          <w:lang w:val="fr-FR"/>
        </w:rPr>
        <w:t>’</w:t>
      </w:r>
      <w:r w:rsidRPr="00BD1387">
        <w:rPr>
          <w:lang w:val="fr-FR"/>
        </w:rPr>
        <w:t xml:space="preserve">envisager </w:t>
      </w:r>
      <w:r w:rsidR="00A54A7D">
        <w:rPr>
          <w:lang w:val="fr-FR"/>
        </w:rPr>
        <w:t>qu’une</w:t>
      </w:r>
      <w:r w:rsidRPr="00BD1387">
        <w:rPr>
          <w:lang w:val="fr-FR"/>
        </w:rPr>
        <w:t xml:space="preserve"> recherche fondée sur des revendications modifiées </w:t>
      </w:r>
      <w:r w:rsidR="00A54A7D">
        <w:rPr>
          <w:lang w:val="fr-FR"/>
        </w:rPr>
        <w:t>complète</w:t>
      </w:r>
      <w:r w:rsidRPr="00BD1387">
        <w:rPr>
          <w:lang w:val="fr-FR"/>
        </w:rPr>
        <w:t xml:space="preserve"> la recherche internationale principale </w:t>
      </w:r>
      <w:r w:rsidR="00F57D56" w:rsidRPr="00BD1387">
        <w:rPr>
          <w:lang w:val="fr-FR"/>
        </w:rPr>
        <w:t>au lieu</w:t>
      </w:r>
      <w:r w:rsidRPr="00BD1387">
        <w:rPr>
          <w:lang w:val="fr-FR"/>
        </w:rPr>
        <w:t xml:space="preserve"> de la </w:t>
      </w:r>
      <w:r w:rsidR="00A54A7D">
        <w:rPr>
          <w:lang w:val="fr-FR"/>
        </w:rPr>
        <w:t>“</w:t>
      </w:r>
      <w:r w:rsidRPr="00BD1387">
        <w:rPr>
          <w:lang w:val="fr-FR"/>
        </w:rPr>
        <w:t>recommencer</w:t>
      </w:r>
      <w:r w:rsidR="00A54A7D">
        <w:rPr>
          <w:lang w:val="fr-FR"/>
        </w:rPr>
        <w:t>”</w:t>
      </w:r>
      <w:r w:rsidRPr="00BD1387">
        <w:rPr>
          <w:lang w:val="fr-FR"/>
        </w:rPr>
        <w:t>.</w:t>
      </w:r>
    </w:p>
    <w:p w:rsidR="000E1B71" w:rsidRPr="00BD1387" w:rsidRDefault="00D54CD4" w:rsidP="00F16BAD">
      <w:pPr>
        <w:pStyle w:val="ONUMFS"/>
        <w:rPr>
          <w:lang w:val="fr-FR"/>
        </w:rPr>
      </w:pPr>
      <w:r w:rsidRPr="00BD1387">
        <w:rPr>
          <w:lang w:val="fr-FR"/>
        </w:rPr>
        <w:t xml:space="preserve">Le fait de </w:t>
      </w:r>
      <w:r w:rsidR="00990BE7" w:rsidRPr="00BD1387">
        <w:rPr>
          <w:lang w:val="fr-FR"/>
        </w:rPr>
        <w:t>“</w:t>
      </w:r>
      <w:r w:rsidRPr="00BD1387">
        <w:rPr>
          <w:lang w:val="fr-FR"/>
        </w:rPr>
        <w:t>recommencer</w:t>
      </w:r>
      <w:r w:rsidR="00990BE7" w:rsidRPr="00BD1387">
        <w:rPr>
          <w:lang w:val="fr-FR"/>
        </w:rPr>
        <w:t>”</w:t>
      </w:r>
      <w:r w:rsidRPr="00BD1387">
        <w:rPr>
          <w:lang w:val="fr-FR"/>
        </w:rPr>
        <w:t xml:space="preserve"> une recherche internationale sur la base de revendications modifiées ne rentrerait</w:t>
      </w:r>
      <w:r w:rsidR="00F57D56" w:rsidRPr="00BD1387">
        <w:rPr>
          <w:lang w:val="fr-FR"/>
        </w:rPr>
        <w:t xml:space="preserve"> pas de manière</w:t>
      </w:r>
      <w:r w:rsidRPr="00BD1387">
        <w:rPr>
          <w:lang w:val="fr-FR"/>
        </w:rPr>
        <w:t xml:space="preserve"> évide</w:t>
      </w:r>
      <w:r w:rsidR="00F57D56" w:rsidRPr="00BD1387">
        <w:rPr>
          <w:lang w:val="fr-FR"/>
        </w:rPr>
        <w:t xml:space="preserve">nte </w:t>
      </w:r>
      <w:r w:rsidRPr="00BD1387">
        <w:rPr>
          <w:lang w:val="fr-FR"/>
        </w:rPr>
        <w:t xml:space="preserve">dans le cadre juridique actuel relatif aux recherches internationales supplémentaires et </w:t>
      </w:r>
      <w:r w:rsidR="00F57D56" w:rsidRPr="00BD1387">
        <w:rPr>
          <w:lang w:val="fr-FR"/>
        </w:rPr>
        <w:t>présenterait</w:t>
      </w:r>
      <w:r w:rsidR="00B015C9" w:rsidRPr="00BD1387">
        <w:rPr>
          <w:lang w:val="fr-FR"/>
        </w:rPr>
        <w:t xml:space="preserve"> divers problèmes :</w:t>
      </w:r>
    </w:p>
    <w:p w:rsidR="000E1B71" w:rsidRPr="00BD1387" w:rsidRDefault="00D54CD4" w:rsidP="00F16BAD">
      <w:pPr>
        <w:pStyle w:val="ONUME"/>
        <w:numPr>
          <w:ilvl w:val="1"/>
          <w:numId w:val="5"/>
        </w:numPr>
        <w:rPr>
          <w:lang w:val="fr-FR"/>
        </w:rPr>
      </w:pPr>
      <w:r w:rsidRPr="00BD1387">
        <w:rPr>
          <w:lang w:val="fr-FR"/>
        </w:rPr>
        <w:t xml:space="preserve">une recherche internationale </w:t>
      </w:r>
      <w:r w:rsidR="00990BE7" w:rsidRPr="00BD1387">
        <w:rPr>
          <w:lang w:val="fr-FR"/>
        </w:rPr>
        <w:t>“</w:t>
      </w:r>
      <w:r w:rsidR="00F57D56" w:rsidRPr="00BD1387">
        <w:rPr>
          <w:lang w:val="fr-FR"/>
        </w:rPr>
        <w:t>recommencée</w:t>
      </w:r>
      <w:r w:rsidR="00990BE7" w:rsidRPr="00BD1387">
        <w:rPr>
          <w:lang w:val="fr-FR"/>
        </w:rPr>
        <w:t>”</w:t>
      </w:r>
      <w:r w:rsidR="00F57D56" w:rsidRPr="00BD1387">
        <w:rPr>
          <w:lang w:val="fr-FR"/>
        </w:rPr>
        <w:t xml:space="preserve"> </w:t>
      </w:r>
      <w:r w:rsidRPr="00BD1387">
        <w:rPr>
          <w:lang w:val="fr-FR"/>
        </w:rPr>
        <w:t xml:space="preserve">ne </w:t>
      </w:r>
      <w:r w:rsidR="00F57D56" w:rsidRPr="00BD1387">
        <w:rPr>
          <w:lang w:val="fr-FR"/>
        </w:rPr>
        <w:t>s</w:t>
      </w:r>
      <w:r w:rsidRPr="00BD1387">
        <w:rPr>
          <w:lang w:val="fr-FR"/>
        </w:rPr>
        <w:t xml:space="preserve">erait pas une </w:t>
      </w:r>
      <w:r w:rsidR="00F57D56" w:rsidRPr="00BD1387">
        <w:rPr>
          <w:lang w:val="fr-FR"/>
        </w:rPr>
        <w:t>alternative</w:t>
      </w:r>
      <w:r w:rsidRPr="00BD1387">
        <w:rPr>
          <w:lang w:val="fr-FR"/>
        </w:rPr>
        <w:t xml:space="preserve"> au sein du système de recherche internationale supplémentaire mais introduirait plutôt un nouvel élément dans la recherche internationale (essentiellement</w:t>
      </w:r>
      <w:r w:rsidR="004C0211" w:rsidRPr="00BD1387">
        <w:rPr>
          <w:lang w:val="fr-FR"/>
        </w:rPr>
        <w:t>,</w:t>
      </w:r>
      <w:r w:rsidRPr="00BD1387">
        <w:rPr>
          <w:lang w:val="fr-FR"/>
        </w:rPr>
        <w:t xml:space="preserve"> une deuxième recherche sur un ensemble différent de revendications);</w:t>
      </w:r>
    </w:p>
    <w:p w:rsidR="000E1B71" w:rsidRPr="00BD1387" w:rsidRDefault="00D54CD4" w:rsidP="00F16BAD">
      <w:pPr>
        <w:pStyle w:val="ONUME"/>
        <w:numPr>
          <w:ilvl w:val="1"/>
          <w:numId w:val="5"/>
        </w:numPr>
        <w:rPr>
          <w:lang w:val="fr-FR"/>
        </w:rPr>
      </w:pPr>
      <w:r w:rsidRPr="00BD1387">
        <w:rPr>
          <w:lang w:val="fr-FR"/>
        </w:rPr>
        <w:t xml:space="preserve">il est difficile de savoir dans quelle mesure </w:t>
      </w:r>
      <w:r w:rsidR="00D30C1F" w:rsidRPr="00BD1387">
        <w:rPr>
          <w:lang w:val="fr-FR"/>
        </w:rPr>
        <w:t xml:space="preserve">la </w:t>
      </w:r>
      <w:r w:rsidRPr="00BD1387">
        <w:rPr>
          <w:lang w:val="fr-FR"/>
        </w:rPr>
        <w:t xml:space="preserve">recherche internationale </w:t>
      </w:r>
      <w:r w:rsidR="00990BE7" w:rsidRPr="00BD1387">
        <w:rPr>
          <w:lang w:val="fr-FR"/>
        </w:rPr>
        <w:t>“</w:t>
      </w:r>
      <w:bookmarkStart w:id="8" w:name="_GoBack"/>
      <w:r w:rsidR="00020B00" w:rsidRPr="00BD1387">
        <w:rPr>
          <w:lang w:val="fr-FR"/>
        </w:rPr>
        <w:t>recommenc</w:t>
      </w:r>
      <w:r w:rsidR="00020B00">
        <w:rPr>
          <w:lang w:val="fr-FR"/>
        </w:rPr>
        <w:t>ée</w:t>
      </w:r>
      <w:bookmarkEnd w:id="8"/>
      <w:r w:rsidR="00990BE7" w:rsidRPr="00BD1387">
        <w:rPr>
          <w:lang w:val="fr-FR"/>
        </w:rPr>
        <w:t>”</w:t>
      </w:r>
      <w:r w:rsidR="004C0211" w:rsidRPr="00BD1387">
        <w:rPr>
          <w:lang w:val="fr-FR"/>
        </w:rPr>
        <w:t xml:space="preserve"> aurait une valeur </w:t>
      </w:r>
      <w:r w:rsidRPr="00BD1387">
        <w:rPr>
          <w:lang w:val="fr-FR"/>
        </w:rPr>
        <w:t>ajout</w:t>
      </w:r>
      <w:r w:rsidR="004C0211" w:rsidRPr="00BD1387">
        <w:rPr>
          <w:lang w:val="fr-FR"/>
        </w:rPr>
        <w:t>é</w:t>
      </w:r>
      <w:r w:rsidR="00A54A7D">
        <w:rPr>
          <w:lang w:val="fr-FR"/>
        </w:rPr>
        <w:t>e pour le déposant</w:t>
      </w:r>
      <w:r w:rsidRPr="00BD1387">
        <w:rPr>
          <w:lang w:val="fr-FR"/>
        </w:rPr>
        <w:t xml:space="preserve"> par rapport à la procédure prévue au chapitre II;</w:t>
      </w:r>
    </w:p>
    <w:p w:rsidR="000E1B71" w:rsidRPr="00BD1387" w:rsidRDefault="00D30C1F" w:rsidP="00F16BAD">
      <w:pPr>
        <w:pStyle w:val="ONUME"/>
        <w:numPr>
          <w:ilvl w:val="1"/>
          <w:numId w:val="5"/>
        </w:numPr>
        <w:rPr>
          <w:lang w:val="fr-FR"/>
        </w:rPr>
      </w:pPr>
      <w:r w:rsidRPr="00BD1387">
        <w:rPr>
          <w:lang w:val="fr-FR"/>
        </w:rPr>
        <w:t>l</w:t>
      </w:r>
      <w:r w:rsidR="00280D2B" w:rsidRPr="00BD1387">
        <w:rPr>
          <w:lang w:val="fr-FR"/>
        </w:rPr>
        <w:t>’</w:t>
      </w:r>
      <w:r w:rsidRPr="00BD1387">
        <w:rPr>
          <w:lang w:val="fr-FR"/>
        </w:rPr>
        <w:t>a</w:t>
      </w:r>
      <w:r w:rsidR="004C0211" w:rsidRPr="00BD1387">
        <w:rPr>
          <w:lang w:val="fr-FR"/>
        </w:rPr>
        <w:t>dministration choisie pour une</w:t>
      </w:r>
      <w:r w:rsidRPr="00BD1387">
        <w:rPr>
          <w:lang w:val="fr-FR"/>
        </w:rPr>
        <w:t xml:space="preserve"> recherche internationale </w:t>
      </w:r>
      <w:r w:rsidR="00990BE7" w:rsidRPr="00BD1387">
        <w:rPr>
          <w:lang w:val="fr-FR"/>
        </w:rPr>
        <w:t>“</w:t>
      </w:r>
      <w:r w:rsidR="004C0211" w:rsidRPr="00BD1387">
        <w:rPr>
          <w:lang w:val="fr-FR"/>
        </w:rPr>
        <w:t>recommencée</w:t>
      </w:r>
      <w:r w:rsidR="00990BE7" w:rsidRPr="00BD1387">
        <w:rPr>
          <w:lang w:val="fr-FR"/>
        </w:rPr>
        <w:t>”</w:t>
      </w:r>
      <w:r w:rsidR="004C0211" w:rsidRPr="00BD1387">
        <w:rPr>
          <w:lang w:val="fr-FR"/>
        </w:rPr>
        <w:t xml:space="preserve"> </w:t>
      </w:r>
      <w:r w:rsidRPr="00BD1387">
        <w:rPr>
          <w:lang w:val="fr-FR"/>
        </w:rPr>
        <w:t xml:space="preserve">serait </w:t>
      </w:r>
      <w:r w:rsidR="004C0211" w:rsidRPr="00BD1387">
        <w:rPr>
          <w:lang w:val="fr-FR"/>
        </w:rPr>
        <w:t xml:space="preserve">chargée de </w:t>
      </w:r>
      <w:r w:rsidRPr="00BD1387">
        <w:rPr>
          <w:lang w:val="fr-FR"/>
        </w:rPr>
        <w:t>déterminer si l</w:t>
      </w:r>
      <w:r w:rsidR="00280D2B" w:rsidRPr="00BD1387">
        <w:rPr>
          <w:lang w:val="fr-FR"/>
        </w:rPr>
        <w:t>’</w:t>
      </w:r>
      <w:r w:rsidRPr="00BD1387">
        <w:rPr>
          <w:lang w:val="fr-FR"/>
        </w:rPr>
        <w:t>objet au</w:t>
      </w:r>
      <w:r w:rsidR="00876ABC" w:rsidRPr="00BD1387">
        <w:rPr>
          <w:lang w:val="fr-FR"/>
        </w:rPr>
        <w:noBreakHyphen/>
      </w:r>
      <w:r w:rsidRPr="00BD1387">
        <w:rPr>
          <w:lang w:val="fr-FR"/>
        </w:rPr>
        <w:t>delà de l</w:t>
      </w:r>
      <w:r w:rsidR="00280D2B" w:rsidRPr="00BD1387">
        <w:rPr>
          <w:lang w:val="fr-FR"/>
        </w:rPr>
        <w:t>’</w:t>
      </w:r>
      <w:r w:rsidRPr="00BD1387">
        <w:rPr>
          <w:lang w:val="fr-FR"/>
        </w:rPr>
        <w:t>exposé de l</w:t>
      </w:r>
      <w:r w:rsidR="00280D2B" w:rsidRPr="00BD1387">
        <w:rPr>
          <w:lang w:val="fr-FR"/>
        </w:rPr>
        <w:t>’</w:t>
      </w:r>
      <w:r w:rsidRPr="00BD1387">
        <w:rPr>
          <w:lang w:val="fr-FR"/>
        </w:rPr>
        <w:t>invention dans la demande internationale telle qu</w:t>
      </w:r>
      <w:r w:rsidR="00280D2B" w:rsidRPr="00BD1387">
        <w:rPr>
          <w:lang w:val="fr-FR"/>
        </w:rPr>
        <w:t>’</w:t>
      </w:r>
      <w:r w:rsidRPr="00BD1387">
        <w:rPr>
          <w:lang w:val="fr-FR"/>
        </w:rPr>
        <w:t>elle a été initialement déposée avait été ajouté aux revendications modifiées;  si tel était le cas, le déposant n</w:t>
      </w:r>
      <w:r w:rsidR="00280D2B" w:rsidRPr="00BD1387">
        <w:rPr>
          <w:lang w:val="fr-FR"/>
        </w:rPr>
        <w:t>’</w:t>
      </w:r>
      <w:r w:rsidRPr="00BD1387">
        <w:rPr>
          <w:lang w:val="fr-FR"/>
        </w:rPr>
        <w:t>aurait pas la possibilité d</w:t>
      </w:r>
      <w:r w:rsidR="00280D2B" w:rsidRPr="00BD1387">
        <w:rPr>
          <w:lang w:val="fr-FR"/>
        </w:rPr>
        <w:t>’</w:t>
      </w:r>
      <w:r w:rsidRPr="00BD1387">
        <w:rPr>
          <w:lang w:val="fr-FR"/>
        </w:rPr>
        <w:t>y remédier au cours de la procédure prévue dans le chapitre I afin de poursuivre la recherche internationale</w:t>
      </w:r>
      <w:r w:rsidR="004C0211" w:rsidRPr="00BD1387">
        <w:rPr>
          <w:lang w:val="fr-FR"/>
        </w:rPr>
        <w:t xml:space="preserve"> </w:t>
      </w:r>
      <w:r w:rsidR="00990BE7" w:rsidRPr="00BD1387">
        <w:rPr>
          <w:lang w:val="fr-FR"/>
        </w:rPr>
        <w:t>“</w:t>
      </w:r>
      <w:r w:rsidR="004C0211" w:rsidRPr="00BD1387">
        <w:rPr>
          <w:lang w:val="fr-FR"/>
        </w:rPr>
        <w:t>recommencée</w:t>
      </w:r>
      <w:r w:rsidR="00990BE7" w:rsidRPr="00BD1387">
        <w:rPr>
          <w:lang w:val="fr-FR"/>
        </w:rPr>
        <w:t>”</w:t>
      </w:r>
      <w:r w:rsidRPr="00BD1387">
        <w:rPr>
          <w:lang w:val="fr-FR"/>
        </w:rPr>
        <w:t xml:space="preserve"> et il devrait à la place déposer une demande selon le chapitre II pour supprimer l</w:t>
      </w:r>
      <w:r w:rsidR="00280D2B" w:rsidRPr="00BD1387">
        <w:rPr>
          <w:lang w:val="fr-FR"/>
        </w:rPr>
        <w:t>’</w:t>
      </w:r>
      <w:r w:rsidRPr="00BD1387">
        <w:rPr>
          <w:lang w:val="fr-FR"/>
        </w:rPr>
        <w:t>objet ajouté dans la phase internationale;</w:t>
      </w:r>
    </w:p>
    <w:p w:rsidR="000E1B71" w:rsidRPr="00BD1387" w:rsidRDefault="00D30C1F" w:rsidP="00F16BAD">
      <w:pPr>
        <w:pStyle w:val="ONUME"/>
        <w:numPr>
          <w:ilvl w:val="1"/>
          <w:numId w:val="5"/>
        </w:numPr>
        <w:rPr>
          <w:lang w:val="fr-FR"/>
        </w:rPr>
      </w:pPr>
      <w:r w:rsidRPr="00BD1387">
        <w:rPr>
          <w:lang w:val="fr-FR"/>
        </w:rPr>
        <w:t>il serait difficile de définir la portée des revendications modif</w:t>
      </w:r>
      <w:r w:rsidR="004C0211" w:rsidRPr="00BD1387">
        <w:rPr>
          <w:lang w:val="fr-FR"/>
        </w:rPr>
        <w:t>iées qui feraient l</w:t>
      </w:r>
      <w:r w:rsidR="00280D2B" w:rsidRPr="00BD1387">
        <w:rPr>
          <w:lang w:val="fr-FR"/>
        </w:rPr>
        <w:t>’</w:t>
      </w:r>
      <w:r w:rsidR="004C0211" w:rsidRPr="00BD1387">
        <w:rPr>
          <w:lang w:val="fr-FR"/>
        </w:rPr>
        <w:t>objet d</w:t>
      </w:r>
      <w:r w:rsidR="00280D2B" w:rsidRPr="00BD1387">
        <w:rPr>
          <w:lang w:val="fr-FR"/>
        </w:rPr>
        <w:t>’</w:t>
      </w:r>
      <w:r w:rsidR="004C0211" w:rsidRPr="00BD1387">
        <w:rPr>
          <w:lang w:val="fr-FR"/>
        </w:rPr>
        <w:t>une</w:t>
      </w:r>
      <w:r w:rsidRPr="00BD1387">
        <w:rPr>
          <w:lang w:val="fr-FR"/>
        </w:rPr>
        <w:t xml:space="preserve"> recherche internationale</w:t>
      </w:r>
      <w:r w:rsidR="004C0211" w:rsidRPr="00BD1387">
        <w:rPr>
          <w:lang w:val="fr-FR"/>
        </w:rPr>
        <w:t xml:space="preserve"> </w:t>
      </w:r>
      <w:r w:rsidR="00990BE7" w:rsidRPr="00BD1387">
        <w:rPr>
          <w:lang w:val="fr-FR"/>
        </w:rPr>
        <w:t>“</w:t>
      </w:r>
      <w:r w:rsidR="004C0211" w:rsidRPr="00BD1387">
        <w:rPr>
          <w:lang w:val="fr-FR"/>
        </w:rPr>
        <w:t>recommencée</w:t>
      </w:r>
      <w:r w:rsidR="00990BE7" w:rsidRPr="00BD1387">
        <w:rPr>
          <w:lang w:val="fr-FR"/>
        </w:rPr>
        <w:t>”</w:t>
      </w:r>
      <w:r w:rsidRPr="00BD1387">
        <w:rPr>
          <w:lang w:val="fr-FR"/>
        </w:rPr>
        <w:t>;</w:t>
      </w:r>
    </w:p>
    <w:p w:rsidR="000E1B71" w:rsidRPr="00BD1387" w:rsidRDefault="00AA00D0" w:rsidP="00F16BAD">
      <w:pPr>
        <w:pStyle w:val="ONUME"/>
        <w:numPr>
          <w:ilvl w:val="1"/>
          <w:numId w:val="5"/>
        </w:numPr>
        <w:rPr>
          <w:lang w:val="fr-FR"/>
        </w:rPr>
      </w:pPr>
      <w:r w:rsidRPr="00BD1387">
        <w:rPr>
          <w:lang w:val="fr-FR"/>
        </w:rPr>
        <w:t>le cadre juridique actuel</w:t>
      </w:r>
      <w:r w:rsidR="004C0211" w:rsidRPr="00BD1387">
        <w:rPr>
          <w:lang w:val="fr-FR"/>
        </w:rPr>
        <w:t>,</w:t>
      </w:r>
      <w:r w:rsidRPr="00BD1387">
        <w:rPr>
          <w:lang w:val="fr-FR"/>
        </w:rPr>
        <w:t xml:space="preserve"> qui détermine la compétence des administrations chargées de la recherche internationale pour effectuer des recherches supplémentaires</w:t>
      </w:r>
      <w:r w:rsidR="004C0211" w:rsidRPr="00BD1387">
        <w:rPr>
          <w:lang w:val="fr-FR"/>
        </w:rPr>
        <w:t>,</w:t>
      </w:r>
      <w:r w:rsidRPr="00BD1387">
        <w:rPr>
          <w:lang w:val="fr-FR"/>
        </w:rPr>
        <w:t xml:space="preserve"> pourrait ne pas fonctionner </w:t>
      </w:r>
      <w:r w:rsidR="00280D2B" w:rsidRPr="00BD1387">
        <w:rPr>
          <w:lang w:val="fr-FR"/>
        </w:rPr>
        <w:t>à l’égard</w:t>
      </w:r>
      <w:r w:rsidRPr="00BD1387">
        <w:rPr>
          <w:lang w:val="fr-FR"/>
        </w:rPr>
        <w:t xml:space="preserve"> des recherches internationales</w:t>
      </w:r>
      <w:r w:rsidR="004C0211" w:rsidRPr="00BD1387">
        <w:rPr>
          <w:lang w:val="fr-FR"/>
        </w:rPr>
        <w:t xml:space="preserve"> </w:t>
      </w:r>
      <w:r w:rsidR="00990BE7" w:rsidRPr="00BD1387">
        <w:rPr>
          <w:lang w:val="fr-FR"/>
        </w:rPr>
        <w:t>“</w:t>
      </w:r>
      <w:r w:rsidR="004C0211" w:rsidRPr="00BD1387">
        <w:rPr>
          <w:lang w:val="fr-FR"/>
        </w:rPr>
        <w:t>recommencées</w:t>
      </w:r>
      <w:r w:rsidR="00990BE7" w:rsidRPr="00BD1387">
        <w:rPr>
          <w:lang w:val="fr-FR"/>
        </w:rPr>
        <w:t>”;</w:t>
      </w:r>
      <w:r w:rsidRPr="00BD1387">
        <w:rPr>
          <w:lang w:val="fr-FR"/>
        </w:rPr>
        <w:t xml:space="preserve">  en particulier, empêcher l</w:t>
      </w:r>
      <w:r w:rsidR="00280D2B" w:rsidRPr="00BD1387">
        <w:rPr>
          <w:lang w:val="fr-FR"/>
        </w:rPr>
        <w:t>’</w:t>
      </w:r>
      <w:r w:rsidRPr="00BD1387">
        <w:rPr>
          <w:lang w:val="fr-FR"/>
        </w:rPr>
        <w:t xml:space="preserve">administration chargée de la recherche internationale </w:t>
      </w:r>
      <w:r w:rsidR="004C0211" w:rsidRPr="00BD1387">
        <w:rPr>
          <w:lang w:val="fr-FR"/>
        </w:rPr>
        <w:t>principale d</w:t>
      </w:r>
      <w:r w:rsidR="00280D2B" w:rsidRPr="00BD1387">
        <w:rPr>
          <w:lang w:val="fr-FR"/>
        </w:rPr>
        <w:t>’</w:t>
      </w:r>
      <w:r w:rsidR="004C0211" w:rsidRPr="00BD1387">
        <w:rPr>
          <w:lang w:val="fr-FR"/>
        </w:rPr>
        <w:t>effectuer une</w:t>
      </w:r>
      <w:r w:rsidRPr="00BD1387">
        <w:rPr>
          <w:lang w:val="fr-FR"/>
        </w:rPr>
        <w:t xml:space="preserve"> recherche internationale</w:t>
      </w:r>
      <w:r w:rsidR="004C0211" w:rsidRPr="00BD1387">
        <w:rPr>
          <w:lang w:val="fr-FR"/>
        </w:rPr>
        <w:t xml:space="preserve"> </w:t>
      </w:r>
      <w:r w:rsidR="00990BE7" w:rsidRPr="00BD1387">
        <w:rPr>
          <w:lang w:val="fr-FR"/>
        </w:rPr>
        <w:t>“</w:t>
      </w:r>
      <w:r w:rsidR="004C0211" w:rsidRPr="00BD1387">
        <w:rPr>
          <w:lang w:val="fr-FR"/>
        </w:rPr>
        <w:t>recommencée</w:t>
      </w:r>
      <w:r w:rsidR="00990BE7" w:rsidRPr="00BD1387">
        <w:rPr>
          <w:lang w:val="fr-FR"/>
        </w:rPr>
        <w:t>”</w:t>
      </w:r>
      <w:r w:rsidRPr="00BD1387">
        <w:rPr>
          <w:lang w:val="fr-FR"/>
        </w:rPr>
        <w:t xml:space="preserve"> réduirait le rôle </w:t>
      </w:r>
      <w:r w:rsidR="004C0211" w:rsidRPr="00BD1387">
        <w:rPr>
          <w:lang w:val="fr-FR"/>
        </w:rPr>
        <w:t>de la recherche internationale principale</w:t>
      </w:r>
      <w:r w:rsidR="00A54A7D">
        <w:rPr>
          <w:lang w:val="fr-FR"/>
        </w:rPr>
        <w:t>,</w:t>
      </w:r>
      <w:r w:rsidRPr="00BD1387">
        <w:rPr>
          <w:lang w:val="fr-FR"/>
        </w:rPr>
        <w:t xml:space="preserve"> </w:t>
      </w:r>
      <w:r w:rsidR="004C0211" w:rsidRPr="00BD1387">
        <w:rPr>
          <w:lang w:val="fr-FR"/>
        </w:rPr>
        <w:t>qui deviendrait</w:t>
      </w:r>
      <w:r w:rsidRPr="00BD1387">
        <w:rPr>
          <w:lang w:val="fr-FR"/>
        </w:rPr>
        <w:t xml:space="preserve"> une simple recherche internationale </w:t>
      </w:r>
      <w:r w:rsidR="00990BE7" w:rsidRPr="00BD1387">
        <w:rPr>
          <w:lang w:val="fr-FR"/>
        </w:rPr>
        <w:t>“</w:t>
      </w:r>
      <w:r w:rsidRPr="00BD1387">
        <w:rPr>
          <w:lang w:val="fr-FR"/>
        </w:rPr>
        <w:t>préliminaire</w:t>
      </w:r>
      <w:r w:rsidR="00990BE7" w:rsidRPr="00BD1387">
        <w:rPr>
          <w:lang w:val="fr-FR"/>
        </w:rPr>
        <w:t>”;</w:t>
      </w:r>
      <w:r w:rsidR="00B015C9" w:rsidRPr="00BD1387">
        <w:rPr>
          <w:lang w:val="fr-FR"/>
        </w:rPr>
        <w:t xml:space="preserve">  </w:t>
      </w:r>
      <w:r w:rsidRPr="00BD1387">
        <w:rPr>
          <w:lang w:val="fr-FR"/>
        </w:rPr>
        <w:t>et</w:t>
      </w:r>
    </w:p>
    <w:p w:rsidR="000E1B71" w:rsidRPr="00BD1387" w:rsidRDefault="00AA00D0" w:rsidP="00F16BAD">
      <w:pPr>
        <w:pStyle w:val="ONUME"/>
        <w:numPr>
          <w:ilvl w:val="1"/>
          <w:numId w:val="5"/>
        </w:numPr>
        <w:rPr>
          <w:lang w:val="fr-FR"/>
        </w:rPr>
      </w:pPr>
      <w:r w:rsidRPr="00BD1387">
        <w:rPr>
          <w:lang w:val="fr-FR"/>
        </w:rPr>
        <w:t>le potentiel de chevauchement des documents de recherche et la répétition des tâches par différentes administrations chargées de la recherche internationale augmentent.</w:t>
      </w:r>
    </w:p>
    <w:p w:rsidR="000E1B71" w:rsidRPr="00BD1387" w:rsidRDefault="004C0211" w:rsidP="00F16BAD">
      <w:pPr>
        <w:pStyle w:val="ONUMFS"/>
        <w:rPr>
          <w:lang w:val="fr-FR"/>
        </w:rPr>
      </w:pPr>
      <w:r w:rsidRPr="00BD1387">
        <w:rPr>
          <w:lang w:val="fr-FR"/>
        </w:rPr>
        <w:t>À</w:t>
      </w:r>
      <w:r w:rsidR="00AA00D0" w:rsidRPr="00BD1387">
        <w:rPr>
          <w:lang w:val="fr-FR"/>
        </w:rPr>
        <w:t xml:space="preserve"> la lumière des conclusions et préoccupations susmentionnées, le Bureau international </w:t>
      </w:r>
      <w:r w:rsidRPr="00BD1387">
        <w:rPr>
          <w:lang w:val="fr-FR"/>
        </w:rPr>
        <w:t>estime qu</w:t>
      </w:r>
      <w:r w:rsidR="00280D2B" w:rsidRPr="00BD1387">
        <w:rPr>
          <w:lang w:val="fr-FR"/>
        </w:rPr>
        <w:t>’</w:t>
      </w:r>
      <w:r w:rsidRPr="00BD1387">
        <w:rPr>
          <w:lang w:val="fr-FR"/>
        </w:rPr>
        <w:t>il n</w:t>
      </w:r>
      <w:r w:rsidR="00280D2B" w:rsidRPr="00BD1387">
        <w:rPr>
          <w:lang w:val="fr-FR"/>
        </w:rPr>
        <w:t>’</w:t>
      </w:r>
      <w:r w:rsidRPr="00BD1387">
        <w:rPr>
          <w:lang w:val="fr-FR"/>
        </w:rPr>
        <w:t xml:space="preserve">est pas </w:t>
      </w:r>
      <w:r w:rsidR="00AA00D0" w:rsidRPr="00BD1387">
        <w:rPr>
          <w:lang w:val="fr-FR"/>
        </w:rPr>
        <w:t>approprié de prévoir la possibilité de demander une recherche internationale supplémentaire fondée sur des revendications modifiées selon l</w:t>
      </w:r>
      <w:r w:rsidR="00280D2B" w:rsidRPr="00BD1387">
        <w:rPr>
          <w:lang w:val="fr-FR"/>
        </w:rPr>
        <w:t>’</w:t>
      </w:r>
      <w:r w:rsidR="00AA00D0" w:rsidRPr="00BD1387">
        <w:rPr>
          <w:lang w:val="fr-FR"/>
        </w:rPr>
        <w:t>article</w:t>
      </w:r>
      <w:r w:rsidR="00990BE7" w:rsidRPr="00BD1387">
        <w:rPr>
          <w:lang w:val="fr-FR"/>
        </w:rPr>
        <w:t> </w:t>
      </w:r>
      <w:r w:rsidR="00AA00D0" w:rsidRPr="00BD1387">
        <w:rPr>
          <w:lang w:val="fr-FR"/>
        </w:rPr>
        <w:t>19.</w:t>
      </w:r>
    </w:p>
    <w:p w:rsidR="00280D2B" w:rsidRPr="00BD1387" w:rsidRDefault="00AA00D0" w:rsidP="00F16BAD">
      <w:pPr>
        <w:pStyle w:val="Heading2"/>
        <w:rPr>
          <w:lang w:val="fr-FR"/>
        </w:rPr>
      </w:pPr>
      <w:r w:rsidRPr="00BD1387">
        <w:rPr>
          <w:lang w:val="fr-FR"/>
        </w:rPr>
        <w:lastRenderedPageBreak/>
        <w:t>Délai pour la présentation d</w:t>
      </w:r>
      <w:r w:rsidR="00280D2B" w:rsidRPr="00BD1387">
        <w:rPr>
          <w:lang w:val="fr-FR"/>
        </w:rPr>
        <w:t>’</w:t>
      </w:r>
      <w:r w:rsidRPr="00BD1387">
        <w:rPr>
          <w:lang w:val="fr-FR"/>
        </w:rPr>
        <w:t>u</w:t>
      </w:r>
      <w:r w:rsidR="00915CF1" w:rsidRPr="00BD1387">
        <w:rPr>
          <w:lang w:val="fr-FR"/>
        </w:rPr>
        <w:t>NE</w:t>
      </w:r>
      <w:r w:rsidRPr="00BD1387">
        <w:rPr>
          <w:lang w:val="fr-FR"/>
        </w:rPr>
        <w:t xml:space="preserve"> demande de recherche internationale supplémentaire</w:t>
      </w:r>
    </w:p>
    <w:p w:rsidR="000E1B71" w:rsidRPr="00BD1387" w:rsidRDefault="008C762E" w:rsidP="00F16BAD">
      <w:pPr>
        <w:pStyle w:val="ONUMFS"/>
        <w:rPr>
          <w:lang w:val="fr-FR"/>
        </w:rPr>
      </w:pPr>
      <w:r w:rsidRPr="00BD1387">
        <w:rPr>
          <w:lang w:val="fr-FR"/>
        </w:rPr>
        <w:t>En ce qui concerne la proposition de modifier les règles</w:t>
      </w:r>
      <w:r w:rsidR="004C0211" w:rsidRPr="00BD1387">
        <w:rPr>
          <w:lang w:val="fr-FR"/>
        </w:rPr>
        <w:t>,</w:t>
      </w:r>
      <w:r w:rsidRPr="00BD1387">
        <w:rPr>
          <w:lang w:val="fr-FR"/>
        </w:rPr>
        <w:t xml:space="preserve"> de manière à </w:t>
      </w:r>
      <w:r w:rsidR="004C0211" w:rsidRPr="00BD1387">
        <w:rPr>
          <w:lang w:val="fr-FR"/>
        </w:rPr>
        <w:t>faire passer à 21 </w:t>
      </w:r>
      <w:r w:rsidR="00DD1E7D">
        <w:rPr>
          <w:lang w:val="fr-FR"/>
        </w:rPr>
        <w:t>ou 22 </w:t>
      </w:r>
      <w:r w:rsidR="004C0211" w:rsidRPr="00BD1387">
        <w:rPr>
          <w:lang w:val="fr-FR"/>
        </w:rPr>
        <w:t>mois à compter de la date de priorité</w:t>
      </w:r>
      <w:r w:rsidRPr="00BD1387">
        <w:rPr>
          <w:lang w:val="fr-FR"/>
        </w:rPr>
        <w:t xml:space="preserve"> le délai pour </w:t>
      </w:r>
      <w:r w:rsidR="004C0211" w:rsidRPr="00BD1387">
        <w:rPr>
          <w:lang w:val="fr-FR"/>
        </w:rPr>
        <w:t>la présentation d</w:t>
      </w:r>
      <w:r w:rsidR="00280D2B" w:rsidRPr="00BD1387">
        <w:rPr>
          <w:lang w:val="fr-FR"/>
        </w:rPr>
        <w:t>’</w:t>
      </w:r>
      <w:r w:rsidRPr="00BD1387">
        <w:rPr>
          <w:lang w:val="fr-FR"/>
        </w:rPr>
        <w:t xml:space="preserve">une </w:t>
      </w:r>
      <w:r w:rsidR="004C0211" w:rsidRPr="00BD1387">
        <w:rPr>
          <w:lang w:val="fr-FR"/>
        </w:rPr>
        <w:t xml:space="preserve">demande de </w:t>
      </w:r>
      <w:r w:rsidRPr="00BD1387">
        <w:rPr>
          <w:lang w:val="fr-FR"/>
        </w:rPr>
        <w:t xml:space="preserve">recherche internationale supplémentaire, les principaux facteurs </w:t>
      </w:r>
      <w:r w:rsidR="004C0211" w:rsidRPr="00BD1387">
        <w:rPr>
          <w:lang w:val="fr-FR"/>
        </w:rPr>
        <w:t xml:space="preserve">à prendre en considération </w:t>
      </w:r>
      <w:r w:rsidRPr="00BD1387">
        <w:rPr>
          <w:lang w:val="fr-FR"/>
        </w:rPr>
        <w:t>seraient les suivants (voir également les paragraphes</w:t>
      </w:r>
      <w:r w:rsidR="00990BE7" w:rsidRPr="00BD1387">
        <w:rPr>
          <w:lang w:val="fr-FR"/>
        </w:rPr>
        <w:t> </w:t>
      </w:r>
      <w:r w:rsidRPr="00BD1387">
        <w:rPr>
          <w:lang w:val="fr-FR"/>
        </w:rPr>
        <w:t>22 à 31 du document PCT/MIA/23/4)</w:t>
      </w:r>
      <w:r w:rsidR="00B015C9" w:rsidRPr="00BD1387">
        <w:rPr>
          <w:lang w:val="fr-FR"/>
        </w:rPr>
        <w:t> </w:t>
      </w:r>
      <w:r w:rsidRPr="00BD1387">
        <w:rPr>
          <w:lang w:val="fr-FR"/>
        </w:rPr>
        <w:t>:</w:t>
      </w:r>
    </w:p>
    <w:p w:rsidR="000E1B71" w:rsidRPr="00BD1387" w:rsidRDefault="00EC7572" w:rsidP="00F16BAD">
      <w:pPr>
        <w:pStyle w:val="ONUME"/>
        <w:numPr>
          <w:ilvl w:val="1"/>
          <w:numId w:val="5"/>
        </w:numPr>
        <w:rPr>
          <w:lang w:val="fr-FR"/>
        </w:rPr>
      </w:pPr>
      <w:r w:rsidRPr="00BD1387">
        <w:rPr>
          <w:lang w:val="fr-FR"/>
        </w:rPr>
        <w:t>pour une proportion comprise entre 3% et 4% supplémentaires des demandes internationales (selon les chiffres les plus récents), le rapport de recherche international intervien</w:t>
      </w:r>
      <w:r w:rsidR="004C0211" w:rsidRPr="00BD1387">
        <w:rPr>
          <w:lang w:val="fr-FR"/>
        </w:rPr>
        <w:t>drai</w:t>
      </w:r>
      <w:r w:rsidRPr="00BD1387">
        <w:rPr>
          <w:lang w:val="fr-FR"/>
        </w:rPr>
        <w:t>t avant que le déposant soit invité à décid</w:t>
      </w:r>
      <w:r w:rsidR="00B015C9" w:rsidRPr="00BD1387">
        <w:rPr>
          <w:lang w:val="fr-FR"/>
        </w:rPr>
        <w:t>er</w:t>
      </w:r>
      <w:r w:rsidRPr="00BD1387">
        <w:rPr>
          <w:lang w:val="fr-FR"/>
        </w:rPr>
        <w:t xml:space="preserve"> de présenter ou non une demande de recherche internationale supplémentaire, ce qui </w:t>
      </w:r>
      <w:r w:rsidR="004C0211" w:rsidRPr="00BD1387">
        <w:rPr>
          <w:lang w:val="fr-FR"/>
        </w:rPr>
        <w:t>laisserait</w:t>
      </w:r>
      <w:r w:rsidRPr="00BD1387">
        <w:rPr>
          <w:lang w:val="fr-FR"/>
        </w:rPr>
        <w:t xml:space="preserve"> seul</w:t>
      </w:r>
      <w:r w:rsidR="004C0211" w:rsidRPr="00BD1387">
        <w:rPr>
          <w:lang w:val="fr-FR"/>
        </w:rPr>
        <w:t>ement</w:t>
      </w:r>
      <w:r w:rsidRPr="00BD1387">
        <w:rPr>
          <w:lang w:val="fr-FR"/>
        </w:rPr>
        <w:t xml:space="preserve"> 2% ou 3% des demandes sans rapport de recherche internationale av</w:t>
      </w:r>
      <w:r w:rsidR="00876ABC" w:rsidRPr="00BD1387">
        <w:rPr>
          <w:lang w:val="fr-FR"/>
        </w:rPr>
        <w:t>ant le nouveau délai de 22 </w:t>
      </w:r>
      <w:r w:rsidRPr="00BD1387">
        <w:rPr>
          <w:lang w:val="fr-FR"/>
        </w:rPr>
        <w:t xml:space="preserve">mois pour </w:t>
      </w:r>
      <w:r w:rsidR="004C0211" w:rsidRPr="00BD1387">
        <w:rPr>
          <w:lang w:val="fr-FR"/>
        </w:rPr>
        <w:t>la présentation d</w:t>
      </w:r>
      <w:r w:rsidR="00280D2B" w:rsidRPr="00BD1387">
        <w:rPr>
          <w:lang w:val="fr-FR"/>
        </w:rPr>
        <w:t>’</w:t>
      </w:r>
      <w:r w:rsidR="004C0211" w:rsidRPr="00BD1387">
        <w:rPr>
          <w:lang w:val="fr-FR"/>
        </w:rPr>
        <w:t xml:space="preserve">une </w:t>
      </w:r>
      <w:r w:rsidRPr="00BD1387">
        <w:rPr>
          <w:lang w:val="fr-FR"/>
        </w:rPr>
        <w:t xml:space="preserve">demande </w:t>
      </w:r>
      <w:r w:rsidR="004C0211" w:rsidRPr="00BD1387">
        <w:rPr>
          <w:lang w:val="fr-FR"/>
        </w:rPr>
        <w:t>de</w:t>
      </w:r>
      <w:r w:rsidRPr="00BD1387">
        <w:rPr>
          <w:lang w:val="fr-FR"/>
        </w:rPr>
        <w:t xml:space="preserve"> recherche internationale supplémentaire;</w:t>
      </w:r>
    </w:p>
    <w:p w:rsidR="000E1B71" w:rsidRPr="00BD1387" w:rsidRDefault="00EC7572" w:rsidP="00F16BAD">
      <w:pPr>
        <w:pStyle w:val="ONUME"/>
        <w:numPr>
          <w:ilvl w:val="1"/>
          <w:numId w:val="5"/>
        </w:numPr>
        <w:rPr>
          <w:lang w:val="fr-FR"/>
        </w:rPr>
      </w:pPr>
      <w:r w:rsidRPr="00BD1387">
        <w:rPr>
          <w:lang w:val="fr-FR"/>
        </w:rPr>
        <w:t xml:space="preserve">un nouveau </w:t>
      </w:r>
      <w:r w:rsidR="00DD1E7D">
        <w:rPr>
          <w:lang w:val="fr-FR"/>
        </w:rPr>
        <w:t>délai de 22 </w:t>
      </w:r>
      <w:r w:rsidRPr="00BD1387">
        <w:rPr>
          <w:lang w:val="fr-FR"/>
        </w:rPr>
        <w:t>mois pour la demande d</w:t>
      </w:r>
      <w:r w:rsidR="00280D2B" w:rsidRPr="00BD1387">
        <w:rPr>
          <w:lang w:val="fr-FR"/>
        </w:rPr>
        <w:t>’</w:t>
      </w:r>
      <w:r w:rsidRPr="00BD1387">
        <w:rPr>
          <w:lang w:val="fr-FR"/>
        </w:rPr>
        <w:t>une recherche internationale supplémentaire aboutirait à une diminution du nombre de rapports de recherche internationale supplémentaire disponibles avant le délai pour le dépôt d</w:t>
      </w:r>
      <w:r w:rsidR="00280D2B" w:rsidRPr="00BD1387">
        <w:rPr>
          <w:lang w:val="fr-FR"/>
        </w:rPr>
        <w:t>’</w:t>
      </w:r>
      <w:r w:rsidRPr="00BD1387">
        <w:rPr>
          <w:lang w:val="fr-FR"/>
        </w:rPr>
        <w:t>une demande d</w:t>
      </w:r>
      <w:r w:rsidR="00280D2B" w:rsidRPr="00BD1387">
        <w:rPr>
          <w:lang w:val="fr-FR"/>
        </w:rPr>
        <w:t>’</w:t>
      </w:r>
      <w:r w:rsidRPr="00BD1387">
        <w:rPr>
          <w:lang w:val="fr-FR"/>
        </w:rPr>
        <w:t>examen préliminaire international;  et</w:t>
      </w:r>
    </w:p>
    <w:p w:rsidR="000E1B71" w:rsidRPr="00BD1387" w:rsidRDefault="00915CF1" w:rsidP="00F16BAD">
      <w:pPr>
        <w:pStyle w:val="ONUME"/>
        <w:numPr>
          <w:ilvl w:val="1"/>
          <w:numId w:val="5"/>
        </w:numPr>
        <w:rPr>
          <w:lang w:val="fr-FR"/>
        </w:rPr>
      </w:pPr>
      <w:r w:rsidRPr="00BD1387">
        <w:rPr>
          <w:lang w:val="fr-FR"/>
        </w:rPr>
        <w:t>le délai dont dispose</w:t>
      </w:r>
      <w:r w:rsidR="004C0211" w:rsidRPr="00BD1387">
        <w:rPr>
          <w:lang w:val="fr-FR"/>
        </w:rPr>
        <w:t>rait</w:t>
      </w:r>
      <w:r w:rsidRPr="00BD1387">
        <w:rPr>
          <w:lang w:val="fr-FR"/>
        </w:rPr>
        <w:t xml:space="preserve"> l</w:t>
      </w:r>
      <w:r w:rsidR="00280D2B" w:rsidRPr="00BD1387">
        <w:rPr>
          <w:lang w:val="fr-FR"/>
        </w:rPr>
        <w:t>’</w:t>
      </w:r>
      <w:r w:rsidRPr="00BD1387">
        <w:rPr>
          <w:lang w:val="fr-FR"/>
        </w:rPr>
        <w:t xml:space="preserve">administration pour effectuer la recherche internationale supplémentaire serait réduit;  </w:t>
      </w:r>
      <w:r w:rsidR="00A54A7D">
        <w:rPr>
          <w:lang w:val="fr-FR"/>
        </w:rPr>
        <w:t>cela renforcerait l’impact</w:t>
      </w:r>
      <w:r w:rsidRPr="00BD1387">
        <w:rPr>
          <w:lang w:val="fr-FR"/>
        </w:rPr>
        <w:t xml:space="preserve"> des </w:t>
      </w:r>
      <w:r w:rsidR="004C0211" w:rsidRPr="00BD1387">
        <w:rPr>
          <w:lang w:val="fr-FR"/>
        </w:rPr>
        <w:t>retards</w:t>
      </w:r>
      <w:r w:rsidRPr="00BD1387">
        <w:rPr>
          <w:lang w:val="fr-FR"/>
        </w:rPr>
        <w:t xml:space="preserve"> de traitement découlant du non</w:t>
      </w:r>
      <w:r w:rsidR="00876ABC" w:rsidRPr="00BD1387">
        <w:rPr>
          <w:lang w:val="fr-FR"/>
        </w:rPr>
        <w:noBreakHyphen/>
      </w:r>
      <w:r w:rsidRPr="00BD1387">
        <w:rPr>
          <w:lang w:val="fr-FR"/>
        </w:rPr>
        <w:t xml:space="preserve">respect des exigences de forme, </w:t>
      </w:r>
      <w:r w:rsidR="00A54A7D">
        <w:rPr>
          <w:lang w:val="fr-FR"/>
        </w:rPr>
        <w:t>du</w:t>
      </w:r>
      <w:r w:rsidRPr="00BD1387">
        <w:rPr>
          <w:lang w:val="fr-FR"/>
        </w:rPr>
        <w:t xml:space="preserve"> non</w:t>
      </w:r>
      <w:r w:rsidR="00876ABC" w:rsidRPr="00BD1387">
        <w:rPr>
          <w:lang w:val="fr-FR"/>
        </w:rPr>
        <w:noBreakHyphen/>
      </w:r>
      <w:r w:rsidRPr="00BD1387">
        <w:rPr>
          <w:lang w:val="fr-FR"/>
        </w:rPr>
        <w:t>paiement des taxes lors du dépôt de la demande ou</w:t>
      </w:r>
      <w:r w:rsidR="00A54A7D">
        <w:rPr>
          <w:lang w:val="fr-FR"/>
        </w:rPr>
        <w:t xml:space="preserve"> de</w:t>
      </w:r>
      <w:r w:rsidRPr="00BD1387">
        <w:rPr>
          <w:lang w:val="fr-FR"/>
        </w:rPr>
        <w:t xml:space="preserve"> la demande, par le déposant, </w:t>
      </w:r>
      <w:r w:rsidR="004C0211" w:rsidRPr="00BD1387">
        <w:rPr>
          <w:lang w:val="fr-FR"/>
        </w:rPr>
        <w:t>d</w:t>
      </w:r>
      <w:r w:rsidR="00280D2B" w:rsidRPr="00BD1387">
        <w:rPr>
          <w:lang w:val="fr-FR"/>
        </w:rPr>
        <w:t>’</w:t>
      </w:r>
      <w:r w:rsidR="004C0211" w:rsidRPr="00BD1387">
        <w:rPr>
          <w:lang w:val="fr-FR"/>
        </w:rPr>
        <w:t xml:space="preserve">un </w:t>
      </w:r>
      <w:r w:rsidR="00B015C9" w:rsidRPr="00BD1387">
        <w:rPr>
          <w:lang w:val="fr-FR"/>
        </w:rPr>
        <w:t>examen concernant le non</w:t>
      </w:r>
      <w:r w:rsidR="00876ABC" w:rsidRPr="00BD1387">
        <w:rPr>
          <w:lang w:val="fr-FR"/>
        </w:rPr>
        <w:noBreakHyphen/>
      </w:r>
      <w:r w:rsidRPr="00BD1387">
        <w:rPr>
          <w:lang w:val="fr-FR"/>
        </w:rPr>
        <w:t>respect de l</w:t>
      </w:r>
      <w:r w:rsidR="00280D2B" w:rsidRPr="00BD1387">
        <w:rPr>
          <w:lang w:val="fr-FR"/>
        </w:rPr>
        <w:t>’</w:t>
      </w:r>
      <w:r w:rsidRPr="00BD1387">
        <w:rPr>
          <w:lang w:val="fr-FR"/>
        </w:rPr>
        <w:t>unité de l</w:t>
      </w:r>
      <w:r w:rsidR="00280D2B" w:rsidRPr="00BD1387">
        <w:rPr>
          <w:lang w:val="fr-FR"/>
        </w:rPr>
        <w:t>’</w:t>
      </w:r>
      <w:r w:rsidRPr="00BD1387">
        <w:rPr>
          <w:lang w:val="fr-FR"/>
        </w:rPr>
        <w:t>invention déterminée par l</w:t>
      </w:r>
      <w:r w:rsidR="00280D2B" w:rsidRPr="00BD1387">
        <w:rPr>
          <w:lang w:val="fr-FR"/>
        </w:rPr>
        <w:t>’</w:t>
      </w:r>
      <w:r w:rsidRPr="00BD1387">
        <w:rPr>
          <w:lang w:val="fr-FR"/>
        </w:rPr>
        <w:t>administration.</w:t>
      </w:r>
    </w:p>
    <w:p w:rsidR="000E1B71" w:rsidRPr="00BD1387" w:rsidRDefault="00915CF1" w:rsidP="00F16BAD">
      <w:pPr>
        <w:pStyle w:val="ONUMFS"/>
        <w:rPr>
          <w:lang w:val="fr-FR"/>
        </w:rPr>
      </w:pPr>
      <w:r w:rsidRPr="00BD1387">
        <w:rPr>
          <w:lang w:val="fr-FR"/>
        </w:rPr>
        <w:t>Compte tenu de l</w:t>
      </w:r>
      <w:r w:rsidR="00280D2B" w:rsidRPr="00BD1387">
        <w:rPr>
          <w:lang w:val="fr-FR"/>
        </w:rPr>
        <w:t>’</w:t>
      </w:r>
      <w:r w:rsidRPr="00BD1387">
        <w:rPr>
          <w:lang w:val="fr-FR"/>
        </w:rPr>
        <w:t xml:space="preserve">appui </w:t>
      </w:r>
      <w:r w:rsidR="004C0211" w:rsidRPr="00BD1387">
        <w:rPr>
          <w:lang w:val="fr-FR"/>
        </w:rPr>
        <w:t>d</w:t>
      </w:r>
      <w:r w:rsidRPr="00BD1387">
        <w:rPr>
          <w:lang w:val="fr-FR"/>
        </w:rPr>
        <w:t xml:space="preserve">es administrations internationales </w:t>
      </w:r>
      <w:r w:rsidR="004C0211" w:rsidRPr="00BD1387">
        <w:rPr>
          <w:lang w:val="fr-FR"/>
        </w:rPr>
        <w:t>en faveur de l</w:t>
      </w:r>
      <w:r w:rsidR="00280D2B" w:rsidRPr="00BD1387">
        <w:rPr>
          <w:lang w:val="fr-FR"/>
        </w:rPr>
        <w:t>’</w:t>
      </w:r>
      <w:r w:rsidR="004C0211" w:rsidRPr="00BD1387">
        <w:rPr>
          <w:lang w:val="fr-FR"/>
        </w:rPr>
        <w:t>extension du</w:t>
      </w:r>
      <w:r w:rsidRPr="00BD1387">
        <w:rPr>
          <w:lang w:val="fr-FR"/>
        </w:rPr>
        <w:t xml:space="preserve"> </w:t>
      </w:r>
      <w:r w:rsidR="004C0211" w:rsidRPr="00BD1387">
        <w:rPr>
          <w:lang w:val="fr-FR"/>
        </w:rPr>
        <w:t>délai pour la présentation d</w:t>
      </w:r>
      <w:r w:rsidR="00280D2B" w:rsidRPr="00BD1387">
        <w:rPr>
          <w:lang w:val="fr-FR"/>
        </w:rPr>
        <w:t>’</w:t>
      </w:r>
      <w:r w:rsidR="004C0211" w:rsidRPr="00BD1387">
        <w:rPr>
          <w:lang w:val="fr-FR"/>
        </w:rPr>
        <w:t xml:space="preserve">une demande </w:t>
      </w:r>
      <w:r w:rsidR="0047174C" w:rsidRPr="00BD1387">
        <w:rPr>
          <w:lang w:val="fr-FR"/>
        </w:rPr>
        <w:t>de</w:t>
      </w:r>
      <w:r w:rsidR="004C0211" w:rsidRPr="00BD1387">
        <w:rPr>
          <w:lang w:val="fr-FR"/>
        </w:rPr>
        <w:t xml:space="preserve"> recherche internationale supplémentaire</w:t>
      </w:r>
      <w:r w:rsidR="0047174C" w:rsidRPr="00BD1387">
        <w:rPr>
          <w:lang w:val="fr-FR"/>
        </w:rPr>
        <w:t>, qui passerait de</w:t>
      </w:r>
      <w:r w:rsidR="004C0211" w:rsidRPr="00BD1387">
        <w:rPr>
          <w:lang w:val="fr-FR"/>
        </w:rPr>
        <w:t xml:space="preserve"> </w:t>
      </w:r>
      <w:r w:rsidR="00DD1E7D">
        <w:rPr>
          <w:lang w:val="fr-FR"/>
        </w:rPr>
        <w:t>19 à 22 </w:t>
      </w:r>
      <w:r w:rsidRPr="00BD1387">
        <w:rPr>
          <w:lang w:val="fr-FR"/>
        </w:rPr>
        <w:t>mois à</w:t>
      </w:r>
      <w:r w:rsidR="0047174C" w:rsidRPr="00BD1387">
        <w:rPr>
          <w:lang w:val="fr-FR"/>
        </w:rPr>
        <w:t xml:space="preserve"> compter de la date de priorité</w:t>
      </w:r>
      <w:r w:rsidRPr="00BD1387">
        <w:rPr>
          <w:lang w:val="fr-FR"/>
        </w:rPr>
        <w:t xml:space="preserve"> de manière à </w:t>
      </w:r>
      <w:r w:rsidR="0047174C" w:rsidRPr="00BD1387">
        <w:rPr>
          <w:lang w:val="fr-FR"/>
        </w:rPr>
        <w:t xml:space="preserve">être </w:t>
      </w:r>
      <w:r w:rsidRPr="00BD1387">
        <w:rPr>
          <w:lang w:val="fr-FR"/>
        </w:rPr>
        <w:t>align</w:t>
      </w:r>
      <w:r w:rsidR="0047174C" w:rsidRPr="00BD1387">
        <w:rPr>
          <w:lang w:val="fr-FR"/>
        </w:rPr>
        <w:t xml:space="preserve">é </w:t>
      </w:r>
      <w:r w:rsidRPr="00BD1387">
        <w:rPr>
          <w:lang w:val="fr-FR"/>
        </w:rPr>
        <w:t>sur le délai pour la présentation d</w:t>
      </w:r>
      <w:r w:rsidR="00280D2B" w:rsidRPr="00BD1387">
        <w:rPr>
          <w:lang w:val="fr-FR"/>
        </w:rPr>
        <w:t>’</w:t>
      </w:r>
      <w:r w:rsidRPr="00BD1387">
        <w:rPr>
          <w:lang w:val="fr-FR"/>
        </w:rPr>
        <w:t>une demande d</w:t>
      </w:r>
      <w:r w:rsidR="00280D2B" w:rsidRPr="00BD1387">
        <w:rPr>
          <w:lang w:val="fr-FR"/>
        </w:rPr>
        <w:t>’</w:t>
      </w:r>
      <w:r w:rsidRPr="00BD1387">
        <w:rPr>
          <w:lang w:val="fr-FR"/>
        </w:rPr>
        <w:t>examen préliminaire international, une proposition à cet effet est présentée dans l</w:t>
      </w:r>
      <w:r w:rsidR="00280D2B" w:rsidRPr="00BD1387">
        <w:rPr>
          <w:lang w:val="fr-FR"/>
        </w:rPr>
        <w:t>’</w:t>
      </w:r>
      <w:r w:rsidRPr="00BD1387">
        <w:rPr>
          <w:lang w:val="fr-FR"/>
        </w:rPr>
        <w:t>annexe du présent document.</w:t>
      </w:r>
      <w:r w:rsidR="00215143" w:rsidRPr="00BD1387">
        <w:rPr>
          <w:lang w:val="fr-FR"/>
        </w:rPr>
        <w:t xml:space="preserve">  </w:t>
      </w:r>
      <w:r w:rsidR="00B47DCD" w:rsidRPr="00BD1387">
        <w:rPr>
          <w:lang w:val="fr-FR"/>
        </w:rPr>
        <w:t xml:space="preserve">Selon cette proposition, </w:t>
      </w:r>
      <w:r w:rsidR="00A54A7D">
        <w:rPr>
          <w:lang w:val="fr-FR"/>
        </w:rPr>
        <w:t>si</w:t>
      </w:r>
      <w:r w:rsidR="00B47DCD" w:rsidRPr="00BD1387">
        <w:rPr>
          <w:lang w:val="fr-FR"/>
        </w:rPr>
        <w:t xml:space="preserve"> le Bureau international transmet la demande de recherche supplémentaire et les autres documents </w:t>
      </w:r>
      <w:r w:rsidR="00A54A7D">
        <w:rPr>
          <w:lang w:val="fr-FR"/>
        </w:rPr>
        <w:t>indiqués</w:t>
      </w:r>
      <w:r w:rsidR="00B47DCD" w:rsidRPr="00BD1387">
        <w:rPr>
          <w:lang w:val="fr-FR"/>
        </w:rPr>
        <w:t xml:space="preserve"> dans la règle</w:t>
      </w:r>
      <w:r w:rsidR="00990BE7" w:rsidRPr="00BD1387">
        <w:rPr>
          <w:lang w:val="fr-FR"/>
        </w:rPr>
        <w:t> </w:t>
      </w:r>
      <w:r w:rsidR="00B47DCD" w:rsidRPr="00BD1387">
        <w:rPr>
          <w:lang w:val="fr-FR"/>
        </w:rPr>
        <w:t>45</w:t>
      </w:r>
      <w:r w:rsidR="00B47DCD" w:rsidRPr="00BD1387">
        <w:rPr>
          <w:i/>
          <w:lang w:val="fr-FR"/>
        </w:rPr>
        <w:t>bis</w:t>
      </w:r>
      <w:r w:rsidR="00B47DCD" w:rsidRPr="00BD1387">
        <w:rPr>
          <w:lang w:val="fr-FR"/>
        </w:rPr>
        <w:t>.4.e) après l</w:t>
      </w:r>
      <w:r w:rsidR="00280D2B" w:rsidRPr="00BD1387">
        <w:rPr>
          <w:lang w:val="fr-FR"/>
        </w:rPr>
        <w:t>’</w:t>
      </w:r>
      <w:r w:rsidR="00B47DCD" w:rsidRPr="00BD1387">
        <w:rPr>
          <w:lang w:val="fr-FR"/>
        </w:rPr>
        <w:t>expiration d</w:t>
      </w:r>
      <w:r w:rsidR="00280D2B" w:rsidRPr="00BD1387">
        <w:rPr>
          <w:lang w:val="fr-FR"/>
        </w:rPr>
        <w:t>’</w:t>
      </w:r>
      <w:r w:rsidR="00D945BA">
        <w:rPr>
          <w:lang w:val="fr-FR"/>
        </w:rPr>
        <w:t>un délai de 22 </w:t>
      </w:r>
      <w:r w:rsidR="00B47DCD" w:rsidRPr="00BD1387">
        <w:rPr>
          <w:lang w:val="fr-FR"/>
        </w:rPr>
        <w:t xml:space="preserve">mois à compter de la date de priorité du fait </w:t>
      </w:r>
      <w:r w:rsidR="0047174C" w:rsidRPr="00BD1387">
        <w:rPr>
          <w:lang w:val="fr-FR"/>
        </w:rPr>
        <w:t>que la</w:t>
      </w:r>
      <w:r w:rsidR="00B47DCD" w:rsidRPr="00BD1387">
        <w:rPr>
          <w:lang w:val="fr-FR"/>
        </w:rPr>
        <w:t xml:space="preserve"> demande</w:t>
      </w:r>
      <w:r w:rsidR="00A54A7D">
        <w:rPr>
          <w:lang w:val="fr-FR"/>
        </w:rPr>
        <w:t xml:space="preserve"> de</w:t>
      </w:r>
      <w:r w:rsidR="00B47DCD" w:rsidRPr="00BD1387">
        <w:rPr>
          <w:lang w:val="fr-FR"/>
        </w:rPr>
        <w:t xml:space="preserve"> recherche internationale supplémentaire </w:t>
      </w:r>
      <w:r w:rsidR="0047174C" w:rsidRPr="00BD1387">
        <w:rPr>
          <w:lang w:val="fr-FR"/>
        </w:rPr>
        <w:t>a été</w:t>
      </w:r>
      <w:r w:rsidR="00B47DCD" w:rsidRPr="00BD1387">
        <w:rPr>
          <w:lang w:val="fr-FR"/>
        </w:rPr>
        <w:t xml:space="preserve"> faite </w:t>
      </w:r>
      <w:r w:rsidR="00A54A7D">
        <w:rPr>
          <w:lang w:val="fr-FR"/>
        </w:rPr>
        <w:t>selon</w:t>
      </w:r>
      <w:r w:rsidR="00B47DCD" w:rsidRPr="00BD1387">
        <w:rPr>
          <w:lang w:val="fr-FR"/>
        </w:rPr>
        <w:t xml:space="preserve"> le nouveau délai proposé, en vertu de la règle</w:t>
      </w:r>
      <w:r w:rsidR="00990BE7" w:rsidRPr="00BD1387">
        <w:rPr>
          <w:lang w:val="fr-FR"/>
        </w:rPr>
        <w:t> </w:t>
      </w:r>
      <w:r w:rsidR="00B47DCD" w:rsidRPr="00BD1387">
        <w:rPr>
          <w:lang w:val="fr-FR"/>
        </w:rPr>
        <w:t>45</w:t>
      </w:r>
      <w:r w:rsidR="00B47DCD" w:rsidRPr="00BD1387">
        <w:rPr>
          <w:i/>
          <w:lang w:val="fr-FR"/>
        </w:rPr>
        <w:t>bis</w:t>
      </w:r>
      <w:r w:rsidR="00B47DCD" w:rsidRPr="00BD1387">
        <w:rPr>
          <w:lang w:val="fr-FR"/>
        </w:rPr>
        <w:t>.5.a), l</w:t>
      </w:r>
      <w:r w:rsidR="00280D2B" w:rsidRPr="00BD1387">
        <w:rPr>
          <w:lang w:val="fr-FR"/>
        </w:rPr>
        <w:t>’</w:t>
      </w:r>
      <w:r w:rsidR="00B47DCD" w:rsidRPr="00BD1387">
        <w:rPr>
          <w:lang w:val="fr-FR"/>
        </w:rPr>
        <w:t>administration commence la recherche internationale supplémentaire immédiatement après la réception de ces documents.</w:t>
      </w:r>
      <w:r w:rsidR="002A739D" w:rsidRPr="00BD1387">
        <w:rPr>
          <w:lang w:val="fr-FR"/>
        </w:rPr>
        <w:t xml:space="preserve">  </w:t>
      </w:r>
      <w:r w:rsidR="00B47DCD" w:rsidRPr="00BD1387">
        <w:rPr>
          <w:lang w:val="fr-FR"/>
        </w:rPr>
        <w:t xml:space="preserve">Dans </w:t>
      </w:r>
      <w:r w:rsidR="00A54A7D">
        <w:rPr>
          <w:lang w:val="fr-FR"/>
        </w:rPr>
        <w:t>un</w:t>
      </w:r>
      <w:r w:rsidR="0047174C" w:rsidRPr="00BD1387">
        <w:rPr>
          <w:lang w:val="fr-FR"/>
        </w:rPr>
        <w:t xml:space="preserve"> tel cas</w:t>
      </w:r>
      <w:r w:rsidR="00B47DCD" w:rsidRPr="00BD1387">
        <w:rPr>
          <w:lang w:val="fr-FR"/>
        </w:rPr>
        <w:t>, le Bureau international devrait avoir reçu le rapport de recherche internationale et l</w:t>
      </w:r>
      <w:r w:rsidR="00280D2B" w:rsidRPr="00BD1387">
        <w:rPr>
          <w:lang w:val="fr-FR"/>
        </w:rPr>
        <w:t>’</w:t>
      </w:r>
      <w:r w:rsidR="00B47DCD" w:rsidRPr="00BD1387">
        <w:rPr>
          <w:lang w:val="fr-FR"/>
        </w:rPr>
        <w:t>opinion écrite de l</w:t>
      </w:r>
      <w:r w:rsidR="00280D2B" w:rsidRPr="00BD1387">
        <w:rPr>
          <w:lang w:val="fr-FR"/>
        </w:rPr>
        <w:t>’</w:t>
      </w:r>
      <w:r w:rsidR="00B47DCD" w:rsidRPr="00BD1387">
        <w:rPr>
          <w:lang w:val="fr-FR"/>
        </w:rPr>
        <w:t>administration chargée de la recherche internationale “principale”</w:t>
      </w:r>
      <w:r w:rsidR="00A54A7D">
        <w:rPr>
          <w:lang w:val="fr-FR"/>
        </w:rPr>
        <w:t>,</w:t>
      </w:r>
      <w:r w:rsidR="00B47DCD" w:rsidRPr="00BD1387">
        <w:rPr>
          <w:lang w:val="fr-FR"/>
        </w:rPr>
        <w:t xml:space="preserve"> afin de pouvoir transmettre ces documents à l</w:t>
      </w:r>
      <w:r w:rsidR="00280D2B" w:rsidRPr="00BD1387">
        <w:rPr>
          <w:lang w:val="fr-FR"/>
        </w:rPr>
        <w:t>’</w:t>
      </w:r>
      <w:r w:rsidR="00B47DCD" w:rsidRPr="00BD1387">
        <w:rPr>
          <w:lang w:val="fr-FR"/>
        </w:rPr>
        <w:t>administration indiquée pour la recherche supplémentaire</w:t>
      </w:r>
      <w:r w:rsidR="00A54A7D">
        <w:rPr>
          <w:lang w:val="fr-FR"/>
        </w:rPr>
        <w:t xml:space="preserve"> en</w:t>
      </w:r>
      <w:r w:rsidR="00B015C9" w:rsidRPr="00BD1387">
        <w:rPr>
          <w:lang w:val="fr-FR"/>
        </w:rPr>
        <w:t xml:space="preserve"> même </w:t>
      </w:r>
      <w:r w:rsidR="00A54A7D">
        <w:rPr>
          <w:lang w:val="fr-FR"/>
        </w:rPr>
        <w:t>temps</w:t>
      </w:r>
      <w:r w:rsidR="00B015C9" w:rsidRPr="00BD1387">
        <w:rPr>
          <w:lang w:val="fr-FR"/>
        </w:rPr>
        <w:t xml:space="preserve"> que la demande.</w:t>
      </w:r>
    </w:p>
    <w:p w:rsidR="00280D2B" w:rsidRPr="00BD1387" w:rsidRDefault="0047174C" w:rsidP="00F16BAD">
      <w:pPr>
        <w:pStyle w:val="Heading2"/>
        <w:rPr>
          <w:lang w:val="fr-FR"/>
        </w:rPr>
      </w:pPr>
      <w:r w:rsidRPr="00BD1387">
        <w:rPr>
          <w:lang w:val="fr-FR"/>
        </w:rPr>
        <w:t xml:space="preserve">ÉTABLISSEMENT </w:t>
      </w:r>
      <w:r w:rsidR="0031073A" w:rsidRPr="00BD1387">
        <w:rPr>
          <w:lang w:val="fr-FR"/>
        </w:rPr>
        <w:t>D</w:t>
      </w:r>
      <w:r w:rsidR="00280D2B" w:rsidRPr="00BD1387">
        <w:rPr>
          <w:lang w:val="fr-FR"/>
        </w:rPr>
        <w:t>’</w:t>
      </w:r>
      <w:r w:rsidR="0031073A" w:rsidRPr="00BD1387">
        <w:rPr>
          <w:lang w:val="fr-FR"/>
        </w:rPr>
        <w:t xml:space="preserve">UNE opinion écrite </w:t>
      </w:r>
      <w:r w:rsidRPr="00BD1387">
        <w:rPr>
          <w:lang w:val="fr-FR"/>
        </w:rPr>
        <w:t>QUI ACCOMPAGNE</w:t>
      </w:r>
      <w:r w:rsidR="0031073A" w:rsidRPr="00BD1387">
        <w:rPr>
          <w:lang w:val="fr-FR"/>
        </w:rPr>
        <w:t xml:space="preserve"> le rapport de recherche internationale supplémentaire</w:t>
      </w:r>
    </w:p>
    <w:p w:rsidR="000E1B71" w:rsidRPr="00BD1387" w:rsidRDefault="00E7427C" w:rsidP="00F16BAD">
      <w:pPr>
        <w:pStyle w:val="ONUMFS"/>
        <w:rPr>
          <w:lang w:val="fr-FR"/>
        </w:rPr>
      </w:pPr>
      <w:r w:rsidRPr="00BD1387">
        <w:rPr>
          <w:lang w:val="fr-FR"/>
        </w:rPr>
        <w:t xml:space="preserve">En ce qui concerne la proposition de modifier les règles de manière à demander ou </w:t>
      </w:r>
      <w:r w:rsidR="0047174C" w:rsidRPr="00BD1387">
        <w:rPr>
          <w:lang w:val="fr-FR"/>
        </w:rPr>
        <w:t xml:space="preserve">à </w:t>
      </w:r>
      <w:r w:rsidRPr="00BD1387">
        <w:rPr>
          <w:lang w:val="fr-FR"/>
        </w:rPr>
        <w:t xml:space="preserve">permettre aux administrations proposant des recherches supplémentaires </w:t>
      </w:r>
      <w:r w:rsidR="0047174C" w:rsidRPr="00BD1387">
        <w:rPr>
          <w:lang w:val="fr-FR"/>
        </w:rPr>
        <w:t>d</w:t>
      </w:r>
      <w:r w:rsidR="00280D2B" w:rsidRPr="00BD1387">
        <w:rPr>
          <w:lang w:val="fr-FR"/>
        </w:rPr>
        <w:t>’</w:t>
      </w:r>
      <w:r w:rsidR="0047174C" w:rsidRPr="00BD1387">
        <w:rPr>
          <w:lang w:val="fr-FR"/>
        </w:rPr>
        <w:t>établir</w:t>
      </w:r>
      <w:r w:rsidRPr="00BD1387">
        <w:rPr>
          <w:lang w:val="fr-FR"/>
        </w:rPr>
        <w:t xml:space="preserve"> une opinion écrite </w:t>
      </w:r>
      <w:r w:rsidR="0047174C" w:rsidRPr="00BD1387">
        <w:rPr>
          <w:lang w:val="fr-FR"/>
        </w:rPr>
        <w:t>qui</w:t>
      </w:r>
      <w:r w:rsidRPr="00BD1387">
        <w:rPr>
          <w:lang w:val="fr-FR"/>
        </w:rPr>
        <w:t xml:space="preserve"> accompagne le rapport de recherche internationale supplémentaire, il n</w:t>
      </w:r>
      <w:r w:rsidR="00280D2B" w:rsidRPr="00BD1387">
        <w:rPr>
          <w:lang w:val="fr-FR"/>
        </w:rPr>
        <w:t>’</w:t>
      </w:r>
      <w:r w:rsidRPr="00BD1387">
        <w:rPr>
          <w:lang w:val="fr-FR"/>
        </w:rPr>
        <w:t>est pas nécessaire de modifier les règles pour qu</w:t>
      </w:r>
      <w:r w:rsidR="00280D2B" w:rsidRPr="00BD1387">
        <w:rPr>
          <w:lang w:val="fr-FR"/>
        </w:rPr>
        <w:t>’</w:t>
      </w:r>
      <w:r w:rsidRPr="00BD1387">
        <w:rPr>
          <w:lang w:val="fr-FR"/>
        </w:rPr>
        <w:t>un plus grand nombre d</w:t>
      </w:r>
      <w:r w:rsidR="00280D2B" w:rsidRPr="00BD1387">
        <w:rPr>
          <w:lang w:val="fr-FR"/>
        </w:rPr>
        <w:t>’</w:t>
      </w:r>
      <w:r w:rsidRPr="00BD1387">
        <w:rPr>
          <w:lang w:val="fr-FR"/>
        </w:rPr>
        <w:t xml:space="preserve">administrations donnent des explications supplémentaires, dans le rapport de recherche internationale supplémentaire, </w:t>
      </w:r>
      <w:r w:rsidR="0047174C" w:rsidRPr="00BD1387">
        <w:rPr>
          <w:lang w:val="fr-FR"/>
        </w:rPr>
        <w:t>concernant</w:t>
      </w:r>
      <w:r w:rsidRPr="00BD1387">
        <w:rPr>
          <w:lang w:val="fr-FR"/>
        </w:rPr>
        <w:t xml:space="preserve"> l</w:t>
      </w:r>
      <w:r w:rsidR="00280D2B" w:rsidRPr="00BD1387">
        <w:rPr>
          <w:lang w:val="fr-FR"/>
        </w:rPr>
        <w:t>’</w:t>
      </w:r>
      <w:r w:rsidRPr="00BD1387">
        <w:rPr>
          <w:lang w:val="fr-FR"/>
        </w:rPr>
        <w:t>opinion écrite de l</w:t>
      </w:r>
      <w:r w:rsidR="00280D2B" w:rsidRPr="00BD1387">
        <w:rPr>
          <w:lang w:val="fr-FR"/>
        </w:rPr>
        <w:t>’</w:t>
      </w:r>
      <w:r w:rsidRPr="00BD1387">
        <w:rPr>
          <w:lang w:val="fr-FR"/>
        </w:rPr>
        <w:t>administration chargée de la recherche internationale (voir les paragraphes</w:t>
      </w:r>
      <w:r w:rsidR="00990BE7" w:rsidRPr="00BD1387">
        <w:rPr>
          <w:lang w:val="fr-FR"/>
        </w:rPr>
        <w:t> </w:t>
      </w:r>
      <w:r w:rsidRPr="00BD1387">
        <w:rPr>
          <w:lang w:val="fr-FR"/>
        </w:rPr>
        <w:t>32 à 45 du document PCT/MIA/23/4).</w:t>
      </w:r>
      <w:r w:rsidR="00F100BD" w:rsidRPr="00BD1387">
        <w:rPr>
          <w:lang w:val="fr-FR"/>
        </w:rPr>
        <w:t xml:space="preserve">  </w:t>
      </w:r>
      <w:r w:rsidR="0047174C" w:rsidRPr="00BD1387">
        <w:rPr>
          <w:lang w:val="fr-FR"/>
        </w:rPr>
        <w:t>Toutefois</w:t>
      </w:r>
      <w:r w:rsidRPr="00BD1387">
        <w:rPr>
          <w:lang w:val="fr-FR"/>
        </w:rPr>
        <w:t>, si le cadre réglementaire était modif</w:t>
      </w:r>
      <w:r w:rsidR="00B015C9" w:rsidRPr="00BD1387">
        <w:rPr>
          <w:lang w:val="fr-FR"/>
        </w:rPr>
        <w:t>i</w:t>
      </w:r>
      <w:r w:rsidRPr="00BD1387">
        <w:rPr>
          <w:lang w:val="fr-FR"/>
        </w:rPr>
        <w:t>é pour que davantage d</w:t>
      </w:r>
      <w:r w:rsidR="00280D2B" w:rsidRPr="00BD1387">
        <w:rPr>
          <w:lang w:val="fr-FR"/>
        </w:rPr>
        <w:t>’</w:t>
      </w:r>
      <w:r w:rsidRPr="00BD1387">
        <w:rPr>
          <w:lang w:val="fr-FR"/>
        </w:rPr>
        <w:t>informations soient fournies avec le rapport de recherche internationale supplémentaire, les de</w:t>
      </w:r>
      <w:r w:rsidR="00B015C9" w:rsidRPr="00BD1387">
        <w:rPr>
          <w:lang w:val="fr-FR"/>
        </w:rPr>
        <w:t>ux</w:t>
      </w:r>
      <w:r w:rsidR="00990BE7" w:rsidRPr="00BD1387">
        <w:rPr>
          <w:lang w:val="fr-FR"/>
        </w:rPr>
        <w:t> </w:t>
      </w:r>
      <w:r w:rsidR="00B015C9" w:rsidRPr="00BD1387">
        <w:rPr>
          <w:lang w:val="fr-FR"/>
        </w:rPr>
        <w:t>principales options seraient </w:t>
      </w:r>
      <w:r w:rsidRPr="00BD1387">
        <w:rPr>
          <w:lang w:val="fr-FR"/>
        </w:rPr>
        <w:t>:</w:t>
      </w:r>
    </w:p>
    <w:p w:rsidR="000E1B71" w:rsidRPr="00BD1387" w:rsidRDefault="00E7427C" w:rsidP="00F16BAD">
      <w:pPr>
        <w:pStyle w:val="ONUME"/>
        <w:numPr>
          <w:ilvl w:val="1"/>
          <w:numId w:val="5"/>
        </w:numPr>
        <w:rPr>
          <w:lang w:val="fr-FR"/>
        </w:rPr>
      </w:pPr>
      <w:r w:rsidRPr="00BD1387">
        <w:rPr>
          <w:lang w:val="fr-FR"/>
        </w:rPr>
        <w:lastRenderedPageBreak/>
        <w:t>une modification de la</w:t>
      </w:r>
      <w:r w:rsidR="00B015C9" w:rsidRPr="00BD1387">
        <w:rPr>
          <w:lang w:val="fr-FR"/>
        </w:rPr>
        <w:t xml:space="preserve"> </w:t>
      </w:r>
      <w:r w:rsidRPr="00BD1387">
        <w:rPr>
          <w:lang w:val="fr-FR"/>
        </w:rPr>
        <w:t>règle 45</w:t>
      </w:r>
      <w:r w:rsidRPr="00BD1387">
        <w:rPr>
          <w:i/>
          <w:lang w:val="fr-FR"/>
        </w:rPr>
        <w:t>bis</w:t>
      </w:r>
      <w:r w:rsidRPr="00BD1387">
        <w:rPr>
          <w:lang w:val="fr-FR"/>
        </w:rPr>
        <w:t>.7)e), afin qu</w:t>
      </w:r>
      <w:r w:rsidR="00280D2B" w:rsidRPr="00BD1387">
        <w:rPr>
          <w:lang w:val="fr-FR"/>
        </w:rPr>
        <w:t>’</w:t>
      </w:r>
      <w:r w:rsidRPr="00BD1387">
        <w:rPr>
          <w:lang w:val="fr-FR"/>
        </w:rPr>
        <w:t>il soit obligatoire d</w:t>
      </w:r>
      <w:r w:rsidR="00280D2B" w:rsidRPr="00BD1387">
        <w:rPr>
          <w:lang w:val="fr-FR"/>
        </w:rPr>
        <w:t>’</w:t>
      </w:r>
      <w:r w:rsidRPr="00BD1387">
        <w:rPr>
          <w:lang w:val="fr-FR"/>
        </w:rPr>
        <w:t xml:space="preserve">inclure des explications </w:t>
      </w:r>
      <w:r w:rsidR="00F93345" w:rsidRPr="00BD1387">
        <w:rPr>
          <w:lang w:val="fr-FR"/>
        </w:rPr>
        <w:t>au sujet des</w:t>
      </w:r>
      <w:r w:rsidRPr="00BD1387">
        <w:rPr>
          <w:lang w:val="fr-FR"/>
        </w:rPr>
        <w:t xml:space="preserve"> documents cités dans le rapport de recherche internationale supplémentaire qui </w:t>
      </w:r>
      <w:r w:rsidR="0047174C" w:rsidRPr="00BD1387">
        <w:rPr>
          <w:lang w:val="fr-FR"/>
        </w:rPr>
        <w:t>sont</w:t>
      </w:r>
      <w:r w:rsidRPr="00BD1387">
        <w:rPr>
          <w:lang w:val="fr-FR"/>
        </w:rPr>
        <w:t xml:space="preserve"> jugés pertinents;  ou</w:t>
      </w:r>
    </w:p>
    <w:p w:rsidR="000E1B71" w:rsidRPr="00BD1387" w:rsidRDefault="006974C0" w:rsidP="00F16BAD">
      <w:pPr>
        <w:pStyle w:val="ONUME"/>
        <w:numPr>
          <w:ilvl w:val="1"/>
          <w:numId w:val="5"/>
        </w:numPr>
        <w:rPr>
          <w:lang w:val="fr-FR"/>
        </w:rPr>
      </w:pPr>
      <w:r w:rsidRPr="00BD1387">
        <w:rPr>
          <w:lang w:val="fr-FR"/>
        </w:rPr>
        <w:t>l</w:t>
      </w:r>
      <w:r w:rsidR="00280D2B" w:rsidRPr="00BD1387">
        <w:rPr>
          <w:lang w:val="fr-FR"/>
        </w:rPr>
        <w:t>’</w:t>
      </w:r>
      <w:r w:rsidRPr="00BD1387">
        <w:rPr>
          <w:lang w:val="fr-FR"/>
        </w:rPr>
        <w:t>introduction d</w:t>
      </w:r>
      <w:r w:rsidR="00280D2B" w:rsidRPr="00BD1387">
        <w:rPr>
          <w:lang w:val="fr-FR"/>
        </w:rPr>
        <w:t>’</w:t>
      </w:r>
      <w:r w:rsidRPr="00BD1387">
        <w:rPr>
          <w:lang w:val="fr-FR"/>
        </w:rPr>
        <w:t xml:space="preserve">une opinion écrite dans le rapport de recherche internationale supplémentaire;  dans ce cas, </w:t>
      </w:r>
      <w:r w:rsidR="00A54A7D">
        <w:rPr>
          <w:lang w:val="fr-FR"/>
        </w:rPr>
        <w:t>il conviendrait</w:t>
      </w:r>
      <w:r w:rsidRPr="00BD1387">
        <w:rPr>
          <w:lang w:val="fr-FR"/>
        </w:rPr>
        <w:t xml:space="preserve"> de déterminer le contenu de l</w:t>
      </w:r>
      <w:r w:rsidR="00280D2B" w:rsidRPr="00BD1387">
        <w:rPr>
          <w:lang w:val="fr-FR"/>
        </w:rPr>
        <w:t>’</w:t>
      </w:r>
      <w:r w:rsidRPr="00BD1387">
        <w:rPr>
          <w:lang w:val="fr-FR"/>
        </w:rPr>
        <w:t xml:space="preserve">opinion, </w:t>
      </w:r>
      <w:r w:rsidR="00A54A7D">
        <w:rPr>
          <w:lang w:val="fr-FR"/>
        </w:rPr>
        <w:t>mais aussi</w:t>
      </w:r>
      <w:r w:rsidRPr="00BD1387">
        <w:rPr>
          <w:lang w:val="fr-FR"/>
        </w:rPr>
        <w:t xml:space="preserve"> de décider dans quelles situations l</w:t>
      </w:r>
      <w:r w:rsidR="00280D2B" w:rsidRPr="00BD1387">
        <w:rPr>
          <w:lang w:val="fr-FR"/>
        </w:rPr>
        <w:t>’</w:t>
      </w:r>
      <w:r w:rsidRPr="00BD1387">
        <w:rPr>
          <w:lang w:val="fr-FR"/>
        </w:rPr>
        <w:t xml:space="preserve">opinion écrite devrait être obligatoire ou si </w:t>
      </w:r>
      <w:r w:rsidR="00CA005D">
        <w:rPr>
          <w:lang w:val="fr-FR"/>
        </w:rPr>
        <w:t xml:space="preserve">le choix de l’établissement de l’opinion écrite </w:t>
      </w:r>
      <w:r w:rsidRPr="00BD1387">
        <w:rPr>
          <w:lang w:val="fr-FR"/>
        </w:rPr>
        <w:t xml:space="preserve">devrait être </w:t>
      </w:r>
      <w:r w:rsidR="00CA005D">
        <w:rPr>
          <w:lang w:val="fr-FR"/>
        </w:rPr>
        <w:t>laissé à chaque administration</w:t>
      </w:r>
      <w:r w:rsidRPr="00BD1387">
        <w:rPr>
          <w:lang w:val="fr-FR"/>
        </w:rPr>
        <w:t>.</w:t>
      </w:r>
    </w:p>
    <w:p w:rsidR="000E1B71" w:rsidRPr="00BD1387" w:rsidRDefault="00B015C9" w:rsidP="00F16BAD">
      <w:pPr>
        <w:pStyle w:val="ONUMFS"/>
        <w:rPr>
          <w:lang w:val="fr-FR"/>
        </w:rPr>
      </w:pPr>
      <w:r w:rsidRPr="00BD1387">
        <w:rPr>
          <w:lang w:val="fr-FR"/>
        </w:rPr>
        <w:t>À</w:t>
      </w:r>
      <w:r w:rsidR="006974C0" w:rsidRPr="00BD1387">
        <w:rPr>
          <w:lang w:val="fr-FR"/>
        </w:rPr>
        <w:t xml:space="preserve"> la Réunion des administrations chargées de la recherche internationale, la proposition </w:t>
      </w:r>
      <w:r w:rsidR="0047174C" w:rsidRPr="00BD1387">
        <w:rPr>
          <w:lang w:val="fr-FR"/>
        </w:rPr>
        <w:t>visant à</w:t>
      </w:r>
      <w:r w:rsidR="006974C0" w:rsidRPr="00BD1387">
        <w:rPr>
          <w:lang w:val="fr-FR"/>
        </w:rPr>
        <w:t xml:space="preserve"> demander aux administrations proposant des recherches supplémentaires </w:t>
      </w:r>
      <w:r w:rsidR="0047174C" w:rsidRPr="00BD1387">
        <w:rPr>
          <w:lang w:val="fr-FR"/>
        </w:rPr>
        <w:t>d</w:t>
      </w:r>
      <w:r w:rsidR="00280D2B" w:rsidRPr="00BD1387">
        <w:rPr>
          <w:lang w:val="fr-FR"/>
        </w:rPr>
        <w:t>’</w:t>
      </w:r>
      <w:r w:rsidR="0047174C" w:rsidRPr="00BD1387">
        <w:rPr>
          <w:lang w:val="fr-FR"/>
        </w:rPr>
        <w:t>établir</w:t>
      </w:r>
      <w:r w:rsidR="006974C0" w:rsidRPr="00BD1387">
        <w:rPr>
          <w:lang w:val="fr-FR"/>
        </w:rPr>
        <w:t xml:space="preserve"> dans tous les cas une opinion écrite avec le rapport de recherche internationale supplémentaire n</w:t>
      </w:r>
      <w:r w:rsidR="00280D2B" w:rsidRPr="00BD1387">
        <w:rPr>
          <w:lang w:val="fr-FR"/>
        </w:rPr>
        <w:t>’</w:t>
      </w:r>
      <w:r w:rsidR="006974C0" w:rsidRPr="00BD1387">
        <w:rPr>
          <w:lang w:val="fr-FR"/>
        </w:rPr>
        <w:t>a fait l</w:t>
      </w:r>
      <w:r w:rsidR="00280D2B" w:rsidRPr="00BD1387">
        <w:rPr>
          <w:lang w:val="fr-FR"/>
        </w:rPr>
        <w:t>’</w:t>
      </w:r>
      <w:r w:rsidR="006974C0" w:rsidRPr="00BD1387">
        <w:rPr>
          <w:lang w:val="fr-FR"/>
        </w:rPr>
        <w:t>objet d</w:t>
      </w:r>
      <w:r w:rsidR="00280D2B" w:rsidRPr="00BD1387">
        <w:rPr>
          <w:lang w:val="fr-FR"/>
        </w:rPr>
        <w:t>’</w:t>
      </w:r>
      <w:r w:rsidR="006974C0" w:rsidRPr="00BD1387">
        <w:rPr>
          <w:lang w:val="fr-FR"/>
        </w:rPr>
        <w:t>aucun appui.</w:t>
      </w:r>
      <w:r w:rsidR="00666511" w:rsidRPr="00BD1387">
        <w:rPr>
          <w:lang w:val="fr-FR"/>
        </w:rPr>
        <w:t xml:space="preserve">  </w:t>
      </w:r>
      <w:r w:rsidR="006974C0" w:rsidRPr="00BD1387">
        <w:rPr>
          <w:lang w:val="fr-FR"/>
        </w:rPr>
        <w:t>Toutefois, une administration a indiqué qu</w:t>
      </w:r>
      <w:r w:rsidR="00280D2B" w:rsidRPr="00BD1387">
        <w:rPr>
          <w:lang w:val="fr-FR"/>
        </w:rPr>
        <w:t>’</w:t>
      </w:r>
      <w:r w:rsidR="006974C0" w:rsidRPr="00BD1387">
        <w:rPr>
          <w:lang w:val="fr-FR"/>
        </w:rPr>
        <w:t>elle pourrait appuyer une modification de la règle</w:t>
      </w:r>
      <w:r w:rsidR="00990BE7" w:rsidRPr="00BD1387">
        <w:rPr>
          <w:lang w:val="fr-FR"/>
        </w:rPr>
        <w:t> </w:t>
      </w:r>
      <w:r w:rsidR="006974C0" w:rsidRPr="00BD1387">
        <w:rPr>
          <w:lang w:val="fr-FR"/>
        </w:rPr>
        <w:t>45</w:t>
      </w:r>
      <w:r w:rsidR="006974C0" w:rsidRPr="00BD1387">
        <w:rPr>
          <w:i/>
          <w:lang w:val="fr-FR"/>
        </w:rPr>
        <w:t>bis</w:t>
      </w:r>
      <w:r w:rsidR="006974C0" w:rsidRPr="00BD1387">
        <w:rPr>
          <w:lang w:val="fr-FR"/>
        </w:rPr>
        <w:t xml:space="preserve">.7.e) </w:t>
      </w:r>
      <w:r w:rsidR="00F93345" w:rsidRPr="00BD1387">
        <w:rPr>
          <w:lang w:val="fr-FR"/>
        </w:rPr>
        <w:t>afin</w:t>
      </w:r>
      <w:r w:rsidR="006974C0" w:rsidRPr="00BD1387">
        <w:rPr>
          <w:lang w:val="fr-FR"/>
        </w:rPr>
        <w:t xml:space="preserve"> qu</w:t>
      </w:r>
      <w:r w:rsidR="00280D2B" w:rsidRPr="00BD1387">
        <w:rPr>
          <w:lang w:val="fr-FR"/>
        </w:rPr>
        <w:t>’</w:t>
      </w:r>
      <w:r w:rsidR="006974C0" w:rsidRPr="00BD1387">
        <w:rPr>
          <w:lang w:val="fr-FR"/>
        </w:rPr>
        <w:t>il soit obligatoire d</w:t>
      </w:r>
      <w:r w:rsidR="00280D2B" w:rsidRPr="00BD1387">
        <w:rPr>
          <w:lang w:val="fr-FR"/>
        </w:rPr>
        <w:t>’</w:t>
      </w:r>
      <w:r w:rsidR="006974C0" w:rsidRPr="00BD1387">
        <w:rPr>
          <w:lang w:val="fr-FR"/>
        </w:rPr>
        <w:t xml:space="preserve">inclure des explications </w:t>
      </w:r>
      <w:r w:rsidR="00F93345" w:rsidRPr="00BD1387">
        <w:rPr>
          <w:lang w:val="fr-FR"/>
        </w:rPr>
        <w:t>au sujet d</w:t>
      </w:r>
      <w:r w:rsidR="006974C0" w:rsidRPr="00BD1387">
        <w:rPr>
          <w:lang w:val="fr-FR"/>
        </w:rPr>
        <w:t xml:space="preserve">es citations des documents </w:t>
      </w:r>
      <w:r w:rsidR="00F93345" w:rsidRPr="00BD1387">
        <w:rPr>
          <w:lang w:val="fr-FR"/>
        </w:rPr>
        <w:t>jugés</w:t>
      </w:r>
      <w:r w:rsidR="006974C0" w:rsidRPr="00BD1387">
        <w:rPr>
          <w:lang w:val="fr-FR"/>
        </w:rPr>
        <w:t xml:space="preserve"> pertin</w:t>
      </w:r>
      <w:r w:rsidRPr="00BD1387">
        <w:rPr>
          <w:lang w:val="fr-FR"/>
        </w:rPr>
        <w:t xml:space="preserve">ents.  Il a également été suggéré que les administrations </w:t>
      </w:r>
      <w:r w:rsidR="0047174C" w:rsidRPr="00BD1387">
        <w:rPr>
          <w:lang w:val="fr-FR"/>
        </w:rPr>
        <w:t>aient la possibilité de</w:t>
      </w:r>
      <w:r w:rsidRPr="00BD1387">
        <w:rPr>
          <w:lang w:val="fr-FR"/>
        </w:rPr>
        <w:t xml:space="preserve"> donner une opinion écrite avec le rapport de recherche internationale supplémentaire (voir le paragraphe 5 ci</w:t>
      </w:r>
      <w:r w:rsidR="00876ABC" w:rsidRPr="00BD1387">
        <w:rPr>
          <w:lang w:val="fr-FR"/>
        </w:rPr>
        <w:noBreakHyphen/>
      </w:r>
      <w:r w:rsidRPr="00BD1387">
        <w:rPr>
          <w:lang w:val="fr-FR"/>
        </w:rPr>
        <w:t>dessus).</w:t>
      </w:r>
    </w:p>
    <w:p w:rsidR="000E1B71" w:rsidRPr="00BD1387" w:rsidRDefault="00F93345" w:rsidP="00F16BAD">
      <w:pPr>
        <w:pStyle w:val="ONUMFS"/>
        <w:rPr>
          <w:lang w:val="fr-FR"/>
        </w:rPr>
      </w:pPr>
      <w:r w:rsidRPr="00BD1387">
        <w:rPr>
          <w:lang w:val="fr-FR"/>
        </w:rPr>
        <w:t>Afin de donner davantage de flexibilité aux administrations qui proposent des recherches supplémentaires, le Bureau international propose de ne pas modifier la règle</w:t>
      </w:r>
      <w:r w:rsidR="00990BE7" w:rsidRPr="00BD1387">
        <w:rPr>
          <w:lang w:val="fr-FR"/>
        </w:rPr>
        <w:t> </w:t>
      </w:r>
      <w:r w:rsidRPr="00BD1387">
        <w:rPr>
          <w:lang w:val="fr-FR"/>
        </w:rPr>
        <w:t>45</w:t>
      </w:r>
      <w:r w:rsidRPr="00BD1387">
        <w:rPr>
          <w:i/>
          <w:lang w:val="fr-FR"/>
        </w:rPr>
        <w:t>bis</w:t>
      </w:r>
      <w:r w:rsidRPr="00BD1387">
        <w:rPr>
          <w:lang w:val="fr-FR"/>
        </w:rPr>
        <w:t>.7.e) afin de rendre obligatoire l</w:t>
      </w:r>
      <w:r w:rsidR="00280D2B" w:rsidRPr="00BD1387">
        <w:rPr>
          <w:lang w:val="fr-FR"/>
        </w:rPr>
        <w:t>’</w:t>
      </w:r>
      <w:r w:rsidRPr="00BD1387">
        <w:rPr>
          <w:lang w:val="fr-FR"/>
        </w:rPr>
        <w:t>inclusion, dans le rapport de recherche internationale supplémentaire, d</w:t>
      </w:r>
      <w:r w:rsidR="00280D2B" w:rsidRPr="00BD1387">
        <w:rPr>
          <w:lang w:val="fr-FR"/>
        </w:rPr>
        <w:t>’</w:t>
      </w:r>
      <w:r w:rsidRPr="00BD1387">
        <w:rPr>
          <w:lang w:val="fr-FR"/>
        </w:rPr>
        <w:t>explications au sujet des citations des documents jugés pertinents.</w:t>
      </w:r>
      <w:r w:rsidR="000F7366" w:rsidRPr="00BD1387">
        <w:rPr>
          <w:lang w:val="fr-FR"/>
        </w:rPr>
        <w:t xml:space="preserve">  </w:t>
      </w:r>
      <w:r w:rsidR="004A05F1" w:rsidRPr="00BD1387">
        <w:rPr>
          <w:lang w:val="fr-FR"/>
        </w:rPr>
        <w:t>Cela étant, puisque ces explications pourraient être utiles pour les déposants et les tiers, leur inclusion est vivement recommandée.</w:t>
      </w:r>
    </w:p>
    <w:p w:rsidR="00280D2B" w:rsidRPr="00BD1387" w:rsidRDefault="00EA763D" w:rsidP="00F16BAD">
      <w:pPr>
        <w:pStyle w:val="ONUMFS"/>
        <w:rPr>
          <w:lang w:val="fr-FR"/>
        </w:rPr>
      </w:pPr>
      <w:r w:rsidRPr="00BD1387">
        <w:rPr>
          <w:lang w:val="fr-FR"/>
        </w:rPr>
        <w:t>En ce qui concerne la proposition de prévoir la possibilité, pour une administration, d</w:t>
      </w:r>
      <w:r w:rsidR="00280D2B" w:rsidRPr="00BD1387">
        <w:rPr>
          <w:lang w:val="fr-FR"/>
        </w:rPr>
        <w:t>’</w:t>
      </w:r>
      <w:r w:rsidRPr="00BD1387">
        <w:rPr>
          <w:lang w:val="fr-FR"/>
        </w:rPr>
        <w:t>établir une opinion écrite avec le rapport de recherche internationale supplémentaire, il convient de noter que, si cette possibilité peut s</w:t>
      </w:r>
      <w:r w:rsidR="00280D2B" w:rsidRPr="00BD1387">
        <w:rPr>
          <w:lang w:val="fr-FR"/>
        </w:rPr>
        <w:t>’</w:t>
      </w:r>
      <w:r w:rsidRPr="00BD1387">
        <w:rPr>
          <w:lang w:val="fr-FR"/>
        </w:rPr>
        <w:t xml:space="preserve">avérer utile dans le cadre du système de recherche internationale supplémentaire, </w:t>
      </w:r>
      <w:r w:rsidR="00CA005D">
        <w:rPr>
          <w:lang w:val="fr-FR"/>
        </w:rPr>
        <w:t>e</w:t>
      </w:r>
      <w:r w:rsidRPr="00BD1387">
        <w:rPr>
          <w:lang w:val="fr-FR"/>
        </w:rPr>
        <w:t>l</w:t>
      </w:r>
      <w:r w:rsidR="00CA005D">
        <w:rPr>
          <w:lang w:val="fr-FR"/>
        </w:rPr>
        <w:t>le</w:t>
      </w:r>
      <w:r w:rsidRPr="00BD1387">
        <w:rPr>
          <w:lang w:val="fr-FR"/>
        </w:rPr>
        <w:t xml:space="preserve"> ajoute un degré supplémentaire de complexité à ce système.</w:t>
      </w:r>
      <w:r w:rsidR="00672A2A" w:rsidRPr="00BD1387">
        <w:rPr>
          <w:lang w:val="fr-FR"/>
        </w:rPr>
        <w:t xml:space="preserve">  </w:t>
      </w:r>
      <w:r w:rsidRPr="00BD1387">
        <w:rPr>
          <w:lang w:val="fr-FR"/>
        </w:rPr>
        <w:t>Les administrations offrent déjà des services différents en matière de recherche internationale supplémentaire;  l</w:t>
      </w:r>
      <w:r w:rsidR="00280D2B" w:rsidRPr="00BD1387">
        <w:rPr>
          <w:lang w:val="fr-FR"/>
        </w:rPr>
        <w:t>’</w:t>
      </w:r>
      <w:r w:rsidRPr="00BD1387">
        <w:rPr>
          <w:lang w:val="fr-FR"/>
        </w:rPr>
        <w:t>introduction d</w:t>
      </w:r>
      <w:r w:rsidR="00280D2B" w:rsidRPr="00BD1387">
        <w:rPr>
          <w:lang w:val="fr-FR"/>
        </w:rPr>
        <w:t>’</w:t>
      </w:r>
      <w:r w:rsidRPr="00BD1387">
        <w:rPr>
          <w:lang w:val="fr-FR"/>
        </w:rPr>
        <w:t>une nouvelle possibilité ne ferait qu</w:t>
      </w:r>
      <w:r w:rsidR="00280D2B" w:rsidRPr="00BD1387">
        <w:rPr>
          <w:lang w:val="fr-FR"/>
        </w:rPr>
        <w:t>’</w:t>
      </w:r>
      <w:r w:rsidRPr="00BD1387">
        <w:rPr>
          <w:lang w:val="fr-FR"/>
        </w:rPr>
        <w:t>amplifier ces différences.</w:t>
      </w:r>
    </w:p>
    <w:p w:rsidR="000E1B71" w:rsidRPr="00BD1387" w:rsidRDefault="00EA763D" w:rsidP="00F16BAD">
      <w:pPr>
        <w:pStyle w:val="ONUMFS"/>
        <w:rPr>
          <w:lang w:val="fr-FR"/>
        </w:rPr>
      </w:pPr>
      <w:r w:rsidRPr="00BD1387">
        <w:rPr>
          <w:lang w:val="fr-FR"/>
        </w:rPr>
        <w:t>Par ailleurs, l</w:t>
      </w:r>
      <w:r w:rsidR="00280D2B" w:rsidRPr="00BD1387">
        <w:rPr>
          <w:lang w:val="fr-FR"/>
        </w:rPr>
        <w:t>’</w:t>
      </w:r>
      <w:r w:rsidRPr="00BD1387">
        <w:rPr>
          <w:lang w:val="fr-FR"/>
        </w:rPr>
        <w:t>un des avantages liés à cette nouvelle option serait la possibilité, pour les offices désignés, d</w:t>
      </w:r>
      <w:r w:rsidR="00280D2B" w:rsidRPr="00BD1387">
        <w:rPr>
          <w:lang w:val="fr-FR"/>
        </w:rPr>
        <w:t>’</w:t>
      </w:r>
      <w:r w:rsidRPr="00BD1387">
        <w:rPr>
          <w:lang w:val="fr-FR"/>
        </w:rPr>
        <w:t>accepter qu</w:t>
      </w:r>
      <w:r w:rsidR="00280D2B" w:rsidRPr="00BD1387">
        <w:rPr>
          <w:lang w:val="fr-FR"/>
        </w:rPr>
        <w:t>’</w:t>
      </w:r>
      <w:r w:rsidRPr="00BD1387">
        <w:rPr>
          <w:lang w:val="fr-FR"/>
        </w:rPr>
        <w:t>une opinion écrite positive établie durant la recherche internationale supplémentaire forme la base d</w:t>
      </w:r>
      <w:r w:rsidR="00280D2B" w:rsidRPr="00BD1387">
        <w:rPr>
          <w:lang w:val="fr-FR"/>
        </w:rPr>
        <w:t>’</w:t>
      </w:r>
      <w:r w:rsidRPr="00BD1387">
        <w:rPr>
          <w:lang w:val="fr-FR"/>
        </w:rPr>
        <w:t>une demande selon la procédure accélérée d</w:t>
      </w:r>
      <w:r w:rsidR="00280D2B" w:rsidRPr="00BD1387">
        <w:rPr>
          <w:lang w:val="fr-FR"/>
        </w:rPr>
        <w:t>’</w:t>
      </w:r>
      <w:r w:rsidRPr="00BD1387">
        <w:rPr>
          <w:lang w:val="fr-FR"/>
        </w:rPr>
        <w:t>examen des demandes de brevet</w:t>
      </w:r>
      <w:r w:rsidR="00280D2B" w:rsidRPr="00BD1387">
        <w:rPr>
          <w:lang w:val="fr-FR"/>
        </w:rPr>
        <w:t xml:space="preserve"> du PCT</w:t>
      </w:r>
      <w:r w:rsidRPr="00BD1387">
        <w:rPr>
          <w:lang w:val="fr-FR"/>
        </w:rPr>
        <w:t xml:space="preserve"> (PPH</w:t>
      </w:r>
      <w:r w:rsidR="00280D2B" w:rsidRPr="00BD1387">
        <w:rPr>
          <w:lang w:val="fr-FR"/>
        </w:rPr>
        <w:t xml:space="preserve"> – </w:t>
      </w:r>
      <w:r w:rsidRPr="00BD1387">
        <w:rPr>
          <w:lang w:val="fr-FR"/>
        </w:rPr>
        <w:t>PCT).</w:t>
      </w:r>
      <w:r w:rsidR="00E07D9E" w:rsidRPr="00BD1387">
        <w:rPr>
          <w:lang w:val="fr-FR"/>
        </w:rPr>
        <w:t xml:space="preserve">  </w:t>
      </w:r>
      <w:r w:rsidRPr="00BD1387">
        <w:rPr>
          <w:lang w:val="fr-FR"/>
        </w:rPr>
        <w:t xml:space="preserve">Pour autant, </w:t>
      </w:r>
      <w:r w:rsidR="00CA005D">
        <w:rPr>
          <w:lang w:val="fr-FR"/>
        </w:rPr>
        <w:t xml:space="preserve">cela ne fonctionnerait </w:t>
      </w:r>
      <w:r w:rsidRPr="00BD1387">
        <w:rPr>
          <w:lang w:val="fr-FR"/>
        </w:rPr>
        <w:t>que si la recherche internationale supplémentaire avait couvert l</w:t>
      </w:r>
      <w:r w:rsidR="00280D2B" w:rsidRPr="00BD1387">
        <w:rPr>
          <w:lang w:val="fr-FR"/>
        </w:rPr>
        <w:t>’</w:t>
      </w:r>
      <w:r w:rsidRPr="00BD1387">
        <w:rPr>
          <w:lang w:val="fr-FR"/>
        </w:rPr>
        <w:t>ensemble de la documentation minimale</w:t>
      </w:r>
      <w:r w:rsidR="00280D2B" w:rsidRPr="00BD1387">
        <w:rPr>
          <w:lang w:val="fr-FR"/>
        </w:rPr>
        <w:t xml:space="preserve"> du PCT</w:t>
      </w:r>
      <w:r w:rsidRPr="00BD1387">
        <w:rPr>
          <w:lang w:val="fr-FR"/>
        </w:rPr>
        <w:t>.</w:t>
      </w:r>
      <w:r w:rsidR="00E07D9E" w:rsidRPr="00BD1387">
        <w:rPr>
          <w:lang w:val="fr-FR"/>
        </w:rPr>
        <w:t xml:space="preserve"> </w:t>
      </w:r>
      <w:r w:rsidR="009125BB" w:rsidRPr="00BD1387">
        <w:rPr>
          <w:lang w:val="fr-FR"/>
        </w:rPr>
        <w:t xml:space="preserve"> </w:t>
      </w:r>
      <w:r w:rsidR="00CA005D">
        <w:rPr>
          <w:lang w:val="fr-FR"/>
        </w:rPr>
        <w:t>Cette option</w:t>
      </w:r>
      <w:r w:rsidR="000534FC" w:rsidRPr="00BD1387">
        <w:rPr>
          <w:lang w:val="fr-FR"/>
        </w:rPr>
        <w:t xml:space="preserve"> pourrait donc contribuer davantage au passage d</w:t>
      </w:r>
      <w:r w:rsidR="00280D2B" w:rsidRPr="00BD1387">
        <w:rPr>
          <w:lang w:val="fr-FR"/>
        </w:rPr>
        <w:t>’</w:t>
      </w:r>
      <w:r w:rsidR="000534FC" w:rsidRPr="00BD1387">
        <w:rPr>
          <w:lang w:val="fr-FR"/>
        </w:rPr>
        <w:t>un véritable système de recherche internationale supplémentaire à un système de recherche internationale secondaire.</w:t>
      </w:r>
      <w:r w:rsidR="009125BB" w:rsidRPr="00BD1387">
        <w:rPr>
          <w:lang w:val="fr-FR"/>
        </w:rPr>
        <w:t xml:space="preserve">  </w:t>
      </w:r>
      <w:r w:rsidR="00CA005D">
        <w:rPr>
          <w:lang w:val="fr-FR"/>
        </w:rPr>
        <w:t>Elle pourrait également</w:t>
      </w:r>
      <w:r w:rsidR="000534FC" w:rsidRPr="00BD1387">
        <w:rPr>
          <w:lang w:val="fr-FR"/>
        </w:rPr>
        <w:t xml:space="preserve"> aboutir, pour les déposants</w:t>
      </w:r>
      <w:r w:rsidR="00CA005D">
        <w:rPr>
          <w:lang w:val="fr-FR"/>
        </w:rPr>
        <w:t xml:space="preserve"> qui avaient reçu deux rapports différents</w:t>
      </w:r>
      <w:r w:rsidR="000534FC" w:rsidRPr="00BD1387">
        <w:rPr>
          <w:lang w:val="fr-FR"/>
        </w:rPr>
        <w:t>, à choisir uniquement ce qui leur convient aux fins de la procédure PPH</w:t>
      </w:r>
      <w:r w:rsidR="00280D2B" w:rsidRPr="00BD1387">
        <w:rPr>
          <w:lang w:val="fr-FR"/>
        </w:rPr>
        <w:t xml:space="preserve"> – </w:t>
      </w:r>
      <w:r w:rsidR="000534FC" w:rsidRPr="00BD1387">
        <w:rPr>
          <w:lang w:val="fr-FR"/>
        </w:rPr>
        <w:t>PCT, entre un rapport établi par l</w:t>
      </w:r>
      <w:r w:rsidR="00280D2B" w:rsidRPr="00BD1387">
        <w:rPr>
          <w:lang w:val="fr-FR"/>
        </w:rPr>
        <w:t>’</w:t>
      </w:r>
      <w:r w:rsidR="000534FC" w:rsidRPr="00BD1387">
        <w:rPr>
          <w:lang w:val="fr-FR"/>
        </w:rPr>
        <w:t xml:space="preserve">administration chargée de la recherche internationale principale et </w:t>
      </w:r>
      <w:r w:rsidR="00CA005D">
        <w:rPr>
          <w:lang w:val="fr-FR"/>
        </w:rPr>
        <w:t>un rapport établi par l’</w:t>
      </w:r>
      <w:r w:rsidR="000534FC" w:rsidRPr="00BD1387">
        <w:rPr>
          <w:lang w:val="fr-FR"/>
        </w:rPr>
        <w:t>administration indiquée pour la recherche supplémentaire.</w:t>
      </w:r>
    </w:p>
    <w:p w:rsidR="000E1B71" w:rsidRPr="00BD1387" w:rsidRDefault="00504F40" w:rsidP="00F16BAD">
      <w:pPr>
        <w:pStyle w:val="ONUMFS"/>
        <w:rPr>
          <w:lang w:val="fr-FR"/>
        </w:rPr>
      </w:pPr>
      <w:r w:rsidRPr="00BD1387">
        <w:rPr>
          <w:lang w:val="fr-FR"/>
        </w:rPr>
        <w:t>Le groupe de travail pourrait donc envisager de se pencher sur la question de savoir s</w:t>
      </w:r>
      <w:r w:rsidR="00280D2B" w:rsidRPr="00BD1387">
        <w:rPr>
          <w:lang w:val="fr-FR"/>
        </w:rPr>
        <w:t>’</w:t>
      </w:r>
      <w:r w:rsidRPr="00BD1387">
        <w:rPr>
          <w:lang w:val="fr-FR"/>
        </w:rPr>
        <w:t xml:space="preserve">il convient de prévoir une telle possibilité dans le </w:t>
      </w:r>
      <w:r w:rsidR="00990BE7" w:rsidRPr="00BD1387">
        <w:rPr>
          <w:lang w:val="fr-FR"/>
        </w:rPr>
        <w:t>règle</w:t>
      </w:r>
      <w:r w:rsidRPr="00BD1387">
        <w:rPr>
          <w:lang w:val="fr-FR"/>
        </w:rPr>
        <w:t>ment d</w:t>
      </w:r>
      <w:r w:rsidR="00280D2B" w:rsidRPr="00BD1387">
        <w:rPr>
          <w:lang w:val="fr-FR"/>
        </w:rPr>
        <w:t>’</w:t>
      </w:r>
      <w:r w:rsidRPr="00BD1387">
        <w:rPr>
          <w:lang w:val="fr-FR"/>
        </w:rPr>
        <w:t>exécution.</w:t>
      </w:r>
      <w:r w:rsidR="00856BC8" w:rsidRPr="00BD1387">
        <w:rPr>
          <w:lang w:val="fr-FR"/>
        </w:rPr>
        <w:t xml:space="preserve">  </w:t>
      </w:r>
      <w:r w:rsidRPr="00BD1387">
        <w:rPr>
          <w:lang w:val="fr-FR"/>
        </w:rPr>
        <w:t>Afin de faciliter les délibérations, l</w:t>
      </w:r>
      <w:r w:rsidR="00280D2B" w:rsidRPr="00BD1387">
        <w:rPr>
          <w:lang w:val="fr-FR"/>
        </w:rPr>
        <w:t>’</w:t>
      </w:r>
      <w:r w:rsidRPr="00BD1387">
        <w:rPr>
          <w:lang w:val="fr-FR"/>
        </w:rPr>
        <w:t>annexe contient les propositions relatives aux nouvelles règles</w:t>
      </w:r>
      <w:r w:rsidR="00990BE7" w:rsidRPr="00BD1387">
        <w:rPr>
          <w:lang w:val="fr-FR"/>
        </w:rPr>
        <w:t> </w:t>
      </w:r>
      <w:r w:rsidRPr="00BD1387">
        <w:rPr>
          <w:lang w:val="fr-FR"/>
        </w:rPr>
        <w:t>45</w:t>
      </w:r>
      <w:r w:rsidRPr="00BD1387">
        <w:rPr>
          <w:i/>
          <w:lang w:val="fr-FR"/>
        </w:rPr>
        <w:t>bis</w:t>
      </w:r>
      <w:r w:rsidRPr="00BD1387">
        <w:rPr>
          <w:lang w:val="fr-FR"/>
        </w:rPr>
        <w:t>.7</w:t>
      </w:r>
      <w:r w:rsidRPr="00BD1387">
        <w:rPr>
          <w:i/>
          <w:lang w:val="fr-FR"/>
        </w:rPr>
        <w:t>bis</w:t>
      </w:r>
      <w:r w:rsidRPr="00BD1387">
        <w:rPr>
          <w:lang w:val="fr-FR"/>
        </w:rPr>
        <w:t xml:space="preserve"> et 45</w:t>
      </w:r>
      <w:r w:rsidRPr="00BD1387">
        <w:rPr>
          <w:i/>
          <w:lang w:val="fr-FR"/>
        </w:rPr>
        <w:t>bis</w:t>
      </w:r>
      <w:r w:rsidRPr="00BD1387">
        <w:rPr>
          <w:lang w:val="fr-FR"/>
        </w:rPr>
        <w:t>.8.b</w:t>
      </w:r>
      <w:r w:rsidR="00876ABC" w:rsidRPr="00BD1387">
        <w:rPr>
          <w:lang w:val="fr-FR"/>
        </w:rPr>
        <w:noBreakHyphen/>
      </w:r>
      <w:r w:rsidRPr="00BD1387">
        <w:rPr>
          <w:i/>
          <w:lang w:val="fr-FR"/>
        </w:rPr>
        <w:t>bis</w:t>
      </w:r>
      <w:r w:rsidRPr="00BD1387">
        <w:rPr>
          <w:lang w:val="fr-FR"/>
        </w:rPr>
        <w:t>).</w:t>
      </w:r>
      <w:r w:rsidR="0080666E" w:rsidRPr="00BD1387">
        <w:rPr>
          <w:lang w:val="fr-FR"/>
        </w:rPr>
        <w:t xml:space="preserve">  </w:t>
      </w:r>
      <w:r w:rsidRPr="00BD1387">
        <w:rPr>
          <w:lang w:val="fr-FR"/>
        </w:rPr>
        <w:t>Selon la proposition de nouvelle règle 45</w:t>
      </w:r>
      <w:r w:rsidRPr="00BD1387">
        <w:rPr>
          <w:i/>
          <w:lang w:val="fr-FR"/>
        </w:rPr>
        <w:t>bis</w:t>
      </w:r>
      <w:r w:rsidRPr="00BD1387">
        <w:rPr>
          <w:lang w:val="fr-FR"/>
        </w:rPr>
        <w:t>.7</w:t>
      </w:r>
      <w:r w:rsidRPr="00BD1387">
        <w:rPr>
          <w:i/>
          <w:lang w:val="fr-FR"/>
        </w:rPr>
        <w:t>bis</w:t>
      </w:r>
      <w:r w:rsidRPr="00BD1387">
        <w:rPr>
          <w:lang w:val="fr-FR"/>
        </w:rPr>
        <w:t xml:space="preserve">, toute administration souhaitant établir </w:t>
      </w:r>
      <w:r w:rsidR="00CA005D">
        <w:rPr>
          <w:lang w:val="fr-FR"/>
        </w:rPr>
        <w:t>une</w:t>
      </w:r>
      <w:r w:rsidRPr="00BD1387">
        <w:rPr>
          <w:lang w:val="fr-FR"/>
        </w:rPr>
        <w:t xml:space="preserve"> opinion écrite devrait inclure une disposition à cet effet dans son accord avec le Bureau international en vertu de l</w:t>
      </w:r>
      <w:r w:rsidR="00280D2B" w:rsidRPr="00BD1387">
        <w:rPr>
          <w:lang w:val="fr-FR"/>
        </w:rPr>
        <w:t>’</w:t>
      </w:r>
      <w:r w:rsidRPr="00BD1387">
        <w:rPr>
          <w:lang w:val="fr-FR"/>
        </w:rPr>
        <w:t>article</w:t>
      </w:r>
      <w:r w:rsidR="00990BE7" w:rsidRPr="00BD1387">
        <w:rPr>
          <w:lang w:val="fr-FR"/>
        </w:rPr>
        <w:t> </w:t>
      </w:r>
      <w:r w:rsidRPr="00BD1387">
        <w:rPr>
          <w:lang w:val="fr-FR"/>
        </w:rPr>
        <w:t>16.3)b).</w:t>
      </w:r>
      <w:r w:rsidR="000F7366" w:rsidRPr="00BD1387">
        <w:rPr>
          <w:lang w:val="fr-FR"/>
        </w:rPr>
        <w:t xml:space="preserve">  </w:t>
      </w:r>
      <w:r w:rsidR="004B463B" w:rsidRPr="00BD1387">
        <w:rPr>
          <w:lang w:val="fr-FR"/>
        </w:rPr>
        <w:t>Pour offrir des garanties aux déposants, l</w:t>
      </w:r>
      <w:r w:rsidR="00280D2B" w:rsidRPr="00BD1387">
        <w:rPr>
          <w:lang w:val="fr-FR"/>
        </w:rPr>
        <w:t>’</w:t>
      </w:r>
      <w:r w:rsidR="004B463B" w:rsidRPr="00BD1387">
        <w:rPr>
          <w:lang w:val="fr-FR"/>
        </w:rPr>
        <w:t>administration qui choisirait d</w:t>
      </w:r>
      <w:r w:rsidR="00280D2B" w:rsidRPr="00BD1387">
        <w:rPr>
          <w:lang w:val="fr-FR"/>
        </w:rPr>
        <w:t>’</w:t>
      </w:r>
      <w:r w:rsidR="004B463B" w:rsidRPr="00BD1387">
        <w:rPr>
          <w:lang w:val="fr-FR"/>
        </w:rPr>
        <w:t>inclure cette possibilité devrait établir une opinion écrite pour toutes ses recherches internationales supplémentaires.</w:t>
      </w:r>
      <w:r w:rsidR="002F16B9" w:rsidRPr="00BD1387">
        <w:rPr>
          <w:lang w:val="fr-FR"/>
        </w:rPr>
        <w:t xml:space="preserve">  </w:t>
      </w:r>
      <w:r w:rsidR="004B463B" w:rsidRPr="00BD1387">
        <w:rPr>
          <w:lang w:val="fr-FR"/>
        </w:rPr>
        <w:t>L</w:t>
      </w:r>
      <w:r w:rsidR="00280D2B" w:rsidRPr="00BD1387">
        <w:rPr>
          <w:lang w:val="fr-FR"/>
        </w:rPr>
        <w:t>’</w:t>
      </w:r>
      <w:r w:rsidR="004B463B" w:rsidRPr="00BD1387">
        <w:rPr>
          <w:lang w:val="fr-FR"/>
        </w:rPr>
        <w:t>opinion écrite serait établie comme l</w:t>
      </w:r>
      <w:r w:rsidR="00280D2B" w:rsidRPr="00BD1387">
        <w:rPr>
          <w:lang w:val="fr-FR"/>
        </w:rPr>
        <w:t>’</w:t>
      </w:r>
      <w:r w:rsidR="004B463B" w:rsidRPr="00BD1387">
        <w:rPr>
          <w:lang w:val="fr-FR"/>
        </w:rPr>
        <w:t>opinion écrite de l</w:t>
      </w:r>
      <w:r w:rsidR="00280D2B" w:rsidRPr="00BD1387">
        <w:rPr>
          <w:lang w:val="fr-FR"/>
        </w:rPr>
        <w:t>’</w:t>
      </w:r>
      <w:r w:rsidR="004B463B" w:rsidRPr="00BD1387">
        <w:rPr>
          <w:lang w:val="fr-FR"/>
        </w:rPr>
        <w:t xml:space="preserve">administration chargée de la recherche internationale (principale) et transmise au Bureau international, avec le rapport de recherche internationale supplémentaire </w:t>
      </w:r>
      <w:r w:rsidR="004B463B" w:rsidRPr="00BD1387">
        <w:rPr>
          <w:lang w:val="fr-FR"/>
        </w:rPr>
        <w:lastRenderedPageBreak/>
        <w:t>ou une déclaration selon laquelle aucun rapport de recherche internationale supplémentaire ne sera établi.</w:t>
      </w:r>
      <w:r w:rsidR="00992B36" w:rsidRPr="00BD1387">
        <w:rPr>
          <w:lang w:val="fr-FR"/>
        </w:rPr>
        <w:t xml:space="preserve">  </w:t>
      </w:r>
      <w:r w:rsidR="004B463B" w:rsidRPr="00BD1387">
        <w:rPr>
          <w:lang w:val="fr-FR"/>
        </w:rPr>
        <w:t>Toutefois, il ne serait pas exigé de reprendre le classement de l</w:t>
      </w:r>
      <w:r w:rsidR="00280D2B" w:rsidRPr="00BD1387">
        <w:rPr>
          <w:lang w:val="fr-FR"/>
        </w:rPr>
        <w:t>’</w:t>
      </w:r>
      <w:r w:rsidR="004B463B" w:rsidRPr="00BD1387">
        <w:rPr>
          <w:lang w:val="fr-FR"/>
        </w:rPr>
        <w:t>administration chargée de la recherche internationale (principale) dans l</w:t>
      </w:r>
      <w:r w:rsidR="00280D2B" w:rsidRPr="00BD1387">
        <w:rPr>
          <w:lang w:val="fr-FR"/>
        </w:rPr>
        <w:t>’</w:t>
      </w:r>
      <w:r w:rsidR="004B463B" w:rsidRPr="00BD1387">
        <w:rPr>
          <w:lang w:val="fr-FR"/>
        </w:rPr>
        <w:t>opinion écrite, puisqu</w:t>
      </w:r>
      <w:r w:rsidR="00280D2B" w:rsidRPr="00BD1387">
        <w:rPr>
          <w:lang w:val="fr-FR"/>
        </w:rPr>
        <w:t>’</w:t>
      </w:r>
      <w:r w:rsidR="004B463B" w:rsidRPr="00BD1387">
        <w:rPr>
          <w:lang w:val="fr-FR"/>
        </w:rPr>
        <w:t>il ne fait pas partie du rapport de recherche internationale supplémentaire.</w:t>
      </w:r>
    </w:p>
    <w:p w:rsidR="000E1B71" w:rsidRPr="00BD1387" w:rsidRDefault="009756B3" w:rsidP="00F16BAD">
      <w:pPr>
        <w:pStyle w:val="ONUMFS"/>
        <w:rPr>
          <w:lang w:val="fr-FR"/>
        </w:rPr>
      </w:pPr>
      <w:r w:rsidRPr="00BD1387">
        <w:rPr>
          <w:lang w:val="fr-FR"/>
        </w:rPr>
        <w:t>Dans le cas où aucune demande d</w:t>
      </w:r>
      <w:r w:rsidR="00280D2B" w:rsidRPr="00BD1387">
        <w:rPr>
          <w:lang w:val="fr-FR"/>
        </w:rPr>
        <w:t>’</w:t>
      </w:r>
      <w:r w:rsidRPr="00BD1387">
        <w:rPr>
          <w:lang w:val="fr-FR"/>
        </w:rPr>
        <w:t>examen préliminaire international ne serait reçue, en vertu de la nouvelle règle</w:t>
      </w:r>
      <w:r w:rsidR="00990BE7" w:rsidRPr="00BD1387">
        <w:rPr>
          <w:lang w:val="fr-FR"/>
        </w:rPr>
        <w:t> </w:t>
      </w:r>
      <w:r w:rsidRPr="00BD1387">
        <w:rPr>
          <w:lang w:val="fr-FR"/>
        </w:rPr>
        <w:t>45</w:t>
      </w:r>
      <w:r w:rsidRPr="00BD1387">
        <w:rPr>
          <w:i/>
          <w:lang w:val="fr-FR"/>
        </w:rPr>
        <w:t>bis</w:t>
      </w:r>
      <w:r w:rsidRPr="00BD1387">
        <w:rPr>
          <w:lang w:val="fr-FR"/>
        </w:rPr>
        <w:t>.8.b</w:t>
      </w:r>
      <w:r w:rsidR="00876ABC" w:rsidRPr="00BD1387">
        <w:rPr>
          <w:lang w:val="fr-FR"/>
        </w:rPr>
        <w:noBreakHyphen/>
      </w:r>
      <w:r w:rsidRPr="00BD1387">
        <w:rPr>
          <w:i/>
          <w:lang w:val="fr-FR"/>
        </w:rPr>
        <w:t>bis</w:t>
      </w:r>
      <w:r w:rsidRPr="00BD1387">
        <w:rPr>
          <w:lang w:val="fr-FR"/>
        </w:rPr>
        <w:t>), le Bureau international communiquerait l</w:t>
      </w:r>
      <w:r w:rsidR="00280D2B" w:rsidRPr="00BD1387">
        <w:rPr>
          <w:lang w:val="fr-FR"/>
        </w:rPr>
        <w:t>’</w:t>
      </w:r>
      <w:r w:rsidRPr="00BD1387">
        <w:rPr>
          <w:lang w:val="fr-FR"/>
        </w:rPr>
        <w:t>opinion écrite à l</w:t>
      </w:r>
      <w:r w:rsidR="00280D2B" w:rsidRPr="00BD1387">
        <w:rPr>
          <w:lang w:val="fr-FR"/>
        </w:rPr>
        <w:t>’</w:t>
      </w:r>
      <w:r w:rsidRPr="00BD1387">
        <w:rPr>
          <w:lang w:val="fr-FR"/>
        </w:rPr>
        <w:t>office désigné après l</w:t>
      </w:r>
      <w:r w:rsidR="00280D2B" w:rsidRPr="00BD1387">
        <w:rPr>
          <w:lang w:val="fr-FR"/>
        </w:rPr>
        <w:t>’</w:t>
      </w:r>
      <w:r w:rsidRPr="00BD1387">
        <w:rPr>
          <w:lang w:val="fr-FR"/>
        </w:rPr>
        <w:t>expiration d</w:t>
      </w:r>
      <w:r w:rsidR="00280D2B" w:rsidRPr="00BD1387">
        <w:rPr>
          <w:lang w:val="fr-FR"/>
        </w:rPr>
        <w:t>’</w:t>
      </w:r>
      <w:r w:rsidRPr="00BD1387">
        <w:rPr>
          <w:lang w:val="fr-FR"/>
        </w:rPr>
        <w:t>un délai de 30 mois à compter de la date de priorité, à moins que le déposant n</w:t>
      </w:r>
      <w:r w:rsidR="00280D2B" w:rsidRPr="00BD1387">
        <w:rPr>
          <w:lang w:val="fr-FR"/>
        </w:rPr>
        <w:t>’</w:t>
      </w:r>
      <w:r w:rsidRPr="00BD1387">
        <w:rPr>
          <w:lang w:val="fr-FR"/>
        </w:rPr>
        <w:t>ait demandé l</w:t>
      </w:r>
      <w:r w:rsidR="00280D2B" w:rsidRPr="00BD1387">
        <w:rPr>
          <w:lang w:val="fr-FR"/>
        </w:rPr>
        <w:t>’</w:t>
      </w:r>
      <w:r w:rsidRPr="00BD1387">
        <w:rPr>
          <w:lang w:val="fr-FR"/>
        </w:rPr>
        <w:t>ouverture de la phase nationale avant l</w:t>
      </w:r>
      <w:r w:rsidR="00280D2B" w:rsidRPr="00BD1387">
        <w:rPr>
          <w:lang w:val="fr-FR"/>
        </w:rPr>
        <w:t>’</w:t>
      </w:r>
      <w:r w:rsidRPr="00BD1387">
        <w:rPr>
          <w:lang w:val="fr-FR"/>
        </w:rPr>
        <w:t>expiration de ce délai.</w:t>
      </w:r>
      <w:r w:rsidR="00115695" w:rsidRPr="00BD1387">
        <w:rPr>
          <w:lang w:val="fr-FR"/>
        </w:rPr>
        <w:t xml:space="preserve">  </w:t>
      </w:r>
      <w:r w:rsidRPr="00BD1387">
        <w:rPr>
          <w:lang w:val="fr-FR"/>
        </w:rPr>
        <w:t>L</w:t>
      </w:r>
      <w:r w:rsidR="00280D2B" w:rsidRPr="00BD1387">
        <w:rPr>
          <w:lang w:val="fr-FR"/>
        </w:rPr>
        <w:t>’</w:t>
      </w:r>
      <w:r w:rsidRPr="00BD1387">
        <w:rPr>
          <w:lang w:val="fr-FR"/>
        </w:rPr>
        <w:t>opinion écrite serait traduite en anglais et le déposant aurait la possibilité de présenter des observations écrites sur l</w:t>
      </w:r>
      <w:r w:rsidR="00280D2B" w:rsidRPr="00BD1387">
        <w:rPr>
          <w:lang w:val="fr-FR"/>
        </w:rPr>
        <w:t>’</w:t>
      </w:r>
      <w:r w:rsidRPr="00BD1387">
        <w:rPr>
          <w:lang w:val="fr-FR"/>
        </w:rPr>
        <w:t>exactitude de la traduction, comme pour le rapport préliminaire inter</w:t>
      </w:r>
      <w:r w:rsidR="00DD1E7D">
        <w:rPr>
          <w:lang w:val="fr-FR"/>
        </w:rPr>
        <w:t>national sur la brevetabilité (c</w:t>
      </w:r>
      <w:r w:rsidRPr="00BD1387">
        <w:rPr>
          <w:lang w:val="fr-FR"/>
        </w:rPr>
        <w:t>hapitre I).</w:t>
      </w:r>
    </w:p>
    <w:p w:rsidR="00280D2B" w:rsidRPr="00BD1387" w:rsidRDefault="00CA005D" w:rsidP="00F16BAD">
      <w:pPr>
        <w:pStyle w:val="ONUMFS"/>
        <w:rPr>
          <w:lang w:val="fr-FR"/>
        </w:rPr>
      </w:pPr>
      <w:r>
        <w:rPr>
          <w:lang w:val="fr-FR"/>
        </w:rPr>
        <w:t>Dans le cas où une</w:t>
      </w:r>
      <w:r w:rsidR="00F920B9" w:rsidRPr="00BD1387">
        <w:rPr>
          <w:lang w:val="fr-FR"/>
        </w:rPr>
        <w:t xml:space="preserve"> demande d</w:t>
      </w:r>
      <w:r w:rsidR="00280D2B" w:rsidRPr="00BD1387">
        <w:rPr>
          <w:lang w:val="fr-FR"/>
        </w:rPr>
        <w:t>’</w:t>
      </w:r>
      <w:r w:rsidR="00F920B9" w:rsidRPr="00BD1387">
        <w:rPr>
          <w:lang w:val="fr-FR"/>
        </w:rPr>
        <w:t>examen préliminaire international a</w:t>
      </w:r>
      <w:r w:rsidR="00B72F73">
        <w:rPr>
          <w:lang w:val="fr-FR"/>
        </w:rPr>
        <w:t>ur</w:t>
      </w:r>
      <w:r>
        <w:rPr>
          <w:lang w:val="fr-FR"/>
        </w:rPr>
        <w:t>ait</w:t>
      </w:r>
      <w:r w:rsidR="00F920B9" w:rsidRPr="00BD1387">
        <w:rPr>
          <w:lang w:val="fr-FR"/>
        </w:rPr>
        <w:t xml:space="preserve"> été reçue, le Bureau international communique</w:t>
      </w:r>
      <w:r>
        <w:rPr>
          <w:lang w:val="fr-FR"/>
        </w:rPr>
        <w:t xml:space="preserve">rait </w:t>
      </w:r>
      <w:r w:rsidR="00F920B9" w:rsidRPr="00BD1387">
        <w:rPr>
          <w:lang w:val="fr-FR"/>
        </w:rPr>
        <w:t>l</w:t>
      </w:r>
      <w:r w:rsidR="00280D2B" w:rsidRPr="00BD1387">
        <w:rPr>
          <w:lang w:val="fr-FR"/>
        </w:rPr>
        <w:t>’</w:t>
      </w:r>
      <w:r w:rsidR="00F920B9" w:rsidRPr="00BD1387">
        <w:rPr>
          <w:lang w:val="fr-FR"/>
        </w:rPr>
        <w:t>opinion écrite à l</w:t>
      </w:r>
      <w:r w:rsidR="00280D2B" w:rsidRPr="00BD1387">
        <w:rPr>
          <w:lang w:val="fr-FR"/>
        </w:rPr>
        <w:t>’</w:t>
      </w:r>
      <w:r w:rsidR="00F920B9" w:rsidRPr="00BD1387">
        <w:rPr>
          <w:lang w:val="fr-FR"/>
        </w:rPr>
        <w:t>administration chargée de l</w:t>
      </w:r>
      <w:r w:rsidR="00280D2B" w:rsidRPr="00BD1387">
        <w:rPr>
          <w:lang w:val="fr-FR"/>
        </w:rPr>
        <w:t>’</w:t>
      </w:r>
      <w:r w:rsidR="00F920B9" w:rsidRPr="00BD1387">
        <w:rPr>
          <w:lang w:val="fr-FR"/>
        </w:rPr>
        <w:t>examen préliminaire international;  une nouvelle instruction</w:t>
      </w:r>
      <w:r>
        <w:rPr>
          <w:lang w:val="fr-FR"/>
        </w:rPr>
        <w:t xml:space="preserve"> à cet effet</w:t>
      </w:r>
      <w:r w:rsidR="00F920B9" w:rsidRPr="00BD1387">
        <w:rPr>
          <w:lang w:val="fr-FR"/>
        </w:rPr>
        <w:t xml:space="preserve"> pourrait être ajoutée aux instructions administratives, semblable à l</w:t>
      </w:r>
      <w:r w:rsidR="00280D2B" w:rsidRPr="00BD1387">
        <w:rPr>
          <w:lang w:val="fr-FR"/>
        </w:rPr>
        <w:t>’</w:t>
      </w:r>
      <w:r w:rsidR="00F920B9" w:rsidRPr="00BD1387">
        <w:rPr>
          <w:lang w:val="fr-FR"/>
        </w:rPr>
        <w:t>instruction 420.b) </w:t>
      </w:r>
      <w:r w:rsidR="00280D2B" w:rsidRPr="00BD1387">
        <w:rPr>
          <w:lang w:val="fr-FR"/>
        </w:rPr>
        <w:t>à l’égard</w:t>
      </w:r>
      <w:r w:rsidR="00F920B9" w:rsidRPr="00BD1387">
        <w:rPr>
          <w:lang w:val="fr-FR"/>
        </w:rPr>
        <w:t xml:space="preserve"> du rapport de recherche internationale supplémentaire.</w:t>
      </w:r>
      <w:r w:rsidR="00437B81" w:rsidRPr="00BD1387">
        <w:rPr>
          <w:lang w:val="fr-FR"/>
        </w:rPr>
        <w:t xml:space="preserve">  </w:t>
      </w:r>
      <w:r w:rsidR="00F920B9" w:rsidRPr="00BD1387">
        <w:rPr>
          <w:lang w:val="fr-FR"/>
        </w:rPr>
        <w:t>L</w:t>
      </w:r>
      <w:r w:rsidR="00280D2B" w:rsidRPr="00BD1387">
        <w:rPr>
          <w:lang w:val="fr-FR"/>
        </w:rPr>
        <w:t>’</w:t>
      </w:r>
      <w:r w:rsidR="00F920B9" w:rsidRPr="00BD1387">
        <w:rPr>
          <w:lang w:val="fr-FR"/>
        </w:rPr>
        <w:t>opinion écrite, en vertu de la nouvelle règle</w:t>
      </w:r>
      <w:r w:rsidR="00990BE7" w:rsidRPr="00BD1387">
        <w:rPr>
          <w:lang w:val="fr-FR"/>
        </w:rPr>
        <w:t> </w:t>
      </w:r>
      <w:r w:rsidR="00F920B9" w:rsidRPr="00BD1387">
        <w:rPr>
          <w:lang w:val="fr-FR"/>
        </w:rPr>
        <w:t>45</w:t>
      </w:r>
      <w:r w:rsidR="00F920B9" w:rsidRPr="00BD1387">
        <w:rPr>
          <w:i/>
          <w:lang w:val="fr-FR"/>
        </w:rPr>
        <w:t>bis</w:t>
      </w:r>
      <w:r w:rsidR="00F920B9" w:rsidRPr="00BD1387">
        <w:rPr>
          <w:lang w:val="fr-FR"/>
        </w:rPr>
        <w:t>.8.b</w:t>
      </w:r>
      <w:r w:rsidR="00876ABC" w:rsidRPr="00BD1387">
        <w:rPr>
          <w:lang w:val="fr-FR"/>
        </w:rPr>
        <w:noBreakHyphen/>
      </w:r>
      <w:r w:rsidR="00F920B9" w:rsidRPr="00BD1387">
        <w:rPr>
          <w:i/>
          <w:lang w:val="fr-FR"/>
        </w:rPr>
        <w:t>ter</w:t>
      </w:r>
      <w:r w:rsidR="00F920B9" w:rsidRPr="00BD1387">
        <w:rPr>
          <w:lang w:val="fr-FR"/>
        </w:rPr>
        <w:t>), serait prise en considération par l</w:t>
      </w:r>
      <w:r w:rsidR="00280D2B" w:rsidRPr="00BD1387">
        <w:rPr>
          <w:lang w:val="fr-FR"/>
        </w:rPr>
        <w:t>’</w:t>
      </w:r>
      <w:r w:rsidR="00F920B9" w:rsidRPr="00BD1387">
        <w:rPr>
          <w:lang w:val="fr-FR"/>
        </w:rPr>
        <w:t>administration chargée de l</w:t>
      </w:r>
      <w:r w:rsidR="00280D2B" w:rsidRPr="00BD1387">
        <w:rPr>
          <w:lang w:val="fr-FR"/>
        </w:rPr>
        <w:t>’</w:t>
      </w:r>
      <w:r w:rsidR="00F920B9" w:rsidRPr="00BD1387">
        <w:rPr>
          <w:lang w:val="fr-FR"/>
        </w:rPr>
        <w:t xml:space="preserve">examen préliminaire international </w:t>
      </w:r>
      <w:r>
        <w:rPr>
          <w:lang w:val="fr-FR"/>
        </w:rPr>
        <w:t>pour</w:t>
      </w:r>
      <w:r w:rsidR="00F920B9" w:rsidRPr="00BD1387">
        <w:rPr>
          <w:lang w:val="fr-FR"/>
        </w:rPr>
        <w:t xml:space="preserve"> l</w:t>
      </w:r>
      <w:r w:rsidR="00280D2B" w:rsidRPr="00BD1387">
        <w:rPr>
          <w:lang w:val="fr-FR"/>
        </w:rPr>
        <w:t>’</w:t>
      </w:r>
      <w:r w:rsidR="00F920B9" w:rsidRPr="00BD1387">
        <w:rPr>
          <w:lang w:val="fr-FR"/>
        </w:rPr>
        <w:t>établissement d</w:t>
      </w:r>
      <w:r w:rsidR="00280D2B" w:rsidRPr="00BD1387">
        <w:rPr>
          <w:lang w:val="fr-FR"/>
        </w:rPr>
        <w:t>’</w:t>
      </w:r>
      <w:r w:rsidR="00F920B9" w:rsidRPr="00BD1387">
        <w:rPr>
          <w:lang w:val="fr-FR"/>
        </w:rPr>
        <w:t xml:space="preserve">une opinion écrite ou du rapport préliminaire international sur la brevetabilité (chapitre II), sauf si </w:t>
      </w:r>
      <w:r>
        <w:rPr>
          <w:lang w:val="fr-FR"/>
        </w:rPr>
        <w:t xml:space="preserve">l’administration </w:t>
      </w:r>
      <w:r w:rsidR="00F920B9" w:rsidRPr="00BD1387">
        <w:rPr>
          <w:lang w:val="fr-FR"/>
        </w:rPr>
        <w:t>a</w:t>
      </w:r>
      <w:r w:rsidR="00B72F73">
        <w:rPr>
          <w:lang w:val="fr-FR"/>
        </w:rPr>
        <w:t>vait</w:t>
      </w:r>
      <w:r w:rsidR="00F920B9" w:rsidRPr="00BD1387">
        <w:rPr>
          <w:lang w:val="fr-FR"/>
        </w:rPr>
        <w:t xml:space="preserve"> déjà commencé à établir cette opinion ou ce rapport.</w:t>
      </w:r>
    </w:p>
    <w:p w:rsidR="000E1B71" w:rsidRPr="00BD1387" w:rsidRDefault="0056481D" w:rsidP="00F16BAD">
      <w:pPr>
        <w:pStyle w:val="ONUMFS"/>
        <w:numPr>
          <w:ilvl w:val="0"/>
          <w:numId w:val="0"/>
        </w:numPr>
        <w:ind w:left="5533"/>
        <w:rPr>
          <w:lang w:val="fr-FR"/>
        </w:rPr>
      </w:pPr>
      <w:r w:rsidRPr="00BD1387">
        <w:rPr>
          <w:i/>
          <w:lang w:val="fr-FR"/>
        </w:rPr>
        <w:t>19.</w:t>
      </w:r>
      <w:r w:rsidRPr="00BD1387">
        <w:rPr>
          <w:i/>
          <w:lang w:val="fr-FR"/>
        </w:rPr>
        <w:tab/>
      </w:r>
      <w:r w:rsidR="00F920B9" w:rsidRPr="00BD1387">
        <w:rPr>
          <w:i/>
          <w:lang w:val="fr-FR"/>
        </w:rPr>
        <w:t xml:space="preserve">Le groupe de travail est invité à faire des observations sur les propositions de modification du </w:t>
      </w:r>
      <w:r w:rsidR="00990BE7" w:rsidRPr="00BD1387">
        <w:rPr>
          <w:i/>
          <w:lang w:val="fr-FR"/>
        </w:rPr>
        <w:t>règle</w:t>
      </w:r>
      <w:r w:rsidR="00F920B9" w:rsidRPr="00BD1387">
        <w:rPr>
          <w:i/>
          <w:lang w:val="fr-FR"/>
        </w:rPr>
        <w:t>ment d</w:t>
      </w:r>
      <w:r w:rsidR="00280D2B" w:rsidRPr="00BD1387">
        <w:rPr>
          <w:i/>
          <w:lang w:val="fr-FR"/>
        </w:rPr>
        <w:t>’</w:t>
      </w:r>
      <w:r w:rsidR="00F920B9" w:rsidRPr="00BD1387">
        <w:rPr>
          <w:i/>
          <w:lang w:val="fr-FR"/>
        </w:rPr>
        <w:t>exécution</w:t>
      </w:r>
      <w:r w:rsidR="00280D2B" w:rsidRPr="00BD1387">
        <w:rPr>
          <w:i/>
          <w:lang w:val="fr-FR"/>
        </w:rPr>
        <w:t xml:space="preserve"> du PCT</w:t>
      </w:r>
      <w:r w:rsidR="00F920B9" w:rsidRPr="00BD1387">
        <w:rPr>
          <w:i/>
          <w:lang w:val="fr-FR"/>
        </w:rPr>
        <w:t xml:space="preserve"> figurant dans l</w:t>
      </w:r>
      <w:r w:rsidR="00280D2B" w:rsidRPr="00BD1387">
        <w:rPr>
          <w:i/>
          <w:lang w:val="fr-FR"/>
        </w:rPr>
        <w:t>’</w:t>
      </w:r>
      <w:r w:rsidR="00F920B9" w:rsidRPr="00BD1387">
        <w:rPr>
          <w:i/>
          <w:lang w:val="fr-FR"/>
        </w:rPr>
        <w:t>annexe du présent document.</w:t>
      </w:r>
    </w:p>
    <w:p w:rsidR="0042094F" w:rsidRPr="00876ABC" w:rsidRDefault="00F920B9" w:rsidP="00F16BAD">
      <w:pPr>
        <w:pStyle w:val="ONUME"/>
        <w:numPr>
          <w:ilvl w:val="0"/>
          <w:numId w:val="0"/>
        </w:numPr>
        <w:ind w:left="5533"/>
        <w:rPr>
          <w:lang w:val="fr-FR"/>
        </w:rPr>
        <w:sectPr w:rsidR="0042094F" w:rsidRPr="00876ABC" w:rsidSect="00876ABC">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BD1387">
        <w:rPr>
          <w:lang w:val="fr-FR"/>
        </w:rPr>
        <w:t>[L</w:t>
      </w:r>
      <w:r w:rsidR="00280D2B" w:rsidRPr="00BD1387">
        <w:rPr>
          <w:lang w:val="fr-FR"/>
        </w:rPr>
        <w:t>’</w:t>
      </w:r>
      <w:r w:rsidRPr="00BD1387">
        <w:rPr>
          <w:lang w:val="fr-FR"/>
        </w:rPr>
        <w:t>annexe suit]</w:t>
      </w:r>
    </w:p>
    <w:p w:rsidR="000E1B71" w:rsidRPr="00114285" w:rsidRDefault="00F920B9" w:rsidP="00F16BAD">
      <w:pPr>
        <w:jc w:val="center"/>
        <w:rPr>
          <w:lang w:val="fr-FR"/>
        </w:rPr>
      </w:pPr>
      <w:r w:rsidRPr="00114285">
        <w:rPr>
          <w:lang w:val="fr-FR"/>
        </w:rPr>
        <w:lastRenderedPageBreak/>
        <w:t>PROPOSITIONS DE MODIFICATION DU RÈGLEMENT D</w:t>
      </w:r>
      <w:r w:rsidR="00280D2B" w:rsidRPr="00114285">
        <w:rPr>
          <w:lang w:val="fr-FR"/>
        </w:rPr>
        <w:t>’</w:t>
      </w:r>
      <w:r w:rsidRPr="00114285">
        <w:rPr>
          <w:lang w:val="fr-FR"/>
        </w:rPr>
        <w:t>EXÉCUTION DU PCT</w:t>
      </w:r>
      <w:r w:rsidRPr="00114285">
        <w:rPr>
          <w:rStyle w:val="FootnoteReference"/>
          <w:lang w:val="fr-FR"/>
        </w:rPr>
        <w:footnoteReference w:id="2"/>
      </w:r>
    </w:p>
    <w:p w:rsidR="000E1B71" w:rsidRPr="00114285" w:rsidRDefault="000E1B71" w:rsidP="00F16BAD">
      <w:pPr>
        <w:jc w:val="center"/>
        <w:rPr>
          <w:lang w:val="fr-FR"/>
        </w:rPr>
      </w:pPr>
    </w:p>
    <w:p w:rsidR="000E1B71" w:rsidRPr="00114285" w:rsidRDefault="000E1B71" w:rsidP="00F16BAD">
      <w:pPr>
        <w:jc w:val="center"/>
        <w:rPr>
          <w:lang w:val="fr-FR"/>
        </w:rPr>
      </w:pPr>
    </w:p>
    <w:p w:rsidR="000E1B71" w:rsidRPr="00114285" w:rsidRDefault="00F920B9" w:rsidP="00F16BAD">
      <w:pPr>
        <w:jc w:val="center"/>
        <w:rPr>
          <w:lang w:val="fr-FR"/>
        </w:rPr>
      </w:pPr>
      <w:r w:rsidRPr="00114285">
        <w:rPr>
          <w:lang w:val="fr-FR"/>
        </w:rPr>
        <w:t>TABLE DES MATIÈRES</w:t>
      </w:r>
    </w:p>
    <w:p w:rsidR="00DD1E7D" w:rsidRDefault="00DD1E7D" w:rsidP="00F16BAD">
      <w:pPr>
        <w:jc w:val="center"/>
      </w:pPr>
    </w:p>
    <w:p w:rsidR="00DD1E7D" w:rsidRDefault="00DD1E7D" w:rsidP="00F16BAD">
      <w:pPr>
        <w:jc w:val="center"/>
      </w:pPr>
    </w:p>
    <w:p w:rsidR="00DD1E7D" w:rsidRDefault="00DD1E7D" w:rsidP="00F16BAD">
      <w:pPr>
        <w:jc w:val="center"/>
      </w:pPr>
    </w:p>
    <w:p w:rsidR="00006579" w:rsidRDefault="009015D0">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SubRule #;2;Leg # Title;1" </w:instrText>
      </w:r>
      <w:r>
        <w:fldChar w:fldCharType="separate"/>
      </w:r>
      <w:hyperlink w:anchor="_Toc445283802" w:history="1">
        <w:r w:rsidR="00006579" w:rsidRPr="00AB2B6F">
          <w:rPr>
            <w:rStyle w:val="Hyperlink"/>
            <w:noProof/>
            <w:lang w:val="fr-FR"/>
          </w:rPr>
          <w:t>Règle 45</w:t>
        </w:r>
        <w:r w:rsidR="00006579" w:rsidRPr="00AB2B6F">
          <w:rPr>
            <w:rStyle w:val="Hyperlink"/>
            <w:i/>
            <w:noProof/>
            <w:lang w:val="fr-FR"/>
          </w:rPr>
          <w:t>bis</w:t>
        </w:r>
        <w:r w:rsidR="00006579" w:rsidRPr="00AB2B6F">
          <w:rPr>
            <w:rStyle w:val="Hyperlink"/>
            <w:noProof/>
            <w:lang w:val="fr-FR"/>
          </w:rPr>
          <w:t xml:space="preserve"> Recherches internationales supplémentaires</w:t>
        </w:r>
        <w:r w:rsidR="00006579">
          <w:rPr>
            <w:noProof/>
            <w:webHidden/>
          </w:rPr>
          <w:tab/>
        </w:r>
        <w:r w:rsidR="00006579">
          <w:rPr>
            <w:noProof/>
            <w:webHidden/>
          </w:rPr>
          <w:fldChar w:fldCharType="begin"/>
        </w:r>
        <w:r w:rsidR="00006579">
          <w:rPr>
            <w:noProof/>
            <w:webHidden/>
          </w:rPr>
          <w:instrText xml:space="preserve"> PAGEREF _Toc445283802 \h </w:instrText>
        </w:r>
        <w:r w:rsidR="00006579">
          <w:rPr>
            <w:noProof/>
            <w:webHidden/>
          </w:rPr>
        </w:r>
        <w:r w:rsidR="00006579">
          <w:rPr>
            <w:noProof/>
            <w:webHidden/>
          </w:rPr>
          <w:fldChar w:fldCharType="separate"/>
        </w:r>
        <w:r w:rsidR="00F72FBD">
          <w:rPr>
            <w:noProof/>
            <w:webHidden/>
          </w:rPr>
          <w:t>2</w:t>
        </w:r>
        <w:r w:rsidR="00006579">
          <w:rPr>
            <w:noProof/>
            <w:webHidden/>
          </w:rPr>
          <w:fldChar w:fldCharType="end"/>
        </w:r>
      </w:hyperlink>
    </w:p>
    <w:p w:rsidR="00006579" w:rsidRDefault="00EB2FF9">
      <w:pPr>
        <w:pStyle w:val="TOC2"/>
        <w:tabs>
          <w:tab w:val="left" w:pos="1320"/>
          <w:tab w:val="right" w:leader="dot" w:pos="9345"/>
        </w:tabs>
        <w:rPr>
          <w:rFonts w:asciiTheme="minorHAnsi" w:eastAsiaTheme="minorEastAsia" w:hAnsiTheme="minorHAnsi" w:cstheme="minorBidi"/>
          <w:noProof/>
          <w:szCs w:val="22"/>
          <w:lang w:eastAsia="en-US"/>
        </w:rPr>
      </w:pPr>
      <w:hyperlink w:anchor="_Toc445283803" w:history="1">
        <w:r w:rsidR="00006579" w:rsidRPr="00AB2B6F">
          <w:rPr>
            <w:rStyle w:val="Hyperlink"/>
            <w:noProof/>
            <w:lang w:val="fr-FR"/>
          </w:rPr>
          <w:t>45</w:t>
        </w:r>
        <w:r w:rsidR="00006579" w:rsidRPr="00AB2B6F">
          <w:rPr>
            <w:rStyle w:val="Hyperlink"/>
            <w:i/>
            <w:noProof/>
            <w:lang w:val="fr-FR"/>
          </w:rPr>
          <w:t>bis</w:t>
        </w:r>
        <w:r w:rsidR="00006579" w:rsidRPr="00AB2B6F">
          <w:rPr>
            <w:rStyle w:val="Hyperlink"/>
            <w:noProof/>
            <w:lang w:val="fr-FR"/>
          </w:rPr>
          <w:t xml:space="preserve">.1 </w:t>
        </w:r>
        <w:r w:rsidR="00006579">
          <w:rPr>
            <w:rFonts w:asciiTheme="minorHAnsi" w:eastAsiaTheme="minorEastAsia" w:hAnsiTheme="minorHAnsi" w:cstheme="minorBidi"/>
            <w:noProof/>
            <w:szCs w:val="22"/>
            <w:lang w:eastAsia="en-US"/>
          </w:rPr>
          <w:tab/>
        </w:r>
        <w:r w:rsidR="00006579" w:rsidRPr="00AB2B6F">
          <w:rPr>
            <w:rStyle w:val="Hyperlink"/>
            <w:i/>
            <w:noProof/>
            <w:lang w:val="fr-FR"/>
          </w:rPr>
          <w:t>Demande de recherche supplémentaire</w:t>
        </w:r>
        <w:r w:rsidR="00006579">
          <w:rPr>
            <w:noProof/>
            <w:webHidden/>
          </w:rPr>
          <w:tab/>
        </w:r>
        <w:r w:rsidR="00006579">
          <w:rPr>
            <w:noProof/>
            <w:webHidden/>
          </w:rPr>
          <w:fldChar w:fldCharType="begin"/>
        </w:r>
        <w:r w:rsidR="00006579">
          <w:rPr>
            <w:noProof/>
            <w:webHidden/>
          </w:rPr>
          <w:instrText xml:space="preserve"> PAGEREF _Toc445283803 \h </w:instrText>
        </w:r>
        <w:r w:rsidR="00006579">
          <w:rPr>
            <w:noProof/>
            <w:webHidden/>
          </w:rPr>
        </w:r>
        <w:r w:rsidR="00006579">
          <w:rPr>
            <w:noProof/>
            <w:webHidden/>
          </w:rPr>
          <w:fldChar w:fldCharType="separate"/>
        </w:r>
        <w:r w:rsidR="00F72FBD">
          <w:rPr>
            <w:noProof/>
            <w:webHidden/>
          </w:rPr>
          <w:t>2</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04" w:history="1">
        <w:r w:rsidR="00006579" w:rsidRPr="00AB2B6F">
          <w:rPr>
            <w:rStyle w:val="Hyperlink"/>
            <w:noProof/>
            <w:lang w:val="fr-FR"/>
          </w:rPr>
          <w:t xml:space="preserve">45bis.2 à 4 </w:t>
        </w:r>
        <w:r w:rsidR="00006579" w:rsidRPr="00AB2B6F">
          <w:rPr>
            <w:rStyle w:val="Hyperlink"/>
            <w:i/>
            <w:noProof/>
            <w:lang w:val="fr-FR"/>
          </w:rPr>
          <w:t>[Sans changement]</w:t>
        </w:r>
        <w:r w:rsidR="00006579">
          <w:rPr>
            <w:noProof/>
            <w:webHidden/>
          </w:rPr>
          <w:tab/>
        </w:r>
        <w:r w:rsidR="00006579">
          <w:rPr>
            <w:noProof/>
            <w:webHidden/>
          </w:rPr>
          <w:fldChar w:fldCharType="begin"/>
        </w:r>
        <w:r w:rsidR="00006579">
          <w:rPr>
            <w:noProof/>
            <w:webHidden/>
          </w:rPr>
          <w:instrText xml:space="preserve"> PAGEREF _Toc445283804 \h </w:instrText>
        </w:r>
        <w:r w:rsidR="00006579">
          <w:rPr>
            <w:noProof/>
            <w:webHidden/>
          </w:rPr>
        </w:r>
        <w:r w:rsidR="00006579">
          <w:rPr>
            <w:noProof/>
            <w:webHidden/>
          </w:rPr>
          <w:fldChar w:fldCharType="separate"/>
        </w:r>
        <w:r w:rsidR="00F72FBD">
          <w:rPr>
            <w:noProof/>
            <w:webHidden/>
          </w:rPr>
          <w:t>2</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05" w:history="1">
        <w:r w:rsidR="00006579" w:rsidRPr="00AB2B6F">
          <w:rPr>
            <w:rStyle w:val="Hyperlink"/>
            <w:noProof/>
            <w:lang w:val="fr-FR"/>
          </w:rPr>
          <w:t>45</w:t>
        </w:r>
        <w:r w:rsidR="00006579" w:rsidRPr="00AB2B6F">
          <w:rPr>
            <w:rStyle w:val="Hyperlink"/>
            <w:i/>
            <w:noProof/>
            <w:lang w:val="fr-FR"/>
          </w:rPr>
          <w:t>bis</w:t>
        </w:r>
        <w:r w:rsidR="00006579" w:rsidRPr="00AB2B6F">
          <w:rPr>
            <w:rStyle w:val="Hyperlink"/>
            <w:noProof/>
            <w:lang w:val="fr-FR"/>
          </w:rPr>
          <w:t xml:space="preserve">.5 </w:t>
        </w:r>
        <w:r w:rsidR="00006579" w:rsidRPr="00672A02">
          <w:rPr>
            <w:rStyle w:val="Hyperlink"/>
            <w:i/>
            <w:noProof/>
            <w:lang w:val="fr-FR"/>
          </w:rPr>
          <w:t>[Sans changement]</w:t>
        </w:r>
        <w:r w:rsidR="00006579" w:rsidRPr="00AB2B6F">
          <w:rPr>
            <w:rStyle w:val="Hyperlink"/>
            <w:noProof/>
            <w:lang w:val="fr-FR"/>
          </w:rPr>
          <w:t xml:space="preserve"> </w:t>
        </w:r>
        <w:r w:rsidR="00006579" w:rsidRPr="00AB2B6F">
          <w:rPr>
            <w:rStyle w:val="Hyperlink"/>
            <w:i/>
            <w:noProof/>
            <w:lang w:val="fr-FR"/>
          </w:rPr>
          <w:t>Commencement, base et portée de la recherche internationale supplémentaire</w:t>
        </w:r>
        <w:r w:rsidR="00006579">
          <w:rPr>
            <w:noProof/>
            <w:webHidden/>
          </w:rPr>
          <w:tab/>
        </w:r>
        <w:r w:rsidR="00006579">
          <w:rPr>
            <w:noProof/>
            <w:webHidden/>
          </w:rPr>
          <w:fldChar w:fldCharType="begin"/>
        </w:r>
        <w:r w:rsidR="00006579">
          <w:rPr>
            <w:noProof/>
            <w:webHidden/>
          </w:rPr>
          <w:instrText xml:space="preserve"> PAGEREF _Toc445283805 \h </w:instrText>
        </w:r>
        <w:r w:rsidR="00006579">
          <w:rPr>
            <w:noProof/>
            <w:webHidden/>
          </w:rPr>
        </w:r>
        <w:r w:rsidR="00006579">
          <w:rPr>
            <w:noProof/>
            <w:webHidden/>
          </w:rPr>
          <w:fldChar w:fldCharType="separate"/>
        </w:r>
        <w:r w:rsidR="00F72FBD">
          <w:rPr>
            <w:noProof/>
            <w:webHidden/>
          </w:rPr>
          <w:t>2</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06" w:history="1">
        <w:r w:rsidR="00006579" w:rsidRPr="00AB2B6F">
          <w:rPr>
            <w:rStyle w:val="Hyperlink"/>
            <w:noProof/>
            <w:lang w:val="fr-FR"/>
          </w:rPr>
          <w:t>45</w:t>
        </w:r>
        <w:r w:rsidR="00006579" w:rsidRPr="00AB2B6F">
          <w:rPr>
            <w:rStyle w:val="Hyperlink"/>
            <w:i/>
            <w:noProof/>
            <w:lang w:val="fr-FR"/>
          </w:rPr>
          <w:t>bis</w:t>
        </w:r>
        <w:r w:rsidR="00006579" w:rsidRPr="00AB2B6F">
          <w:rPr>
            <w:rStyle w:val="Hyperlink"/>
            <w:noProof/>
            <w:lang w:val="fr-FR"/>
          </w:rPr>
          <w:t xml:space="preserve">.6 et 7 </w:t>
        </w:r>
        <w:r w:rsidR="00006579" w:rsidRPr="00AB2B6F">
          <w:rPr>
            <w:rStyle w:val="Hyperlink"/>
            <w:i/>
            <w:noProof/>
            <w:lang w:val="fr-FR"/>
          </w:rPr>
          <w:t>[Sans changement]</w:t>
        </w:r>
        <w:r w:rsidR="00006579">
          <w:rPr>
            <w:noProof/>
            <w:webHidden/>
          </w:rPr>
          <w:tab/>
        </w:r>
        <w:r w:rsidR="00006579">
          <w:rPr>
            <w:noProof/>
            <w:webHidden/>
          </w:rPr>
          <w:fldChar w:fldCharType="begin"/>
        </w:r>
        <w:r w:rsidR="00006579">
          <w:rPr>
            <w:noProof/>
            <w:webHidden/>
          </w:rPr>
          <w:instrText xml:space="preserve"> PAGEREF _Toc445283806 \h </w:instrText>
        </w:r>
        <w:r w:rsidR="00006579">
          <w:rPr>
            <w:noProof/>
            <w:webHidden/>
          </w:rPr>
        </w:r>
        <w:r w:rsidR="00006579">
          <w:rPr>
            <w:noProof/>
            <w:webHidden/>
          </w:rPr>
          <w:fldChar w:fldCharType="separate"/>
        </w:r>
        <w:r w:rsidR="00F72FBD">
          <w:rPr>
            <w:noProof/>
            <w:webHidden/>
          </w:rPr>
          <w:t>2</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07" w:history="1">
        <w:r w:rsidR="00006579" w:rsidRPr="00AB2B6F">
          <w:rPr>
            <w:rStyle w:val="Hyperlink"/>
            <w:noProof/>
            <w:lang w:val="fr-FR"/>
          </w:rPr>
          <w:t>45</w:t>
        </w:r>
        <w:r w:rsidR="00006579" w:rsidRPr="00AB2B6F">
          <w:rPr>
            <w:rStyle w:val="Hyperlink"/>
            <w:i/>
            <w:noProof/>
            <w:lang w:val="fr-FR"/>
          </w:rPr>
          <w:t>bis</w:t>
        </w:r>
        <w:r w:rsidR="00006579" w:rsidRPr="00AB2B6F">
          <w:rPr>
            <w:rStyle w:val="Hyperlink"/>
            <w:noProof/>
            <w:lang w:val="fr-FR"/>
          </w:rPr>
          <w:t>.7</w:t>
        </w:r>
        <w:r w:rsidR="00006579" w:rsidRPr="00AB2B6F">
          <w:rPr>
            <w:rStyle w:val="Hyperlink"/>
            <w:i/>
            <w:noProof/>
            <w:lang w:val="fr-FR"/>
          </w:rPr>
          <w:t>bis</w:t>
        </w:r>
        <w:r w:rsidR="00006579" w:rsidRPr="00AB2B6F">
          <w:rPr>
            <w:rStyle w:val="Hyperlink"/>
            <w:noProof/>
            <w:lang w:val="fr-FR"/>
          </w:rPr>
          <w:t xml:space="preserve"> </w:t>
        </w:r>
        <w:r w:rsidR="00006579" w:rsidRPr="00AB2B6F">
          <w:rPr>
            <w:rStyle w:val="Hyperlink"/>
            <w:i/>
            <w:noProof/>
            <w:lang w:val="fr-FR"/>
          </w:rPr>
          <w:t>Opinion écrite de l’administration indiquée pour la recherche supplémentaire</w:t>
        </w:r>
        <w:r w:rsidR="00006579">
          <w:rPr>
            <w:noProof/>
            <w:webHidden/>
          </w:rPr>
          <w:tab/>
        </w:r>
        <w:r w:rsidR="00006579">
          <w:rPr>
            <w:noProof/>
            <w:webHidden/>
          </w:rPr>
          <w:fldChar w:fldCharType="begin"/>
        </w:r>
        <w:r w:rsidR="00006579">
          <w:rPr>
            <w:noProof/>
            <w:webHidden/>
          </w:rPr>
          <w:instrText xml:space="preserve"> PAGEREF _Toc445283807 \h </w:instrText>
        </w:r>
        <w:r w:rsidR="00006579">
          <w:rPr>
            <w:noProof/>
            <w:webHidden/>
          </w:rPr>
        </w:r>
        <w:r w:rsidR="00006579">
          <w:rPr>
            <w:noProof/>
            <w:webHidden/>
          </w:rPr>
          <w:fldChar w:fldCharType="separate"/>
        </w:r>
        <w:r w:rsidR="00F72FBD">
          <w:rPr>
            <w:noProof/>
            <w:webHidden/>
          </w:rPr>
          <w:t>3</w:t>
        </w:r>
        <w:r w:rsidR="00006579">
          <w:rPr>
            <w:noProof/>
            <w:webHidden/>
          </w:rPr>
          <w:fldChar w:fldCharType="end"/>
        </w:r>
      </w:hyperlink>
    </w:p>
    <w:p w:rsidR="00006579" w:rsidRDefault="00EB2FF9">
      <w:pPr>
        <w:pStyle w:val="TOC2"/>
        <w:tabs>
          <w:tab w:val="left" w:pos="1320"/>
          <w:tab w:val="right" w:leader="dot" w:pos="9345"/>
        </w:tabs>
        <w:rPr>
          <w:rFonts w:asciiTheme="minorHAnsi" w:eastAsiaTheme="minorEastAsia" w:hAnsiTheme="minorHAnsi" w:cstheme="minorBidi"/>
          <w:noProof/>
          <w:szCs w:val="22"/>
          <w:lang w:eastAsia="en-US"/>
        </w:rPr>
      </w:pPr>
      <w:hyperlink w:anchor="_Toc445283808" w:history="1">
        <w:r w:rsidR="00006579" w:rsidRPr="00AB2B6F">
          <w:rPr>
            <w:rStyle w:val="Hyperlink"/>
            <w:noProof/>
            <w:lang w:val="fr-FR"/>
          </w:rPr>
          <w:t>45</w:t>
        </w:r>
        <w:r w:rsidR="00006579" w:rsidRPr="00AB2B6F">
          <w:rPr>
            <w:rStyle w:val="Hyperlink"/>
            <w:i/>
            <w:noProof/>
            <w:lang w:val="fr-FR"/>
          </w:rPr>
          <w:t>bis</w:t>
        </w:r>
        <w:r w:rsidR="00006579" w:rsidRPr="00AB2B6F">
          <w:rPr>
            <w:rStyle w:val="Hyperlink"/>
            <w:noProof/>
            <w:lang w:val="fr-FR"/>
          </w:rPr>
          <w:t xml:space="preserve">.8 </w:t>
        </w:r>
        <w:r w:rsidR="00006579">
          <w:rPr>
            <w:rFonts w:asciiTheme="minorHAnsi" w:eastAsiaTheme="minorEastAsia" w:hAnsiTheme="minorHAnsi" w:cstheme="minorBidi"/>
            <w:noProof/>
            <w:szCs w:val="22"/>
            <w:lang w:eastAsia="en-US"/>
          </w:rPr>
          <w:tab/>
        </w:r>
        <w:r w:rsidR="00006579" w:rsidRPr="00AB2B6F">
          <w:rPr>
            <w:rStyle w:val="Hyperlink"/>
            <w:i/>
            <w:noProof/>
            <w:lang w:val="fr-FR"/>
          </w:rPr>
          <w:t>Transmission et effet du rapport de recherche internationale supplémentaire</w:t>
        </w:r>
        <w:r w:rsidR="00006579" w:rsidRPr="00AB2B6F">
          <w:rPr>
            <w:rStyle w:val="Hyperlink"/>
            <w:noProof/>
            <w:lang w:val="fr-FR"/>
          </w:rPr>
          <w:t xml:space="preserve"> </w:t>
        </w:r>
        <w:r w:rsidR="00006579" w:rsidRPr="00AB2B6F">
          <w:rPr>
            <w:rStyle w:val="Hyperlink"/>
            <w:i/>
            <w:noProof/>
            <w:lang w:val="fr-FR"/>
          </w:rPr>
          <w:t>et de l’opinion écrite de l’administration indiquée pour la recherche supplémentaire</w:t>
        </w:r>
        <w:r w:rsidR="00006579">
          <w:rPr>
            <w:noProof/>
            <w:webHidden/>
          </w:rPr>
          <w:tab/>
        </w:r>
        <w:r w:rsidR="00006579">
          <w:rPr>
            <w:noProof/>
            <w:webHidden/>
          </w:rPr>
          <w:fldChar w:fldCharType="begin"/>
        </w:r>
        <w:r w:rsidR="00006579">
          <w:rPr>
            <w:noProof/>
            <w:webHidden/>
          </w:rPr>
          <w:instrText xml:space="preserve"> PAGEREF _Toc445283808 \h </w:instrText>
        </w:r>
        <w:r w:rsidR="00006579">
          <w:rPr>
            <w:noProof/>
            <w:webHidden/>
          </w:rPr>
        </w:r>
        <w:r w:rsidR="00006579">
          <w:rPr>
            <w:noProof/>
            <w:webHidden/>
          </w:rPr>
          <w:fldChar w:fldCharType="separate"/>
        </w:r>
        <w:r w:rsidR="00F72FBD">
          <w:rPr>
            <w:noProof/>
            <w:webHidden/>
          </w:rPr>
          <w:t>3</w:t>
        </w:r>
        <w:r w:rsidR="00006579">
          <w:rPr>
            <w:noProof/>
            <w:webHidden/>
          </w:rPr>
          <w:fldChar w:fldCharType="end"/>
        </w:r>
      </w:hyperlink>
    </w:p>
    <w:p w:rsidR="00006579" w:rsidRDefault="00EB2FF9">
      <w:pPr>
        <w:pStyle w:val="TOC2"/>
        <w:tabs>
          <w:tab w:val="left" w:pos="1320"/>
          <w:tab w:val="right" w:leader="dot" w:pos="9345"/>
        </w:tabs>
        <w:rPr>
          <w:rFonts w:asciiTheme="minorHAnsi" w:eastAsiaTheme="minorEastAsia" w:hAnsiTheme="minorHAnsi" w:cstheme="minorBidi"/>
          <w:noProof/>
          <w:szCs w:val="22"/>
          <w:lang w:eastAsia="en-US"/>
        </w:rPr>
      </w:pPr>
      <w:hyperlink w:anchor="_Toc445283809" w:history="1">
        <w:r w:rsidR="00006579" w:rsidRPr="00AB2B6F">
          <w:rPr>
            <w:rStyle w:val="Hyperlink"/>
            <w:noProof/>
            <w:lang w:val="fr-FR"/>
          </w:rPr>
          <w:t>45</w:t>
        </w:r>
        <w:r w:rsidR="00006579" w:rsidRPr="00AB2B6F">
          <w:rPr>
            <w:rStyle w:val="Hyperlink"/>
            <w:i/>
            <w:noProof/>
            <w:lang w:val="fr-FR"/>
          </w:rPr>
          <w:t>bis</w:t>
        </w:r>
        <w:r w:rsidR="00006579" w:rsidRPr="00AB2B6F">
          <w:rPr>
            <w:rStyle w:val="Hyperlink"/>
            <w:noProof/>
            <w:lang w:val="fr-FR"/>
          </w:rPr>
          <w:t xml:space="preserve">.9 </w:t>
        </w:r>
        <w:r w:rsidR="00006579">
          <w:rPr>
            <w:rFonts w:asciiTheme="minorHAnsi" w:eastAsiaTheme="minorEastAsia" w:hAnsiTheme="minorHAnsi" w:cstheme="minorBidi"/>
            <w:noProof/>
            <w:szCs w:val="22"/>
            <w:lang w:eastAsia="en-US"/>
          </w:rPr>
          <w:tab/>
        </w:r>
        <w:r w:rsidR="00006579" w:rsidRPr="00AB2B6F">
          <w:rPr>
            <w:rStyle w:val="Hyperlink"/>
            <w:i/>
            <w:noProof/>
            <w:lang w:val="fr-FR"/>
          </w:rPr>
          <w:t>Administrations chargées de la recherche internationale compétentes pour effectuer une recherche internationale supplémentaire</w:t>
        </w:r>
        <w:r w:rsidR="00006579">
          <w:rPr>
            <w:noProof/>
            <w:webHidden/>
          </w:rPr>
          <w:tab/>
        </w:r>
        <w:r w:rsidR="00006579">
          <w:rPr>
            <w:noProof/>
            <w:webHidden/>
          </w:rPr>
          <w:fldChar w:fldCharType="begin"/>
        </w:r>
        <w:r w:rsidR="00006579">
          <w:rPr>
            <w:noProof/>
            <w:webHidden/>
          </w:rPr>
          <w:instrText xml:space="preserve"> PAGEREF _Toc445283809 \h </w:instrText>
        </w:r>
        <w:r w:rsidR="00006579">
          <w:rPr>
            <w:noProof/>
            <w:webHidden/>
          </w:rPr>
        </w:r>
        <w:r w:rsidR="00006579">
          <w:rPr>
            <w:noProof/>
            <w:webHidden/>
          </w:rPr>
          <w:fldChar w:fldCharType="separate"/>
        </w:r>
        <w:r w:rsidR="00F72FBD">
          <w:rPr>
            <w:noProof/>
            <w:webHidden/>
          </w:rPr>
          <w:t>4</w:t>
        </w:r>
        <w:r w:rsidR="00006579">
          <w:rPr>
            <w:noProof/>
            <w:webHidden/>
          </w:rPr>
          <w:fldChar w:fldCharType="end"/>
        </w:r>
      </w:hyperlink>
    </w:p>
    <w:p w:rsidR="00006579" w:rsidRDefault="00EB2FF9">
      <w:pPr>
        <w:pStyle w:val="TOC1"/>
        <w:tabs>
          <w:tab w:val="right" w:leader="dot" w:pos="9345"/>
        </w:tabs>
        <w:rPr>
          <w:rFonts w:asciiTheme="minorHAnsi" w:eastAsiaTheme="minorEastAsia" w:hAnsiTheme="minorHAnsi" w:cstheme="minorBidi"/>
          <w:noProof/>
          <w:szCs w:val="22"/>
          <w:lang w:eastAsia="en-US"/>
        </w:rPr>
      </w:pPr>
      <w:hyperlink w:anchor="_Toc445283810" w:history="1">
        <w:r w:rsidR="00006579" w:rsidRPr="00AB2B6F">
          <w:rPr>
            <w:rStyle w:val="Hyperlink"/>
            <w:noProof/>
            <w:lang w:val="fr-FR"/>
          </w:rPr>
          <w:t>Règle 90</w:t>
        </w:r>
        <w:r w:rsidR="00006579" w:rsidRPr="00AB2B6F">
          <w:rPr>
            <w:rStyle w:val="Hyperlink"/>
            <w:i/>
            <w:noProof/>
            <w:lang w:val="fr-FR"/>
          </w:rPr>
          <w:t>bis</w:t>
        </w:r>
        <w:r w:rsidR="00006579" w:rsidRPr="00AB2B6F">
          <w:rPr>
            <w:rStyle w:val="Hyperlink"/>
            <w:noProof/>
            <w:lang w:val="fr-FR"/>
          </w:rPr>
          <w:t xml:space="preserve">  Retraits</w:t>
        </w:r>
        <w:r w:rsidR="00006579">
          <w:rPr>
            <w:noProof/>
            <w:webHidden/>
          </w:rPr>
          <w:tab/>
        </w:r>
        <w:r w:rsidR="00006579">
          <w:rPr>
            <w:noProof/>
            <w:webHidden/>
          </w:rPr>
          <w:fldChar w:fldCharType="begin"/>
        </w:r>
        <w:r w:rsidR="00006579">
          <w:rPr>
            <w:noProof/>
            <w:webHidden/>
          </w:rPr>
          <w:instrText xml:space="preserve"> PAGEREF _Toc445283810 \h </w:instrText>
        </w:r>
        <w:r w:rsidR="00006579">
          <w:rPr>
            <w:noProof/>
            <w:webHidden/>
          </w:rPr>
        </w:r>
        <w:r w:rsidR="00006579">
          <w:rPr>
            <w:noProof/>
            <w:webHidden/>
          </w:rPr>
          <w:fldChar w:fldCharType="separate"/>
        </w:r>
        <w:r w:rsidR="00F72FBD">
          <w:rPr>
            <w:noProof/>
            <w:webHidden/>
          </w:rPr>
          <w:t>6</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11" w:history="1">
        <w:r w:rsidR="00006579" w:rsidRPr="00AB2B6F">
          <w:rPr>
            <w:rStyle w:val="Hyperlink"/>
            <w:noProof/>
            <w:lang w:val="fr-FR"/>
          </w:rPr>
          <w:t>90</w:t>
        </w:r>
        <w:r w:rsidR="00006579" w:rsidRPr="00AB2B6F">
          <w:rPr>
            <w:rStyle w:val="Hyperlink"/>
            <w:i/>
            <w:noProof/>
            <w:lang w:val="fr-FR"/>
          </w:rPr>
          <w:t>bis</w:t>
        </w:r>
        <w:r w:rsidR="00006579" w:rsidRPr="00AB2B6F">
          <w:rPr>
            <w:rStyle w:val="Hyperlink"/>
            <w:noProof/>
            <w:lang w:val="fr-FR"/>
          </w:rPr>
          <w:t xml:space="preserve">.1 à 3 </w:t>
        </w:r>
        <w:r w:rsidR="00006579" w:rsidRPr="00AB2B6F">
          <w:rPr>
            <w:rStyle w:val="Hyperlink"/>
            <w:i/>
            <w:noProof/>
            <w:lang w:val="fr-FR"/>
          </w:rPr>
          <w:t>[Sans changement]</w:t>
        </w:r>
        <w:r w:rsidR="00006579">
          <w:rPr>
            <w:noProof/>
            <w:webHidden/>
          </w:rPr>
          <w:tab/>
        </w:r>
        <w:r w:rsidR="00006579">
          <w:rPr>
            <w:noProof/>
            <w:webHidden/>
          </w:rPr>
          <w:fldChar w:fldCharType="begin"/>
        </w:r>
        <w:r w:rsidR="00006579">
          <w:rPr>
            <w:noProof/>
            <w:webHidden/>
          </w:rPr>
          <w:instrText xml:space="preserve"> PAGEREF _Toc445283811 \h </w:instrText>
        </w:r>
        <w:r w:rsidR="00006579">
          <w:rPr>
            <w:noProof/>
            <w:webHidden/>
          </w:rPr>
        </w:r>
        <w:r w:rsidR="00006579">
          <w:rPr>
            <w:noProof/>
            <w:webHidden/>
          </w:rPr>
          <w:fldChar w:fldCharType="separate"/>
        </w:r>
        <w:r w:rsidR="00F72FBD">
          <w:rPr>
            <w:noProof/>
            <w:webHidden/>
          </w:rPr>
          <w:t>6</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12" w:history="1">
        <w:r w:rsidR="00006579" w:rsidRPr="00AB2B6F">
          <w:rPr>
            <w:rStyle w:val="Hyperlink"/>
            <w:noProof/>
            <w:lang w:val="fr-FR"/>
          </w:rPr>
          <w:t>90</w:t>
        </w:r>
        <w:r w:rsidR="00006579" w:rsidRPr="00AB2B6F">
          <w:rPr>
            <w:rStyle w:val="Hyperlink"/>
            <w:i/>
            <w:noProof/>
            <w:lang w:val="fr-FR"/>
          </w:rPr>
          <w:t>bis</w:t>
        </w:r>
        <w:r w:rsidR="00006579" w:rsidRPr="00AB2B6F">
          <w:rPr>
            <w:rStyle w:val="Hyperlink"/>
            <w:noProof/>
            <w:lang w:val="fr-FR"/>
          </w:rPr>
          <w:t>.3</w:t>
        </w:r>
        <w:r w:rsidR="00006579" w:rsidRPr="00AB2B6F">
          <w:rPr>
            <w:rStyle w:val="Hyperlink"/>
            <w:i/>
            <w:noProof/>
            <w:lang w:val="fr-FR"/>
          </w:rPr>
          <w:t xml:space="preserve">bis </w:t>
        </w:r>
        <w:r w:rsidR="00006579" w:rsidRPr="00AB2B6F">
          <w:rPr>
            <w:rStyle w:val="Hyperlink"/>
            <w:noProof/>
            <w:lang w:val="fr-FR"/>
          </w:rPr>
          <w:t>Retrait d’une demande de recherche supplémentaire</w:t>
        </w:r>
        <w:r w:rsidR="00006579">
          <w:rPr>
            <w:noProof/>
            <w:webHidden/>
          </w:rPr>
          <w:tab/>
        </w:r>
        <w:r w:rsidR="00006579">
          <w:rPr>
            <w:noProof/>
            <w:webHidden/>
          </w:rPr>
          <w:fldChar w:fldCharType="begin"/>
        </w:r>
        <w:r w:rsidR="00006579">
          <w:rPr>
            <w:noProof/>
            <w:webHidden/>
          </w:rPr>
          <w:instrText xml:space="preserve"> PAGEREF _Toc445283812 \h </w:instrText>
        </w:r>
        <w:r w:rsidR="00006579">
          <w:rPr>
            <w:noProof/>
            <w:webHidden/>
          </w:rPr>
        </w:r>
        <w:r w:rsidR="00006579">
          <w:rPr>
            <w:noProof/>
            <w:webHidden/>
          </w:rPr>
          <w:fldChar w:fldCharType="separate"/>
        </w:r>
        <w:r w:rsidR="00F72FBD">
          <w:rPr>
            <w:noProof/>
            <w:webHidden/>
          </w:rPr>
          <w:t>6</w:t>
        </w:r>
        <w:r w:rsidR="00006579">
          <w:rPr>
            <w:noProof/>
            <w:webHidden/>
          </w:rPr>
          <w:fldChar w:fldCharType="end"/>
        </w:r>
      </w:hyperlink>
    </w:p>
    <w:p w:rsidR="00006579" w:rsidRDefault="00EB2FF9">
      <w:pPr>
        <w:pStyle w:val="TOC2"/>
        <w:tabs>
          <w:tab w:val="right" w:leader="dot" w:pos="9345"/>
        </w:tabs>
        <w:rPr>
          <w:rFonts w:asciiTheme="minorHAnsi" w:eastAsiaTheme="minorEastAsia" w:hAnsiTheme="minorHAnsi" w:cstheme="minorBidi"/>
          <w:noProof/>
          <w:szCs w:val="22"/>
          <w:lang w:eastAsia="en-US"/>
        </w:rPr>
      </w:pPr>
      <w:hyperlink w:anchor="_Toc445283813" w:history="1">
        <w:r w:rsidR="00006579" w:rsidRPr="00AB2B6F">
          <w:rPr>
            <w:rStyle w:val="Hyperlink"/>
            <w:noProof/>
            <w:lang w:val="fr-FR"/>
          </w:rPr>
          <w:t>90</w:t>
        </w:r>
        <w:r w:rsidR="00006579" w:rsidRPr="00AB2B6F">
          <w:rPr>
            <w:rStyle w:val="Hyperlink"/>
            <w:i/>
            <w:noProof/>
            <w:lang w:val="fr-FR"/>
          </w:rPr>
          <w:t>bis</w:t>
        </w:r>
        <w:r w:rsidR="00006579" w:rsidRPr="00AB2B6F">
          <w:rPr>
            <w:rStyle w:val="Hyperlink"/>
            <w:noProof/>
            <w:lang w:val="fr-FR"/>
          </w:rPr>
          <w:t xml:space="preserve">.4 à 7 </w:t>
        </w:r>
        <w:r w:rsidR="00006579" w:rsidRPr="00AB2B6F">
          <w:rPr>
            <w:rStyle w:val="Hyperlink"/>
            <w:i/>
            <w:noProof/>
            <w:lang w:val="fr-FR"/>
          </w:rPr>
          <w:t>[Sans changement]</w:t>
        </w:r>
        <w:r w:rsidR="00006579">
          <w:rPr>
            <w:noProof/>
            <w:webHidden/>
          </w:rPr>
          <w:tab/>
        </w:r>
        <w:r w:rsidR="00006579">
          <w:rPr>
            <w:noProof/>
            <w:webHidden/>
          </w:rPr>
          <w:fldChar w:fldCharType="begin"/>
        </w:r>
        <w:r w:rsidR="00006579">
          <w:rPr>
            <w:noProof/>
            <w:webHidden/>
          </w:rPr>
          <w:instrText xml:space="preserve"> PAGEREF _Toc445283813 \h </w:instrText>
        </w:r>
        <w:r w:rsidR="00006579">
          <w:rPr>
            <w:noProof/>
            <w:webHidden/>
          </w:rPr>
        </w:r>
        <w:r w:rsidR="00006579">
          <w:rPr>
            <w:noProof/>
            <w:webHidden/>
          </w:rPr>
          <w:fldChar w:fldCharType="separate"/>
        </w:r>
        <w:r w:rsidR="00F72FBD">
          <w:rPr>
            <w:noProof/>
            <w:webHidden/>
          </w:rPr>
          <w:t>6</w:t>
        </w:r>
        <w:r w:rsidR="00006579">
          <w:rPr>
            <w:noProof/>
            <w:webHidden/>
          </w:rPr>
          <w:fldChar w:fldCharType="end"/>
        </w:r>
      </w:hyperlink>
    </w:p>
    <w:p w:rsidR="00DD1E7D" w:rsidRDefault="009015D0" w:rsidP="00F16BAD">
      <w:pPr>
        <w:jc w:val="center"/>
      </w:pPr>
      <w:r>
        <w:fldChar w:fldCharType="end"/>
      </w:r>
    </w:p>
    <w:p w:rsidR="000E1B71" w:rsidRPr="00BD1387" w:rsidRDefault="00F920B9" w:rsidP="00F16BAD">
      <w:pPr>
        <w:pStyle w:val="LegTitle"/>
        <w:spacing w:line="480" w:lineRule="auto"/>
        <w:rPr>
          <w:rFonts w:cs="Arial"/>
          <w:szCs w:val="22"/>
          <w:lang w:val="fr-FR"/>
        </w:rPr>
      </w:pPr>
      <w:bookmarkStart w:id="10" w:name="_Toc445283802"/>
      <w:r w:rsidRPr="00BD1387">
        <w:rPr>
          <w:rFonts w:cs="Arial"/>
          <w:szCs w:val="22"/>
          <w:lang w:val="fr-FR"/>
        </w:rPr>
        <w:lastRenderedPageBreak/>
        <w:t>Règle</w:t>
      </w:r>
      <w:r w:rsidR="00990BE7" w:rsidRPr="00BD1387">
        <w:rPr>
          <w:rFonts w:cs="Arial"/>
          <w:szCs w:val="22"/>
          <w:lang w:val="fr-FR"/>
        </w:rPr>
        <w:t> </w:t>
      </w:r>
      <w:r w:rsidRPr="00BD1387">
        <w:rPr>
          <w:rFonts w:cs="Arial"/>
          <w:szCs w:val="22"/>
          <w:lang w:val="fr-FR"/>
        </w:rPr>
        <w:t>45</w:t>
      </w:r>
      <w:r w:rsidRPr="00BD1387">
        <w:rPr>
          <w:rFonts w:cs="Arial"/>
          <w:i/>
          <w:szCs w:val="22"/>
          <w:lang w:val="fr-FR"/>
        </w:rPr>
        <w:t>bis</w:t>
      </w:r>
      <w:r w:rsidR="0056481D" w:rsidRPr="00BD1387">
        <w:rPr>
          <w:rFonts w:cs="Arial"/>
          <w:szCs w:val="22"/>
          <w:lang w:val="fr-FR"/>
        </w:rPr>
        <w:br/>
      </w:r>
      <w:r w:rsidRPr="00BD1387">
        <w:rPr>
          <w:rFonts w:cs="Arial"/>
          <w:szCs w:val="22"/>
          <w:lang w:val="fr-FR"/>
        </w:rPr>
        <w:t>Recherches internationales supplémentaires</w:t>
      </w:r>
      <w:bookmarkEnd w:id="10"/>
    </w:p>
    <w:p w:rsidR="000E1B71" w:rsidRPr="00BD1387" w:rsidRDefault="00F920B9" w:rsidP="00F16BAD">
      <w:pPr>
        <w:pStyle w:val="LegSubRule"/>
        <w:rPr>
          <w:i/>
          <w:lang w:val="fr-FR"/>
        </w:rPr>
      </w:pPr>
      <w:bookmarkStart w:id="11" w:name="_Toc445283803"/>
      <w:bookmarkStart w:id="12" w:name="_Toc442694591"/>
      <w:r w:rsidRPr="00BD1387">
        <w:rPr>
          <w:lang w:val="fr-FR"/>
        </w:rPr>
        <w:t>45</w:t>
      </w:r>
      <w:r w:rsidRPr="00BD1387">
        <w:rPr>
          <w:i/>
          <w:lang w:val="fr-FR"/>
        </w:rPr>
        <w:t>bis</w:t>
      </w:r>
      <w:r w:rsidRPr="00BD1387">
        <w:rPr>
          <w:lang w:val="fr-FR"/>
        </w:rPr>
        <w:t xml:space="preserve">.1 </w:t>
      </w:r>
      <w:r w:rsidR="0056481D" w:rsidRPr="00BD1387">
        <w:rPr>
          <w:lang w:val="fr-FR"/>
        </w:rPr>
        <w:tab/>
      </w:r>
      <w:r w:rsidRPr="00BD1387">
        <w:rPr>
          <w:i/>
          <w:lang w:val="fr-FR"/>
        </w:rPr>
        <w:t>Demande de recherche supplémentaire</w:t>
      </w:r>
      <w:bookmarkEnd w:id="11"/>
    </w:p>
    <w:p w:rsidR="000E1B71" w:rsidRPr="00BD1387" w:rsidRDefault="00C961B7" w:rsidP="00F16BAD">
      <w:pPr>
        <w:pStyle w:val="Lega"/>
        <w:rPr>
          <w:lang w:val="fr-FR"/>
        </w:rPr>
      </w:pPr>
      <w:r w:rsidRPr="00BD1387">
        <w:rPr>
          <w:lang w:val="fr-FR"/>
        </w:rPr>
        <w:tab/>
      </w:r>
      <w:bookmarkEnd w:id="12"/>
      <w:r w:rsidR="00A92BF3">
        <w:rPr>
          <w:lang w:val="fr-FR"/>
        </w:rPr>
        <w:t>a)  </w:t>
      </w:r>
      <w:r w:rsidR="00F920B9" w:rsidRPr="00BD1387">
        <w:rPr>
          <w:lang w:val="fr-FR"/>
        </w:rPr>
        <w:t>Le déposant peut, à tout moment avant l</w:t>
      </w:r>
      <w:r w:rsidR="00280D2B" w:rsidRPr="00BD1387">
        <w:rPr>
          <w:lang w:val="fr-FR"/>
        </w:rPr>
        <w:t>’</w:t>
      </w:r>
      <w:r w:rsidR="00F920B9" w:rsidRPr="00BD1387">
        <w:rPr>
          <w:lang w:val="fr-FR"/>
        </w:rPr>
        <w:t>expiration d</w:t>
      </w:r>
      <w:r w:rsidR="00280D2B" w:rsidRPr="00BD1387">
        <w:rPr>
          <w:lang w:val="fr-FR"/>
        </w:rPr>
        <w:t>’</w:t>
      </w:r>
      <w:r w:rsidR="00F920B9" w:rsidRPr="00BD1387">
        <w:rPr>
          <w:lang w:val="fr-FR"/>
        </w:rPr>
        <w:t xml:space="preserve">un délai </w:t>
      </w:r>
      <w:r w:rsidR="00102C12" w:rsidRPr="00BD1387">
        <w:rPr>
          <w:lang w:val="fr-FR"/>
        </w:rPr>
        <w:t>de</w:t>
      </w:r>
      <w:r w:rsidR="003F2473">
        <w:rPr>
          <w:lang w:val="fr-FR"/>
        </w:rPr>
        <w:t xml:space="preserve"> </w:t>
      </w:r>
      <w:r w:rsidR="003F2473" w:rsidRPr="00526733">
        <w:rPr>
          <w:rStyle w:val="RDeletedText"/>
          <w:lang w:val="fr-FR"/>
        </w:rPr>
        <w:t>19</w:t>
      </w:r>
      <w:r w:rsidR="00102C12" w:rsidRPr="00526733">
        <w:rPr>
          <w:rStyle w:val="RDeletedText"/>
          <w:lang w:val="fr-FR"/>
        </w:rPr>
        <w:t xml:space="preserve"> </w:t>
      </w:r>
      <w:r w:rsidR="00102C12" w:rsidRPr="00526733">
        <w:rPr>
          <w:rStyle w:val="RInsertedText"/>
          <w:lang w:val="fr-FR"/>
        </w:rPr>
        <w:t>22</w:t>
      </w:r>
      <w:r w:rsidR="0056481D" w:rsidRPr="00BD1387">
        <w:rPr>
          <w:lang w:val="fr-FR"/>
        </w:rPr>
        <w:t> </w:t>
      </w:r>
      <w:r w:rsidR="00F920B9" w:rsidRPr="00BD1387">
        <w:rPr>
          <w:lang w:val="fr-FR"/>
        </w:rPr>
        <w:t>mois à compter de la date de priorité, demander qu</w:t>
      </w:r>
      <w:r w:rsidR="00280D2B" w:rsidRPr="00BD1387">
        <w:rPr>
          <w:lang w:val="fr-FR"/>
        </w:rPr>
        <w:t>’</w:t>
      </w:r>
      <w:r w:rsidR="00F920B9" w:rsidRPr="00BD1387">
        <w:rPr>
          <w:lang w:val="fr-FR"/>
        </w:rPr>
        <w:t xml:space="preserve">une recherche internationale supplémentaire soit effectuée </w:t>
      </w:r>
      <w:r w:rsidR="00280D2B" w:rsidRPr="00BD1387">
        <w:rPr>
          <w:lang w:val="fr-FR"/>
        </w:rPr>
        <w:t>à l’égard</w:t>
      </w:r>
      <w:r w:rsidR="00F920B9" w:rsidRPr="00BD1387">
        <w:rPr>
          <w:lang w:val="fr-FR"/>
        </w:rPr>
        <w:t xml:space="preserve"> de la demande internationale par une administration chargée de la recherche internationale qui est compétente à cet effet en vertu de la règle</w:t>
      </w:r>
      <w:r w:rsidR="00990BE7" w:rsidRPr="00BD1387">
        <w:rPr>
          <w:lang w:val="fr-FR"/>
        </w:rPr>
        <w:t> </w:t>
      </w:r>
      <w:r w:rsidR="00F920B9" w:rsidRPr="00BD1387">
        <w:rPr>
          <w:lang w:val="fr-FR"/>
        </w:rPr>
        <w:t>45</w:t>
      </w:r>
      <w:r w:rsidR="00F920B9" w:rsidRPr="00BD1387">
        <w:rPr>
          <w:i/>
          <w:lang w:val="fr-FR"/>
        </w:rPr>
        <w:t>bis</w:t>
      </w:r>
      <w:r w:rsidR="00F920B9" w:rsidRPr="00BD1387">
        <w:rPr>
          <w:lang w:val="fr-FR"/>
        </w:rPr>
        <w:t>.9.</w:t>
      </w:r>
      <w:r w:rsidR="00430C4A">
        <w:rPr>
          <w:lang w:val="fr-FR"/>
        </w:rPr>
        <w:t xml:space="preserve">  Cette demande peut être présentée à l’égard de plusieurs de ces administrations.</w:t>
      </w:r>
    </w:p>
    <w:p w:rsidR="000E1B71" w:rsidRPr="00BD1387" w:rsidRDefault="00EF6C8D" w:rsidP="00F16BAD">
      <w:pPr>
        <w:pStyle w:val="Lega"/>
        <w:rPr>
          <w:i/>
          <w:lang w:val="fr-FR"/>
        </w:rPr>
      </w:pPr>
      <w:r w:rsidRPr="00BD1387">
        <w:rPr>
          <w:lang w:val="fr-FR"/>
        </w:rPr>
        <w:tab/>
      </w:r>
      <w:r w:rsidR="00F920B9" w:rsidRPr="00BD1387">
        <w:rPr>
          <w:lang w:val="fr-FR"/>
        </w:rPr>
        <w:t xml:space="preserve">b) à e) </w:t>
      </w:r>
      <w:r w:rsidR="00F920B9" w:rsidRPr="00A92BF3">
        <w:rPr>
          <w:lang w:val="fr-FR"/>
        </w:rPr>
        <w:t>[Sans changement]</w:t>
      </w:r>
    </w:p>
    <w:p w:rsidR="000E1B71" w:rsidRPr="00BD1387" w:rsidRDefault="00F920B9" w:rsidP="00F16BAD">
      <w:pPr>
        <w:pStyle w:val="LegSubRule"/>
        <w:rPr>
          <w:i/>
          <w:lang w:val="fr-FR"/>
        </w:rPr>
      </w:pPr>
      <w:bookmarkStart w:id="13" w:name="_Toc445283804"/>
      <w:r w:rsidRPr="00BD1387">
        <w:rPr>
          <w:lang w:val="fr-FR"/>
        </w:rPr>
        <w:t xml:space="preserve">45bis.2 à 4 </w:t>
      </w:r>
      <w:r w:rsidRPr="00BD1387">
        <w:rPr>
          <w:i/>
          <w:lang w:val="fr-FR"/>
        </w:rPr>
        <w:t>[</w:t>
      </w:r>
      <w:r w:rsidR="001C2AC6" w:rsidRPr="00BD1387">
        <w:rPr>
          <w:i/>
          <w:lang w:val="fr-FR"/>
        </w:rPr>
        <w:t xml:space="preserve">Sans </w:t>
      </w:r>
      <w:r w:rsidRPr="00BD1387">
        <w:rPr>
          <w:i/>
          <w:lang w:val="fr-FR"/>
        </w:rPr>
        <w:t>changement]</w:t>
      </w:r>
      <w:bookmarkEnd w:id="13"/>
    </w:p>
    <w:p w:rsidR="000E1B71" w:rsidRPr="00BD1387" w:rsidRDefault="00F920B9" w:rsidP="00F16BAD">
      <w:pPr>
        <w:pStyle w:val="LegSubRule"/>
        <w:tabs>
          <w:tab w:val="clear" w:pos="510"/>
          <w:tab w:val="left" w:pos="0"/>
        </w:tabs>
        <w:spacing w:after="360"/>
        <w:ind w:left="0" w:firstLine="0"/>
        <w:rPr>
          <w:lang w:val="fr-FR"/>
        </w:rPr>
      </w:pPr>
      <w:bookmarkStart w:id="14" w:name="_Toc445283805"/>
      <w:r w:rsidRPr="00BD1387">
        <w:rPr>
          <w:lang w:val="fr-FR"/>
        </w:rPr>
        <w:t>45</w:t>
      </w:r>
      <w:r w:rsidRPr="00BD1387">
        <w:rPr>
          <w:i/>
          <w:lang w:val="fr-FR"/>
        </w:rPr>
        <w:t>bis</w:t>
      </w:r>
      <w:r w:rsidRPr="00BD1387">
        <w:rPr>
          <w:lang w:val="fr-FR"/>
        </w:rPr>
        <w:t xml:space="preserve">.5 </w:t>
      </w:r>
      <w:r w:rsidRPr="00672A02">
        <w:rPr>
          <w:i/>
          <w:lang w:val="fr-FR"/>
        </w:rPr>
        <w:t>[</w:t>
      </w:r>
      <w:r w:rsidR="001C2AC6" w:rsidRPr="00672A02">
        <w:rPr>
          <w:i/>
          <w:lang w:val="fr-FR"/>
        </w:rPr>
        <w:t>Sans</w:t>
      </w:r>
      <w:r w:rsidRPr="00672A02">
        <w:rPr>
          <w:i/>
          <w:lang w:val="fr-FR"/>
        </w:rPr>
        <w:t xml:space="preserve"> changement]</w:t>
      </w:r>
      <w:r w:rsidRPr="00BD1387">
        <w:rPr>
          <w:lang w:val="fr-FR"/>
        </w:rPr>
        <w:t xml:space="preserve"> </w:t>
      </w:r>
      <w:r w:rsidRPr="00BD1387">
        <w:rPr>
          <w:i/>
          <w:lang w:val="fr-FR"/>
        </w:rPr>
        <w:t>Commencement, base et portée de la recherche internationale supplémentaire</w:t>
      </w:r>
      <w:bookmarkEnd w:id="14"/>
    </w:p>
    <w:p w:rsidR="00280D2B" w:rsidRPr="00BD1387" w:rsidRDefault="00C961B7" w:rsidP="00F16BAD">
      <w:pPr>
        <w:pStyle w:val="Lega"/>
        <w:tabs>
          <w:tab w:val="left" w:pos="454"/>
        </w:tabs>
        <w:rPr>
          <w:lang w:val="fr-FR"/>
        </w:rPr>
      </w:pPr>
      <w:r w:rsidRPr="00BD1387">
        <w:rPr>
          <w:lang w:val="fr-FR"/>
        </w:rPr>
        <w:tab/>
      </w:r>
      <w:r w:rsidR="00A92BF3">
        <w:rPr>
          <w:lang w:val="fr-FR"/>
        </w:rPr>
        <w:t>a)  </w:t>
      </w:r>
      <w:r w:rsidR="001C2AC6" w:rsidRPr="00BD1387">
        <w:rPr>
          <w:lang w:val="fr-FR"/>
        </w:rPr>
        <w:t>[Sans changement] L</w:t>
      </w:r>
      <w:r w:rsidR="00280D2B" w:rsidRPr="00BD1387">
        <w:rPr>
          <w:lang w:val="fr-FR"/>
        </w:rPr>
        <w:t>’</w:t>
      </w:r>
      <w:r w:rsidR="001C2AC6" w:rsidRPr="00BD1387">
        <w:rPr>
          <w:lang w:val="fr-FR"/>
        </w:rPr>
        <w:t>administration indiquée pour la recherche supplémentaire commence la recherche internationale supplémentaire à bref délai après réception des documents indiqués à la règle</w:t>
      </w:r>
      <w:r w:rsidR="00990BE7" w:rsidRPr="00BD1387">
        <w:rPr>
          <w:lang w:val="fr-FR"/>
        </w:rPr>
        <w:t> </w:t>
      </w:r>
      <w:r w:rsidR="001C2AC6" w:rsidRPr="00BD1387">
        <w:rPr>
          <w:lang w:val="fr-FR"/>
        </w:rPr>
        <w:t>45</w:t>
      </w:r>
      <w:r w:rsidR="001C2AC6" w:rsidRPr="00BD1387">
        <w:rPr>
          <w:i/>
          <w:lang w:val="fr-FR"/>
        </w:rPr>
        <w:t>bis</w:t>
      </w:r>
      <w:r w:rsidR="001C2AC6" w:rsidRPr="00BD1387">
        <w:rPr>
          <w:lang w:val="fr-FR"/>
        </w:rPr>
        <w:t>.4.e)i) à iv);  toutefois, l</w:t>
      </w:r>
      <w:r w:rsidR="00280D2B" w:rsidRPr="00BD1387">
        <w:rPr>
          <w:lang w:val="fr-FR"/>
        </w:rPr>
        <w:t>’</w:t>
      </w:r>
      <w:r w:rsidR="001C2AC6" w:rsidRPr="00BD1387">
        <w:rPr>
          <w:lang w:val="fr-FR"/>
        </w:rPr>
        <w:t>administration peut, à son choix, différer le commencement de la recherche jusqu</w:t>
      </w:r>
      <w:r w:rsidR="00280D2B" w:rsidRPr="00BD1387">
        <w:rPr>
          <w:lang w:val="fr-FR"/>
        </w:rPr>
        <w:t>’</w:t>
      </w:r>
      <w:r w:rsidR="001C2AC6" w:rsidRPr="00BD1387">
        <w:rPr>
          <w:lang w:val="fr-FR"/>
        </w:rPr>
        <w:t>à ce qu</w:t>
      </w:r>
      <w:r w:rsidR="00280D2B" w:rsidRPr="00BD1387">
        <w:rPr>
          <w:lang w:val="fr-FR"/>
        </w:rPr>
        <w:t>’</w:t>
      </w:r>
      <w:r w:rsidR="001C2AC6" w:rsidRPr="00BD1387">
        <w:rPr>
          <w:lang w:val="fr-FR"/>
        </w:rPr>
        <w:t>elle ait également reçu les documents mentionnés à la règle</w:t>
      </w:r>
      <w:r w:rsidR="00990BE7" w:rsidRPr="00BD1387">
        <w:rPr>
          <w:lang w:val="fr-FR"/>
        </w:rPr>
        <w:t> </w:t>
      </w:r>
      <w:r w:rsidR="001C2AC6" w:rsidRPr="00BD1387">
        <w:rPr>
          <w:lang w:val="fr-FR"/>
        </w:rPr>
        <w:t>45</w:t>
      </w:r>
      <w:r w:rsidR="001C2AC6" w:rsidRPr="00BD1387">
        <w:rPr>
          <w:i/>
          <w:lang w:val="fr-FR"/>
        </w:rPr>
        <w:t>bis</w:t>
      </w:r>
      <w:r w:rsidR="001C2AC6" w:rsidRPr="00BD1387">
        <w:rPr>
          <w:lang w:val="fr-FR"/>
        </w:rPr>
        <w:t>.4.e)v) ou jusqu</w:t>
      </w:r>
      <w:r w:rsidR="00280D2B" w:rsidRPr="00BD1387">
        <w:rPr>
          <w:lang w:val="fr-FR"/>
        </w:rPr>
        <w:t>’</w:t>
      </w:r>
      <w:r w:rsidR="001C2AC6" w:rsidRPr="00BD1387">
        <w:rPr>
          <w:lang w:val="fr-FR"/>
        </w:rPr>
        <w:t>à l</w:t>
      </w:r>
      <w:r w:rsidR="00280D2B" w:rsidRPr="00BD1387">
        <w:rPr>
          <w:lang w:val="fr-FR"/>
        </w:rPr>
        <w:t>’</w:t>
      </w:r>
      <w:r w:rsidR="001C2AC6" w:rsidRPr="00BD1387">
        <w:rPr>
          <w:lang w:val="fr-FR"/>
        </w:rPr>
        <w:t>expiration d</w:t>
      </w:r>
      <w:r w:rsidR="00280D2B" w:rsidRPr="00BD1387">
        <w:rPr>
          <w:lang w:val="fr-FR"/>
        </w:rPr>
        <w:t>’</w:t>
      </w:r>
      <w:r w:rsidR="001C2AC6" w:rsidRPr="00BD1387">
        <w:rPr>
          <w:lang w:val="fr-FR"/>
        </w:rPr>
        <w:t>un délai de 22</w:t>
      </w:r>
      <w:r w:rsidR="0056481D" w:rsidRPr="00BD1387">
        <w:rPr>
          <w:lang w:val="fr-FR"/>
        </w:rPr>
        <w:t> </w:t>
      </w:r>
      <w:r w:rsidR="001C2AC6" w:rsidRPr="00BD1387">
        <w:rPr>
          <w:lang w:val="fr-FR"/>
        </w:rPr>
        <w:t>mois à compter de la date de priorité, si ce fait se produit en premier.</w:t>
      </w:r>
    </w:p>
    <w:p w:rsidR="00280D2B" w:rsidRPr="00BD1387" w:rsidRDefault="00C961B7" w:rsidP="00F16BAD">
      <w:pPr>
        <w:pStyle w:val="Lega"/>
        <w:rPr>
          <w:lang w:val="fr-FR"/>
        </w:rPr>
      </w:pPr>
      <w:r w:rsidRPr="00BD1387">
        <w:rPr>
          <w:lang w:val="fr-FR"/>
        </w:rPr>
        <w:tab/>
      </w:r>
      <w:r w:rsidR="001C2AC6" w:rsidRPr="00BD1387">
        <w:rPr>
          <w:lang w:val="fr-FR"/>
        </w:rPr>
        <w:t>b) à h)</w:t>
      </w:r>
      <w:r w:rsidR="00A92BF3">
        <w:rPr>
          <w:lang w:val="fr-FR"/>
        </w:rPr>
        <w:t> </w:t>
      </w:r>
      <w:r w:rsidR="00990BE7" w:rsidRPr="00BD1387">
        <w:rPr>
          <w:lang w:val="fr-FR"/>
        </w:rPr>
        <w:t xml:space="preserve"> </w:t>
      </w:r>
      <w:r w:rsidR="001C2AC6" w:rsidRPr="00A92BF3">
        <w:rPr>
          <w:lang w:val="fr-FR"/>
        </w:rPr>
        <w:t>[Sans changement]</w:t>
      </w:r>
    </w:p>
    <w:p w:rsidR="000E1B71" w:rsidRPr="00BD1387" w:rsidRDefault="00F018E3" w:rsidP="00F16BAD">
      <w:pPr>
        <w:pStyle w:val="LegSubRule"/>
        <w:keepNext w:val="0"/>
        <w:rPr>
          <w:lang w:val="fr-FR"/>
        </w:rPr>
      </w:pPr>
      <w:bookmarkStart w:id="15" w:name="_Toc445283806"/>
      <w:r w:rsidRPr="00BD1387">
        <w:rPr>
          <w:lang w:val="fr-FR"/>
        </w:rPr>
        <w:t>45</w:t>
      </w:r>
      <w:r w:rsidRPr="00BD1387">
        <w:rPr>
          <w:i/>
          <w:lang w:val="fr-FR"/>
        </w:rPr>
        <w:t>bis</w:t>
      </w:r>
      <w:r w:rsidRPr="00BD1387">
        <w:rPr>
          <w:lang w:val="fr-FR"/>
        </w:rPr>
        <w:t>.6 et</w:t>
      </w:r>
      <w:r w:rsidR="001C2AC6" w:rsidRPr="00BD1387">
        <w:rPr>
          <w:lang w:val="fr-FR"/>
        </w:rPr>
        <w:t xml:space="preserve"> 7 </w:t>
      </w:r>
      <w:r w:rsidR="001C2AC6" w:rsidRPr="00BD1387">
        <w:rPr>
          <w:i/>
          <w:lang w:val="fr-FR"/>
        </w:rPr>
        <w:t>[Sans changement]</w:t>
      </w:r>
      <w:bookmarkEnd w:id="15"/>
    </w:p>
    <w:p w:rsidR="000E1B71" w:rsidRPr="00066064" w:rsidRDefault="000E1B71" w:rsidP="00F16BAD">
      <w:pPr>
        <w:pStyle w:val="LegSubRule"/>
        <w:keepLines/>
        <w:rPr>
          <w:rStyle w:val="RInsertedText"/>
          <w:lang w:val="fr-FR"/>
        </w:rPr>
      </w:pPr>
      <w:bookmarkStart w:id="16" w:name="_Toc445283807"/>
      <w:r w:rsidRPr="00066064">
        <w:rPr>
          <w:rStyle w:val="RInsertedText"/>
          <w:lang w:val="fr-FR"/>
        </w:rPr>
        <w:lastRenderedPageBreak/>
        <w:t>45</w:t>
      </w:r>
      <w:r w:rsidRPr="00066064">
        <w:rPr>
          <w:rStyle w:val="RInsertedText"/>
          <w:i/>
          <w:lang w:val="fr-FR"/>
        </w:rPr>
        <w:t>bis</w:t>
      </w:r>
      <w:r w:rsidRPr="00066064">
        <w:rPr>
          <w:rStyle w:val="RInsertedText"/>
          <w:lang w:val="fr-FR"/>
        </w:rPr>
        <w:t>.7</w:t>
      </w:r>
      <w:r w:rsidRPr="00066064">
        <w:rPr>
          <w:rStyle w:val="RInsertedText"/>
          <w:i/>
          <w:lang w:val="fr-FR"/>
        </w:rPr>
        <w:t>bis</w:t>
      </w:r>
      <w:r w:rsidR="00A92BF3">
        <w:rPr>
          <w:rStyle w:val="RInsertedText"/>
          <w:lang w:val="fr-FR"/>
        </w:rPr>
        <w:t>   </w:t>
      </w:r>
      <w:r w:rsidRPr="00CA005D">
        <w:rPr>
          <w:rStyle w:val="RInsertedText"/>
          <w:i/>
          <w:lang w:val="fr-FR"/>
        </w:rPr>
        <w:t>Opinion écrite de l</w:t>
      </w:r>
      <w:r w:rsidR="00280D2B" w:rsidRPr="00CA005D">
        <w:rPr>
          <w:rStyle w:val="RInsertedText"/>
          <w:i/>
          <w:lang w:val="fr-FR"/>
        </w:rPr>
        <w:t>’</w:t>
      </w:r>
      <w:r w:rsidRPr="00CA005D">
        <w:rPr>
          <w:rStyle w:val="RInsertedText"/>
          <w:i/>
          <w:lang w:val="fr-FR"/>
        </w:rPr>
        <w:t>administration indiquée pour la recherche supplémentaire</w:t>
      </w:r>
      <w:bookmarkEnd w:id="16"/>
    </w:p>
    <w:p w:rsidR="00280D2B" w:rsidRPr="00066064" w:rsidRDefault="00BD0A30" w:rsidP="00F16BAD">
      <w:pPr>
        <w:pStyle w:val="Lega"/>
        <w:keepNext/>
        <w:keepLines/>
        <w:rPr>
          <w:rStyle w:val="RInsertedText"/>
          <w:lang w:val="fr-FR"/>
        </w:rPr>
      </w:pPr>
      <w:r w:rsidRPr="00114285">
        <w:rPr>
          <w:rStyle w:val="RInsertedText"/>
          <w:u w:val="none"/>
          <w:lang w:val="fr-FR"/>
        </w:rPr>
        <w:tab/>
      </w:r>
      <w:proofErr w:type="gramStart"/>
      <w:r w:rsidR="00114285">
        <w:rPr>
          <w:rStyle w:val="RInsertedText"/>
          <w:lang w:val="fr-FR"/>
        </w:rPr>
        <w:t>a</w:t>
      </w:r>
      <w:proofErr w:type="gramEnd"/>
      <w:r w:rsidR="00114285">
        <w:rPr>
          <w:rStyle w:val="RInsertedText"/>
          <w:lang w:val="fr-FR"/>
        </w:rPr>
        <w:t>)</w:t>
      </w:r>
      <w:r w:rsidR="00A92BF3">
        <w:rPr>
          <w:rStyle w:val="RInsertedText"/>
          <w:lang w:val="fr-FR"/>
        </w:rPr>
        <w:t>  </w:t>
      </w:r>
      <w:r w:rsidR="00392F9D" w:rsidRPr="00066064">
        <w:rPr>
          <w:rStyle w:val="RInsertedText"/>
          <w:lang w:val="fr-FR"/>
        </w:rPr>
        <w:t>Si cela est déclaré dans l</w:t>
      </w:r>
      <w:r w:rsidR="00280D2B" w:rsidRPr="00066064">
        <w:rPr>
          <w:rStyle w:val="RInsertedText"/>
          <w:lang w:val="fr-FR"/>
        </w:rPr>
        <w:t>’</w:t>
      </w:r>
      <w:r w:rsidR="00392F9D" w:rsidRPr="00066064">
        <w:rPr>
          <w:rStyle w:val="RInsertedText"/>
          <w:lang w:val="fr-FR"/>
        </w:rPr>
        <w:t>accord applicable en vertu de l</w:t>
      </w:r>
      <w:r w:rsidR="00280D2B" w:rsidRPr="00066064">
        <w:rPr>
          <w:rStyle w:val="RInsertedText"/>
          <w:lang w:val="fr-FR"/>
        </w:rPr>
        <w:t>’</w:t>
      </w:r>
      <w:r w:rsidR="00392F9D" w:rsidRPr="00066064">
        <w:rPr>
          <w:rStyle w:val="RInsertedText"/>
          <w:lang w:val="fr-FR"/>
        </w:rPr>
        <w:t>article</w:t>
      </w:r>
      <w:r w:rsidR="00990BE7" w:rsidRPr="00066064">
        <w:rPr>
          <w:rStyle w:val="RInsertedText"/>
          <w:lang w:val="fr-FR"/>
        </w:rPr>
        <w:t> </w:t>
      </w:r>
      <w:r w:rsidR="00392F9D" w:rsidRPr="00066064">
        <w:rPr>
          <w:rStyle w:val="RInsertedText"/>
          <w:lang w:val="fr-FR"/>
        </w:rPr>
        <w:t>16.3)b), l</w:t>
      </w:r>
      <w:r w:rsidR="00280D2B" w:rsidRPr="00066064">
        <w:rPr>
          <w:rStyle w:val="RInsertedText"/>
          <w:lang w:val="fr-FR"/>
        </w:rPr>
        <w:t>’</w:t>
      </w:r>
      <w:r w:rsidR="00392F9D" w:rsidRPr="00066064">
        <w:rPr>
          <w:rStyle w:val="RInsertedText"/>
          <w:lang w:val="fr-FR"/>
        </w:rPr>
        <w:t>administration indiquée pour la recherche supplémentaire établit une opinion écrite, en même temps qu</w:t>
      </w:r>
      <w:r w:rsidR="00280D2B" w:rsidRPr="00066064">
        <w:rPr>
          <w:rStyle w:val="RInsertedText"/>
          <w:lang w:val="fr-FR"/>
        </w:rPr>
        <w:t>’</w:t>
      </w:r>
      <w:r w:rsidR="00392F9D" w:rsidRPr="00066064">
        <w:rPr>
          <w:rStyle w:val="RInsertedText"/>
          <w:lang w:val="fr-FR"/>
        </w:rPr>
        <w:t>elle établit le rapport de recherche internationale supplémentaire ou qu</w:t>
      </w:r>
      <w:r w:rsidR="00280D2B" w:rsidRPr="00066064">
        <w:rPr>
          <w:rStyle w:val="RInsertedText"/>
          <w:lang w:val="fr-FR"/>
        </w:rPr>
        <w:t>’</w:t>
      </w:r>
      <w:r w:rsidR="00392F9D" w:rsidRPr="00066064">
        <w:rPr>
          <w:rStyle w:val="RInsertedText"/>
          <w:lang w:val="fr-FR"/>
        </w:rPr>
        <w:t>elle fait la déclaration visée à l</w:t>
      </w:r>
      <w:r w:rsidR="00280D2B" w:rsidRPr="00066064">
        <w:rPr>
          <w:rStyle w:val="RInsertedText"/>
          <w:lang w:val="fr-FR"/>
        </w:rPr>
        <w:t>’</w:t>
      </w:r>
      <w:r w:rsidR="00392F9D" w:rsidRPr="00066064">
        <w:rPr>
          <w:rStyle w:val="RInsertedText"/>
          <w:lang w:val="fr-FR"/>
        </w:rPr>
        <w:t>article</w:t>
      </w:r>
      <w:r w:rsidR="00990BE7" w:rsidRPr="00066064">
        <w:rPr>
          <w:rStyle w:val="RInsertedText"/>
          <w:lang w:val="fr-FR"/>
        </w:rPr>
        <w:t> </w:t>
      </w:r>
      <w:r w:rsidR="00392F9D" w:rsidRPr="00066064">
        <w:rPr>
          <w:rStyle w:val="RInsertedText"/>
          <w:lang w:val="fr-FR"/>
        </w:rPr>
        <w:t>17.2)a) applicable en vertu de la règle</w:t>
      </w:r>
      <w:r w:rsidR="00990BE7" w:rsidRPr="00066064">
        <w:rPr>
          <w:rStyle w:val="RInsertedText"/>
          <w:lang w:val="fr-FR"/>
        </w:rPr>
        <w:t> </w:t>
      </w:r>
      <w:r w:rsidR="00392F9D" w:rsidRPr="00066064">
        <w:rPr>
          <w:rStyle w:val="RInsertedText"/>
          <w:lang w:val="fr-FR"/>
        </w:rPr>
        <w:t>45</w:t>
      </w:r>
      <w:r w:rsidR="00392F9D" w:rsidRPr="00066064">
        <w:rPr>
          <w:rStyle w:val="RInsertedText"/>
          <w:i/>
          <w:lang w:val="fr-FR"/>
        </w:rPr>
        <w:t>bis</w:t>
      </w:r>
      <w:r w:rsidR="00392F9D" w:rsidRPr="00066064">
        <w:rPr>
          <w:rStyle w:val="RInsertedText"/>
          <w:lang w:val="fr-FR"/>
        </w:rPr>
        <w:t>.5.c) selon laquelle aucun rapport de recherche internationale supplémentaire ne sera établi.  Cette opinion</w:t>
      </w:r>
      <w:r w:rsidR="00CA005D">
        <w:rPr>
          <w:rStyle w:val="RInsertedText"/>
          <w:lang w:val="fr-FR"/>
        </w:rPr>
        <w:t xml:space="preserve"> écrite</w:t>
      </w:r>
      <w:r w:rsidR="00392F9D" w:rsidRPr="00066064">
        <w:rPr>
          <w:rStyle w:val="RInsertedText"/>
          <w:lang w:val="fr-FR"/>
        </w:rPr>
        <w:t xml:space="preserve"> porte sur</w:t>
      </w:r>
      <w:r w:rsidR="00990BE7" w:rsidRPr="00066064">
        <w:rPr>
          <w:rStyle w:val="RInsertedText"/>
          <w:lang w:val="fr-FR"/>
        </w:rPr>
        <w:t> </w:t>
      </w:r>
      <w:r w:rsidR="00392F9D" w:rsidRPr="00066064">
        <w:rPr>
          <w:rStyle w:val="RInsertedText"/>
          <w:lang w:val="fr-FR"/>
        </w:rPr>
        <w:t>:</w:t>
      </w:r>
    </w:p>
    <w:p w:rsidR="000E1B71" w:rsidRPr="00066064" w:rsidRDefault="00944284" w:rsidP="00F16BAD">
      <w:pPr>
        <w:pStyle w:val="Legi"/>
        <w:keepNext/>
        <w:keepLines/>
        <w:rPr>
          <w:rStyle w:val="RInsertedText"/>
          <w:lang w:val="fr-FR"/>
        </w:rPr>
      </w:pPr>
      <w:r w:rsidRPr="00114285">
        <w:rPr>
          <w:rStyle w:val="RInsertedText"/>
          <w:u w:val="none"/>
          <w:lang w:val="fr-FR"/>
        </w:rPr>
        <w:tab/>
      </w:r>
      <w:r w:rsidR="00392F9D" w:rsidRPr="00066064">
        <w:rPr>
          <w:rStyle w:val="RInsertedText"/>
          <w:lang w:val="fr-FR"/>
        </w:rPr>
        <w:t>i)</w:t>
      </w:r>
      <w:r w:rsidR="00392F9D" w:rsidRPr="00066064">
        <w:rPr>
          <w:rStyle w:val="RInsertedText"/>
          <w:lang w:val="fr-FR"/>
        </w:rPr>
        <w:tab/>
        <w:t>la question de savoir si l</w:t>
      </w:r>
      <w:r w:rsidR="00280D2B" w:rsidRPr="00066064">
        <w:rPr>
          <w:rStyle w:val="RInsertedText"/>
          <w:lang w:val="fr-FR"/>
        </w:rPr>
        <w:t>’</w:t>
      </w:r>
      <w:r w:rsidR="00392F9D" w:rsidRPr="00066064">
        <w:rPr>
          <w:rStyle w:val="RInsertedText"/>
          <w:lang w:val="fr-FR"/>
        </w:rPr>
        <w:t>invention revendiquée semble nouvelle, impliquer une activité inventive (être non évidente) et susceptible d</w:t>
      </w:r>
      <w:r w:rsidR="00280D2B" w:rsidRPr="00066064">
        <w:rPr>
          <w:rStyle w:val="RInsertedText"/>
          <w:lang w:val="fr-FR"/>
        </w:rPr>
        <w:t>’</w:t>
      </w:r>
      <w:r w:rsidR="00392F9D" w:rsidRPr="00066064">
        <w:rPr>
          <w:rStyle w:val="RInsertedText"/>
          <w:lang w:val="fr-FR"/>
        </w:rPr>
        <w:t>application industrielle;</w:t>
      </w:r>
    </w:p>
    <w:p w:rsidR="000E1B71" w:rsidRPr="00066064" w:rsidRDefault="00944284" w:rsidP="00F16BAD">
      <w:pPr>
        <w:pStyle w:val="Legi"/>
        <w:keepNext/>
        <w:rPr>
          <w:rStyle w:val="RInsertedText"/>
          <w:lang w:val="fr-FR"/>
        </w:rPr>
      </w:pPr>
      <w:r w:rsidRPr="00114285">
        <w:rPr>
          <w:rStyle w:val="RInsertedText"/>
          <w:u w:val="none"/>
          <w:lang w:val="fr-FR"/>
        </w:rPr>
        <w:tab/>
      </w:r>
      <w:r w:rsidR="00392F9D" w:rsidRPr="00066064">
        <w:rPr>
          <w:rStyle w:val="RInsertedText"/>
          <w:lang w:val="fr-FR"/>
        </w:rPr>
        <w:t>ii)</w:t>
      </w:r>
      <w:r w:rsidR="00392F9D" w:rsidRPr="00066064">
        <w:rPr>
          <w:rStyle w:val="RInsertedText"/>
          <w:lang w:val="fr-FR"/>
        </w:rPr>
        <w:tab/>
        <w:t>la question de savoir si la demande internationale remplit les conditions du traité et du présent règlement d</w:t>
      </w:r>
      <w:r w:rsidR="00280D2B" w:rsidRPr="00066064">
        <w:rPr>
          <w:rStyle w:val="RInsertedText"/>
          <w:lang w:val="fr-FR"/>
        </w:rPr>
        <w:t>’</w:t>
      </w:r>
      <w:r w:rsidR="00392F9D" w:rsidRPr="00066064">
        <w:rPr>
          <w:rStyle w:val="RInsertedText"/>
          <w:lang w:val="fr-FR"/>
        </w:rPr>
        <w:t>exécution dans la mesure où elles sont contrôlées par l</w:t>
      </w:r>
      <w:r w:rsidR="00280D2B" w:rsidRPr="00066064">
        <w:rPr>
          <w:rStyle w:val="RInsertedText"/>
          <w:lang w:val="fr-FR"/>
        </w:rPr>
        <w:t>’</w:t>
      </w:r>
      <w:r w:rsidR="00392F9D" w:rsidRPr="00066064">
        <w:rPr>
          <w:rStyle w:val="RInsertedText"/>
          <w:lang w:val="fr-FR"/>
        </w:rPr>
        <w:t>administration indiquée pour la recherche supplémentaire.</w:t>
      </w:r>
    </w:p>
    <w:p w:rsidR="000E1B71" w:rsidRPr="00066064" w:rsidRDefault="00392F9D" w:rsidP="00F16BAD">
      <w:pPr>
        <w:pStyle w:val="Lega"/>
        <w:keepNext/>
        <w:rPr>
          <w:rStyle w:val="RInsertedText"/>
          <w:lang w:val="fr-FR"/>
        </w:rPr>
      </w:pPr>
      <w:r w:rsidRPr="00066064">
        <w:rPr>
          <w:rStyle w:val="RInsertedText"/>
          <w:lang w:val="fr-FR"/>
        </w:rPr>
        <w:t>L</w:t>
      </w:r>
      <w:r w:rsidR="00280D2B" w:rsidRPr="00066064">
        <w:rPr>
          <w:rStyle w:val="RInsertedText"/>
          <w:lang w:val="fr-FR"/>
        </w:rPr>
        <w:t>’</w:t>
      </w:r>
      <w:r w:rsidRPr="00066064">
        <w:rPr>
          <w:rStyle w:val="RInsertedText"/>
          <w:lang w:val="fr-FR"/>
        </w:rPr>
        <w:t>opinion écrite est accompagnée de toute autre observation prévue par le présent règlement d</w:t>
      </w:r>
      <w:r w:rsidR="00280D2B" w:rsidRPr="00066064">
        <w:rPr>
          <w:rStyle w:val="RInsertedText"/>
          <w:lang w:val="fr-FR"/>
        </w:rPr>
        <w:t>’</w:t>
      </w:r>
      <w:r w:rsidRPr="00066064">
        <w:rPr>
          <w:rStyle w:val="RInsertedText"/>
          <w:lang w:val="fr-FR"/>
        </w:rPr>
        <w:t>exécution.</w:t>
      </w:r>
    </w:p>
    <w:p w:rsidR="000E1B71" w:rsidRPr="00066064" w:rsidRDefault="00E449BD" w:rsidP="00F16BAD">
      <w:pPr>
        <w:pStyle w:val="Lega"/>
        <w:keepNext/>
        <w:rPr>
          <w:lang w:val="fr-FR"/>
        </w:rPr>
      </w:pPr>
      <w:r w:rsidRPr="00114285">
        <w:rPr>
          <w:rStyle w:val="RInsertedText"/>
          <w:u w:val="none"/>
          <w:lang w:val="fr-FR"/>
        </w:rPr>
        <w:tab/>
      </w:r>
      <w:proofErr w:type="gramStart"/>
      <w:r w:rsidR="00392F9D" w:rsidRPr="00066064">
        <w:rPr>
          <w:rStyle w:val="RInsertedText"/>
          <w:lang w:val="fr-FR"/>
        </w:rPr>
        <w:t>b</w:t>
      </w:r>
      <w:proofErr w:type="gramEnd"/>
      <w:r w:rsidR="00A92BF3">
        <w:rPr>
          <w:rStyle w:val="RInsertedText"/>
          <w:lang w:val="fr-FR"/>
        </w:rPr>
        <w:t>)  </w:t>
      </w:r>
      <w:r w:rsidR="00392F9D" w:rsidRPr="00066064">
        <w:rPr>
          <w:rStyle w:val="RInsertedText"/>
          <w:lang w:val="fr-FR"/>
        </w:rPr>
        <w:t>Aux fins de l</w:t>
      </w:r>
      <w:r w:rsidR="00280D2B" w:rsidRPr="00066064">
        <w:rPr>
          <w:rStyle w:val="RInsertedText"/>
          <w:lang w:val="fr-FR"/>
        </w:rPr>
        <w:t>’</w:t>
      </w:r>
      <w:r w:rsidR="00392F9D" w:rsidRPr="00066064">
        <w:rPr>
          <w:rStyle w:val="RInsertedText"/>
          <w:lang w:val="fr-FR"/>
        </w:rPr>
        <w:t>établissement de l</w:t>
      </w:r>
      <w:r w:rsidR="00280D2B" w:rsidRPr="00066064">
        <w:rPr>
          <w:rStyle w:val="RInsertedText"/>
          <w:lang w:val="fr-FR"/>
        </w:rPr>
        <w:t>’</w:t>
      </w:r>
      <w:r w:rsidR="00392F9D" w:rsidRPr="00066064">
        <w:rPr>
          <w:rStyle w:val="RInsertedText"/>
          <w:lang w:val="fr-FR"/>
        </w:rPr>
        <w:t>opinion écrite, les articles</w:t>
      </w:r>
      <w:r w:rsidR="00990BE7" w:rsidRPr="00066064">
        <w:rPr>
          <w:rStyle w:val="RInsertedText"/>
          <w:lang w:val="fr-FR"/>
        </w:rPr>
        <w:t> </w:t>
      </w:r>
      <w:r w:rsidR="00392F9D" w:rsidRPr="00066064">
        <w:rPr>
          <w:rStyle w:val="RInsertedText"/>
          <w:lang w:val="fr-FR"/>
        </w:rPr>
        <w:t>33.2) à 6) et 35.2) et 3) et les règles</w:t>
      </w:r>
      <w:r w:rsidR="00990BE7" w:rsidRPr="00066064">
        <w:rPr>
          <w:rStyle w:val="RInsertedText"/>
          <w:lang w:val="fr-FR"/>
        </w:rPr>
        <w:t> </w:t>
      </w:r>
      <w:r w:rsidR="00392F9D" w:rsidRPr="00066064">
        <w:rPr>
          <w:rStyle w:val="RInsertedText"/>
          <w:lang w:val="fr-FR"/>
        </w:rPr>
        <w:t>43.4, 43.6</w:t>
      </w:r>
      <w:r w:rsidR="00392F9D" w:rsidRPr="00066064">
        <w:rPr>
          <w:rStyle w:val="RInsertedText"/>
          <w:i/>
          <w:lang w:val="fr-FR"/>
        </w:rPr>
        <w:t>bis</w:t>
      </w:r>
      <w:r w:rsidR="00392F9D" w:rsidRPr="00066064">
        <w:rPr>
          <w:rStyle w:val="RInsertedText"/>
          <w:lang w:val="fr-FR"/>
        </w:rPr>
        <w:t>, 64, 65, 66.1.</w:t>
      </w:r>
      <w:r w:rsidR="00CA005D">
        <w:rPr>
          <w:rStyle w:val="RInsertedText"/>
          <w:lang w:val="fr-FR"/>
        </w:rPr>
        <w:t>e), 66.7, 67, 70.2.b) et d), 70.</w:t>
      </w:r>
      <w:r w:rsidR="00392F9D" w:rsidRPr="00066064">
        <w:rPr>
          <w:rStyle w:val="RInsertedText"/>
          <w:lang w:val="fr-FR"/>
        </w:rPr>
        <w:t>3, 70.4.ii), 70.6 à 70.10, 70.12, 70.14 et 70.15.a) s</w:t>
      </w:r>
      <w:r w:rsidR="00280D2B" w:rsidRPr="00066064">
        <w:rPr>
          <w:rStyle w:val="RInsertedText"/>
          <w:lang w:val="fr-FR"/>
        </w:rPr>
        <w:t>’</w:t>
      </w:r>
      <w:r w:rsidR="00392F9D" w:rsidRPr="00066064">
        <w:rPr>
          <w:rStyle w:val="RInsertedText"/>
          <w:lang w:val="fr-FR"/>
        </w:rPr>
        <w:t xml:space="preserve">appliquent </w:t>
      </w:r>
      <w:r w:rsidR="00392F9D" w:rsidRPr="00114285">
        <w:rPr>
          <w:rStyle w:val="RInsertedText"/>
          <w:i/>
          <w:lang w:val="fr-FR"/>
        </w:rPr>
        <w:t>mutatis mutandis</w:t>
      </w:r>
      <w:r w:rsidR="00392F9D" w:rsidRPr="00066064">
        <w:rPr>
          <w:rStyle w:val="RInsertedText"/>
          <w:lang w:val="fr-FR"/>
        </w:rPr>
        <w:t>.</w:t>
      </w:r>
    </w:p>
    <w:p w:rsidR="000E1B71" w:rsidRPr="00066064" w:rsidRDefault="00392F9D" w:rsidP="00F16BAD">
      <w:pPr>
        <w:pStyle w:val="LegSubRule"/>
        <w:keepLines/>
        <w:rPr>
          <w:lang w:val="fr-FR"/>
        </w:rPr>
      </w:pPr>
      <w:bookmarkStart w:id="17" w:name="_Toc445283808"/>
      <w:r w:rsidRPr="00066064">
        <w:rPr>
          <w:lang w:val="fr-FR"/>
        </w:rPr>
        <w:t>45</w:t>
      </w:r>
      <w:r w:rsidRPr="00066064">
        <w:rPr>
          <w:i/>
          <w:lang w:val="fr-FR"/>
        </w:rPr>
        <w:t>bis</w:t>
      </w:r>
      <w:r w:rsidRPr="00066064">
        <w:rPr>
          <w:lang w:val="fr-FR"/>
        </w:rPr>
        <w:t xml:space="preserve">.8 </w:t>
      </w:r>
      <w:r w:rsidR="0056481D" w:rsidRPr="00066064">
        <w:rPr>
          <w:lang w:val="fr-FR"/>
        </w:rPr>
        <w:tab/>
      </w:r>
      <w:r w:rsidRPr="00ED1A00">
        <w:rPr>
          <w:i/>
          <w:lang w:val="fr-FR"/>
        </w:rPr>
        <w:t>Transmission et effet du rapport de recherche internationale supplémentaire</w:t>
      </w:r>
      <w:r w:rsidRPr="00066064">
        <w:rPr>
          <w:lang w:val="fr-FR"/>
        </w:rPr>
        <w:t xml:space="preserve"> </w:t>
      </w:r>
      <w:r w:rsidRPr="00066064">
        <w:rPr>
          <w:rStyle w:val="RInsertedText"/>
          <w:i/>
          <w:lang w:val="fr-FR"/>
        </w:rPr>
        <w:t>et de l</w:t>
      </w:r>
      <w:r w:rsidR="00280D2B" w:rsidRPr="00066064">
        <w:rPr>
          <w:rStyle w:val="RInsertedText"/>
          <w:i/>
          <w:lang w:val="fr-FR"/>
        </w:rPr>
        <w:t>’</w:t>
      </w:r>
      <w:r w:rsidRPr="00066064">
        <w:rPr>
          <w:rStyle w:val="RInsertedText"/>
          <w:i/>
          <w:lang w:val="fr-FR"/>
        </w:rPr>
        <w:t>opinion écrite de l</w:t>
      </w:r>
      <w:r w:rsidR="00280D2B" w:rsidRPr="00066064">
        <w:rPr>
          <w:rStyle w:val="RInsertedText"/>
          <w:i/>
          <w:lang w:val="fr-FR"/>
        </w:rPr>
        <w:t>’</w:t>
      </w:r>
      <w:r w:rsidRPr="00066064">
        <w:rPr>
          <w:rStyle w:val="RInsertedText"/>
          <w:i/>
          <w:lang w:val="fr-FR"/>
        </w:rPr>
        <w:t>administration indiquée pour la recherche supplémentaire</w:t>
      </w:r>
      <w:bookmarkEnd w:id="17"/>
    </w:p>
    <w:p w:rsidR="00280D2B" w:rsidRPr="00066064" w:rsidRDefault="00E449BD" w:rsidP="00F16BAD">
      <w:pPr>
        <w:pStyle w:val="Lega"/>
        <w:keepLines/>
        <w:rPr>
          <w:lang w:val="fr-FR"/>
        </w:rPr>
      </w:pPr>
      <w:r w:rsidRPr="00066064">
        <w:rPr>
          <w:lang w:val="fr-FR"/>
        </w:rPr>
        <w:tab/>
      </w:r>
      <w:r w:rsidR="00A92BF3">
        <w:rPr>
          <w:lang w:val="fr-FR"/>
        </w:rPr>
        <w:t>a)  </w:t>
      </w:r>
      <w:r w:rsidR="00392F9D" w:rsidRPr="00066064">
        <w:rPr>
          <w:lang w:val="fr-FR"/>
        </w:rPr>
        <w:t>L</w:t>
      </w:r>
      <w:r w:rsidR="00280D2B" w:rsidRPr="00066064">
        <w:rPr>
          <w:lang w:val="fr-FR"/>
        </w:rPr>
        <w:t>’</w:t>
      </w:r>
      <w:r w:rsidR="00392F9D" w:rsidRPr="00066064">
        <w:rPr>
          <w:lang w:val="fr-FR"/>
        </w:rPr>
        <w:t>administration indiquée pour la recherche supplémentaire transmet, le même jour,</w:t>
      </w:r>
      <w:r w:rsidR="00ED1A00">
        <w:rPr>
          <w:lang w:val="fr-FR"/>
        </w:rPr>
        <w:t xml:space="preserve"> au Bureau international et au déposant</w:t>
      </w:r>
    </w:p>
    <w:p w:rsidR="000E1B71" w:rsidRPr="00066064" w:rsidRDefault="00687D95" w:rsidP="00F16BAD">
      <w:pPr>
        <w:pStyle w:val="Legi"/>
        <w:keepLines/>
        <w:rPr>
          <w:rStyle w:val="RInsertedText"/>
          <w:color w:val="auto"/>
          <w:lang w:val="fr-FR"/>
        </w:rPr>
      </w:pPr>
      <w:r w:rsidRPr="00066064">
        <w:rPr>
          <w:lang w:val="fr-FR"/>
        </w:rPr>
        <w:tab/>
      </w:r>
      <w:r w:rsidR="00392F9D" w:rsidRPr="00066064">
        <w:rPr>
          <w:rStyle w:val="RInsertedText"/>
          <w:lang w:val="fr-FR"/>
        </w:rPr>
        <w:t xml:space="preserve">i) </w:t>
      </w:r>
      <w:r w:rsidR="0056481D" w:rsidRPr="00526733">
        <w:rPr>
          <w:rStyle w:val="RInsertedText"/>
          <w:lang w:val="fr-FR"/>
        </w:rPr>
        <w:tab/>
      </w:r>
      <w:r w:rsidR="00392F9D" w:rsidRPr="00066064">
        <w:rPr>
          <w:lang w:val="fr-FR"/>
        </w:rPr>
        <w:t xml:space="preserve">une copie du rapport de recherche internationale supplémentaire ou de la déclaration selon laquelle aucun rapport de recherche internationale supplémentaire ne sera établi, selon le cas, </w:t>
      </w:r>
      <w:r w:rsidR="00392F9D" w:rsidRPr="00066064">
        <w:rPr>
          <w:rStyle w:val="RInsertedText"/>
          <w:lang w:val="fr-FR"/>
        </w:rPr>
        <w:t>et</w:t>
      </w:r>
    </w:p>
    <w:p w:rsidR="000E1B71" w:rsidRPr="00876ABC" w:rsidRDefault="00392F9D" w:rsidP="00F16BAD">
      <w:pPr>
        <w:pStyle w:val="RContinued"/>
        <w:rPr>
          <w:rFonts w:ascii="Arial" w:hAnsi="Arial" w:cs="Arial"/>
          <w:sz w:val="22"/>
          <w:szCs w:val="22"/>
          <w:lang w:val="fr-FR"/>
        </w:rPr>
      </w:pPr>
      <w:r w:rsidRPr="00876ABC">
        <w:rPr>
          <w:rFonts w:ascii="Arial" w:hAnsi="Arial" w:cs="Arial"/>
          <w:color w:val="000000"/>
          <w:sz w:val="22"/>
          <w:szCs w:val="22"/>
          <w:lang w:val="fr-FR"/>
        </w:rPr>
        <w:lastRenderedPageBreak/>
        <w:t>[Règle</w:t>
      </w:r>
      <w:r w:rsidR="00990BE7" w:rsidRPr="00876ABC">
        <w:rPr>
          <w:rFonts w:ascii="Arial" w:hAnsi="Arial" w:cs="Arial"/>
          <w:color w:val="000000"/>
          <w:sz w:val="22"/>
          <w:szCs w:val="22"/>
          <w:lang w:val="fr-FR"/>
        </w:rPr>
        <w:t> </w:t>
      </w:r>
      <w:r w:rsidRPr="00876ABC">
        <w:rPr>
          <w:rFonts w:ascii="Arial" w:hAnsi="Arial" w:cs="Arial"/>
          <w:color w:val="000000"/>
          <w:sz w:val="22"/>
          <w:szCs w:val="22"/>
          <w:lang w:val="fr-FR"/>
        </w:rPr>
        <w:t>45bis.8.a), suite]</w:t>
      </w:r>
    </w:p>
    <w:p w:rsidR="00280D2B" w:rsidRPr="00066064" w:rsidRDefault="00687D95" w:rsidP="00F16BAD">
      <w:pPr>
        <w:pStyle w:val="Legi"/>
        <w:keepNext/>
        <w:keepLines/>
        <w:rPr>
          <w:rStyle w:val="RInsertedText"/>
          <w:lang w:val="fr-FR"/>
        </w:rPr>
      </w:pPr>
      <w:r w:rsidRPr="00876ABC">
        <w:rPr>
          <w:lang w:val="fr-FR"/>
        </w:rPr>
        <w:tab/>
      </w:r>
      <w:r w:rsidR="00392F9D" w:rsidRPr="00066064">
        <w:rPr>
          <w:rStyle w:val="RInsertedText"/>
          <w:lang w:val="fr-FR"/>
        </w:rPr>
        <w:t xml:space="preserve">ii) </w:t>
      </w:r>
      <w:r w:rsidR="0056481D" w:rsidRPr="00526733">
        <w:rPr>
          <w:rStyle w:val="RInsertedText"/>
          <w:lang w:val="fr-FR"/>
        </w:rPr>
        <w:tab/>
      </w:r>
      <w:r w:rsidR="00392F9D" w:rsidRPr="00066064">
        <w:rPr>
          <w:rStyle w:val="RInsertedText"/>
          <w:lang w:val="fr-FR"/>
        </w:rPr>
        <w:t>une copie de l</w:t>
      </w:r>
      <w:r w:rsidR="00280D2B" w:rsidRPr="00066064">
        <w:rPr>
          <w:rStyle w:val="RInsertedText"/>
          <w:lang w:val="fr-FR"/>
        </w:rPr>
        <w:t>’</w:t>
      </w:r>
      <w:r w:rsidR="00392F9D" w:rsidRPr="00066064">
        <w:rPr>
          <w:rStyle w:val="RInsertedText"/>
          <w:lang w:val="fr-FR"/>
        </w:rPr>
        <w:t>opinion écrite établie en vertu de la règle</w:t>
      </w:r>
      <w:r w:rsidR="00990BE7" w:rsidRPr="00066064">
        <w:rPr>
          <w:rStyle w:val="RInsertedText"/>
          <w:lang w:val="fr-FR"/>
        </w:rPr>
        <w:t> </w:t>
      </w:r>
      <w:r w:rsidR="00392F9D" w:rsidRPr="00066064">
        <w:rPr>
          <w:rStyle w:val="RInsertedText"/>
          <w:lang w:val="fr-FR"/>
        </w:rPr>
        <w:t>45</w:t>
      </w:r>
      <w:r w:rsidR="00392F9D" w:rsidRPr="00066064">
        <w:rPr>
          <w:rStyle w:val="RInsertedText"/>
          <w:i/>
          <w:lang w:val="fr-FR"/>
        </w:rPr>
        <w:t>bis</w:t>
      </w:r>
      <w:r w:rsidR="00392F9D" w:rsidRPr="00066064">
        <w:rPr>
          <w:rStyle w:val="RInsertedText"/>
          <w:lang w:val="fr-FR"/>
        </w:rPr>
        <w:t>.7</w:t>
      </w:r>
      <w:r w:rsidR="00392F9D" w:rsidRPr="00066064">
        <w:rPr>
          <w:rStyle w:val="RInsertedText"/>
          <w:i/>
          <w:lang w:val="fr-FR"/>
        </w:rPr>
        <w:t>bis</w:t>
      </w:r>
      <w:r w:rsidR="00392F9D" w:rsidRPr="00066064">
        <w:rPr>
          <w:rStyle w:val="RInsertedText"/>
          <w:lang w:val="fr-FR"/>
        </w:rPr>
        <w:t>, le cas échéant.</w:t>
      </w:r>
    </w:p>
    <w:p w:rsidR="000E1B71" w:rsidRPr="00876ABC" w:rsidRDefault="00E449BD" w:rsidP="00F16BAD">
      <w:pPr>
        <w:pStyle w:val="Lega"/>
        <w:rPr>
          <w:lang w:val="fr-FR"/>
        </w:rPr>
      </w:pPr>
      <w:r w:rsidRPr="00876ABC">
        <w:rPr>
          <w:lang w:val="fr-FR"/>
        </w:rPr>
        <w:tab/>
      </w:r>
      <w:proofErr w:type="gramStart"/>
      <w:r w:rsidR="00A92BF3">
        <w:rPr>
          <w:lang w:val="fr-FR"/>
        </w:rPr>
        <w:t>b</w:t>
      </w:r>
      <w:proofErr w:type="gramEnd"/>
      <w:r w:rsidR="00A92BF3">
        <w:rPr>
          <w:lang w:val="fr-FR"/>
        </w:rPr>
        <w:t xml:space="preserve">)  [Sans changement] </w:t>
      </w:r>
      <w:r w:rsidR="00F0739F" w:rsidRPr="00BD1387">
        <w:rPr>
          <w:lang w:val="fr-FR"/>
        </w:rPr>
        <w:t>Sous réserve de l</w:t>
      </w:r>
      <w:r w:rsidR="00280D2B" w:rsidRPr="00BD1387">
        <w:rPr>
          <w:lang w:val="fr-FR"/>
        </w:rPr>
        <w:t>’</w:t>
      </w:r>
      <w:r w:rsidR="00F0739F" w:rsidRPr="00BD1387">
        <w:rPr>
          <w:lang w:val="fr-FR"/>
        </w:rPr>
        <w:t>alinéa</w:t>
      </w:r>
      <w:r w:rsidR="00990BE7" w:rsidRPr="00BD1387">
        <w:rPr>
          <w:lang w:val="fr-FR"/>
        </w:rPr>
        <w:t> </w:t>
      </w:r>
      <w:r w:rsidR="00F0739F" w:rsidRPr="00BD1387">
        <w:rPr>
          <w:lang w:val="fr-FR"/>
        </w:rPr>
        <w:t>c), l</w:t>
      </w:r>
      <w:r w:rsidR="00280D2B" w:rsidRPr="00BD1387">
        <w:rPr>
          <w:lang w:val="fr-FR"/>
        </w:rPr>
        <w:t>’</w:t>
      </w:r>
      <w:r w:rsidR="00F0739F" w:rsidRPr="00BD1387">
        <w:rPr>
          <w:lang w:val="fr-FR"/>
        </w:rPr>
        <w:t>article</w:t>
      </w:r>
      <w:r w:rsidR="00990BE7" w:rsidRPr="00BD1387">
        <w:rPr>
          <w:lang w:val="fr-FR"/>
        </w:rPr>
        <w:t> </w:t>
      </w:r>
      <w:r w:rsidR="00F0739F" w:rsidRPr="00BD1387">
        <w:rPr>
          <w:lang w:val="fr-FR"/>
        </w:rPr>
        <w:t>20.1) et les règles</w:t>
      </w:r>
      <w:r w:rsidR="00990BE7" w:rsidRPr="00BD1387">
        <w:rPr>
          <w:lang w:val="fr-FR"/>
        </w:rPr>
        <w:t> </w:t>
      </w:r>
      <w:r w:rsidR="00F0739F" w:rsidRPr="00BD1387">
        <w:rPr>
          <w:lang w:val="fr-FR"/>
        </w:rPr>
        <w:t>45.1, 47.1.d) et 70.7.a) s</w:t>
      </w:r>
      <w:r w:rsidR="00280D2B" w:rsidRPr="00BD1387">
        <w:rPr>
          <w:lang w:val="fr-FR"/>
        </w:rPr>
        <w:t>’</w:t>
      </w:r>
      <w:r w:rsidR="00F0739F" w:rsidRPr="00BD1387">
        <w:rPr>
          <w:lang w:val="fr-FR"/>
        </w:rPr>
        <w:t>appliquent comme si le rapport de recherche internationale supplémentaire faisait partie du rapport de recherche internationale.</w:t>
      </w:r>
    </w:p>
    <w:p w:rsidR="00280D2B" w:rsidRPr="00066064" w:rsidRDefault="00B37FCD" w:rsidP="00F16BAD">
      <w:pPr>
        <w:pStyle w:val="Lega"/>
        <w:rPr>
          <w:rStyle w:val="RInsertedText"/>
          <w:lang w:val="fr-FR"/>
        </w:rPr>
      </w:pPr>
      <w:r w:rsidRPr="00876ABC">
        <w:rPr>
          <w:lang w:val="fr-FR"/>
        </w:rPr>
        <w:tab/>
      </w:r>
      <w:proofErr w:type="spellStart"/>
      <w:proofErr w:type="gramStart"/>
      <w:r w:rsidR="00F0739F" w:rsidRPr="00066064">
        <w:rPr>
          <w:rStyle w:val="RInsertedText"/>
          <w:lang w:val="fr-FR"/>
        </w:rPr>
        <w:t>b</w:t>
      </w:r>
      <w:r w:rsidR="00876ABC" w:rsidRPr="00066064">
        <w:rPr>
          <w:rStyle w:val="RInsertedText"/>
          <w:lang w:val="fr-FR"/>
        </w:rPr>
        <w:noBreakHyphen/>
      </w:r>
      <w:r w:rsidR="00F0739F" w:rsidRPr="00DD1E7D">
        <w:rPr>
          <w:rStyle w:val="RInsertedText"/>
          <w:i/>
          <w:lang w:val="fr-FR"/>
        </w:rPr>
        <w:t>bis</w:t>
      </w:r>
      <w:proofErr w:type="spellEnd"/>
      <w:proofErr w:type="gramEnd"/>
      <w:r w:rsidR="00A92BF3">
        <w:rPr>
          <w:rStyle w:val="RInsertedText"/>
          <w:lang w:val="fr-FR"/>
        </w:rPr>
        <w:t>)</w:t>
      </w:r>
      <w:r w:rsidR="00A92BF3">
        <w:rPr>
          <w:rStyle w:val="RInsertedText"/>
          <w:lang w:val="fr-FR"/>
        </w:rPr>
        <w:tab/>
        <w:t>  </w:t>
      </w:r>
      <w:r w:rsidR="00F0739F" w:rsidRPr="00066064">
        <w:rPr>
          <w:rStyle w:val="RInsertedText"/>
          <w:lang w:val="fr-FR"/>
        </w:rPr>
        <w:t>Si un rapport d</w:t>
      </w:r>
      <w:r w:rsidR="00280D2B" w:rsidRPr="00066064">
        <w:rPr>
          <w:rStyle w:val="RInsertedText"/>
          <w:lang w:val="fr-FR"/>
        </w:rPr>
        <w:t>’</w:t>
      </w:r>
      <w:r w:rsidR="00F0739F" w:rsidRPr="00066064">
        <w:rPr>
          <w:rStyle w:val="RInsertedText"/>
          <w:lang w:val="fr-FR"/>
        </w:rPr>
        <w:t>examen préliminaire international n</w:t>
      </w:r>
      <w:r w:rsidR="00280D2B" w:rsidRPr="00066064">
        <w:rPr>
          <w:rStyle w:val="RInsertedText"/>
          <w:lang w:val="fr-FR"/>
        </w:rPr>
        <w:t>’</w:t>
      </w:r>
      <w:r w:rsidR="00F0739F" w:rsidRPr="00066064">
        <w:rPr>
          <w:rStyle w:val="RInsertedText"/>
          <w:lang w:val="fr-FR"/>
        </w:rPr>
        <w:t>a pas été ou ne doit pas être établi, les règles</w:t>
      </w:r>
      <w:r w:rsidR="00990BE7" w:rsidRPr="00066064">
        <w:rPr>
          <w:rStyle w:val="RInsertedText"/>
          <w:lang w:val="fr-FR"/>
        </w:rPr>
        <w:t> </w:t>
      </w:r>
      <w:r w:rsidR="00F0739F" w:rsidRPr="00066064">
        <w:rPr>
          <w:rStyle w:val="RInsertedText"/>
          <w:lang w:val="fr-FR"/>
        </w:rPr>
        <w:t>44</w:t>
      </w:r>
      <w:r w:rsidR="00F0739F" w:rsidRPr="00066064">
        <w:rPr>
          <w:rStyle w:val="RInsertedText"/>
          <w:i/>
          <w:lang w:val="fr-FR"/>
        </w:rPr>
        <w:t>bis</w:t>
      </w:r>
      <w:r w:rsidR="00F0739F" w:rsidRPr="00066064">
        <w:rPr>
          <w:rStyle w:val="RInsertedText"/>
          <w:lang w:val="fr-FR"/>
        </w:rPr>
        <w:t>.2 à 44</w:t>
      </w:r>
      <w:r w:rsidR="00F0739F" w:rsidRPr="00066064">
        <w:rPr>
          <w:rStyle w:val="RInsertedText"/>
          <w:i/>
          <w:lang w:val="fr-FR"/>
        </w:rPr>
        <w:t>bis</w:t>
      </w:r>
      <w:r w:rsidR="00F0739F" w:rsidRPr="00066064">
        <w:rPr>
          <w:rStyle w:val="RInsertedText"/>
          <w:lang w:val="fr-FR"/>
        </w:rPr>
        <w:t>.4 s</w:t>
      </w:r>
      <w:r w:rsidR="00280D2B" w:rsidRPr="00066064">
        <w:rPr>
          <w:rStyle w:val="RInsertedText"/>
          <w:lang w:val="fr-FR"/>
        </w:rPr>
        <w:t>’</w:t>
      </w:r>
      <w:r w:rsidR="00F0739F" w:rsidRPr="00066064">
        <w:rPr>
          <w:rStyle w:val="RInsertedText"/>
          <w:lang w:val="fr-FR"/>
        </w:rPr>
        <w:t>appliquent à l</w:t>
      </w:r>
      <w:r w:rsidR="00280D2B" w:rsidRPr="00066064">
        <w:rPr>
          <w:rStyle w:val="RInsertedText"/>
          <w:lang w:val="fr-FR"/>
        </w:rPr>
        <w:t>’</w:t>
      </w:r>
      <w:r w:rsidR="00F0739F" w:rsidRPr="00066064">
        <w:rPr>
          <w:rStyle w:val="RInsertedText"/>
          <w:lang w:val="fr-FR"/>
        </w:rPr>
        <w:t>opinion écrite établie en vertu de la règle 45</w:t>
      </w:r>
      <w:r w:rsidR="00F0739F" w:rsidRPr="00066064">
        <w:rPr>
          <w:rStyle w:val="RInsertedText"/>
          <w:i/>
          <w:lang w:val="fr-FR"/>
        </w:rPr>
        <w:t>bis</w:t>
      </w:r>
      <w:r w:rsidR="00F0739F" w:rsidRPr="00066064">
        <w:rPr>
          <w:rStyle w:val="RInsertedText"/>
          <w:lang w:val="fr-FR"/>
        </w:rPr>
        <w:t>.7</w:t>
      </w:r>
      <w:r w:rsidR="00F0739F" w:rsidRPr="00066064">
        <w:rPr>
          <w:rStyle w:val="RInsertedText"/>
          <w:i/>
          <w:lang w:val="fr-FR"/>
        </w:rPr>
        <w:t>bis</w:t>
      </w:r>
      <w:r w:rsidR="00F0739F" w:rsidRPr="00066064">
        <w:rPr>
          <w:rStyle w:val="RInsertedText"/>
          <w:lang w:val="fr-FR"/>
        </w:rPr>
        <w:t xml:space="preserve"> </w:t>
      </w:r>
      <w:r w:rsidR="00F0739F" w:rsidRPr="00114285">
        <w:rPr>
          <w:rStyle w:val="RInsertedText"/>
          <w:i/>
          <w:lang w:val="fr-FR"/>
        </w:rPr>
        <w:t>mutatis mutandis</w:t>
      </w:r>
      <w:r w:rsidR="00F0739F" w:rsidRPr="00066064">
        <w:rPr>
          <w:rStyle w:val="RInsertedText"/>
          <w:lang w:val="fr-FR"/>
        </w:rPr>
        <w:t>.</w:t>
      </w:r>
    </w:p>
    <w:p w:rsidR="00280D2B" w:rsidRPr="00876ABC" w:rsidRDefault="00E06C63" w:rsidP="00F16BAD">
      <w:pPr>
        <w:pStyle w:val="Lega"/>
        <w:rPr>
          <w:lang w:val="fr-FR"/>
        </w:rPr>
      </w:pPr>
      <w:r w:rsidRPr="00114285">
        <w:rPr>
          <w:rStyle w:val="RInsertedText"/>
          <w:u w:val="none"/>
          <w:lang w:val="fr-FR"/>
        </w:rPr>
        <w:tab/>
      </w:r>
      <w:proofErr w:type="spellStart"/>
      <w:proofErr w:type="gramStart"/>
      <w:r w:rsidR="00F0739F" w:rsidRPr="00066064">
        <w:rPr>
          <w:rStyle w:val="RInsertedText"/>
          <w:lang w:val="fr-FR"/>
        </w:rPr>
        <w:t>b</w:t>
      </w:r>
      <w:r w:rsidR="00876ABC" w:rsidRPr="00066064">
        <w:rPr>
          <w:rStyle w:val="RInsertedText"/>
          <w:lang w:val="fr-FR"/>
        </w:rPr>
        <w:noBreakHyphen/>
      </w:r>
      <w:r w:rsidR="00F0739F" w:rsidRPr="00DD1E7D">
        <w:rPr>
          <w:rStyle w:val="RInsertedText"/>
          <w:i/>
          <w:lang w:val="fr-FR"/>
        </w:rPr>
        <w:t>ter</w:t>
      </w:r>
      <w:proofErr w:type="spellEnd"/>
      <w:proofErr w:type="gramEnd"/>
      <w:r w:rsidR="0007686D">
        <w:rPr>
          <w:rStyle w:val="RInsertedText"/>
          <w:lang w:val="fr-FR"/>
        </w:rPr>
        <w:t>)  </w:t>
      </w:r>
      <w:r w:rsidR="00F0739F" w:rsidRPr="00066064">
        <w:rPr>
          <w:rStyle w:val="RInsertedText"/>
          <w:lang w:val="fr-FR"/>
        </w:rPr>
        <w:t>Lorsqu</w:t>
      </w:r>
      <w:r w:rsidR="00280D2B" w:rsidRPr="00066064">
        <w:rPr>
          <w:rStyle w:val="RInsertedText"/>
          <w:lang w:val="fr-FR"/>
        </w:rPr>
        <w:t>’</w:t>
      </w:r>
      <w:r w:rsidR="00F0739F" w:rsidRPr="00066064">
        <w:rPr>
          <w:rStyle w:val="RInsertedText"/>
          <w:lang w:val="fr-FR"/>
        </w:rPr>
        <w:t>un rapport d</w:t>
      </w:r>
      <w:r w:rsidR="00280D2B" w:rsidRPr="00066064">
        <w:rPr>
          <w:rStyle w:val="RInsertedText"/>
          <w:lang w:val="fr-FR"/>
        </w:rPr>
        <w:t>’</w:t>
      </w:r>
      <w:r w:rsidR="00F0739F" w:rsidRPr="00066064">
        <w:rPr>
          <w:rStyle w:val="RInsertedText"/>
          <w:lang w:val="fr-FR"/>
        </w:rPr>
        <w:t>examen préliminaire international doit être établi, sous réserve de l</w:t>
      </w:r>
      <w:r w:rsidR="00280D2B" w:rsidRPr="00066064">
        <w:rPr>
          <w:rStyle w:val="RInsertedText"/>
          <w:lang w:val="fr-FR"/>
        </w:rPr>
        <w:t>’</w:t>
      </w:r>
      <w:r w:rsidR="00F0739F" w:rsidRPr="00066064">
        <w:rPr>
          <w:rStyle w:val="RInsertedText"/>
          <w:lang w:val="fr-FR"/>
        </w:rPr>
        <w:t>alinéa c), les règles</w:t>
      </w:r>
      <w:r w:rsidR="00990BE7" w:rsidRPr="00066064">
        <w:rPr>
          <w:rStyle w:val="RInsertedText"/>
          <w:lang w:val="fr-FR"/>
        </w:rPr>
        <w:t> </w:t>
      </w:r>
      <w:r w:rsidR="00F0739F" w:rsidRPr="00066064">
        <w:rPr>
          <w:rStyle w:val="RInsertedText"/>
          <w:lang w:val="fr-FR"/>
        </w:rPr>
        <w:t>62</w:t>
      </w:r>
      <w:r w:rsidR="00F0739F" w:rsidRPr="00066064">
        <w:rPr>
          <w:rStyle w:val="RInsertedText"/>
          <w:i/>
          <w:lang w:val="fr-FR"/>
        </w:rPr>
        <w:t>bis</w:t>
      </w:r>
      <w:r w:rsidR="00F0739F" w:rsidRPr="00066064">
        <w:rPr>
          <w:rStyle w:val="RInsertedText"/>
          <w:lang w:val="fr-FR"/>
        </w:rPr>
        <w:t xml:space="preserve"> et 66.1</w:t>
      </w:r>
      <w:r w:rsidR="00F0739F" w:rsidRPr="00066064">
        <w:rPr>
          <w:rStyle w:val="RInsertedText"/>
          <w:i/>
          <w:lang w:val="fr-FR"/>
        </w:rPr>
        <w:t>bis</w:t>
      </w:r>
      <w:r w:rsidR="00F0739F" w:rsidRPr="00066064">
        <w:rPr>
          <w:rStyle w:val="RInsertedText"/>
          <w:lang w:val="fr-FR"/>
        </w:rPr>
        <w:t>.d) s</w:t>
      </w:r>
      <w:r w:rsidR="00280D2B" w:rsidRPr="00066064">
        <w:rPr>
          <w:rStyle w:val="RInsertedText"/>
          <w:lang w:val="fr-FR"/>
        </w:rPr>
        <w:t>’</w:t>
      </w:r>
      <w:r w:rsidR="00F0739F" w:rsidRPr="00066064">
        <w:rPr>
          <w:rStyle w:val="RInsertedText"/>
          <w:lang w:val="fr-FR"/>
        </w:rPr>
        <w:t>appliquent à l</w:t>
      </w:r>
      <w:r w:rsidR="00280D2B" w:rsidRPr="00066064">
        <w:rPr>
          <w:rStyle w:val="RInsertedText"/>
          <w:lang w:val="fr-FR"/>
        </w:rPr>
        <w:t>’</w:t>
      </w:r>
      <w:r w:rsidR="00F0739F" w:rsidRPr="00066064">
        <w:rPr>
          <w:rStyle w:val="RInsertedText"/>
          <w:lang w:val="fr-FR"/>
        </w:rPr>
        <w:t>opinion écrite établie en vertu de la règle 45</w:t>
      </w:r>
      <w:r w:rsidR="00F0739F" w:rsidRPr="00066064">
        <w:rPr>
          <w:rStyle w:val="RInsertedText"/>
          <w:i/>
          <w:lang w:val="fr-FR"/>
        </w:rPr>
        <w:t>bis</w:t>
      </w:r>
      <w:r w:rsidR="00F0739F" w:rsidRPr="00066064">
        <w:rPr>
          <w:rStyle w:val="RInsertedText"/>
          <w:lang w:val="fr-FR"/>
        </w:rPr>
        <w:t>.7</w:t>
      </w:r>
      <w:r w:rsidR="00F0739F" w:rsidRPr="00066064">
        <w:rPr>
          <w:rStyle w:val="RInsertedText"/>
          <w:i/>
          <w:lang w:val="fr-FR"/>
        </w:rPr>
        <w:t>bis</w:t>
      </w:r>
      <w:r w:rsidR="00F0739F" w:rsidRPr="00066064">
        <w:rPr>
          <w:rStyle w:val="RInsertedText"/>
          <w:lang w:val="fr-FR"/>
        </w:rPr>
        <w:t xml:space="preserve"> </w:t>
      </w:r>
      <w:r w:rsidR="00F0739F" w:rsidRPr="00114285">
        <w:rPr>
          <w:rStyle w:val="RInsertedText"/>
          <w:i/>
          <w:lang w:val="fr-FR"/>
        </w:rPr>
        <w:t>mutatis mutandis</w:t>
      </w:r>
      <w:r w:rsidR="00F0739F" w:rsidRPr="00066064">
        <w:rPr>
          <w:rStyle w:val="RInsertedText"/>
          <w:lang w:val="fr-FR"/>
        </w:rPr>
        <w:t>.</w:t>
      </w:r>
    </w:p>
    <w:p w:rsidR="00280D2B" w:rsidRPr="00BD1387" w:rsidRDefault="00E449BD" w:rsidP="00F16BAD">
      <w:pPr>
        <w:pStyle w:val="Lega"/>
        <w:rPr>
          <w:lang w:val="fr-FR"/>
        </w:rPr>
      </w:pPr>
      <w:r w:rsidRPr="00876ABC">
        <w:rPr>
          <w:lang w:val="fr-FR"/>
        </w:rPr>
        <w:tab/>
      </w:r>
      <w:r w:rsidR="00A92BF3">
        <w:rPr>
          <w:lang w:val="fr-FR"/>
        </w:rPr>
        <w:t>c)  </w:t>
      </w:r>
      <w:r w:rsidR="00F0739F" w:rsidRPr="00BD1387">
        <w:rPr>
          <w:lang w:val="fr-FR"/>
        </w:rPr>
        <w:t xml:space="preserve">Un rapport de recherche internationale supplémentaire </w:t>
      </w:r>
      <w:r w:rsidR="00F0739F" w:rsidRPr="00066064">
        <w:rPr>
          <w:rStyle w:val="RInsertedText"/>
          <w:lang w:val="fr-FR"/>
        </w:rPr>
        <w:t>ou une opinion écrite établie en vertu de la règle 45</w:t>
      </w:r>
      <w:r w:rsidR="00F0739F" w:rsidRPr="00066064">
        <w:rPr>
          <w:rStyle w:val="RInsertedText"/>
          <w:i/>
          <w:lang w:val="fr-FR"/>
        </w:rPr>
        <w:t>bis</w:t>
      </w:r>
      <w:r w:rsidR="00F0739F" w:rsidRPr="00066064">
        <w:rPr>
          <w:rStyle w:val="RInsertedText"/>
          <w:lang w:val="fr-FR"/>
        </w:rPr>
        <w:t>.7</w:t>
      </w:r>
      <w:r w:rsidR="00F0739F" w:rsidRPr="00066064">
        <w:rPr>
          <w:rStyle w:val="RInsertedText"/>
          <w:i/>
          <w:lang w:val="fr-FR"/>
        </w:rPr>
        <w:t>bis</w:t>
      </w:r>
      <w:r w:rsidR="00F0739F" w:rsidRPr="00876ABC">
        <w:rPr>
          <w:i/>
          <w:color w:val="000000"/>
          <w:lang w:val="fr-FR"/>
        </w:rPr>
        <w:t xml:space="preserve"> </w:t>
      </w:r>
      <w:r w:rsidR="00F0739F" w:rsidRPr="00BD1387">
        <w:rPr>
          <w:lang w:val="fr-FR"/>
        </w:rPr>
        <w:t>ne doit pas nécessairement être pris en considération par l</w:t>
      </w:r>
      <w:r w:rsidR="00280D2B" w:rsidRPr="00BD1387">
        <w:rPr>
          <w:lang w:val="fr-FR"/>
        </w:rPr>
        <w:t>’</w:t>
      </w:r>
      <w:r w:rsidR="00F0739F" w:rsidRPr="00BD1387">
        <w:rPr>
          <w:lang w:val="fr-FR"/>
        </w:rPr>
        <w:t>administration chargée de l</w:t>
      </w:r>
      <w:r w:rsidR="00280D2B" w:rsidRPr="00BD1387">
        <w:rPr>
          <w:lang w:val="fr-FR"/>
        </w:rPr>
        <w:t>’</w:t>
      </w:r>
      <w:r w:rsidR="00F0739F" w:rsidRPr="00BD1387">
        <w:rPr>
          <w:lang w:val="fr-FR"/>
        </w:rPr>
        <w:t>examen préliminaire international aux fins de l</w:t>
      </w:r>
      <w:r w:rsidR="00280D2B" w:rsidRPr="00BD1387">
        <w:rPr>
          <w:lang w:val="fr-FR"/>
        </w:rPr>
        <w:t>’</w:t>
      </w:r>
      <w:r w:rsidR="00F0739F" w:rsidRPr="00BD1387">
        <w:rPr>
          <w:lang w:val="fr-FR"/>
        </w:rPr>
        <w:t>établissement d</w:t>
      </w:r>
      <w:r w:rsidR="00280D2B" w:rsidRPr="00BD1387">
        <w:rPr>
          <w:lang w:val="fr-FR"/>
        </w:rPr>
        <w:t>’</w:t>
      </w:r>
      <w:r w:rsidR="00F0739F" w:rsidRPr="00BD1387">
        <w:rPr>
          <w:lang w:val="fr-FR"/>
        </w:rPr>
        <w:t>une opinion écrite ou du rapport d</w:t>
      </w:r>
      <w:r w:rsidR="00280D2B" w:rsidRPr="00BD1387">
        <w:rPr>
          <w:lang w:val="fr-FR"/>
        </w:rPr>
        <w:t>’</w:t>
      </w:r>
      <w:r w:rsidR="00F0739F" w:rsidRPr="00BD1387">
        <w:rPr>
          <w:lang w:val="fr-FR"/>
        </w:rPr>
        <w:t>examen préliminaire international s</w:t>
      </w:r>
      <w:r w:rsidR="00280D2B" w:rsidRPr="00BD1387">
        <w:rPr>
          <w:lang w:val="fr-FR"/>
        </w:rPr>
        <w:t>’</w:t>
      </w:r>
      <w:r w:rsidR="00F0739F" w:rsidRPr="00BD1387">
        <w:rPr>
          <w:lang w:val="fr-FR"/>
        </w:rPr>
        <w:t>il est reçu par cette administration après qu</w:t>
      </w:r>
      <w:r w:rsidR="00280D2B" w:rsidRPr="00BD1387">
        <w:rPr>
          <w:lang w:val="fr-FR"/>
        </w:rPr>
        <w:t>’</w:t>
      </w:r>
      <w:r w:rsidR="00F0739F" w:rsidRPr="00BD1387">
        <w:rPr>
          <w:lang w:val="fr-FR"/>
        </w:rPr>
        <w:t>elle a commencé à établir cette opinion ou ce rapport.</w:t>
      </w:r>
    </w:p>
    <w:p w:rsidR="000E1B71" w:rsidRPr="00BD1387" w:rsidRDefault="00F0739F" w:rsidP="00F16BAD">
      <w:pPr>
        <w:pStyle w:val="LegSubRule"/>
        <w:rPr>
          <w:i/>
          <w:lang w:val="fr-FR"/>
        </w:rPr>
      </w:pPr>
      <w:bookmarkStart w:id="18" w:name="_Toc445283809"/>
      <w:r w:rsidRPr="00BD1387">
        <w:rPr>
          <w:lang w:val="fr-FR"/>
        </w:rPr>
        <w:t>45</w:t>
      </w:r>
      <w:r w:rsidRPr="00BD1387">
        <w:rPr>
          <w:i/>
          <w:lang w:val="fr-FR"/>
        </w:rPr>
        <w:t>bis</w:t>
      </w:r>
      <w:r w:rsidRPr="00BD1387">
        <w:rPr>
          <w:lang w:val="fr-FR"/>
        </w:rPr>
        <w:t xml:space="preserve">.9 </w:t>
      </w:r>
      <w:r w:rsidR="000A66C8" w:rsidRPr="00BD1387">
        <w:rPr>
          <w:lang w:val="fr-FR"/>
        </w:rPr>
        <w:tab/>
      </w:r>
      <w:r w:rsidRPr="00BD1387">
        <w:rPr>
          <w:i/>
          <w:lang w:val="fr-FR"/>
        </w:rPr>
        <w:t>Administrations chargées de la recherche internationale compétentes pour effectuer une recherche internationale supplémentaire</w:t>
      </w:r>
      <w:bookmarkEnd w:id="18"/>
    </w:p>
    <w:p w:rsidR="000E1B71" w:rsidRPr="00BD1387" w:rsidRDefault="00DA530D" w:rsidP="00F16BAD">
      <w:pPr>
        <w:pStyle w:val="Lega"/>
        <w:rPr>
          <w:lang w:val="fr-FR"/>
        </w:rPr>
      </w:pPr>
      <w:r w:rsidRPr="00BD1387">
        <w:rPr>
          <w:lang w:val="fr-FR"/>
        </w:rPr>
        <w:tab/>
      </w:r>
      <w:r w:rsidR="00A92BF3">
        <w:rPr>
          <w:lang w:val="fr-FR"/>
        </w:rPr>
        <w:t xml:space="preserve">a)  [Sans changement] </w:t>
      </w:r>
      <w:r w:rsidR="00F0739F" w:rsidRPr="00BD1387">
        <w:rPr>
          <w:lang w:val="fr-FR"/>
        </w:rPr>
        <w:t>Une administration chargée de la recherche internationale est compétente pour effectuer des recherches internationales supplémentaires si elle a indiqué qu</w:t>
      </w:r>
      <w:r w:rsidR="00280D2B" w:rsidRPr="00BD1387">
        <w:rPr>
          <w:lang w:val="fr-FR"/>
        </w:rPr>
        <w:t>’</w:t>
      </w:r>
      <w:r w:rsidR="00F0739F" w:rsidRPr="00BD1387">
        <w:rPr>
          <w:lang w:val="fr-FR"/>
        </w:rPr>
        <w:t>elle était disposée à le faire dans l</w:t>
      </w:r>
      <w:r w:rsidR="00280D2B" w:rsidRPr="00BD1387">
        <w:rPr>
          <w:lang w:val="fr-FR"/>
        </w:rPr>
        <w:t>’</w:t>
      </w:r>
      <w:r w:rsidR="00F0739F" w:rsidRPr="00BD1387">
        <w:rPr>
          <w:lang w:val="fr-FR"/>
        </w:rPr>
        <w:t>accord applicable en vertu de l</w:t>
      </w:r>
      <w:r w:rsidR="00280D2B" w:rsidRPr="00BD1387">
        <w:rPr>
          <w:lang w:val="fr-FR"/>
        </w:rPr>
        <w:t>’</w:t>
      </w:r>
      <w:r w:rsidR="00F0739F" w:rsidRPr="00BD1387">
        <w:rPr>
          <w:lang w:val="fr-FR"/>
        </w:rPr>
        <w:t>article</w:t>
      </w:r>
      <w:r w:rsidR="00990BE7" w:rsidRPr="00BD1387">
        <w:rPr>
          <w:lang w:val="fr-FR"/>
        </w:rPr>
        <w:t> </w:t>
      </w:r>
      <w:r w:rsidR="00F0739F" w:rsidRPr="00BD1387">
        <w:rPr>
          <w:lang w:val="fr-FR"/>
        </w:rPr>
        <w:t>16.3)b), sous réserve de toutes limitations et conditions énoncées dans cet accord.</w:t>
      </w:r>
    </w:p>
    <w:p w:rsidR="000A66C8" w:rsidRPr="00876ABC" w:rsidRDefault="000A66C8" w:rsidP="00F16BAD">
      <w:pPr>
        <w:pStyle w:val="Lega"/>
        <w:rPr>
          <w:rStyle w:val="RInsertedText"/>
          <w:color w:val="000000"/>
          <w:u w:val="none"/>
          <w:lang w:val="fr-FR"/>
        </w:rPr>
      </w:pPr>
      <w:r>
        <w:rPr>
          <w:color w:val="000000"/>
          <w:lang w:val="fr-FR"/>
        </w:rPr>
        <w:lastRenderedPageBreak/>
        <w:tab/>
      </w:r>
      <w:r w:rsidRPr="00066064">
        <w:rPr>
          <w:rStyle w:val="RInsertedText"/>
          <w:lang w:val="fr-FR"/>
        </w:rPr>
        <w:t>a</w:t>
      </w:r>
      <w:r w:rsidRPr="00066064">
        <w:rPr>
          <w:rStyle w:val="RInsertedText"/>
          <w:lang w:val="fr-FR"/>
        </w:rPr>
        <w:noBreakHyphen/>
      </w:r>
      <w:r w:rsidRPr="00DD1E7D">
        <w:rPr>
          <w:rStyle w:val="RInsertedText"/>
          <w:i/>
          <w:lang w:val="fr-FR"/>
        </w:rPr>
        <w:t>bis</w:t>
      </w:r>
      <w:r w:rsidR="00A92BF3">
        <w:rPr>
          <w:rStyle w:val="RInsertedText"/>
          <w:lang w:val="fr-FR"/>
        </w:rPr>
        <w:t>)  </w:t>
      </w:r>
      <w:r w:rsidRPr="00066064">
        <w:rPr>
          <w:rStyle w:val="RInsertedText"/>
          <w:lang w:val="fr-FR"/>
        </w:rPr>
        <w:t>Une administration chargée de la recherche internationale compétente pour effectuer une recherche internationale supplémentaire peut, dans l’accord applicable en vertu de l’article 16.3)b), déclarer qu’elle établira une opinion écrite</w:t>
      </w:r>
      <w:r w:rsidR="00ED1A00">
        <w:rPr>
          <w:rStyle w:val="RInsertedText"/>
          <w:lang w:val="fr-FR"/>
        </w:rPr>
        <w:t xml:space="preserve"> en vertu de la règle 45</w:t>
      </w:r>
      <w:r w:rsidR="00ED1A00" w:rsidRPr="00ED1A00">
        <w:rPr>
          <w:rStyle w:val="RInsertedText"/>
          <w:i/>
          <w:lang w:val="fr-FR"/>
        </w:rPr>
        <w:t>bis</w:t>
      </w:r>
      <w:r w:rsidR="00ED1A00">
        <w:rPr>
          <w:rStyle w:val="RInsertedText"/>
          <w:lang w:val="fr-FR"/>
        </w:rPr>
        <w:t>.7</w:t>
      </w:r>
      <w:r w:rsidR="00ED1A00" w:rsidRPr="00ED1A00">
        <w:rPr>
          <w:rStyle w:val="RInsertedText"/>
          <w:i/>
          <w:lang w:val="fr-FR"/>
        </w:rPr>
        <w:t>bis</w:t>
      </w:r>
      <w:r w:rsidR="00ED1A00">
        <w:rPr>
          <w:rStyle w:val="RInsertedText"/>
          <w:lang w:val="fr-FR"/>
        </w:rPr>
        <w:t xml:space="preserve"> </w:t>
      </w:r>
      <w:r w:rsidRPr="00066064">
        <w:rPr>
          <w:rStyle w:val="RInsertedText"/>
          <w:lang w:val="fr-FR"/>
        </w:rPr>
        <w:t>en même temps que le rapport de recherche internationale supplémentaire ou que la déclaration visée à l’article 17.2.a) selon laquelle aucun rapport de recherche</w:t>
      </w:r>
      <w:r w:rsidRPr="00526733">
        <w:rPr>
          <w:rStyle w:val="RInsertedText"/>
          <w:lang w:val="fr-FR"/>
        </w:rPr>
        <w:t xml:space="preserve"> </w:t>
      </w:r>
      <w:r w:rsidRPr="00066064">
        <w:rPr>
          <w:rStyle w:val="RInsertedText"/>
          <w:lang w:val="fr-FR"/>
        </w:rPr>
        <w:t>internationale supplémentaire ne sera établi</w:t>
      </w:r>
      <w:r w:rsidRPr="00876ABC">
        <w:rPr>
          <w:color w:val="800000"/>
          <w:lang w:val="fr-FR"/>
        </w:rPr>
        <w:t>.</w:t>
      </w:r>
    </w:p>
    <w:p w:rsidR="000A66C8" w:rsidRPr="00876ABC" w:rsidRDefault="000A66C8" w:rsidP="00F16BAD">
      <w:pPr>
        <w:pStyle w:val="Lega"/>
        <w:rPr>
          <w:lang w:val="fr-FR"/>
        </w:rPr>
      </w:pPr>
      <w:r w:rsidRPr="00876ABC">
        <w:rPr>
          <w:color w:val="000000"/>
          <w:lang w:val="fr-FR"/>
        </w:rPr>
        <w:tab/>
      </w:r>
      <w:r w:rsidRPr="00BD1387">
        <w:rPr>
          <w:lang w:val="fr-FR"/>
        </w:rPr>
        <w:t>b) et c) </w:t>
      </w:r>
      <w:r w:rsidRPr="00DD1E7D">
        <w:rPr>
          <w:i/>
          <w:lang w:val="fr-FR"/>
        </w:rPr>
        <w:t>[Sans changement]</w:t>
      </w:r>
    </w:p>
    <w:p w:rsidR="000E1B71" w:rsidRPr="00876ABC" w:rsidRDefault="000E1B71" w:rsidP="00F16BAD">
      <w:pPr>
        <w:pStyle w:val="Lega"/>
        <w:keepNext/>
        <w:keepLines/>
        <w:spacing w:line="240" w:lineRule="auto"/>
        <w:rPr>
          <w:lang w:val="fr-FR"/>
        </w:rPr>
      </w:pPr>
    </w:p>
    <w:p w:rsidR="000E1B71" w:rsidRPr="00066064" w:rsidRDefault="006F1991" w:rsidP="00F16BAD">
      <w:pPr>
        <w:pStyle w:val="LegTitle"/>
        <w:spacing w:line="480" w:lineRule="auto"/>
        <w:rPr>
          <w:rFonts w:cs="Arial"/>
          <w:szCs w:val="22"/>
          <w:lang w:val="fr-FR"/>
        </w:rPr>
      </w:pPr>
      <w:bookmarkStart w:id="19" w:name="_Toc445283810"/>
      <w:r w:rsidRPr="00066064">
        <w:rPr>
          <w:rFonts w:cs="Arial"/>
          <w:szCs w:val="22"/>
          <w:lang w:val="fr-FR"/>
        </w:rPr>
        <w:lastRenderedPageBreak/>
        <w:t>Règle</w:t>
      </w:r>
      <w:r w:rsidR="00990BE7" w:rsidRPr="00066064">
        <w:rPr>
          <w:rFonts w:cs="Arial"/>
          <w:szCs w:val="22"/>
          <w:lang w:val="fr-FR"/>
        </w:rPr>
        <w:t> </w:t>
      </w:r>
      <w:r w:rsidRPr="00066064">
        <w:rPr>
          <w:rFonts w:cs="Arial"/>
          <w:szCs w:val="22"/>
          <w:lang w:val="fr-FR"/>
        </w:rPr>
        <w:t>90</w:t>
      </w:r>
      <w:r w:rsidRPr="00066064">
        <w:rPr>
          <w:rFonts w:cs="Arial"/>
          <w:i/>
          <w:szCs w:val="22"/>
          <w:lang w:val="fr-FR"/>
        </w:rPr>
        <w:t>bis</w:t>
      </w:r>
      <w:r w:rsidR="00280D2B" w:rsidRPr="00066064">
        <w:rPr>
          <w:rFonts w:cs="Arial"/>
          <w:szCs w:val="22"/>
          <w:lang w:val="fr-FR"/>
        </w:rPr>
        <w:t xml:space="preserve"> </w:t>
      </w:r>
      <w:r w:rsidR="000A66C8" w:rsidRPr="00066064">
        <w:rPr>
          <w:rFonts w:cs="Arial"/>
          <w:szCs w:val="22"/>
          <w:lang w:val="fr-FR"/>
        </w:rPr>
        <w:br/>
      </w:r>
      <w:r w:rsidRPr="00066064">
        <w:rPr>
          <w:rFonts w:cs="Arial"/>
          <w:szCs w:val="22"/>
          <w:lang w:val="fr-FR"/>
        </w:rPr>
        <w:t>Retraits</w:t>
      </w:r>
      <w:bookmarkEnd w:id="19"/>
    </w:p>
    <w:p w:rsidR="000E1B71" w:rsidRPr="00BD1387" w:rsidRDefault="006F1991" w:rsidP="00F16BAD">
      <w:pPr>
        <w:pStyle w:val="LegSubRule"/>
        <w:rPr>
          <w:lang w:val="fr-FR"/>
        </w:rPr>
      </w:pPr>
      <w:bookmarkStart w:id="20" w:name="_Toc445283811"/>
      <w:r w:rsidRPr="00BD1387">
        <w:rPr>
          <w:lang w:val="fr-FR"/>
        </w:rPr>
        <w:t>90</w:t>
      </w:r>
      <w:r w:rsidRPr="00BD1387">
        <w:rPr>
          <w:i/>
          <w:lang w:val="fr-FR"/>
        </w:rPr>
        <w:t>bis</w:t>
      </w:r>
      <w:r w:rsidRPr="00BD1387">
        <w:rPr>
          <w:lang w:val="fr-FR"/>
        </w:rPr>
        <w:t xml:space="preserve">.1 </w:t>
      </w:r>
      <w:r w:rsidR="00F018E3" w:rsidRPr="00BD1387">
        <w:rPr>
          <w:lang w:val="fr-FR"/>
        </w:rPr>
        <w:t>à</w:t>
      </w:r>
      <w:r w:rsidRPr="00BD1387">
        <w:rPr>
          <w:lang w:val="fr-FR"/>
        </w:rPr>
        <w:t xml:space="preserve"> 3 </w:t>
      </w:r>
      <w:r w:rsidRPr="00BD1387">
        <w:rPr>
          <w:i/>
          <w:lang w:val="fr-FR"/>
        </w:rPr>
        <w:t>[Sans changement]</w:t>
      </w:r>
      <w:bookmarkEnd w:id="20"/>
    </w:p>
    <w:p w:rsidR="000E1B71" w:rsidRPr="00BD1387" w:rsidRDefault="006F1991" w:rsidP="00F16BAD">
      <w:pPr>
        <w:pStyle w:val="LegSubRule"/>
        <w:rPr>
          <w:i/>
          <w:lang w:val="fr-FR"/>
        </w:rPr>
      </w:pPr>
      <w:bookmarkStart w:id="21" w:name="_Toc445283812"/>
      <w:r w:rsidRPr="00BD1387">
        <w:rPr>
          <w:lang w:val="fr-FR"/>
        </w:rPr>
        <w:t>90</w:t>
      </w:r>
      <w:r w:rsidRPr="00BD1387">
        <w:rPr>
          <w:i/>
          <w:lang w:val="fr-FR"/>
        </w:rPr>
        <w:t>bis</w:t>
      </w:r>
      <w:r w:rsidRPr="00BD1387">
        <w:rPr>
          <w:lang w:val="fr-FR"/>
        </w:rPr>
        <w:t>.3</w:t>
      </w:r>
      <w:r w:rsidRPr="00BD1387">
        <w:rPr>
          <w:i/>
          <w:lang w:val="fr-FR"/>
        </w:rPr>
        <w:t xml:space="preserve">bis </w:t>
      </w:r>
      <w:r w:rsidRPr="00BD1387">
        <w:rPr>
          <w:lang w:val="fr-FR"/>
        </w:rPr>
        <w:t>Retrait d</w:t>
      </w:r>
      <w:r w:rsidR="00280D2B" w:rsidRPr="00BD1387">
        <w:rPr>
          <w:lang w:val="fr-FR"/>
        </w:rPr>
        <w:t>’</w:t>
      </w:r>
      <w:r w:rsidRPr="00BD1387">
        <w:rPr>
          <w:lang w:val="fr-FR"/>
        </w:rPr>
        <w:t>une demande de recherche supplémentaire</w:t>
      </w:r>
      <w:bookmarkEnd w:id="21"/>
    </w:p>
    <w:p w:rsidR="000E1B71" w:rsidRPr="00876ABC" w:rsidRDefault="00CD4F6F" w:rsidP="00F16BAD">
      <w:pPr>
        <w:pStyle w:val="Lega"/>
        <w:rPr>
          <w:lang w:val="fr-FR"/>
        </w:rPr>
      </w:pPr>
      <w:r w:rsidRPr="00BD1387">
        <w:rPr>
          <w:lang w:val="fr-FR"/>
        </w:rPr>
        <w:tab/>
      </w:r>
      <w:proofErr w:type="gramStart"/>
      <w:r w:rsidR="00A92BF3">
        <w:rPr>
          <w:lang w:val="fr-FR"/>
        </w:rPr>
        <w:t>a</w:t>
      </w:r>
      <w:proofErr w:type="gramEnd"/>
      <w:r w:rsidR="00A92BF3">
        <w:rPr>
          <w:lang w:val="fr-FR"/>
        </w:rPr>
        <w:t>)  </w:t>
      </w:r>
      <w:r w:rsidR="006F1991" w:rsidRPr="00BD1387">
        <w:rPr>
          <w:lang w:val="fr-FR"/>
        </w:rPr>
        <w:t>Le déposant peut retirer une demande de recherche supplémentaire à tout moment avant la date de transmission au déposant et au Bureau international, en application de la règle</w:t>
      </w:r>
      <w:r w:rsidR="00990BE7" w:rsidRPr="00BD1387">
        <w:rPr>
          <w:lang w:val="fr-FR"/>
        </w:rPr>
        <w:t> </w:t>
      </w:r>
      <w:r w:rsidR="006F1991" w:rsidRPr="00BD1387">
        <w:rPr>
          <w:lang w:val="fr-FR"/>
        </w:rPr>
        <w:t>45</w:t>
      </w:r>
      <w:r w:rsidR="006F1991" w:rsidRPr="00BD1387">
        <w:rPr>
          <w:i/>
          <w:lang w:val="fr-FR"/>
        </w:rPr>
        <w:t>bis</w:t>
      </w:r>
      <w:r w:rsidR="006F1991" w:rsidRPr="00BD1387">
        <w:rPr>
          <w:lang w:val="fr-FR"/>
        </w:rPr>
        <w:t>.8.a), du rapport de recherche internationale supplémentaire ou de la déclaration indiquant qu</w:t>
      </w:r>
      <w:r w:rsidR="00280D2B" w:rsidRPr="00BD1387">
        <w:rPr>
          <w:lang w:val="fr-FR"/>
        </w:rPr>
        <w:t>’</w:t>
      </w:r>
      <w:r w:rsidR="006F1991" w:rsidRPr="00BD1387">
        <w:rPr>
          <w:lang w:val="fr-FR"/>
        </w:rPr>
        <w:t>il n</w:t>
      </w:r>
      <w:r w:rsidR="00280D2B" w:rsidRPr="00BD1387">
        <w:rPr>
          <w:lang w:val="fr-FR"/>
        </w:rPr>
        <w:t>’</w:t>
      </w:r>
      <w:r w:rsidR="006F1991" w:rsidRPr="00BD1387">
        <w:rPr>
          <w:lang w:val="fr-FR"/>
        </w:rPr>
        <w:t>en sera pas établ</w:t>
      </w:r>
      <w:r w:rsidR="006F1991" w:rsidRPr="00876ABC">
        <w:rPr>
          <w:color w:val="008000"/>
          <w:lang w:val="fr-FR"/>
        </w:rPr>
        <w:t>i</w:t>
      </w:r>
      <w:r w:rsidR="006F1991" w:rsidRPr="00876ABC">
        <w:rPr>
          <w:color w:val="000000"/>
          <w:lang w:val="fr-FR"/>
        </w:rPr>
        <w:t xml:space="preserve"> </w:t>
      </w:r>
      <w:r w:rsidR="00ED1A00">
        <w:rPr>
          <w:rStyle w:val="RInsertedText"/>
          <w:lang w:val="fr-FR"/>
        </w:rPr>
        <w:t>et, le</w:t>
      </w:r>
      <w:r w:rsidR="006F1991" w:rsidRPr="00066064">
        <w:rPr>
          <w:rStyle w:val="RInsertedText"/>
          <w:lang w:val="fr-FR"/>
        </w:rPr>
        <w:t xml:space="preserve"> cas échéant,</w:t>
      </w:r>
      <w:r w:rsidR="00ED1A00">
        <w:rPr>
          <w:rStyle w:val="RInsertedText"/>
          <w:lang w:val="fr-FR"/>
        </w:rPr>
        <w:t xml:space="preserve"> de</w:t>
      </w:r>
      <w:r w:rsidR="006F1991" w:rsidRPr="00066064">
        <w:rPr>
          <w:rStyle w:val="RInsertedText"/>
          <w:lang w:val="fr-FR"/>
        </w:rPr>
        <w:t xml:space="preserve"> l</w:t>
      </w:r>
      <w:r w:rsidR="00280D2B" w:rsidRPr="00066064">
        <w:rPr>
          <w:rStyle w:val="RInsertedText"/>
          <w:lang w:val="fr-FR"/>
        </w:rPr>
        <w:t>’</w:t>
      </w:r>
      <w:r w:rsidR="006F1991" w:rsidRPr="00066064">
        <w:rPr>
          <w:rStyle w:val="RInsertedText"/>
          <w:lang w:val="fr-FR"/>
        </w:rPr>
        <w:t>opinion écrite établie en vertu de la règle</w:t>
      </w:r>
      <w:r w:rsidR="00990BE7" w:rsidRPr="00066064">
        <w:rPr>
          <w:rStyle w:val="RInsertedText"/>
          <w:lang w:val="fr-FR"/>
        </w:rPr>
        <w:t> </w:t>
      </w:r>
      <w:r w:rsidR="006F1991" w:rsidRPr="00066064">
        <w:rPr>
          <w:rStyle w:val="RInsertedText"/>
          <w:lang w:val="fr-FR"/>
        </w:rPr>
        <w:t>45</w:t>
      </w:r>
      <w:r w:rsidR="006F1991" w:rsidRPr="00066064">
        <w:rPr>
          <w:rStyle w:val="RInsertedText"/>
          <w:i/>
          <w:lang w:val="fr-FR"/>
        </w:rPr>
        <w:t>bis</w:t>
      </w:r>
      <w:r w:rsidR="006F1991" w:rsidRPr="00066064">
        <w:rPr>
          <w:rStyle w:val="RInsertedText"/>
          <w:lang w:val="fr-FR"/>
        </w:rPr>
        <w:t>.7</w:t>
      </w:r>
      <w:r w:rsidR="006F1991" w:rsidRPr="00066064">
        <w:rPr>
          <w:rStyle w:val="RInsertedText"/>
          <w:i/>
          <w:lang w:val="fr-FR"/>
        </w:rPr>
        <w:t>bis</w:t>
      </w:r>
      <w:r w:rsidR="006F1991" w:rsidRPr="00876ABC">
        <w:rPr>
          <w:color w:val="008000"/>
          <w:lang w:val="fr-FR"/>
        </w:rPr>
        <w:t>.</w:t>
      </w:r>
    </w:p>
    <w:p w:rsidR="000E1B71" w:rsidRPr="00876ABC" w:rsidRDefault="00CD4F6F" w:rsidP="00F16BAD">
      <w:pPr>
        <w:pStyle w:val="Lega"/>
        <w:rPr>
          <w:lang w:val="fr-FR"/>
        </w:rPr>
      </w:pPr>
      <w:r w:rsidRPr="00876ABC">
        <w:rPr>
          <w:lang w:val="fr-FR"/>
        </w:rPr>
        <w:tab/>
      </w:r>
      <w:r w:rsidR="00A92BF3">
        <w:rPr>
          <w:lang w:val="fr-FR"/>
        </w:rPr>
        <w:t>b)  </w:t>
      </w:r>
      <w:r w:rsidR="00101F23" w:rsidRPr="00BD1387">
        <w:rPr>
          <w:lang w:val="fr-FR"/>
        </w:rPr>
        <w:t>Le retrait est effectif dès réception, dans le délai visé à l</w:t>
      </w:r>
      <w:r w:rsidR="00280D2B" w:rsidRPr="00BD1387">
        <w:rPr>
          <w:lang w:val="fr-FR"/>
        </w:rPr>
        <w:t>’</w:t>
      </w:r>
      <w:r w:rsidR="00101F23" w:rsidRPr="00BD1387">
        <w:rPr>
          <w:lang w:val="fr-FR"/>
        </w:rPr>
        <w:t>alinéa</w:t>
      </w:r>
      <w:r w:rsidR="00990BE7" w:rsidRPr="00BD1387">
        <w:rPr>
          <w:lang w:val="fr-FR"/>
        </w:rPr>
        <w:t> </w:t>
      </w:r>
      <w:r w:rsidR="00101F23" w:rsidRPr="00BD1387">
        <w:rPr>
          <w:lang w:val="fr-FR"/>
        </w:rPr>
        <w:t>a), d</w:t>
      </w:r>
      <w:r w:rsidR="00280D2B" w:rsidRPr="00BD1387">
        <w:rPr>
          <w:lang w:val="fr-FR"/>
        </w:rPr>
        <w:t>’</w:t>
      </w:r>
      <w:r w:rsidR="00101F23" w:rsidRPr="00BD1387">
        <w:rPr>
          <w:lang w:val="fr-FR"/>
        </w:rPr>
        <w:t>une déclaration adressée par le déposant, au choix, à l</w:t>
      </w:r>
      <w:r w:rsidR="00280D2B" w:rsidRPr="00BD1387">
        <w:rPr>
          <w:lang w:val="fr-FR"/>
        </w:rPr>
        <w:t>’</w:t>
      </w:r>
      <w:r w:rsidR="00101F23" w:rsidRPr="00BD1387">
        <w:rPr>
          <w:lang w:val="fr-FR"/>
        </w:rPr>
        <w:t>administration indiquée pour la recherche supplémentaire ou au Bureau international, étant entendu que, si la déclaration ne parvient pas à l</w:t>
      </w:r>
      <w:r w:rsidR="00280D2B" w:rsidRPr="00BD1387">
        <w:rPr>
          <w:lang w:val="fr-FR"/>
        </w:rPr>
        <w:t>’</w:t>
      </w:r>
      <w:r w:rsidR="00101F23" w:rsidRPr="00BD1387">
        <w:rPr>
          <w:lang w:val="fr-FR"/>
        </w:rPr>
        <w:t xml:space="preserve">administration indiquée pour la recherche supplémentaire à temps pour empêcher la transmission du rapport ou de la déclaration </w:t>
      </w:r>
      <w:r w:rsidR="00101F23" w:rsidRPr="00BD1387">
        <w:rPr>
          <w:rStyle w:val="RInsertedText"/>
          <w:lang w:val="fr-FR"/>
        </w:rPr>
        <w:t>et de l</w:t>
      </w:r>
      <w:r w:rsidR="00280D2B" w:rsidRPr="00BD1387">
        <w:rPr>
          <w:rStyle w:val="RInsertedText"/>
          <w:lang w:val="fr-FR"/>
        </w:rPr>
        <w:t>’</w:t>
      </w:r>
      <w:r w:rsidR="00101F23" w:rsidRPr="00BD1387">
        <w:rPr>
          <w:rStyle w:val="RInsertedText"/>
          <w:lang w:val="fr-FR"/>
        </w:rPr>
        <w:t>opinion écrite</w:t>
      </w:r>
      <w:r w:rsidR="00101F23" w:rsidRPr="00876ABC">
        <w:rPr>
          <w:color w:val="008000"/>
          <w:lang w:val="fr-FR"/>
        </w:rPr>
        <w:t xml:space="preserve"> </w:t>
      </w:r>
      <w:r w:rsidR="00ED1A00">
        <w:rPr>
          <w:lang w:val="fr-FR"/>
        </w:rPr>
        <w:t>visés</w:t>
      </w:r>
      <w:r w:rsidR="00101F23" w:rsidRPr="00BD1387">
        <w:rPr>
          <w:lang w:val="fr-FR"/>
        </w:rPr>
        <w:t xml:space="preserve"> à l</w:t>
      </w:r>
      <w:r w:rsidR="00280D2B" w:rsidRPr="00BD1387">
        <w:rPr>
          <w:lang w:val="fr-FR"/>
        </w:rPr>
        <w:t>’</w:t>
      </w:r>
      <w:r w:rsidR="00101F23" w:rsidRPr="00BD1387">
        <w:rPr>
          <w:lang w:val="fr-FR"/>
        </w:rPr>
        <w:t>alinéa</w:t>
      </w:r>
      <w:r w:rsidR="00990BE7" w:rsidRPr="00BD1387">
        <w:rPr>
          <w:lang w:val="fr-FR"/>
        </w:rPr>
        <w:t> </w:t>
      </w:r>
      <w:r w:rsidR="00101F23" w:rsidRPr="00BD1387">
        <w:rPr>
          <w:lang w:val="fr-FR"/>
        </w:rPr>
        <w:t>a), la communication de ce rapport ou de cette déclaration selon l</w:t>
      </w:r>
      <w:r w:rsidR="00280D2B" w:rsidRPr="00BD1387">
        <w:rPr>
          <w:lang w:val="fr-FR"/>
        </w:rPr>
        <w:t>’</w:t>
      </w:r>
      <w:r w:rsidR="00101F23" w:rsidRPr="00BD1387">
        <w:rPr>
          <w:lang w:val="fr-FR"/>
        </w:rPr>
        <w:t>article</w:t>
      </w:r>
      <w:r w:rsidR="00990BE7" w:rsidRPr="00BD1387">
        <w:rPr>
          <w:lang w:val="fr-FR"/>
        </w:rPr>
        <w:t> </w:t>
      </w:r>
      <w:r w:rsidR="00101F23" w:rsidRPr="00BD1387">
        <w:rPr>
          <w:lang w:val="fr-FR"/>
        </w:rPr>
        <w:t>20.1) applicable en vertu de la règle</w:t>
      </w:r>
      <w:r w:rsidR="00990BE7" w:rsidRPr="00BD1387">
        <w:rPr>
          <w:lang w:val="fr-FR"/>
        </w:rPr>
        <w:t> </w:t>
      </w:r>
      <w:r w:rsidR="00101F23" w:rsidRPr="00BD1387">
        <w:rPr>
          <w:lang w:val="fr-FR"/>
        </w:rPr>
        <w:t>45</w:t>
      </w:r>
      <w:r w:rsidR="00101F23" w:rsidRPr="00BD1387">
        <w:rPr>
          <w:i/>
          <w:lang w:val="fr-FR"/>
        </w:rPr>
        <w:t>bis</w:t>
      </w:r>
      <w:r w:rsidR="00101F23" w:rsidRPr="00BD1387">
        <w:rPr>
          <w:lang w:val="fr-FR"/>
        </w:rPr>
        <w:t>.8.b),</w:t>
      </w:r>
      <w:r w:rsidR="00101F23" w:rsidRPr="00876ABC">
        <w:rPr>
          <w:color w:val="000000"/>
          <w:lang w:val="fr-FR"/>
        </w:rPr>
        <w:t xml:space="preserve"> </w:t>
      </w:r>
      <w:r w:rsidR="00101F23" w:rsidRPr="00BD1387">
        <w:rPr>
          <w:rStyle w:val="RInsertedText"/>
          <w:lang w:val="fr-FR"/>
        </w:rPr>
        <w:t xml:space="preserve">et la communication de </w:t>
      </w:r>
      <w:r w:rsidR="00ED1A00">
        <w:rPr>
          <w:rStyle w:val="RInsertedText"/>
          <w:lang w:val="fr-FR"/>
        </w:rPr>
        <w:t xml:space="preserve">cette opinion écrite selon </w:t>
      </w:r>
      <w:r w:rsidR="00101F23" w:rsidRPr="00BD1387">
        <w:rPr>
          <w:rStyle w:val="RInsertedText"/>
          <w:lang w:val="fr-FR"/>
        </w:rPr>
        <w:t>la règle</w:t>
      </w:r>
      <w:r w:rsidR="00990BE7" w:rsidRPr="00BD1387">
        <w:rPr>
          <w:rStyle w:val="RInsertedText"/>
          <w:lang w:val="fr-FR"/>
        </w:rPr>
        <w:t> </w:t>
      </w:r>
      <w:r w:rsidR="00101F23" w:rsidRPr="00BD1387">
        <w:rPr>
          <w:rStyle w:val="RInsertedText"/>
          <w:lang w:val="fr-FR"/>
        </w:rPr>
        <w:t>44</w:t>
      </w:r>
      <w:r w:rsidR="00101F23" w:rsidRPr="00BD1387">
        <w:rPr>
          <w:rStyle w:val="RInsertedText"/>
          <w:i/>
          <w:lang w:val="fr-FR"/>
        </w:rPr>
        <w:t>bis</w:t>
      </w:r>
      <w:r w:rsidR="00101F23" w:rsidRPr="00BD1387">
        <w:rPr>
          <w:rStyle w:val="RInsertedText"/>
          <w:lang w:val="fr-FR"/>
        </w:rPr>
        <w:t>.2</w:t>
      </w:r>
      <w:r w:rsidR="00ED1A00">
        <w:rPr>
          <w:rStyle w:val="RInsertedText"/>
          <w:lang w:val="fr-FR"/>
        </w:rPr>
        <w:t xml:space="preserve"> applicable en vertu de la règle 45</w:t>
      </w:r>
      <w:r w:rsidR="00ED1A00" w:rsidRPr="00ED1A00">
        <w:rPr>
          <w:rStyle w:val="RInsertedText"/>
          <w:i/>
          <w:lang w:val="fr-FR"/>
        </w:rPr>
        <w:t>bis</w:t>
      </w:r>
      <w:r w:rsidR="00ED1A00">
        <w:rPr>
          <w:rStyle w:val="RInsertedText"/>
          <w:lang w:val="fr-FR"/>
        </w:rPr>
        <w:t>.8.b</w:t>
      </w:r>
      <w:r w:rsidR="00ED1A00" w:rsidRPr="00ED1A00">
        <w:rPr>
          <w:rStyle w:val="RInsertedText"/>
          <w:lang w:val="fr-FR"/>
        </w:rPr>
        <w:noBreakHyphen/>
      </w:r>
      <w:r w:rsidR="00ED1A00" w:rsidRPr="00ED1A00">
        <w:rPr>
          <w:rStyle w:val="RInsertedText"/>
          <w:i/>
          <w:lang w:val="fr-FR"/>
        </w:rPr>
        <w:t>bis</w:t>
      </w:r>
      <w:r w:rsidR="00101F23" w:rsidRPr="00876ABC">
        <w:rPr>
          <w:color w:val="000000"/>
          <w:lang w:val="fr-FR"/>
        </w:rPr>
        <w:t xml:space="preserve">, </w:t>
      </w:r>
      <w:r w:rsidR="00101F23" w:rsidRPr="00BD1387">
        <w:rPr>
          <w:lang w:val="fr-FR"/>
        </w:rPr>
        <w:t>sont néanmoins effectuées</w:t>
      </w:r>
      <w:r w:rsidR="00101F23" w:rsidRPr="00876ABC">
        <w:rPr>
          <w:color w:val="008000"/>
          <w:lang w:val="fr-FR"/>
        </w:rPr>
        <w:t>.</w:t>
      </w:r>
    </w:p>
    <w:p w:rsidR="000E1B71" w:rsidRPr="00876ABC" w:rsidRDefault="00101F23" w:rsidP="00F16BAD">
      <w:pPr>
        <w:pStyle w:val="LegSubRule"/>
        <w:keepNext w:val="0"/>
        <w:spacing w:before="0"/>
        <w:rPr>
          <w:i/>
          <w:lang w:val="fr-FR"/>
        </w:rPr>
      </w:pPr>
      <w:bookmarkStart w:id="22" w:name="_Toc445283813"/>
      <w:r w:rsidRPr="00876ABC">
        <w:rPr>
          <w:color w:val="000000"/>
          <w:lang w:val="fr-FR"/>
        </w:rPr>
        <w:t>90</w:t>
      </w:r>
      <w:r w:rsidRPr="00F018E3">
        <w:rPr>
          <w:i/>
          <w:color w:val="000000"/>
          <w:lang w:val="fr-FR"/>
        </w:rPr>
        <w:t>bis</w:t>
      </w:r>
      <w:r w:rsidRPr="00876ABC">
        <w:rPr>
          <w:color w:val="000000"/>
          <w:lang w:val="fr-FR"/>
        </w:rPr>
        <w:t xml:space="preserve">.4 </w:t>
      </w:r>
      <w:r w:rsidR="00F018E3">
        <w:rPr>
          <w:color w:val="000000"/>
          <w:lang w:val="fr-FR"/>
        </w:rPr>
        <w:t>à</w:t>
      </w:r>
      <w:r w:rsidR="00A92BF3">
        <w:rPr>
          <w:color w:val="000000"/>
          <w:lang w:val="fr-FR"/>
        </w:rPr>
        <w:t xml:space="preserve"> 7   </w:t>
      </w:r>
      <w:r w:rsidRPr="000A66C8">
        <w:rPr>
          <w:i/>
          <w:color w:val="000000"/>
          <w:lang w:val="fr-FR"/>
        </w:rPr>
        <w:t>[Sans changement]</w:t>
      </w:r>
      <w:bookmarkEnd w:id="22"/>
    </w:p>
    <w:p w:rsidR="000E1B71" w:rsidRDefault="000E1B71" w:rsidP="00F16BAD">
      <w:pPr>
        <w:pStyle w:val="ONUME"/>
        <w:numPr>
          <w:ilvl w:val="0"/>
          <w:numId w:val="0"/>
        </w:numPr>
        <w:spacing w:after="0" w:line="480" w:lineRule="auto"/>
        <w:rPr>
          <w:lang w:val="fr-FR"/>
        </w:rPr>
      </w:pPr>
    </w:p>
    <w:p w:rsidR="000A66C8" w:rsidRPr="00876ABC" w:rsidRDefault="000A66C8" w:rsidP="00F16BAD">
      <w:pPr>
        <w:pStyle w:val="ONUME"/>
        <w:numPr>
          <w:ilvl w:val="0"/>
          <w:numId w:val="0"/>
        </w:numPr>
        <w:spacing w:after="0"/>
        <w:rPr>
          <w:lang w:val="fr-FR"/>
        </w:rPr>
      </w:pPr>
    </w:p>
    <w:p w:rsidR="000E1B71" w:rsidRPr="00BD1387" w:rsidRDefault="00101F23" w:rsidP="00F16BAD">
      <w:pPr>
        <w:pStyle w:val="ONUME"/>
        <w:numPr>
          <w:ilvl w:val="0"/>
          <w:numId w:val="0"/>
        </w:numPr>
        <w:spacing w:after="0"/>
        <w:ind w:left="5533"/>
        <w:rPr>
          <w:lang w:val="fr-FR"/>
        </w:rPr>
      </w:pPr>
      <w:r w:rsidRPr="00BD1387">
        <w:rPr>
          <w:lang w:val="fr-FR"/>
        </w:rPr>
        <w:t>[Fin de l</w:t>
      </w:r>
      <w:r w:rsidR="00280D2B" w:rsidRPr="00BD1387">
        <w:rPr>
          <w:lang w:val="fr-FR"/>
        </w:rPr>
        <w:t>’</w:t>
      </w:r>
      <w:r w:rsidRPr="00BD1387">
        <w:rPr>
          <w:lang w:val="fr-FR"/>
        </w:rPr>
        <w:t>annexe et du document]</w:t>
      </w:r>
    </w:p>
    <w:p w:rsidR="000E1B71" w:rsidRPr="00BD1387" w:rsidRDefault="000E1B71" w:rsidP="00F16BAD">
      <w:pPr>
        <w:jc w:val="center"/>
        <w:rPr>
          <w:lang w:val="fr-FR"/>
        </w:rPr>
      </w:pPr>
    </w:p>
    <w:sectPr w:rsidR="000E1B71" w:rsidRPr="00BD1387" w:rsidSect="00876ABC">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BC" w:rsidRDefault="00CD07BC">
      <w:r>
        <w:separator/>
      </w:r>
    </w:p>
  </w:endnote>
  <w:endnote w:type="continuationSeparator" w:id="0">
    <w:p w:rsidR="00CD07BC" w:rsidRDefault="00CD07BC" w:rsidP="003B38C1">
      <w:r>
        <w:separator/>
      </w:r>
    </w:p>
    <w:p w:rsidR="00CD07BC" w:rsidRPr="003B38C1" w:rsidRDefault="00CD07BC" w:rsidP="003B38C1">
      <w:pPr>
        <w:spacing w:after="60"/>
        <w:rPr>
          <w:sz w:val="17"/>
        </w:rPr>
      </w:pPr>
      <w:r>
        <w:rPr>
          <w:sz w:val="17"/>
        </w:rPr>
        <w:t>[Endnote continued from previous page]</w:t>
      </w:r>
    </w:p>
  </w:endnote>
  <w:endnote w:type="continuationNotice" w:id="1">
    <w:p w:rsidR="00CD07BC" w:rsidRPr="003B38C1" w:rsidRDefault="00CD07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C" w:rsidRPr="00876ABC" w:rsidRDefault="00876ABC" w:rsidP="00E45DAE">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C8" w:rsidRPr="000A66C8" w:rsidRDefault="000A66C8" w:rsidP="000A6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BC" w:rsidRDefault="00CD07BC">
      <w:r>
        <w:separator/>
      </w:r>
    </w:p>
  </w:footnote>
  <w:footnote w:type="continuationSeparator" w:id="0">
    <w:p w:rsidR="00CD07BC" w:rsidRDefault="00CD07BC" w:rsidP="008B60B2">
      <w:r>
        <w:separator/>
      </w:r>
    </w:p>
    <w:p w:rsidR="00CD07BC" w:rsidRPr="00ED77FB" w:rsidRDefault="00CD07BC" w:rsidP="008B60B2">
      <w:pPr>
        <w:spacing w:after="60"/>
        <w:rPr>
          <w:sz w:val="17"/>
          <w:szCs w:val="17"/>
        </w:rPr>
      </w:pPr>
      <w:r w:rsidRPr="00ED77FB">
        <w:rPr>
          <w:sz w:val="17"/>
          <w:szCs w:val="17"/>
        </w:rPr>
        <w:t>[Footnote continued from previous page]</w:t>
      </w:r>
    </w:p>
  </w:footnote>
  <w:footnote w:type="continuationNotice" w:id="1">
    <w:p w:rsidR="00CD07BC" w:rsidRPr="00ED77FB" w:rsidRDefault="00CD07BC" w:rsidP="008B60B2">
      <w:pPr>
        <w:spacing w:before="60"/>
        <w:jc w:val="right"/>
        <w:rPr>
          <w:sz w:val="17"/>
          <w:szCs w:val="17"/>
        </w:rPr>
      </w:pPr>
      <w:r w:rsidRPr="00ED77FB">
        <w:rPr>
          <w:sz w:val="17"/>
          <w:szCs w:val="17"/>
        </w:rPr>
        <w:t>[Footnote continued on next page]</w:t>
      </w:r>
    </w:p>
  </w:footnote>
  <w:footnote w:id="2">
    <w:p w:rsidR="00F920B9" w:rsidRPr="00493856" w:rsidRDefault="00F920B9" w:rsidP="00F920B9">
      <w:pPr>
        <w:pStyle w:val="FootnoteText"/>
        <w:rPr>
          <w:lang w:val="fr-CH"/>
        </w:rPr>
      </w:pPr>
      <w:r>
        <w:rPr>
          <w:rStyle w:val="FootnoteReference"/>
        </w:rPr>
        <w:footnoteRef/>
      </w:r>
      <w:r w:rsidRPr="00F920B9">
        <w:rPr>
          <w:lang w:val="fr-CH"/>
        </w:rPr>
        <w:t xml:space="preserve"> </w:t>
      </w:r>
      <w:r w:rsidRPr="00F920B9">
        <w:rPr>
          <w:lang w:val="fr-CH"/>
        </w:rPr>
        <w:tab/>
      </w:r>
      <w:r w:rsidRPr="00493856">
        <w:rPr>
          <w:lang w:val="fr-CH"/>
        </w:rPr>
        <w:t>Le texte qu’il est proposé d’ajouter est souligné et le texte qu’il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387" w:rsidRDefault="00BD1387" w:rsidP="00477D6B">
    <w:pPr>
      <w:jc w:val="right"/>
    </w:pPr>
    <w:bookmarkStart w:id="9" w:name="Code2"/>
    <w:bookmarkEnd w:id="9"/>
  </w:p>
  <w:p w:rsidR="00EA763D" w:rsidRDefault="00EA763D" w:rsidP="00477D6B">
    <w:pPr>
      <w:jc w:val="right"/>
    </w:pPr>
    <w:r>
      <w:t>PCT/WG/9/6</w:t>
    </w:r>
  </w:p>
  <w:p w:rsidR="00EA763D" w:rsidRDefault="00EA763D" w:rsidP="00477D6B">
    <w:pPr>
      <w:jc w:val="right"/>
    </w:pPr>
    <w:proofErr w:type="gramStart"/>
    <w:r>
      <w:t>page</w:t>
    </w:r>
    <w:proofErr w:type="gramEnd"/>
    <w:r>
      <w:t xml:space="preserve"> </w:t>
    </w:r>
    <w:r>
      <w:fldChar w:fldCharType="begin"/>
    </w:r>
    <w:r>
      <w:instrText xml:space="preserve"> PAGE  \* MERGEFORMAT </w:instrText>
    </w:r>
    <w:r>
      <w:fldChar w:fldCharType="separate"/>
    </w:r>
    <w:r w:rsidR="00EB2FF9">
      <w:rPr>
        <w:noProof/>
      </w:rPr>
      <w:t>3</w:t>
    </w:r>
    <w:r>
      <w:fldChar w:fldCharType="end"/>
    </w:r>
  </w:p>
  <w:p w:rsidR="00EA763D" w:rsidRDefault="00EA763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6C8" w:rsidRDefault="000A66C8" w:rsidP="00477D6B">
    <w:pPr>
      <w:jc w:val="right"/>
      <w:rPr>
        <w:lang w:val="fr-FR"/>
      </w:rPr>
    </w:pPr>
  </w:p>
  <w:p w:rsidR="00EA763D" w:rsidRPr="00C961B7" w:rsidRDefault="00EA763D" w:rsidP="00477D6B">
    <w:pPr>
      <w:jc w:val="right"/>
      <w:rPr>
        <w:lang w:val="fr-FR"/>
      </w:rPr>
    </w:pPr>
    <w:r w:rsidRPr="00C961B7">
      <w:rPr>
        <w:lang w:val="fr-FR"/>
      </w:rPr>
      <w:t>PCT/WG/9/</w:t>
    </w:r>
    <w:r>
      <w:rPr>
        <w:lang w:val="fr-FR"/>
      </w:rPr>
      <w:t>6</w:t>
    </w:r>
  </w:p>
  <w:p w:rsidR="00EA763D" w:rsidRPr="00C961B7" w:rsidRDefault="00EA763D" w:rsidP="00477D6B">
    <w:pPr>
      <w:jc w:val="right"/>
      <w:rPr>
        <w:lang w:val="fr-FR"/>
      </w:rPr>
    </w:pPr>
    <w:r w:rsidRPr="00C961B7">
      <w:rPr>
        <w:lang w:val="fr-FR"/>
      </w:rPr>
      <w:t>Annex</w:t>
    </w:r>
    <w:r w:rsidR="005A4828">
      <w:rPr>
        <w:lang w:val="fr-FR"/>
      </w:rPr>
      <w:t>e</w:t>
    </w:r>
    <w:r w:rsidRPr="00C961B7">
      <w:rPr>
        <w:lang w:val="fr-FR"/>
      </w:rPr>
      <w:t xml:space="preserve">, page </w:t>
    </w:r>
    <w:r>
      <w:fldChar w:fldCharType="begin"/>
    </w:r>
    <w:r w:rsidRPr="00C961B7">
      <w:rPr>
        <w:lang w:val="fr-FR"/>
      </w:rPr>
      <w:instrText xml:space="preserve"> PAGE  \* MERGEFORMAT </w:instrText>
    </w:r>
    <w:r>
      <w:fldChar w:fldCharType="separate"/>
    </w:r>
    <w:r w:rsidR="00EB2FF9">
      <w:rPr>
        <w:noProof/>
        <w:lang w:val="fr-FR"/>
      </w:rPr>
      <w:t>6</w:t>
    </w:r>
    <w:r>
      <w:fldChar w:fldCharType="end"/>
    </w:r>
  </w:p>
  <w:p w:rsidR="00EA763D" w:rsidRPr="00C961B7" w:rsidRDefault="00EA763D"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3D" w:rsidRDefault="00EA763D" w:rsidP="0042094F">
    <w:pPr>
      <w:pStyle w:val="Header"/>
      <w:jc w:val="right"/>
    </w:pPr>
    <w:r>
      <w:t>PCT/WG/9/6</w:t>
    </w:r>
  </w:p>
  <w:p w:rsidR="00EA763D" w:rsidRDefault="00EA763D" w:rsidP="0042094F">
    <w:pPr>
      <w:pStyle w:val="Header"/>
      <w:jc w:val="right"/>
    </w:pPr>
    <w:r>
      <w:t>ANNEX</w:t>
    </w:r>
    <w:r w:rsidR="0056481D">
      <w:t>E</w:t>
    </w:r>
  </w:p>
  <w:p w:rsidR="00EA763D" w:rsidRDefault="00EA763D">
    <w:pPr>
      <w:pStyle w:val="Header"/>
    </w:pPr>
  </w:p>
  <w:p w:rsidR="00EA763D" w:rsidRDefault="00EA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736C53C"/>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283107"/>
    <w:multiLevelType w:val="hybridMultilevel"/>
    <w:tmpl w:val="82D248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E91E81"/>
    <w:multiLevelType w:val="hybridMultilevel"/>
    <w:tmpl w:val="7C0ECC40"/>
    <w:lvl w:ilvl="0" w:tplc="794CCFB8">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Trademarks\Meetings|TextBase TMs\Trademarks\Other|TextBase TMs\Trademarks\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
    <w:docVar w:name="TextBaseURL" w:val="empty"/>
    <w:docVar w:name="UILng" w:val="en"/>
  </w:docVars>
  <w:rsids>
    <w:rsidRoot w:val="00392918"/>
    <w:rsid w:val="00004B28"/>
    <w:rsid w:val="00006579"/>
    <w:rsid w:val="000114C9"/>
    <w:rsid w:val="00020B00"/>
    <w:rsid w:val="000238A0"/>
    <w:rsid w:val="000276D2"/>
    <w:rsid w:val="000307DD"/>
    <w:rsid w:val="0003122E"/>
    <w:rsid w:val="000421FE"/>
    <w:rsid w:val="00043CAA"/>
    <w:rsid w:val="000534FC"/>
    <w:rsid w:val="00053EE2"/>
    <w:rsid w:val="00063EE1"/>
    <w:rsid w:val="00066064"/>
    <w:rsid w:val="00073A62"/>
    <w:rsid w:val="00075432"/>
    <w:rsid w:val="000756CD"/>
    <w:rsid w:val="0007686D"/>
    <w:rsid w:val="0009584D"/>
    <w:rsid w:val="000968ED"/>
    <w:rsid w:val="000A66C8"/>
    <w:rsid w:val="000B05A8"/>
    <w:rsid w:val="000B61BE"/>
    <w:rsid w:val="000B7992"/>
    <w:rsid w:val="000C6B8F"/>
    <w:rsid w:val="000E1B71"/>
    <w:rsid w:val="000F172F"/>
    <w:rsid w:val="000F5E56"/>
    <w:rsid w:val="000F7366"/>
    <w:rsid w:val="00101F23"/>
    <w:rsid w:val="00102C12"/>
    <w:rsid w:val="00111529"/>
    <w:rsid w:val="00114285"/>
    <w:rsid w:val="00115695"/>
    <w:rsid w:val="00117F73"/>
    <w:rsid w:val="001362EE"/>
    <w:rsid w:val="0017033B"/>
    <w:rsid w:val="001808C4"/>
    <w:rsid w:val="001832A6"/>
    <w:rsid w:val="001B12B5"/>
    <w:rsid w:val="001B6DBA"/>
    <w:rsid w:val="001C2AC6"/>
    <w:rsid w:val="001D5ACE"/>
    <w:rsid w:val="001D68F1"/>
    <w:rsid w:val="00215143"/>
    <w:rsid w:val="0021595B"/>
    <w:rsid w:val="00254547"/>
    <w:rsid w:val="0026125C"/>
    <w:rsid w:val="002634C4"/>
    <w:rsid w:val="00280D2B"/>
    <w:rsid w:val="0028316D"/>
    <w:rsid w:val="00283F4E"/>
    <w:rsid w:val="002928D3"/>
    <w:rsid w:val="002A739D"/>
    <w:rsid w:val="002C093A"/>
    <w:rsid w:val="002D1297"/>
    <w:rsid w:val="002E27C6"/>
    <w:rsid w:val="002F16B9"/>
    <w:rsid w:val="002F1FE6"/>
    <w:rsid w:val="002F4E68"/>
    <w:rsid w:val="00302535"/>
    <w:rsid w:val="0031073A"/>
    <w:rsid w:val="00312F7F"/>
    <w:rsid w:val="00316650"/>
    <w:rsid w:val="003352FF"/>
    <w:rsid w:val="00356D6A"/>
    <w:rsid w:val="00361450"/>
    <w:rsid w:val="00362CD3"/>
    <w:rsid w:val="00366CD7"/>
    <w:rsid w:val="003673CF"/>
    <w:rsid w:val="003736EC"/>
    <w:rsid w:val="00375244"/>
    <w:rsid w:val="00377797"/>
    <w:rsid w:val="003845C1"/>
    <w:rsid w:val="00392918"/>
    <w:rsid w:val="00392F9D"/>
    <w:rsid w:val="0039355A"/>
    <w:rsid w:val="003A6F89"/>
    <w:rsid w:val="003B38C1"/>
    <w:rsid w:val="003B41BB"/>
    <w:rsid w:val="003F2473"/>
    <w:rsid w:val="003F4E1B"/>
    <w:rsid w:val="00400F20"/>
    <w:rsid w:val="0040323A"/>
    <w:rsid w:val="00403BAE"/>
    <w:rsid w:val="0042094F"/>
    <w:rsid w:val="00423E3E"/>
    <w:rsid w:val="00427AF4"/>
    <w:rsid w:val="00430C4A"/>
    <w:rsid w:val="00437B81"/>
    <w:rsid w:val="00445EFE"/>
    <w:rsid w:val="004647DA"/>
    <w:rsid w:val="0047174C"/>
    <w:rsid w:val="00474062"/>
    <w:rsid w:val="00477D6B"/>
    <w:rsid w:val="004860F6"/>
    <w:rsid w:val="00490280"/>
    <w:rsid w:val="00493856"/>
    <w:rsid w:val="00495E0D"/>
    <w:rsid w:val="004A05F1"/>
    <w:rsid w:val="004B463B"/>
    <w:rsid w:val="004C0211"/>
    <w:rsid w:val="004C37B8"/>
    <w:rsid w:val="004D511E"/>
    <w:rsid w:val="004D6E28"/>
    <w:rsid w:val="004F3204"/>
    <w:rsid w:val="004F520C"/>
    <w:rsid w:val="005019FF"/>
    <w:rsid w:val="00502AEE"/>
    <w:rsid w:val="00504F40"/>
    <w:rsid w:val="00505EE8"/>
    <w:rsid w:val="00512C06"/>
    <w:rsid w:val="0051651C"/>
    <w:rsid w:val="00526733"/>
    <w:rsid w:val="0053057A"/>
    <w:rsid w:val="00535D6C"/>
    <w:rsid w:val="00553F31"/>
    <w:rsid w:val="00560A29"/>
    <w:rsid w:val="0056481D"/>
    <w:rsid w:val="00571920"/>
    <w:rsid w:val="005721C6"/>
    <w:rsid w:val="00590BE9"/>
    <w:rsid w:val="005A010C"/>
    <w:rsid w:val="005A4828"/>
    <w:rsid w:val="005B60EA"/>
    <w:rsid w:val="005C6649"/>
    <w:rsid w:val="005E33C9"/>
    <w:rsid w:val="00605827"/>
    <w:rsid w:val="0062431C"/>
    <w:rsid w:val="0062469B"/>
    <w:rsid w:val="00646050"/>
    <w:rsid w:val="00666511"/>
    <w:rsid w:val="006713CA"/>
    <w:rsid w:val="00672A02"/>
    <w:rsid w:val="00672A2A"/>
    <w:rsid w:val="00673049"/>
    <w:rsid w:val="006745B6"/>
    <w:rsid w:val="00676C5C"/>
    <w:rsid w:val="00687D95"/>
    <w:rsid w:val="00690E2C"/>
    <w:rsid w:val="006974C0"/>
    <w:rsid w:val="006C745A"/>
    <w:rsid w:val="006F1991"/>
    <w:rsid w:val="006F1D5E"/>
    <w:rsid w:val="00704094"/>
    <w:rsid w:val="007043E9"/>
    <w:rsid w:val="007176AB"/>
    <w:rsid w:val="00722C35"/>
    <w:rsid w:val="0073420B"/>
    <w:rsid w:val="00763662"/>
    <w:rsid w:val="007C1E30"/>
    <w:rsid w:val="007C5E87"/>
    <w:rsid w:val="007D1613"/>
    <w:rsid w:val="007E124B"/>
    <w:rsid w:val="007E2CE2"/>
    <w:rsid w:val="007F2135"/>
    <w:rsid w:val="007F5DA7"/>
    <w:rsid w:val="0080666E"/>
    <w:rsid w:val="00852C78"/>
    <w:rsid w:val="00856BC8"/>
    <w:rsid w:val="00872D7A"/>
    <w:rsid w:val="00876ABC"/>
    <w:rsid w:val="00887F35"/>
    <w:rsid w:val="008B0293"/>
    <w:rsid w:val="008B2CC1"/>
    <w:rsid w:val="008B60B2"/>
    <w:rsid w:val="008C549D"/>
    <w:rsid w:val="008C762E"/>
    <w:rsid w:val="008D7777"/>
    <w:rsid w:val="009015D0"/>
    <w:rsid w:val="009050F1"/>
    <w:rsid w:val="0090731E"/>
    <w:rsid w:val="009125BB"/>
    <w:rsid w:val="00915CF1"/>
    <w:rsid w:val="00916EE2"/>
    <w:rsid w:val="00927FD1"/>
    <w:rsid w:val="00944284"/>
    <w:rsid w:val="009517B3"/>
    <w:rsid w:val="00966A22"/>
    <w:rsid w:val="0096722F"/>
    <w:rsid w:val="009756B3"/>
    <w:rsid w:val="00980843"/>
    <w:rsid w:val="00990BE7"/>
    <w:rsid w:val="00992B36"/>
    <w:rsid w:val="009A4EBA"/>
    <w:rsid w:val="009E2791"/>
    <w:rsid w:val="009E3F6F"/>
    <w:rsid w:val="009E6F8A"/>
    <w:rsid w:val="009F499F"/>
    <w:rsid w:val="00A0467F"/>
    <w:rsid w:val="00A12654"/>
    <w:rsid w:val="00A3686C"/>
    <w:rsid w:val="00A4283A"/>
    <w:rsid w:val="00A42DAF"/>
    <w:rsid w:val="00A45BD8"/>
    <w:rsid w:val="00A53B13"/>
    <w:rsid w:val="00A54A7D"/>
    <w:rsid w:val="00A6573E"/>
    <w:rsid w:val="00A66A0B"/>
    <w:rsid w:val="00A869B7"/>
    <w:rsid w:val="00A92BF3"/>
    <w:rsid w:val="00AA00D0"/>
    <w:rsid w:val="00AA5ECD"/>
    <w:rsid w:val="00AB75B8"/>
    <w:rsid w:val="00AC205C"/>
    <w:rsid w:val="00AC226E"/>
    <w:rsid w:val="00AC3351"/>
    <w:rsid w:val="00AD0ED1"/>
    <w:rsid w:val="00AE19A1"/>
    <w:rsid w:val="00AF0A6B"/>
    <w:rsid w:val="00AF49DA"/>
    <w:rsid w:val="00AF72B2"/>
    <w:rsid w:val="00B015C9"/>
    <w:rsid w:val="00B05A69"/>
    <w:rsid w:val="00B0693F"/>
    <w:rsid w:val="00B156F6"/>
    <w:rsid w:val="00B260E1"/>
    <w:rsid w:val="00B37FCD"/>
    <w:rsid w:val="00B47DCD"/>
    <w:rsid w:val="00B67AEF"/>
    <w:rsid w:val="00B72F73"/>
    <w:rsid w:val="00B8257A"/>
    <w:rsid w:val="00B83088"/>
    <w:rsid w:val="00B85398"/>
    <w:rsid w:val="00B9734B"/>
    <w:rsid w:val="00BB77BB"/>
    <w:rsid w:val="00BC6213"/>
    <w:rsid w:val="00BD0A30"/>
    <w:rsid w:val="00BD1387"/>
    <w:rsid w:val="00BD3406"/>
    <w:rsid w:val="00C11BFE"/>
    <w:rsid w:val="00C30D0C"/>
    <w:rsid w:val="00C44B7C"/>
    <w:rsid w:val="00C56073"/>
    <w:rsid w:val="00C62450"/>
    <w:rsid w:val="00C7048C"/>
    <w:rsid w:val="00C77D68"/>
    <w:rsid w:val="00C85536"/>
    <w:rsid w:val="00C961B7"/>
    <w:rsid w:val="00CA005D"/>
    <w:rsid w:val="00CA27A4"/>
    <w:rsid w:val="00CA35F7"/>
    <w:rsid w:val="00CB3547"/>
    <w:rsid w:val="00CC11CB"/>
    <w:rsid w:val="00CD07BC"/>
    <w:rsid w:val="00CD4F6F"/>
    <w:rsid w:val="00CD59E3"/>
    <w:rsid w:val="00D048FA"/>
    <w:rsid w:val="00D1796D"/>
    <w:rsid w:val="00D30C1F"/>
    <w:rsid w:val="00D32931"/>
    <w:rsid w:val="00D436EE"/>
    <w:rsid w:val="00D45252"/>
    <w:rsid w:val="00D54CD4"/>
    <w:rsid w:val="00D6482D"/>
    <w:rsid w:val="00D71B4D"/>
    <w:rsid w:val="00D83AE0"/>
    <w:rsid w:val="00D84819"/>
    <w:rsid w:val="00D93D55"/>
    <w:rsid w:val="00D943D9"/>
    <w:rsid w:val="00D945BA"/>
    <w:rsid w:val="00DA2AA0"/>
    <w:rsid w:val="00DA530D"/>
    <w:rsid w:val="00DA6FCD"/>
    <w:rsid w:val="00DC0463"/>
    <w:rsid w:val="00DD1E7D"/>
    <w:rsid w:val="00E06B19"/>
    <w:rsid w:val="00E06C63"/>
    <w:rsid w:val="00E07D9E"/>
    <w:rsid w:val="00E335FE"/>
    <w:rsid w:val="00E449BD"/>
    <w:rsid w:val="00E45DAE"/>
    <w:rsid w:val="00E53EF6"/>
    <w:rsid w:val="00E7427C"/>
    <w:rsid w:val="00E77C5B"/>
    <w:rsid w:val="00E87BAF"/>
    <w:rsid w:val="00E949AA"/>
    <w:rsid w:val="00EA1083"/>
    <w:rsid w:val="00EA4B13"/>
    <w:rsid w:val="00EA763D"/>
    <w:rsid w:val="00EB2FF9"/>
    <w:rsid w:val="00EC0EFE"/>
    <w:rsid w:val="00EC2BA1"/>
    <w:rsid w:val="00EC358A"/>
    <w:rsid w:val="00EC4E49"/>
    <w:rsid w:val="00EC7572"/>
    <w:rsid w:val="00EC759F"/>
    <w:rsid w:val="00ED1A00"/>
    <w:rsid w:val="00ED77FB"/>
    <w:rsid w:val="00EE45FA"/>
    <w:rsid w:val="00EF6C8D"/>
    <w:rsid w:val="00F018E3"/>
    <w:rsid w:val="00F0721E"/>
    <w:rsid w:val="00F0739F"/>
    <w:rsid w:val="00F100BD"/>
    <w:rsid w:val="00F16BAD"/>
    <w:rsid w:val="00F45584"/>
    <w:rsid w:val="00F57D56"/>
    <w:rsid w:val="00F66152"/>
    <w:rsid w:val="00F6697A"/>
    <w:rsid w:val="00F72FBD"/>
    <w:rsid w:val="00F73756"/>
    <w:rsid w:val="00F817D2"/>
    <w:rsid w:val="00F8193C"/>
    <w:rsid w:val="00F920B9"/>
    <w:rsid w:val="00F93345"/>
    <w:rsid w:val="00FB72CF"/>
    <w:rsid w:val="00FD22B7"/>
    <w:rsid w:val="00FD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FootnoteReference">
    <w:name w:val="footnote reference"/>
    <w:basedOn w:val="DefaultParagraphFont"/>
    <w:rsid w:val="0042094F"/>
    <w:rPr>
      <w:vertAlign w:val="superscript"/>
    </w:rPr>
  </w:style>
  <w:style w:type="character" w:customStyle="1" w:styleId="FootnoteTextChar">
    <w:name w:val="Footnote Text Char"/>
    <w:basedOn w:val="DefaultParagraphFont"/>
    <w:link w:val="FootnoteText"/>
    <w:semiHidden/>
    <w:rsid w:val="0042094F"/>
    <w:rPr>
      <w:rFonts w:ascii="Arial" w:eastAsia="SimSun" w:hAnsi="Arial" w:cs="Arial"/>
      <w:sz w:val="18"/>
      <w:lang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DefaultParagraphFont"/>
    <w:rsid w:val="00C961B7"/>
    <w:rPr>
      <w:i/>
    </w:rPr>
  </w:style>
  <w:style w:type="character" w:customStyle="1" w:styleId="RDeletedText">
    <w:name w:val="RDeletedText"/>
    <w:basedOn w:val="DefaultParagraphFont"/>
    <w:rsid w:val="00C961B7"/>
    <w:rPr>
      <w:strike/>
      <w:color w:val="FF0000"/>
    </w:rPr>
  </w:style>
  <w:style w:type="character" w:customStyle="1" w:styleId="RInsertedText">
    <w:name w:val="RInsertedText"/>
    <w:basedOn w:val="DefaultParagraphFon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szCs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basedOn w:val="DefaultParagraphFont"/>
    <w:link w:val="CommentText"/>
    <w:semiHidden/>
    <w:rsid w:val="00AD0ED1"/>
    <w:rPr>
      <w:rFonts w:ascii="Arial" w:eastAsia="SimSun" w:hAnsi="Arial" w:cs="Arial"/>
      <w:sz w:val="18"/>
      <w:lang w:eastAsia="zh-CN"/>
    </w:rPr>
  </w:style>
  <w:style w:type="character" w:customStyle="1" w:styleId="CommentSubjectChar">
    <w:name w:val="Comment Subject Char"/>
    <w:basedOn w:val="CommentTextChar"/>
    <w:link w:val="CommentSubject"/>
    <w:rsid w:val="00AD0ED1"/>
    <w:rPr>
      <w:rFonts w:ascii="Arial" w:eastAsia="SimSun" w:hAnsi="Arial" w:cs="Arial"/>
      <w:b/>
      <w:bCs/>
      <w:sz w:val="18"/>
      <w:lang w:eastAsia="zh-CN"/>
    </w:rPr>
  </w:style>
  <w:style w:type="paragraph" w:styleId="TOC2">
    <w:name w:val="toc 2"/>
    <w:basedOn w:val="Normal"/>
    <w:next w:val="Normal"/>
    <w:autoRedefine/>
    <w:uiPriority w:val="39"/>
    <w:rsid w:val="00377797"/>
    <w:pPr>
      <w:spacing w:after="100"/>
      <w:ind w:left="220"/>
    </w:pPr>
  </w:style>
  <w:style w:type="paragraph" w:styleId="TOC1">
    <w:name w:val="toc 1"/>
    <w:basedOn w:val="Normal"/>
    <w:next w:val="Normal"/>
    <w:autoRedefine/>
    <w:uiPriority w:val="39"/>
    <w:rsid w:val="00377797"/>
    <w:pPr>
      <w:spacing w:after="100"/>
    </w:pPr>
  </w:style>
  <w:style w:type="character" w:styleId="Hyperlink">
    <w:name w:val="Hyperlink"/>
    <w:basedOn w:val="DefaultParagraphFont"/>
    <w:uiPriority w:val="99"/>
    <w:unhideWhenUsed/>
    <w:rsid w:val="00377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FootnoteReference">
    <w:name w:val="footnote reference"/>
    <w:basedOn w:val="DefaultParagraphFont"/>
    <w:rsid w:val="0042094F"/>
    <w:rPr>
      <w:vertAlign w:val="superscript"/>
    </w:rPr>
  </w:style>
  <w:style w:type="character" w:customStyle="1" w:styleId="FootnoteTextChar">
    <w:name w:val="Footnote Text Char"/>
    <w:basedOn w:val="DefaultParagraphFont"/>
    <w:link w:val="FootnoteText"/>
    <w:semiHidden/>
    <w:rsid w:val="0042094F"/>
    <w:rPr>
      <w:rFonts w:ascii="Arial" w:eastAsia="SimSun" w:hAnsi="Arial" w:cs="Arial"/>
      <w:sz w:val="18"/>
      <w:lang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DefaultParagraphFont"/>
    <w:rsid w:val="00C961B7"/>
    <w:rPr>
      <w:i/>
    </w:rPr>
  </w:style>
  <w:style w:type="character" w:customStyle="1" w:styleId="RDeletedText">
    <w:name w:val="RDeletedText"/>
    <w:basedOn w:val="DefaultParagraphFont"/>
    <w:rsid w:val="00C961B7"/>
    <w:rPr>
      <w:strike/>
      <w:color w:val="FF0000"/>
    </w:rPr>
  </w:style>
  <w:style w:type="character" w:customStyle="1" w:styleId="RInsertedText">
    <w:name w:val="RInsertedText"/>
    <w:basedOn w:val="DefaultParagraphFon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szCs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basedOn w:val="DefaultParagraphFont"/>
    <w:link w:val="CommentText"/>
    <w:semiHidden/>
    <w:rsid w:val="00AD0ED1"/>
    <w:rPr>
      <w:rFonts w:ascii="Arial" w:eastAsia="SimSun" w:hAnsi="Arial" w:cs="Arial"/>
      <w:sz w:val="18"/>
      <w:lang w:eastAsia="zh-CN"/>
    </w:rPr>
  </w:style>
  <w:style w:type="character" w:customStyle="1" w:styleId="CommentSubjectChar">
    <w:name w:val="Comment Subject Char"/>
    <w:basedOn w:val="CommentTextChar"/>
    <w:link w:val="CommentSubject"/>
    <w:rsid w:val="00AD0ED1"/>
    <w:rPr>
      <w:rFonts w:ascii="Arial" w:eastAsia="SimSun" w:hAnsi="Arial" w:cs="Arial"/>
      <w:b/>
      <w:bCs/>
      <w:sz w:val="18"/>
      <w:lang w:eastAsia="zh-CN"/>
    </w:rPr>
  </w:style>
  <w:style w:type="paragraph" w:styleId="TOC2">
    <w:name w:val="toc 2"/>
    <w:basedOn w:val="Normal"/>
    <w:next w:val="Normal"/>
    <w:autoRedefine/>
    <w:uiPriority w:val="39"/>
    <w:rsid w:val="00377797"/>
    <w:pPr>
      <w:spacing w:after="100"/>
      <w:ind w:left="220"/>
    </w:pPr>
  </w:style>
  <w:style w:type="paragraph" w:styleId="TOC1">
    <w:name w:val="toc 1"/>
    <w:basedOn w:val="Normal"/>
    <w:next w:val="Normal"/>
    <w:autoRedefine/>
    <w:uiPriority w:val="39"/>
    <w:rsid w:val="00377797"/>
    <w:pPr>
      <w:spacing w:after="100"/>
    </w:pPr>
  </w:style>
  <w:style w:type="character" w:styleId="Hyperlink">
    <w:name w:val="Hyperlink"/>
    <w:basedOn w:val="DefaultParagraphFont"/>
    <w:uiPriority w:val="99"/>
    <w:unhideWhenUsed/>
    <w:rsid w:val="00377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9041">
      <w:bodyDiv w:val="1"/>
      <w:marLeft w:val="0"/>
      <w:marRight w:val="0"/>
      <w:marTop w:val="0"/>
      <w:marBottom w:val="0"/>
      <w:divBdr>
        <w:top w:val="none" w:sz="0" w:space="0" w:color="auto"/>
        <w:left w:val="none" w:sz="0" w:space="0" w:color="auto"/>
        <w:bottom w:val="none" w:sz="0" w:space="0" w:color="auto"/>
        <w:right w:val="none" w:sz="0" w:space="0" w:color="auto"/>
      </w:divBdr>
    </w:div>
    <w:div w:id="814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05B7-9F7F-4E09-8D38-337B457D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TotalTime>
  <Pages>12</Pages>
  <Words>3602</Words>
  <Characters>23195</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Supplementary International Search</dc:subject>
  <dc:creator>MARLOW Thomas</dc:creator>
  <cp:keywords>NGG/mhf</cp:keywords>
  <cp:lastModifiedBy>MARLOW Thomas</cp:lastModifiedBy>
  <cp:revision>2</cp:revision>
  <cp:lastPrinted>2016-03-09T11:09:00Z</cp:lastPrinted>
  <dcterms:created xsi:type="dcterms:W3CDTF">2016-03-10T15:04:00Z</dcterms:created>
  <dcterms:modified xsi:type="dcterms:W3CDTF">2016-03-10T15:04:00Z</dcterms:modified>
</cp:coreProperties>
</file>