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5195" w:rsidRPr="00FA6E1E" w:rsidTr="00E57A49">
        <w:tc>
          <w:tcPr>
            <w:tcW w:w="4513" w:type="dxa"/>
            <w:tcBorders>
              <w:bottom w:val="single" w:sz="4" w:space="0" w:color="auto"/>
            </w:tcBorders>
            <w:tcMar>
              <w:bottom w:w="170" w:type="dxa"/>
            </w:tcMar>
          </w:tcPr>
          <w:p w:rsidR="00675195" w:rsidRPr="00E57A49" w:rsidRDefault="00675195" w:rsidP="00DF1360">
            <w:pPr>
              <w:rPr>
                <w:lang w:val="fr-FR"/>
              </w:rPr>
            </w:pPr>
          </w:p>
        </w:tc>
        <w:tc>
          <w:tcPr>
            <w:tcW w:w="4337" w:type="dxa"/>
            <w:tcBorders>
              <w:bottom w:val="single" w:sz="4" w:space="0" w:color="auto"/>
            </w:tcBorders>
            <w:tcMar>
              <w:left w:w="0" w:type="dxa"/>
              <w:right w:w="0" w:type="dxa"/>
            </w:tcMar>
          </w:tcPr>
          <w:p w:rsidR="00675195" w:rsidRPr="00FA6E1E" w:rsidRDefault="00675195" w:rsidP="00DF1360">
            <w:pPr>
              <w:rPr>
                <w:lang w:val="fr-FR"/>
              </w:rPr>
            </w:pPr>
            <w:r w:rsidRPr="00FA6E1E">
              <w:rPr>
                <w:noProof/>
                <w:lang w:eastAsia="en-US"/>
              </w:rPr>
              <w:drawing>
                <wp:inline distT="0" distB="0" distL="0" distR="0" wp14:anchorId="43B6D82D" wp14:editId="58900018">
                  <wp:extent cx="1856105"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75195" w:rsidRPr="00FA6E1E" w:rsidRDefault="00675195" w:rsidP="00DF1360">
            <w:pPr>
              <w:jc w:val="right"/>
              <w:rPr>
                <w:lang w:val="fr-FR"/>
              </w:rPr>
            </w:pPr>
            <w:r w:rsidRPr="00FA6E1E">
              <w:rPr>
                <w:b/>
                <w:sz w:val="40"/>
                <w:szCs w:val="40"/>
                <w:lang w:val="fr-FR"/>
              </w:rPr>
              <w:t>F</w:t>
            </w:r>
          </w:p>
        </w:tc>
      </w:tr>
      <w:tr w:rsidR="00675195" w:rsidRPr="00FA6E1E" w:rsidTr="00DF1360">
        <w:trPr>
          <w:trHeight w:hRule="exact" w:val="340"/>
        </w:trPr>
        <w:tc>
          <w:tcPr>
            <w:tcW w:w="9356" w:type="dxa"/>
            <w:gridSpan w:val="3"/>
            <w:tcBorders>
              <w:top w:val="single" w:sz="4" w:space="0" w:color="auto"/>
            </w:tcBorders>
            <w:tcMar>
              <w:top w:w="170" w:type="dxa"/>
              <w:left w:w="0" w:type="dxa"/>
              <w:right w:w="0" w:type="dxa"/>
            </w:tcMar>
            <w:vAlign w:val="bottom"/>
          </w:tcPr>
          <w:p w:rsidR="00675195" w:rsidRPr="00FA6E1E" w:rsidRDefault="00675195" w:rsidP="00CF0C8B">
            <w:pPr>
              <w:jc w:val="right"/>
              <w:rPr>
                <w:rFonts w:ascii="Arial Black" w:hAnsi="Arial Black"/>
                <w:caps/>
                <w:sz w:val="15"/>
                <w:lang w:val="fr-FR"/>
              </w:rPr>
            </w:pPr>
            <w:r w:rsidRPr="00FA6E1E">
              <w:rPr>
                <w:rFonts w:ascii="Arial Black" w:hAnsi="Arial Black"/>
                <w:caps/>
                <w:sz w:val="15"/>
                <w:lang w:val="fr-FR"/>
              </w:rPr>
              <w:t>PCT/WG/9/</w:t>
            </w:r>
            <w:bookmarkStart w:id="0" w:name="Code"/>
            <w:bookmarkEnd w:id="0"/>
            <w:r w:rsidRPr="00FA6E1E">
              <w:rPr>
                <w:rFonts w:ascii="Arial Black" w:hAnsi="Arial Black"/>
                <w:caps/>
                <w:sz w:val="15"/>
                <w:lang w:val="fr-FR"/>
              </w:rPr>
              <w:t>1 Rev.</w:t>
            </w:r>
            <w:r w:rsidR="00E479DB">
              <w:rPr>
                <w:rFonts w:ascii="Arial Black" w:hAnsi="Arial Black"/>
                <w:caps/>
                <w:sz w:val="15"/>
                <w:lang w:val="fr-FR"/>
              </w:rPr>
              <w:t xml:space="preserve"> </w:t>
            </w:r>
            <w:r w:rsidR="00CF0C8B" w:rsidRPr="00FA6E1E">
              <w:rPr>
                <w:rFonts w:ascii="Arial Black" w:hAnsi="Arial Black"/>
                <w:caps/>
                <w:sz w:val="15"/>
                <w:lang w:val="fr-FR"/>
              </w:rPr>
              <w:t>2</w:t>
            </w:r>
          </w:p>
        </w:tc>
      </w:tr>
      <w:tr w:rsidR="00675195" w:rsidRPr="00FA6E1E" w:rsidTr="00DF1360">
        <w:trPr>
          <w:trHeight w:hRule="exact" w:val="170"/>
        </w:trPr>
        <w:tc>
          <w:tcPr>
            <w:tcW w:w="9356" w:type="dxa"/>
            <w:gridSpan w:val="3"/>
            <w:noWrap/>
            <w:tcMar>
              <w:left w:w="0" w:type="dxa"/>
              <w:right w:w="0" w:type="dxa"/>
            </w:tcMar>
            <w:vAlign w:val="bottom"/>
          </w:tcPr>
          <w:p w:rsidR="00675195" w:rsidRPr="00FA6E1E" w:rsidRDefault="00675195" w:rsidP="00DF1360">
            <w:pPr>
              <w:jc w:val="right"/>
              <w:rPr>
                <w:rFonts w:ascii="Arial Black" w:hAnsi="Arial Black"/>
                <w:caps/>
                <w:sz w:val="15"/>
                <w:lang w:val="fr-FR"/>
              </w:rPr>
            </w:pPr>
            <w:r w:rsidRPr="00FA6E1E">
              <w:rPr>
                <w:rFonts w:ascii="Arial Black" w:hAnsi="Arial Black"/>
                <w:caps/>
                <w:sz w:val="15"/>
                <w:lang w:val="fr-FR"/>
              </w:rPr>
              <w:t>ORIGINAL</w:t>
            </w:r>
            <w:r w:rsidR="00B354C2" w:rsidRPr="00FA6E1E">
              <w:rPr>
                <w:rFonts w:ascii="Arial Black" w:hAnsi="Arial Black"/>
                <w:caps/>
                <w:sz w:val="15"/>
                <w:lang w:val="fr-FR"/>
              </w:rPr>
              <w:t> </w:t>
            </w:r>
            <w:r w:rsidRPr="00FA6E1E">
              <w:rPr>
                <w:rFonts w:ascii="Arial Black" w:hAnsi="Arial Black"/>
                <w:caps/>
                <w:sz w:val="15"/>
                <w:lang w:val="fr-FR"/>
              </w:rPr>
              <w:t xml:space="preserve">: </w:t>
            </w:r>
            <w:bookmarkStart w:id="1" w:name="Original"/>
            <w:bookmarkEnd w:id="1"/>
            <w:r w:rsidRPr="00FA6E1E">
              <w:rPr>
                <w:rFonts w:ascii="Arial Black" w:hAnsi="Arial Black"/>
                <w:caps/>
                <w:sz w:val="15"/>
                <w:lang w:val="fr-FR"/>
              </w:rPr>
              <w:t>anglais</w:t>
            </w:r>
          </w:p>
        </w:tc>
      </w:tr>
      <w:tr w:rsidR="00675195" w:rsidRPr="00FA6E1E" w:rsidTr="00DF1360">
        <w:trPr>
          <w:trHeight w:hRule="exact" w:val="198"/>
        </w:trPr>
        <w:tc>
          <w:tcPr>
            <w:tcW w:w="9356" w:type="dxa"/>
            <w:gridSpan w:val="3"/>
            <w:tcMar>
              <w:left w:w="0" w:type="dxa"/>
              <w:right w:w="0" w:type="dxa"/>
            </w:tcMar>
            <w:vAlign w:val="bottom"/>
          </w:tcPr>
          <w:p w:rsidR="00675195" w:rsidRPr="00FA6E1E" w:rsidRDefault="00675195" w:rsidP="00CF0C8B">
            <w:pPr>
              <w:jc w:val="right"/>
              <w:rPr>
                <w:rFonts w:ascii="Arial Black" w:hAnsi="Arial Black"/>
                <w:caps/>
                <w:sz w:val="15"/>
                <w:lang w:val="fr-FR"/>
              </w:rPr>
            </w:pPr>
            <w:r w:rsidRPr="00FA6E1E">
              <w:rPr>
                <w:rFonts w:ascii="Arial Black" w:hAnsi="Arial Black"/>
                <w:caps/>
                <w:sz w:val="15"/>
                <w:lang w:val="fr-FR"/>
              </w:rPr>
              <w:t>DATE</w:t>
            </w:r>
            <w:r w:rsidR="00B354C2" w:rsidRPr="00FA6E1E">
              <w:rPr>
                <w:rFonts w:ascii="Arial Black" w:hAnsi="Arial Black"/>
                <w:caps/>
                <w:sz w:val="15"/>
                <w:lang w:val="fr-FR"/>
              </w:rPr>
              <w:t> </w:t>
            </w:r>
            <w:r w:rsidRPr="00FA6E1E">
              <w:rPr>
                <w:rFonts w:ascii="Arial Black" w:hAnsi="Arial Black"/>
                <w:caps/>
                <w:sz w:val="15"/>
                <w:lang w:val="fr-FR"/>
              </w:rPr>
              <w:t xml:space="preserve">: </w:t>
            </w:r>
            <w:bookmarkStart w:id="2" w:name="Date"/>
            <w:bookmarkEnd w:id="2"/>
            <w:r w:rsidR="00CF0C8B" w:rsidRPr="00FA6E1E">
              <w:rPr>
                <w:rFonts w:ascii="Arial Black" w:hAnsi="Arial Black"/>
                <w:caps/>
                <w:sz w:val="15"/>
                <w:lang w:val="fr-FR"/>
              </w:rPr>
              <w:t>29</w:t>
            </w:r>
            <w:r w:rsidRPr="00FA6E1E">
              <w:rPr>
                <w:rFonts w:ascii="Arial Black" w:hAnsi="Arial Black"/>
                <w:caps/>
                <w:sz w:val="15"/>
                <w:lang w:val="fr-FR"/>
              </w:rPr>
              <w:t> avril 2016</w:t>
            </w:r>
          </w:p>
        </w:tc>
      </w:tr>
    </w:tbl>
    <w:p w:rsidR="00675195" w:rsidRPr="00FA6E1E" w:rsidRDefault="00675195" w:rsidP="00675195">
      <w:pPr>
        <w:rPr>
          <w:lang w:val="fr-FR"/>
        </w:rPr>
      </w:pPr>
    </w:p>
    <w:p w:rsidR="00675195" w:rsidRPr="00FA6E1E" w:rsidRDefault="00675195" w:rsidP="00675195">
      <w:pPr>
        <w:rPr>
          <w:lang w:val="fr-FR"/>
        </w:rPr>
      </w:pPr>
    </w:p>
    <w:p w:rsidR="00675195" w:rsidRPr="00FA6E1E" w:rsidRDefault="00675195" w:rsidP="00675195">
      <w:pPr>
        <w:rPr>
          <w:lang w:val="fr-FR"/>
        </w:rPr>
      </w:pPr>
    </w:p>
    <w:p w:rsidR="00675195" w:rsidRPr="00FA6E1E" w:rsidRDefault="00675195" w:rsidP="00675195">
      <w:pPr>
        <w:rPr>
          <w:lang w:val="fr-FR"/>
        </w:rPr>
      </w:pPr>
    </w:p>
    <w:p w:rsidR="00675195" w:rsidRPr="00FA6E1E" w:rsidRDefault="00675195" w:rsidP="00675195">
      <w:pPr>
        <w:rPr>
          <w:lang w:val="fr-FR"/>
        </w:rPr>
      </w:pPr>
    </w:p>
    <w:p w:rsidR="00675195" w:rsidRPr="00FA6E1E" w:rsidRDefault="00675195" w:rsidP="00675195">
      <w:pPr>
        <w:rPr>
          <w:b/>
          <w:sz w:val="28"/>
          <w:szCs w:val="28"/>
          <w:lang w:val="fr-FR"/>
        </w:rPr>
      </w:pPr>
      <w:r w:rsidRPr="00FA6E1E">
        <w:rPr>
          <w:b/>
          <w:sz w:val="28"/>
          <w:szCs w:val="28"/>
          <w:lang w:val="fr-FR"/>
        </w:rPr>
        <w:t>Groupe de travail du Traité de coopération en matière de brevets (PCT)</w:t>
      </w:r>
    </w:p>
    <w:p w:rsidR="00675195" w:rsidRPr="00FA6E1E" w:rsidRDefault="00675195" w:rsidP="00675195">
      <w:pPr>
        <w:rPr>
          <w:lang w:val="fr-FR"/>
        </w:rPr>
      </w:pPr>
    </w:p>
    <w:p w:rsidR="00675195" w:rsidRPr="00FA6E1E" w:rsidRDefault="00675195" w:rsidP="00675195">
      <w:pPr>
        <w:rPr>
          <w:lang w:val="fr-FR"/>
        </w:rPr>
      </w:pPr>
    </w:p>
    <w:p w:rsidR="00675195" w:rsidRPr="00FA6E1E" w:rsidRDefault="00675195" w:rsidP="00675195">
      <w:pPr>
        <w:rPr>
          <w:b/>
          <w:sz w:val="24"/>
          <w:szCs w:val="24"/>
          <w:lang w:val="fr-FR"/>
        </w:rPr>
      </w:pPr>
      <w:r w:rsidRPr="00FA6E1E">
        <w:rPr>
          <w:b/>
          <w:sz w:val="24"/>
          <w:szCs w:val="24"/>
          <w:lang w:val="fr-FR"/>
        </w:rPr>
        <w:t>Neuvième</w:t>
      </w:r>
      <w:r w:rsidR="00B354C2" w:rsidRPr="00FA6E1E">
        <w:rPr>
          <w:b/>
          <w:sz w:val="24"/>
          <w:szCs w:val="24"/>
          <w:lang w:val="fr-FR"/>
        </w:rPr>
        <w:t> </w:t>
      </w:r>
      <w:r w:rsidRPr="00FA6E1E">
        <w:rPr>
          <w:b/>
          <w:sz w:val="24"/>
          <w:szCs w:val="24"/>
          <w:lang w:val="fr-FR"/>
        </w:rPr>
        <w:t>session</w:t>
      </w:r>
    </w:p>
    <w:p w:rsidR="00675195" w:rsidRPr="00FA6E1E" w:rsidRDefault="00675195" w:rsidP="00675195">
      <w:pPr>
        <w:rPr>
          <w:b/>
          <w:sz w:val="24"/>
          <w:szCs w:val="24"/>
          <w:lang w:val="fr-FR"/>
        </w:rPr>
      </w:pPr>
      <w:r w:rsidRPr="00FA6E1E">
        <w:rPr>
          <w:b/>
          <w:sz w:val="24"/>
          <w:szCs w:val="24"/>
          <w:lang w:val="fr-FR"/>
        </w:rPr>
        <w:t>Genève, 17 – 2</w:t>
      </w:r>
      <w:r w:rsidR="0013292A" w:rsidRPr="00FA6E1E">
        <w:rPr>
          <w:b/>
          <w:sz w:val="24"/>
          <w:szCs w:val="24"/>
          <w:lang w:val="fr-FR"/>
        </w:rPr>
        <w:t>0 mai 20</w:t>
      </w:r>
      <w:r w:rsidRPr="00FA6E1E">
        <w:rPr>
          <w:b/>
          <w:sz w:val="24"/>
          <w:szCs w:val="24"/>
          <w:lang w:val="fr-FR"/>
        </w:rPr>
        <w:t>16</w:t>
      </w:r>
    </w:p>
    <w:p w:rsidR="00675195" w:rsidRPr="00FA6E1E" w:rsidRDefault="00675195" w:rsidP="00675195">
      <w:pPr>
        <w:rPr>
          <w:lang w:val="fr-FR"/>
        </w:rPr>
      </w:pPr>
    </w:p>
    <w:p w:rsidR="00675195" w:rsidRPr="00FA6E1E" w:rsidRDefault="00675195" w:rsidP="00675195">
      <w:pPr>
        <w:rPr>
          <w:lang w:val="fr-FR"/>
        </w:rPr>
      </w:pPr>
    </w:p>
    <w:p w:rsidR="00675195" w:rsidRPr="00FA6E1E" w:rsidRDefault="00675195" w:rsidP="00675195">
      <w:pPr>
        <w:rPr>
          <w:lang w:val="fr-FR"/>
        </w:rPr>
      </w:pPr>
    </w:p>
    <w:p w:rsidR="00C73B0A" w:rsidRPr="00FA6E1E" w:rsidRDefault="00C73B0A" w:rsidP="00C73B0A">
      <w:pPr>
        <w:rPr>
          <w:caps/>
          <w:sz w:val="24"/>
          <w:lang w:val="fr-FR"/>
        </w:rPr>
      </w:pPr>
      <w:r w:rsidRPr="00FA6E1E">
        <w:rPr>
          <w:caps/>
          <w:sz w:val="24"/>
          <w:lang w:val="fr-FR"/>
        </w:rPr>
        <w:t>Projet d</w:t>
      </w:r>
      <w:r w:rsidR="0013292A" w:rsidRPr="00FA6E1E">
        <w:rPr>
          <w:caps/>
          <w:sz w:val="24"/>
          <w:lang w:val="fr-FR"/>
        </w:rPr>
        <w:t>’</w:t>
      </w:r>
      <w:r w:rsidRPr="00FA6E1E">
        <w:rPr>
          <w:caps/>
          <w:sz w:val="24"/>
          <w:lang w:val="fr-FR"/>
        </w:rPr>
        <w:t>ordre du jour révisé</w:t>
      </w:r>
    </w:p>
    <w:p w:rsidR="00C73B0A" w:rsidRPr="00FA6E1E" w:rsidRDefault="00C73B0A" w:rsidP="008B2CC1">
      <w:pPr>
        <w:rPr>
          <w:lang w:val="fr-FR"/>
        </w:rPr>
      </w:pPr>
    </w:p>
    <w:p w:rsidR="00C73B0A" w:rsidRPr="00FA6E1E" w:rsidRDefault="00C73B0A" w:rsidP="00C73B0A">
      <w:pPr>
        <w:rPr>
          <w:i/>
          <w:lang w:val="fr-FR"/>
        </w:rPr>
      </w:pPr>
      <w:bookmarkStart w:id="3" w:name="Prepared"/>
      <w:bookmarkEnd w:id="3"/>
      <w:r w:rsidRPr="00FA6E1E">
        <w:rPr>
          <w:i/>
          <w:lang w:val="fr-FR"/>
        </w:rPr>
        <w:t>établi par le Secrétariat</w:t>
      </w:r>
    </w:p>
    <w:p w:rsidR="00C73B0A" w:rsidRPr="00FA6E1E" w:rsidRDefault="00C73B0A">
      <w:pPr>
        <w:rPr>
          <w:lang w:val="fr-FR"/>
        </w:rPr>
      </w:pPr>
    </w:p>
    <w:p w:rsidR="00C73B0A" w:rsidRPr="00FA6E1E" w:rsidRDefault="00C73B0A">
      <w:pPr>
        <w:rPr>
          <w:lang w:val="fr-FR"/>
        </w:rPr>
      </w:pPr>
    </w:p>
    <w:p w:rsidR="00C73B0A" w:rsidRPr="00FA6E1E" w:rsidRDefault="00C73B0A">
      <w:pPr>
        <w:rPr>
          <w:lang w:val="fr-FR"/>
        </w:rPr>
      </w:pPr>
    </w:p>
    <w:p w:rsidR="00C73B0A" w:rsidRPr="00FA6E1E" w:rsidRDefault="00C73B0A" w:rsidP="0053057A">
      <w:pPr>
        <w:rPr>
          <w:lang w:val="fr-FR"/>
        </w:rPr>
      </w:pPr>
    </w:p>
    <w:p w:rsidR="00C73B0A" w:rsidRPr="00FA6E1E" w:rsidRDefault="00C73B0A" w:rsidP="001550A9">
      <w:pPr>
        <w:pStyle w:val="ONUMFS"/>
        <w:ind w:left="567" w:hanging="567"/>
        <w:rPr>
          <w:lang w:val="fr-FR"/>
        </w:rPr>
      </w:pPr>
      <w:r w:rsidRPr="00FA6E1E">
        <w:rPr>
          <w:lang w:val="fr-FR"/>
        </w:rPr>
        <w:t>Ouverture de la session</w:t>
      </w:r>
    </w:p>
    <w:p w:rsidR="00C73B0A" w:rsidRPr="00FA6E1E" w:rsidRDefault="00C73B0A" w:rsidP="001550A9">
      <w:pPr>
        <w:pStyle w:val="ONUMFS"/>
        <w:ind w:left="567" w:hanging="567"/>
        <w:rPr>
          <w:lang w:val="fr-FR"/>
        </w:rPr>
      </w:pPr>
      <w:r w:rsidRPr="00FA6E1E">
        <w:rPr>
          <w:lang w:val="fr-FR"/>
        </w:rPr>
        <w:t>Élection d</w:t>
      </w:r>
      <w:r w:rsidR="0013292A" w:rsidRPr="00FA6E1E">
        <w:rPr>
          <w:lang w:val="fr-FR"/>
        </w:rPr>
        <w:t>’</w:t>
      </w:r>
      <w:r w:rsidRPr="00FA6E1E">
        <w:rPr>
          <w:lang w:val="fr-FR"/>
        </w:rPr>
        <w:t>un président et de deux vice</w:t>
      </w:r>
      <w:r w:rsidR="00E57A49" w:rsidRPr="00FA6E1E">
        <w:rPr>
          <w:lang w:val="fr-FR"/>
        </w:rPr>
        <w:noBreakHyphen/>
      </w:r>
      <w:r w:rsidRPr="00FA6E1E">
        <w:rPr>
          <w:lang w:val="fr-FR"/>
        </w:rPr>
        <w:t>présidents</w:t>
      </w:r>
    </w:p>
    <w:p w:rsidR="00C73B0A" w:rsidRPr="00FA6E1E" w:rsidRDefault="00C73B0A" w:rsidP="001550A9">
      <w:pPr>
        <w:pStyle w:val="ONUMFS"/>
        <w:ind w:left="567" w:hanging="567"/>
        <w:rPr>
          <w:lang w:val="fr-FR"/>
        </w:rPr>
      </w:pPr>
      <w:r w:rsidRPr="00FA6E1E">
        <w:rPr>
          <w:lang w:val="fr-FR"/>
        </w:rPr>
        <w:t>Adoption de l</w:t>
      </w:r>
      <w:r w:rsidR="0013292A" w:rsidRPr="00FA6E1E">
        <w:rPr>
          <w:lang w:val="fr-FR"/>
        </w:rPr>
        <w:t>’</w:t>
      </w:r>
      <w:r w:rsidRPr="00FA6E1E">
        <w:rPr>
          <w:lang w:val="fr-FR"/>
        </w:rPr>
        <w:t>ordre du jour</w:t>
      </w:r>
      <w:r w:rsidRPr="00FA6E1E">
        <w:rPr>
          <w:color w:val="000000"/>
          <w:lang w:val="fr-FR"/>
        </w:rPr>
        <w:br/>
        <w:t>(</w:t>
      </w:r>
      <w:r w:rsidRPr="00FA6E1E">
        <w:rPr>
          <w:lang w:val="fr-FR"/>
        </w:rPr>
        <w:t>document PCT/WG/9/1</w:t>
      </w:r>
      <w:r w:rsidR="00B354C2" w:rsidRPr="00FA6E1E">
        <w:rPr>
          <w:lang w:val="fr-FR"/>
        </w:rPr>
        <w:t> </w:t>
      </w:r>
      <w:r w:rsidRPr="00FA6E1E">
        <w:rPr>
          <w:lang w:val="fr-FR"/>
        </w:rPr>
        <w:t>Rev.</w:t>
      </w:r>
      <w:r w:rsidR="00E479DB">
        <w:rPr>
          <w:lang w:val="fr-FR"/>
        </w:rPr>
        <w:t xml:space="preserve"> 2</w:t>
      </w:r>
      <w:r w:rsidRPr="00FA6E1E">
        <w:rPr>
          <w:lang w:val="fr-FR"/>
        </w:rPr>
        <w:t>)</w:t>
      </w:r>
    </w:p>
    <w:p w:rsidR="00C73B0A" w:rsidRPr="00FA6E1E" w:rsidRDefault="00C73B0A" w:rsidP="001550A9">
      <w:pPr>
        <w:pStyle w:val="ONUMFS"/>
        <w:ind w:left="567" w:hanging="567"/>
        <w:rPr>
          <w:lang w:val="fr-FR"/>
        </w:rPr>
      </w:pPr>
      <w:r w:rsidRPr="00FA6E1E">
        <w:rPr>
          <w:lang w:val="fr-FR"/>
        </w:rPr>
        <w:t>Statistiques concernant</w:t>
      </w:r>
      <w:r w:rsidR="0013292A" w:rsidRPr="00FA6E1E">
        <w:rPr>
          <w:lang w:val="fr-FR"/>
        </w:rPr>
        <w:t xml:space="preserve"> le PCT</w:t>
      </w:r>
    </w:p>
    <w:p w:rsidR="00C73B0A" w:rsidRPr="00FA6E1E" w:rsidRDefault="00C73B0A" w:rsidP="001550A9">
      <w:pPr>
        <w:pStyle w:val="ONUMFS"/>
        <w:ind w:left="567" w:hanging="567"/>
        <w:rPr>
          <w:lang w:val="fr-FR"/>
        </w:rPr>
      </w:pPr>
      <w:r w:rsidRPr="00FA6E1E">
        <w:rPr>
          <w:lang w:val="fr-FR"/>
        </w:rPr>
        <w:t>Rapport sur la vingt</w:t>
      </w:r>
      <w:r w:rsidR="00E57A49" w:rsidRPr="00FA6E1E">
        <w:rPr>
          <w:lang w:val="fr-FR"/>
        </w:rPr>
        <w:noBreakHyphen/>
      </w:r>
      <w:r w:rsidRPr="00FA6E1E">
        <w:rPr>
          <w:color w:val="000000"/>
          <w:lang w:val="fr-FR"/>
        </w:rPr>
        <w:t xml:space="preserve">troisième </w:t>
      </w:r>
      <w:r w:rsidRPr="00FA6E1E">
        <w:rPr>
          <w:lang w:val="fr-FR"/>
        </w:rPr>
        <w:t>Réunion des administrations internationales instituées en vertu</w:t>
      </w:r>
      <w:r w:rsidR="0013292A" w:rsidRPr="00FA6E1E">
        <w:rPr>
          <w:lang w:val="fr-FR"/>
        </w:rPr>
        <w:t xml:space="preserve"> du PCT</w:t>
      </w:r>
      <w:r w:rsidRPr="00FA6E1E">
        <w:rPr>
          <w:color w:val="000000"/>
          <w:lang w:val="fr-FR"/>
        </w:rPr>
        <w:br/>
        <w:t>(</w:t>
      </w:r>
      <w:r w:rsidRPr="00FA6E1E">
        <w:rPr>
          <w:lang w:val="fr-FR"/>
        </w:rPr>
        <w:t>document PCT/WG/9/2)</w:t>
      </w:r>
    </w:p>
    <w:p w:rsidR="00C73B0A" w:rsidRPr="00FA6E1E" w:rsidRDefault="00C73B0A" w:rsidP="001550A9">
      <w:pPr>
        <w:pStyle w:val="ONUMFS"/>
        <w:ind w:left="567" w:hanging="567"/>
        <w:rPr>
          <w:lang w:val="fr-FR"/>
        </w:rPr>
      </w:pPr>
      <w:r w:rsidRPr="00FA6E1E">
        <w:rPr>
          <w:lang w:val="fr-FR"/>
        </w:rPr>
        <w:t>Services en ligne</w:t>
      </w:r>
      <w:r w:rsidR="0013292A" w:rsidRPr="00FA6E1E">
        <w:rPr>
          <w:lang w:val="fr-FR"/>
        </w:rPr>
        <w:t xml:space="preserve"> du PCT</w:t>
      </w:r>
      <w:r w:rsidRPr="00FA6E1E">
        <w:rPr>
          <w:color w:val="000000"/>
          <w:lang w:val="fr-FR"/>
        </w:rPr>
        <w:br/>
        <w:t>(</w:t>
      </w:r>
      <w:r w:rsidRPr="00FA6E1E">
        <w:rPr>
          <w:lang w:val="fr-FR"/>
        </w:rPr>
        <w:t>document PCT/WG/9/17)</w:t>
      </w:r>
    </w:p>
    <w:p w:rsidR="00C73B0A" w:rsidRPr="00FA6E1E" w:rsidRDefault="00C73B0A" w:rsidP="001550A9">
      <w:pPr>
        <w:pStyle w:val="ONUMFS"/>
        <w:ind w:left="567" w:hanging="567"/>
        <w:rPr>
          <w:lang w:val="fr-FR"/>
        </w:rPr>
      </w:pPr>
      <w:r w:rsidRPr="00FA6E1E">
        <w:rPr>
          <w:color w:val="000000"/>
          <w:lang w:val="fr-FR"/>
        </w:rPr>
        <w:t>Rapport sur l</w:t>
      </w:r>
      <w:r w:rsidR="0013292A" w:rsidRPr="00FA6E1E">
        <w:rPr>
          <w:color w:val="000000"/>
          <w:lang w:val="fr-FR"/>
        </w:rPr>
        <w:t>’</w:t>
      </w:r>
      <w:r w:rsidRPr="00FA6E1E">
        <w:rPr>
          <w:color w:val="000000"/>
          <w:lang w:val="fr-FR"/>
        </w:rPr>
        <w:t>état d</w:t>
      </w:r>
      <w:r w:rsidR="0013292A" w:rsidRPr="00FA6E1E">
        <w:rPr>
          <w:color w:val="000000"/>
          <w:lang w:val="fr-FR"/>
        </w:rPr>
        <w:t>’</w:t>
      </w:r>
      <w:r w:rsidRPr="00FA6E1E">
        <w:rPr>
          <w:color w:val="000000"/>
          <w:lang w:val="fr-FR"/>
        </w:rPr>
        <w:t>avancement du projet pilote eSearchCopy à l</w:t>
      </w:r>
      <w:r w:rsidR="0013292A" w:rsidRPr="00FA6E1E">
        <w:rPr>
          <w:color w:val="000000"/>
          <w:lang w:val="fr-FR"/>
        </w:rPr>
        <w:t>’</w:t>
      </w:r>
      <w:r w:rsidRPr="00FA6E1E">
        <w:rPr>
          <w:color w:val="000000"/>
          <w:lang w:val="fr-FR"/>
        </w:rPr>
        <w:t>Office européen des brevets</w:t>
      </w:r>
      <w:r w:rsidRPr="00FA6E1E">
        <w:rPr>
          <w:color w:val="000000"/>
          <w:lang w:val="fr-FR"/>
        </w:rPr>
        <w:br/>
        <w:t>(document P</w:t>
      </w:r>
      <w:r w:rsidRPr="00FA6E1E">
        <w:rPr>
          <w:lang w:val="fr-FR"/>
        </w:rPr>
        <w:t>CT/</w:t>
      </w:r>
      <w:r w:rsidRPr="00FA6E1E">
        <w:rPr>
          <w:color w:val="000000"/>
          <w:lang w:val="fr-FR"/>
        </w:rPr>
        <w:t>WG/9/23)</w:t>
      </w:r>
    </w:p>
    <w:p w:rsidR="00C73B0A" w:rsidRPr="00FA6E1E" w:rsidRDefault="00C73B0A" w:rsidP="001550A9">
      <w:pPr>
        <w:pStyle w:val="ONUMFS"/>
        <w:ind w:left="567" w:hanging="567"/>
        <w:rPr>
          <w:lang w:val="fr-FR"/>
        </w:rPr>
      </w:pPr>
      <w:r w:rsidRPr="00FA6E1E">
        <w:rPr>
          <w:color w:val="000000"/>
          <w:lang w:val="fr-FR"/>
        </w:rPr>
        <w:t>Partage efficace des tâches au</w:t>
      </w:r>
      <w:r w:rsidR="00E57A49" w:rsidRPr="00FA6E1E">
        <w:rPr>
          <w:color w:val="000000"/>
          <w:lang w:val="fr-FR"/>
        </w:rPr>
        <w:noBreakHyphen/>
      </w:r>
      <w:r w:rsidRPr="00FA6E1E">
        <w:rPr>
          <w:color w:val="000000"/>
          <w:lang w:val="fr-FR"/>
        </w:rPr>
        <w:t>delà des rapports internationaux</w:t>
      </w:r>
      <w:r w:rsidR="00B354C2" w:rsidRPr="00FA6E1E">
        <w:rPr>
          <w:color w:val="000000"/>
          <w:lang w:val="fr-FR"/>
        </w:rPr>
        <w:t> </w:t>
      </w:r>
      <w:r w:rsidRPr="00FA6E1E">
        <w:rPr>
          <w:color w:val="000000"/>
          <w:lang w:val="fr-FR"/>
        </w:rPr>
        <w:t>: utilisation de la plate</w:t>
      </w:r>
      <w:r w:rsidR="00E57A49" w:rsidRPr="00FA6E1E">
        <w:rPr>
          <w:color w:val="000000"/>
          <w:lang w:val="fr-FR"/>
        </w:rPr>
        <w:noBreakHyphen/>
      </w:r>
      <w:r w:rsidRPr="00FA6E1E">
        <w:rPr>
          <w:color w:val="000000"/>
          <w:lang w:val="fr-FR"/>
        </w:rPr>
        <w:t>forme WIPO CASE</w:t>
      </w:r>
      <w:r w:rsidRPr="00FA6E1E">
        <w:rPr>
          <w:color w:val="000000"/>
          <w:lang w:val="fr-FR"/>
        </w:rPr>
        <w:br/>
        <w:t>(document P</w:t>
      </w:r>
      <w:r w:rsidRPr="00FA6E1E">
        <w:rPr>
          <w:lang w:val="fr-FR"/>
        </w:rPr>
        <w:t>CT/</w:t>
      </w:r>
      <w:r w:rsidRPr="00FA6E1E">
        <w:rPr>
          <w:color w:val="000000"/>
          <w:lang w:val="fr-FR"/>
        </w:rPr>
        <w:t>WG/9/4)</w:t>
      </w:r>
    </w:p>
    <w:p w:rsidR="00CF0C8B" w:rsidRPr="00FA6E1E" w:rsidRDefault="005941B4" w:rsidP="00CF0C8B">
      <w:pPr>
        <w:pStyle w:val="ONUMFS"/>
        <w:ind w:left="567" w:hanging="567"/>
        <w:rPr>
          <w:lang w:val="fr-FR"/>
        </w:rPr>
      </w:pPr>
      <w:r w:rsidRPr="00FA6E1E">
        <w:rPr>
          <w:lang w:val="fr-FR"/>
        </w:rPr>
        <w:lastRenderedPageBreak/>
        <w:t>Entrée dans la phas</w:t>
      </w:r>
      <w:r w:rsidR="00CF0C8B" w:rsidRPr="00FA6E1E">
        <w:rPr>
          <w:lang w:val="fr-FR"/>
        </w:rPr>
        <w:t>e</w:t>
      </w:r>
      <w:r w:rsidRPr="00FA6E1E">
        <w:rPr>
          <w:lang w:val="fr-FR"/>
        </w:rPr>
        <w:t xml:space="preserve"> n</w:t>
      </w:r>
      <w:r w:rsidR="00CF0C8B" w:rsidRPr="00FA6E1E">
        <w:rPr>
          <w:lang w:val="fr-FR"/>
        </w:rPr>
        <w:t>ational</w:t>
      </w:r>
      <w:r w:rsidRPr="00FA6E1E">
        <w:rPr>
          <w:lang w:val="fr-FR"/>
        </w:rPr>
        <w:t xml:space="preserve">e des demandes ePCT </w:t>
      </w:r>
      <w:r w:rsidR="00CF0C8B" w:rsidRPr="00FA6E1E">
        <w:rPr>
          <w:lang w:val="fr-FR"/>
        </w:rPr>
        <w:br/>
        <w:t>(document PCT/WG/9/24)</w:t>
      </w:r>
    </w:p>
    <w:p w:rsidR="00C73B0A" w:rsidRPr="00FA6E1E" w:rsidRDefault="00C73B0A" w:rsidP="001550A9">
      <w:pPr>
        <w:pStyle w:val="ONUMFS"/>
        <w:ind w:left="567" w:hanging="567"/>
        <w:rPr>
          <w:lang w:val="fr-FR"/>
        </w:rPr>
      </w:pPr>
      <w:r w:rsidRPr="00FA6E1E">
        <w:rPr>
          <w:lang w:val="fr-FR"/>
        </w:rPr>
        <w:t>Enquête auprès des utilisateurs</w:t>
      </w:r>
      <w:r w:rsidR="0013292A" w:rsidRPr="00FA6E1E">
        <w:rPr>
          <w:lang w:val="fr-FR"/>
        </w:rPr>
        <w:t xml:space="preserve"> du PCT</w:t>
      </w:r>
      <w:r w:rsidRPr="00FA6E1E">
        <w:rPr>
          <w:lang w:val="fr-FR"/>
        </w:rPr>
        <w:br/>
        <w:t>(</w:t>
      </w:r>
      <w:r w:rsidRPr="00FA6E1E">
        <w:rPr>
          <w:color w:val="000000"/>
          <w:lang w:val="fr-FR"/>
        </w:rPr>
        <w:t>document P</w:t>
      </w:r>
      <w:r w:rsidRPr="00FA6E1E">
        <w:rPr>
          <w:lang w:val="fr-FR"/>
        </w:rPr>
        <w:t>CT/</w:t>
      </w:r>
      <w:r w:rsidRPr="00FA6E1E">
        <w:rPr>
          <w:color w:val="000000"/>
          <w:lang w:val="fr-FR"/>
        </w:rPr>
        <w:t>WG/9/11)</w:t>
      </w:r>
    </w:p>
    <w:p w:rsidR="00C73B0A" w:rsidRPr="00FA6E1E" w:rsidRDefault="00C73B0A" w:rsidP="001550A9">
      <w:pPr>
        <w:pStyle w:val="ONUMFS"/>
        <w:ind w:left="567" w:hanging="567"/>
        <w:rPr>
          <w:lang w:val="fr-FR"/>
        </w:rPr>
      </w:pPr>
      <w:r w:rsidRPr="00FA6E1E">
        <w:rPr>
          <w:color w:val="000000"/>
          <w:lang w:val="fr-FR"/>
        </w:rPr>
        <w:t>Recettes provenant des taxes</w:t>
      </w:r>
      <w:r w:rsidR="0013292A" w:rsidRPr="00FA6E1E">
        <w:rPr>
          <w:color w:val="000000"/>
          <w:lang w:val="fr-FR"/>
        </w:rPr>
        <w:t xml:space="preserve"> du PCT</w:t>
      </w:r>
      <w:r w:rsidR="00B354C2" w:rsidRPr="00FA6E1E">
        <w:rPr>
          <w:color w:val="000000"/>
          <w:lang w:val="fr-FR"/>
        </w:rPr>
        <w:t> </w:t>
      </w:r>
      <w:r w:rsidR="001550A9" w:rsidRPr="00FA6E1E">
        <w:rPr>
          <w:color w:val="000000"/>
          <w:lang w:val="fr-FR"/>
        </w:rPr>
        <w:t>: r</w:t>
      </w:r>
      <w:r w:rsidRPr="00FA6E1E">
        <w:rPr>
          <w:color w:val="000000"/>
          <w:lang w:val="fr-FR"/>
        </w:rPr>
        <w:t>apport sur l</w:t>
      </w:r>
      <w:r w:rsidR="0013292A" w:rsidRPr="00FA6E1E">
        <w:rPr>
          <w:color w:val="000000"/>
          <w:lang w:val="fr-FR"/>
        </w:rPr>
        <w:t>’</w:t>
      </w:r>
      <w:r w:rsidRPr="00FA6E1E">
        <w:rPr>
          <w:color w:val="000000"/>
          <w:lang w:val="fr-FR"/>
        </w:rPr>
        <w:t>état d</w:t>
      </w:r>
      <w:r w:rsidR="0013292A" w:rsidRPr="00FA6E1E">
        <w:rPr>
          <w:color w:val="000000"/>
          <w:lang w:val="fr-FR"/>
        </w:rPr>
        <w:t>’</w:t>
      </w:r>
      <w:r w:rsidRPr="00FA6E1E">
        <w:rPr>
          <w:color w:val="000000"/>
          <w:lang w:val="fr-FR"/>
        </w:rPr>
        <w:t>avancement de l</w:t>
      </w:r>
      <w:r w:rsidR="0013292A" w:rsidRPr="00FA6E1E">
        <w:rPr>
          <w:color w:val="000000"/>
          <w:lang w:val="fr-FR"/>
        </w:rPr>
        <w:t>’</w:t>
      </w:r>
      <w:r w:rsidRPr="00FA6E1E">
        <w:rPr>
          <w:color w:val="000000"/>
          <w:lang w:val="fr-FR"/>
        </w:rPr>
        <w:t>analyse des mesures possibles pour réduire l</w:t>
      </w:r>
      <w:r w:rsidR="0013292A" w:rsidRPr="00FA6E1E">
        <w:rPr>
          <w:color w:val="000000"/>
          <w:lang w:val="fr-FR"/>
        </w:rPr>
        <w:t>’</w:t>
      </w:r>
      <w:r w:rsidRPr="00FA6E1E">
        <w:rPr>
          <w:color w:val="000000"/>
          <w:lang w:val="fr-FR"/>
        </w:rPr>
        <w:t>exposition aux variations de change</w:t>
      </w:r>
      <w:r w:rsidRPr="00FA6E1E">
        <w:rPr>
          <w:color w:val="000000"/>
          <w:lang w:val="fr-FR"/>
        </w:rPr>
        <w:br/>
        <w:t>(document P</w:t>
      </w:r>
      <w:r w:rsidRPr="00FA6E1E">
        <w:rPr>
          <w:lang w:val="fr-FR"/>
        </w:rPr>
        <w:t>CT/</w:t>
      </w:r>
      <w:r w:rsidRPr="00FA6E1E">
        <w:rPr>
          <w:color w:val="000000"/>
          <w:lang w:val="fr-FR"/>
        </w:rPr>
        <w:t>WG/9/9)</w:t>
      </w:r>
    </w:p>
    <w:p w:rsidR="00CF0C8B" w:rsidRPr="00FA6E1E" w:rsidRDefault="005941B4" w:rsidP="001550A9">
      <w:pPr>
        <w:pStyle w:val="ONUMFS"/>
        <w:ind w:left="567" w:hanging="567"/>
        <w:rPr>
          <w:lang w:val="fr-FR"/>
        </w:rPr>
      </w:pPr>
      <w:r w:rsidRPr="00FA6E1E">
        <w:rPr>
          <w:szCs w:val="22"/>
          <w:lang w:val="fr-FR"/>
        </w:rPr>
        <w:t xml:space="preserve">Proposition relative à une politique de taxes du </w:t>
      </w:r>
      <w:r w:rsidR="00CF0C8B" w:rsidRPr="00FA6E1E">
        <w:rPr>
          <w:szCs w:val="22"/>
          <w:lang w:val="fr-FR"/>
        </w:rPr>
        <w:t xml:space="preserve">PCT </w:t>
      </w:r>
      <w:r w:rsidRPr="00FA6E1E">
        <w:rPr>
          <w:szCs w:val="22"/>
          <w:lang w:val="fr-FR"/>
        </w:rPr>
        <w:t xml:space="preserve">visant à stimuler le dépôt de demandes de brevet par les établissements universitaires et les instituts de recherche publics de certains pays, notamment les pays en développement et les pays les moins avancés </w:t>
      </w:r>
      <w:r w:rsidR="00CF0C8B" w:rsidRPr="00FA6E1E">
        <w:rPr>
          <w:szCs w:val="22"/>
          <w:lang w:val="fr-FR"/>
        </w:rPr>
        <w:br/>
        <w:t>(document PCT/WG/9/25)</w:t>
      </w:r>
    </w:p>
    <w:p w:rsidR="00C73B0A" w:rsidRPr="00FA6E1E" w:rsidRDefault="004B285D" w:rsidP="001550A9">
      <w:pPr>
        <w:pStyle w:val="ONUMFS"/>
        <w:ind w:left="567" w:hanging="567"/>
        <w:rPr>
          <w:lang w:val="fr-FR"/>
        </w:rPr>
      </w:pPr>
      <w:r w:rsidRPr="00FA6E1E">
        <w:rPr>
          <w:color w:val="000000"/>
          <w:lang w:val="fr-FR"/>
        </w:rPr>
        <w:t>Réductions de taxes pour des déposants de certains pays, notamment des pays en développement et des pays de la catégorie des moins avancés</w:t>
      </w:r>
      <w:r w:rsidRPr="00FA6E1E">
        <w:rPr>
          <w:color w:val="000000"/>
          <w:lang w:val="fr-FR"/>
        </w:rPr>
        <w:br/>
        <w:t>(document P</w:t>
      </w:r>
      <w:r w:rsidRPr="00FA6E1E">
        <w:rPr>
          <w:lang w:val="fr-FR"/>
        </w:rPr>
        <w:t>CT/</w:t>
      </w:r>
      <w:r w:rsidRPr="00FA6E1E">
        <w:rPr>
          <w:color w:val="000000"/>
          <w:lang w:val="fr-FR"/>
        </w:rPr>
        <w:t>WG/9/10)</w:t>
      </w:r>
    </w:p>
    <w:p w:rsidR="00C73B0A" w:rsidRPr="00FA6E1E" w:rsidRDefault="004B285D" w:rsidP="001550A9">
      <w:pPr>
        <w:pStyle w:val="ONUMFS"/>
        <w:ind w:left="567" w:hanging="567"/>
        <w:rPr>
          <w:lang w:val="fr-FR"/>
        </w:rPr>
      </w:pPr>
      <w:r w:rsidRPr="00FA6E1E">
        <w:rPr>
          <w:lang w:val="fr-FR"/>
        </w:rPr>
        <w:t>Coordination de l</w:t>
      </w:r>
      <w:r w:rsidR="0013292A" w:rsidRPr="00FA6E1E">
        <w:rPr>
          <w:lang w:val="fr-FR"/>
        </w:rPr>
        <w:t>’</w:t>
      </w:r>
      <w:r w:rsidRPr="00FA6E1E">
        <w:rPr>
          <w:lang w:val="fr-FR"/>
        </w:rPr>
        <w:t>assistance technique relevant</w:t>
      </w:r>
      <w:r w:rsidR="0013292A" w:rsidRPr="00FA6E1E">
        <w:rPr>
          <w:lang w:val="fr-FR"/>
        </w:rPr>
        <w:t xml:space="preserve"> du PCT</w:t>
      </w:r>
      <w:r w:rsidRPr="00FA6E1E">
        <w:rPr>
          <w:color w:val="000000"/>
          <w:lang w:val="fr-FR"/>
        </w:rPr>
        <w:br/>
        <w:t>(</w:t>
      </w:r>
      <w:r w:rsidRPr="00FA6E1E">
        <w:rPr>
          <w:lang w:val="fr-FR"/>
        </w:rPr>
        <w:t>document PCT/WG/9/8)</w:t>
      </w:r>
    </w:p>
    <w:p w:rsidR="00C73B0A" w:rsidRPr="00FA6E1E" w:rsidRDefault="004B285D" w:rsidP="001550A9">
      <w:pPr>
        <w:pStyle w:val="ONUMFS"/>
        <w:ind w:left="567" w:hanging="567"/>
        <w:rPr>
          <w:lang w:val="fr-FR"/>
        </w:rPr>
      </w:pPr>
      <w:r w:rsidRPr="00FA6E1E">
        <w:rPr>
          <w:lang w:val="fr-FR"/>
        </w:rPr>
        <w:t xml:space="preserve">Formation des </w:t>
      </w:r>
      <w:r w:rsidR="001E08DF" w:rsidRPr="00FA6E1E">
        <w:rPr>
          <w:lang w:val="fr-FR"/>
        </w:rPr>
        <w:t xml:space="preserve">examinateurs </w:t>
      </w:r>
      <w:r w:rsidRPr="00FA6E1E">
        <w:rPr>
          <w:color w:val="000000"/>
          <w:lang w:val="fr-FR"/>
        </w:rPr>
        <w:br/>
        <w:t>(</w:t>
      </w:r>
      <w:r w:rsidRPr="00FA6E1E">
        <w:rPr>
          <w:lang w:val="fr-FR"/>
        </w:rPr>
        <w:t>document PCT/WG/9/18)</w:t>
      </w:r>
    </w:p>
    <w:p w:rsidR="00C73B0A" w:rsidRPr="00FA6E1E" w:rsidRDefault="004B285D" w:rsidP="001550A9">
      <w:pPr>
        <w:pStyle w:val="ONUMFS"/>
        <w:ind w:left="567" w:hanging="567"/>
        <w:rPr>
          <w:lang w:val="fr-FR"/>
        </w:rPr>
      </w:pPr>
      <w:r w:rsidRPr="00FA6E1E">
        <w:rPr>
          <w:color w:val="000000"/>
          <w:lang w:val="fr-FR"/>
        </w:rPr>
        <w:t>Prolongation de la nomination des administrations chargées de la recherche internationale et de l</w:t>
      </w:r>
      <w:r w:rsidR="0013292A" w:rsidRPr="00FA6E1E">
        <w:rPr>
          <w:color w:val="000000"/>
          <w:lang w:val="fr-FR"/>
        </w:rPr>
        <w:t>’</w:t>
      </w:r>
      <w:r w:rsidRPr="00FA6E1E">
        <w:rPr>
          <w:color w:val="000000"/>
          <w:lang w:val="fr-FR"/>
        </w:rPr>
        <w:t xml:space="preserve">examen préliminaire </w:t>
      </w:r>
      <w:r w:rsidR="001E08DF" w:rsidRPr="00FA6E1E">
        <w:rPr>
          <w:color w:val="000000"/>
          <w:lang w:val="fr-FR"/>
        </w:rPr>
        <w:t xml:space="preserve">international </w:t>
      </w:r>
      <w:r w:rsidRPr="00FA6E1E">
        <w:rPr>
          <w:color w:val="000000"/>
          <w:lang w:val="fr-FR"/>
        </w:rPr>
        <w:br/>
        <w:t>(document P</w:t>
      </w:r>
      <w:r w:rsidRPr="00FA6E1E">
        <w:rPr>
          <w:lang w:val="fr-FR"/>
        </w:rPr>
        <w:t>CT/</w:t>
      </w:r>
      <w:r w:rsidRPr="00FA6E1E">
        <w:rPr>
          <w:color w:val="000000"/>
          <w:lang w:val="fr-FR"/>
        </w:rPr>
        <w:t>WG/9/14)</w:t>
      </w:r>
    </w:p>
    <w:p w:rsidR="00C73B0A" w:rsidRPr="00FA6E1E" w:rsidRDefault="004B285D" w:rsidP="001550A9">
      <w:pPr>
        <w:pStyle w:val="ONUMFS"/>
        <w:ind w:left="567" w:hanging="567"/>
        <w:rPr>
          <w:lang w:val="fr-FR"/>
        </w:rPr>
      </w:pPr>
      <w:r w:rsidRPr="00FA6E1E">
        <w:rPr>
          <w:color w:val="000000"/>
          <w:lang w:val="fr-FR"/>
        </w:rPr>
        <w:t>Recherche et examen en collaboration – Troisième projet pilote</w:t>
      </w:r>
      <w:r w:rsidRPr="00FA6E1E">
        <w:rPr>
          <w:color w:val="000000"/>
          <w:lang w:val="fr-FR"/>
        </w:rPr>
        <w:br/>
        <w:t>(document P</w:t>
      </w:r>
      <w:r w:rsidRPr="00FA6E1E">
        <w:rPr>
          <w:lang w:val="fr-FR"/>
        </w:rPr>
        <w:t>CT/</w:t>
      </w:r>
      <w:r w:rsidRPr="00FA6E1E">
        <w:rPr>
          <w:color w:val="000000"/>
          <w:lang w:val="fr-FR"/>
        </w:rPr>
        <w:t>WG/9/20)</w:t>
      </w:r>
    </w:p>
    <w:p w:rsidR="00C73B0A" w:rsidRPr="00FA6E1E" w:rsidRDefault="004B285D" w:rsidP="001550A9">
      <w:pPr>
        <w:pStyle w:val="ONUMFS"/>
        <w:ind w:left="567" w:hanging="567"/>
        <w:rPr>
          <w:lang w:val="fr-FR"/>
        </w:rPr>
      </w:pPr>
      <w:r w:rsidRPr="00FA6E1E">
        <w:rPr>
          <w:lang w:val="fr-FR"/>
        </w:rPr>
        <w:t>Rapport sur l</w:t>
      </w:r>
      <w:r w:rsidR="0013292A" w:rsidRPr="00FA6E1E">
        <w:rPr>
          <w:lang w:val="fr-FR"/>
        </w:rPr>
        <w:t>’</w:t>
      </w:r>
      <w:r w:rsidRPr="00FA6E1E">
        <w:rPr>
          <w:lang w:val="fr-FR"/>
        </w:rPr>
        <w:t>état d</w:t>
      </w:r>
      <w:r w:rsidR="0013292A" w:rsidRPr="00FA6E1E">
        <w:rPr>
          <w:lang w:val="fr-FR"/>
        </w:rPr>
        <w:t>’</w:t>
      </w:r>
      <w:r w:rsidRPr="00FA6E1E">
        <w:rPr>
          <w:lang w:val="fr-FR"/>
        </w:rPr>
        <w:t>avancement du projet PCT Direct à l</w:t>
      </w:r>
      <w:r w:rsidR="0013292A" w:rsidRPr="00FA6E1E">
        <w:rPr>
          <w:lang w:val="fr-FR"/>
        </w:rPr>
        <w:t>’</w:t>
      </w:r>
      <w:r w:rsidRPr="00FA6E1E">
        <w:rPr>
          <w:lang w:val="fr-FR"/>
        </w:rPr>
        <w:t>Office européen des brevets</w:t>
      </w:r>
      <w:r w:rsidRPr="00FA6E1E">
        <w:rPr>
          <w:lang w:val="fr-FR"/>
        </w:rPr>
        <w:br/>
        <w:t>(</w:t>
      </w:r>
      <w:r w:rsidRPr="00FA6E1E">
        <w:rPr>
          <w:color w:val="000000"/>
          <w:lang w:val="fr-FR"/>
        </w:rPr>
        <w:t>document P</w:t>
      </w:r>
      <w:r w:rsidRPr="00FA6E1E">
        <w:rPr>
          <w:lang w:val="fr-FR"/>
        </w:rPr>
        <w:t>CT/</w:t>
      </w:r>
      <w:r w:rsidRPr="00FA6E1E">
        <w:rPr>
          <w:color w:val="000000"/>
          <w:lang w:val="fr-FR"/>
        </w:rPr>
        <w:t>WG/9/21)</w:t>
      </w:r>
    </w:p>
    <w:p w:rsidR="00CF0C8B" w:rsidRPr="00FA6E1E" w:rsidRDefault="005941B4" w:rsidP="001550A9">
      <w:pPr>
        <w:pStyle w:val="ONUMFS"/>
        <w:ind w:left="567" w:hanging="567"/>
        <w:rPr>
          <w:lang w:val="fr-FR"/>
        </w:rPr>
      </w:pPr>
      <w:r w:rsidRPr="00FA6E1E">
        <w:rPr>
          <w:lang w:val="fr-FR"/>
        </w:rPr>
        <w:t>Indication du classement national sur la page de couverture des demandes internationales publiées</w:t>
      </w:r>
      <w:r w:rsidRPr="00FA6E1E">
        <w:rPr>
          <w:szCs w:val="22"/>
          <w:lang w:val="fr-FR"/>
        </w:rPr>
        <w:t xml:space="preserve"> </w:t>
      </w:r>
      <w:r w:rsidR="00CF0C8B" w:rsidRPr="00FA6E1E">
        <w:rPr>
          <w:szCs w:val="22"/>
          <w:lang w:val="fr-FR"/>
        </w:rPr>
        <w:br/>
        <w:t>(document PCT/WG/9/26)</w:t>
      </w:r>
    </w:p>
    <w:p w:rsidR="00C73B0A" w:rsidRPr="00FA6E1E" w:rsidRDefault="004B285D" w:rsidP="001550A9">
      <w:pPr>
        <w:pStyle w:val="ONUMFS"/>
        <w:ind w:left="567" w:hanging="567"/>
        <w:rPr>
          <w:lang w:val="fr-FR"/>
        </w:rPr>
      </w:pPr>
      <w:r w:rsidRPr="00FA6E1E">
        <w:rPr>
          <w:lang w:val="fr-FR"/>
        </w:rPr>
        <w:t>Rapport sur l</w:t>
      </w:r>
      <w:r w:rsidR="0013292A" w:rsidRPr="00FA6E1E">
        <w:rPr>
          <w:lang w:val="fr-FR"/>
        </w:rPr>
        <w:t>’</w:t>
      </w:r>
      <w:r w:rsidRPr="00FA6E1E">
        <w:rPr>
          <w:lang w:val="fr-FR"/>
        </w:rPr>
        <w:t>état d</w:t>
      </w:r>
      <w:r w:rsidR="0013292A" w:rsidRPr="00FA6E1E">
        <w:rPr>
          <w:lang w:val="fr-FR"/>
        </w:rPr>
        <w:t>’</w:t>
      </w:r>
      <w:r w:rsidRPr="00FA6E1E">
        <w:rPr>
          <w:lang w:val="fr-FR"/>
        </w:rPr>
        <w:t>avancement du projet relatif à la documentation minimale</w:t>
      </w:r>
      <w:r w:rsidR="0013292A" w:rsidRPr="00FA6E1E">
        <w:rPr>
          <w:lang w:val="fr-FR"/>
        </w:rPr>
        <w:t xml:space="preserve"> du PCT</w:t>
      </w:r>
      <w:r w:rsidRPr="00FA6E1E">
        <w:rPr>
          <w:lang w:val="fr-FR"/>
        </w:rPr>
        <w:br/>
        <w:t>(</w:t>
      </w:r>
      <w:r w:rsidRPr="00FA6E1E">
        <w:rPr>
          <w:color w:val="000000"/>
          <w:lang w:val="fr-FR"/>
        </w:rPr>
        <w:t>document P</w:t>
      </w:r>
      <w:r w:rsidRPr="00FA6E1E">
        <w:rPr>
          <w:lang w:val="fr-FR"/>
        </w:rPr>
        <w:t>CT/</w:t>
      </w:r>
      <w:r w:rsidRPr="00FA6E1E">
        <w:rPr>
          <w:color w:val="000000"/>
          <w:lang w:val="fr-FR"/>
        </w:rPr>
        <w:t>WG/9/22)</w:t>
      </w:r>
    </w:p>
    <w:p w:rsidR="00C73B0A" w:rsidRPr="00FA6E1E" w:rsidRDefault="004B285D" w:rsidP="001550A9">
      <w:pPr>
        <w:pStyle w:val="ONUMFS"/>
        <w:ind w:left="567" w:hanging="567"/>
        <w:rPr>
          <w:lang w:val="fr-FR"/>
        </w:rPr>
      </w:pPr>
      <w:r w:rsidRPr="00FA6E1E">
        <w:rPr>
          <w:lang w:val="fr-FR"/>
        </w:rPr>
        <w:t>Norme relative aux listages de</w:t>
      </w:r>
      <w:r w:rsidRPr="00FA6E1E">
        <w:rPr>
          <w:color w:val="000000"/>
          <w:lang w:val="fr-FR"/>
        </w:rPr>
        <w:t>s</w:t>
      </w:r>
      <w:r w:rsidRPr="00FA6E1E">
        <w:rPr>
          <w:lang w:val="fr-FR"/>
        </w:rPr>
        <w:t xml:space="preserve"> séquences selon</w:t>
      </w:r>
      <w:r w:rsidR="0013292A" w:rsidRPr="00FA6E1E">
        <w:rPr>
          <w:lang w:val="fr-FR"/>
        </w:rPr>
        <w:t xml:space="preserve"> le PCT</w:t>
      </w:r>
      <w:r w:rsidRPr="00FA6E1E">
        <w:rPr>
          <w:color w:val="000000"/>
          <w:lang w:val="fr-FR"/>
        </w:rPr>
        <w:br/>
        <w:t>(</w:t>
      </w:r>
      <w:r w:rsidRPr="00FA6E1E">
        <w:rPr>
          <w:lang w:val="fr-FR"/>
        </w:rPr>
        <w:t>document PCT/WG/9/15)</w:t>
      </w:r>
    </w:p>
    <w:p w:rsidR="00C73B0A" w:rsidRPr="00FA6E1E" w:rsidRDefault="004B285D" w:rsidP="001550A9">
      <w:pPr>
        <w:pStyle w:val="ONUMFS"/>
        <w:ind w:left="567" w:hanging="567"/>
        <w:rPr>
          <w:lang w:val="fr-FR"/>
        </w:rPr>
      </w:pPr>
      <w:r w:rsidRPr="00FA6E1E">
        <w:rPr>
          <w:lang w:val="fr-FR"/>
        </w:rPr>
        <w:t>Révision de la norme</w:t>
      </w:r>
      <w:r w:rsidR="00B354C2" w:rsidRPr="00FA6E1E">
        <w:rPr>
          <w:lang w:val="fr-FR"/>
        </w:rPr>
        <w:t> </w:t>
      </w:r>
      <w:r w:rsidRPr="00FA6E1E">
        <w:rPr>
          <w:lang w:val="fr-FR"/>
        </w:rPr>
        <w:t>ST.14 de l</w:t>
      </w:r>
      <w:r w:rsidR="0013292A" w:rsidRPr="00FA6E1E">
        <w:rPr>
          <w:lang w:val="fr-FR"/>
        </w:rPr>
        <w:t>’</w:t>
      </w:r>
      <w:r w:rsidRPr="00FA6E1E">
        <w:rPr>
          <w:lang w:val="fr-FR"/>
        </w:rPr>
        <w:t>OMPI</w:t>
      </w:r>
      <w:r w:rsidRPr="00FA6E1E">
        <w:rPr>
          <w:color w:val="000000"/>
          <w:lang w:val="fr-FR"/>
        </w:rPr>
        <w:br/>
        <w:t>(</w:t>
      </w:r>
      <w:r w:rsidRPr="00FA6E1E">
        <w:rPr>
          <w:lang w:val="fr-FR"/>
        </w:rPr>
        <w:t>document PCT/WG/9/7)</w:t>
      </w:r>
    </w:p>
    <w:p w:rsidR="00C73B0A" w:rsidRPr="00FA6E1E" w:rsidRDefault="004B285D" w:rsidP="001550A9">
      <w:pPr>
        <w:pStyle w:val="ONUMFS"/>
        <w:ind w:left="567" w:hanging="567"/>
        <w:rPr>
          <w:lang w:val="fr-FR"/>
        </w:rPr>
      </w:pPr>
      <w:r w:rsidRPr="00FA6E1E">
        <w:rPr>
          <w:lang w:val="fr-FR"/>
        </w:rPr>
        <w:t>Dessins en couleur</w:t>
      </w:r>
      <w:r w:rsidRPr="00FA6E1E">
        <w:rPr>
          <w:color w:val="000000"/>
          <w:lang w:val="fr-FR"/>
        </w:rPr>
        <w:br/>
        <w:t>(</w:t>
      </w:r>
      <w:r w:rsidRPr="00FA6E1E">
        <w:rPr>
          <w:lang w:val="fr-FR"/>
        </w:rPr>
        <w:t>document PCT/WG/9/19)</w:t>
      </w:r>
    </w:p>
    <w:p w:rsidR="00C73B0A" w:rsidRPr="00FA6E1E" w:rsidRDefault="00125902" w:rsidP="001550A9">
      <w:pPr>
        <w:pStyle w:val="ONUMFS"/>
        <w:ind w:left="567" w:hanging="567"/>
        <w:rPr>
          <w:lang w:val="fr-FR"/>
        </w:rPr>
      </w:pPr>
      <w:r w:rsidRPr="00FA6E1E">
        <w:rPr>
          <w:color w:val="000000"/>
          <w:lang w:val="fr-FR"/>
        </w:rPr>
        <w:t>Nombre de mots dans les abrégés et les dessins figurant sur la page de couverture</w:t>
      </w:r>
      <w:r w:rsidRPr="00FA6E1E">
        <w:rPr>
          <w:color w:val="000000"/>
          <w:lang w:val="fr-FR"/>
        </w:rPr>
        <w:br/>
        <w:t>(document P</w:t>
      </w:r>
      <w:r w:rsidRPr="00FA6E1E">
        <w:rPr>
          <w:lang w:val="fr-FR"/>
        </w:rPr>
        <w:t>CT/</w:t>
      </w:r>
      <w:r w:rsidRPr="00FA6E1E">
        <w:rPr>
          <w:color w:val="000000"/>
          <w:lang w:val="fr-FR"/>
        </w:rPr>
        <w:t>WG/9/16)</w:t>
      </w:r>
    </w:p>
    <w:p w:rsidR="00C73B0A" w:rsidRPr="00FA6E1E" w:rsidRDefault="00125902" w:rsidP="001550A9">
      <w:pPr>
        <w:pStyle w:val="ONUMFS"/>
        <w:ind w:left="567" w:hanging="567"/>
        <w:rPr>
          <w:lang w:val="fr-FR"/>
        </w:rPr>
      </w:pPr>
      <w:r w:rsidRPr="00FA6E1E">
        <w:rPr>
          <w:color w:val="000000"/>
          <w:lang w:val="fr-FR"/>
        </w:rPr>
        <w:t>Améliorations possibles concernant le système de recherche internationale supplémentaire</w:t>
      </w:r>
      <w:r w:rsidRPr="00FA6E1E">
        <w:rPr>
          <w:color w:val="000000"/>
          <w:lang w:val="fr-FR"/>
        </w:rPr>
        <w:br/>
        <w:t>(document P</w:t>
      </w:r>
      <w:r w:rsidRPr="00FA6E1E">
        <w:rPr>
          <w:lang w:val="fr-FR"/>
        </w:rPr>
        <w:t>CT/</w:t>
      </w:r>
      <w:r w:rsidRPr="00FA6E1E">
        <w:rPr>
          <w:color w:val="000000"/>
          <w:lang w:val="fr-FR"/>
        </w:rPr>
        <w:t>WG/9/6)</w:t>
      </w:r>
    </w:p>
    <w:p w:rsidR="00C73B0A" w:rsidRPr="00FA6E1E" w:rsidRDefault="00125902" w:rsidP="001550A9">
      <w:pPr>
        <w:pStyle w:val="ONUMFS"/>
        <w:ind w:left="567" w:hanging="567"/>
        <w:rPr>
          <w:lang w:val="fr-FR"/>
        </w:rPr>
      </w:pPr>
      <w:r w:rsidRPr="00FA6E1E">
        <w:rPr>
          <w:color w:val="000000"/>
          <w:lang w:val="fr-FR"/>
        </w:rPr>
        <w:lastRenderedPageBreak/>
        <w:t>Correction de la demande internationale lorsque des éléments ou des parties ont été “indûment” déposés</w:t>
      </w:r>
      <w:r w:rsidRPr="00FA6E1E">
        <w:rPr>
          <w:color w:val="000000"/>
          <w:lang w:val="fr-FR"/>
        </w:rPr>
        <w:br/>
        <w:t>(document P</w:t>
      </w:r>
      <w:r w:rsidRPr="00FA6E1E">
        <w:rPr>
          <w:lang w:val="fr-FR"/>
        </w:rPr>
        <w:t>CT/</w:t>
      </w:r>
      <w:r w:rsidRPr="00FA6E1E">
        <w:rPr>
          <w:color w:val="000000"/>
          <w:lang w:val="fr-FR"/>
        </w:rPr>
        <w:t>WG/9/13)</w:t>
      </w:r>
    </w:p>
    <w:p w:rsidR="00C73B0A" w:rsidRPr="00FA6E1E" w:rsidRDefault="00125902" w:rsidP="001550A9">
      <w:pPr>
        <w:pStyle w:val="ONUMFS"/>
        <w:ind w:left="567" w:hanging="567"/>
        <w:rPr>
          <w:lang w:val="fr-FR"/>
        </w:rPr>
      </w:pPr>
      <w:r w:rsidRPr="00FA6E1E">
        <w:rPr>
          <w:lang w:val="fr-FR"/>
        </w:rPr>
        <w:t>Revendications de priorité portant sur la même date</w:t>
      </w:r>
      <w:r w:rsidRPr="00FA6E1E">
        <w:rPr>
          <w:color w:val="000000"/>
          <w:lang w:val="fr-FR"/>
        </w:rPr>
        <w:br/>
        <w:t>(</w:t>
      </w:r>
      <w:r w:rsidRPr="00FA6E1E">
        <w:rPr>
          <w:lang w:val="fr-FR"/>
        </w:rPr>
        <w:t>document PCT/WG/9/3)</w:t>
      </w:r>
    </w:p>
    <w:p w:rsidR="00C73B0A" w:rsidRPr="00FA6E1E" w:rsidRDefault="00125902" w:rsidP="001550A9">
      <w:pPr>
        <w:pStyle w:val="ONUMFS"/>
        <w:ind w:left="567" w:hanging="567"/>
        <w:rPr>
          <w:lang w:val="fr-FR"/>
        </w:rPr>
      </w:pPr>
      <w:r w:rsidRPr="00FA6E1E">
        <w:rPr>
          <w:lang w:val="fr-FR"/>
        </w:rPr>
        <w:t>Transmission par l</w:t>
      </w:r>
      <w:r w:rsidR="0013292A" w:rsidRPr="00FA6E1E">
        <w:rPr>
          <w:lang w:val="fr-FR"/>
        </w:rPr>
        <w:t>’</w:t>
      </w:r>
      <w:r w:rsidRPr="00FA6E1E">
        <w:rPr>
          <w:lang w:val="fr-FR"/>
        </w:rPr>
        <w:t>office récepteur des résultats de recherche et de classement antérieurs à l</w:t>
      </w:r>
      <w:r w:rsidR="0013292A" w:rsidRPr="00FA6E1E">
        <w:rPr>
          <w:lang w:val="fr-FR"/>
        </w:rPr>
        <w:t>’</w:t>
      </w:r>
      <w:r w:rsidRPr="00FA6E1E">
        <w:rPr>
          <w:lang w:val="fr-FR"/>
        </w:rPr>
        <w:t>administration chargée de la recherche internationale</w:t>
      </w:r>
      <w:r w:rsidRPr="00FA6E1E">
        <w:rPr>
          <w:color w:val="000000"/>
          <w:lang w:val="fr-FR"/>
        </w:rPr>
        <w:br/>
        <w:t>(</w:t>
      </w:r>
      <w:r w:rsidRPr="00FA6E1E">
        <w:rPr>
          <w:lang w:val="fr-FR"/>
        </w:rPr>
        <w:t>document PCT/WG/9/5)</w:t>
      </w:r>
    </w:p>
    <w:p w:rsidR="00C73B0A" w:rsidRPr="00FA6E1E" w:rsidRDefault="00125902" w:rsidP="001550A9">
      <w:pPr>
        <w:pStyle w:val="ONUMFS"/>
        <w:ind w:left="567" w:hanging="567"/>
        <w:rPr>
          <w:lang w:val="fr-FR"/>
        </w:rPr>
      </w:pPr>
      <w:r w:rsidRPr="00FA6E1E">
        <w:rPr>
          <w:color w:val="000000"/>
          <w:lang w:val="fr-FR"/>
        </w:rPr>
        <w:t>Suppression de “dispositions relatives à une incompatibilité” dans le règlement d</w:t>
      </w:r>
      <w:r w:rsidR="0013292A" w:rsidRPr="00FA6E1E">
        <w:rPr>
          <w:color w:val="000000"/>
          <w:lang w:val="fr-FR"/>
        </w:rPr>
        <w:t>’</w:t>
      </w:r>
      <w:r w:rsidRPr="00FA6E1E">
        <w:rPr>
          <w:color w:val="000000"/>
          <w:lang w:val="fr-FR"/>
        </w:rPr>
        <w:t>exécution</w:t>
      </w:r>
      <w:r w:rsidR="0013292A" w:rsidRPr="00FA6E1E">
        <w:rPr>
          <w:color w:val="000000"/>
          <w:lang w:val="fr-FR"/>
        </w:rPr>
        <w:t xml:space="preserve"> du PCT</w:t>
      </w:r>
      <w:r w:rsidRPr="00FA6E1E">
        <w:rPr>
          <w:color w:val="000000"/>
          <w:lang w:val="fr-FR"/>
        </w:rPr>
        <w:br/>
        <w:t>(document P</w:t>
      </w:r>
      <w:r w:rsidRPr="00FA6E1E">
        <w:rPr>
          <w:lang w:val="fr-FR"/>
        </w:rPr>
        <w:t>CT/</w:t>
      </w:r>
      <w:r w:rsidRPr="00FA6E1E">
        <w:rPr>
          <w:color w:val="000000"/>
          <w:lang w:val="fr-FR"/>
        </w:rPr>
        <w:t>WG/9/12)</w:t>
      </w:r>
    </w:p>
    <w:p w:rsidR="00C73B0A" w:rsidRPr="00FA6E1E" w:rsidRDefault="00125902" w:rsidP="001550A9">
      <w:pPr>
        <w:pStyle w:val="ONUMFS"/>
        <w:ind w:left="567" w:hanging="567"/>
        <w:rPr>
          <w:lang w:val="fr-FR"/>
        </w:rPr>
      </w:pPr>
      <w:r w:rsidRPr="00FA6E1E">
        <w:rPr>
          <w:lang w:val="fr-FR"/>
        </w:rPr>
        <w:t>Questions diverses</w:t>
      </w:r>
    </w:p>
    <w:p w:rsidR="00C73B0A" w:rsidRPr="00FA6E1E" w:rsidRDefault="00125902" w:rsidP="001550A9">
      <w:pPr>
        <w:pStyle w:val="ONUMFS"/>
        <w:ind w:left="567" w:hanging="567"/>
        <w:rPr>
          <w:lang w:val="fr-FR"/>
        </w:rPr>
      </w:pPr>
      <w:r w:rsidRPr="00FA6E1E">
        <w:rPr>
          <w:lang w:val="fr-FR"/>
        </w:rPr>
        <w:t>Résumé présenté par le président</w:t>
      </w:r>
    </w:p>
    <w:p w:rsidR="00C73B0A" w:rsidRPr="00FA6E1E" w:rsidRDefault="00125902" w:rsidP="001550A9">
      <w:pPr>
        <w:pStyle w:val="ONUMFS"/>
        <w:ind w:left="567" w:hanging="567"/>
        <w:rPr>
          <w:lang w:val="fr-FR"/>
        </w:rPr>
      </w:pPr>
      <w:r w:rsidRPr="00FA6E1E">
        <w:rPr>
          <w:lang w:val="fr-FR"/>
        </w:rPr>
        <w:t>Clôture de la session</w:t>
      </w:r>
    </w:p>
    <w:p w:rsidR="00C73B0A" w:rsidRPr="00FA6E1E" w:rsidRDefault="00C73B0A" w:rsidP="001550A9">
      <w:pPr>
        <w:pStyle w:val="Endofdocument-Annex"/>
        <w:rPr>
          <w:lang w:val="fr-FR"/>
        </w:rPr>
      </w:pPr>
    </w:p>
    <w:p w:rsidR="001550A9" w:rsidRPr="00FA6E1E" w:rsidRDefault="001550A9" w:rsidP="001550A9">
      <w:pPr>
        <w:pStyle w:val="Endofdocument-Annex"/>
        <w:rPr>
          <w:lang w:val="fr-FR"/>
        </w:rPr>
      </w:pPr>
    </w:p>
    <w:p w:rsidR="00C73B0A" w:rsidRPr="00E57A49" w:rsidRDefault="00125902" w:rsidP="001550A9">
      <w:pPr>
        <w:pStyle w:val="Endofdocument-Annex"/>
        <w:rPr>
          <w:lang w:val="fr-FR"/>
        </w:rPr>
      </w:pPr>
      <w:r w:rsidRPr="00FA6E1E">
        <w:rPr>
          <w:lang w:val="fr-FR"/>
        </w:rPr>
        <w:t>[Fin du document]</w:t>
      </w:r>
    </w:p>
    <w:p w:rsidR="005E33F9" w:rsidRPr="00E57A49" w:rsidRDefault="005E33F9" w:rsidP="005E33F9">
      <w:pPr>
        <w:pStyle w:val="Endofdocument-Annex"/>
        <w:rPr>
          <w:lang w:val="fr-FR"/>
        </w:rPr>
      </w:pPr>
    </w:p>
    <w:sectPr w:rsidR="005E33F9" w:rsidRPr="00E57A49" w:rsidSect="00414B4A">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E5" w:rsidRDefault="00B350E5">
      <w:r>
        <w:separator/>
      </w:r>
    </w:p>
  </w:endnote>
  <w:endnote w:type="continuationSeparator" w:id="0">
    <w:p w:rsidR="00B350E5" w:rsidRDefault="00B350E5" w:rsidP="003B38C1">
      <w:r>
        <w:separator/>
      </w:r>
    </w:p>
    <w:p w:rsidR="00B350E5" w:rsidRPr="003B38C1" w:rsidRDefault="00B350E5" w:rsidP="003B38C1">
      <w:pPr>
        <w:spacing w:after="60"/>
        <w:rPr>
          <w:sz w:val="17"/>
        </w:rPr>
      </w:pPr>
      <w:r>
        <w:rPr>
          <w:sz w:val="17"/>
        </w:rPr>
        <w:t>[Endnote continued from previous page]</w:t>
      </w:r>
    </w:p>
  </w:endnote>
  <w:endnote w:type="continuationNotice" w:id="1">
    <w:p w:rsidR="00B350E5" w:rsidRPr="003B38C1" w:rsidRDefault="00B350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3E" w:rsidRDefault="00266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3E" w:rsidRDefault="00266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B4A" w:rsidRPr="00414B4A" w:rsidRDefault="00414B4A" w:rsidP="00AC427C">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E5" w:rsidRDefault="00B350E5">
      <w:r>
        <w:separator/>
      </w:r>
    </w:p>
  </w:footnote>
  <w:footnote w:type="continuationSeparator" w:id="0">
    <w:p w:rsidR="00B350E5" w:rsidRDefault="00B350E5" w:rsidP="008B60B2">
      <w:r>
        <w:separator/>
      </w:r>
    </w:p>
    <w:p w:rsidR="00B350E5" w:rsidRPr="00ED77FB" w:rsidRDefault="00B350E5" w:rsidP="008B60B2">
      <w:pPr>
        <w:spacing w:after="60"/>
        <w:rPr>
          <w:sz w:val="17"/>
          <w:szCs w:val="17"/>
        </w:rPr>
      </w:pPr>
      <w:r w:rsidRPr="00ED77FB">
        <w:rPr>
          <w:sz w:val="17"/>
          <w:szCs w:val="17"/>
        </w:rPr>
        <w:t>[Footnote continued from previous page]</w:t>
      </w:r>
    </w:p>
  </w:footnote>
  <w:footnote w:type="continuationNotice" w:id="1">
    <w:p w:rsidR="00B350E5" w:rsidRPr="00ED77FB" w:rsidRDefault="00B350E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3E" w:rsidRDefault="00266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350E5" w:rsidP="00477D6B">
    <w:pPr>
      <w:jc w:val="right"/>
    </w:pPr>
    <w:bookmarkStart w:id="4" w:name="Code2"/>
    <w:bookmarkEnd w:id="4"/>
    <w:r>
      <w:t>PCT/WG/9/1 Rev.</w:t>
    </w:r>
    <w:r w:rsidR="0026633E">
      <w:t xml:space="preserve"> </w:t>
    </w:r>
    <w:bookmarkStart w:id="5" w:name="_GoBack"/>
    <w:bookmarkEnd w:id="5"/>
    <w:r w:rsidR="00CF0C8B">
      <w:t>2</w:t>
    </w:r>
  </w:p>
  <w:p w:rsidR="00EC4E49" w:rsidRDefault="00EC4E49" w:rsidP="00477D6B">
    <w:pPr>
      <w:jc w:val="right"/>
    </w:pPr>
    <w:r>
      <w:t>page</w:t>
    </w:r>
    <w:r w:rsidR="001550A9">
      <w:t> </w:t>
    </w:r>
    <w:r>
      <w:fldChar w:fldCharType="begin"/>
    </w:r>
    <w:r>
      <w:instrText xml:space="preserve"> PAGE  \* MERGEFORMAT </w:instrText>
    </w:r>
    <w:r>
      <w:fldChar w:fldCharType="separate"/>
    </w:r>
    <w:r w:rsidR="0026633E">
      <w:rPr>
        <w:noProof/>
      </w:rPr>
      <w:t>2</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3E" w:rsidRDefault="00266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TRADTERM"/>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Treaties\Model Laws|TextBase TMs\Treaties\Other Laws and Agreements|TextBase TMs\Treaties\WIPO-administered|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B350E5"/>
    <w:rsid w:val="000276D2"/>
    <w:rsid w:val="00043CAA"/>
    <w:rsid w:val="00075432"/>
    <w:rsid w:val="000968ED"/>
    <w:rsid w:val="000E027E"/>
    <w:rsid w:val="000F5E56"/>
    <w:rsid w:val="00125902"/>
    <w:rsid w:val="0013292A"/>
    <w:rsid w:val="001362EE"/>
    <w:rsid w:val="001550A9"/>
    <w:rsid w:val="001832A6"/>
    <w:rsid w:val="001912CF"/>
    <w:rsid w:val="001E08DF"/>
    <w:rsid w:val="001F360D"/>
    <w:rsid w:val="002634C4"/>
    <w:rsid w:val="0026633E"/>
    <w:rsid w:val="002928D3"/>
    <w:rsid w:val="002F1FE6"/>
    <w:rsid w:val="002F4E68"/>
    <w:rsid w:val="00312F7F"/>
    <w:rsid w:val="00361450"/>
    <w:rsid w:val="003673CF"/>
    <w:rsid w:val="003845C1"/>
    <w:rsid w:val="003A6F89"/>
    <w:rsid w:val="003B38C1"/>
    <w:rsid w:val="00414B4A"/>
    <w:rsid w:val="00423E3E"/>
    <w:rsid w:val="00427AF4"/>
    <w:rsid w:val="004647DA"/>
    <w:rsid w:val="00474062"/>
    <w:rsid w:val="00477D6B"/>
    <w:rsid w:val="004B285D"/>
    <w:rsid w:val="005019FF"/>
    <w:rsid w:val="00505EE8"/>
    <w:rsid w:val="0053057A"/>
    <w:rsid w:val="005516FC"/>
    <w:rsid w:val="00560A29"/>
    <w:rsid w:val="005941B4"/>
    <w:rsid w:val="005C6649"/>
    <w:rsid w:val="005E33F9"/>
    <w:rsid w:val="00605827"/>
    <w:rsid w:val="00646050"/>
    <w:rsid w:val="006713CA"/>
    <w:rsid w:val="00675195"/>
    <w:rsid w:val="00676C5C"/>
    <w:rsid w:val="00682E12"/>
    <w:rsid w:val="00741046"/>
    <w:rsid w:val="007542F3"/>
    <w:rsid w:val="0077689E"/>
    <w:rsid w:val="007D1613"/>
    <w:rsid w:val="008B2CC1"/>
    <w:rsid w:val="008B60B2"/>
    <w:rsid w:val="0090731E"/>
    <w:rsid w:val="00916EE2"/>
    <w:rsid w:val="00966A22"/>
    <w:rsid w:val="0096722F"/>
    <w:rsid w:val="00980843"/>
    <w:rsid w:val="009E2791"/>
    <w:rsid w:val="009E3F6F"/>
    <w:rsid w:val="009F499F"/>
    <w:rsid w:val="00A40C45"/>
    <w:rsid w:val="00A42DAF"/>
    <w:rsid w:val="00A45BD8"/>
    <w:rsid w:val="00A869B7"/>
    <w:rsid w:val="00A96E50"/>
    <w:rsid w:val="00AC205C"/>
    <w:rsid w:val="00AC2CC2"/>
    <w:rsid w:val="00AC427C"/>
    <w:rsid w:val="00AF0A6B"/>
    <w:rsid w:val="00AF73EA"/>
    <w:rsid w:val="00B05A69"/>
    <w:rsid w:val="00B350E5"/>
    <w:rsid w:val="00B354C2"/>
    <w:rsid w:val="00B9734B"/>
    <w:rsid w:val="00BD3406"/>
    <w:rsid w:val="00C11BFE"/>
    <w:rsid w:val="00C30AB9"/>
    <w:rsid w:val="00C73B0A"/>
    <w:rsid w:val="00C9164D"/>
    <w:rsid w:val="00CF0C8B"/>
    <w:rsid w:val="00D45252"/>
    <w:rsid w:val="00D71B4D"/>
    <w:rsid w:val="00D93D55"/>
    <w:rsid w:val="00E335FE"/>
    <w:rsid w:val="00E479DB"/>
    <w:rsid w:val="00E554C7"/>
    <w:rsid w:val="00E57A49"/>
    <w:rsid w:val="00EC0F28"/>
    <w:rsid w:val="00EC4E49"/>
    <w:rsid w:val="00ED77FB"/>
    <w:rsid w:val="00EE45FA"/>
    <w:rsid w:val="00F268BA"/>
    <w:rsid w:val="00F66152"/>
    <w:rsid w:val="00FA6E1E"/>
    <w:rsid w:val="00FC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Hyperlink">
    <w:name w:val="Hyperlink"/>
    <w:basedOn w:val="DefaultParagraphFont"/>
    <w:rsid w:val="00E57A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styleId="Hyperlink">
    <w:name w:val="Hyperlink"/>
    <w:basedOn w:val="DefaultParagraphFont"/>
    <w:rsid w:val="00E57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6DAB-CD37-4762-8EAE-3BAFC14D9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2</TotalTime>
  <Pages>3</Pages>
  <Words>479</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Revised Draft Agenda</dc:subject>
  <dc:creator>MARLOW Thomas</dc:creator>
  <cp:keywords>JCH/sc</cp:keywords>
  <cp:lastModifiedBy>MARLOW Thomas</cp:lastModifiedBy>
  <cp:revision>5</cp:revision>
  <cp:lastPrinted>2016-04-07T07:49:00Z</cp:lastPrinted>
  <dcterms:created xsi:type="dcterms:W3CDTF">2016-05-02T14:26:00Z</dcterms:created>
  <dcterms:modified xsi:type="dcterms:W3CDTF">2016-05-10T09:48:00Z</dcterms:modified>
</cp:coreProperties>
</file>