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00890" w:rsidRPr="00DF005E" w:rsidTr="00862A0A">
        <w:tc>
          <w:tcPr>
            <w:tcW w:w="4513" w:type="dxa"/>
            <w:tcBorders>
              <w:bottom w:val="single" w:sz="4" w:space="0" w:color="auto"/>
            </w:tcBorders>
            <w:tcMar>
              <w:bottom w:w="170" w:type="dxa"/>
            </w:tcMar>
          </w:tcPr>
          <w:p w:rsidR="00B00890" w:rsidRPr="00DF005E" w:rsidRDefault="00B00890" w:rsidP="00862A0A">
            <w:pPr>
              <w:rPr>
                <w:lang w:val="fr-FR"/>
              </w:rPr>
            </w:pPr>
            <w:bookmarkStart w:id="0" w:name="TitleOfDoc"/>
            <w:bookmarkEnd w:id="0"/>
          </w:p>
        </w:tc>
        <w:tc>
          <w:tcPr>
            <w:tcW w:w="4337" w:type="dxa"/>
            <w:tcBorders>
              <w:bottom w:val="single" w:sz="4" w:space="0" w:color="auto"/>
            </w:tcBorders>
            <w:tcMar>
              <w:left w:w="0" w:type="dxa"/>
              <w:right w:w="0" w:type="dxa"/>
            </w:tcMar>
          </w:tcPr>
          <w:p w:rsidR="00B00890" w:rsidRPr="00DF005E" w:rsidRDefault="00B00890" w:rsidP="00862A0A">
            <w:pPr>
              <w:rPr>
                <w:lang w:val="fr-FR"/>
              </w:rPr>
            </w:pPr>
            <w:r w:rsidRPr="00DF005E">
              <w:rPr>
                <w:noProof/>
                <w:lang w:eastAsia="en-US"/>
              </w:rPr>
              <w:drawing>
                <wp:inline distT="0" distB="0" distL="0" distR="0" wp14:anchorId="6D88A31E" wp14:editId="2DE6A65E">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00890" w:rsidRPr="00DF005E" w:rsidRDefault="00B00890" w:rsidP="00862A0A">
            <w:pPr>
              <w:jc w:val="right"/>
              <w:rPr>
                <w:lang w:val="fr-FR"/>
              </w:rPr>
            </w:pPr>
            <w:r w:rsidRPr="00DF005E">
              <w:rPr>
                <w:b/>
                <w:sz w:val="40"/>
                <w:szCs w:val="40"/>
                <w:lang w:val="fr-FR"/>
              </w:rPr>
              <w:t>F</w:t>
            </w:r>
          </w:p>
        </w:tc>
      </w:tr>
      <w:tr w:rsidR="00B00890" w:rsidRPr="00DF005E" w:rsidTr="00862A0A">
        <w:trPr>
          <w:trHeight w:hRule="exact" w:val="340"/>
        </w:trPr>
        <w:tc>
          <w:tcPr>
            <w:tcW w:w="9356" w:type="dxa"/>
            <w:gridSpan w:val="3"/>
            <w:tcBorders>
              <w:top w:val="single" w:sz="4" w:space="0" w:color="auto"/>
            </w:tcBorders>
            <w:tcMar>
              <w:top w:w="170" w:type="dxa"/>
              <w:left w:w="0" w:type="dxa"/>
              <w:right w:w="0" w:type="dxa"/>
            </w:tcMar>
            <w:vAlign w:val="bottom"/>
          </w:tcPr>
          <w:p w:rsidR="00B00890" w:rsidRPr="00DF005E" w:rsidRDefault="00B00890" w:rsidP="00B00890">
            <w:pPr>
              <w:jc w:val="right"/>
              <w:rPr>
                <w:rFonts w:ascii="Arial Black" w:hAnsi="Arial Black"/>
                <w:caps/>
                <w:sz w:val="15"/>
                <w:lang w:val="fr-FR"/>
              </w:rPr>
            </w:pPr>
            <w:r w:rsidRPr="00DF005E">
              <w:rPr>
                <w:rFonts w:ascii="Arial Black" w:hAnsi="Arial Black"/>
                <w:caps/>
                <w:sz w:val="15"/>
                <w:lang w:val="fr-FR"/>
              </w:rPr>
              <w:t>PCT/WG/7/</w:t>
            </w:r>
            <w:bookmarkStart w:id="1" w:name="Code"/>
            <w:bookmarkEnd w:id="1"/>
            <w:r w:rsidRPr="00DF005E">
              <w:rPr>
                <w:rFonts w:ascii="Arial Black" w:hAnsi="Arial Black"/>
                <w:caps/>
                <w:sz w:val="15"/>
                <w:lang w:val="fr-FR"/>
              </w:rPr>
              <w:t xml:space="preserve">14 </w:t>
            </w:r>
          </w:p>
        </w:tc>
      </w:tr>
      <w:tr w:rsidR="00B00890" w:rsidRPr="00DF005E" w:rsidTr="00862A0A">
        <w:trPr>
          <w:trHeight w:hRule="exact" w:val="170"/>
        </w:trPr>
        <w:tc>
          <w:tcPr>
            <w:tcW w:w="9356" w:type="dxa"/>
            <w:gridSpan w:val="3"/>
            <w:noWrap/>
            <w:tcMar>
              <w:left w:w="0" w:type="dxa"/>
              <w:right w:w="0" w:type="dxa"/>
            </w:tcMar>
            <w:vAlign w:val="bottom"/>
          </w:tcPr>
          <w:p w:rsidR="00B00890" w:rsidRPr="00DF005E" w:rsidRDefault="00B00890" w:rsidP="00862A0A">
            <w:pPr>
              <w:jc w:val="right"/>
              <w:rPr>
                <w:rFonts w:ascii="Arial Black" w:hAnsi="Arial Black"/>
                <w:caps/>
                <w:sz w:val="15"/>
                <w:lang w:val="fr-FR"/>
              </w:rPr>
            </w:pPr>
            <w:r w:rsidRPr="00DF005E">
              <w:rPr>
                <w:rFonts w:ascii="Arial Black" w:hAnsi="Arial Black"/>
                <w:caps/>
                <w:sz w:val="15"/>
                <w:lang w:val="fr-FR"/>
              </w:rPr>
              <w:t xml:space="preserve">ORIGINAL : </w:t>
            </w:r>
            <w:bookmarkStart w:id="2" w:name="Original"/>
            <w:bookmarkEnd w:id="2"/>
            <w:r w:rsidRPr="00DF005E">
              <w:rPr>
                <w:rFonts w:ascii="Arial Black" w:hAnsi="Arial Black"/>
                <w:caps/>
                <w:sz w:val="15"/>
                <w:lang w:val="fr-FR"/>
              </w:rPr>
              <w:t>anglais</w:t>
            </w:r>
          </w:p>
        </w:tc>
      </w:tr>
      <w:tr w:rsidR="00B00890" w:rsidRPr="00DF005E" w:rsidTr="00862A0A">
        <w:trPr>
          <w:trHeight w:hRule="exact" w:val="198"/>
        </w:trPr>
        <w:tc>
          <w:tcPr>
            <w:tcW w:w="9356" w:type="dxa"/>
            <w:gridSpan w:val="3"/>
            <w:tcMar>
              <w:left w:w="0" w:type="dxa"/>
              <w:right w:w="0" w:type="dxa"/>
            </w:tcMar>
            <w:vAlign w:val="bottom"/>
          </w:tcPr>
          <w:p w:rsidR="00B00890" w:rsidRPr="00DF005E" w:rsidRDefault="00B00890" w:rsidP="00B00890">
            <w:pPr>
              <w:jc w:val="right"/>
              <w:rPr>
                <w:rFonts w:ascii="Arial Black" w:hAnsi="Arial Black"/>
                <w:caps/>
                <w:sz w:val="15"/>
                <w:lang w:val="fr-FR"/>
              </w:rPr>
            </w:pPr>
            <w:r w:rsidRPr="00DF005E">
              <w:rPr>
                <w:rFonts w:ascii="Arial Black" w:hAnsi="Arial Black"/>
                <w:caps/>
                <w:sz w:val="15"/>
                <w:lang w:val="fr-FR"/>
              </w:rPr>
              <w:t xml:space="preserve">DATE : </w:t>
            </w:r>
            <w:bookmarkStart w:id="3" w:name="Date"/>
            <w:bookmarkEnd w:id="3"/>
            <w:r w:rsidRPr="00DF005E">
              <w:rPr>
                <w:rFonts w:ascii="Arial Black" w:hAnsi="Arial Black"/>
                <w:caps/>
                <w:sz w:val="15"/>
                <w:lang w:val="fr-FR"/>
              </w:rPr>
              <w:t>10 mai 2014</w:t>
            </w:r>
          </w:p>
        </w:tc>
      </w:tr>
    </w:tbl>
    <w:p w:rsidR="00B00890" w:rsidRPr="00DF005E" w:rsidRDefault="00B00890" w:rsidP="00B00890">
      <w:pPr>
        <w:rPr>
          <w:lang w:val="fr-FR"/>
        </w:rPr>
      </w:pPr>
    </w:p>
    <w:p w:rsidR="00B00890" w:rsidRPr="00DF005E" w:rsidRDefault="00B00890" w:rsidP="00B00890">
      <w:pPr>
        <w:rPr>
          <w:lang w:val="fr-FR"/>
        </w:rPr>
      </w:pPr>
    </w:p>
    <w:p w:rsidR="00B00890" w:rsidRPr="00DF005E" w:rsidRDefault="00B00890" w:rsidP="00B00890">
      <w:pPr>
        <w:rPr>
          <w:lang w:val="fr-FR"/>
        </w:rPr>
      </w:pPr>
    </w:p>
    <w:p w:rsidR="00B00890" w:rsidRPr="00DF005E" w:rsidRDefault="00B00890" w:rsidP="00B00890">
      <w:pPr>
        <w:rPr>
          <w:lang w:val="fr-FR"/>
        </w:rPr>
      </w:pPr>
    </w:p>
    <w:p w:rsidR="00B00890" w:rsidRPr="00DF005E" w:rsidRDefault="00B00890" w:rsidP="00B00890">
      <w:pPr>
        <w:rPr>
          <w:lang w:val="fr-FR"/>
        </w:rPr>
      </w:pPr>
    </w:p>
    <w:p w:rsidR="00B00890" w:rsidRPr="00DF005E" w:rsidRDefault="00B00890" w:rsidP="00B00890">
      <w:pPr>
        <w:rPr>
          <w:b/>
          <w:sz w:val="28"/>
          <w:szCs w:val="28"/>
          <w:lang w:val="fr-FR"/>
        </w:rPr>
      </w:pPr>
      <w:r w:rsidRPr="00DF005E">
        <w:rPr>
          <w:b/>
          <w:sz w:val="28"/>
          <w:szCs w:val="28"/>
          <w:lang w:val="fr-FR"/>
        </w:rPr>
        <w:t>Groupe de travail du Traité de coopération en matière de brevets (PCT)</w:t>
      </w:r>
    </w:p>
    <w:p w:rsidR="00B00890" w:rsidRPr="00DF005E" w:rsidRDefault="00B00890" w:rsidP="00B00890">
      <w:pPr>
        <w:rPr>
          <w:lang w:val="fr-FR"/>
        </w:rPr>
      </w:pPr>
    </w:p>
    <w:p w:rsidR="00B00890" w:rsidRPr="00DF005E" w:rsidRDefault="00B00890" w:rsidP="00B00890">
      <w:pPr>
        <w:rPr>
          <w:lang w:val="fr-FR"/>
        </w:rPr>
      </w:pPr>
    </w:p>
    <w:p w:rsidR="00B00890" w:rsidRPr="00DF005E" w:rsidRDefault="00B00890" w:rsidP="00B00890">
      <w:pPr>
        <w:rPr>
          <w:b/>
          <w:sz w:val="24"/>
          <w:szCs w:val="24"/>
          <w:lang w:val="fr-FR"/>
        </w:rPr>
      </w:pPr>
      <w:r w:rsidRPr="00DF005E">
        <w:rPr>
          <w:b/>
          <w:sz w:val="24"/>
          <w:szCs w:val="24"/>
          <w:lang w:val="fr-FR"/>
        </w:rPr>
        <w:t>Septième session</w:t>
      </w:r>
    </w:p>
    <w:p w:rsidR="00B00890" w:rsidRPr="00DF005E" w:rsidRDefault="00B00890" w:rsidP="00B00890">
      <w:pPr>
        <w:rPr>
          <w:b/>
          <w:sz w:val="24"/>
          <w:szCs w:val="24"/>
          <w:lang w:val="fr-FR"/>
        </w:rPr>
      </w:pPr>
      <w:r w:rsidRPr="00DF005E">
        <w:rPr>
          <w:b/>
          <w:sz w:val="24"/>
          <w:szCs w:val="24"/>
          <w:lang w:val="fr-FR"/>
        </w:rPr>
        <w:t>Genève, 10 – 13 juin 2014</w:t>
      </w:r>
    </w:p>
    <w:p w:rsidR="00B00890" w:rsidRPr="00DF005E" w:rsidRDefault="00B00890" w:rsidP="00B00890">
      <w:pPr>
        <w:rPr>
          <w:lang w:val="fr-FR"/>
        </w:rPr>
      </w:pPr>
    </w:p>
    <w:p w:rsidR="00B00890" w:rsidRPr="00DF005E" w:rsidRDefault="00B00890" w:rsidP="00B00890">
      <w:pPr>
        <w:rPr>
          <w:lang w:val="fr-FR"/>
        </w:rPr>
      </w:pPr>
    </w:p>
    <w:p w:rsidR="00B00890" w:rsidRPr="00DF005E" w:rsidRDefault="00B00890" w:rsidP="00B00890">
      <w:pPr>
        <w:rPr>
          <w:lang w:val="fr-FR"/>
        </w:rPr>
      </w:pPr>
    </w:p>
    <w:p w:rsidR="00B63B5B" w:rsidRPr="00DF005E" w:rsidRDefault="006C1830" w:rsidP="006C1830">
      <w:pPr>
        <w:rPr>
          <w:caps/>
          <w:sz w:val="24"/>
          <w:lang w:val="fr-FR"/>
        </w:rPr>
      </w:pPr>
      <w:r w:rsidRPr="00DF005E">
        <w:rPr>
          <w:sz w:val="24"/>
          <w:lang w:val="fr-FR"/>
        </w:rPr>
        <w:t>COORDINATION DE L</w:t>
      </w:r>
      <w:r w:rsidR="00512C8D" w:rsidRPr="00DF005E">
        <w:rPr>
          <w:sz w:val="24"/>
          <w:lang w:val="fr-FR"/>
        </w:rPr>
        <w:t>’</w:t>
      </w:r>
      <w:r w:rsidRPr="00DF005E">
        <w:rPr>
          <w:sz w:val="24"/>
          <w:lang w:val="fr-FR"/>
        </w:rPr>
        <w:t>ASSISTANCE TECHNIQUE RELEVANT DU PCT</w:t>
      </w:r>
    </w:p>
    <w:p w:rsidR="00B63B5B" w:rsidRPr="00DF005E" w:rsidRDefault="00B63B5B" w:rsidP="008B2CC1">
      <w:pPr>
        <w:rPr>
          <w:lang w:val="fr-FR"/>
        </w:rPr>
      </w:pPr>
    </w:p>
    <w:p w:rsidR="00B63B5B" w:rsidRPr="00DF005E" w:rsidRDefault="006C1830" w:rsidP="006C1830">
      <w:pPr>
        <w:rPr>
          <w:i/>
          <w:lang w:val="fr-FR"/>
        </w:rPr>
      </w:pPr>
      <w:bookmarkStart w:id="4" w:name="Prepared"/>
      <w:bookmarkEnd w:id="4"/>
      <w:r w:rsidRPr="00DF005E">
        <w:rPr>
          <w:i/>
          <w:lang w:val="fr-FR"/>
        </w:rPr>
        <w:t>Document établi par le Bureau international</w:t>
      </w:r>
    </w:p>
    <w:p w:rsidR="00B63B5B" w:rsidRPr="00DF005E" w:rsidRDefault="00B63B5B">
      <w:pPr>
        <w:rPr>
          <w:lang w:val="fr-FR"/>
        </w:rPr>
      </w:pPr>
    </w:p>
    <w:p w:rsidR="00B63B5B" w:rsidRPr="00DF005E" w:rsidRDefault="00B63B5B">
      <w:pPr>
        <w:rPr>
          <w:lang w:val="fr-FR"/>
        </w:rPr>
      </w:pPr>
    </w:p>
    <w:p w:rsidR="00B63B5B" w:rsidRPr="00DF005E" w:rsidRDefault="00B63B5B">
      <w:pPr>
        <w:rPr>
          <w:lang w:val="fr-FR"/>
        </w:rPr>
      </w:pPr>
    </w:p>
    <w:p w:rsidR="00B63B5B" w:rsidRPr="00DF005E" w:rsidRDefault="00B63B5B" w:rsidP="0053057A">
      <w:pPr>
        <w:rPr>
          <w:lang w:val="fr-FR"/>
        </w:rPr>
      </w:pPr>
    </w:p>
    <w:p w:rsidR="00B63B5B" w:rsidRPr="00DF005E" w:rsidRDefault="008540CF" w:rsidP="00866851">
      <w:pPr>
        <w:pStyle w:val="Heading2"/>
        <w:rPr>
          <w:lang w:val="fr-FR"/>
        </w:rPr>
      </w:pPr>
      <w:r w:rsidRPr="00DF005E">
        <w:rPr>
          <w:lang w:val="fr-FR"/>
        </w:rPr>
        <w:t>Activités d</w:t>
      </w:r>
      <w:r w:rsidR="00512C8D" w:rsidRPr="00DF005E">
        <w:rPr>
          <w:lang w:val="fr-FR"/>
        </w:rPr>
        <w:t>’</w:t>
      </w:r>
      <w:r w:rsidRPr="00DF005E">
        <w:rPr>
          <w:lang w:val="fr-FR"/>
        </w:rPr>
        <w:t>assistance technique relevant du </w:t>
      </w:r>
      <w:r w:rsidR="00866851" w:rsidRPr="00DF005E">
        <w:rPr>
          <w:lang w:val="fr-FR"/>
        </w:rPr>
        <w:t>PCT</w:t>
      </w:r>
    </w:p>
    <w:p w:rsidR="00512C8D" w:rsidRPr="00DF005E" w:rsidRDefault="006C1830" w:rsidP="00866851">
      <w:pPr>
        <w:pStyle w:val="ONUMFS"/>
        <w:rPr>
          <w:lang w:val="fr-FR"/>
        </w:rPr>
      </w:pPr>
      <w:r w:rsidRPr="00DF005E">
        <w:rPr>
          <w:lang w:val="fr-FR"/>
        </w:rPr>
        <w:t>À sa cinquième</w:t>
      </w:r>
      <w:r w:rsidR="008E2C63" w:rsidRPr="00DF005E">
        <w:rPr>
          <w:lang w:val="fr-FR"/>
        </w:rPr>
        <w:t> </w:t>
      </w:r>
      <w:r w:rsidRPr="00DF005E">
        <w:rPr>
          <w:lang w:val="fr-FR"/>
        </w:rPr>
        <w:t>session tenue en</w:t>
      </w:r>
      <w:r w:rsidR="008E2C63" w:rsidRPr="00DF005E">
        <w:rPr>
          <w:lang w:val="fr-FR"/>
        </w:rPr>
        <w:t> </w:t>
      </w:r>
      <w:r w:rsidRPr="00DF005E">
        <w:rPr>
          <w:lang w:val="fr-FR"/>
        </w:rPr>
        <w:t>2012, le groupe de travail est convenu que les projets d</w:t>
      </w:r>
      <w:r w:rsidR="00512C8D" w:rsidRPr="00DF005E">
        <w:rPr>
          <w:lang w:val="fr-FR"/>
        </w:rPr>
        <w:t>’</w:t>
      </w:r>
      <w:r w:rsidRPr="00DF005E">
        <w:rPr>
          <w:lang w:val="fr-FR"/>
        </w:rPr>
        <w:t>assistance technique relative au PCT devraient faire l</w:t>
      </w:r>
      <w:r w:rsidR="00512C8D" w:rsidRPr="00DF005E">
        <w:rPr>
          <w:lang w:val="fr-FR"/>
        </w:rPr>
        <w:t>’</w:t>
      </w:r>
      <w:r w:rsidRPr="00DF005E">
        <w:rPr>
          <w:lang w:val="fr-FR"/>
        </w:rPr>
        <w:t>objet d</w:t>
      </w:r>
      <w:r w:rsidR="00512C8D" w:rsidRPr="00DF005E">
        <w:rPr>
          <w:lang w:val="fr-FR"/>
        </w:rPr>
        <w:t>’</w:t>
      </w:r>
      <w:r w:rsidRPr="00DF005E">
        <w:rPr>
          <w:lang w:val="fr-FR"/>
        </w:rPr>
        <w:t>un point ordinaire de l</w:t>
      </w:r>
      <w:r w:rsidR="00512C8D" w:rsidRPr="00DF005E">
        <w:rPr>
          <w:lang w:val="fr-FR"/>
        </w:rPr>
        <w:t>’</w:t>
      </w:r>
      <w:r w:rsidRPr="00DF005E">
        <w:rPr>
          <w:lang w:val="fr-FR"/>
        </w:rPr>
        <w:t>ordre du jour de ses sessions futures (voir le paragraphe</w:t>
      </w:r>
      <w:r w:rsidR="008E2C63" w:rsidRPr="00DF005E">
        <w:rPr>
          <w:lang w:val="fr-FR"/>
        </w:rPr>
        <w:t> </w:t>
      </w:r>
      <w:r w:rsidRPr="00DF005E">
        <w:rPr>
          <w:lang w:val="fr-FR"/>
        </w:rPr>
        <w:t>20 du document PCT/WG/5/21).</w:t>
      </w:r>
    </w:p>
    <w:p w:rsidR="00B63B5B" w:rsidRPr="00DF005E" w:rsidRDefault="006C1830" w:rsidP="00866851">
      <w:pPr>
        <w:pStyle w:val="ONUMFS"/>
        <w:rPr>
          <w:lang w:val="fr-FR"/>
        </w:rPr>
      </w:pPr>
      <w:r w:rsidRPr="00DF005E">
        <w:rPr>
          <w:lang w:val="fr-FR"/>
        </w:rPr>
        <w:t>Suite à cette décision, le Bureau international a soumis au groupe de travail, à sa sixième</w:t>
      </w:r>
      <w:r w:rsidR="008E2C63" w:rsidRPr="00DF005E">
        <w:rPr>
          <w:lang w:val="fr-FR"/>
        </w:rPr>
        <w:t> </w:t>
      </w:r>
      <w:r w:rsidRPr="00DF005E">
        <w:rPr>
          <w:lang w:val="fr-FR"/>
        </w:rPr>
        <w:t>session tenue en mai 2013, un document contenant des informations sur les activités d</w:t>
      </w:r>
      <w:r w:rsidR="00512C8D" w:rsidRPr="00DF005E">
        <w:rPr>
          <w:lang w:val="fr-FR"/>
        </w:rPr>
        <w:t>’</w:t>
      </w:r>
      <w:r w:rsidRPr="00DF005E">
        <w:rPr>
          <w:lang w:val="fr-FR"/>
        </w:rPr>
        <w:t>assistance technique relatives</w:t>
      </w:r>
      <w:r w:rsidR="00512C8D" w:rsidRPr="00DF005E">
        <w:rPr>
          <w:lang w:val="fr-FR"/>
        </w:rPr>
        <w:t xml:space="preserve"> au PCT</w:t>
      </w:r>
      <w:r w:rsidRPr="00DF005E">
        <w:rPr>
          <w:lang w:val="fr-FR"/>
        </w:rPr>
        <w:t xml:space="preserve"> en faveur des pays en développement ayant une incidence directe sur l</w:t>
      </w:r>
      <w:r w:rsidR="00512C8D" w:rsidRPr="00DF005E">
        <w:rPr>
          <w:lang w:val="fr-FR"/>
        </w:rPr>
        <w:t>’</w:t>
      </w:r>
      <w:r w:rsidRPr="00DF005E">
        <w:rPr>
          <w:lang w:val="fr-FR"/>
        </w:rPr>
        <w:t xml:space="preserve">utilisation du PCT par les pays en développement qui ont été entreprises par le Bureau </w:t>
      </w:r>
      <w:r w:rsidR="00DE61CC" w:rsidRPr="00DF005E">
        <w:rPr>
          <w:lang w:val="fr-FR"/>
        </w:rPr>
        <w:t>international</w:t>
      </w:r>
      <w:r w:rsidRPr="00DF005E">
        <w:rPr>
          <w:lang w:val="fr-FR"/>
        </w:rPr>
        <w:t xml:space="preserve"> en</w:t>
      </w:r>
      <w:r w:rsidR="008E2C63" w:rsidRPr="00DF005E">
        <w:rPr>
          <w:lang w:val="fr-FR"/>
        </w:rPr>
        <w:t> </w:t>
      </w:r>
      <w:r w:rsidRPr="00DF005E">
        <w:rPr>
          <w:lang w:val="fr-FR"/>
        </w:rPr>
        <w:t>2012 et jusqu</w:t>
      </w:r>
      <w:r w:rsidR="00512C8D" w:rsidRPr="00DF005E">
        <w:rPr>
          <w:lang w:val="fr-FR"/>
        </w:rPr>
        <w:t>’</w:t>
      </w:r>
      <w:r w:rsidRPr="00DF005E">
        <w:rPr>
          <w:lang w:val="fr-FR"/>
        </w:rPr>
        <w:t xml:space="preserve">à </w:t>
      </w:r>
      <w:r w:rsidR="00512C8D" w:rsidRPr="00DF005E">
        <w:rPr>
          <w:lang w:val="fr-FR"/>
        </w:rPr>
        <w:t>mai 20</w:t>
      </w:r>
      <w:r w:rsidRPr="00DF005E">
        <w:rPr>
          <w:lang w:val="fr-FR"/>
        </w:rPr>
        <w:t>13, ainsi qu</w:t>
      </w:r>
      <w:r w:rsidR="00512C8D" w:rsidRPr="00DF005E">
        <w:rPr>
          <w:lang w:val="fr-FR"/>
        </w:rPr>
        <w:t>’</w:t>
      </w:r>
      <w:r w:rsidRPr="00DF005E">
        <w:rPr>
          <w:lang w:val="fr-FR"/>
        </w:rPr>
        <w:t>un programme de travail couvrant les activités prévues pour le reste de</w:t>
      </w:r>
      <w:r w:rsidR="008E2C63" w:rsidRPr="00DF005E">
        <w:rPr>
          <w:lang w:val="fr-FR"/>
        </w:rPr>
        <w:t> </w:t>
      </w:r>
      <w:r w:rsidRPr="00DF005E">
        <w:rPr>
          <w:lang w:val="fr-FR"/>
        </w:rPr>
        <w:t>2013 (document PCT/WG/6/11).</w:t>
      </w:r>
      <w:r w:rsidR="00001EA1" w:rsidRPr="00DF005E">
        <w:rPr>
          <w:lang w:val="fr-FR"/>
        </w:rPr>
        <w:t xml:space="preserve"> </w:t>
      </w:r>
      <w:r w:rsidR="00577BFE" w:rsidRPr="00DF005E">
        <w:rPr>
          <w:lang w:val="fr-FR"/>
        </w:rPr>
        <w:t xml:space="preserve"> </w:t>
      </w:r>
      <w:r w:rsidRPr="00DF005E">
        <w:rPr>
          <w:lang w:val="fr-FR"/>
        </w:rPr>
        <w:t>Ce document contenait également des renseignements sur les activités d</w:t>
      </w:r>
      <w:r w:rsidR="00512C8D" w:rsidRPr="00DF005E">
        <w:rPr>
          <w:lang w:val="fr-FR"/>
        </w:rPr>
        <w:t>’</w:t>
      </w:r>
      <w:r w:rsidRPr="00DF005E">
        <w:rPr>
          <w:lang w:val="fr-FR"/>
        </w:rPr>
        <w:t>assistance technique relatives</w:t>
      </w:r>
      <w:r w:rsidR="00512C8D" w:rsidRPr="00DF005E">
        <w:rPr>
          <w:lang w:val="fr-FR"/>
        </w:rPr>
        <w:t xml:space="preserve"> au PCT</w:t>
      </w:r>
      <w:r w:rsidRPr="00DF005E">
        <w:rPr>
          <w:lang w:val="fr-FR"/>
        </w:rPr>
        <w:t xml:space="preserve"> menées sous la supervision d</w:t>
      </w:r>
      <w:r w:rsidR="00512C8D" w:rsidRPr="00DF005E">
        <w:rPr>
          <w:lang w:val="fr-FR"/>
        </w:rPr>
        <w:t>’</w:t>
      </w:r>
      <w:r w:rsidRPr="00DF005E">
        <w:rPr>
          <w:lang w:val="fr-FR"/>
        </w:rPr>
        <w:t>autres organes de l</w:t>
      </w:r>
      <w:r w:rsidR="00512C8D" w:rsidRPr="00DF005E">
        <w:rPr>
          <w:lang w:val="fr-FR"/>
        </w:rPr>
        <w:t>’</w:t>
      </w:r>
      <w:r w:rsidRPr="00DF005E">
        <w:rPr>
          <w:lang w:val="fr-FR"/>
        </w:rPr>
        <w:t>OMPI.</w:t>
      </w:r>
    </w:p>
    <w:p w:rsidR="00B63B5B" w:rsidRPr="00DF005E" w:rsidRDefault="006C1830" w:rsidP="00866851">
      <w:pPr>
        <w:pStyle w:val="ONUMFS"/>
        <w:rPr>
          <w:lang w:val="fr-FR"/>
        </w:rPr>
      </w:pPr>
      <w:r w:rsidRPr="00DF005E">
        <w:rPr>
          <w:lang w:val="fr-FR"/>
        </w:rPr>
        <w:t>Les délibérations tenues par le groupe de travail sur cette question à sa sixième</w:t>
      </w:r>
      <w:r w:rsidR="008E2C63" w:rsidRPr="00DF005E">
        <w:rPr>
          <w:lang w:val="fr-FR"/>
        </w:rPr>
        <w:t> </w:t>
      </w:r>
      <w:r w:rsidRPr="00DF005E">
        <w:rPr>
          <w:lang w:val="fr-FR"/>
        </w:rPr>
        <w:t>session sont récapitulées comme suit aux paragraphes 56 à</w:t>
      </w:r>
      <w:r w:rsidR="00DF65D6">
        <w:rPr>
          <w:lang w:val="fr-FR"/>
        </w:rPr>
        <w:t> </w:t>
      </w:r>
      <w:r w:rsidRPr="00DF005E">
        <w:rPr>
          <w:lang w:val="fr-FR"/>
        </w:rPr>
        <w:t xml:space="preserve">58 du résumé </w:t>
      </w:r>
      <w:r w:rsidR="00001EA1" w:rsidRPr="00DF005E">
        <w:rPr>
          <w:lang w:val="fr-FR"/>
        </w:rPr>
        <w:t>présenté par le</w:t>
      </w:r>
      <w:r w:rsidRPr="00DF005E">
        <w:rPr>
          <w:lang w:val="fr-FR"/>
        </w:rPr>
        <w:t xml:space="preserve"> président de la session sous la cote PCT/WG/6/23</w:t>
      </w:r>
      <w:r w:rsidR="008E2C63" w:rsidRPr="00DF005E">
        <w:rPr>
          <w:lang w:val="fr-FR"/>
        </w:rPr>
        <w:t> </w:t>
      </w:r>
      <w:r w:rsidRPr="00DF005E">
        <w:rPr>
          <w:lang w:val="fr-FR"/>
        </w:rPr>
        <w:t>:</w:t>
      </w:r>
    </w:p>
    <w:p w:rsidR="00B63B5B" w:rsidRPr="00DF005E" w:rsidRDefault="00322A86" w:rsidP="002B531C">
      <w:pPr>
        <w:pStyle w:val="ONUME"/>
        <w:numPr>
          <w:ilvl w:val="0"/>
          <w:numId w:val="0"/>
        </w:numPr>
        <w:ind w:left="567"/>
        <w:rPr>
          <w:lang w:val="fr-FR"/>
        </w:rPr>
      </w:pPr>
      <w:r w:rsidRPr="00DF005E">
        <w:rPr>
          <w:color w:val="000000"/>
          <w:lang w:val="fr-FR"/>
        </w:rPr>
        <w:t>“</w:t>
      </w:r>
      <w:r w:rsidR="002B531C" w:rsidRPr="00DF005E">
        <w:rPr>
          <w:color w:val="000000"/>
          <w:lang w:val="fr-FR"/>
        </w:rPr>
        <w:t>56.</w:t>
      </w:r>
      <w:r w:rsidR="002B531C" w:rsidRPr="00DF005E">
        <w:rPr>
          <w:color w:val="000000"/>
          <w:lang w:val="fr-FR"/>
        </w:rPr>
        <w:tab/>
      </w:r>
      <w:r w:rsidR="002B531C" w:rsidRPr="00DF005E">
        <w:rPr>
          <w:lang w:val="fr-FR"/>
        </w:rPr>
        <w:t>Toutes les délégations qui se sont exprimées sur cette question ont accueilli avec satisfaction le rapport du Bureau international sur les projets d</w:t>
      </w:r>
      <w:r w:rsidR="00512C8D" w:rsidRPr="00DF005E">
        <w:rPr>
          <w:lang w:val="fr-FR"/>
        </w:rPr>
        <w:t>’</w:t>
      </w:r>
      <w:r w:rsidR="002B531C" w:rsidRPr="00DF005E">
        <w:rPr>
          <w:lang w:val="fr-FR"/>
        </w:rPr>
        <w:t>assistance technique relatifs au PCT exécutés en 2012 et jusqu</w:t>
      </w:r>
      <w:r w:rsidR="00512C8D" w:rsidRPr="00DF005E">
        <w:rPr>
          <w:lang w:val="fr-FR"/>
        </w:rPr>
        <w:t>’</w:t>
      </w:r>
      <w:r w:rsidR="002B531C" w:rsidRPr="00DF005E">
        <w:rPr>
          <w:lang w:val="fr-FR"/>
        </w:rPr>
        <w:t>ici en 2013.</w:t>
      </w:r>
    </w:p>
    <w:p w:rsidR="00B63B5B" w:rsidRPr="00DF005E" w:rsidRDefault="00322A86" w:rsidP="004F33EC">
      <w:pPr>
        <w:pStyle w:val="ONUME"/>
        <w:keepLines/>
        <w:numPr>
          <w:ilvl w:val="0"/>
          <w:numId w:val="0"/>
        </w:numPr>
        <w:ind w:left="567"/>
        <w:rPr>
          <w:lang w:val="fr-FR"/>
        </w:rPr>
      </w:pPr>
      <w:r w:rsidRPr="00DF005E">
        <w:rPr>
          <w:color w:val="000000"/>
          <w:lang w:val="fr-FR"/>
        </w:rPr>
        <w:lastRenderedPageBreak/>
        <w:t>“</w:t>
      </w:r>
      <w:r w:rsidR="002B531C" w:rsidRPr="00DF005E">
        <w:rPr>
          <w:color w:val="000000"/>
          <w:lang w:val="fr-FR"/>
        </w:rPr>
        <w:t>57.</w:t>
      </w:r>
      <w:r w:rsidR="002B531C" w:rsidRPr="00DF005E">
        <w:rPr>
          <w:color w:val="000000"/>
          <w:lang w:val="fr-FR"/>
        </w:rPr>
        <w:tab/>
      </w:r>
      <w:r w:rsidR="002B531C" w:rsidRPr="00DF005E">
        <w:rPr>
          <w:lang w:val="fr-FR"/>
        </w:rPr>
        <w:t>Plusieurs délégations se sont félicitées de la décision de faire de l</w:t>
      </w:r>
      <w:r w:rsidR="00512C8D" w:rsidRPr="00DF005E">
        <w:rPr>
          <w:lang w:val="fr-FR"/>
        </w:rPr>
        <w:t>’</w:t>
      </w:r>
      <w:r w:rsidR="002B531C" w:rsidRPr="00DF005E">
        <w:rPr>
          <w:lang w:val="fr-FR"/>
        </w:rPr>
        <w:t>examen de ces rapports un point permanent de l</w:t>
      </w:r>
      <w:r w:rsidR="00512C8D" w:rsidRPr="00DF005E">
        <w:rPr>
          <w:lang w:val="fr-FR"/>
        </w:rPr>
        <w:t>’</w:t>
      </w:r>
      <w:r w:rsidR="002B531C" w:rsidRPr="00DF005E">
        <w:rPr>
          <w:lang w:val="fr-FR"/>
        </w:rPr>
        <w:t>ordre du jour des sessions futures du groupe de travail, donnant ainsi à l</w:t>
      </w:r>
      <w:r w:rsidR="00512C8D" w:rsidRPr="00DF005E">
        <w:rPr>
          <w:lang w:val="fr-FR"/>
        </w:rPr>
        <w:t>’</w:t>
      </w:r>
      <w:r w:rsidR="002B531C" w:rsidRPr="00DF005E">
        <w:rPr>
          <w:lang w:val="fr-FR"/>
        </w:rPr>
        <w:t>assistance technique aux pays en développement et aux pays les moins avancés la même importance que les autres questions de fond débattues par le groupe de travail.</w:t>
      </w:r>
      <w:r w:rsidR="00577BFE" w:rsidRPr="00DF005E">
        <w:rPr>
          <w:lang w:val="fr-FR"/>
        </w:rPr>
        <w:t xml:space="preserve">  </w:t>
      </w:r>
      <w:r w:rsidR="002B531C" w:rsidRPr="00DF005E">
        <w:rPr>
          <w:lang w:val="fr-FR"/>
        </w:rPr>
        <w:t>Il a été souligné en particulier que le document fournissait également des informations sur les activités prévues pour le reste de 2013, contrairement à la manière dont les questions de nature similaire étaient débattues dans d</w:t>
      </w:r>
      <w:r w:rsidR="00512C8D" w:rsidRPr="00DF005E">
        <w:rPr>
          <w:lang w:val="fr-FR"/>
        </w:rPr>
        <w:t>’</w:t>
      </w:r>
      <w:r w:rsidR="002B531C" w:rsidRPr="00DF005E">
        <w:rPr>
          <w:lang w:val="fr-FR"/>
        </w:rPr>
        <w:t>autres organes de l</w:t>
      </w:r>
      <w:r w:rsidR="00512C8D" w:rsidRPr="00DF005E">
        <w:rPr>
          <w:lang w:val="fr-FR"/>
        </w:rPr>
        <w:t>’</w:t>
      </w:r>
      <w:r w:rsidR="002B531C" w:rsidRPr="00DF005E">
        <w:rPr>
          <w:lang w:val="fr-FR"/>
        </w:rPr>
        <w:t>OMPI.</w:t>
      </w:r>
    </w:p>
    <w:p w:rsidR="00B63B5B" w:rsidRPr="00DF005E" w:rsidRDefault="00322A86" w:rsidP="002B531C">
      <w:pPr>
        <w:pStyle w:val="ONUME"/>
        <w:numPr>
          <w:ilvl w:val="0"/>
          <w:numId w:val="0"/>
        </w:numPr>
        <w:ind w:left="567"/>
        <w:rPr>
          <w:lang w:val="fr-FR"/>
        </w:rPr>
      </w:pPr>
      <w:r w:rsidRPr="00DF005E">
        <w:rPr>
          <w:color w:val="000000"/>
          <w:lang w:val="fr-FR"/>
        </w:rPr>
        <w:t>“</w:t>
      </w:r>
      <w:r w:rsidR="002B531C" w:rsidRPr="00DF005E">
        <w:rPr>
          <w:color w:val="000000"/>
          <w:lang w:val="fr-FR"/>
        </w:rPr>
        <w:t>58.</w:t>
      </w:r>
      <w:r w:rsidR="002B531C" w:rsidRPr="00DF005E">
        <w:rPr>
          <w:color w:val="000000"/>
          <w:lang w:val="fr-FR"/>
        </w:rPr>
        <w:tab/>
      </w:r>
      <w:r w:rsidR="002B531C" w:rsidRPr="00DF005E">
        <w:rPr>
          <w:lang w:val="fr-FR"/>
        </w:rPr>
        <w:t>Plusieurs autres délégations ont estimé que le document prouvait que l</w:t>
      </w:r>
      <w:r w:rsidR="00512C8D" w:rsidRPr="00DF005E">
        <w:rPr>
          <w:lang w:val="fr-FR"/>
        </w:rPr>
        <w:t>’</w:t>
      </w:r>
      <w:r w:rsidR="002B531C" w:rsidRPr="00DF005E">
        <w:rPr>
          <w:lang w:val="fr-FR"/>
        </w:rPr>
        <w:t>assistance technique relative au PCT faisait partie intégrante de l</w:t>
      </w:r>
      <w:r w:rsidR="00512C8D" w:rsidRPr="00DF005E">
        <w:rPr>
          <w:lang w:val="fr-FR"/>
        </w:rPr>
        <w:t>’</w:t>
      </w:r>
      <w:r w:rsidR="002B531C" w:rsidRPr="00DF005E">
        <w:rPr>
          <w:lang w:val="fr-FR"/>
        </w:rPr>
        <w:t>assistance technique plus large dispensée par l</w:t>
      </w:r>
      <w:r w:rsidR="00512C8D" w:rsidRPr="00DF005E">
        <w:rPr>
          <w:lang w:val="fr-FR"/>
        </w:rPr>
        <w:t>’</w:t>
      </w:r>
      <w:r w:rsidR="002B531C" w:rsidRPr="00DF005E">
        <w:rPr>
          <w:lang w:val="fr-FR"/>
        </w:rPr>
        <w:t>OMPI, qui était efficace et complète, ainsi que bien coordonnée et mise en œuvre par les différents organes de l</w:t>
      </w:r>
      <w:r w:rsidR="00512C8D" w:rsidRPr="00DF005E">
        <w:rPr>
          <w:lang w:val="fr-FR"/>
        </w:rPr>
        <w:t>’</w:t>
      </w:r>
      <w:r w:rsidR="002B531C" w:rsidRPr="00DF005E">
        <w:rPr>
          <w:lang w:val="fr-FR"/>
        </w:rPr>
        <w:t>Organisation;  ces délégations ont fait valoir que l</w:t>
      </w:r>
      <w:r w:rsidR="00512C8D" w:rsidRPr="00DF005E">
        <w:rPr>
          <w:lang w:val="fr-FR"/>
        </w:rPr>
        <w:t>’</w:t>
      </w:r>
      <w:r w:rsidR="002B531C" w:rsidRPr="00DF005E">
        <w:rPr>
          <w:lang w:val="fr-FR"/>
        </w:rPr>
        <w:t>assistance technique propre au PCT ne devrait pas être disjointe des autres formes d</w:t>
      </w:r>
      <w:r w:rsidR="00512C8D" w:rsidRPr="00DF005E">
        <w:rPr>
          <w:lang w:val="fr-FR"/>
        </w:rPr>
        <w:t>’</w:t>
      </w:r>
      <w:r w:rsidR="002B531C" w:rsidRPr="00DF005E">
        <w:rPr>
          <w:lang w:val="fr-FR"/>
        </w:rPr>
        <w:t>assistance technique assurées par l</w:t>
      </w:r>
      <w:r w:rsidR="00512C8D" w:rsidRPr="00DF005E">
        <w:rPr>
          <w:lang w:val="fr-FR"/>
        </w:rPr>
        <w:t>’</w:t>
      </w:r>
      <w:r w:rsidR="002B531C" w:rsidRPr="00DF005E">
        <w:rPr>
          <w:lang w:val="fr-FR"/>
        </w:rPr>
        <w:t>OMPI.</w:t>
      </w:r>
      <w:r w:rsidRPr="00DF005E">
        <w:rPr>
          <w:color w:val="000000"/>
          <w:lang w:val="fr-FR"/>
        </w:rPr>
        <w:t>”</w:t>
      </w:r>
    </w:p>
    <w:p w:rsidR="00B63B5B" w:rsidRPr="00DF005E" w:rsidRDefault="002B531C" w:rsidP="00866851">
      <w:pPr>
        <w:pStyle w:val="ONUMFS"/>
        <w:rPr>
          <w:lang w:val="fr-FR"/>
        </w:rPr>
      </w:pPr>
      <w:r w:rsidRPr="00DF005E">
        <w:rPr>
          <w:lang w:val="fr-FR"/>
        </w:rPr>
        <w:t>Le présent document donne des informations sur les activités d</w:t>
      </w:r>
      <w:r w:rsidR="00512C8D" w:rsidRPr="00DF005E">
        <w:rPr>
          <w:lang w:val="fr-FR"/>
        </w:rPr>
        <w:t>’</w:t>
      </w:r>
      <w:r w:rsidRPr="00DF005E">
        <w:rPr>
          <w:lang w:val="fr-FR"/>
        </w:rPr>
        <w:t>assistance technique relevant</w:t>
      </w:r>
      <w:r w:rsidR="00512C8D" w:rsidRPr="00DF005E">
        <w:rPr>
          <w:lang w:val="fr-FR"/>
        </w:rPr>
        <w:t xml:space="preserve"> du PCT</w:t>
      </w:r>
      <w:r w:rsidRPr="00DF005E">
        <w:rPr>
          <w:lang w:val="fr-FR"/>
        </w:rPr>
        <w:t xml:space="preserve"> entreprises par le Bureau international en</w:t>
      </w:r>
      <w:r w:rsidR="008E2C63" w:rsidRPr="00DF005E">
        <w:rPr>
          <w:lang w:val="fr-FR"/>
        </w:rPr>
        <w:t> </w:t>
      </w:r>
      <w:r w:rsidRPr="00DF005E">
        <w:rPr>
          <w:lang w:val="fr-FR"/>
        </w:rPr>
        <w:t>2013 et jusqu</w:t>
      </w:r>
      <w:r w:rsidR="00512C8D" w:rsidRPr="00DF005E">
        <w:rPr>
          <w:lang w:val="fr-FR"/>
        </w:rPr>
        <w:t>’</w:t>
      </w:r>
      <w:r w:rsidRPr="00DF005E">
        <w:rPr>
          <w:lang w:val="fr-FR"/>
        </w:rPr>
        <w:t>ici en</w:t>
      </w:r>
      <w:r w:rsidR="008E2C63" w:rsidRPr="00DF005E">
        <w:rPr>
          <w:lang w:val="fr-FR"/>
        </w:rPr>
        <w:t> </w:t>
      </w:r>
      <w:r w:rsidRPr="00DF005E">
        <w:rPr>
          <w:lang w:val="fr-FR"/>
        </w:rPr>
        <w:t>2014 et contient le programme de travail couvrant les activités prévues pour le reste de l</w:t>
      </w:r>
      <w:r w:rsidR="00512C8D" w:rsidRPr="00DF005E">
        <w:rPr>
          <w:lang w:val="fr-FR"/>
        </w:rPr>
        <w:t>’</w:t>
      </w:r>
      <w:r w:rsidRPr="00DF005E">
        <w:rPr>
          <w:lang w:val="fr-FR"/>
        </w:rPr>
        <w:t>année 2014, concernant à la fois les activités d</w:t>
      </w:r>
      <w:r w:rsidR="00512C8D" w:rsidRPr="00DF005E">
        <w:rPr>
          <w:lang w:val="fr-FR"/>
        </w:rPr>
        <w:t>’</w:t>
      </w:r>
      <w:r w:rsidRPr="00DF005E">
        <w:rPr>
          <w:lang w:val="fr-FR"/>
        </w:rPr>
        <w:t>assistance technique qui ont une incidence directe sur l</w:t>
      </w:r>
      <w:r w:rsidR="00512C8D" w:rsidRPr="00DF005E">
        <w:rPr>
          <w:lang w:val="fr-FR"/>
        </w:rPr>
        <w:t>’</w:t>
      </w:r>
      <w:r w:rsidRPr="00DF005E">
        <w:rPr>
          <w:lang w:val="fr-FR"/>
        </w:rPr>
        <w:t>utilisation</w:t>
      </w:r>
      <w:r w:rsidR="00512C8D" w:rsidRPr="00DF005E">
        <w:rPr>
          <w:lang w:val="fr-FR"/>
        </w:rPr>
        <w:t xml:space="preserve"> du PCT</w:t>
      </w:r>
      <w:r w:rsidRPr="00DF005E">
        <w:rPr>
          <w:lang w:val="fr-FR"/>
        </w:rPr>
        <w:t xml:space="preserve"> par les pays en développement et les activités d</w:t>
      </w:r>
      <w:r w:rsidR="00512C8D" w:rsidRPr="00DF005E">
        <w:rPr>
          <w:lang w:val="fr-FR"/>
        </w:rPr>
        <w:t>’</w:t>
      </w:r>
      <w:r w:rsidRPr="00DF005E">
        <w:rPr>
          <w:lang w:val="fr-FR"/>
        </w:rPr>
        <w:t>assistance technique en rapport avec</w:t>
      </w:r>
      <w:r w:rsidR="00512C8D" w:rsidRPr="00DF005E">
        <w:rPr>
          <w:lang w:val="fr-FR"/>
        </w:rPr>
        <w:t xml:space="preserve"> le PCT</w:t>
      </w:r>
      <w:r w:rsidRPr="00DF005E">
        <w:rPr>
          <w:lang w:val="fr-FR"/>
        </w:rPr>
        <w:t xml:space="preserve"> qui sont menées sous la supervision d</w:t>
      </w:r>
      <w:r w:rsidR="00512C8D" w:rsidRPr="00DF005E">
        <w:rPr>
          <w:lang w:val="fr-FR"/>
        </w:rPr>
        <w:t>’</w:t>
      </w:r>
      <w:r w:rsidRPr="00DF005E">
        <w:rPr>
          <w:lang w:val="fr-FR"/>
        </w:rPr>
        <w:t>autres organes de l</w:t>
      </w:r>
      <w:r w:rsidR="00512C8D" w:rsidRPr="00DF005E">
        <w:rPr>
          <w:lang w:val="fr-FR"/>
        </w:rPr>
        <w:t>’</w:t>
      </w:r>
      <w:r w:rsidRPr="00DF005E">
        <w:rPr>
          <w:lang w:val="fr-FR"/>
        </w:rPr>
        <w:t>OMPI.</w:t>
      </w:r>
    </w:p>
    <w:p w:rsidR="00B63B5B" w:rsidRPr="00DF005E" w:rsidRDefault="002B531C" w:rsidP="002B531C">
      <w:pPr>
        <w:pStyle w:val="Heading3"/>
        <w:rPr>
          <w:lang w:val="fr-FR"/>
        </w:rPr>
      </w:pPr>
      <w:r w:rsidRPr="00DF005E">
        <w:rPr>
          <w:color w:val="000000"/>
          <w:lang w:val="fr-FR"/>
        </w:rPr>
        <w:t>Activités d</w:t>
      </w:r>
      <w:r w:rsidR="00512C8D" w:rsidRPr="00DF005E">
        <w:rPr>
          <w:color w:val="000000"/>
          <w:lang w:val="fr-FR"/>
        </w:rPr>
        <w:t>’</w:t>
      </w:r>
      <w:r w:rsidRPr="00DF005E">
        <w:rPr>
          <w:color w:val="000000"/>
          <w:lang w:val="fr-FR"/>
        </w:rPr>
        <w:t>assistance technique ayant une incidence directe sur l</w:t>
      </w:r>
      <w:r w:rsidR="00512C8D" w:rsidRPr="00DF005E">
        <w:rPr>
          <w:color w:val="000000"/>
          <w:lang w:val="fr-FR"/>
        </w:rPr>
        <w:t>’</w:t>
      </w:r>
      <w:r w:rsidRPr="00DF005E">
        <w:rPr>
          <w:color w:val="000000"/>
          <w:lang w:val="fr-FR"/>
        </w:rPr>
        <w:t>utilisation du PCT par les pays en développement</w:t>
      </w:r>
    </w:p>
    <w:p w:rsidR="00B63B5B" w:rsidRPr="00DF005E" w:rsidRDefault="002B531C" w:rsidP="00866851">
      <w:pPr>
        <w:pStyle w:val="ONUMFS"/>
        <w:rPr>
          <w:lang w:val="fr-FR"/>
        </w:rPr>
      </w:pPr>
      <w:r w:rsidRPr="00DF005E">
        <w:rPr>
          <w:lang w:val="fr-FR"/>
        </w:rPr>
        <w:t>Des informations sur les activités qui ont une incidence directe sur l</w:t>
      </w:r>
      <w:r w:rsidR="00512C8D" w:rsidRPr="00DF005E">
        <w:rPr>
          <w:lang w:val="fr-FR"/>
        </w:rPr>
        <w:t>’</w:t>
      </w:r>
      <w:r w:rsidRPr="00DF005E">
        <w:rPr>
          <w:lang w:val="fr-FR"/>
        </w:rPr>
        <w:t>utilisation du PCT par les pays en développement figurent dans les annexes du présent document.</w:t>
      </w:r>
      <w:r w:rsidR="0011610A" w:rsidRPr="00DF005E">
        <w:rPr>
          <w:lang w:val="fr-FR"/>
        </w:rPr>
        <w:t xml:space="preserve">  </w:t>
      </w:r>
      <w:r w:rsidRPr="00DF005E">
        <w:rPr>
          <w:lang w:val="fr-FR"/>
        </w:rPr>
        <w:t>L</w:t>
      </w:r>
      <w:r w:rsidR="00512C8D" w:rsidRPr="00DF005E">
        <w:rPr>
          <w:lang w:val="fr-FR"/>
        </w:rPr>
        <w:t>’</w:t>
      </w:r>
      <w:r w:rsidRPr="00DF005E">
        <w:rPr>
          <w:lang w:val="fr-FR"/>
        </w:rPr>
        <w:t>annexe I contient une liste exhaustive de toutes ces activités d</w:t>
      </w:r>
      <w:r w:rsidR="00512C8D" w:rsidRPr="00DF005E">
        <w:rPr>
          <w:lang w:val="fr-FR"/>
        </w:rPr>
        <w:t>’</w:t>
      </w:r>
      <w:r w:rsidRPr="00DF005E">
        <w:rPr>
          <w:lang w:val="fr-FR"/>
        </w:rPr>
        <w:t>assistance technique entreprises en 2013.</w:t>
      </w:r>
      <w:r w:rsidR="0011610A" w:rsidRPr="00DF005E">
        <w:rPr>
          <w:lang w:val="fr-FR"/>
        </w:rPr>
        <w:t xml:space="preserve">  </w:t>
      </w:r>
      <w:r w:rsidRPr="00DF005E">
        <w:rPr>
          <w:color w:val="000000"/>
          <w:lang w:val="fr-FR"/>
        </w:rPr>
        <w:t>L</w:t>
      </w:r>
      <w:r w:rsidR="00512C8D" w:rsidRPr="00DF005E">
        <w:rPr>
          <w:color w:val="000000"/>
          <w:lang w:val="fr-FR"/>
        </w:rPr>
        <w:t>’</w:t>
      </w:r>
      <w:r w:rsidRPr="00DF005E">
        <w:rPr>
          <w:color w:val="000000"/>
          <w:lang w:val="fr-FR"/>
        </w:rPr>
        <w:t>annexe II contient une liste des activités conduites à ce jour en 2014 ainsi que le programme de travail couvrant le reste de l</w:t>
      </w:r>
      <w:r w:rsidR="00512C8D" w:rsidRPr="00DF005E">
        <w:rPr>
          <w:color w:val="000000"/>
          <w:lang w:val="fr-FR"/>
        </w:rPr>
        <w:t>’</w:t>
      </w:r>
      <w:r w:rsidRPr="00DF005E">
        <w:rPr>
          <w:color w:val="000000"/>
          <w:lang w:val="fr-FR"/>
        </w:rPr>
        <w:t>année.</w:t>
      </w:r>
      <w:r w:rsidR="0011610A" w:rsidRPr="00DF005E">
        <w:rPr>
          <w:color w:val="000000"/>
          <w:lang w:val="fr-FR"/>
        </w:rPr>
        <w:t xml:space="preserve">  </w:t>
      </w:r>
      <w:r w:rsidR="006D31FA" w:rsidRPr="00DF005E">
        <w:rPr>
          <w:color w:val="000000"/>
          <w:lang w:val="fr-FR"/>
        </w:rPr>
        <w:t xml:space="preserve">Ces informations sont présentées sous </w:t>
      </w:r>
      <w:r w:rsidR="00001EA1" w:rsidRPr="00DF005E">
        <w:rPr>
          <w:color w:val="000000"/>
          <w:lang w:val="fr-FR"/>
        </w:rPr>
        <w:t>la</w:t>
      </w:r>
      <w:r w:rsidR="006D31FA" w:rsidRPr="00DF005E">
        <w:rPr>
          <w:color w:val="000000"/>
          <w:lang w:val="fr-FR"/>
        </w:rPr>
        <w:t xml:space="preserve"> même forme que celles communiquées au groupe de travail à sa session de l</w:t>
      </w:r>
      <w:r w:rsidR="00512C8D" w:rsidRPr="00DF005E">
        <w:rPr>
          <w:color w:val="000000"/>
          <w:lang w:val="fr-FR"/>
        </w:rPr>
        <w:t>’</w:t>
      </w:r>
      <w:r w:rsidR="006D31FA" w:rsidRPr="00DF005E">
        <w:rPr>
          <w:color w:val="000000"/>
          <w:lang w:val="fr-FR"/>
        </w:rPr>
        <w:t xml:space="preserve">année dernière et recensent les activités dont un bénéficiaire au moins figure parmi les pays pouvant bénéficier de la réduction des taxes du PCT conformément au point 5 du barème de taxes du PCT. </w:t>
      </w:r>
      <w:r w:rsidR="00BA2152" w:rsidRPr="00DF005E">
        <w:rPr>
          <w:color w:val="000000"/>
          <w:lang w:val="fr-FR"/>
        </w:rPr>
        <w:t xml:space="preserve"> </w:t>
      </w:r>
      <w:r w:rsidR="006D31FA" w:rsidRPr="00DF005E">
        <w:rPr>
          <w:color w:val="000000"/>
          <w:lang w:val="fr-FR"/>
        </w:rPr>
        <w:t>Pour des informations supplémentaires sur la planification et l</w:t>
      </w:r>
      <w:r w:rsidR="00512C8D" w:rsidRPr="00DF005E">
        <w:rPr>
          <w:color w:val="000000"/>
          <w:lang w:val="fr-FR"/>
        </w:rPr>
        <w:t>’</w:t>
      </w:r>
      <w:r w:rsidR="006D31FA" w:rsidRPr="00DF005E">
        <w:rPr>
          <w:color w:val="000000"/>
          <w:lang w:val="fr-FR"/>
        </w:rPr>
        <w:t>exécution de cette assistance technique, voir les paragraphes </w:t>
      </w:r>
      <w:r w:rsidR="00DF65D6">
        <w:rPr>
          <w:color w:val="000000"/>
          <w:lang w:val="fr-FR"/>
        </w:rPr>
        <w:t>5 à </w:t>
      </w:r>
      <w:r w:rsidR="006D31FA" w:rsidRPr="00DF005E">
        <w:rPr>
          <w:color w:val="000000"/>
          <w:lang w:val="fr-FR"/>
        </w:rPr>
        <w:t>11 du document PCT/WG/6/11.</w:t>
      </w:r>
    </w:p>
    <w:p w:rsidR="00B63B5B" w:rsidRPr="00DF005E" w:rsidRDefault="006D31FA" w:rsidP="006D31FA">
      <w:pPr>
        <w:pStyle w:val="Heading3"/>
        <w:rPr>
          <w:lang w:val="fr-FR"/>
        </w:rPr>
      </w:pPr>
      <w:r w:rsidRPr="00DF005E">
        <w:rPr>
          <w:lang w:val="fr-FR"/>
        </w:rPr>
        <w:t>Activités d</w:t>
      </w:r>
      <w:r w:rsidR="00512C8D" w:rsidRPr="00DF005E">
        <w:rPr>
          <w:lang w:val="fr-FR"/>
        </w:rPr>
        <w:t>’</w:t>
      </w:r>
      <w:r w:rsidRPr="00DF005E">
        <w:rPr>
          <w:lang w:val="fr-FR"/>
        </w:rPr>
        <w:t>assistance technique du PCT menées sous la supervision d</w:t>
      </w:r>
      <w:r w:rsidR="00512C8D" w:rsidRPr="00DF005E">
        <w:rPr>
          <w:lang w:val="fr-FR"/>
        </w:rPr>
        <w:t>’</w:t>
      </w:r>
      <w:r w:rsidRPr="00DF005E">
        <w:rPr>
          <w:lang w:val="fr-FR"/>
        </w:rPr>
        <w:t>autres organes</w:t>
      </w:r>
      <w:r w:rsidRPr="00DF005E">
        <w:rPr>
          <w:color w:val="000000"/>
          <w:lang w:val="fr-FR"/>
        </w:rPr>
        <w:t xml:space="preserve"> </w:t>
      </w:r>
      <w:r w:rsidRPr="00DF005E">
        <w:rPr>
          <w:lang w:val="fr-FR"/>
        </w:rPr>
        <w:t>de l</w:t>
      </w:r>
      <w:r w:rsidR="00512C8D" w:rsidRPr="00DF005E">
        <w:rPr>
          <w:lang w:val="fr-FR"/>
        </w:rPr>
        <w:t>’</w:t>
      </w:r>
      <w:r w:rsidRPr="00DF005E">
        <w:rPr>
          <w:lang w:val="fr-FR"/>
        </w:rPr>
        <w:t>OMPI</w:t>
      </w:r>
    </w:p>
    <w:p w:rsidR="00B63B5B" w:rsidRPr="00DF005E" w:rsidRDefault="00210DB0" w:rsidP="00866851">
      <w:pPr>
        <w:pStyle w:val="ONUMFS"/>
        <w:rPr>
          <w:lang w:val="fr-FR"/>
        </w:rPr>
      </w:pPr>
      <w:r w:rsidRPr="00DF005E">
        <w:rPr>
          <w:lang w:val="fr-FR"/>
        </w:rPr>
        <w:t>Ainsi qu</w:t>
      </w:r>
      <w:r w:rsidR="00512C8D" w:rsidRPr="00DF005E">
        <w:rPr>
          <w:lang w:val="fr-FR"/>
        </w:rPr>
        <w:t>’</w:t>
      </w:r>
      <w:r w:rsidRPr="00DF005E">
        <w:rPr>
          <w:lang w:val="fr-FR"/>
        </w:rPr>
        <w:t>il est expliqué aux paragraphes 12 et 13 du document PCT/WG/6/11, de nombreuses activités d</w:t>
      </w:r>
      <w:r w:rsidR="00512C8D" w:rsidRPr="00DF005E">
        <w:rPr>
          <w:lang w:val="fr-FR"/>
        </w:rPr>
        <w:t>’</w:t>
      </w:r>
      <w:r w:rsidRPr="00DF005E">
        <w:rPr>
          <w:lang w:val="fr-FR"/>
        </w:rPr>
        <w:t>assistance technique relatives au développement des systèmes de brevets des pays en développement envisagées à l</w:t>
      </w:r>
      <w:r w:rsidR="00512C8D" w:rsidRPr="00DF005E">
        <w:rPr>
          <w:lang w:val="fr-FR"/>
        </w:rPr>
        <w:t>’</w:t>
      </w:r>
      <w:r w:rsidRPr="00DF005E">
        <w:rPr>
          <w:lang w:val="fr-FR"/>
        </w:rPr>
        <w:t>article 51</w:t>
      </w:r>
      <w:r w:rsidR="00512C8D" w:rsidRPr="00DF005E">
        <w:rPr>
          <w:lang w:val="fr-FR"/>
        </w:rPr>
        <w:t xml:space="preserve"> du PCT</w:t>
      </w:r>
      <w:r w:rsidRPr="00DF005E">
        <w:rPr>
          <w:lang w:val="fr-FR"/>
        </w:rPr>
        <w:t xml:space="preserve"> et qui ne se limitent pas à des activités qui ont une incidence directe sur l</w:t>
      </w:r>
      <w:r w:rsidR="00512C8D" w:rsidRPr="00DF005E">
        <w:rPr>
          <w:lang w:val="fr-FR"/>
        </w:rPr>
        <w:t>’</w:t>
      </w:r>
      <w:r w:rsidRPr="00DF005E">
        <w:rPr>
          <w:lang w:val="fr-FR"/>
        </w:rPr>
        <w:t>utilisation du PCT par les pays en développement sont menées sous la supervision d</w:t>
      </w:r>
      <w:r w:rsidR="00512C8D" w:rsidRPr="00DF005E">
        <w:rPr>
          <w:lang w:val="fr-FR"/>
        </w:rPr>
        <w:t>’</w:t>
      </w:r>
      <w:r w:rsidRPr="00DF005E">
        <w:rPr>
          <w:lang w:val="fr-FR"/>
        </w:rPr>
        <w:t>autres organes de l</w:t>
      </w:r>
      <w:r w:rsidR="00512C8D" w:rsidRPr="00DF005E">
        <w:rPr>
          <w:lang w:val="fr-FR"/>
        </w:rPr>
        <w:t>’</w:t>
      </w:r>
      <w:r w:rsidRPr="00DF005E">
        <w:rPr>
          <w:lang w:val="fr-FR"/>
        </w:rPr>
        <w:t>OMPI (en dehors</w:t>
      </w:r>
      <w:r w:rsidR="00512C8D" w:rsidRPr="00DF005E">
        <w:rPr>
          <w:lang w:val="fr-FR"/>
        </w:rPr>
        <w:t xml:space="preserve"> du PCT</w:t>
      </w:r>
      <w:r w:rsidRPr="00DF005E">
        <w:rPr>
          <w:lang w:val="fr-FR"/>
        </w:rPr>
        <w:t>), notamment le Comité du développement et de la propriété intellectuelle (CDIP), le Comité des normes de l</w:t>
      </w:r>
      <w:r w:rsidR="00512C8D" w:rsidRPr="00DF005E">
        <w:rPr>
          <w:lang w:val="fr-FR"/>
        </w:rPr>
        <w:t>’</w:t>
      </w:r>
      <w:r w:rsidRPr="00DF005E">
        <w:rPr>
          <w:lang w:val="fr-FR"/>
        </w:rPr>
        <w:t>OMPI (CWS) et l</w:t>
      </w:r>
      <w:r w:rsidR="00512C8D" w:rsidRPr="00DF005E">
        <w:rPr>
          <w:lang w:val="fr-FR"/>
        </w:rPr>
        <w:t>’</w:t>
      </w:r>
      <w:r w:rsidRPr="00DF005E">
        <w:rPr>
          <w:lang w:val="fr-FR"/>
        </w:rPr>
        <w:t>Assemblée générale de l</w:t>
      </w:r>
      <w:r w:rsidR="00512C8D" w:rsidRPr="00DF005E">
        <w:rPr>
          <w:lang w:val="fr-FR"/>
        </w:rPr>
        <w:t>’</w:t>
      </w:r>
      <w:r w:rsidRPr="00DF005E">
        <w:rPr>
          <w:lang w:val="fr-FR"/>
        </w:rPr>
        <w:t>OMPI.</w:t>
      </w:r>
    </w:p>
    <w:p w:rsidR="00B63B5B" w:rsidRPr="00DF005E" w:rsidRDefault="002147E2" w:rsidP="00866851">
      <w:pPr>
        <w:pStyle w:val="ONUMFS"/>
        <w:rPr>
          <w:lang w:val="fr-FR"/>
        </w:rPr>
      </w:pPr>
      <w:r w:rsidRPr="00DF005E">
        <w:rPr>
          <w:lang w:val="fr-FR"/>
        </w:rPr>
        <w:t>L</w:t>
      </w:r>
      <w:r w:rsidR="00512C8D" w:rsidRPr="00DF005E">
        <w:rPr>
          <w:lang w:val="fr-FR"/>
        </w:rPr>
        <w:t>’</w:t>
      </w:r>
      <w:r w:rsidRPr="00DF005E">
        <w:rPr>
          <w:lang w:val="fr-FR"/>
        </w:rPr>
        <w:t>énumération détaillée de toutes ces activités et tous ces projets dépasserait le cadre du présent document, mais le paragraphe suivant en donne quelques exemples.</w:t>
      </w:r>
      <w:r w:rsidR="000A7AF7" w:rsidRPr="00DF005E">
        <w:rPr>
          <w:lang w:val="fr-FR"/>
        </w:rPr>
        <w:t xml:space="preserve">  </w:t>
      </w:r>
      <w:r w:rsidRPr="00DF005E">
        <w:rPr>
          <w:lang w:val="fr-FR"/>
        </w:rPr>
        <w:t>De plus amples informations sur les projets dont il a été rendu compte au groupe de travail en</w:t>
      </w:r>
      <w:r w:rsidR="008E2C63" w:rsidRPr="00DF005E">
        <w:rPr>
          <w:lang w:val="fr-FR"/>
        </w:rPr>
        <w:t> </w:t>
      </w:r>
      <w:r w:rsidRPr="00DF005E">
        <w:rPr>
          <w:lang w:val="fr-FR"/>
        </w:rPr>
        <w:t>2013 figurent au paragraphe 13 du document PCT/WG/6/11.</w:t>
      </w:r>
    </w:p>
    <w:p w:rsidR="00B63B5B" w:rsidRPr="00DF005E" w:rsidRDefault="002147E2" w:rsidP="00866851">
      <w:pPr>
        <w:pStyle w:val="ONUMFS"/>
        <w:numPr>
          <w:ilvl w:val="1"/>
          <w:numId w:val="6"/>
        </w:numPr>
        <w:rPr>
          <w:lang w:val="fr-FR"/>
        </w:rPr>
      </w:pPr>
      <w:r w:rsidRPr="00DF005E">
        <w:rPr>
          <w:lang w:val="fr-FR"/>
        </w:rPr>
        <w:t>Les projets DA_08_02 (</w:t>
      </w:r>
      <w:r w:rsidR="00322A86" w:rsidRPr="00DF005E">
        <w:rPr>
          <w:lang w:val="fr-FR"/>
        </w:rPr>
        <w:t>“</w:t>
      </w:r>
      <w:r w:rsidRPr="00DF005E">
        <w:rPr>
          <w:lang w:val="fr-FR"/>
        </w:rPr>
        <w:t>Accès et appui aux bases de données spécialisées</w:t>
      </w:r>
      <w:r w:rsidR="00322A86" w:rsidRPr="00DF005E">
        <w:rPr>
          <w:lang w:val="fr-FR"/>
        </w:rPr>
        <w:t>”</w:t>
      </w:r>
      <w:r w:rsidRPr="00DF005E">
        <w:rPr>
          <w:lang w:val="fr-FR"/>
        </w:rPr>
        <w:t>) et DA_16_20_02 (</w:t>
      </w:r>
      <w:r w:rsidR="00322A86" w:rsidRPr="00DF005E">
        <w:rPr>
          <w:lang w:val="fr-FR"/>
        </w:rPr>
        <w:t>“</w:t>
      </w:r>
      <w:r w:rsidRPr="00DF005E">
        <w:rPr>
          <w:lang w:val="fr-FR"/>
        </w:rPr>
        <w:t>Brevets et domaine public</w:t>
      </w:r>
      <w:r w:rsidR="00322A86" w:rsidRPr="00DF005E">
        <w:rPr>
          <w:lang w:val="fr-FR"/>
        </w:rPr>
        <w:t>”</w:t>
      </w:r>
      <w:r w:rsidRPr="00DF005E">
        <w:rPr>
          <w:lang w:val="fr-FR"/>
        </w:rPr>
        <w:t>) relevant du Plan d</w:t>
      </w:r>
      <w:r w:rsidR="00512C8D" w:rsidRPr="00DF005E">
        <w:rPr>
          <w:lang w:val="fr-FR"/>
        </w:rPr>
        <w:t>’</w:t>
      </w:r>
      <w:r w:rsidRPr="00DF005E">
        <w:rPr>
          <w:lang w:val="fr-FR"/>
        </w:rPr>
        <w:t>action pour le développement et exécutés sous la supervision</w:t>
      </w:r>
      <w:r w:rsidR="00512C8D" w:rsidRPr="00DF005E">
        <w:rPr>
          <w:lang w:val="fr-FR"/>
        </w:rPr>
        <w:t xml:space="preserve"> du CDI</w:t>
      </w:r>
      <w:r w:rsidRPr="00DF005E">
        <w:rPr>
          <w:lang w:val="fr-FR"/>
        </w:rPr>
        <w:t>P ont été inclus dans le rapport présenté au groupe de travail en</w:t>
      </w:r>
      <w:r w:rsidR="008E2C63" w:rsidRPr="00DF005E">
        <w:rPr>
          <w:lang w:val="fr-FR"/>
        </w:rPr>
        <w:t> </w:t>
      </w:r>
      <w:r w:rsidRPr="00DF005E">
        <w:rPr>
          <w:lang w:val="fr-FR"/>
        </w:rPr>
        <w:t>2013.</w:t>
      </w:r>
      <w:r w:rsidR="009F4B1D" w:rsidRPr="00DF005E">
        <w:rPr>
          <w:lang w:val="fr-FR"/>
        </w:rPr>
        <w:t xml:space="preserve">  </w:t>
      </w:r>
      <w:r w:rsidRPr="00DF005E">
        <w:rPr>
          <w:lang w:val="fr-FR"/>
        </w:rPr>
        <w:t>À sa douzième</w:t>
      </w:r>
      <w:r w:rsidR="008E2C63" w:rsidRPr="00DF005E">
        <w:rPr>
          <w:lang w:val="fr-FR"/>
        </w:rPr>
        <w:t> </w:t>
      </w:r>
      <w:r w:rsidRPr="00DF005E">
        <w:rPr>
          <w:lang w:val="fr-FR"/>
        </w:rPr>
        <w:t>session en novembre 2013,</w:t>
      </w:r>
      <w:r w:rsidR="00512C8D" w:rsidRPr="00DF005E">
        <w:rPr>
          <w:lang w:val="fr-FR"/>
        </w:rPr>
        <w:t xml:space="preserve"> le CDI</w:t>
      </w:r>
      <w:r w:rsidRPr="00DF005E">
        <w:rPr>
          <w:lang w:val="fr-FR"/>
        </w:rPr>
        <w:t>P a examiné les rapports sur l</w:t>
      </w:r>
      <w:r w:rsidR="00512C8D" w:rsidRPr="00DF005E">
        <w:rPr>
          <w:lang w:val="fr-FR"/>
        </w:rPr>
        <w:t>’</w:t>
      </w:r>
      <w:r w:rsidRPr="00DF005E">
        <w:rPr>
          <w:lang w:val="fr-FR"/>
        </w:rPr>
        <w:t>état d</w:t>
      </w:r>
      <w:r w:rsidR="00512C8D" w:rsidRPr="00DF005E">
        <w:rPr>
          <w:lang w:val="fr-FR"/>
        </w:rPr>
        <w:t>’</w:t>
      </w:r>
      <w:r w:rsidRPr="00DF005E">
        <w:rPr>
          <w:lang w:val="fr-FR"/>
        </w:rPr>
        <w:t>avancement de ces projets (voir les annexes I et</w:t>
      </w:r>
      <w:r w:rsidR="00DF65D6">
        <w:rPr>
          <w:lang w:val="fr-FR"/>
        </w:rPr>
        <w:t> </w:t>
      </w:r>
      <w:r w:rsidRPr="00DF005E">
        <w:rPr>
          <w:lang w:val="fr-FR"/>
        </w:rPr>
        <w:t>VIII du document CDIP/12/2) ainsi qu</w:t>
      </w:r>
      <w:r w:rsidR="00512C8D" w:rsidRPr="00DF005E">
        <w:rPr>
          <w:lang w:val="fr-FR"/>
        </w:rPr>
        <w:t>’</w:t>
      </w:r>
      <w:r w:rsidRPr="00DF005E">
        <w:rPr>
          <w:lang w:val="fr-FR"/>
        </w:rPr>
        <w:t xml:space="preserve">un document intitulé </w:t>
      </w:r>
      <w:r w:rsidR="00322A86" w:rsidRPr="00DF005E">
        <w:rPr>
          <w:lang w:val="fr-FR"/>
        </w:rPr>
        <w:t>“</w:t>
      </w:r>
      <w:r w:rsidRPr="00DF005E">
        <w:rPr>
          <w:lang w:val="fr-FR"/>
        </w:rPr>
        <w:t xml:space="preserve">Étude sur les brevets et le </w:t>
      </w:r>
      <w:r w:rsidRPr="00DF005E">
        <w:rPr>
          <w:lang w:val="fr-FR"/>
        </w:rPr>
        <w:lastRenderedPageBreak/>
        <w:t>domaine public (II)</w:t>
      </w:r>
      <w:r w:rsidR="00322A86" w:rsidRPr="00DF005E">
        <w:rPr>
          <w:lang w:val="fr-FR"/>
        </w:rPr>
        <w:t>”</w:t>
      </w:r>
      <w:r w:rsidRPr="00DF005E">
        <w:rPr>
          <w:lang w:val="fr-FR"/>
        </w:rPr>
        <w:t xml:space="preserve"> (document CDIP/12/INF/2 Rev.).</w:t>
      </w:r>
      <w:r w:rsidR="00C61313" w:rsidRPr="00DF005E">
        <w:rPr>
          <w:lang w:val="fr-FR"/>
        </w:rPr>
        <w:t xml:space="preserve">  </w:t>
      </w:r>
      <w:r w:rsidRPr="00DF005E">
        <w:rPr>
          <w:lang w:val="fr-FR"/>
        </w:rPr>
        <w:t>Un rapport d</w:t>
      </w:r>
      <w:r w:rsidR="00512C8D" w:rsidRPr="00DF005E">
        <w:rPr>
          <w:lang w:val="fr-FR"/>
        </w:rPr>
        <w:t>’</w:t>
      </w:r>
      <w:r w:rsidRPr="00DF005E">
        <w:rPr>
          <w:lang w:val="fr-FR"/>
        </w:rPr>
        <w:t>évaluation du projet relatif aux brevets et au domaine public sera présenté</w:t>
      </w:r>
      <w:r w:rsidR="00512C8D" w:rsidRPr="00DF005E">
        <w:rPr>
          <w:lang w:val="fr-FR"/>
        </w:rPr>
        <w:t xml:space="preserve"> au CDI</w:t>
      </w:r>
      <w:r w:rsidRPr="00DF005E">
        <w:rPr>
          <w:lang w:val="fr-FR"/>
        </w:rPr>
        <w:t>P à sa treizième</w:t>
      </w:r>
      <w:r w:rsidR="008E2C63" w:rsidRPr="00DF005E">
        <w:rPr>
          <w:lang w:val="fr-FR"/>
        </w:rPr>
        <w:t> </w:t>
      </w:r>
      <w:r w:rsidRPr="00DF005E">
        <w:rPr>
          <w:lang w:val="fr-FR"/>
        </w:rPr>
        <w:t>session, qui doit se tenir à Genève du 19 au 23 mai 2014.</w:t>
      </w:r>
    </w:p>
    <w:p w:rsidR="00B63B5B" w:rsidRPr="00DF005E" w:rsidRDefault="002147E2" w:rsidP="00866851">
      <w:pPr>
        <w:pStyle w:val="ONUMFS"/>
        <w:numPr>
          <w:ilvl w:val="1"/>
          <w:numId w:val="6"/>
        </w:numPr>
        <w:rPr>
          <w:lang w:val="fr-FR"/>
        </w:rPr>
      </w:pPr>
      <w:r w:rsidRPr="00DF005E">
        <w:rPr>
          <w:lang w:val="fr-FR"/>
        </w:rPr>
        <w:t>Le projet DA_19_30_31_02</w:t>
      </w:r>
      <w:r w:rsidRPr="00DF005E">
        <w:rPr>
          <w:rStyle w:val="FootnoteReference"/>
          <w:color w:val="000000"/>
          <w:lang w:val="fr-FR"/>
        </w:rPr>
        <w:footnoteReference w:id="2"/>
      </w:r>
      <w:r w:rsidRPr="00DF005E">
        <w:rPr>
          <w:lang w:val="fr-FR"/>
        </w:rPr>
        <w:t xml:space="preserve"> (</w:t>
      </w:r>
      <w:r w:rsidR="00322A86" w:rsidRPr="00DF005E">
        <w:rPr>
          <w:lang w:val="fr-FR"/>
        </w:rPr>
        <w:t>“</w:t>
      </w:r>
      <w:r w:rsidRPr="00DF005E">
        <w:rPr>
          <w:lang w:val="fr-FR"/>
        </w:rPr>
        <w:t>Élaboration d</w:t>
      </w:r>
      <w:r w:rsidR="00512C8D" w:rsidRPr="00DF005E">
        <w:rPr>
          <w:lang w:val="fr-FR"/>
        </w:rPr>
        <w:t>’</w:t>
      </w:r>
      <w:r w:rsidRPr="00DF005E">
        <w:rPr>
          <w:lang w:val="fr-FR"/>
        </w:rPr>
        <w:t>instruments permettant d</w:t>
      </w:r>
      <w:r w:rsidR="00512C8D" w:rsidRPr="00DF005E">
        <w:rPr>
          <w:lang w:val="fr-FR"/>
        </w:rPr>
        <w:t>’</w:t>
      </w:r>
      <w:r w:rsidRPr="00DF005E">
        <w:rPr>
          <w:lang w:val="fr-FR"/>
        </w:rPr>
        <w:t>accéder à l</w:t>
      </w:r>
      <w:r w:rsidR="00512C8D" w:rsidRPr="00DF005E">
        <w:rPr>
          <w:lang w:val="fr-FR"/>
        </w:rPr>
        <w:t>’</w:t>
      </w:r>
      <w:r w:rsidRPr="00DF005E">
        <w:rPr>
          <w:lang w:val="fr-FR"/>
        </w:rPr>
        <w:t>information en matière de brevets – Phase II</w:t>
      </w:r>
      <w:r w:rsidR="00322A86" w:rsidRPr="00DF005E">
        <w:rPr>
          <w:lang w:val="fr-FR"/>
        </w:rPr>
        <w:t>”</w:t>
      </w:r>
      <w:r w:rsidRPr="00DF005E">
        <w:rPr>
          <w:lang w:val="fr-FR"/>
        </w:rPr>
        <w:t>) relevant du Plan d</w:t>
      </w:r>
      <w:r w:rsidR="00512C8D" w:rsidRPr="00DF005E">
        <w:rPr>
          <w:lang w:val="fr-FR"/>
        </w:rPr>
        <w:t>’</w:t>
      </w:r>
      <w:r w:rsidRPr="00DF005E">
        <w:rPr>
          <w:lang w:val="fr-FR"/>
        </w:rPr>
        <w:t>action pour le développement et placé sous la supervision</w:t>
      </w:r>
      <w:r w:rsidR="00512C8D" w:rsidRPr="00DF005E">
        <w:rPr>
          <w:lang w:val="fr-FR"/>
        </w:rPr>
        <w:t xml:space="preserve"> du CDI</w:t>
      </w:r>
      <w:r w:rsidRPr="00DF005E">
        <w:rPr>
          <w:lang w:val="fr-FR"/>
        </w:rPr>
        <w:t>P e</w:t>
      </w:r>
      <w:r w:rsidR="00001EA1" w:rsidRPr="00DF005E">
        <w:rPr>
          <w:lang w:val="fr-FR"/>
        </w:rPr>
        <w:t>s</w:t>
      </w:r>
      <w:r w:rsidRPr="00DF005E">
        <w:rPr>
          <w:lang w:val="fr-FR"/>
        </w:rPr>
        <w:t>t la continuation de la phase I du projet, qui s</w:t>
      </w:r>
      <w:r w:rsidR="00512C8D" w:rsidRPr="00DF005E">
        <w:rPr>
          <w:lang w:val="fr-FR"/>
        </w:rPr>
        <w:t>’</w:t>
      </w:r>
      <w:r w:rsidRPr="00DF005E">
        <w:rPr>
          <w:lang w:val="fr-FR"/>
        </w:rPr>
        <w:t>est déroulée de janvier 2010 à juillet 2012.</w:t>
      </w:r>
      <w:r w:rsidR="0046787E" w:rsidRPr="00DF005E">
        <w:rPr>
          <w:lang w:val="fr-FR"/>
        </w:rPr>
        <w:t xml:space="preserve">  </w:t>
      </w:r>
      <w:r w:rsidR="00426CD9" w:rsidRPr="00DF005E">
        <w:rPr>
          <w:lang w:val="fr-FR"/>
        </w:rPr>
        <w:t>Ce projet vise à améliorer l</w:t>
      </w:r>
      <w:r w:rsidR="00512C8D" w:rsidRPr="00DF005E">
        <w:rPr>
          <w:lang w:val="fr-FR"/>
        </w:rPr>
        <w:t>’</w:t>
      </w:r>
      <w:r w:rsidR="00426CD9" w:rsidRPr="00DF005E">
        <w:rPr>
          <w:lang w:val="fr-FR"/>
        </w:rPr>
        <w:t>accès aux technologies divulguées dans les publications de brevet et la connaissance des tendances en matière de brevets et des modèles d</w:t>
      </w:r>
      <w:r w:rsidR="00512C8D" w:rsidRPr="00DF005E">
        <w:rPr>
          <w:lang w:val="fr-FR"/>
        </w:rPr>
        <w:t>’</w:t>
      </w:r>
      <w:r w:rsidR="00426CD9" w:rsidRPr="00DF005E">
        <w:rPr>
          <w:lang w:val="fr-FR"/>
        </w:rPr>
        <w:t>innovation dans certains domaines de la technique qui feront l</w:t>
      </w:r>
      <w:r w:rsidR="00512C8D" w:rsidRPr="00DF005E">
        <w:rPr>
          <w:lang w:val="fr-FR"/>
        </w:rPr>
        <w:t>’</w:t>
      </w:r>
      <w:r w:rsidR="00426CD9" w:rsidRPr="00DF005E">
        <w:rPr>
          <w:lang w:val="fr-FR"/>
        </w:rPr>
        <w:t>objet de rapports panoramiques sur les brevets, ainsi que le renforcement des capacités fondé sur les pratiques et méthodes de recherche en matière de brevets recommandées dans ces domaines.</w:t>
      </w:r>
      <w:r w:rsidR="0046787E" w:rsidRPr="00DF005E">
        <w:rPr>
          <w:lang w:val="fr-FR"/>
        </w:rPr>
        <w:t xml:space="preserve">  </w:t>
      </w:r>
      <w:r w:rsidR="00426CD9" w:rsidRPr="00DF005E">
        <w:rPr>
          <w:lang w:val="fr-FR"/>
        </w:rPr>
        <w:t>Tout en contribuant à l</w:t>
      </w:r>
      <w:r w:rsidR="00512C8D" w:rsidRPr="00DF005E">
        <w:rPr>
          <w:lang w:val="fr-FR"/>
        </w:rPr>
        <w:t>’</w:t>
      </w:r>
      <w:r w:rsidR="00426CD9" w:rsidRPr="00DF005E">
        <w:rPr>
          <w:lang w:val="fr-FR"/>
        </w:rPr>
        <w:t>élaboration des rapports panoramiques sur les brevets, ce projet consolidera les activités en matière de diffusion de la technologie et renforcement des capacités, moyennant en particulier l</w:t>
      </w:r>
      <w:r w:rsidR="00512C8D" w:rsidRPr="00DF005E">
        <w:rPr>
          <w:lang w:val="fr-FR"/>
        </w:rPr>
        <w:t>’</w:t>
      </w:r>
      <w:r w:rsidR="00426CD9" w:rsidRPr="00DF005E">
        <w:rPr>
          <w:lang w:val="fr-FR"/>
        </w:rPr>
        <w:t>organisation d</w:t>
      </w:r>
      <w:r w:rsidR="00512C8D" w:rsidRPr="00DF005E">
        <w:rPr>
          <w:lang w:val="fr-FR"/>
        </w:rPr>
        <w:t>’</w:t>
      </w:r>
      <w:r w:rsidR="00426CD9" w:rsidRPr="00DF005E">
        <w:rPr>
          <w:lang w:val="fr-FR"/>
        </w:rPr>
        <w:t>une conférence régionale sur l</w:t>
      </w:r>
      <w:r w:rsidR="00512C8D" w:rsidRPr="00DF005E">
        <w:rPr>
          <w:lang w:val="fr-FR"/>
        </w:rPr>
        <w:t>’</w:t>
      </w:r>
      <w:r w:rsidR="00426CD9" w:rsidRPr="00DF005E">
        <w:rPr>
          <w:lang w:val="fr-FR"/>
        </w:rPr>
        <w:t>analyse de l</w:t>
      </w:r>
      <w:r w:rsidR="00512C8D" w:rsidRPr="00DF005E">
        <w:rPr>
          <w:lang w:val="fr-FR"/>
        </w:rPr>
        <w:t>’</w:t>
      </w:r>
      <w:r w:rsidR="00426CD9" w:rsidRPr="00DF005E">
        <w:rPr>
          <w:lang w:val="fr-FR"/>
        </w:rPr>
        <w:t>information en matière de brevets en vue de l</w:t>
      </w:r>
      <w:r w:rsidR="00512C8D" w:rsidRPr="00DF005E">
        <w:rPr>
          <w:lang w:val="fr-FR"/>
        </w:rPr>
        <w:t>’</w:t>
      </w:r>
      <w:r w:rsidR="00426CD9" w:rsidRPr="00DF005E">
        <w:rPr>
          <w:lang w:val="fr-FR"/>
        </w:rPr>
        <w:t>établissement d</w:t>
      </w:r>
      <w:r w:rsidR="00512C8D" w:rsidRPr="00DF005E">
        <w:rPr>
          <w:lang w:val="fr-FR"/>
        </w:rPr>
        <w:t>’</w:t>
      </w:r>
      <w:r w:rsidR="00426CD9" w:rsidRPr="00DF005E">
        <w:rPr>
          <w:lang w:val="fr-FR"/>
        </w:rPr>
        <w:t>orientations méthodologiques aux fins de l</w:t>
      </w:r>
      <w:r w:rsidR="00512C8D" w:rsidRPr="00DF005E">
        <w:rPr>
          <w:lang w:val="fr-FR"/>
        </w:rPr>
        <w:t>’</w:t>
      </w:r>
      <w:r w:rsidR="00426CD9" w:rsidRPr="00DF005E">
        <w:rPr>
          <w:lang w:val="fr-FR"/>
        </w:rPr>
        <w:t>élaboration de rapports panoramiques sur les brevets et de la diffusion et de l</w:t>
      </w:r>
      <w:r w:rsidR="00512C8D" w:rsidRPr="00DF005E">
        <w:rPr>
          <w:lang w:val="fr-FR"/>
        </w:rPr>
        <w:t>’</w:t>
      </w:r>
      <w:r w:rsidR="00426CD9" w:rsidRPr="00DF005E">
        <w:rPr>
          <w:lang w:val="fr-FR"/>
        </w:rPr>
        <w:t xml:space="preserve">échange des pratiques recommandées entre les offices de propriété intellectuelle et les institutions actives dans ce domaine. </w:t>
      </w:r>
      <w:r w:rsidR="00DD5A50" w:rsidRPr="00DF005E">
        <w:rPr>
          <w:lang w:val="fr-FR"/>
        </w:rPr>
        <w:t xml:space="preserve"> </w:t>
      </w:r>
      <w:r w:rsidR="00426CD9" w:rsidRPr="00DF005E">
        <w:rPr>
          <w:lang w:val="fr-FR"/>
        </w:rPr>
        <w:t>Le premier rapport sur l</w:t>
      </w:r>
      <w:r w:rsidR="00512C8D" w:rsidRPr="00DF005E">
        <w:rPr>
          <w:lang w:val="fr-FR"/>
        </w:rPr>
        <w:t>’</w:t>
      </w:r>
      <w:r w:rsidR="00426CD9" w:rsidRPr="00DF005E">
        <w:rPr>
          <w:lang w:val="fr-FR"/>
        </w:rPr>
        <w:t>état d</w:t>
      </w:r>
      <w:r w:rsidR="00512C8D" w:rsidRPr="00DF005E">
        <w:rPr>
          <w:lang w:val="fr-FR"/>
        </w:rPr>
        <w:t>’</w:t>
      </w:r>
      <w:r w:rsidR="00426CD9" w:rsidRPr="00DF005E">
        <w:rPr>
          <w:lang w:val="fr-FR"/>
        </w:rPr>
        <w:t>avancement de la phase II de ce projet a été présenté</w:t>
      </w:r>
      <w:r w:rsidR="00512C8D" w:rsidRPr="00DF005E">
        <w:rPr>
          <w:lang w:val="fr-FR"/>
        </w:rPr>
        <w:t xml:space="preserve"> au CDI</w:t>
      </w:r>
      <w:r w:rsidR="00426CD9" w:rsidRPr="00DF005E">
        <w:rPr>
          <w:lang w:val="fr-FR"/>
        </w:rPr>
        <w:t>P à sa douzième</w:t>
      </w:r>
      <w:r w:rsidR="008E2C63" w:rsidRPr="00DF005E">
        <w:rPr>
          <w:lang w:val="fr-FR"/>
        </w:rPr>
        <w:t> </w:t>
      </w:r>
      <w:r w:rsidR="00426CD9" w:rsidRPr="00DF005E">
        <w:rPr>
          <w:lang w:val="fr-FR"/>
        </w:rPr>
        <w:t>session en novembre 2013 (voir l</w:t>
      </w:r>
      <w:r w:rsidR="00512C8D" w:rsidRPr="00DF005E">
        <w:rPr>
          <w:lang w:val="fr-FR"/>
        </w:rPr>
        <w:t>’</w:t>
      </w:r>
      <w:r w:rsidR="00426CD9" w:rsidRPr="00DF005E">
        <w:rPr>
          <w:lang w:val="fr-FR"/>
        </w:rPr>
        <w:t>annexe XIII du document CDIP/12/2).</w:t>
      </w:r>
    </w:p>
    <w:p w:rsidR="00B63B5B" w:rsidRPr="00DF005E" w:rsidRDefault="00426CD9" w:rsidP="00866851">
      <w:pPr>
        <w:pStyle w:val="ONUMFS"/>
        <w:numPr>
          <w:ilvl w:val="1"/>
          <w:numId w:val="6"/>
        </w:numPr>
        <w:rPr>
          <w:rFonts w:eastAsia="MS Mincho"/>
          <w:szCs w:val="22"/>
          <w:lang w:val="fr-FR" w:eastAsia="ja-JP"/>
        </w:rPr>
      </w:pPr>
      <w:r w:rsidRPr="00DF005E">
        <w:rPr>
          <w:lang w:val="fr-FR"/>
        </w:rPr>
        <w:t>Les activités d</w:t>
      </w:r>
      <w:r w:rsidR="00512C8D" w:rsidRPr="00DF005E">
        <w:rPr>
          <w:lang w:val="fr-FR"/>
        </w:rPr>
        <w:t>’</w:t>
      </w:r>
      <w:r w:rsidRPr="00DF005E">
        <w:rPr>
          <w:lang w:val="fr-FR"/>
        </w:rPr>
        <w:t>assistance technique visant à développer et renforcer les institutions nationales et régionales de propriété intellectuelle grâce à la prestation de services en matière de modernisation, conduites au titre du programme 15 (</w:t>
      </w:r>
      <w:r w:rsidR="00322A86" w:rsidRPr="00DF005E">
        <w:rPr>
          <w:lang w:val="fr-FR"/>
        </w:rPr>
        <w:t>“</w:t>
      </w:r>
      <w:r w:rsidRPr="00DF005E">
        <w:rPr>
          <w:lang w:val="fr-FR"/>
        </w:rPr>
        <w:t>Solutions opérationnelles pour les offices de propriété intellectuelle</w:t>
      </w:r>
      <w:r w:rsidR="00322A86" w:rsidRPr="00DF005E">
        <w:rPr>
          <w:lang w:val="fr-FR"/>
        </w:rPr>
        <w:t>”</w:t>
      </w:r>
      <w:r w:rsidRPr="00DF005E">
        <w:rPr>
          <w:lang w:val="fr-FR"/>
        </w:rPr>
        <w:t>) ont été portées à la connaissance du groupe de travail en</w:t>
      </w:r>
      <w:r w:rsidR="008E2C63" w:rsidRPr="00DF005E">
        <w:rPr>
          <w:lang w:val="fr-FR"/>
        </w:rPr>
        <w:t> </w:t>
      </w:r>
      <w:r w:rsidRPr="00DF005E">
        <w:rPr>
          <w:lang w:val="fr-FR"/>
        </w:rPr>
        <w:t>2013.</w:t>
      </w:r>
      <w:r w:rsidR="00821A23" w:rsidRPr="00DF005E">
        <w:rPr>
          <w:rFonts w:eastAsia="MS Mincho"/>
          <w:szCs w:val="22"/>
          <w:lang w:val="fr-FR" w:eastAsia="ja-JP"/>
        </w:rPr>
        <w:t xml:space="preserve">  </w:t>
      </w:r>
      <w:r w:rsidR="003D6E79" w:rsidRPr="00DF005E">
        <w:rPr>
          <w:rFonts w:eastAsia="MS Mincho"/>
          <w:szCs w:val="22"/>
          <w:lang w:val="fr-FR" w:eastAsia="ja-JP"/>
        </w:rPr>
        <w:t>D</w:t>
      </w:r>
      <w:r w:rsidR="00512C8D" w:rsidRPr="00DF005E">
        <w:rPr>
          <w:rFonts w:eastAsia="MS Mincho"/>
          <w:szCs w:val="22"/>
          <w:lang w:val="fr-FR" w:eastAsia="ja-JP"/>
        </w:rPr>
        <w:t>’</w:t>
      </w:r>
      <w:r w:rsidR="003D6E79" w:rsidRPr="00DF005E">
        <w:rPr>
          <w:rFonts w:eastAsia="MS Mincho"/>
          <w:szCs w:val="22"/>
          <w:lang w:val="fr-FR" w:eastAsia="ja-JP"/>
        </w:rPr>
        <w:t>autres activités relevant du programme 15 sont décrites aux paragraphes 5 et 6 du document CWS/4/13 en vue de la quatrième</w:t>
      </w:r>
      <w:r w:rsidR="008E2C63" w:rsidRPr="00DF005E">
        <w:rPr>
          <w:rFonts w:eastAsia="MS Mincho"/>
          <w:szCs w:val="22"/>
          <w:lang w:val="fr-FR" w:eastAsia="ja-JP"/>
        </w:rPr>
        <w:t> </w:t>
      </w:r>
      <w:r w:rsidR="003D6E79" w:rsidRPr="00DF005E">
        <w:rPr>
          <w:rFonts w:eastAsia="MS Mincho"/>
          <w:szCs w:val="22"/>
          <w:lang w:val="fr-FR" w:eastAsia="ja-JP"/>
        </w:rPr>
        <w:t>session</w:t>
      </w:r>
      <w:r w:rsidR="00512C8D" w:rsidRPr="00DF005E">
        <w:rPr>
          <w:rFonts w:eastAsia="MS Mincho"/>
          <w:szCs w:val="22"/>
          <w:lang w:val="fr-FR" w:eastAsia="ja-JP"/>
        </w:rPr>
        <w:t xml:space="preserve"> du CWS</w:t>
      </w:r>
      <w:r w:rsidR="003D6E79" w:rsidRPr="00DF005E">
        <w:rPr>
          <w:rFonts w:eastAsia="MS Mincho"/>
          <w:szCs w:val="22"/>
          <w:lang w:val="fr-FR" w:eastAsia="ja-JP"/>
        </w:rPr>
        <w:t xml:space="preserve"> qui doit se tenir en mai 2014.</w:t>
      </w:r>
      <w:r w:rsidR="00821A23" w:rsidRPr="00DF005E">
        <w:rPr>
          <w:rFonts w:eastAsia="MS Mincho"/>
          <w:szCs w:val="22"/>
          <w:lang w:val="fr-FR" w:eastAsia="ja-JP"/>
        </w:rPr>
        <w:t xml:space="preserve">  </w:t>
      </w:r>
      <w:r w:rsidR="003D6E79" w:rsidRPr="00DF005E">
        <w:rPr>
          <w:rFonts w:eastAsia="MS Mincho"/>
          <w:szCs w:val="22"/>
          <w:lang w:val="fr-FR" w:eastAsia="ja-JP"/>
        </w:rPr>
        <w:t>Les services prévus au programme comprennent notamment la fourniture de conseils techniques, l</w:t>
      </w:r>
      <w:r w:rsidR="00512C8D" w:rsidRPr="00DF005E">
        <w:rPr>
          <w:rFonts w:eastAsia="MS Mincho"/>
          <w:szCs w:val="22"/>
          <w:lang w:val="fr-FR" w:eastAsia="ja-JP"/>
        </w:rPr>
        <w:t>’</w:t>
      </w:r>
      <w:r w:rsidR="003D6E79" w:rsidRPr="00DF005E">
        <w:rPr>
          <w:rFonts w:eastAsia="MS Mincho"/>
          <w:szCs w:val="22"/>
          <w:lang w:val="fr-FR" w:eastAsia="ja-JP"/>
        </w:rPr>
        <w:t>évaluation des besoins opérationnels, la définition de la portée et la planification des projets, l</w:t>
      </w:r>
      <w:r w:rsidR="00512C8D" w:rsidRPr="00DF005E">
        <w:rPr>
          <w:rFonts w:eastAsia="MS Mincho"/>
          <w:szCs w:val="22"/>
          <w:lang w:val="fr-FR" w:eastAsia="ja-JP"/>
        </w:rPr>
        <w:t>’</w:t>
      </w:r>
      <w:r w:rsidR="003D6E79" w:rsidRPr="00DF005E">
        <w:rPr>
          <w:rFonts w:eastAsia="MS Mincho"/>
          <w:szCs w:val="22"/>
          <w:lang w:val="fr-FR" w:eastAsia="ja-JP"/>
        </w:rPr>
        <w:t>analyse du processus opérationnel, le développement et le déploiement continus des solutions opérationnelles spécialement adaptées à l</w:t>
      </w:r>
      <w:r w:rsidR="00512C8D" w:rsidRPr="00DF005E">
        <w:rPr>
          <w:rFonts w:eastAsia="MS Mincho"/>
          <w:szCs w:val="22"/>
          <w:lang w:val="fr-FR" w:eastAsia="ja-JP"/>
        </w:rPr>
        <w:t>’</w:t>
      </w:r>
      <w:r w:rsidR="003D6E79" w:rsidRPr="00DF005E">
        <w:rPr>
          <w:rFonts w:eastAsia="MS Mincho"/>
          <w:szCs w:val="22"/>
          <w:lang w:val="fr-FR" w:eastAsia="ja-JP"/>
        </w:rPr>
        <w:t>administration des droits de propriété intellectuelle et à l</w:t>
      </w:r>
      <w:r w:rsidR="00512C8D" w:rsidRPr="00DF005E">
        <w:rPr>
          <w:rFonts w:eastAsia="MS Mincho"/>
          <w:szCs w:val="22"/>
          <w:lang w:val="fr-FR" w:eastAsia="ja-JP"/>
        </w:rPr>
        <w:t>’</w:t>
      </w:r>
      <w:r w:rsidR="003D6E79" w:rsidRPr="00DF005E">
        <w:rPr>
          <w:rFonts w:eastAsia="MS Mincho"/>
          <w:szCs w:val="22"/>
          <w:lang w:val="fr-FR" w:eastAsia="ja-JP"/>
        </w:rPr>
        <w:t>échange des documents de priorité et des résultats des recherches et des examens, l</w:t>
      </w:r>
      <w:r w:rsidR="00512C8D" w:rsidRPr="00DF005E">
        <w:rPr>
          <w:rFonts w:eastAsia="MS Mincho"/>
          <w:szCs w:val="22"/>
          <w:lang w:val="fr-FR" w:eastAsia="ja-JP"/>
        </w:rPr>
        <w:t>’</w:t>
      </w:r>
      <w:r w:rsidR="003D6E79" w:rsidRPr="00DF005E">
        <w:rPr>
          <w:rFonts w:eastAsia="MS Mincho"/>
          <w:szCs w:val="22"/>
          <w:lang w:val="fr-FR" w:eastAsia="ja-JP"/>
        </w:rPr>
        <w:t>établissement de bases de données sur la propriété intellectuelle, l</w:t>
      </w:r>
      <w:r w:rsidR="00512C8D" w:rsidRPr="00DF005E">
        <w:rPr>
          <w:rFonts w:eastAsia="MS Mincho"/>
          <w:szCs w:val="22"/>
          <w:lang w:val="fr-FR" w:eastAsia="ja-JP"/>
        </w:rPr>
        <w:t>’</w:t>
      </w:r>
      <w:r w:rsidR="003D6E79" w:rsidRPr="00DF005E">
        <w:rPr>
          <w:rFonts w:eastAsia="MS Mincho"/>
          <w:szCs w:val="22"/>
          <w:lang w:val="fr-FR" w:eastAsia="ja-JP"/>
        </w:rPr>
        <w:t>assistance à la numérisation des dossiers de propriété intellectuelle et à la préparation des données pour la publication en ligne et l</w:t>
      </w:r>
      <w:r w:rsidR="00512C8D" w:rsidRPr="00DF005E">
        <w:rPr>
          <w:rFonts w:eastAsia="MS Mincho"/>
          <w:szCs w:val="22"/>
          <w:lang w:val="fr-FR" w:eastAsia="ja-JP"/>
        </w:rPr>
        <w:t>’</w:t>
      </w:r>
      <w:r w:rsidR="003D6E79" w:rsidRPr="00DF005E">
        <w:rPr>
          <w:rFonts w:eastAsia="MS Mincho"/>
          <w:szCs w:val="22"/>
          <w:lang w:val="fr-FR" w:eastAsia="ja-JP"/>
        </w:rPr>
        <w:t>échange électronique des données, la formation et le transfert de connaissances au personnel des institutions de propriété industrielle, et l</w:t>
      </w:r>
      <w:r w:rsidR="00512C8D" w:rsidRPr="00DF005E">
        <w:rPr>
          <w:rFonts w:eastAsia="MS Mincho"/>
          <w:szCs w:val="22"/>
          <w:lang w:val="fr-FR" w:eastAsia="ja-JP"/>
        </w:rPr>
        <w:t>’</w:t>
      </w:r>
      <w:r w:rsidR="003D6E79" w:rsidRPr="00DF005E">
        <w:rPr>
          <w:rFonts w:eastAsia="MS Mincho"/>
          <w:szCs w:val="22"/>
          <w:lang w:val="fr-FR" w:eastAsia="ja-JP"/>
        </w:rPr>
        <w:t>appui aux systèmes fournis par l</w:t>
      </w:r>
      <w:r w:rsidR="00512C8D" w:rsidRPr="00DF005E">
        <w:rPr>
          <w:rFonts w:eastAsia="MS Mincho"/>
          <w:szCs w:val="22"/>
          <w:lang w:val="fr-FR" w:eastAsia="ja-JP"/>
        </w:rPr>
        <w:t>’</w:t>
      </w:r>
      <w:r w:rsidR="003D6E79" w:rsidRPr="00DF005E">
        <w:rPr>
          <w:rFonts w:eastAsia="MS Mincho"/>
          <w:szCs w:val="22"/>
          <w:lang w:val="fr-FR" w:eastAsia="ja-JP"/>
        </w:rPr>
        <w:t>OMPI</w:t>
      </w:r>
      <w:r w:rsidR="003D6E79" w:rsidRPr="00DF005E">
        <w:rPr>
          <w:rStyle w:val="FootnoteReference"/>
          <w:rFonts w:eastAsia="MS Mincho"/>
          <w:szCs w:val="22"/>
          <w:lang w:val="fr-FR" w:eastAsia="ja-JP"/>
        </w:rPr>
        <w:footnoteReference w:id="3"/>
      </w:r>
      <w:r w:rsidR="003D6E79" w:rsidRPr="00DF005E">
        <w:rPr>
          <w:rFonts w:eastAsia="MS Mincho"/>
          <w:szCs w:val="22"/>
          <w:lang w:val="fr-FR" w:eastAsia="ja-JP"/>
        </w:rPr>
        <w:t>.</w:t>
      </w:r>
    </w:p>
    <w:p w:rsidR="00B63B5B" w:rsidRPr="00DF005E" w:rsidRDefault="003D6E79" w:rsidP="00866851">
      <w:pPr>
        <w:pStyle w:val="ONUMFS"/>
        <w:numPr>
          <w:ilvl w:val="1"/>
          <w:numId w:val="6"/>
        </w:numPr>
        <w:rPr>
          <w:lang w:val="fr-FR"/>
        </w:rPr>
      </w:pPr>
      <w:r w:rsidRPr="00DF005E">
        <w:rPr>
          <w:lang w:val="fr-FR" w:eastAsia="ja-JP"/>
        </w:rPr>
        <w:lastRenderedPageBreak/>
        <w:t>Les activités d</w:t>
      </w:r>
      <w:r w:rsidR="00512C8D" w:rsidRPr="00DF005E">
        <w:rPr>
          <w:lang w:val="fr-FR" w:eastAsia="ja-JP"/>
        </w:rPr>
        <w:t>’</w:t>
      </w:r>
      <w:r w:rsidRPr="00DF005E">
        <w:rPr>
          <w:lang w:val="fr-FR" w:eastAsia="ja-JP"/>
        </w:rPr>
        <w:t>assistance technique visant à faciliter l</w:t>
      </w:r>
      <w:r w:rsidR="00512C8D" w:rsidRPr="00DF005E">
        <w:rPr>
          <w:lang w:val="fr-FR" w:eastAsia="ja-JP"/>
        </w:rPr>
        <w:t>’</w:t>
      </w:r>
      <w:r w:rsidRPr="00DF005E">
        <w:rPr>
          <w:lang w:val="fr-FR" w:eastAsia="ja-JP"/>
        </w:rPr>
        <w:t xml:space="preserve">accès des offices de propriété intellectuelle des pays en </w:t>
      </w:r>
      <w:r w:rsidR="00DE61CC" w:rsidRPr="00DF005E">
        <w:rPr>
          <w:lang w:val="fr-FR" w:eastAsia="ja-JP"/>
        </w:rPr>
        <w:t>développement</w:t>
      </w:r>
      <w:r w:rsidRPr="00DF005E">
        <w:rPr>
          <w:lang w:val="fr-FR" w:eastAsia="ja-JP"/>
        </w:rPr>
        <w:t xml:space="preserve"> à l</w:t>
      </w:r>
      <w:r w:rsidR="00512C8D" w:rsidRPr="00DF005E">
        <w:rPr>
          <w:lang w:val="fr-FR" w:eastAsia="ja-JP"/>
        </w:rPr>
        <w:t>’</w:t>
      </w:r>
      <w:r w:rsidRPr="00DF005E">
        <w:rPr>
          <w:lang w:val="fr-FR" w:eastAsia="ja-JP"/>
        </w:rPr>
        <w:t>information en matière de brevets menées au titre du programme 14 (</w:t>
      </w:r>
      <w:r w:rsidR="00322A86" w:rsidRPr="00DF005E">
        <w:rPr>
          <w:lang w:val="fr-FR" w:eastAsia="ja-JP"/>
        </w:rPr>
        <w:t>“</w:t>
      </w:r>
      <w:r w:rsidRPr="00DF005E">
        <w:rPr>
          <w:lang w:val="fr-FR" w:eastAsia="ja-JP"/>
        </w:rPr>
        <w:t>Services d</w:t>
      </w:r>
      <w:r w:rsidR="00512C8D" w:rsidRPr="00DF005E">
        <w:rPr>
          <w:lang w:val="fr-FR" w:eastAsia="ja-JP"/>
        </w:rPr>
        <w:t>’</w:t>
      </w:r>
      <w:r w:rsidRPr="00DF005E">
        <w:rPr>
          <w:lang w:val="fr-FR" w:eastAsia="ja-JP"/>
        </w:rPr>
        <w:t>accès à l</w:t>
      </w:r>
      <w:r w:rsidR="00512C8D" w:rsidRPr="00DF005E">
        <w:rPr>
          <w:lang w:val="fr-FR" w:eastAsia="ja-JP"/>
        </w:rPr>
        <w:t>’</w:t>
      </w:r>
      <w:r w:rsidRPr="00DF005E">
        <w:rPr>
          <w:lang w:val="fr-FR" w:eastAsia="ja-JP"/>
        </w:rPr>
        <w:t>information et aux savoirs</w:t>
      </w:r>
      <w:r w:rsidR="00322A86" w:rsidRPr="00DF005E">
        <w:rPr>
          <w:lang w:val="fr-FR" w:eastAsia="ja-JP"/>
        </w:rPr>
        <w:t>”</w:t>
      </w:r>
      <w:r w:rsidRPr="00DF005E">
        <w:rPr>
          <w:lang w:val="fr-FR" w:eastAsia="ja-JP"/>
        </w:rPr>
        <w:t>) ont été portées à la connaissance du groupe de travail en</w:t>
      </w:r>
      <w:r w:rsidR="008E2C63" w:rsidRPr="00DF005E">
        <w:rPr>
          <w:lang w:val="fr-FR" w:eastAsia="ja-JP"/>
        </w:rPr>
        <w:t> </w:t>
      </w:r>
      <w:r w:rsidRPr="00DF005E">
        <w:rPr>
          <w:lang w:val="fr-FR" w:eastAsia="ja-JP"/>
        </w:rPr>
        <w:t>2013.</w:t>
      </w:r>
      <w:r w:rsidR="00244AEA" w:rsidRPr="00DF005E">
        <w:rPr>
          <w:lang w:val="fr-FR"/>
        </w:rPr>
        <w:t xml:space="preserve">  </w:t>
      </w:r>
      <w:r w:rsidRPr="00DF005E">
        <w:rPr>
          <w:lang w:val="fr-FR"/>
        </w:rPr>
        <w:t>Le paragraphe 10 du document CWS/4/13 décrit des activités supplémentaires, telles que celles menées par le Bureau international en collaboration avec les offices de propriété intellectuelle dans certains groupes de pays en développement pour promouvoir l</w:t>
      </w:r>
      <w:r w:rsidR="00512C8D" w:rsidRPr="00DF005E">
        <w:rPr>
          <w:lang w:val="fr-FR"/>
        </w:rPr>
        <w:t>’</w:t>
      </w:r>
      <w:r w:rsidRPr="00DF005E">
        <w:rPr>
          <w:lang w:val="fr-FR"/>
        </w:rPr>
        <w:t>échange de données en matière de brevets en vue de faciliter aux utilisateurs de ces pays l</w:t>
      </w:r>
      <w:r w:rsidR="00512C8D" w:rsidRPr="00DF005E">
        <w:rPr>
          <w:lang w:val="fr-FR"/>
        </w:rPr>
        <w:t>’</w:t>
      </w:r>
      <w:r w:rsidRPr="00DF005E">
        <w:rPr>
          <w:lang w:val="fr-FR"/>
        </w:rPr>
        <w:t>accès à l</w:t>
      </w:r>
      <w:r w:rsidR="00512C8D" w:rsidRPr="00DF005E">
        <w:rPr>
          <w:lang w:val="fr-FR"/>
        </w:rPr>
        <w:t>’</w:t>
      </w:r>
      <w:r w:rsidRPr="00DF005E">
        <w:rPr>
          <w:lang w:val="fr-FR"/>
        </w:rPr>
        <w:t>information en matière de brevets provenant de ces offices.</w:t>
      </w:r>
      <w:r w:rsidR="00244AEA" w:rsidRPr="00DF005E">
        <w:rPr>
          <w:lang w:val="fr-FR" w:eastAsia="ja-JP"/>
        </w:rPr>
        <w:t xml:space="preserve">  </w:t>
      </w:r>
      <w:r w:rsidR="00D569E8" w:rsidRPr="00DF005E">
        <w:rPr>
          <w:lang w:val="fr-FR" w:eastAsia="ja-JP"/>
        </w:rPr>
        <w:t>Les collections de brevets des pays en développement ci</w:t>
      </w:r>
      <w:r w:rsidR="00974ECC" w:rsidRPr="00DF005E">
        <w:rPr>
          <w:lang w:val="fr-FR" w:eastAsia="ja-JP"/>
        </w:rPr>
        <w:noBreakHyphen/>
      </w:r>
      <w:r w:rsidR="00D569E8" w:rsidRPr="00DF005E">
        <w:rPr>
          <w:lang w:val="fr-FR" w:eastAsia="ja-JP"/>
        </w:rPr>
        <w:t>après ont été intégrées à la plate</w:t>
      </w:r>
      <w:r w:rsidR="00974ECC" w:rsidRPr="00DF005E">
        <w:rPr>
          <w:lang w:val="fr-FR" w:eastAsia="ja-JP"/>
        </w:rPr>
        <w:noBreakHyphen/>
      </w:r>
      <w:r w:rsidR="00231F4C">
        <w:rPr>
          <w:lang w:val="fr-FR" w:eastAsia="ja-JP"/>
        </w:rPr>
        <w:t>forme PATENTSCOPE</w:t>
      </w:r>
      <w:r w:rsidR="00D569E8" w:rsidRPr="00DF005E">
        <w:rPr>
          <w:lang w:val="fr-FR" w:eastAsia="ja-JP"/>
        </w:rPr>
        <w:t xml:space="preserve"> au cours de l</w:t>
      </w:r>
      <w:r w:rsidR="00512C8D" w:rsidRPr="00DF005E">
        <w:rPr>
          <w:lang w:val="fr-FR" w:eastAsia="ja-JP"/>
        </w:rPr>
        <w:t>’</w:t>
      </w:r>
      <w:r w:rsidR="00D569E8" w:rsidRPr="00DF005E">
        <w:rPr>
          <w:lang w:val="fr-FR" w:eastAsia="ja-JP"/>
        </w:rPr>
        <w:t>année 2013 : Bahreïn, Chine, Égypte et Émirats arabes unis.</w:t>
      </w:r>
    </w:p>
    <w:p w:rsidR="00B63B5B" w:rsidRPr="00DF005E" w:rsidRDefault="00DF01D7" w:rsidP="00866851">
      <w:pPr>
        <w:pStyle w:val="ONUMFS"/>
        <w:numPr>
          <w:ilvl w:val="1"/>
          <w:numId w:val="6"/>
        </w:numPr>
        <w:rPr>
          <w:lang w:val="fr-FR"/>
        </w:rPr>
      </w:pPr>
      <w:r w:rsidRPr="00DF005E">
        <w:rPr>
          <w:lang w:val="fr-FR"/>
        </w:rPr>
        <w:t>Les activités d</w:t>
      </w:r>
      <w:r w:rsidR="00512C8D" w:rsidRPr="00DF005E">
        <w:rPr>
          <w:lang w:val="fr-FR"/>
        </w:rPr>
        <w:t>’</w:t>
      </w:r>
      <w:r w:rsidRPr="00DF005E">
        <w:rPr>
          <w:lang w:val="fr-FR"/>
        </w:rPr>
        <w:t>assistance technique visant à faciliter le dépôt des communications par voie électronique dans les pays les moins avancés, les pays en développement et les pays en transition, conformément au point 4 des déclarations communes de la Conférence diplomatique pour l</w:t>
      </w:r>
      <w:r w:rsidR="00512C8D" w:rsidRPr="00DF005E">
        <w:rPr>
          <w:lang w:val="fr-FR"/>
        </w:rPr>
        <w:t>’</w:t>
      </w:r>
      <w:r w:rsidRPr="00DF005E">
        <w:rPr>
          <w:lang w:val="fr-FR"/>
        </w:rPr>
        <w:t>adoption du PLT, ont été portées à la connaissance du groupe de travail en</w:t>
      </w:r>
      <w:r w:rsidR="008E2C63" w:rsidRPr="00DF005E">
        <w:rPr>
          <w:lang w:val="fr-FR"/>
        </w:rPr>
        <w:t> </w:t>
      </w:r>
      <w:r w:rsidRPr="00DF005E">
        <w:rPr>
          <w:lang w:val="fr-FR"/>
        </w:rPr>
        <w:t>2013.</w:t>
      </w:r>
      <w:r w:rsidR="00BC792F" w:rsidRPr="00DF005E">
        <w:rPr>
          <w:lang w:val="fr-FR"/>
        </w:rPr>
        <w:t xml:space="preserve">  </w:t>
      </w:r>
      <w:r w:rsidRPr="00DF005E">
        <w:rPr>
          <w:lang w:val="fr-FR"/>
        </w:rPr>
        <w:t>Une version actualisée du compte rendu de ces activités a été examinée par l</w:t>
      </w:r>
      <w:r w:rsidR="00512C8D" w:rsidRPr="00DF005E">
        <w:rPr>
          <w:lang w:val="fr-FR"/>
        </w:rPr>
        <w:t>’</w:t>
      </w:r>
      <w:r w:rsidRPr="00DF005E">
        <w:rPr>
          <w:lang w:val="fr-FR"/>
        </w:rPr>
        <w:t>Assemblée générale de l</w:t>
      </w:r>
      <w:r w:rsidR="00512C8D" w:rsidRPr="00DF005E">
        <w:rPr>
          <w:lang w:val="fr-FR"/>
        </w:rPr>
        <w:t>’</w:t>
      </w:r>
      <w:r w:rsidRPr="00DF005E">
        <w:rPr>
          <w:lang w:val="fr-FR"/>
        </w:rPr>
        <w:t>OMPI à sa session de septembre/octobre 2013 (voir le document WO/GA/43/15).</w:t>
      </w:r>
    </w:p>
    <w:p w:rsidR="00B63B5B" w:rsidRPr="00DF005E" w:rsidRDefault="00DF01D7" w:rsidP="00866851">
      <w:pPr>
        <w:pStyle w:val="ONUMFS"/>
        <w:rPr>
          <w:lang w:val="fr-FR"/>
        </w:rPr>
      </w:pPr>
      <w:r w:rsidRPr="00DF005E">
        <w:rPr>
          <w:lang w:val="fr-FR"/>
        </w:rPr>
        <w:t>On trouvera davantage d</w:t>
      </w:r>
      <w:r w:rsidR="00512C8D" w:rsidRPr="00DF005E">
        <w:rPr>
          <w:lang w:val="fr-FR"/>
        </w:rPr>
        <w:t>’</w:t>
      </w:r>
      <w:r w:rsidRPr="00DF005E">
        <w:rPr>
          <w:lang w:val="fr-FR"/>
        </w:rPr>
        <w:t>informations générales sur les activités d</w:t>
      </w:r>
      <w:r w:rsidR="00512C8D" w:rsidRPr="00DF005E">
        <w:rPr>
          <w:lang w:val="fr-FR"/>
        </w:rPr>
        <w:t>’</w:t>
      </w:r>
      <w:r w:rsidRPr="00DF005E">
        <w:rPr>
          <w:lang w:val="fr-FR"/>
        </w:rPr>
        <w:t>assistance technique conduites par l</w:t>
      </w:r>
      <w:r w:rsidR="00512C8D" w:rsidRPr="00DF005E">
        <w:rPr>
          <w:lang w:val="fr-FR"/>
        </w:rPr>
        <w:t>’</w:t>
      </w:r>
      <w:r w:rsidRPr="00DF005E">
        <w:rPr>
          <w:lang w:val="fr-FR"/>
        </w:rPr>
        <w:t>OMPI en faveur des pays les moins avancés, des pays en développement et des pays en transition dans la base de données de l</w:t>
      </w:r>
      <w:r w:rsidR="00512C8D" w:rsidRPr="00DF005E">
        <w:rPr>
          <w:lang w:val="fr-FR"/>
        </w:rPr>
        <w:t>’</w:t>
      </w:r>
      <w:r w:rsidRPr="00DF005E">
        <w:rPr>
          <w:lang w:val="fr-FR"/>
        </w:rPr>
        <w:t>OMPI sur l</w:t>
      </w:r>
      <w:r w:rsidR="00512C8D" w:rsidRPr="00DF005E">
        <w:rPr>
          <w:lang w:val="fr-FR"/>
        </w:rPr>
        <w:t>’</w:t>
      </w:r>
      <w:r w:rsidRPr="00DF005E">
        <w:rPr>
          <w:lang w:val="fr-FR"/>
        </w:rPr>
        <w:t>assistance technique en matière de propriété intellectuelle (IP</w:t>
      </w:r>
      <w:r w:rsidR="00974ECC" w:rsidRPr="00DF005E">
        <w:rPr>
          <w:lang w:val="fr-FR"/>
        </w:rPr>
        <w:noBreakHyphen/>
      </w:r>
      <w:r w:rsidRPr="00DF005E">
        <w:rPr>
          <w:lang w:val="fr-FR"/>
        </w:rPr>
        <w:t>TAD) à l</w:t>
      </w:r>
      <w:r w:rsidR="00512C8D" w:rsidRPr="00DF005E">
        <w:rPr>
          <w:lang w:val="fr-FR"/>
        </w:rPr>
        <w:t>’</w:t>
      </w:r>
      <w:r w:rsidRPr="00DF005E">
        <w:rPr>
          <w:lang w:val="fr-FR"/>
        </w:rPr>
        <w:t xml:space="preserve">adresse </w:t>
      </w:r>
      <w:hyperlink r:id="rId13" w:history="1">
        <w:r w:rsidR="003C794D">
          <w:rPr>
            <w:rStyle w:val="Hyperlink"/>
            <w:color w:val="auto"/>
            <w:lang w:val="fr-FR"/>
          </w:rPr>
          <w:t>www.wipo.int/tad/fr/</w:t>
        </w:r>
      </w:hyperlink>
      <w:r w:rsidRPr="00DF005E">
        <w:rPr>
          <w:lang w:val="fr-FR"/>
        </w:rPr>
        <w:t>.</w:t>
      </w:r>
      <w:r w:rsidR="00F4492E" w:rsidRPr="00DF005E">
        <w:rPr>
          <w:lang w:val="fr-FR"/>
        </w:rPr>
        <w:t xml:space="preserve">  </w:t>
      </w:r>
      <w:r w:rsidRPr="00DF005E">
        <w:rPr>
          <w:lang w:val="fr-FR"/>
        </w:rPr>
        <w:t>En outre, un manuel détaillé sur la prestation de l</w:t>
      </w:r>
      <w:r w:rsidR="00512C8D" w:rsidRPr="00DF005E">
        <w:rPr>
          <w:lang w:val="fr-FR"/>
        </w:rPr>
        <w:t>’</w:t>
      </w:r>
      <w:r w:rsidRPr="00DF005E">
        <w:rPr>
          <w:lang w:val="fr-FR"/>
        </w:rPr>
        <w:t xml:space="preserve">assistance technique a été élaboré pour faire suite à une recommandation </w:t>
      </w:r>
      <w:r w:rsidR="00001EA1" w:rsidRPr="00DF005E">
        <w:rPr>
          <w:lang w:val="fr-FR"/>
        </w:rPr>
        <w:t>formulée</w:t>
      </w:r>
      <w:r w:rsidRPr="00DF005E">
        <w:rPr>
          <w:lang w:val="fr-FR"/>
        </w:rPr>
        <w:t xml:space="preserve"> par</w:t>
      </w:r>
      <w:r w:rsidR="00512C8D" w:rsidRPr="00DF005E">
        <w:rPr>
          <w:lang w:val="fr-FR"/>
        </w:rPr>
        <w:t xml:space="preserve"> le CDI</w:t>
      </w:r>
      <w:r w:rsidRPr="00DF005E">
        <w:rPr>
          <w:lang w:val="fr-FR"/>
        </w:rPr>
        <w:t>P à sa onzième</w:t>
      </w:r>
      <w:r w:rsidR="008E2C63" w:rsidRPr="00DF005E">
        <w:rPr>
          <w:lang w:val="fr-FR"/>
        </w:rPr>
        <w:t> </w:t>
      </w:r>
      <w:r w:rsidRPr="00DF005E">
        <w:rPr>
          <w:lang w:val="fr-FR"/>
        </w:rPr>
        <w:t>session (voir le paragraphe 7.b) du résumé présenté par le président de cette session).</w:t>
      </w:r>
      <w:r w:rsidR="008C5423" w:rsidRPr="00DF005E">
        <w:rPr>
          <w:lang w:val="fr-FR"/>
        </w:rPr>
        <w:t xml:space="preserve">  </w:t>
      </w:r>
      <w:r w:rsidRPr="00DF005E">
        <w:rPr>
          <w:lang w:val="fr-FR"/>
        </w:rPr>
        <w:t>Ce manuel a été présenté</w:t>
      </w:r>
      <w:r w:rsidR="00512C8D" w:rsidRPr="00DF005E">
        <w:rPr>
          <w:lang w:val="fr-FR"/>
        </w:rPr>
        <w:t xml:space="preserve"> au CDI</w:t>
      </w:r>
      <w:r w:rsidRPr="00DF005E">
        <w:rPr>
          <w:lang w:val="fr-FR"/>
        </w:rPr>
        <w:t>P à sa douzième</w:t>
      </w:r>
      <w:r w:rsidR="008E2C63" w:rsidRPr="00DF005E">
        <w:rPr>
          <w:lang w:val="fr-FR"/>
        </w:rPr>
        <w:t> </w:t>
      </w:r>
      <w:r w:rsidRPr="00DF005E">
        <w:rPr>
          <w:lang w:val="fr-FR"/>
        </w:rPr>
        <w:t>session, en novembre 2013 (document CDIP/12/7).</w:t>
      </w:r>
      <w:r w:rsidR="008C5423" w:rsidRPr="00DF005E">
        <w:rPr>
          <w:lang w:val="fr-FR"/>
        </w:rPr>
        <w:t xml:space="preserve">  </w:t>
      </w:r>
      <w:r w:rsidRPr="00DF005E">
        <w:rPr>
          <w:lang w:val="fr-FR"/>
        </w:rPr>
        <w:t>Mettant en évidence le but prépondérant de l</w:t>
      </w:r>
      <w:r w:rsidR="00512C8D" w:rsidRPr="00DF005E">
        <w:rPr>
          <w:lang w:val="fr-FR"/>
        </w:rPr>
        <w:t>’</w:t>
      </w:r>
      <w:r w:rsidRPr="00DF005E">
        <w:rPr>
          <w:lang w:val="fr-FR"/>
        </w:rPr>
        <w:t>assistance technique et les principes du Plan d</w:t>
      </w:r>
      <w:r w:rsidR="00512C8D" w:rsidRPr="00DF005E">
        <w:rPr>
          <w:lang w:val="fr-FR"/>
        </w:rPr>
        <w:t>’</w:t>
      </w:r>
      <w:r w:rsidRPr="00DF005E">
        <w:rPr>
          <w:lang w:val="fr-FR"/>
        </w:rPr>
        <w:t>action de l</w:t>
      </w:r>
      <w:r w:rsidR="00512C8D" w:rsidRPr="00DF005E">
        <w:rPr>
          <w:lang w:val="fr-FR"/>
        </w:rPr>
        <w:t>’</w:t>
      </w:r>
      <w:r w:rsidRPr="00DF005E">
        <w:rPr>
          <w:lang w:val="fr-FR"/>
        </w:rPr>
        <w:t>OMPI pour le développement qui régissent la prestation de l</w:t>
      </w:r>
      <w:r w:rsidR="00512C8D" w:rsidRPr="00DF005E">
        <w:rPr>
          <w:lang w:val="fr-FR"/>
        </w:rPr>
        <w:t>’</w:t>
      </w:r>
      <w:r w:rsidRPr="00DF005E">
        <w:rPr>
          <w:lang w:val="fr-FR"/>
        </w:rPr>
        <w:t>assistance technique, ce manuel donne un aperçu des principales caractéristiques des politiques en matière d</w:t>
      </w:r>
      <w:r w:rsidR="00512C8D" w:rsidRPr="00DF005E">
        <w:rPr>
          <w:lang w:val="fr-FR"/>
        </w:rPr>
        <w:t>’</w:t>
      </w:r>
      <w:r w:rsidRPr="00DF005E">
        <w:rPr>
          <w:lang w:val="fr-FR"/>
        </w:rPr>
        <w:t>assistance technique et des grands champs d</w:t>
      </w:r>
      <w:r w:rsidR="00512C8D" w:rsidRPr="00DF005E">
        <w:rPr>
          <w:lang w:val="fr-FR"/>
        </w:rPr>
        <w:t>’</w:t>
      </w:r>
      <w:r w:rsidRPr="00DF005E">
        <w:rPr>
          <w:lang w:val="fr-FR"/>
        </w:rPr>
        <w:t>application de l</w:t>
      </w:r>
      <w:r w:rsidR="00512C8D" w:rsidRPr="00DF005E">
        <w:rPr>
          <w:lang w:val="fr-FR"/>
        </w:rPr>
        <w:t>’</w:t>
      </w:r>
      <w:r w:rsidRPr="00DF005E">
        <w:rPr>
          <w:lang w:val="fr-FR"/>
        </w:rPr>
        <w:t>assistance technique et des activités connexes.</w:t>
      </w:r>
      <w:r w:rsidR="00F4492E" w:rsidRPr="00DF005E">
        <w:rPr>
          <w:lang w:val="fr-FR"/>
        </w:rPr>
        <w:t xml:space="preserve">  </w:t>
      </w:r>
      <w:r w:rsidRPr="00DF005E">
        <w:rPr>
          <w:lang w:val="fr-FR"/>
        </w:rPr>
        <w:t>Nombre des activités recensées dans la base de données sur l</w:t>
      </w:r>
      <w:r w:rsidR="00512C8D" w:rsidRPr="00DF005E">
        <w:rPr>
          <w:lang w:val="fr-FR"/>
        </w:rPr>
        <w:t>’</w:t>
      </w:r>
      <w:r w:rsidR="00686573" w:rsidRPr="00DF005E">
        <w:rPr>
          <w:lang w:val="fr-FR"/>
        </w:rPr>
        <w:t>assistance</w:t>
      </w:r>
      <w:r w:rsidRPr="00DF005E">
        <w:rPr>
          <w:lang w:val="fr-FR"/>
        </w:rPr>
        <w:t xml:space="preserve"> technique et dans le manuel visent à aider les pays à développer leur système de brevets.</w:t>
      </w:r>
    </w:p>
    <w:p w:rsidR="00B63B5B" w:rsidRPr="00DF005E" w:rsidRDefault="00866851" w:rsidP="00866851">
      <w:pPr>
        <w:pStyle w:val="Heading2"/>
        <w:rPr>
          <w:lang w:val="fr-FR"/>
        </w:rPr>
      </w:pPr>
      <w:r w:rsidRPr="00DF005E">
        <w:rPr>
          <w:lang w:val="fr-FR"/>
        </w:rPr>
        <w:t>Fonctionnement du PCT en termes d</w:t>
      </w:r>
      <w:r w:rsidR="00512C8D" w:rsidRPr="00DF005E">
        <w:rPr>
          <w:lang w:val="fr-FR"/>
        </w:rPr>
        <w:t>’</w:t>
      </w:r>
      <w:r w:rsidRPr="00DF005E">
        <w:rPr>
          <w:lang w:val="fr-FR"/>
        </w:rPr>
        <w:t>organisation de l</w:t>
      </w:r>
      <w:r w:rsidR="00512C8D" w:rsidRPr="00DF005E">
        <w:rPr>
          <w:lang w:val="fr-FR"/>
        </w:rPr>
        <w:t>’</w:t>
      </w:r>
      <w:r w:rsidRPr="00DF005E">
        <w:rPr>
          <w:lang w:val="fr-FR"/>
        </w:rPr>
        <w:t>assistance technique en faveur des pays en développement</w:t>
      </w:r>
    </w:p>
    <w:p w:rsidR="00B63B5B" w:rsidRPr="00DF005E" w:rsidRDefault="00164F14" w:rsidP="00866851">
      <w:pPr>
        <w:pStyle w:val="ONUMFS"/>
        <w:rPr>
          <w:lang w:val="fr-FR"/>
        </w:rPr>
      </w:pPr>
      <w:r w:rsidRPr="00DF005E">
        <w:rPr>
          <w:lang w:val="fr-FR"/>
        </w:rPr>
        <w:t>À la sixième</w:t>
      </w:r>
      <w:r w:rsidR="008E2C63" w:rsidRPr="00DF005E">
        <w:rPr>
          <w:lang w:val="fr-FR"/>
        </w:rPr>
        <w:t> </w:t>
      </w:r>
      <w:r w:rsidRPr="00DF005E">
        <w:rPr>
          <w:lang w:val="fr-FR"/>
        </w:rPr>
        <w:t xml:space="preserve">session du groupe de travail, le Bureau international a fait le point </w:t>
      </w:r>
      <w:r w:rsidR="00001EA1" w:rsidRPr="00DF005E">
        <w:rPr>
          <w:lang w:val="fr-FR"/>
        </w:rPr>
        <w:t>sur les</w:t>
      </w:r>
      <w:r w:rsidRPr="00DF005E">
        <w:rPr>
          <w:lang w:val="fr-FR"/>
        </w:rPr>
        <w:t xml:space="preserve"> délibérations relatives à l</w:t>
      </w:r>
      <w:r w:rsidR="00512C8D" w:rsidRPr="00DF005E">
        <w:rPr>
          <w:lang w:val="fr-FR"/>
        </w:rPr>
        <w:t>’</w:t>
      </w:r>
      <w:r w:rsidRPr="00DF005E">
        <w:rPr>
          <w:lang w:val="fr-FR"/>
        </w:rPr>
        <w:t>Étude extérieure sur l</w:t>
      </w:r>
      <w:r w:rsidR="00512C8D" w:rsidRPr="00DF005E">
        <w:rPr>
          <w:lang w:val="fr-FR"/>
        </w:rPr>
        <w:t>’</w:t>
      </w:r>
      <w:r w:rsidRPr="00DF005E">
        <w:rPr>
          <w:lang w:val="fr-FR"/>
        </w:rPr>
        <w:t>assistance technique fournie par l</w:t>
      </w:r>
      <w:r w:rsidR="00512C8D" w:rsidRPr="00DF005E">
        <w:rPr>
          <w:lang w:val="fr-FR"/>
        </w:rPr>
        <w:t>’</w:t>
      </w:r>
      <w:r w:rsidRPr="00DF005E">
        <w:rPr>
          <w:lang w:val="fr-FR"/>
        </w:rPr>
        <w:t>OMPI dans le domaine de la coopération pour le développement (CDIP/8/INF/1) (ci</w:t>
      </w:r>
      <w:r w:rsidR="00974ECC" w:rsidRPr="00DF005E">
        <w:rPr>
          <w:lang w:val="fr-FR"/>
        </w:rPr>
        <w:noBreakHyphen/>
      </w:r>
      <w:r w:rsidRPr="00DF005E">
        <w:rPr>
          <w:lang w:val="fr-FR"/>
        </w:rPr>
        <w:t xml:space="preserve">après dénommée </w:t>
      </w:r>
      <w:r w:rsidR="00322A86" w:rsidRPr="00DF005E">
        <w:rPr>
          <w:lang w:val="fr-FR"/>
        </w:rPr>
        <w:t>“</w:t>
      </w:r>
      <w:r w:rsidRPr="00DF005E">
        <w:rPr>
          <w:lang w:val="fr-FR"/>
        </w:rPr>
        <w:t>étude extérieure</w:t>
      </w:r>
      <w:r w:rsidR="00322A86" w:rsidRPr="00DF005E">
        <w:rPr>
          <w:lang w:val="fr-FR"/>
        </w:rPr>
        <w:t>”</w:t>
      </w:r>
      <w:r w:rsidRPr="00DF005E">
        <w:rPr>
          <w:lang w:val="fr-FR"/>
        </w:rPr>
        <w:t>) et les documents connexes du Comité du développement et de la propriété intellectuelle (CDIP) (voir les paragraphes 15 à 17 du document PCT/WG/6/11 et le paragraphe</w:t>
      </w:r>
      <w:r w:rsidR="008E2C63" w:rsidRPr="00DF005E">
        <w:rPr>
          <w:lang w:val="fr-FR"/>
        </w:rPr>
        <w:t> </w:t>
      </w:r>
      <w:r w:rsidRPr="00DF005E">
        <w:rPr>
          <w:lang w:val="fr-FR"/>
        </w:rPr>
        <w:t>222 du rapport de la session, publié sous la cote PCT/WG/6/24).</w:t>
      </w:r>
      <w:r w:rsidR="00374FD6" w:rsidRPr="00DF005E">
        <w:rPr>
          <w:lang w:val="fr-FR"/>
        </w:rPr>
        <w:t xml:space="preserve">  </w:t>
      </w:r>
      <w:r w:rsidRPr="00DF005E">
        <w:rPr>
          <w:lang w:val="fr-FR"/>
        </w:rPr>
        <w:t xml:space="preserve">Les délibérations sur </w:t>
      </w:r>
      <w:r w:rsidR="004905C2" w:rsidRPr="00DF005E">
        <w:rPr>
          <w:lang w:val="fr-FR"/>
        </w:rPr>
        <w:t>cette question</w:t>
      </w:r>
      <w:r w:rsidRPr="00DF005E">
        <w:rPr>
          <w:lang w:val="fr-FR"/>
        </w:rPr>
        <w:t xml:space="preserve"> sont récapitulées comme suit au paragraphe 59 du résumé présenté par le président (document PCT/WG/6/23) :</w:t>
      </w:r>
    </w:p>
    <w:p w:rsidR="00B63B5B" w:rsidRPr="00DF005E" w:rsidRDefault="00322A86" w:rsidP="00164F14">
      <w:pPr>
        <w:pStyle w:val="ONUME"/>
        <w:numPr>
          <w:ilvl w:val="0"/>
          <w:numId w:val="0"/>
        </w:numPr>
        <w:ind w:left="567"/>
        <w:rPr>
          <w:lang w:val="fr-FR"/>
        </w:rPr>
      </w:pPr>
      <w:r w:rsidRPr="00DF005E">
        <w:rPr>
          <w:color w:val="000000"/>
          <w:lang w:val="fr-FR"/>
        </w:rPr>
        <w:t>“</w:t>
      </w:r>
      <w:r w:rsidR="00164F14" w:rsidRPr="00DF005E">
        <w:rPr>
          <w:color w:val="000000"/>
          <w:lang w:val="fr-FR"/>
        </w:rPr>
        <w:t>59.</w:t>
      </w:r>
      <w:r w:rsidR="00164F14" w:rsidRPr="00DF005E">
        <w:rPr>
          <w:color w:val="000000"/>
          <w:lang w:val="fr-FR"/>
        </w:rPr>
        <w:tab/>
      </w:r>
      <w:r w:rsidR="00164F14" w:rsidRPr="00DF005E">
        <w:rPr>
          <w:lang w:val="fr-FR"/>
        </w:rPr>
        <w:t>Les délégations ont exprimé des vues divergentes sur la question de savoir si, ainsi qu</w:t>
      </w:r>
      <w:r w:rsidR="00512C8D" w:rsidRPr="00DF005E">
        <w:rPr>
          <w:lang w:val="fr-FR"/>
        </w:rPr>
        <w:t>’</w:t>
      </w:r>
      <w:r w:rsidR="00164F14" w:rsidRPr="00DF005E">
        <w:rPr>
          <w:lang w:val="fr-FR"/>
        </w:rPr>
        <w:t>il avait été convenu à la cinquième session, le groupe de travail devrait continuer à surseoir à l</w:t>
      </w:r>
      <w:r w:rsidR="00512C8D" w:rsidRPr="00DF005E">
        <w:rPr>
          <w:lang w:val="fr-FR"/>
        </w:rPr>
        <w:t>’</w:t>
      </w:r>
      <w:r w:rsidR="00164F14" w:rsidRPr="00DF005E">
        <w:rPr>
          <w:lang w:val="fr-FR"/>
        </w:rPr>
        <w:t>examen des suites à donner aux parties de la recommandation de la feuille de route du PCT concernant l</w:t>
      </w:r>
      <w:r w:rsidR="00512C8D" w:rsidRPr="00DF005E">
        <w:rPr>
          <w:lang w:val="fr-FR"/>
        </w:rPr>
        <w:t>’</w:t>
      </w:r>
      <w:r w:rsidR="00164F14" w:rsidRPr="00DF005E">
        <w:rPr>
          <w:lang w:val="fr-FR"/>
        </w:rPr>
        <w:t>assistance technique en attendant les résultats des discussions sur l</w:t>
      </w:r>
      <w:r w:rsidR="00512C8D" w:rsidRPr="00DF005E">
        <w:rPr>
          <w:lang w:val="fr-FR"/>
        </w:rPr>
        <w:t>’</w:t>
      </w:r>
      <w:r w:rsidR="00164F14" w:rsidRPr="00DF005E">
        <w:rPr>
          <w:lang w:val="fr-FR"/>
        </w:rPr>
        <w:t>étude extérieure et les documents connexes au sein du CDIP.</w:t>
      </w:r>
      <w:r w:rsidR="00374FD6" w:rsidRPr="00DF005E">
        <w:rPr>
          <w:lang w:val="fr-FR"/>
        </w:rPr>
        <w:t xml:space="preserve">  </w:t>
      </w:r>
      <w:r w:rsidR="00164F14" w:rsidRPr="00DF005E">
        <w:rPr>
          <w:lang w:val="fr-FR"/>
        </w:rPr>
        <w:t xml:space="preserve">Plusieurs </w:t>
      </w:r>
      <w:r w:rsidR="00164F14" w:rsidRPr="00DF005E">
        <w:rPr>
          <w:lang w:val="fr-FR"/>
        </w:rPr>
        <w:lastRenderedPageBreak/>
        <w:t>délégations ont été d</w:t>
      </w:r>
      <w:r w:rsidR="00512C8D" w:rsidRPr="00DF005E">
        <w:rPr>
          <w:lang w:val="fr-FR"/>
        </w:rPr>
        <w:t>’</w:t>
      </w:r>
      <w:r w:rsidR="00164F14" w:rsidRPr="00DF005E">
        <w:rPr>
          <w:lang w:val="fr-FR"/>
        </w:rPr>
        <w:t>avis que le groupe de travail devrait ouvrir ces discussions, indiquant qu</w:t>
      </w:r>
      <w:r w:rsidR="00512C8D" w:rsidRPr="00DF005E">
        <w:rPr>
          <w:lang w:val="fr-FR"/>
        </w:rPr>
        <w:t>’</w:t>
      </w:r>
      <w:r w:rsidR="00164F14" w:rsidRPr="00DF005E">
        <w:rPr>
          <w:lang w:val="fr-FR"/>
        </w:rPr>
        <w:t>il avait pour mandat d</w:t>
      </w:r>
      <w:r w:rsidR="00512C8D" w:rsidRPr="00DF005E">
        <w:rPr>
          <w:lang w:val="fr-FR"/>
        </w:rPr>
        <w:t>’</w:t>
      </w:r>
      <w:r w:rsidR="00164F14" w:rsidRPr="00DF005E">
        <w:rPr>
          <w:lang w:val="fr-FR"/>
        </w:rPr>
        <w:t>examiner l</w:t>
      </w:r>
      <w:r w:rsidR="00512C8D" w:rsidRPr="00DF005E">
        <w:rPr>
          <w:lang w:val="fr-FR"/>
        </w:rPr>
        <w:t>’</w:t>
      </w:r>
      <w:r w:rsidR="00164F14" w:rsidRPr="00DF005E">
        <w:rPr>
          <w:lang w:val="fr-FR"/>
        </w:rPr>
        <w:t>assistance technique propre au PCT pour permettre aux pays en développement de bénéficier du système alors que le rôle du CDIP consistait à évaluer l</w:t>
      </w:r>
      <w:r w:rsidR="00512C8D" w:rsidRPr="00DF005E">
        <w:rPr>
          <w:lang w:val="fr-FR"/>
        </w:rPr>
        <w:t>’</w:t>
      </w:r>
      <w:r w:rsidR="00164F14" w:rsidRPr="00DF005E">
        <w:rPr>
          <w:lang w:val="fr-FR"/>
        </w:rPr>
        <w:t>assistance technique, à examiner les projets et à élaborer des propositions concernant le développement d</w:t>
      </w:r>
      <w:r w:rsidR="00512C8D" w:rsidRPr="00DF005E">
        <w:rPr>
          <w:lang w:val="fr-FR"/>
        </w:rPr>
        <w:t>’</w:t>
      </w:r>
      <w:r w:rsidR="000B738E">
        <w:rPr>
          <w:lang w:val="fr-FR"/>
        </w:rPr>
        <w:t>une</w:t>
      </w:r>
      <w:r w:rsidR="00164F14" w:rsidRPr="00DF005E">
        <w:rPr>
          <w:lang w:val="fr-FR"/>
        </w:rPr>
        <w:t xml:space="preserve"> manière plus générale.  Plusieurs autres délégations ont estimé qu</w:t>
      </w:r>
      <w:r w:rsidR="00512C8D" w:rsidRPr="00DF005E">
        <w:rPr>
          <w:lang w:val="fr-FR"/>
        </w:rPr>
        <w:t>’</w:t>
      </w:r>
      <w:r w:rsidR="00164F14" w:rsidRPr="00DF005E">
        <w:rPr>
          <w:lang w:val="fr-FR"/>
        </w:rPr>
        <w:t>il serait préférable d</w:t>
      </w:r>
      <w:r w:rsidR="00512C8D" w:rsidRPr="00DF005E">
        <w:rPr>
          <w:lang w:val="fr-FR"/>
        </w:rPr>
        <w:t>’</w:t>
      </w:r>
      <w:r w:rsidR="00164F14" w:rsidRPr="00DF005E">
        <w:rPr>
          <w:lang w:val="fr-FR"/>
        </w:rPr>
        <w:t>attendre les résultats des délibérations au sein du CDIP, ce qui éviterait la répétition des travaux.</w:t>
      </w:r>
      <w:r w:rsidRPr="00DF005E">
        <w:rPr>
          <w:color w:val="000000"/>
          <w:lang w:val="fr-FR"/>
        </w:rPr>
        <w:t>”</w:t>
      </w:r>
    </w:p>
    <w:p w:rsidR="00B63B5B" w:rsidRPr="00DF005E" w:rsidRDefault="00164F14" w:rsidP="00866851">
      <w:pPr>
        <w:pStyle w:val="ONUMFS"/>
        <w:rPr>
          <w:lang w:val="fr-FR"/>
        </w:rPr>
      </w:pPr>
      <w:r w:rsidRPr="00DF005E">
        <w:rPr>
          <w:lang w:val="fr-FR"/>
        </w:rPr>
        <w:t>Le CDIP a poursuivi ses discussions sur l</w:t>
      </w:r>
      <w:r w:rsidR="00512C8D" w:rsidRPr="00DF005E">
        <w:rPr>
          <w:lang w:val="fr-FR"/>
        </w:rPr>
        <w:t>’</w:t>
      </w:r>
      <w:r w:rsidRPr="00DF005E">
        <w:rPr>
          <w:lang w:val="fr-FR"/>
        </w:rPr>
        <w:t>étude extérieure à sa douzième</w:t>
      </w:r>
      <w:r w:rsidR="008E2C63" w:rsidRPr="00DF005E">
        <w:rPr>
          <w:lang w:val="fr-FR"/>
        </w:rPr>
        <w:t> </w:t>
      </w:r>
      <w:r w:rsidRPr="00DF005E">
        <w:rPr>
          <w:lang w:val="fr-FR"/>
        </w:rPr>
        <w:t>session, tenue à Genève du 18 au 21 novembre 2013, dont il est rendu compte co</w:t>
      </w:r>
      <w:r w:rsidR="00093E3D">
        <w:rPr>
          <w:lang w:val="fr-FR"/>
        </w:rPr>
        <w:t>mme suit aux paragraphes 13 et </w:t>
      </w:r>
      <w:r w:rsidRPr="00DF005E">
        <w:rPr>
          <w:lang w:val="fr-FR"/>
        </w:rPr>
        <w:t>14 du résumé établi par le président de la session</w:t>
      </w:r>
      <w:r w:rsidR="008E2C63" w:rsidRPr="00DF005E">
        <w:rPr>
          <w:lang w:val="fr-FR"/>
        </w:rPr>
        <w:t> </w:t>
      </w:r>
      <w:r w:rsidRPr="00DF005E">
        <w:rPr>
          <w:lang w:val="fr-FR"/>
        </w:rPr>
        <w:t>:</w:t>
      </w:r>
    </w:p>
    <w:p w:rsidR="00B63B5B" w:rsidRPr="00DF005E" w:rsidRDefault="00322A86" w:rsidP="00164F14">
      <w:pPr>
        <w:pStyle w:val="ONUME"/>
        <w:numPr>
          <w:ilvl w:val="0"/>
          <w:numId w:val="0"/>
        </w:numPr>
        <w:ind w:left="567"/>
        <w:rPr>
          <w:lang w:val="fr-FR"/>
        </w:rPr>
      </w:pPr>
      <w:r w:rsidRPr="00DF005E">
        <w:rPr>
          <w:color w:val="000000"/>
          <w:lang w:val="fr-FR"/>
        </w:rPr>
        <w:t>“</w:t>
      </w:r>
      <w:r w:rsidR="00164F14" w:rsidRPr="00DF005E">
        <w:rPr>
          <w:color w:val="000000"/>
          <w:lang w:val="fr-FR"/>
        </w:rPr>
        <w:t>13.</w:t>
      </w:r>
      <w:r w:rsidR="00164F14" w:rsidRPr="00DF005E">
        <w:rPr>
          <w:color w:val="000000"/>
          <w:lang w:val="fr-FR"/>
        </w:rPr>
        <w:tab/>
      </w:r>
      <w:r w:rsidR="00164F14" w:rsidRPr="00DF005E">
        <w:rPr>
          <w:lang w:val="fr-FR"/>
        </w:rPr>
        <w:t>Le comité a examiné l</w:t>
      </w:r>
      <w:r w:rsidR="00512C8D" w:rsidRPr="00DF005E">
        <w:rPr>
          <w:lang w:val="fr-FR"/>
        </w:rPr>
        <w:t>’</w:t>
      </w:r>
      <w:r w:rsidR="00164F14" w:rsidRPr="00DF005E">
        <w:rPr>
          <w:lang w:val="fr-FR"/>
        </w:rPr>
        <w:t>Étude extérieure sur l</w:t>
      </w:r>
      <w:r w:rsidR="00512C8D" w:rsidRPr="00DF005E">
        <w:rPr>
          <w:lang w:val="fr-FR"/>
        </w:rPr>
        <w:t>’</w:t>
      </w:r>
      <w:r w:rsidR="00164F14" w:rsidRPr="00DF005E">
        <w:rPr>
          <w:lang w:val="fr-FR"/>
        </w:rPr>
        <w:t>assistance technique fournie par l</w:t>
      </w:r>
      <w:r w:rsidR="00512C8D" w:rsidRPr="00DF005E">
        <w:rPr>
          <w:lang w:val="fr-FR"/>
        </w:rPr>
        <w:t>’</w:t>
      </w:r>
      <w:r w:rsidR="00164F14" w:rsidRPr="00DF005E">
        <w:rPr>
          <w:lang w:val="fr-FR"/>
        </w:rPr>
        <w:t>OMPI dans le domaine de la coopération pour le développement (documents CDIP/8/INF/1, CDIP/9/14, CDIP/9/15, CDIP/9/16 et</w:t>
      </w:r>
      <w:r w:rsidR="00093E3D">
        <w:rPr>
          <w:lang w:val="fr-FR"/>
        </w:rPr>
        <w:t> </w:t>
      </w:r>
      <w:r w:rsidR="00164F14" w:rsidRPr="00DF005E">
        <w:rPr>
          <w:lang w:val="fr-FR"/>
        </w:rPr>
        <w:t>CDIP/11/4).</w:t>
      </w:r>
      <w:r w:rsidR="007E5190" w:rsidRPr="00DF005E">
        <w:rPr>
          <w:lang w:val="fr-FR"/>
        </w:rPr>
        <w:t xml:space="preserve">  </w:t>
      </w:r>
      <w:r w:rsidR="00164F14" w:rsidRPr="00DF005E">
        <w:rPr>
          <w:lang w:val="fr-FR"/>
        </w:rPr>
        <w:t>Il est convenu de poursuivre l</w:t>
      </w:r>
      <w:r w:rsidR="00512C8D" w:rsidRPr="00DF005E">
        <w:rPr>
          <w:lang w:val="fr-FR"/>
        </w:rPr>
        <w:t>’</w:t>
      </w:r>
      <w:r w:rsidR="00164F14" w:rsidRPr="00DF005E">
        <w:rPr>
          <w:lang w:val="fr-FR"/>
        </w:rPr>
        <w:t>examen de cette question à sa prochaine session.</w:t>
      </w:r>
    </w:p>
    <w:p w:rsidR="00512C8D" w:rsidRPr="00DF005E" w:rsidRDefault="00322A86" w:rsidP="00164F14">
      <w:pPr>
        <w:pStyle w:val="ONUME"/>
        <w:numPr>
          <w:ilvl w:val="0"/>
          <w:numId w:val="0"/>
        </w:numPr>
        <w:ind w:left="567"/>
        <w:rPr>
          <w:lang w:val="fr-FR"/>
        </w:rPr>
      </w:pPr>
      <w:r w:rsidRPr="00DF005E">
        <w:rPr>
          <w:color w:val="000000"/>
          <w:lang w:val="fr-FR"/>
        </w:rPr>
        <w:t>“</w:t>
      </w:r>
      <w:r w:rsidR="00164F14" w:rsidRPr="00DF005E">
        <w:rPr>
          <w:color w:val="000000"/>
          <w:lang w:val="fr-FR"/>
        </w:rPr>
        <w:t>14.</w:t>
      </w:r>
      <w:r w:rsidR="00164F14" w:rsidRPr="00DF005E">
        <w:rPr>
          <w:color w:val="000000"/>
          <w:lang w:val="fr-FR"/>
        </w:rPr>
        <w:tab/>
      </w:r>
      <w:r w:rsidR="00164F14" w:rsidRPr="00DF005E">
        <w:rPr>
          <w:lang w:val="fr-FR"/>
        </w:rPr>
        <w:t>Dans le cadre de l</w:t>
      </w:r>
      <w:r w:rsidR="00512C8D" w:rsidRPr="00DF005E">
        <w:rPr>
          <w:lang w:val="fr-FR"/>
        </w:rPr>
        <w:t>’</w:t>
      </w:r>
      <w:r w:rsidR="00164F14" w:rsidRPr="00DF005E">
        <w:rPr>
          <w:lang w:val="fr-FR"/>
        </w:rPr>
        <w:t>Étude extérieure sur l</w:t>
      </w:r>
      <w:r w:rsidR="00512C8D" w:rsidRPr="00DF005E">
        <w:rPr>
          <w:lang w:val="fr-FR"/>
        </w:rPr>
        <w:t>’</w:t>
      </w:r>
      <w:r w:rsidR="00164F14" w:rsidRPr="00DF005E">
        <w:rPr>
          <w:lang w:val="fr-FR"/>
        </w:rPr>
        <w:t>assistance technique fournie par l</w:t>
      </w:r>
      <w:r w:rsidR="00512C8D" w:rsidRPr="00DF005E">
        <w:rPr>
          <w:lang w:val="fr-FR"/>
        </w:rPr>
        <w:t>’</w:t>
      </w:r>
      <w:r w:rsidR="00164F14" w:rsidRPr="00DF005E">
        <w:rPr>
          <w:lang w:val="fr-FR"/>
        </w:rPr>
        <w:t>OMPI dans le domaine de la coopération pour le développement et conformément aux décisions qu</w:t>
      </w:r>
      <w:r w:rsidR="00512C8D" w:rsidRPr="00DF005E">
        <w:rPr>
          <w:lang w:val="fr-FR"/>
        </w:rPr>
        <w:t>’</w:t>
      </w:r>
      <w:r w:rsidR="00164F14" w:rsidRPr="00DF005E">
        <w:rPr>
          <w:lang w:val="fr-FR"/>
        </w:rPr>
        <w:t>il a prises à sa onzième session (paragraphe 7.b)i), ii)</w:t>
      </w:r>
      <w:r w:rsidR="006C728E" w:rsidRPr="00DF005E">
        <w:rPr>
          <w:lang w:val="fr-FR"/>
        </w:rPr>
        <w:t xml:space="preserve"> </w:t>
      </w:r>
      <w:r w:rsidR="00164F14" w:rsidRPr="00DF005E">
        <w:rPr>
          <w:lang w:val="fr-FR"/>
        </w:rPr>
        <w:t>et</w:t>
      </w:r>
      <w:r w:rsidR="006C728E" w:rsidRPr="00DF005E">
        <w:rPr>
          <w:lang w:val="fr-FR"/>
        </w:rPr>
        <w:t> </w:t>
      </w:r>
      <w:r w:rsidR="00164F14" w:rsidRPr="00DF005E">
        <w:rPr>
          <w:lang w:val="fr-FR"/>
        </w:rPr>
        <w:t>iii)</w:t>
      </w:r>
      <w:r w:rsidR="006C728E" w:rsidRPr="00DF005E">
        <w:rPr>
          <w:lang w:val="fr-FR"/>
        </w:rPr>
        <w:t xml:space="preserve"> </w:t>
      </w:r>
      <w:r w:rsidR="00164F14" w:rsidRPr="00DF005E">
        <w:rPr>
          <w:lang w:val="fr-FR"/>
        </w:rPr>
        <w:t>du Résumé présenté par le président), le comité :</w:t>
      </w:r>
    </w:p>
    <w:p w:rsidR="00512C8D" w:rsidRPr="00DF005E" w:rsidRDefault="00322A86" w:rsidP="003C794D">
      <w:pPr>
        <w:pStyle w:val="ONUME"/>
        <w:numPr>
          <w:ilvl w:val="0"/>
          <w:numId w:val="0"/>
        </w:numPr>
        <w:ind w:left="1134"/>
        <w:rPr>
          <w:lang w:val="fr-FR"/>
        </w:rPr>
      </w:pPr>
      <w:r w:rsidRPr="00DF005E">
        <w:rPr>
          <w:color w:val="000000"/>
          <w:lang w:val="fr-FR"/>
        </w:rPr>
        <w:t>“</w:t>
      </w:r>
      <w:r w:rsidR="00164F14" w:rsidRPr="00DF005E">
        <w:rPr>
          <w:color w:val="000000"/>
          <w:lang w:val="fr-FR"/>
        </w:rPr>
        <w:t>i)</w:t>
      </w:r>
      <w:r w:rsidR="00164F14" w:rsidRPr="00DF005E">
        <w:rPr>
          <w:color w:val="000000"/>
          <w:lang w:val="fr-FR"/>
        </w:rPr>
        <w:tab/>
      </w:r>
      <w:r w:rsidR="00164F14" w:rsidRPr="00DF005E">
        <w:rPr>
          <w:lang w:val="fr-FR"/>
        </w:rPr>
        <w:t>a pris note du Manuel de l</w:t>
      </w:r>
      <w:r w:rsidR="00512C8D" w:rsidRPr="00DF005E">
        <w:rPr>
          <w:lang w:val="fr-FR"/>
        </w:rPr>
        <w:t>’</w:t>
      </w:r>
      <w:r w:rsidR="00164F14" w:rsidRPr="00DF005E">
        <w:rPr>
          <w:lang w:val="fr-FR"/>
        </w:rPr>
        <w:t>assistance technique fournie par l</w:t>
      </w:r>
      <w:r w:rsidR="00512C8D" w:rsidRPr="00DF005E">
        <w:rPr>
          <w:lang w:val="fr-FR"/>
        </w:rPr>
        <w:t>’</w:t>
      </w:r>
      <w:r w:rsidR="00164F14" w:rsidRPr="00DF005E">
        <w:rPr>
          <w:lang w:val="fr-FR"/>
        </w:rPr>
        <w:t>OMPI figurant dans le document CDIP/12/7 et s</w:t>
      </w:r>
      <w:r w:rsidR="00512C8D" w:rsidRPr="00DF005E">
        <w:rPr>
          <w:lang w:val="fr-FR"/>
        </w:rPr>
        <w:t>’</w:t>
      </w:r>
      <w:r w:rsidR="00164F14" w:rsidRPr="00DF005E">
        <w:rPr>
          <w:lang w:val="fr-FR"/>
        </w:rPr>
        <w:t>est dit satisfait de ce document.  Le Secrétariat a pris note des observations formulées par les États membres, s</w:t>
      </w:r>
      <w:r w:rsidR="00512C8D" w:rsidRPr="00DF005E">
        <w:rPr>
          <w:lang w:val="fr-FR"/>
        </w:rPr>
        <w:t>’</w:t>
      </w:r>
      <w:r w:rsidR="00164F14" w:rsidRPr="00DF005E">
        <w:rPr>
          <w:lang w:val="fr-FR"/>
        </w:rPr>
        <w:t>agissant en particulier de la publication du manuel sous la forme d</w:t>
      </w:r>
      <w:r w:rsidR="00512C8D" w:rsidRPr="00DF005E">
        <w:rPr>
          <w:lang w:val="fr-FR"/>
        </w:rPr>
        <w:t>’</w:t>
      </w:r>
      <w:r w:rsidR="00164F14" w:rsidRPr="00DF005E">
        <w:rPr>
          <w:lang w:val="fr-FR"/>
        </w:rPr>
        <w:t>une brochure et de la poursuite de sa mise à jour;  et</w:t>
      </w:r>
    </w:p>
    <w:p w:rsidR="00B63B5B" w:rsidRPr="00DF005E" w:rsidRDefault="00322A86" w:rsidP="003C794D">
      <w:pPr>
        <w:pStyle w:val="ONUME"/>
        <w:numPr>
          <w:ilvl w:val="0"/>
          <w:numId w:val="0"/>
        </w:numPr>
        <w:ind w:left="1134"/>
        <w:rPr>
          <w:lang w:val="fr-FR"/>
        </w:rPr>
      </w:pPr>
      <w:r w:rsidRPr="00DF005E">
        <w:rPr>
          <w:color w:val="000000"/>
          <w:lang w:val="fr-FR"/>
        </w:rPr>
        <w:t>“</w:t>
      </w:r>
      <w:r w:rsidR="00164F14" w:rsidRPr="00DF005E">
        <w:rPr>
          <w:color w:val="000000"/>
          <w:lang w:val="fr-FR"/>
        </w:rPr>
        <w:t>ii)</w:t>
      </w:r>
      <w:r w:rsidR="00164F14" w:rsidRPr="00DF005E">
        <w:rPr>
          <w:color w:val="000000"/>
          <w:lang w:val="fr-FR"/>
        </w:rPr>
        <w:tab/>
      </w:r>
      <w:r w:rsidR="00164F14" w:rsidRPr="00DF005E">
        <w:rPr>
          <w:lang w:val="fr-FR"/>
        </w:rPr>
        <w:t>a pris note des exposés présentés sur la restructuration du site Web de l</w:t>
      </w:r>
      <w:r w:rsidR="00512C8D" w:rsidRPr="00DF005E">
        <w:rPr>
          <w:lang w:val="fr-FR"/>
        </w:rPr>
        <w:t>’</w:t>
      </w:r>
      <w:r w:rsidR="00164F14" w:rsidRPr="00DF005E">
        <w:rPr>
          <w:lang w:val="fr-FR"/>
        </w:rPr>
        <w:t>OMPI, et sur la base de données de l</w:t>
      </w:r>
      <w:r w:rsidR="00512C8D" w:rsidRPr="00DF005E">
        <w:rPr>
          <w:lang w:val="fr-FR"/>
        </w:rPr>
        <w:t>’</w:t>
      </w:r>
      <w:r w:rsidR="00164F14" w:rsidRPr="00DF005E">
        <w:rPr>
          <w:lang w:val="fr-FR"/>
        </w:rPr>
        <w:t>assistance technique.</w:t>
      </w:r>
      <w:r w:rsidRPr="00DF005E">
        <w:rPr>
          <w:color w:val="000000"/>
          <w:lang w:val="fr-FR"/>
        </w:rPr>
        <w:t>”</w:t>
      </w:r>
    </w:p>
    <w:p w:rsidR="00B63B5B" w:rsidRPr="00DF005E" w:rsidRDefault="00164F14" w:rsidP="00866851">
      <w:pPr>
        <w:pStyle w:val="ONUMFS"/>
        <w:rPr>
          <w:lang w:val="fr-FR"/>
        </w:rPr>
      </w:pPr>
      <w:r w:rsidRPr="00DF005E">
        <w:rPr>
          <w:lang w:val="fr-FR"/>
        </w:rPr>
        <w:t>Le Bureau international rendra compte verbalement au groupe de travail des résultats des délibérations sur l</w:t>
      </w:r>
      <w:r w:rsidR="00512C8D" w:rsidRPr="00DF005E">
        <w:rPr>
          <w:lang w:val="fr-FR"/>
        </w:rPr>
        <w:t>’</w:t>
      </w:r>
      <w:r w:rsidRPr="00DF005E">
        <w:rPr>
          <w:lang w:val="fr-FR"/>
        </w:rPr>
        <w:t>étude externe et les documents et propositions connexes menées par</w:t>
      </w:r>
      <w:r w:rsidR="00512C8D" w:rsidRPr="00DF005E">
        <w:rPr>
          <w:lang w:val="fr-FR"/>
        </w:rPr>
        <w:t xml:space="preserve"> le CDI</w:t>
      </w:r>
      <w:r w:rsidRPr="00DF005E">
        <w:rPr>
          <w:lang w:val="fr-FR"/>
        </w:rPr>
        <w:t>P à sa treizième</w:t>
      </w:r>
      <w:r w:rsidR="008E2C63" w:rsidRPr="00DF005E">
        <w:rPr>
          <w:lang w:val="fr-FR"/>
        </w:rPr>
        <w:t> </w:t>
      </w:r>
      <w:r w:rsidRPr="00DF005E">
        <w:rPr>
          <w:lang w:val="fr-FR"/>
        </w:rPr>
        <w:t>session, qui doit se ten</w:t>
      </w:r>
      <w:r w:rsidR="00D66685">
        <w:rPr>
          <w:lang w:val="fr-FR"/>
        </w:rPr>
        <w:t>ir à Genève du 19 au 23 mai 2014</w:t>
      </w:r>
      <w:bookmarkStart w:id="5" w:name="_GoBack"/>
      <w:bookmarkEnd w:id="5"/>
      <w:r w:rsidRPr="00DF005E">
        <w:rPr>
          <w:lang w:val="fr-FR"/>
        </w:rPr>
        <w:t>.</w:t>
      </w:r>
    </w:p>
    <w:p w:rsidR="00B63B5B" w:rsidRPr="00DF005E" w:rsidRDefault="00164F14" w:rsidP="00866851">
      <w:pPr>
        <w:pStyle w:val="ONUMFS"/>
        <w:ind w:left="5533"/>
        <w:rPr>
          <w:i/>
          <w:lang w:val="fr-FR"/>
        </w:rPr>
      </w:pPr>
      <w:r w:rsidRPr="00DF005E">
        <w:rPr>
          <w:i/>
          <w:lang w:val="fr-FR"/>
        </w:rPr>
        <w:t>Le groupe de travail est invité à prendre note du contenu du présent document.</w:t>
      </w:r>
    </w:p>
    <w:p w:rsidR="00866851" w:rsidRPr="00DF005E" w:rsidRDefault="00866851" w:rsidP="00164F14">
      <w:pPr>
        <w:pStyle w:val="Endofdocument-Annex"/>
        <w:rPr>
          <w:lang w:val="fr-FR"/>
        </w:rPr>
      </w:pPr>
    </w:p>
    <w:p w:rsidR="00866851" w:rsidRPr="00DF005E" w:rsidRDefault="00866851" w:rsidP="00164F14">
      <w:pPr>
        <w:pStyle w:val="Endofdocument-Annex"/>
        <w:rPr>
          <w:lang w:val="fr-FR"/>
        </w:rPr>
      </w:pPr>
    </w:p>
    <w:p w:rsidR="00BA2152" w:rsidRPr="00DF005E" w:rsidRDefault="00164F14" w:rsidP="00164F14">
      <w:pPr>
        <w:pStyle w:val="Endofdocument-Annex"/>
        <w:rPr>
          <w:lang w:val="fr-FR"/>
        </w:rPr>
      </w:pPr>
      <w:r w:rsidRPr="00DF005E">
        <w:rPr>
          <w:lang w:val="fr-FR"/>
        </w:rPr>
        <w:t>[Les annexes suivent]</w:t>
      </w:r>
    </w:p>
    <w:p w:rsidR="00866851" w:rsidRPr="00DF005E" w:rsidRDefault="00866851" w:rsidP="00164F14">
      <w:pPr>
        <w:pStyle w:val="Endofdocument-Annex"/>
        <w:rPr>
          <w:lang w:val="fr-FR"/>
        </w:rPr>
      </w:pPr>
    </w:p>
    <w:p w:rsidR="00866851" w:rsidRPr="00DF005E" w:rsidRDefault="00866851" w:rsidP="00866851">
      <w:pPr>
        <w:rPr>
          <w:lang w:val="fr-FR"/>
        </w:rPr>
      </w:pPr>
    </w:p>
    <w:p w:rsidR="00866851" w:rsidRPr="00DF005E" w:rsidRDefault="00866851" w:rsidP="00866851">
      <w:pPr>
        <w:rPr>
          <w:lang w:val="fr-FR"/>
        </w:rPr>
        <w:sectPr w:rsidR="00866851" w:rsidRPr="00DF005E" w:rsidSect="008540CF">
          <w:headerReference w:type="default" r:id="rId14"/>
          <w:footerReference w:type="first" r:id="rId15"/>
          <w:endnotePr>
            <w:numFmt w:val="decimal"/>
          </w:endnotePr>
          <w:pgSz w:w="11907" w:h="16840" w:code="9"/>
          <w:pgMar w:top="567" w:right="1134" w:bottom="1418" w:left="1418" w:header="510" w:footer="1021" w:gutter="0"/>
          <w:cols w:space="720"/>
          <w:titlePg/>
          <w:docGrid w:linePitch="299"/>
        </w:sectPr>
      </w:pPr>
    </w:p>
    <w:p w:rsidR="00B63B5B" w:rsidRPr="00DF005E" w:rsidRDefault="00866851" w:rsidP="00A54E1C">
      <w:pPr>
        <w:pStyle w:val="Heading2"/>
        <w:spacing w:before="120" w:after="0"/>
        <w:jc w:val="center"/>
        <w:rPr>
          <w:u w:val="single"/>
          <w:lang w:val="fr-FR"/>
        </w:rPr>
      </w:pPr>
      <w:r w:rsidRPr="00DF005E">
        <w:rPr>
          <w:lang w:val="fr-FR"/>
        </w:rPr>
        <w:lastRenderedPageBreak/>
        <w:t>Activités d</w:t>
      </w:r>
      <w:r w:rsidR="00512C8D" w:rsidRPr="00DF005E">
        <w:rPr>
          <w:lang w:val="fr-FR"/>
        </w:rPr>
        <w:t>’</w:t>
      </w:r>
      <w:r w:rsidRPr="00DF005E">
        <w:rPr>
          <w:lang w:val="fr-FR"/>
        </w:rPr>
        <w:t>assistance technique ayant une incidence directe sur l</w:t>
      </w:r>
      <w:r w:rsidR="00512C8D" w:rsidRPr="00DF005E">
        <w:rPr>
          <w:lang w:val="fr-FR"/>
        </w:rPr>
        <w:t>’</w:t>
      </w:r>
      <w:r w:rsidRPr="00DF005E">
        <w:rPr>
          <w:lang w:val="fr-FR"/>
        </w:rPr>
        <w:t>utilisation du PCT</w:t>
      </w:r>
      <w:r w:rsidR="00A54E1C" w:rsidRPr="00DF005E">
        <w:rPr>
          <w:caps w:val="0"/>
          <w:color w:val="000000"/>
          <w:lang w:val="fr-FR"/>
        </w:rPr>
        <w:br/>
      </w:r>
      <w:r w:rsidR="00A54E1C" w:rsidRPr="00DF005E">
        <w:rPr>
          <w:i/>
          <w:caps w:val="0"/>
          <w:color w:val="000000"/>
          <w:lang w:val="fr-FR"/>
        </w:rPr>
        <w:t>(</w:t>
      </w:r>
      <w:r w:rsidR="00A54E1C" w:rsidRPr="00DF005E">
        <w:rPr>
          <w:i/>
          <w:caps w:val="0"/>
          <w:lang w:val="fr-FR"/>
        </w:rPr>
        <w:t>menées en 2013)</w:t>
      </w:r>
    </w:p>
    <w:p w:rsidR="00B63B5B" w:rsidRPr="00DF005E" w:rsidRDefault="00B63B5B" w:rsidP="00BA2152">
      <w:pPr>
        <w:rPr>
          <w:lang w:val="fr-FR"/>
        </w:rPr>
      </w:pPr>
    </w:p>
    <w:p w:rsidR="00B63B5B" w:rsidRPr="00DF005E" w:rsidRDefault="00A54E1C" w:rsidP="00A54E1C">
      <w:pPr>
        <w:pStyle w:val="ONUME"/>
        <w:numPr>
          <w:ilvl w:val="0"/>
          <w:numId w:val="0"/>
        </w:numPr>
        <w:rPr>
          <w:lang w:val="fr-FR"/>
        </w:rPr>
      </w:pPr>
      <w:r w:rsidRPr="00DF005E">
        <w:rPr>
          <w:lang w:val="fr-FR"/>
        </w:rPr>
        <w:t>La présente annexe contient une liste exhaustive des activités d</w:t>
      </w:r>
      <w:r w:rsidR="00512C8D" w:rsidRPr="00DF005E">
        <w:rPr>
          <w:lang w:val="fr-FR"/>
        </w:rPr>
        <w:t>’</w:t>
      </w:r>
      <w:r w:rsidRPr="00DF005E">
        <w:rPr>
          <w:lang w:val="fr-FR"/>
        </w:rPr>
        <w:t>assistance technique ayant une incidence directe sur l</w:t>
      </w:r>
      <w:r w:rsidR="00512C8D" w:rsidRPr="00DF005E">
        <w:rPr>
          <w:lang w:val="fr-FR"/>
        </w:rPr>
        <w:t>’</w:t>
      </w:r>
      <w:r w:rsidRPr="00DF005E">
        <w:rPr>
          <w:lang w:val="fr-FR"/>
        </w:rPr>
        <w:t>utilisation du PCT par les pays en développement, conduites en 2013, classées comme suit en fonction du contenu de l</w:t>
      </w:r>
      <w:r w:rsidR="00512C8D" w:rsidRPr="00DF005E">
        <w:rPr>
          <w:lang w:val="fr-FR"/>
        </w:rPr>
        <w:t>’</w:t>
      </w:r>
      <w:r w:rsidRPr="00DF005E">
        <w:rPr>
          <w:lang w:val="fr-FR"/>
        </w:rPr>
        <w:t>activité d</w:t>
      </w:r>
      <w:r w:rsidR="00512C8D" w:rsidRPr="00DF005E">
        <w:rPr>
          <w:lang w:val="fr-FR"/>
        </w:rPr>
        <w:t>’</w:t>
      </w:r>
      <w:r w:rsidRPr="00DF005E">
        <w:rPr>
          <w:lang w:val="fr-FR"/>
        </w:rPr>
        <w:t>assistance technique menée :</w:t>
      </w:r>
    </w:p>
    <w:p w:rsidR="00B63B5B" w:rsidRPr="00DF005E" w:rsidRDefault="00A54E1C" w:rsidP="00A54E1C">
      <w:pPr>
        <w:pStyle w:val="ONUME"/>
        <w:numPr>
          <w:ilvl w:val="1"/>
          <w:numId w:val="5"/>
        </w:numPr>
        <w:tabs>
          <w:tab w:val="clear" w:pos="1134"/>
          <w:tab w:val="num" w:pos="567"/>
        </w:tabs>
        <w:ind w:left="0"/>
        <w:rPr>
          <w:lang w:val="fr-FR"/>
        </w:rPr>
      </w:pPr>
      <w:r w:rsidRPr="00DF005E">
        <w:rPr>
          <w:i/>
          <w:lang w:val="fr-FR"/>
        </w:rPr>
        <w:t xml:space="preserve">Informations générales relatives aux brevets (lettre </w:t>
      </w:r>
      <w:r w:rsidR="00322A86" w:rsidRPr="00DF005E">
        <w:rPr>
          <w:i/>
          <w:lang w:val="fr-FR"/>
        </w:rPr>
        <w:t>“</w:t>
      </w:r>
      <w:r w:rsidRPr="00DF005E">
        <w:rPr>
          <w:i/>
          <w:lang w:val="fr-FR"/>
        </w:rPr>
        <w:t>A</w:t>
      </w:r>
      <w:r w:rsidR="00322A86" w:rsidRPr="00DF005E">
        <w:rPr>
          <w:i/>
          <w:lang w:val="fr-FR"/>
        </w:rPr>
        <w:t>”</w:t>
      </w:r>
      <w:r w:rsidRPr="00DF005E">
        <w:rPr>
          <w:i/>
          <w:lang w:val="fr-FR"/>
        </w:rPr>
        <w:t xml:space="preserve"> sur les tableaux)</w:t>
      </w:r>
      <w:r w:rsidRPr="00DF005E">
        <w:rPr>
          <w:lang w:val="fr-FR"/>
        </w:rPr>
        <w:t>.  Une activité impliquant la fourniture d</w:t>
      </w:r>
      <w:r w:rsidR="00512C8D" w:rsidRPr="00DF005E">
        <w:rPr>
          <w:lang w:val="fr-FR"/>
        </w:rPr>
        <w:t>’</w:t>
      </w:r>
      <w:r w:rsidRPr="00DF005E">
        <w:rPr>
          <w:lang w:val="fr-FR"/>
        </w:rPr>
        <w:t>informations sur la protection par brevet et le système international des brevets en général recouvre des événements tels que des exposés sur les aspects du système de brevets qui ne concernent pas exclusivement le PCT.  Il peut s</w:t>
      </w:r>
      <w:r w:rsidR="00512C8D" w:rsidRPr="00DF005E">
        <w:rPr>
          <w:lang w:val="fr-FR"/>
        </w:rPr>
        <w:t>’</w:t>
      </w:r>
      <w:r w:rsidRPr="00DF005E">
        <w:rPr>
          <w:lang w:val="fr-FR"/>
        </w:rPr>
        <w:t>agir d</w:t>
      </w:r>
      <w:r w:rsidR="00512C8D" w:rsidRPr="00DF005E">
        <w:rPr>
          <w:lang w:val="fr-FR"/>
        </w:rPr>
        <w:t>’</w:t>
      </w:r>
      <w:r w:rsidRPr="00DF005E">
        <w:rPr>
          <w:lang w:val="fr-FR"/>
        </w:rPr>
        <w:t>exposés introductifs sur le système des brevets, par exemple les modalités de dépôt d</w:t>
      </w:r>
      <w:r w:rsidR="00512C8D" w:rsidRPr="00DF005E">
        <w:rPr>
          <w:lang w:val="fr-FR"/>
        </w:rPr>
        <w:t>’</w:t>
      </w:r>
      <w:r w:rsidRPr="00DF005E">
        <w:rPr>
          <w:lang w:val="fr-FR"/>
        </w:rPr>
        <w:t>une demande de brevet, les principales conditions juridiques de brevetabilité d</w:t>
      </w:r>
      <w:r w:rsidR="00512C8D" w:rsidRPr="00DF005E">
        <w:rPr>
          <w:lang w:val="fr-FR"/>
        </w:rPr>
        <w:t>’</w:t>
      </w:r>
      <w:r w:rsidRPr="00DF005E">
        <w:rPr>
          <w:lang w:val="fr-FR"/>
        </w:rPr>
        <w:t>une invention, les avantages de la protection par brevet et les solutions possibles telles que les modèles d</w:t>
      </w:r>
      <w:r w:rsidR="00512C8D" w:rsidRPr="00DF005E">
        <w:rPr>
          <w:lang w:val="fr-FR"/>
        </w:rPr>
        <w:t>’</w:t>
      </w:r>
      <w:r w:rsidRPr="00DF005E">
        <w:rPr>
          <w:lang w:val="fr-FR"/>
        </w:rPr>
        <w:t>utilité et la protection de renseignements commerciaux confidentiels par le secret commercial.  Parmi d</w:t>
      </w:r>
      <w:r w:rsidR="00512C8D" w:rsidRPr="00DF005E">
        <w:rPr>
          <w:lang w:val="fr-FR"/>
        </w:rPr>
        <w:t>’</w:t>
      </w:r>
      <w:r w:rsidRPr="00DF005E">
        <w:rPr>
          <w:lang w:val="fr-FR"/>
        </w:rPr>
        <w:t>autres sujets abordés figurent les systèmes nationaux et régionaux de brevets, l</w:t>
      </w:r>
      <w:r w:rsidR="00512C8D" w:rsidRPr="00DF005E">
        <w:rPr>
          <w:lang w:val="fr-FR"/>
        </w:rPr>
        <w:t>’</w:t>
      </w:r>
      <w:r w:rsidRPr="00DF005E">
        <w:rPr>
          <w:lang w:val="fr-FR"/>
        </w:rPr>
        <w:t>importance et le rôle de l</w:t>
      </w:r>
      <w:r w:rsidR="00512C8D" w:rsidRPr="00DF005E">
        <w:rPr>
          <w:lang w:val="fr-FR"/>
        </w:rPr>
        <w:t>’</w:t>
      </w:r>
      <w:r w:rsidRPr="00DF005E">
        <w:rPr>
          <w:lang w:val="fr-FR"/>
        </w:rPr>
        <w:t>information en matière de brevets, y compris les initiatives prises pour faciliter l</w:t>
      </w:r>
      <w:r w:rsidR="00512C8D" w:rsidRPr="00DF005E">
        <w:rPr>
          <w:lang w:val="fr-FR"/>
        </w:rPr>
        <w:t>’</w:t>
      </w:r>
      <w:r w:rsidRPr="00DF005E">
        <w:rPr>
          <w:lang w:val="fr-FR"/>
        </w:rPr>
        <w:t>accès aux informations techniques, ainsi que des sujets plus détaillés tels que la rédaction des demandes de brevet.  S</w:t>
      </w:r>
      <w:r w:rsidR="00512C8D" w:rsidRPr="00DF005E">
        <w:rPr>
          <w:lang w:val="fr-FR"/>
        </w:rPr>
        <w:t>’</w:t>
      </w:r>
      <w:r w:rsidRPr="00DF005E">
        <w:rPr>
          <w:lang w:val="fr-FR"/>
        </w:rPr>
        <w:t>agissant de certains événements, des renseignements concernant la protection stratégique des inventions et le rôle des brevets dans le transfert de technologie sont donnés par des intervenants d</w:t>
      </w:r>
      <w:r w:rsidR="00512C8D" w:rsidRPr="00DF005E">
        <w:rPr>
          <w:lang w:val="fr-FR"/>
        </w:rPr>
        <w:t>’</w:t>
      </w:r>
      <w:r w:rsidRPr="00DF005E">
        <w:rPr>
          <w:lang w:val="fr-FR"/>
        </w:rPr>
        <w:t>autres organisations qui peuvent donner un aperçu de problèmes locaux intéressant les destinataires.</w:t>
      </w:r>
    </w:p>
    <w:p w:rsidR="00B63B5B" w:rsidRPr="00DF005E" w:rsidRDefault="00A54E1C" w:rsidP="00A54E1C">
      <w:pPr>
        <w:pStyle w:val="ONUME"/>
        <w:numPr>
          <w:ilvl w:val="1"/>
          <w:numId w:val="5"/>
        </w:numPr>
        <w:tabs>
          <w:tab w:val="clear" w:pos="1134"/>
          <w:tab w:val="num" w:pos="567"/>
        </w:tabs>
        <w:ind w:left="0"/>
        <w:rPr>
          <w:lang w:val="fr-FR"/>
        </w:rPr>
      </w:pPr>
      <w:r w:rsidRPr="00DF005E">
        <w:rPr>
          <w:i/>
          <w:lang w:val="fr-FR"/>
        </w:rPr>
        <w:t xml:space="preserve">Informations détaillées relatives aux brevets (lettre </w:t>
      </w:r>
      <w:r w:rsidR="00322A86" w:rsidRPr="00DF005E">
        <w:rPr>
          <w:i/>
          <w:lang w:val="fr-FR"/>
        </w:rPr>
        <w:t>“</w:t>
      </w:r>
      <w:r w:rsidRPr="00DF005E">
        <w:rPr>
          <w:i/>
          <w:lang w:val="fr-FR"/>
        </w:rPr>
        <w:t>B</w:t>
      </w:r>
      <w:r w:rsidR="00322A86" w:rsidRPr="00DF005E">
        <w:rPr>
          <w:i/>
          <w:lang w:val="fr-FR"/>
        </w:rPr>
        <w:t>”</w:t>
      </w:r>
      <w:r w:rsidRPr="00DF005E">
        <w:rPr>
          <w:i/>
          <w:lang w:val="fr-FR"/>
        </w:rPr>
        <w:t xml:space="preserve"> sur les tableaux).  </w:t>
      </w:r>
      <w:r w:rsidRPr="00DF005E">
        <w:rPr>
          <w:lang w:val="fr-FR"/>
        </w:rPr>
        <w:t>Des séminaires approfondis sur le PCT permettent d</w:t>
      </w:r>
      <w:r w:rsidR="00512C8D" w:rsidRPr="00DF005E">
        <w:rPr>
          <w:lang w:val="fr-FR"/>
        </w:rPr>
        <w:t>’</w:t>
      </w:r>
      <w:r w:rsidRPr="00DF005E">
        <w:rPr>
          <w:lang w:val="fr-FR"/>
        </w:rPr>
        <w:t>aborder celui</w:t>
      </w:r>
      <w:r w:rsidR="00974ECC" w:rsidRPr="00DF005E">
        <w:rPr>
          <w:lang w:val="fr-FR"/>
        </w:rPr>
        <w:noBreakHyphen/>
      </w:r>
      <w:r w:rsidRPr="00DF005E">
        <w:rPr>
          <w:lang w:val="fr-FR"/>
        </w:rPr>
        <w:t>ci de manière exhaustive.  S</w:t>
      </w:r>
      <w:r w:rsidR="00512C8D" w:rsidRPr="00DF005E">
        <w:rPr>
          <w:lang w:val="fr-FR"/>
        </w:rPr>
        <w:t>’</w:t>
      </w:r>
      <w:r w:rsidRPr="00DF005E">
        <w:rPr>
          <w:lang w:val="fr-FR"/>
        </w:rPr>
        <w:t>agissant des exigences de forme et du traitement par l</w:t>
      </w:r>
      <w:r w:rsidR="00512C8D" w:rsidRPr="00DF005E">
        <w:rPr>
          <w:lang w:val="fr-FR"/>
        </w:rPr>
        <w:t>’</w:t>
      </w:r>
      <w:r w:rsidRPr="00DF005E">
        <w:rPr>
          <w:lang w:val="fr-FR"/>
        </w:rPr>
        <w:t>office récepteur, les sujets traités sont notamment les éléments requis dans une demande de brevet international, les différents modes de dépôt existants, les taxes à acquitter au cours du processus de demande, l</w:t>
      </w:r>
      <w:r w:rsidR="00512C8D" w:rsidRPr="00DF005E">
        <w:rPr>
          <w:lang w:val="fr-FR"/>
        </w:rPr>
        <w:t>’</w:t>
      </w:r>
      <w:r w:rsidRPr="00DF005E">
        <w:rPr>
          <w:lang w:val="fr-FR"/>
        </w:rPr>
        <w:t>établissement de revendications de priorité, la correction d</w:t>
      </w:r>
      <w:r w:rsidR="00512C8D" w:rsidRPr="00DF005E">
        <w:rPr>
          <w:lang w:val="fr-FR"/>
        </w:rPr>
        <w:t>’</w:t>
      </w:r>
      <w:r w:rsidRPr="00DF005E">
        <w:rPr>
          <w:lang w:val="fr-FR"/>
        </w:rPr>
        <w:t>irrégularités, la rectification d</w:t>
      </w:r>
      <w:r w:rsidR="00512C8D" w:rsidRPr="00DF005E">
        <w:rPr>
          <w:lang w:val="fr-FR"/>
        </w:rPr>
        <w:t>’</w:t>
      </w:r>
      <w:r w:rsidRPr="00DF005E">
        <w:rPr>
          <w:lang w:val="fr-FR"/>
        </w:rPr>
        <w:t>erreurs évidentes, l</w:t>
      </w:r>
      <w:r w:rsidR="00512C8D" w:rsidRPr="00DF005E">
        <w:rPr>
          <w:lang w:val="fr-FR"/>
        </w:rPr>
        <w:t>’</w:t>
      </w:r>
      <w:r w:rsidRPr="00DF005E">
        <w:rPr>
          <w:lang w:val="fr-FR"/>
        </w:rPr>
        <w:t>inscription de changements et les retraits.  Le rôle et les fonctions du Bureau international et des administrations chargées de la recherche internationale et des administrations chargées de l</w:t>
      </w:r>
      <w:r w:rsidR="00512C8D" w:rsidRPr="00DF005E">
        <w:rPr>
          <w:lang w:val="fr-FR"/>
        </w:rPr>
        <w:t>’</w:t>
      </w:r>
      <w:r w:rsidRPr="00DF005E">
        <w:rPr>
          <w:lang w:val="fr-FR"/>
        </w:rPr>
        <w:t>examen préliminaire international sont également des thèmes essentiels abordés au cours d</w:t>
      </w:r>
      <w:r w:rsidR="00512C8D" w:rsidRPr="00DF005E">
        <w:rPr>
          <w:lang w:val="fr-FR"/>
        </w:rPr>
        <w:t>’</w:t>
      </w:r>
      <w:r w:rsidRPr="00DF005E">
        <w:rPr>
          <w:lang w:val="fr-FR"/>
        </w:rPr>
        <w:t>un séminaire sur le PCT.  Sont traités : la publication internationale de la demande, la rédaction du rapport de recherche internationale et du rapport préliminaire international sur la brevetabilité, et, en option, la recherche internationale supplémentaire, les modifications effectuées en vertu de l</w:t>
      </w:r>
      <w:r w:rsidR="00512C8D" w:rsidRPr="00DF005E">
        <w:rPr>
          <w:lang w:val="fr-FR"/>
        </w:rPr>
        <w:t>’</w:t>
      </w:r>
      <w:r w:rsidRPr="00DF005E">
        <w:rPr>
          <w:lang w:val="fr-FR"/>
        </w:rPr>
        <w:t>article 19 et la procédure d</w:t>
      </w:r>
      <w:r w:rsidR="00512C8D" w:rsidRPr="00DF005E">
        <w:rPr>
          <w:lang w:val="fr-FR"/>
        </w:rPr>
        <w:t>’</w:t>
      </w:r>
      <w:r w:rsidRPr="00DF005E">
        <w:rPr>
          <w:lang w:val="fr-FR"/>
        </w:rPr>
        <w:t>examen préliminaire international selon le chapitre II du traité.  Les séminaires sur le PCT abordent également l</w:t>
      </w:r>
      <w:r w:rsidR="00512C8D" w:rsidRPr="00DF005E">
        <w:rPr>
          <w:lang w:val="fr-FR"/>
        </w:rPr>
        <w:t>’</w:t>
      </w:r>
      <w:r w:rsidRPr="00DF005E">
        <w:rPr>
          <w:lang w:val="fr-FR"/>
        </w:rPr>
        <w:t>ouverture de la phase nationale, en indiquant les actes accomplis par le Bureau international et ceux que le déposant doit accomplir et en précisant les obligations nationales particulières telles que les traductions et les documents de priorité.  En outre, figurent souvent au programme des séminaires PCT une description des services accessibles au moyen du système ePCT, la base de données PATENTSCOPE et des références à des sources d</w:t>
      </w:r>
      <w:r w:rsidR="00512C8D" w:rsidRPr="00DF005E">
        <w:rPr>
          <w:lang w:val="fr-FR"/>
        </w:rPr>
        <w:t>’</w:t>
      </w:r>
      <w:r w:rsidRPr="00DF005E">
        <w:rPr>
          <w:lang w:val="fr-FR"/>
        </w:rPr>
        <w:t>information complémentaires sur le site Web de l</w:t>
      </w:r>
      <w:r w:rsidR="00512C8D" w:rsidRPr="00DF005E">
        <w:rPr>
          <w:lang w:val="fr-FR"/>
        </w:rPr>
        <w:t>’</w:t>
      </w:r>
      <w:r w:rsidRPr="00DF005E">
        <w:rPr>
          <w:lang w:val="fr-FR"/>
        </w:rPr>
        <w:t>OMPI.</w:t>
      </w:r>
    </w:p>
    <w:p w:rsidR="00D15336" w:rsidRDefault="00A54E1C" w:rsidP="00A54E1C">
      <w:pPr>
        <w:pStyle w:val="ONUME"/>
        <w:numPr>
          <w:ilvl w:val="1"/>
          <w:numId w:val="5"/>
        </w:numPr>
        <w:tabs>
          <w:tab w:val="clear" w:pos="1134"/>
          <w:tab w:val="num" w:pos="567"/>
        </w:tabs>
        <w:ind w:left="0"/>
        <w:rPr>
          <w:lang w:val="fr-FR"/>
        </w:rPr>
      </w:pPr>
      <w:r w:rsidRPr="00DF005E">
        <w:rPr>
          <w:i/>
          <w:lang w:val="fr-FR"/>
        </w:rPr>
        <w:t>Activités de formation au PCT à l</w:t>
      </w:r>
      <w:r w:rsidR="00512C8D" w:rsidRPr="00DF005E">
        <w:rPr>
          <w:i/>
          <w:lang w:val="fr-FR"/>
        </w:rPr>
        <w:t>’</w:t>
      </w:r>
      <w:r w:rsidRPr="00DF005E">
        <w:rPr>
          <w:i/>
          <w:lang w:val="fr-FR"/>
        </w:rPr>
        <w:t>intention des fonctionnaires d</w:t>
      </w:r>
      <w:r w:rsidR="00512C8D" w:rsidRPr="00DF005E">
        <w:rPr>
          <w:i/>
          <w:lang w:val="fr-FR"/>
        </w:rPr>
        <w:t>’</w:t>
      </w:r>
      <w:r w:rsidRPr="00DF005E">
        <w:rPr>
          <w:i/>
          <w:lang w:val="fr-FR"/>
        </w:rPr>
        <w:t xml:space="preserve">offices de propriété intellectuelle </w:t>
      </w:r>
      <w:r w:rsidRPr="00DF005E">
        <w:rPr>
          <w:lang w:val="fr-FR"/>
        </w:rPr>
        <w:t>(</w:t>
      </w:r>
      <w:r w:rsidRPr="00DF005E">
        <w:rPr>
          <w:i/>
          <w:lang w:val="fr-FR"/>
        </w:rPr>
        <w:t xml:space="preserve">lettre </w:t>
      </w:r>
      <w:r w:rsidR="00322A86" w:rsidRPr="00DF005E">
        <w:rPr>
          <w:i/>
          <w:lang w:val="fr-FR"/>
        </w:rPr>
        <w:t>“</w:t>
      </w:r>
      <w:r w:rsidRPr="00DF005E">
        <w:rPr>
          <w:i/>
          <w:lang w:val="fr-FR"/>
        </w:rPr>
        <w:t>C</w:t>
      </w:r>
      <w:r w:rsidR="00322A86" w:rsidRPr="00DF005E">
        <w:rPr>
          <w:i/>
          <w:lang w:val="fr-FR"/>
        </w:rPr>
        <w:t>”</w:t>
      </w:r>
      <w:r w:rsidRPr="00DF005E">
        <w:rPr>
          <w:i/>
          <w:lang w:val="fr-FR"/>
        </w:rPr>
        <w:t xml:space="preserve"> sur les tableaux)</w:t>
      </w:r>
      <w:r w:rsidRPr="00DF005E">
        <w:rPr>
          <w:lang w:val="fr-FR"/>
        </w:rPr>
        <w:t>.  L</w:t>
      </w:r>
      <w:r w:rsidR="00512C8D" w:rsidRPr="00DF005E">
        <w:rPr>
          <w:lang w:val="fr-FR"/>
        </w:rPr>
        <w:t>’</w:t>
      </w:r>
      <w:r w:rsidRPr="00DF005E">
        <w:rPr>
          <w:lang w:val="fr-FR"/>
        </w:rPr>
        <w:t>assistance apportée à des fonctionnaires d</w:t>
      </w:r>
      <w:r w:rsidR="00512C8D" w:rsidRPr="00DF005E">
        <w:rPr>
          <w:lang w:val="fr-FR"/>
        </w:rPr>
        <w:t>’</w:t>
      </w:r>
      <w:r w:rsidRPr="00DF005E">
        <w:rPr>
          <w:lang w:val="fr-FR"/>
        </w:rPr>
        <w:t>offices œuvrant dans le domaine du PCT porte sur des parties du PCT relatives aux offices récepteurs, qu</w:t>
      </w:r>
      <w:r w:rsidR="00512C8D" w:rsidRPr="00DF005E">
        <w:rPr>
          <w:lang w:val="fr-FR"/>
        </w:rPr>
        <w:t>’</w:t>
      </w:r>
      <w:r w:rsidRPr="00DF005E">
        <w:rPr>
          <w:lang w:val="fr-FR"/>
        </w:rPr>
        <w:t>ils agissent en qualité d</w:t>
      </w:r>
      <w:r w:rsidR="00512C8D" w:rsidRPr="00DF005E">
        <w:rPr>
          <w:lang w:val="fr-FR"/>
        </w:rPr>
        <w:t>’</w:t>
      </w:r>
      <w:r w:rsidRPr="00DF005E">
        <w:rPr>
          <w:lang w:val="fr-FR"/>
        </w:rPr>
        <w:t>office récepteur, d</w:t>
      </w:r>
      <w:r w:rsidR="00512C8D" w:rsidRPr="00DF005E">
        <w:rPr>
          <w:lang w:val="fr-FR"/>
        </w:rPr>
        <w:t>’</w:t>
      </w:r>
      <w:r w:rsidRPr="00DF005E">
        <w:rPr>
          <w:lang w:val="fr-FR"/>
        </w:rPr>
        <w:t>administration chargée de la recherche internationale, d</w:t>
      </w:r>
      <w:r w:rsidR="00512C8D" w:rsidRPr="00DF005E">
        <w:rPr>
          <w:lang w:val="fr-FR"/>
        </w:rPr>
        <w:t>’</w:t>
      </w:r>
      <w:r w:rsidRPr="00DF005E">
        <w:rPr>
          <w:lang w:val="fr-FR"/>
        </w:rPr>
        <w:t>administration chargée de l</w:t>
      </w:r>
      <w:r w:rsidR="00512C8D" w:rsidRPr="00DF005E">
        <w:rPr>
          <w:lang w:val="fr-FR"/>
        </w:rPr>
        <w:t>’</w:t>
      </w:r>
      <w:r w:rsidRPr="00DF005E">
        <w:rPr>
          <w:lang w:val="fr-FR"/>
        </w:rPr>
        <w:t>examen préliminaire</w:t>
      </w:r>
      <w:r w:rsidR="000B738E">
        <w:rPr>
          <w:lang w:val="fr-FR"/>
        </w:rPr>
        <w:t>.</w:t>
      </w:r>
      <w:r w:rsidR="00D15336">
        <w:rPr>
          <w:lang w:val="fr-FR"/>
        </w:rPr>
        <w:t xml:space="preserve">  </w:t>
      </w:r>
    </w:p>
    <w:p w:rsidR="00B63B5B" w:rsidRPr="00DF005E" w:rsidRDefault="00A54E1C" w:rsidP="00D15336">
      <w:pPr>
        <w:pStyle w:val="ONUME"/>
        <w:numPr>
          <w:ilvl w:val="0"/>
          <w:numId w:val="0"/>
        </w:numPr>
        <w:rPr>
          <w:lang w:val="fr-FR"/>
        </w:rPr>
      </w:pPr>
      <w:r w:rsidRPr="00DF005E">
        <w:rPr>
          <w:lang w:val="fr-FR"/>
        </w:rPr>
        <w:lastRenderedPageBreak/>
        <w:t>Ainsi, l</w:t>
      </w:r>
      <w:r w:rsidR="00512C8D" w:rsidRPr="00DF005E">
        <w:rPr>
          <w:lang w:val="fr-FR"/>
        </w:rPr>
        <w:t>’</w:t>
      </w:r>
      <w:r w:rsidRPr="00DF005E">
        <w:rPr>
          <w:lang w:val="fr-FR"/>
        </w:rPr>
        <w:t>assistance apportée aux offices agissant en qualité à la fois d</w:t>
      </w:r>
      <w:r w:rsidR="00512C8D" w:rsidRPr="00DF005E">
        <w:rPr>
          <w:lang w:val="fr-FR"/>
        </w:rPr>
        <w:t>’</w:t>
      </w:r>
      <w:r w:rsidRPr="00DF005E">
        <w:rPr>
          <w:lang w:val="fr-FR"/>
        </w:rPr>
        <w:t>office récepteur et d</w:t>
      </w:r>
      <w:r w:rsidR="00512C8D" w:rsidRPr="00DF005E">
        <w:rPr>
          <w:lang w:val="fr-FR"/>
        </w:rPr>
        <w:t>’</w:t>
      </w:r>
      <w:r w:rsidRPr="00DF005E">
        <w:rPr>
          <w:lang w:val="fr-FR"/>
        </w:rPr>
        <w:t>office désigné traitera du traitement des demandes avant la transmission au Bureau international et au moment de l</w:t>
      </w:r>
      <w:r w:rsidR="00512C8D" w:rsidRPr="00DF005E">
        <w:rPr>
          <w:lang w:val="fr-FR"/>
        </w:rPr>
        <w:t>’</w:t>
      </w:r>
      <w:r w:rsidRPr="00DF005E">
        <w:rPr>
          <w:lang w:val="fr-FR"/>
        </w:rPr>
        <w:t>ouverture de la phase nationale.  Cette assistance donne également aux offices l</w:t>
      </w:r>
      <w:r w:rsidR="00512C8D" w:rsidRPr="00DF005E">
        <w:rPr>
          <w:lang w:val="fr-FR"/>
        </w:rPr>
        <w:t>’</w:t>
      </w:r>
      <w:r w:rsidRPr="00DF005E">
        <w:rPr>
          <w:lang w:val="fr-FR"/>
        </w:rPr>
        <w:t>occasion de poser des questions précises au Bureau international.</w:t>
      </w:r>
    </w:p>
    <w:p w:rsidR="00B63B5B" w:rsidRPr="00DF005E" w:rsidRDefault="00A54E1C" w:rsidP="00A54E1C">
      <w:pPr>
        <w:pStyle w:val="ONUME"/>
        <w:keepLines/>
        <w:numPr>
          <w:ilvl w:val="1"/>
          <w:numId w:val="5"/>
        </w:numPr>
        <w:tabs>
          <w:tab w:val="clear" w:pos="1134"/>
          <w:tab w:val="num" w:pos="567"/>
        </w:tabs>
        <w:ind w:left="0"/>
        <w:rPr>
          <w:lang w:val="fr-FR"/>
        </w:rPr>
      </w:pPr>
      <w:r w:rsidRPr="00DF005E">
        <w:rPr>
          <w:i/>
          <w:lang w:val="fr-FR"/>
        </w:rPr>
        <w:t>Assistance relative aux technologies de l</w:t>
      </w:r>
      <w:r w:rsidR="00512C8D" w:rsidRPr="00DF005E">
        <w:rPr>
          <w:i/>
          <w:lang w:val="fr-FR"/>
        </w:rPr>
        <w:t>’</w:t>
      </w:r>
      <w:r w:rsidRPr="00DF005E">
        <w:rPr>
          <w:i/>
          <w:lang w:val="fr-FR"/>
        </w:rPr>
        <w:t xml:space="preserve">information et de la communication (lettre </w:t>
      </w:r>
      <w:r w:rsidR="00322A86" w:rsidRPr="00DF005E">
        <w:rPr>
          <w:i/>
          <w:lang w:val="fr-FR"/>
        </w:rPr>
        <w:t>“</w:t>
      </w:r>
      <w:r w:rsidRPr="00DF005E">
        <w:rPr>
          <w:i/>
          <w:lang w:val="fr-FR"/>
        </w:rPr>
        <w:t>D</w:t>
      </w:r>
      <w:r w:rsidR="00322A86" w:rsidRPr="00DF005E">
        <w:rPr>
          <w:i/>
          <w:lang w:val="fr-FR"/>
        </w:rPr>
        <w:t>”</w:t>
      </w:r>
      <w:r w:rsidRPr="00DF005E">
        <w:rPr>
          <w:i/>
          <w:lang w:val="fr-FR"/>
        </w:rPr>
        <w:t xml:space="preserve"> sur les tableaux</w:t>
      </w:r>
      <w:r w:rsidRPr="00DF005E">
        <w:rPr>
          <w:lang w:val="fr-FR"/>
        </w:rPr>
        <w:t>).  L</w:t>
      </w:r>
      <w:r w:rsidR="00512C8D" w:rsidRPr="00DF005E">
        <w:rPr>
          <w:lang w:val="fr-FR"/>
        </w:rPr>
        <w:t>’</w:t>
      </w:r>
      <w:r w:rsidRPr="00DF005E">
        <w:rPr>
          <w:lang w:val="fr-FR"/>
        </w:rPr>
        <w:t>activité relative à la mise en place de l</w:t>
      </w:r>
      <w:r w:rsidR="00512C8D" w:rsidRPr="00DF005E">
        <w:rPr>
          <w:lang w:val="fr-FR"/>
        </w:rPr>
        <w:t>’</w:t>
      </w:r>
      <w:r w:rsidRPr="00DF005E">
        <w:rPr>
          <w:lang w:val="fr-FR"/>
        </w:rPr>
        <w:t>infrastructure des techniques de l</w:t>
      </w:r>
      <w:r w:rsidR="00512C8D" w:rsidRPr="00DF005E">
        <w:rPr>
          <w:lang w:val="fr-FR"/>
        </w:rPr>
        <w:t>’</w:t>
      </w:r>
      <w:r w:rsidRPr="00DF005E">
        <w:rPr>
          <w:lang w:val="fr-FR"/>
        </w:rPr>
        <w:t>information et de la communication (TIC) et à l</w:t>
      </w:r>
      <w:r w:rsidR="00512C8D" w:rsidRPr="00DF005E">
        <w:rPr>
          <w:lang w:val="fr-FR"/>
        </w:rPr>
        <w:t>’</w:t>
      </w:r>
      <w:r w:rsidRPr="00DF005E">
        <w:rPr>
          <w:lang w:val="fr-FR"/>
        </w:rPr>
        <w:t>assistance technique en vue de leur utilisation couvre la mise en place d</w:t>
      </w:r>
      <w:r w:rsidR="00512C8D" w:rsidRPr="00DF005E">
        <w:rPr>
          <w:lang w:val="fr-FR"/>
        </w:rPr>
        <w:t>’</w:t>
      </w:r>
      <w:r w:rsidRPr="00DF005E">
        <w:rPr>
          <w:lang w:val="fr-FR"/>
        </w:rPr>
        <w:t>outils et services informatiques PCT et la formation du personnel en la matière.  Il s</w:t>
      </w:r>
      <w:r w:rsidR="00512C8D" w:rsidRPr="00DF005E">
        <w:rPr>
          <w:lang w:val="fr-FR"/>
        </w:rPr>
        <w:t>’</w:t>
      </w:r>
      <w:r w:rsidRPr="00DF005E">
        <w:rPr>
          <w:lang w:val="fr-FR"/>
        </w:rPr>
        <w:t>agit notamment du système PCT de commande automatique de documents (PADOS), du service d</w:t>
      </w:r>
      <w:r w:rsidR="00512C8D" w:rsidRPr="00DF005E">
        <w:rPr>
          <w:lang w:val="fr-FR"/>
        </w:rPr>
        <w:t>’</w:t>
      </w:r>
      <w:r w:rsidRPr="00DF005E">
        <w:rPr>
          <w:lang w:val="fr-FR"/>
        </w:rPr>
        <w:t>échange de données informatisées du PCT (PCT</w:t>
      </w:r>
      <w:r w:rsidR="00974ECC" w:rsidRPr="00DF005E">
        <w:rPr>
          <w:lang w:val="fr-FR"/>
        </w:rPr>
        <w:noBreakHyphen/>
      </w:r>
      <w:r w:rsidRPr="00DF005E">
        <w:rPr>
          <w:lang w:val="fr-FR"/>
        </w:rPr>
        <w:t>EDI), du système ePCT, du système de dépôt électronique PCT</w:t>
      </w:r>
      <w:r w:rsidR="00974ECC" w:rsidRPr="00DF005E">
        <w:rPr>
          <w:lang w:val="fr-FR"/>
        </w:rPr>
        <w:noBreakHyphen/>
      </w:r>
      <w:r w:rsidRPr="00DF005E">
        <w:rPr>
          <w:lang w:val="fr-FR"/>
        </w:rPr>
        <w:t>SAFE et du système de gestion à l</w:t>
      </w:r>
      <w:r w:rsidR="00512C8D" w:rsidRPr="00DF005E">
        <w:rPr>
          <w:lang w:val="fr-FR"/>
        </w:rPr>
        <w:t>’</w:t>
      </w:r>
      <w:r w:rsidRPr="00DF005E">
        <w:rPr>
          <w:lang w:val="fr-FR"/>
        </w:rPr>
        <w:t>intention des offices récepteurs du PCT (PCT</w:t>
      </w:r>
      <w:r w:rsidR="00974ECC" w:rsidRPr="00DF005E">
        <w:rPr>
          <w:lang w:val="fr-FR"/>
        </w:rPr>
        <w:noBreakHyphen/>
      </w:r>
      <w:r w:rsidRPr="00DF005E">
        <w:rPr>
          <w:lang w:val="fr-FR"/>
        </w:rPr>
        <w:t>ROAD).  Des démonstrations des systèmes et des séances pratiques d</w:t>
      </w:r>
      <w:r w:rsidR="00512C8D" w:rsidRPr="00DF005E">
        <w:rPr>
          <w:lang w:val="fr-FR"/>
        </w:rPr>
        <w:t>’</w:t>
      </w:r>
      <w:r w:rsidRPr="00DF005E">
        <w:rPr>
          <w:lang w:val="fr-FR"/>
        </w:rPr>
        <w:t>assistance, permettant aux utilisateurs de se familiariser avec ces outils et d</w:t>
      </w:r>
      <w:r w:rsidR="00512C8D" w:rsidRPr="00DF005E">
        <w:rPr>
          <w:lang w:val="fr-FR"/>
        </w:rPr>
        <w:t>’</w:t>
      </w:r>
      <w:r w:rsidRPr="00DF005E">
        <w:rPr>
          <w:lang w:val="fr-FR"/>
        </w:rPr>
        <w:t>en tirer parti, font partie intégrante de cette assistance.</w:t>
      </w:r>
    </w:p>
    <w:p w:rsidR="00B63B5B" w:rsidRPr="00DF005E" w:rsidRDefault="00A54E1C" w:rsidP="00A54E1C">
      <w:pPr>
        <w:pStyle w:val="ONUME"/>
        <w:numPr>
          <w:ilvl w:val="1"/>
          <w:numId w:val="5"/>
        </w:numPr>
        <w:tabs>
          <w:tab w:val="clear" w:pos="1134"/>
          <w:tab w:val="num" w:pos="567"/>
        </w:tabs>
        <w:ind w:left="0"/>
        <w:rPr>
          <w:lang w:val="fr-FR"/>
        </w:rPr>
      </w:pPr>
      <w:r w:rsidRPr="00DF005E">
        <w:rPr>
          <w:i/>
          <w:lang w:val="fr-FR"/>
        </w:rPr>
        <w:t>Assistance aux pays envisageant d</w:t>
      </w:r>
      <w:r w:rsidR="00512C8D" w:rsidRPr="00DF005E">
        <w:rPr>
          <w:i/>
          <w:lang w:val="fr-FR"/>
        </w:rPr>
        <w:t>’</w:t>
      </w:r>
      <w:r w:rsidRPr="00DF005E">
        <w:rPr>
          <w:i/>
          <w:lang w:val="fr-FR"/>
        </w:rPr>
        <w:t>adhérer au PCT</w:t>
      </w:r>
      <w:r w:rsidRPr="00DF005E">
        <w:rPr>
          <w:lang w:val="fr-FR"/>
        </w:rPr>
        <w:t xml:space="preserve"> (</w:t>
      </w:r>
      <w:r w:rsidRPr="00DF005E">
        <w:rPr>
          <w:i/>
          <w:lang w:val="fr-FR"/>
        </w:rPr>
        <w:t xml:space="preserve">lettre </w:t>
      </w:r>
      <w:r w:rsidR="00322A86" w:rsidRPr="00DF005E">
        <w:rPr>
          <w:i/>
          <w:lang w:val="fr-FR"/>
        </w:rPr>
        <w:t>“</w:t>
      </w:r>
      <w:r w:rsidRPr="00DF005E">
        <w:rPr>
          <w:i/>
          <w:lang w:val="fr-FR"/>
        </w:rPr>
        <w:t>E</w:t>
      </w:r>
      <w:r w:rsidR="00322A86" w:rsidRPr="00DF005E">
        <w:rPr>
          <w:i/>
          <w:lang w:val="fr-FR"/>
        </w:rPr>
        <w:t>”</w:t>
      </w:r>
      <w:r w:rsidRPr="00DF005E">
        <w:rPr>
          <w:i/>
          <w:lang w:val="fr-FR"/>
        </w:rPr>
        <w:t xml:space="preserve"> sur les tableaux</w:t>
      </w:r>
      <w:r w:rsidRPr="00DF005E">
        <w:rPr>
          <w:lang w:val="fr-FR"/>
        </w:rPr>
        <w:t>).  Le Bureau international fournit aux pays envisageant d</w:t>
      </w:r>
      <w:r w:rsidR="00512C8D" w:rsidRPr="00DF005E">
        <w:rPr>
          <w:lang w:val="fr-FR"/>
        </w:rPr>
        <w:t>’</w:t>
      </w:r>
      <w:r w:rsidRPr="00DF005E">
        <w:rPr>
          <w:lang w:val="fr-FR"/>
        </w:rPr>
        <w:t>adhérer au PCT et aux nouveaux États contractants une assistance spéciale qui consiste à fournir des informations aux pays intéressés par l</w:t>
      </w:r>
      <w:r w:rsidR="00512C8D" w:rsidRPr="00DF005E">
        <w:rPr>
          <w:lang w:val="fr-FR"/>
        </w:rPr>
        <w:t>’</w:t>
      </w:r>
      <w:r w:rsidRPr="00DF005E">
        <w:rPr>
          <w:lang w:val="fr-FR"/>
        </w:rPr>
        <w:t>adhésion au PCT et à leur dispenser des conseils sur les modifications à apporter à leur législation nationale avant leur adhésion.  Le Bureau international propose aussi un programme de formation post</w:t>
      </w:r>
      <w:r w:rsidR="00974ECC" w:rsidRPr="00DF005E">
        <w:rPr>
          <w:lang w:val="fr-FR"/>
        </w:rPr>
        <w:noBreakHyphen/>
      </w:r>
      <w:r w:rsidRPr="00DF005E">
        <w:rPr>
          <w:lang w:val="fr-FR"/>
        </w:rPr>
        <w:t>adhésion à un nouvel État contractant.  À cet effet, le Bureau international se rend dans le pays pour faire mieux connaître et expliquer le PCT et le système de brevets aux juristes, aux établissements de recherche et aux entreprises, et pour aider l</w:t>
      </w:r>
      <w:r w:rsidR="00512C8D" w:rsidRPr="00DF005E">
        <w:rPr>
          <w:lang w:val="fr-FR"/>
        </w:rPr>
        <w:t>’</w:t>
      </w:r>
      <w:r w:rsidRPr="00DF005E">
        <w:rPr>
          <w:lang w:val="fr-FR"/>
        </w:rPr>
        <w:t>office national à mettre en œuvre le PCT et commencer à œuvrer en tant qu</w:t>
      </w:r>
      <w:r w:rsidR="00512C8D" w:rsidRPr="00DF005E">
        <w:rPr>
          <w:lang w:val="fr-FR"/>
        </w:rPr>
        <w:t>’</w:t>
      </w:r>
      <w:r w:rsidRPr="00DF005E">
        <w:rPr>
          <w:lang w:val="fr-FR"/>
        </w:rPr>
        <w:t>office récepteur.  Une autre partie du programme post</w:t>
      </w:r>
      <w:r w:rsidR="00974ECC" w:rsidRPr="00DF005E">
        <w:rPr>
          <w:lang w:val="fr-FR"/>
        </w:rPr>
        <w:noBreakHyphen/>
      </w:r>
      <w:r w:rsidRPr="00DF005E">
        <w:rPr>
          <w:lang w:val="fr-FR"/>
        </w:rPr>
        <w:t>adhésion consiste à dispenser aux fonctionnaires des nouveaux États contractants une formation pratique au siège de l</w:t>
      </w:r>
      <w:r w:rsidR="00512C8D" w:rsidRPr="00DF005E">
        <w:rPr>
          <w:lang w:val="fr-FR"/>
        </w:rPr>
        <w:t>’</w:t>
      </w:r>
      <w:r w:rsidRPr="00DF005E">
        <w:rPr>
          <w:lang w:val="fr-FR"/>
        </w:rPr>
        <w:t>OMPI, à Genève.</w:t>
      </w:r>
    </w:p>
    <w:p w:rsidR="00BA2152" w:rsidRPr="00DF005E" w:rsidRDefault="00A54E1C" w:rsidP="00A54E1C">
      <w:pPr>
        <w:pStyle w:val="ONUME"/>
        <w:numPr>
          <w:ilvl w:val="1"/>
          <w:numId w:val="5"/>
        </w:numPr>
        <w:tabs>
          <w:tab w:val="clear" w:pos="1134"/>
          <w:tab w:val="num" w:pos="567"/>
        </w:tabs>
        <w:ind w:left="0"/>
        <w:rPr>
          <w:lang w:val="fr-FR"/>
        </w:rPr>
      </w:pPr>
      <w:r w:rsidRPr="00DF005E">
        <w:rPr>
          <w:i/>
          <w:lang w:val="fr-FR"/>
        </w:rPr>
        <w:t xml:space="preserve">Assistance aux administrations internationales (lettre </w:t>
      </w:r>
      <w:r w:rsidR="00322A86" w:rsidRPr="00DF005E">
        <w:rPr>
          <w:i/>
          <w:lang w:val="fr-FR"/>
        </w:rPr>
        <w:t>“</w:t>
      </w:r>
      <w:r w:rsidRPr="00DF005E">
        <w:rPr>
          <w:i/>
          <w:lang w:val="fr-FR"/>
        </w:rPr>
        <w:t>F</w:t>
      </w:r>
      <w:r w:rsidR="00322A86" w:rsidRPr="00DF005E">
        <w:rPr>
          <w:i/>
          <w:lang w:val="fr-FR"/>
        </w:rPr>
        <w:t>”</w:t>
      </w:r>
      <w:r w:rsidRPr="00DF005E">
        <w:rPr>
          <w:i/>
          <w:lang w:val="fr-FR"/>
        </w:rPr>
        <w:t xml:space="preserve"> sur les tableaux</w:t>
      </w:r>
      <w:r w:rsidRPr="00DF005E">
        <w:rPr>
          <w:lang w:val="fr-FR"/>
        </w:rPr>
        <w:t>).  Enfin, le Bureau international fournit une assistance technique aux États œuvrant en qualité d</w:t>
      </w:r>
      <w:r w:rsidR="00512C8D" w:rsidRPr="00DF005E">
        <w:rPr>
          <w:lang w:val="fr-FR"/>
        </w:rPr>
        <w:t>’</w:t>
      </w:r>
      <w:r w:rsidRPr="00DF005E">
        <w:rPr>
          <w:lang w:val="fr-FR"/>
        </w:rPr>
        <w:t>administration chargée de la recherche internationale et de l</w:t>
      </w:r>
      <w:r w:rsidR="00512C8D" w:rsidRPr="00DF005E">
        <w:rPr>
          <w:lang w:val="fr-FR"/>
        </w:rPr>
        <w:t>’</w:t>
      </w:r>
      <w:r w:rsidRPr="00DF005E">
        <w:rPr>
          <w:lang w:val="fr-FR"/>
        </w:rPr>
        <w:t>examen préliminaire international.  Il se rend à cet effet dans un office qui envisage de se porter candidat aux fonctions d</w:t>
      </w:r>
      <w:r w:rsidR="00512C8D" w:rsidRPr="00DF005E">
        <w:rPr>
          <w:lang w:val="fr-FR"/>
        </w:rPr>
        <w:t>’</w:t>
      </w:r>
      <w:r w:rsidRPr="00DF005E">
        <w:rPr>
          <w:lang w:val="fr-FR"/>
        </w:rPr>
        <w:t>administration internationale, afin d</w:t>
      </w:r>
      <w:r w:rsidR="00512C8D" w:rsidRPr="00DF005E">
        <w:rPr>
          <w:lang w:val="fr-FR"/>
        </w:rPr>
        <w:t>’</w:t>
      </w:r>
      <w:r w:rsidRPr="00DF005E">
        <w:rPr>
          <w:lang w:val="fr-FR"/>
        </w:rPr>
        <w:t>expliquer la procédure de désignation et les conditions requises et d</w:t>
      </w:r>
      <w:r w:rsidR="00512C8D" w:rsidRPr="00DF005E">
        <w:rPr>
          <w:lang w:val="fr-FR"/>
        </w:rPr>
        <w:t>’</w:t>
      </w:r>
      <w:r w:rsidRPr="00DF005E">
        <w:rPr>
          <w:lang w:val="fr-FR"/>
        </w:rPr>
        <w:t>indiquer les domaines dans lesquels de travaux techniques complémentaires pourraient être entrepris avant de présenter une candidature officielle.  Après la désignation, une assistance technique peut être dispensée pour former les fonctionnaires avant leur prise de fonctions.</w:t>
      </w:r>
    </w:p>
    <w:tbl>
      <w:tblPr>
        <w:tblW w:w="14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1152"/>
        <w:gridCol w:w="1346"/>
        <w:gridCol w:w="1047"/>
        <w:gridCol w:w="2539"/>
        <w:gridCol w:w="2204"/>
        <w:gridCol w:w="1085"/>
        <w:gridCol w:w="1896"/>
        <w:gridCol w:w="1365"/>
        <w:gridCol w:w="1215"/>
      </w:tblGrid>
      <w:tr w:rsidR="00045F31" w:rsidRPr="00DF005E" w:rsidTr="00A64701">
        <w:trPr>
          <w:cantSplit/>
          <w:tblHeader/>
        </w:trPr>
        <w:tc>
          <w:tcPr>
            <w:tcW w:w="833"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MOIS</w:t>
            </w:r>
          </w:p>
        </w:tc>
        <w:tc>
          <w:tcPr>
            <w:tcW w:w="1152"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FINANCE</w:t>
            </w:r>
            <w:r w:rsidR="00974ECC" w:rsidRPr="00DF005E">
              <w:rPr>
                <w:b/>
                <w:bCs/>
                <w:sz w:val="16"/>
                <w:szCs w:val="16"/>
                <w:lang w:val="fr-FR"/>
              </w:rPr>
              <w:noBreakHyphen/>
            </w:r>
            <w:r w:rsidR="00A64701" w:rsidRPr="00DF005E">
              <w:rPr>
                <w:b/>
                <w:bCs/>
                <w:sz w:val="16"/>
                <w:szCs w:val="16"/>
                <w:lang w:val="fr-FR"/>
              </w:rPr>
              <w:br/>
            </w:r>
            <w:r w:rsidRPr="00DF005E">
              <w:rPr>
                <w:b/>
                <w:bCs/>
                <w:sz w:val="16"/>
                <w:szCs w:val="16"/>
                <w:lang w:val="fr-FR"/>
              </w:rPr>
              <w:t>MENT</w:t>
            </w:r>
          </w:p>
        </w:tc>
        <w:tc>
          <w:tcPr>
            <w:tcW w:w="1346"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ÉVÉNEMENT</w:t>
            </w:r>
          </w:p>
        </w:tc>
        <w:tc>
          <w:tcPr>
            <w:tcW w:w="1047"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CONTENU</w:t>
            </w:r>
          </w:p>
        </w:tc>
        <w:tc>
          <w:tcPr>
            <w:tcW w:w="2539"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DESCRIPTION ET LIEU</w:t>
            </w:r>
            <w:r w:rsidRPr="00DF005E">
              <w:rPr>
                <w:b/>
                <w:bCs/>
                <w:sz w:val="16"/>
                <w:szCs w:val="16"/>
                <w:lang w:val="fr-FR"/>
              </w:rPr>
              <w:br/>
              <w:t>DE L</w:t>
            </w:r>
            <w:r w:rsidR="00512C8D" w:rsidRPr="00DF005E">
              <w:rPr>
                <w:b/>
                <w:bCs/>
                <w:sz w:val="16"/>
                <w:szCs w:val="16"/>
                <w:lang w:val="fr-FR"/>
              </w:rPr>
              <w:t>’</w:t>
            </w:r>
            <w:r w:rsidRPr="00DF005E">
              <w:rPr>
                <w:b/>
                <w:bCs/>
                <w:sz w:val="16"/>
                <w:szCs w:val="16"/>
                <w:lang w:val="fr-FR"/>
              </w:rPr>
              <w:t>ÉVÉNEMENT</w:t>
            </w:r>
          </w:p>
        </w:tc>
        <w:tc>
          <w:tcPr>
            <w:tcW w:w="2204"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CO</w:t>
            </w:r>
            <w:r w:rsidR="00974ECC" w:rsidRPr="00DF005E">
              <w:rPr>
                <w:b/>
                <w:bCs/>
                <w:sz w:val="16"/>
                <w:szCs w:val="16"/>
                <w:lang w:val="fr-FR"/>
              </w:rPr>
              <w:noBreakHyphen/>
            </w:r>
            <w:r w:rsidRPr="00DF005E">
              <w:rPr>
                <w:b/>
                <w:bCs/>
                <w:sz w:val="16"/>
                <w:szCs w:val="16"/>
                <w:lang w:val="fr-FR"/>
              </w:rPr>
              <w:t>ORGANISATEUR(S)</w:t>
            </w:r>
          </w:p>
        </w:tc>
        <w:tc>
          <w:tcPr>
            <w:tcW w:w="1085"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PAYS</w:t>
            </w:r>
          </w:p>
        </w:tc>
        <w:tc>
          <w:tcPr>
            <w:tcW w:w="1896"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PROVENANCE DES PARTICIPANTS</w:t>
            </w:r>
          </w:p>
        </w:tc>
        <w:tc>
          <w:tcPr>
            <w:tcW w:w="1365"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CATÉGORIE DE PARTICIPANT</w:t>
            </w:r>
          </w:p>
        </w:tc>
        <w:tc>
          <w:tcPr>
            <w:tcW w:w="1215" w:type="dxa"/>
            <w:shd w:val="clear" w:color="auto" w:fill="auto"/>
            <w:noWrap/>
            <w:vAlign w:val="center"/>
          </w:tcPr>
          <w:p w:rsidR="00045F31" w:rsidRPr="00DF005E" w:rsidRDefault="00045F31" w:rsidP="0016129B">
            <w:pPr>
              <w:spacing w:before="120" w:after="120"/>
              <w:jc w:val="center"/>
              <w:rPr>
                <w:b/>
                <w:bCs/>
                <w:sz w:val="16"/>
                <w:szCs w:val="16"/>
                <w:lang w:val="fr-FR"/>
              </w:rPr>
            </w:pPr>
            <w:r w:rsidRPr="00DF005E">
              <w:rPr>
                <w:b/>
                <w:bCs/>
                <w:sz w:val="16"/>
                <w:szCs w:val="16"/>
                <w:lang w:val="fr-FR"/>
              </w:rPr>
              <w:t>NOMBRE DE PARTICI</w:t>
            </w:r>
            <w:r w:rsidR="00974ECC" w:rsidRPr="00DF005E">
              <w:rPr>
                <w:b/>
                <w:bCs/>
                <w:sz w:val="16"/>
                <w:szCs w:val="16"/>
                <w:lang w:val="fr-FR"/>
              </w:rPr>
              <w:noBreakHyphen/>
            </w:r>
            <w:r w:rsidRPr="00DF005E">
              <w:rPr>
                <w:b/>
                <w:bCs/>
                <w:sz w:val="16"/>
                <w:szCs w:val="16"/>
                <w:lang w:val="fr-FR"/>
              </w:rPr>
              <w:br/>
              <w:t>PANTS</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1</w:t>
            </w:r>
          </w:p>
        </w:tc>
        <w:tc>
          <w:tcPr>
            <w:tcW w:w="1152" w:type="dxa"/>
            <w:shd w:val="clear" w:color="auto" w:fill="auto"/>
            <w:noWrap/>
            <w:vAlign w:val="center"/>
          </w:tcPr>
          <w:p w:rsidR="004B5245"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4B5245" w:rsidRPr="00DF005E" w:rsidRDefault="0025101E" w:rsidP="0025101E">
            <w:pPr>
              <w:spacing w:beforeLines="40" w:before="96" w:afterLines="40" w:after="96"/>
              <w:rPr>
                <w:sz w:val="16"/>
                <w:szCs w:val="16"/>
                <w:lang w:val="fr-FR"/>
              </w:rPr>
            </w:pPr>
            <w:r w:rsidRPr="00DF005E">
              <w:rPr>
                <w:sz w:val="16"/>
                <w:szCs w:val="16"/>
                <w:lang w:val="fr-FR"/>
              </w:rPr>
              <w:t>Mission d</w:t>
            </w:r>
            <w:r w:rsidR="00512C8D" w:rsidRPr="00DF005E">
              <w:rPr>
                <w:sz w:val="16"/>
                <w:szCs w:val="16"/>
                <w:lang w:val="fr-FR"/>
              </w:rPr>
              <w:t>’</w:t>
            </w:r>
            <w:r w:rsidRPr="00DF005E">
              <w:rPr>
                <w:sz w:val="16"/>
                <w:szCs w:val="16"/>
                <w:lang w:val="fr-FR"/>
              </w:rPr>
              <w:t>enquête/ d</w:t>
            </w:r>
            <w:r w:rsidR="00512C8D" w:rsidRPr="00DF005E">
              <w:rPr>
                <w:sz w:val="16"/>
                <w:szCs w:val="16"/>
                <w:lang w:val="fr-FR"/>
              </w:rPr>
              <w:t>’</w:t>
            </w:r>
            <w:r w:rsidRPr="00DF005E">
              <w:rPr>
                <w:sz w:val="16"/>
                <w:szCs w:val="16"/>
                <w:lang w:val="fr-FR"/>
              </w:rPr>
              <w:t>information</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4B5245" w:rsidRPr="00DF005E" w:rsidRDefault="0025101E" w:rsidP="007C4884">
            <w:pPr>
              <w:spacing w:beforeLines="40" w:before="96" w:afterLines="40" w:after="96"/>
              <w:rPr>
                <w:sz w:val="16"/>
                <w:szCs w:val="16"/>
                <w:lang w:val="fr-FR"/>
              </w:rPr>
            </w:pPr>
            <w:r w:rsidRPr="00DF005E">
              <w:rPr>
                <w:sz w:val="16"/>
                <w:szCs w:val="16"/>
                <w:lang w:val="fr-FR"/>
              </w:rPr>
              <w:t>Mission d</w:t>
            </w:r>
            <w:r w:rsidR="00512C8D" w:rsidRPr="00DF005E">
              <w:rPr>
                <w:sz w:val="16"/>
                <w:szCs w:val="16"/>
                <w:lang w:val="fr-FR"/>
              </w:rPr>
              <w:t>’</w:t>
            </w:r>
            <w:r w:rsidRPr="00DF005E">
              <w:rPr>
                <w:sz w:val="16"/>
                <w:szCs w:val="16"/>
                <w:lang w:val="fr-FR"/>
              </w:rPr>
              <w:t xml:space="preserve">information sur les procédures et conditions </w:t>
            </w:r>
            <w:r w:rsidR="007C4884" w:rsidRPr="00DF005E">
              <w:rPr>
                <w:sz w:val="16"/>
                <w:szCs w:val="16"/>
                <w:lang w:val="fr-FR"/>
              </w:rPr>
              <w:t>applicables à la</w:t>
            </w:r>
            <w:r w:rsidRPr="00DF005E">
              <w:rPr>
                <w:sz w:val="16"/>
                <w:szCs w:val="16"/>
                <w:lang w:val="fr-FR"/>
              </w:rPr>
              <w:t xml:space="preserve"> phase nationale </w:t>
            </w:r>
            <w:r w:rsidR="007C4884" w:rsidRPr="00DF005E">
              <w:rPr>
                <w:sz w:val="16"/>
                <w:szCs w:val="16"/>
                <w:lang w:val="fr-FR"/>
              </w:rPr>
              <w:t>du traitement selon</w:t>
            </w:r>
            <w:r w:rsidR="00512C8D" w:rsidRPr="00DF005E">
              <w:rPr>
                <w:sz w:val="16"/>
                <w:szCs w:val="16"/>
                <w:lang w:val="fr-FR"/>
              </w:rPr>
              <w:t xml:space="preserve"> le PCT</w:t>
            </w:r>
            <w:r w:rsidRPr="00DF005E">
              <w:rPr>
                <w:sz w:val="16"/>
                <w:szCs w:val="16"/>
                <w:lang w:val="fr-FR"/>
              </w:rPr>
              <w:t>, CIPC, Pretoria</w:t>
            </w:r>
          </w:p>
        </w:tc>
        <w:tc>
          <w:tcPr>
            <w:tcW w:w="2204" w:type="dxa"/>
            <w:shd w:val="clear" w:color="auto" w:fill="auto"/>
            <w:vAlign w:val="center"/>
          </w:tcPr>
          <w:p w:rsidR="004B5245" w:rsidRPr="00DF005E" w:rsidRDefault="0025101E" w:rsidP="0025101E">
            <w:pPr>
              <w:spacing w:beforeLines="40" w:before="96" w:afterLines="40" w:after="96"/>
              <w:rPr>
                <w:sz w:val="16"/>
                <w:szCs w:val="16"/>
                <w:lang w:val="fr-FR"/>
              </w:rPr>
            </w:pPr>
            <w:r w:rsidRPr="00DF005E">
              <w:rPr>
                <w:sz w:val="16"/>
                <w:szCs w:val="16"/>
                <w:lang w:val="fr-FR"/>
              </w:rPr>
              <w:t>Commission des sociétés et de la propriété intellectuelle, Afrique du Sud</w:t>
            </w:r>
          </w:p>
        </w:tc>
        <w:tc>
          <w:tcPr>
            <w:tcW w:w="1085" w:type="dxa"/>
            <w:shd w:val="clear" w:color="auto" w:fill="auto"/>
            <w:noWrap/>
            <w:vAlign w:val="center"/>
          </w:tcPr>
          <w:p w:rsidR="004B5245" w:rsidRPr="00DF005E" w:rsidRDefault="0025101E" w:rsidP="0025101E">
            <w:pPr>
              <w:spacing w:beforeLines="40" w:before="96" w:afterLines="40" w:after="96"/>
              <w:rPr>
                <w:sz w:val="16"/>
                <w:szCs w:val="16"/>
                <w:lang w:val="fr-FR"/>
              </w:rPr>
            </w:pPr>
            <w:r w:rsidRPr="00DF005E">
              <w:rPr>
                <w:color w:val="000000"/>
                <w:sz w:val="16"/>
                <w:szCs w:val="16"/>
                <w:lang w:val="fr-FR"/>
              </w:rPr>
              <w:t>Afrique du Sud (ZA)</w:t>
            </w:r>
            <w:r w:rsidRPr="00DF005E">
              <w:rPr>
                <w:sz w:val="16"/>
                <w:szCs w:val="16"/>
                <w:lang w:val="fr-FR"/>
              </w:rPr>
              <w:t xml:space="preserve"> </w:t>
            </w:r>
          </w:p>
        </w:tc>
        <w:tc>
          <w:tcPr>
            <w:tcW w:w="1896" w:type="dxa"/>
            <w:shd w:val="clear" w:color="auto" w:fill="auto"/>
            <w:noWrap/>
            <w:vAlign w:val="center"/>
          </w:tcPr>
          <w:p w:rsidR="004B5245" w:rsidRPr="00DF005E" w:rsidRDefault="0025101E" w:rsidP="0025101E">
            <w:pPr>
              <w:spacing w:beforeLines="40" w:before="96" w:afterLines="40" w:after="96"/>
              <w:rPr>
                <w:sz w:val="16"/>
                <w:szCs w:val="16"/>
                <w:lang w:val="fr-FR"/>
              </w:rPr>
            </w:pPr>
            <w:r w:rsidRPr="00DF005E">
              <w:rPr>
                <w:sz w:val="16"/>
                <w:szCs w:val="16"/>
                <w:lang w:val="fr-FR"/>
              </w:rPr>
              <w:t>Afrique du Sud (ZA)</w:t>
            </w:r>
          </w:p>
        </w:tc>
        <w:tc>
          <w:tcPr>
            <w:tcW w:w="1365" w:type="dxa"/>
            <w:shd w:val="clear" w:color="auto" w:fill="auto"/>
            <w:noWrap/>
            <w:vAlign w:val="center"/>
          </w:tcPr>
          <w:p w:rsidR="004B5245" w:rsidRPr="00DF005E" w:rsidRDefault="0025101E" w:rsidP="0025101E">
            <w:pPr>
              <w:spacing w:beforeLines="40" w:before="96" w:afterLines="40" w:after="96"/>
              <w:rPr>
                <w:sz w:val="16"/>
                <w:szCs w:val="16"/>
                <w:lang w:val="fr-FR"/>
              </w:rPr>
            </w:pPr>
            <w:r w:rsidRPr="00DF005E">
              <w:rPr>
                <w:color w:val="000000"/>
                <w:sz w:val="16"/>
                <w:szCs w:val="16"/>
                <w:lang w:val="fr-FR"/>
              </w:rPr>
              <w:t>Office</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1</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lastRenderedPageBreak/>
              <w:t>2013</w:t>
            </w:r>
            <w:r w:rsidR="00974ECC" w:rsidRPr="00DF005E">
              <w:rPr>
                <w:sz w:val="16"/>
                <w:szCs w:val="16"/>
                <w:lang w:val="fr-FR"/>
              </w:rPr>
              <w:noBreakHyphen/>
            </w:r>
            <w:r w:rsidRPr="00DF005E">
              <w:rPr>
                <w:sz w:val="16"/>
                <w:szCs w:val="16"/>
                <w:lang w:val="fr-FR"/>
              </w:rPr>
              <w:t>1</w:t>
            </w:r>
          </w:p>
        </w:tc>
        <w:tc>
          <w:tcPr>
            <w:tcW w:w="1152" w:type="dxa"/>
            <w:shd w:val="clear" w:color="auto" w:fill="auto"/>
            <w:noWrap/>
            <w:vAlign w:val="center"/>
          </w:tcPr>
          <w:p w:rsidR="004B5245"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4B5245" w:rsidRPr="00DF005E" w:rsidRDefault="0025101E" w:rsidP="0025101E">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4B5245" w:rsidRPr="00DF005E" w:rsidRDefault="0025101E" w:rsidP="0025101E">
            <w:pPr>
              <w:spacing w:beforeLines="40" w:before="96" w:afterLines="40" w:after="96"/>
              <w:rPr>
                <w:sz w:val="16"/>
                <w:szCs w:val="16"/>
                <w:lang w:val="fr-FR"/>
              </w:rPr>
            </w:pPr>
            <w:r w:rsidRPr="00DF005E">
              <w:rPr>
                <w:sz w:val="16"/>
                <w:szCs w:val="16"/>
                <w:lang w:val="fr-FR"/>
              </w:rPr>
              <w:t>Atelier à l</w:t>
            </w:r>
            <w:r w:rsidR="00512C8D" w:rsidRPr="00DF005E">
              <w:rPr>
                <w:sz w:val="16"/>
                <w:szCs w:val="16"/>
                <w:lang w:val="fr-FR"/>
              </w:rPr>
              <w:t>’</w:t>
            </w:r>
            <w:r w:rsidRPr="00DF005E">
              <w:rPr>
                <w:sz w:val="16"/>
                <w:szCs w:val="16"/>
                <w:lang w:val="fr-FR"/>
              </w:rPr>
              <w:t>intention de fonctionnaires de l</w:t>
            </w:r>
            <w:r w:rsidR="00512C8D" w:rsidRPr="00DF005E">
              <w:rPr>
                <w:color w:val="000000"/>
                <w:sz w:val="16"/>
                <w:szCs w:val="16"/>
                <w:lang w:val="fr-FR"/>
              </w:rPr>
              <w:t>’</w:t>
            </w:r>
            <w:r w:rsidRPr="00DF005E">
              <w:rPr>
                <w:color w:val="000000"/>
                <w:sz w:val="16"/>
                <w:szCs w:val="16"/>
                <w:lang w:val="fr-FR"/>
              </w:rPr>
              <w:t xml:space="preserve">office de propriété intellectuelle du </w:t>
            </w:r>
            <w:r w:rsidRPr="00DF005E">
              <w:rPr>
                <w:sz w:val="16"/>
                <w:szCs w:val="16"/>
                <w:lang w:val="fr-FR"/>
              </w:rPr>
              <w:t>Monténégro, USPTO</w:t>
            </w:r>
          </w:p>
        </w:tc>
        <w:tc>
          <w:tcPr>
            <w:tcW w:w="2204" w:type="dxa"/>
            <w:shd w:val="clear" w:color="auto" w:fill="auto"/>
            <w:vAlign w:val="center"/>
          </w:tcPr>
          <w:p w:rsidR="004B5245" w:rsidRPr="00DF005E" w:rsidRDefault="0025101E" w:rsidP="0025101E">
            <w:pPr>
              <w:spacing w:beforeLines="40" w:before="96" w:afterLines="40" w:after="96"/>
              <w:rPr>
                <w:sz w:val="16"/>
                <w:szCs w:val="16"/>
                <w:lang w:val="fr-FR"/>
              </w:rPr>
            </w:pPr>
            <w:r w:rsidRPr="00DF005E">
              <w:rPr>
                <w:color w:val="000000"/>
                <w:sz w:val="16"/>
                <w:szCs w:val="16"/>
                <w:lang w:val="fr-FR"/>
              </w:rPr>
              <w:t>O</w:t>
            </w:r>
            <w:r w:rsidRPr="00DF005E">
              <w:rPr>
                <w:sz w:val="16"/>
                <w:szCs w:val="16"/>
                <w:lang w:val="fr-FR"/>
              </w:rPr>
              <w:t xml:space="preserve">ffice des brevets et des marques des </w:t>
            </w:r>
            <w:r w:rsidR="007C4884" w:rsidRPr="00DF005E">
              <w:rPr>
                <w:sz w:val="16"/>
                <w:szCs w:val="16"/>
                <w:lang w:val="fr-FR"/>
              </w:rPr>
              <w:t>États</w:t>
            </w:r>
            <w:r w:rsidR="00974ECC" w:rsidRPr="00DF005E">
              <w:rPr>
                <w:sz w:val="16"/>
                <w:szCs w:val="16"/>
                <w:lang w:val="fr-FR"/>
              </w:rPr>
              <w:noBreakHyphen/>
            </w:r>
            <w:r w:rsidR="007C4884" w:rsidRPr="00DF005E">
              <w:rPr>
                <w:sz w:val="16"/>
                <w:szCs w:val="16"/>
                <w:lang w:val="fr-FR"/>
              </w:rPr>
              <w:t>Unis</w:t>
            </w:r>
            <w:r w:rsidRPr="00DF005E">
              <w:rPr>
                <w:sz w:val="16"/>
                <w:szCs w:val="16"/>
                <w:lang w:val="fr-FR"/>
              </w:rPr>
              <w:t xml:space="preserve"> </w:t>
            </w:r>
            <w:r w:rsidR="007C4884" w:rsidRPr="00DF005E">
              <w:rPr>
                <w:sz w:val="16"/>
                <w:szCs w:val="16"/>
                <w:lang w:val="fr-FR"/>
              </w:rPr>
              <w:t>d</w:t>
            </w:r>
            <w:r w:rsidR="00512C8D" w:rsidRPr="00DF005E">
              <w:rPr>
                <w:sz w:val="16"/>
                <w:szCs w:val="16"/>
                <w:lang w:val="fr-FR"/>
              </w:rPr>
              <w:t>’</w:t>
            </w:r>
            <w:r w:rsidR="007C4884" w:rsidRPr="00DF005E">
              <w:rPr>
                <w:sz w:val="16"/>
                <w:szCs w:val="16"/>
                <w:lang w:val="fr-FR"/>
              </w:rPr>
              <w:t>Amérique</w:t>
            </w:r>
          </w:p>
        </w:tc>
        <w:tc>
          <w:tcPr>
            <w:tcW w:w="1085" w:type="dxa"/>
            <w:shd w:val="clear" w:color="auto" w:fill="auto"/>
            <w:noWrap/>
            <w:vAlign w:val="center"/>
          </w:tcPr>
          <w:p w:rsidR="004B5245" w:rsidRPr="00DF005E" w:rsidRDefault="0025101E" w:rsidP="0025101E">
            <w:pPr>
              <w:spacing w:beforeLines="40" w:before="96" w:afterLines="40" w:after="96"/>
              <w:rPr>
                <w:sz w:val="16"/>
                <w:szCs w:val="16"/>
                <w:lang w:val="fr-FR"/>
              </w:rPr>
            </w:pPr>
            <w:r w:rsidRPr="00DF005E">
              <w:rPr>
                <w:sz w:val="16"/>
                <w:szCs w:val="16"/>
                <w:lang w:val="fr-FR"/>
              </w:rPr>
              <w:t>États</w:t>
            </w:r>
            <w:r w:rsidR="00974ECC" w:rsidRPr="00DF005E">
              <w:rPr>
                <w:sz w:val="16"/>
                <w:szCs w:val="16"/>
                <w:lang w:val="fr-FR"/>
              </w:rPr>
              <w:noBreakHyphen/>
            </w:r>
            <w:r w:rsidRPr="00DF005E">
              <w:rPr>
                <w:sz w:val="16"/>
                <w:szCs w:val="16"/>
                <w:lang w:val="fr-FR"/>
              </w:rPr>
              <w:t>Unis d</w:t>
            </w:r>
            <w:r w:rsidR="00512C8D" w:rsidRPr="00DF005E">
              <w:rPr>
                <w:sz w:val="16"/>
                <w:szCs w:val="16"/>
                <w:lang w:val="fr-FR"/>
              </w:rPr>
              <w:t>’</w:t>
            </w:r>
            <w:r w:rsidRPr="00DF005E">
              <w:rPr>
                <w:sz w:val="16"/>
                <w:szCs w:val="16"/>
                <w:lang w:val="fr-FR"/>
              </w:rPr>
              <w:t xml:space="preserve">Amérique </w:t>
            </w:r>
            <w:r w:rsidRPr="00DF005E">
              <w:rPr>
                <w:color w:val="000000"/>
                <w:sz w:val="16"/>
                <w:szCs w:val="16"/>
                <w:lang w:val="fr-FR"/>
              </w:rPr>
              <w:t>(US)</w:t>
            </w:r>
          </w:p>
        </w:tc>
        <w:tc>
          <w:tcPr>
            <w:tcW w:w="1896" w:type="dxa"/>
            <w:shd w:val="clear" w:color="auto" w:fill="auto"/>
            <w:noWrap/>
            <w:vAlign w:val="center"/>
          </w:tcPr>
          <w:p w:rsidR="004B5245" w:rsidRPr="00DF005E" w:rsidRDefault="0025101E" w:rsidP="0025101E">
            <w:pPr>
              <w:spacing w:beforeLines="40" w:before="96" w:afterLines="40" w:after="96"/>
              <w:rPr>
                <w:sz w:val="16"/>
                <w:szCs w:val="16"/>
                <w:lang w:val="fr-FR"/>
              </w:rPr>
            </w:pPr>
            <w:r w:rsidRPr="00DF005E">
              <w:rPr>
                <w:sz w:val="16"/>
                <w:szCs w:val="16"/>
                <w:lang w:val="fr-FR"/>
              </w:rPr>
              <w:t>Monténégro (ME)</w:t>
            </w:r>
          </w:p>
        </w:tc>
        <w:tc>
          <w:tcPr>
            <w:tcW w:w="1365" w:type="dxa"/>
            <w:shd w:val="clear" w:color="auto" w:fill="auto"/>
            <w:noWrap/>
            <w:vAlign w:val="center"/>
          </w:tcPr>
          <w:p w:rsidR="004B5245" w:rsidRPr="00DF005E" w:rsidRDefault="0025101E" w:rsidP="0025101E">
            <w:pPr>
              <w:spacing w:beforeLines="40" w:before="96" w:afterLines="40" w:after="96"/>
              <w:rPr>
                <w:sz w:val="16"/>
                <w:szCs w:val="16"/>
                <w:lang w:val="fr-FR"/>
              </w:rPr>
            </w:pPr>
            <w:r w:rsidRPr="00DF005E">
              <w:rPr>
                <w:color w:val="000000"/>
                <w:sz w:val="16"/>
                <w:szCs w:val="16"/>
                <w:lang w:val="fr-FR"/>
              </w:rPr>
              <w:t>O</w:t>
            </w:r>
            <w:r w:rsidRPr="00DF005E">
              <w:rPr>
                <w:sz w:val="16"/>
                <w:szCs w:val="16"/>
                <w:lang w:val="fr-FR"/>
              </w:rPr>
              <w:t>ffice</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3</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1</w:t>
            </w:r>
          </w:p>
        </w:tc>
        <w:tc>
          <w:tcPr>
            <w:tcW w:w="1152" w:type="dxa"/>
            <w:shd w:val="clear" w:color="auto" w:fill="auto"/>
            <w:noWrap/>
            <w:vAlign w:val="center"/>
          </w:tcPr>
          <w:p w:rsidR="004B5245"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4B5245" w:rsidRPr="00DF005E" w:rsidRDefault="0025101E" w:rsidP="0025101E">
            <w:pPr>
              <w:spacing w:beforeLines="40" w:before="96" w:afterLines="40" w:after="96"/>
              <w:rPr>
                <w:sz w:val="16"/>
                <w:szCs w:val="16"/>
                <w:lang w:val="fr-FR"/>
              </w:rPr>
            </w:pPr>
            <w:r w:rsidRPr="00DF005E">
              <w:rPr>
                <w:sz w:val="16"/>
                <w:szCs w:val="16"/>
                <w:lang w:val="fr-FR"/>
              </w:rPr>
              <w:t>Coopération PCT TIC</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D</w:t>
            </w:r>
          </w:p>
        </w:tc>
        <w:tc>
          <w:tcPr>
            <w:tcW w:w="2539" w:type="dxa"/>
            <w:shd w:val="clear" w:color="auto" w:fill="auto"/>
            <w:vAlign w:val="center"/>
          </w:tcPr>
          <w:p w:rsidR="004B5245" w:rsidRPr="00DF005E" w:rsidRDefault="0025101E" w:rsidP="0025101E">
            <w:pPr>
              <w:spacing w:beforeLines="40" w:before="96" w:afterLines="40" w:after="96"/>
              <w:rPr>
                <w:sz w:val="16"/>
                <w:szCs w:val="16"/>
                <w:lang w:val="fr-FR"/>
              </w:rPr>
            </w:pPr>
            <w:r w:rsidRPr="00DF005E">
              <w:rPr>
                <w:sz w:val="16"/>
                <w:szCs w:val="16"/>
                <w:lang w:val="fr-FR"/>
              </w:rPr>
              <w:t>Atelier sur l</w:t>
            </w:r>
            <w:r w:rsidR="00512C8D" w:rsidRPr="00DF005E">
              <w:rPr>
                <w:sz w:val="16"/>
                <w:szCs w:val="16"/>
                <w:lang w:val="fr-FR"/>
              </w:rPr>
              <w:t>’</w:t>
            </w:r>
            <w:r w:rsidRPr="00DF005E">
              <w:rPr>
                <w:sz w:val="16"/>
                <w:szCs w:val="16"/>
                <w:lang w:val="fr-FR"/>
              </w:rPr>
              <w:t>assistance technique en vertu du PCT</w:t>
            </w:r>
          </w:p>
        </w:tc>
        <w:tc>
          <w:tcPr>
            <w:tcW w:w="2204" w:type="dxa"/>
            <w:shd w:val="clear" w:color="auto" w:fill="auto"/>
            <w:vAlign w:val="center"/>
          </w:tcPr>
          <w:p w:rsidR="004B5245" w:rsidRPr="00DF005E" w:rsidRDefault="0025101E" w:rsidP="00674288">
            <w:pPr>
              <w:spacing w:beforeLines="40" w:before="96" w:afterLines="40" w:after="96"/>
              <w:rPr>
                <w:sz w:val="16"/>
                <w:szCs w:val="16"/>
                <w:lang w:val="fr-FR"/>
              </w:rPr>
            </w:pPr>
            <w:r w:rsidRPr="00DF005E">
              <w:rPr>
                <w:sz w:val="16"/>
                <w:szCs w:val="16"/>
                <w:lang w:val="fr-FR"/>
              </w:rPr>
              <w:t>Bureau du contrôleur général des brevets, des dessins et modèles et des marques</w:t>
            </w:r>
            <w:r w:rsidRPr="00DF005E">
              <w:rPr>
                <w:sz w:val="16"/>
                <w:szCs w:val="16"/>
                <w:lang w:val="fr-FR"/>
              </w:rPr>
              <w:br/>
              <w:t>D</w:t>
            </w:r>
            <w:r w:rsidRPr="00DF005E">
              <w:rPr>
                <w:color w:val="000000"/>
                <w:sz w:val="16"/>
                <w:szCs w:val="16"/>
                <w:lang w:val="fr-FR"/>
              </w:rPr>
              <w:t>épartement de la promotion de la politique industrielle</w:t>
            </w:r>
            <w:r w:rsidRPr="00DF005E">
              <w:rPr>
                <w:color w:val="000000"/>
                <w:sz w:val="16"/>
                <w:szCs w:val="16"/>
                <w:lang w:val="fr-FR"/>
              </w:rPr>
              <w:br/>
              <w:t>Ministère du commerce et de l</w:t>
            </w:r>
            <w:r w:rsidR="00512C8D" w:rsidRPr="00DF005E">
              <w:rPr>
                <w:color w:val="000000"/>
                <w:sz w:val="16"/>
                <w:szCs w:val="16"/>
                <w:lang w:val="fr-FR"/>
              </w:rPr>
              <w:t>’</w:t>
            </w:r>
            <w:r w:rsidRPr="00DF005E">
              <w:rPr>
                <w:color w:val="000000"/>
                <w:sz w:val="16"/>
                <w:szCs w:val="16"/>
                <w:lang w:val="fr-FR"/>
              </w:rPr>
              <w:t>industrie</w:t>
            </w:r>
            <w:r w:rsidRPr="00DF005E">
              <w:rPr>
                <w:color w:val="000000"/>
                <w:sz w:val="16"/>
                <w:szCs w:val="16"/>
                <w:lang w:val="fr-FR"/>
              </w:rPr>
              <w:br/>
              <w:t>Gouvernement de l</w:t>
            </w:r>
            <w:r w:rsidR="00512C8D" w:rsidRPr="00DF005E">
              <w:rPr>
                <w:color w:val="000000"/>
                <w:sz w:val="16"/>
                <w:szCs w:val="16"/>
                <w:lang w:val="fr-FR"/>
              </w:rPr>
              <w:t>’</w:t>
            </w:r>
            <w:r w:rsidRPr="00DF005E">
              <w:rPr>
                <w:color w:val="000000"/>
                <w:sz w:val="16"/>
                <w:szCs w:val="16"/>
                <w:lang w:val="fr-FR"/>
              </w:rPr>
              <w:t>Ind</w:t>
            </w:r>
            <w:r w:rsidRPr="00DF005E">
              <w:rPr>
                <w:sz w:val="16"/>
                <w:szCs w:val="16"/>
                <w:lang w:val="fr-FR"/>
              </w:rPr>
              <w:t>e</w:t>
            </w:r>
          </w:p>
        </w:tc>
        <w:tc>
          <w:tcPr>
            <w:tcW w:w="108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Inde (IN)</w:t>
            </w:r>
          </w:p>
        </w:tc>
        <w:tc>
          <w:tcPr>
            <w:tcW w:w="1896" w:type="dxa"/>
            <w:shd w:val="clear" w:color="auto" w:fill="auto"/>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Inde (IN)</w:t>
            </w:r>
          </w:p>
        </w:tc>
        <w:tc>
          <w:tcPr>
            <w:tcW w:w="136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color w:val="000000"/>
                <w:sz w:val="16"/>
                <w:szCs w:val="16"/>
                <w:lang w:val="fr-FR"/>
              </w:rPr>
              <w:t>O</w:t>
            </w:r>
            <w:r w:rsidRPr="00DF005E">
              <w:rPr>
                <w:sz w:val="16"/>
                <w:szCs w:val="16"/>
                <w:lang w:val="fr-FR"/>
              </w:rPr>
              <w:t>ffice</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7</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1</w:t>
            </w:r>
          </w:p>
        </w:tc>
        <w:tc>
          <w:tcPr>
            <w:tcW w:w="1152" w:type="dxa"/>
            <w:shd w:val="clear" w:color="auto" w:fill="auto"/>
            <w:noWrap/>
            <w:vAlign w:val="center"/>
          </w:tcPr>
          <w:p w:rsidR="004B5245"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 xml:space="preserve">Réunion sur les pratiques </w:t>
            </w:r>
            <w:r w:rsidRPr="00DF005E">
              <w:rPr>
                <w:color w:val="000000"/>
                <w:sz w:val="16"/>
                <w:szCs w:val="16"/>
                <w:lang w:val="fr-FR"/>
              </w:rPr>
              <w:t xml:space="preserve">recommandées </w:t>
            </w:r>
            <w:r w:rsidRPr="00DF005E">
              <w:rPr>
                <w:sz w:val="16"/>
                <w:szCs w:val="16"/>
                <w:lang w:val="fr-FR"/>
              </w:rPr>
              <w:t>à l</w:t>
            </w:r>
            <w:r w:rsidR="00512C8D" w:rsidRPr="00DF005E">
              <w:rPr>
                <w:sz w:val="16"/>
                <w:szCs w:val="16"/>
                <w:lang w:val="fr-FR"/>
              </w:rPr>
              <w:t>’</w:t>
            </w:r>
            <w:r w:rsidRPr="00DF005E">
              <w:rPr>
                <w:sz w:val="16"/>
                <w:szCs w:val="16"/>
                <w:lang w:val="fr-FR"/>
              </w:rPr>
              <w:t>intention des offices récepteurs</w:t>
            </w:r>
            <w:r w:rsidR="00512C8D" w:rsidRPr="00DF005E">
              <w:rPr>
                <w:sz w:val="16"/>
                <w:szCs w:val="16"/>
                <w:lang w:val="fr-FR"/>
              </w:rPr>
              <w:t xml:space="preserve"> </w:t>
            </w:r>
            <w:r w:rsidR="00512C8D" w:rsidRPr="00DF005E">
              <w:rPr>
                <w:color w:val="000000"/>
                <w:sz w:val="16"/>
                <w:szCs w:val="16"/>
                <w:lang w:val="fr-FR"/>
              </w:rPr>
              <w:t>du</w:t>
            </w:r>
            <w:r w:rsidR="00512C8D" w:rsidRPr="00DF005E">
              <w:rPr>
                <w:sz w:val="16"/>
                <w:szCs w:val="16"/>
                <w:lang w:val="fr-FR"/>
              </w:rPr>
              <w:t> PCT</w:t>
            </w:r>
            <w:r w:rsidRPr="00DF005E">
              <w:rPr>
                <w:sz w:val="16"/>
                <w:szCs w:val="16"/>
                <w:lang w:val="fr-FR"/>
              </w:rPr>
              <w:t>, Rio de Janeiro</w:t>
            </w:r>
          </w:p>
        </w:tc>
        <w:tc>
          <w:tcPr>
            <w:tcW w:w="2204" w:type="dxa"/>
            <w:shd w:val="clear" w:color="auto" w:fill="auto"/>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Bureau de l</w:t>
            </w:r>
            <w:r w:rsidR="00512C8D" w:rsidRPr="00DF005E">
              <w:rPr>
                <w:sz w:val="16"/>
                <w:szCs w:val="16"/>
                <w:lang w:val="fr-FR"/>
              </w:rPr>
              <w:t>’</w:t>
            </w:r>
            <w:r w:rsidRPr="00DF005E">
              <w:rPr>
                <w:sz w:val="16"/>
                <w:szCs w:val="16"/>
                <w:lang w:val="fr-FR"/>
              </w:rPr>
              <w:t>OMPI au Brésil</w:t>
            </w:r>
          </w:p>
        </w:tc>
        <w:tc>
          <w:tcPr>
            <w:tcW w:w="108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Brésil (BR)</w:t>
            </w:r>
          </w:p>
        </w:tc>
        <w:tc>
          <w:tcPr>
            <w:tcW w:w="189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Brésil (BR)</w:t>
            </w:r>
            <w:r w:rsidRPr="00DF005E">
              <w:rPr>
                <w:color w:val="000000"/>
                <w:sz w:val="16"/>
                <w:szCs w:val="16"/>
                <w:lang w:val="fr-FR"/>
              </w:rPr>
              <w:br/>
              <w:t>C</w:t>
            </w:r>
            <w:r w:rsidRPr="00DF005E">
              <w:rPr>
                <w:sz w:val="16"/>
                <w:szCs w:val="16"/>
                <w:lang w:val="fr-FR"/>
              </w:rPr>
              <w:t>uba (CU)</w:t>
            </w:r>
            <w:r w:rsidRPr="00DF005E">
              <w:rPr>
                <w:sz w:val="16"/>
                <w:szCs w:val="16"/>
                <w:lang w:val="fr-FR"/>
              </w:rPr>
              <w:br/>
            </w:r>
            <w:r w:rsidRPr="00DF005E">
              <w:rPr>
                <w:color w:val="000000"/>
                <w:sz w:val="16"/>
                <w:szCs w:val="16"/>
                <w:lang w:val="fr-FR"/>
              </w:rPr>
              <w:t>Ré</w:t>
            </w:r>
            <w:r w:rsidRPr="00DF005E">
              <w:rPr>
                <w:sz w:val="16"/>
                <w:szCs w:val="16"/>
                <w:lang w:val="fr-FR"/>
              </w:rPr>
              <w:t>publique dominicaine (DO)</w:t>
            </w:r>
            <w:r w:rsidRPr="00DF005E">
              <w:rPr>
                <w:sz w:val="16"/>
                <w:szCs w:val="16"/>
                <w:lang w:val="fr-FR"/>
              </w:rPr>
              <w:br/>
              <w:t>C</w:t>
            </w:r>
            <w:r w:rsidRPr="00DF005E">
              <w:rPr>
                <w:color w:val="000000"/>
                <w:sz w:val="16"/>
                <w:szCs w:val="16"/>
                <w:lang w:val="fr-FR"/>
              </w:rPr>
              <w:t>hi</w:t>
            </w:r>
            <w:r w:rsidRPr="00DF005E">
              <w:rPr>
                <w:sz w:val="16"/>
                <w:szCs w:val="16"/>
                <w:lang w:val="fr-FR"/>
              </w:rPr>
              <w:t>li (CL)</w:t>
            </w:r>
            <w:r w:rsidRPr="00DF005E">
              <w:rPr>
                <w:sz w:val="16"/>
                <w:szCs w:val="16"/>
                <w:lang w:val="fr-FR"/>
              </w:rPr>
              <w:br/>
              <w:t>Pé</w:t>
            </w:r>
            <w:r w:rsidRPr="00DF005E">
              <w:rPr>
                <w:color w:val="000000"/>
                <w:sz w:val="16"/>
                <w:szCs w:val="16"/>
                <w:lang w:val="fr-FR"/>
              </w:rPr>
              <w:t>ro</w:t>
            </w:r>
            <w:r w:rsidRPr="00DF005E">
              <w:rPr>
                <w:sz w:val="16"/>
                <w:szCs w:val="16"/>
                <w:lang w:val="fr-FR"/>
              </w:rPr>
              <w:t>u (PE)</w:t>
            </w:r>
            <w:r w:rsidRPr="00DF005E">
              <w:rPr>
                <w:sz w:val="16"/>
                <w:szCs w:val="16"/>
                <w:lang w:val="fr-FR"/>
              </w:rPr>
              <w:br/>
              <w:t>Esp</w:t>
            </w:r>
            <w:r w:rsidRPr="00DF005E">
              <w:rPr>
                <w:color w:val="000000"/>
                <w:sz w:val="16"/>
                <w:szCs w:val="16"/>
                <w:lang w:val="fr-FR"/>
              </w:rPr>
              <w:t>ag</w:t>
            </w:r>
            <w:r w:rsidRPr="00DF005E">
              <w:rPr>
                <w:sz w:val="16"/>
                <w:szCs w:val="16"/>
                <w:lang w:val="fr-FR"/>
              </w:rPr>
              <w:t>ne (ES)</w:t>
            </w:r>
          </w:p>
        </w:tc>
        <w:tc>
          <w:tcPr>
            <w:tcW w:w="136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Office</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7</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2</w:t>
            </w:r>
          </w:p>
        </w:tc>
        <w:tc>
          <w:tcPr>
            <w:tcW w:w="1152" w:type="dxa"/>
            <w:shd w:val="clear" w:color="auto" w:fill="auto"/>
            <w:noWrap/>
            <w:vAlign w:val="center"/>
          </w:tcPr>
          <w:p w:rsidR="004B5245"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Coopération PCT TIC</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D</w:t>
            </w:r>
          </w:p>
        </w:tc>
        <w:tc>
          <w:tcPr>
            <w:tcW w:w="2539" w:type="dxa"/>
            <w:shd w:val="clear" w:color="auto" w:fill="auto"/>
            <w:vAlign w:val="center"/>
          </w:tcPr>
          <w:p w:rsidR="004B5245" w:rsidRPr="00DF005E" w:rsidRDefault="00DD7507" w:rsidP="00EC2D8E">
            <w:pPr>
              <w:spacing w:beforeLines="40" w:before="96" w:afterLines="40" w:after="96"/>
              <w:rPr>
                <w:sz w:val="16"/>
                <w:szCs w:val="16"/>
                <w:lang w:val="fr-FR"/>
              </w:rPr>
            </w:pPr>
            <w:r w:rsidRPr="00DF005E">
              <w:rPr>
                <w:sz w:val="16"/>
                <w:szCs w:val="16"/>
                <w:lang w:val="fr-FR"/>
              </w:rPr>
              <w:t xml:space="preserve">Réunion sur la coopération PCT </w:t>
            </w:r>
            <w:r w:rsidR="00EC2D8E" w:rsidRPr="00DF005E">
              <w:rPr>
                <w:sz w:val="16"/>
                <w:szCs w:val="16"/>
                <w:lang w:val="fr-FR"/>
              </w:rPr>
              <w:t>relative</w:t>
            </w:r>
            <w:r w:rsidR="00512C8D" w:rsidRPr="00DF005E">
              <w:rPr>
                <w:sz w:val="16"/>
                <w:szCs w:val="16"/>
                <w:lang w:val="fr-FR"/>
              </w:rPr>
              <w:t xml:space="preserve"> aux TIC</w:t>
            </w:r>
            <w:r w:rsidRPr="00DF005E">
              <w:rPr>
                <w:sz w:val="16"/>
                <w:szCs w:val="16"/>
                <w:lang w:val="fr-FR"/>
              </w:rPr>
              <w:t xml:space="preserve"> avec l</w:t>
            </w:r>
            <w:r w:rsidR="00512C8D" w:rsidRPr="00DF005E">
              <w:rPr>
                <w:sz w:val="16"/>
                <w:szCs w:val="16"/>
                <w:lang w:val="fr-FR"/>
              </w:rPr>
              <w:t>’</w:t>
            </w:r>
            <w:r w:rsidRPr="00DF005E">
              <w:rPr>
                <w:sz w:val="16"/>
                <w:szCs w:val="16"/>
                <w:lang w:val="fr-FR"/>
              </w:rPr>
              <w:t>Office égyptien des brevets</w:t>
            </w:r>
          </w:p>
        </w:tc>
        <w:tc>
          <w:tcPr>
            <w:tcW w:w="2204" w:type="dxa"/>
            <w:shd w:val="clear" w:color="auto" w:fill="auto"/>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Office égyptien des brevets</w:t>
            </w:r>
          </w:p>
        </w:tc>
        <w:tc>
          <w:tcPr>
            <w:tcW w:w="108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Égypte (EG)</w:t>
            </w:r>
          </w:p>
        </w:tc>
        <w:tc>
          <w:tcPr>
            <w:tcW w:w="189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Égypte (EG)</w:t>
            </w:r>
          </w:p>
        </w:tc>
        <w:tc>
          <w:tcPr>
            <w:tcW w:w="136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Office</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6</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2</w:t>
            </w:r>
          </w:p>
        </w:tc>
        <w:tc>
          <w:tcPr>
            <w:tcW w:w="1152" w:type="dxa"/>
            <w:shd w:val="clear" w:color="auto" w:fill="auto"/>
            <w:noWrap/>
            <w:vAlign w:val="center"/>
          </w:tcPr>
          <w:p w:rsidR="004B5245" w:rsidRPr="00DF005E" w:rsidRDefault="004B5245" w:rsidP="00045F31">
            <w:pPr>
              <w:spacing w:beforeLines="40" w:before="96" w:afterLines="40" w:after="96"/>
              <w:rPr>
                <w:sz w:val="16"/>
                <w:szCs w:val="16"/>
                <w:lang w:val="fr-FR"/>
              </w:rPr>
            </w:pPr>
            <w:r w:rsidRPr="00DF005E">
              <w:rPr>
                <w:sz w:val="16"/>
                <w:szCs w:val="16"/>
                <w:lang w:val="fr-FR"/>
              </w:rPr>
              <w:t>F</w:t>
            </w:r>
            <w:r w:rsidR="00045F31" w:rsidRPr="00DF005E">
              <w:rPr>
                <w:sz w:val="16"/>
                <w:szCs w:val="16"/>
                <w:lang w:val="fr-FR"/>
              </w:rPr>
              <w:t>onds fiduciaire</w:t>
            </w:r>
            <w:r w:rsidRPr="00DF005E">
              <w:rPr>
                <w:sz w:val="16"/>
                <w:szCs w:val="16"/>
                <w:lang w:val="fr-FR"/>
              </w:rPr>
              <w:t>/AU</w:t>
            </w:r>
          </w:p>
        </w:tc>
        <w:tc>
          <w:tcPr>
            <w:tcW w:w="134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A,C</w:t>
            </w:r>
          </w:p>
        </w:tc>
        <w:tc>
          <w:tcPr>
            <w:tcW w:w="2539" w:type="dxa"/>
            <w:shd w:val="clear" w:color="auto" w:fill="auto"/>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Séminaire sous</w:t>
            </w:r>
            <w:r w:rsidR="00974ECC" w:rsidRPr="00DF005E">
              <w:rPr>
                <w:sz w:val="16"/>
                <w:szCs w:val="16"/>
                <w:lang w:val="fr-FR"/>
              </w:rPr>
              <w:noBreakHyphen/>
            </w:r>
            <w:r w:rsidRPr="00DF005E">
              <w:rPr>
                <w:sz w:val="16"/>
                <w:szCs w:val="16"/>
                <w:lang w:val="fr-FR"/>
              </w:rPr>
              <w:t>régional sur le PCT, CIPC, Pretoria</w:t>
            </w:r>
          </w:p>
        </w:tc>
        <w:tc>
          <w:tcPr>
            <w:tcW w:w="2204" w:type="dxa"/>
            <w:shd w:val="clear" w:color="auto" w:fill="auto"/>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Commission des sociétés et de la propriété intellectuelle, Afrique du Sud</w:t>
            </w:r>
          </w:p>
        </w:tc>
        <w:tc>
          <w:tcPr>
            <w:tcW w:w="108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Afrique du Sud (ZA)</w:t>
            </w:r>
          </w:p>
        </w:tc>
        <w:tc>
          <w:tcPr>
            <w:tcW w:w="189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Rwanda</w:t>
            </w:r>
            <w:r w:rsidRPr="00DF005E">
              <w:rPr>
                <w:color w:val="000000"/>
                <w:sz w:val="16"/>
                <w:szCs w:val="16"/>
                <w:lang w:val="fr-FR"/>
              </w:rPr>
              <w:t xml:space="preserve"> (RW)</w:t>
            </w:r>
            <w:r w:rsidRPr="00DF005E">
              <w:rPr>
                <w:color w:val="000000"/>
                <w:sz w:val="16"/>
                <w:szCs w:val="16"/>
                <w:lang w:val="fr-FR"/>
              </w:rPr>
              <w:br/>
              <w:t>O</w:t>
            </w:r>
            <w:r w:rsidRPr="00DF005E">
              <w:rPr>
                <w:sz w:val="16"/>
                <w:szCs w:val="16"/>
                <w:lang w:val="fr-FR"/>
              </w:rPr>
              <w:t xml:space="preserve">uganda </w:t>
            </w:r>
            <w:r w:rsidRPr="00DF005E">
              <w:rPr>
                <w:color w:val="000000"/>
                <w:sz w:val="16"/>
                <w:szCs w:val="16"/>
                <w:lang w:val="fr-FR"/>
              </w:rPr>
              <w:t>(UG)</w:t>
            </w:r>
            <w:r w:rsidRPr="00DF005E">
              <w:rPr>
                <w:color w:val="000000"/>
                <w:sz w:val="16"/>
                <w:szCs w:val="16"/>
                <w:lang w:val="fr-FR"/>
              </w:rPr>
              <w:br/>
              <w:t>Ré</w:t>
            </w:r>
            <w:r w:rsidRPr="00DF005E">
              <w:rPr>
                <w:sz w:val="16"/>
                <w:szCs w:val="16"/>
                <w:lang w:val="fr-FR"/>
              </w:rPr>
              <w:t>publique</w:t>
            </w:r>
            <w:r w:rsidR="00974ECC" w:rsidRPr="00DF005E">
              <w:rPr>
                <w:sz w:val="16"/>
                <w:szCs w:val="16"/>
                <w:lang w:val="fr-FR"/>
              </w:rPr>
              <w:noBreakHyphen/>
            </w:r>
            <w:r w:rsidRPr="00DF005E">
              <w:rPr>
                <w:sz w:val="16"/>
                <w:szCs w:val="16"/>
                <w:lang w:val="fr-FR"/>
              </w:rPr>
              <w:t>Unie de Tanzanie (</w:t>
            </w:r>
            <w:r w:rsidRPr="00DF005E">
              <w:rPr>
                <w:color w:val="000000"/>
                <w:sz w:val="16"/>
                <w:szCs w:val="16"/>
                <w:lang w:val="fr-FR"/>
              </w:rPr>
              <w:t>TZ)</w:t>
            </w:r>
            <w:r w:rsidRPr="00DF005E">
              <w:rPr>
                <w:color w:val="000000"/>
                <w:sz w:val="16"/>
                <w:szCs w:val="16"/>
                <w:lang w:val="fr-FR"/>
              </w:rPr>
              <w:br/>
              <w:t>Afr</w:t>
            </w:r>
            <w:r w:rsidRPr="00DF005E">
              <w:rPr>
                <w:sz w:val="16"/>
                <w:szCs w:val="16"/>
                <w:lang w:val="fr-FR"/>
              </w:rPr>
              <w:t>ique du Sud (Z</w:t>
            </w:r>
            <w:r w:rsidRPr="00DF005E">
              <w:rPr>
                <w:color w:val="000000"/>
                <w:sz w:val="16"/>
                <w:szCs w:val="16"/>
                <w:lang w:val="fr-FR"/>
              </w:rPr>
              <w:t>A)</w:t>
            </w:r>
          </w:p>
        </w:tc>
        <w:tc>
          <w:tcPr>
            <w:tcW w:w="136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Office</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6</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2</w:t>
            </w:r>
          </w:p>
        </w:tc>
        <w:tc>
          <w:tcPr>
            <w:tcW w:w="1152" w:type="dxa"/>
            <w:shd w:val="clear" w:color="auto" w:fill="auto"/>
            <w:noWrap/>
            <w:vAlign w:val="center"/>
          </w:tcPr>
          <w:p w:rsidR="004B5245"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B,C</w:t>
            </w:r>
          </w:p>
        </w:tc>
        <w:tc>
          <w:tcPr>
            <w:tcW w:w="2539" w:type="dxa"/>
            <w:shd w:val="clear" w:color="auto" w:fill="auto"/>
            <w:vAlign w:val="center"/>
          </w:tcPr>
          <w:p w:rsidR="004B5245" w:rsidRPr="00DF005E" w:rsidRDefault="00DD7507" w:rsidP="00674288">
            <w:pPr>
              <w:spacing w:beforeLines="40" w:before="96" w:afterLines="40" w:after="96"/>
              <w:rPr>
                <w:sz w:val="16"/>
                <w:szCs w:val="16"/>
                <w:lang w:val="fr-FR"/>
              </w:rPr>
            </w:pPr>
            <w:r w:rsidRPr="00DF005E">
              <w:rPr>
                <w:sz w:val="16"/>
                <w:szCs w:val="16"/>
                <w:lang w:val="fr-FR"/>
              </w:rPr>
              <w:t>Séminaire de promotion du PCT et atelier informatique à l</w:t>
            </w:r>
            <w:r w:rsidR="00512C8D" w:rsidRPr="00DF005E">
              <w:rPr>
                <w:sz w:val="16"/>
                <w:szCs w:val="16"/>
                <w:lang w:val="fr-FR"/>
              </w:rPr>
              <w:t>’</w:t>
            </w:r>
            <w:r w:rsidRPr="00DF005E">
              <w:rPr>
                <w:sz w:val="16"/>
                <w:szCs w:val="16"/>
                <w:lang w:val="fr-FR"/>
              </w:rPr>
              <w:t>intention de l</w:t>
            </w:r>
            <w:r w:rsidR="00512C8D" w:rsidRPr="00DF005E">
              <w:rPr>
                <w:sz w:val="16"/>
                <w:szCs w:val="16"/>
                <w:lang w:val="fr-FR"/>
              </w:rPr>
              <w:t>’</w:t>
            </w:r>
            <w:r w:rsidR="00674288" w:rsidRPr="00DF005E">
              <w:rPr>
                <w:color w:val="000000"/>
                <w:sz w:val="16"/>
                <w:szCs w:val="16"/>
                <w:lang w:val="fr-FR"/>
              </w:rPr>
              <w:t>O</w:t>
            </w:r>
            <w:r w:rsidRPr="00DF005E">
              <w:rPr>
                <w:sz w:val="16"/>
                <w:szCs w:val="16"/>
                <w:lang w:val="fr-FR"/>
              </w:rPr>
              <w:t>ffice</w:t>
            </w:r>
            <w:r w:rsidRPr="00DF005E">
              <w:rPr>
                <w:color w:val="000000"/>
                <w:sz w:val="16"/>
                <w:szCs w:val="16"/>
                <w:lang w:val="fr-FR"/>
              </w:rPr>
              <w:t xml:space="preserve"> </w:t>
            </w:r>
            <w:r w:rsidR="00674288" w:rsidRPr="00DF005E">
              <w:rPr>
                <w:color w:val="000000"/>
                <w:sz w:val="16"/>
                <w:szCs w:val="16"/>
                <w:lang w:val="fr-FR"/>
              </w:rPr>
              <w:t>à</w:t>
            </w:r>
            <w:r w:rsidRPr="00DF005E">
              <w:rPr>
                <w:sz w:val="16"/>
                <w:szCs w:val="16"/>
                <w:lang w:val="fr-FR"/>
              </w:rPr>
              <w:t xml:space="preserve"> Tbilissi</w:t>
            </w:r>
          </w:p>
        </w:tc>
        <w:tc>
          <w:tcPr>
            <w:tcW w:w="2204" w:type="dxa"/>
            <w:shd w:val="clear" w:color="auto" w:fill="auto"/>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 xml:space="preserve">Centre national de la propriété intellectuelle de Géorgie </w:t>
            </w:r>
            <w:r w:rsidR="00322A86" w:rsidRPr="00DF005E">
              <w:rPr>
                <w:sz w:val="16"/>
                <w:szCs w:val="16"/>
                <w:lang w:val="fr-FR"/>
              </w:rPr>
              <w:t>“</w:t>
            </w:r>
            <w:r w:rsidRPr="00DF005E">
              <w:rPr>
                <w:sz w:val="16"/>
                <w:szCs w:val="16"/>
                <w:lang w:val="fr-FR"/>
              </w:rPr>
              <w:t>Sakpatenti</w:t>
            </w:r>
            <w:r w:rsidR="00322A86" w:rsidRPr="00DF005E">
              <w:rPr>
                <w:color w:val="000000"/>
                <w:sz w:val="16"/>
                <w:szCs w:val="16"/>
                <w:lang w:val="fr-FR"/>
              </w:rPr>
              <w:t>”</w:t>
            </w:r>
          </w:p>
        </w:tc>
        <w:tc>
          <w:tcPr>
            <w:tcW w:w="108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Géorgie (GE)</w:t>
            </w:r>
          </w:p>
        </w:tc>
        <w:tc>
          <w:tcPr>
            <w:tcW w:w="189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Géorgie (GE)</w:t>
            </w:r>
          </w:p>
        </w:tc>
        <w:tc>
          <w:tcPr>
            <w:tcW w:w="136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Office + utilisateurs</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50</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lastRenderedPageBreak/>
              <w:t>2013</w:t>
            </w:r>
            <w:r w:rsidR="00974ECC" w:rsidRPr="00DF005E">
              <w:rPr>
                <w:sz w:val="16"/>
                <w:szCs w:val="16"/>
                <w:lang w:val="fr-FR"/>
              </w:rPr>
              <w:noBreakHyphen/>
            </w:r>
            <w:r w:rsidRPr="00DF005E">
              <w:rPr>
                <w:sz w:val="16"/>
                <w:szCs w:val="16"/>
                <w:lang w:val="fr-FR"/>
              </w:rPr>
              <w:t>2</w:t>
            </w:r>
          </w:p>
        </w:tc>
        <w:tc>
          <w:tcPr>
            <w:tcW w:w="1152" w:type="dxa"/>
            <w:shd w:val="clear" w:color="auto" w:fill="auto"/>
            <w:noWrap/>
            <w:vAlign w:val="center"/>
          </w:tcPr>
          <w:p w:rsidR="004B5245" w:rsidRPr="00DF005E" w:rsidRDefault="004B5245" w:rsidP="00045F31">
            <w:pPr>
              <w:spacing w:beforeLines="40" w:before="96" w:afterLines="40" w:after="96"/>
              <w:rPr>
                <w:sz w:val="16"/>
                <w:szCs w:val="16"/>
                <w:lang w:val="fr-FR"/>
              </w:rPr>
            </w:pPr>
            <w:r w:rsidRPr="00DF005E">
              <w:rPr>
                <w:sz w:val="16"/>
                <w:szCs w:val="16"/>
                <w:lang w:val="fr-FR"/>
              </w:rPr>
              <w:t>F</w:t>
            </w:r>
            <w:r w:rsidR="00045F31" w:rsidRPr="00DF005E">
              <w:rPr>
                <w:sz w:val="16"/>
                <w:szCs w:val="16"/>
                <w:lang w:val="fr-FR"/>
              </w:rPr>
              <w:t>onds fiduciaire</w:t>
            </w:r>
            <w:r w:rsidRPr="00DF005E">
              <w:rPr>
                <w:sz w:val="16"/>
                <w:szCs w:val="16"/>
                <w:lang w:val="fr-FR"/>
              </w:rPr>
              <w:t>/JP</w:t>
            </w:r>
          </w:p>
        </w:tc>
        <w:tc>
          <w:tcPr>
            <w:tcW w:w="134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4B5245" w:rsidRPr="00DF005E" w:rsidRDefault="00DD7507" w:rsidP="00EC2D8E">
            <w:pPr>
              <w:spacing w:beforeLines="40" w:before="96" w:afterLines="40" w:after="96"/>
              <w:rPr>
                <w:sz w:val="16"/>
                <w:szCs w:val="16"/>
                <w:lang w:val="fr-FR"/>
              </w:rPr>
            </w:pPr>
            <w:r w:rsidRPr="00DF005E">
              <w:rPr>
                <w:sz w:val="16"/>
                <w:szCs w:val="16"/>
                <w:lang w:val="fr-FR"/>
              </w:rPr>
              <w:t>Atelier sur l</w:t>
            </w:r>
            <w:r w:rsidR="00512C8D" w:rsidRPr="00DF005E">
              <w:rPr>
                <w:sz w:val="16"/>
                <w:szCs w:val="16"/>
                <w:lang w:val="fr-FR"/>
              </w:rPr>
              <w:t>’</w:t>
            </w:r>
            <w:r w:rsidRPr="00DF005E">
              <w:rPr>
                <w:sz w:val="16"/>
                <w:szCs w:val="16"/>
                <w:lang w:val="fr-FR"/>
              </w:rPr>
              <w:t xml:space="preserve">utilisation efficace des rapports de recherche internationale et rapports préliminaires internationaux sur la brevetabilité </w:t>
            </w:r>
            <w:r w:rsidR="00EC2D8E" w:rsidRPr="00DF005E">
              <w:rPr>
                <w:sz w:val="16"/>
                <w:szCs w:val="16"/>
                <w:lang w:val="fr-FR"/>
              </w:rPr>
              <w:t>dans la procédure</w:t>
            </w:r>
            <w:r w:rsidRPr="00DF005E">
              <w:rPr>
                <w:sz w:val="16"/>
                <w:szCs w:val="16"/>
                <w:lang w:val="fr-FR"/>
              </w:rPr>
              <w:t xml:space="preserve"> d</w:t>
            </w:r>
            <w:r w:rsidR="00512C8D" w:rsidRPr="00DF005E">
              <w:rPr>
                <w:sz w:val="16"/>
                <w:szCs w:val="16"/>
                <w:lang w:val="fr-FR"/>
              </w:rPr>
              <w:t>’</w:t>
            </w:r>
            <w:r w:rsidRPr="00DF005E">
              <w:rPr>
                <w:sz w:val="16"/>
                <w:szCs w:val="16"/>
                <w:lang w:val="fr-FR"/>
              </w:rPr>
              <w:t>examen national</w:t>
            </w:r>
            <w:r w:rsidR="00EC2D8E" w:rsidRPr="00DF005E">
              <w:rPr>
                <w:sz w:val="16"/>
                <w:szCs w:val="16"/>
                <w:lang w:val="fr-FR"/>
              </w:rPr>
              <w:t>e</w:t>
            </w:r>
            <w:r w:rsidRPr="00DF005E">
              <w:rPr>
                <w:sz w:val="16"/>
                <w:szCs w:val="16"/>
                <w:lang w:val="fr-FR"/>
              </w:rPr>
              <w:t>, Tokyo</w:t>
            </w:r>
            <w:r w:rsidR="004B5245" w:rsidRPr="00DF005E">
              <w:rPr>
                <w:sz w:val="16"/>
                <w:szCs w:val="16"/>
                <w:lang w:val="fr-FR"/>
              </w:rPr>
              <w:t xml:space="preserve"> </w:t>
            </w:r>
          </w:p>
        </w:tc>
        <w:tc>
          <w:tcPr>
            <w:tcW w:w="2204" w:type="dxa"/>
            <w:shd w:val="clear" w:color="auto" w:fill="auto"/>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Office des brevets du Japon</w:t>
            </w:r>
            <w:r w:rsidRPr="00DF005E">
              <w:rPr>
                <w:sz w:val="16"/>
                <w:szCs w:val="16"/>
                <w:lang w:val="fr-FR"/>
              </w:rPr>
              <w:br/>
              <w:t>(</w:t>
            </w:r>
            <w:r w:rsidRPr="00DF005E">
              <w:rPr>
                <w:color w:val="000000"/>
                <w:sz w:val="16"/>
                <w:szCs w:val="16"/>
                <w:lang w:val="fr-FR"/>
              </w:rPr>
              <w:t>avec la contribution d</w:t>
            </w:r>
            <w:r w:rsidR="00512C8D" w:rsidRPr="00DF005E">
              <w:rPr>
                <w:color w:val="000000"/>
                <w:sz w:val="16"/>
                <w:szCs w:val="16"/>
                <w:lang w:val="fr-FR"/>
              </w:rPr>
              <w:t>’</w:t>
            </w:r>
            <w:r w:rsidRPr="00DF005E">
              <w:rPr>
                <w:color w:val="000000"/>
                <w:sz w:val="16"/>
                <w:szCs w:val="16"/>
                <w:lang w:val="fr-FR"/>
              </w:rPr>
              <w:t>un conférencier de l</w:t>
            </w:r>
            <w:r w:rsidR="00512C8D" w:rsidRPr="00DF005E">
              <w:rPr>
                <w:color w:val="000000"/>
                <w:sz w:val="16"/>
                <w:szCs w:val="16"/>
                <w:lang w:val="fr-FR"/>
              </w:rPr>
              <w:t>’</w:t>
            </w:r>
            <w:r w:rsidRPr="00DF005E">
              <w:rPr>
                <w:color w:val="000000"/>
                <w:sz w:val="16"/>
                <w:szCs w:val="16"/>
                <w:lang w:val="fr-FR"/>
              </w:rPr>
              <w:t>O</w:t>
            </w:r>
            <w:r w:rsidRPr="00DF005E">
              <w:rPr>
                <w:sz w:val="16"/>
                <w:szCs w:val="16"/>
                <w:lang w:val="fr-FR"/>
              </w:rPr>
              <w:t>ffice européen des brevets)</w:t>
            </w:r>
            <w:r w:rsidR="00401F30" w:rsidRPr="00DF005E">
              <w:rPr>
                <w:sz w:val="16"/>
                <w:szCs w:val="16"/>
                <w:lang w:val="fr-FR"/>
              </w:rPr>
              <w:t xml:space="preserve"> </w:t>
            </w:r>
          </w:p>
        </w:tc>
        <w:tc>
          <w:tcPr>
            <w:tcW w:w="1085"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Japon (JP)</w:t>
            </w:r>
          </w:p>
        </w:tc>
        <w:tc>
          <w:tcPr>
            <w:tcW w:w="1896" w:type="dxa"/>
            <w:shd w:val="clear" w:color="auto" w:fill="auto"/>
            <w:noWrap/>
            <w:vAlign w:val="center"/>
          </w:tcPr>
          <w:p w:rsidR="004B5245" w:rsidRPr="00DF005E" w:rsidRDefault="00DD7507" w:rsidP="00DD7507">
            <w:pPr>
              <w:spacing w:beforeLines="40" w:before="96" w:afterLines="40" w:after="96"/>
              <w:rPr>
                <w:sz w:val="16"/>
                <w:szCs w:val="16"/>
                <w:lang w:val="fr-FR"/>
              </w:rPr>
            </w:pPr>
            <w:r w:rsidRPr="00DF005E">
              <w:rPr>
                <w:sz w:val="16"/>
                <w:szCs w:val="16"/>
                <w:lang w:val="fr-FR"/>
              </w:rPr>
              <w:t>Indonésie (ID)</w:t>
            </w:r>
            <w:r w:rsidRPr="00DF005E">
              <w:rPr>
                <w:color w:val="000000"/>
                <w:sz w:val="16"/>
                <w:szCs w:val="16"/>
                <w:lang w:val="fr-FR"/>
              </w:rPr>
              <w:br/>
              <w:t>R</w:t>
            </w:r>
            <w:r w:rsidRPr="00DF005E">
              <w:rPr>
                <w:sz w:val="16"/>
                <w:szCs w:val="16"/>
                <w:lang w:val="fr-FR"/>
              </w:rPr>
              <w:t>épublique démocratique populaire lao (LA)</w:t>
            </w:r>
            <w:r w:rsidRPr="00DF005E">
              <w:rPr>
                <w:sz w:val="16"/>
                <w:szCs w:val="16"/>
                <w:lang w:val="fr-FR"/>
              </w:rPr>
              <w:br/>
            </w:r>
            <w:r w:rsidRPr="00DF005E">
              <w:rPr>
                <w:color w:val="000000"/>
                <w:sz w:val="16"/>
                <w:szCs w:val="16"/>
                <w:lang w:val="fr-FR"/>
              </w:rPr>
              <w:t>Ma</w:t>
            </w:r>
            <w:r w:rsidRPr="00DF005E">
              <w:rPr>
                <w:sz w:val="16"/>
                <w:szCs w:val="16"/>
                <w:lang w:val="fr-FR"/>
              </w:rPr>
              <w:t>laisie (MY)</w:t>
            </w:r>
            <w:r w:rsidRPr="00DF005E">
              <w:rPr>
                <w:sz w:val="16"/>
                <w:szCs w:val="16"/>
                <w:lang w:val="fr-FR"/>
              </w:rPr>
              <w:br/>
              <w:t>M</w:t>
            </w:r>
            <w:r w:rsidRPr="00DF005E">
              <w:rPr>
                <w:color w:val="000000"/>
                <w:sz w:val="16"/>
                <w:szCs w:val="16"/>
                <w:lang w:val="fr-FR"/>
              </w:rPr>
              <w:t>on</w:t>
            </w:r>
            <w:r w:rsidRPr="00DF005E">
              <w:rPr>
                <w:sz w:val="16"/>
                <w:szCs w:val="16"/>
                <w:lang w:val="fr-FR"/>
              </w:rPr>
              <w:t>golie (MN)</w:t>
            </w:r>
            <w:r w:rsidRPr="00DF005E">
              <w:rPr>
                <w:sz w:val="16"/>
                <w:szCs w:val="16"/>
                <w:lang w:val="fr-FR"/>
              </w:rPr>
              <w:br/>
              <w:t>Ph</w:t>
            </w:r>
            <w:r w:rsidRPr="00DF005E">
              <w:rPr>
                <w:color w:val="000000"/>
                <w:sz w:val="16"/>
                <w:szCs w:val="16"/>
                <w:lang w:val="fr-FR"/>
              </w:rPr>
              <w:t>il</w:t>
            </w:r>
            <w:r w:rsidRPr="00DF005E">
              <w:rPr>
                <w:sz w:val="16"/>
                <w:szCs w:val="16"/>
                <w:lang w:val="fr-FR"/>
              </w:rPr>
              <w:t>ippines (PH)</w:t>
            </w:r>
            <w:r w:rsidRPr="00DF005E">
              <w:rPr>
                <w:sz w:val="16"/>
                <w:szCs w:val="16"/>
                <w:lang w:val="fr-FR"/>
              </w:rPr>
              <w:br/>
              <w:t>Sin</w:t>
            </w:r>
            <w:r w:rsidRPr="00DF005E">
              <w:rPr>
                <w:color w:val="000000"/>
                <w:sz w:val="16"/>
                <w:szCs w:val="16"/>
                <w:lang w:val="fr-FR"/>
              </w:rPr>
              <w:t>ga</w:t>
            </w:r>
            <w:r w:rsidRPr="00DF005E">
              <w:rPr>
                <w:sz w:val="16"/>
                <w:szCs w:val="16"/>
                <w:lang w:val="fr-FR"/>
              </w:rPr>
              <w:t>pour (SG)</w:t>
            </w:r>
            <w:r w:rsidRPr="00DF005E">
              <w:rPr>
                <w:sz w:val="16"/>
                <w:szCs w:val="16"/>
                <w:lang w:val="fr-FR"/>
              </w:rPr>
              <w:br/>
              <w:t>Sri </w:t>
            </w:r>
            <w:r w:rsidRPr="00DF005E">
              <w:rPr>
                <w:color w:val="000000"/>
                <w:sz w:val="16"/>
                <w:szCs w:val="16"/>
                <w:lang w:val="fr-FR"/>
              </w:rPr>
              <w:t>La</w:t>
            </w:r>
            <w:r w:rsidRPr="00DF005E">
              <w:rPr>
                <w:sz w:val="16"/>
                <w:szCs w:val="16"/>
                <w:lang w:val="fr-FR"/>
              </w:rPr>
              <w:t>nka (LK)</w:t>
            </w:r>
            <w:r w:rsidRPr="00DF005E">
              <w:rPr>
                <w:sz w:val="16"/>
                <w:szCs w:val="16"/>
                <w:lang w:val="fr-FR"/>
              </w:rPr>
              <w:br/>
              <w:t>Thaïl</w:t>
            </w:r>
            <w:r w:rsidRPr="00DF005E">
              <w:rPr>
                <w:color w:val="000000"/>
                <w:sz w:val="16"/>
                <w:szCs w:val="16"/>
                <w:lang w:val="fr-FR"/>
              </w:rPr>
              <w:t>an</w:t>
            </w:r>
            <w:r w:rsidRPr="00DF005E">
              <w:rPr>
                <w:sz w:val="16"/>
                <w:szCs w:val="16"/>
                <w:lang w:val="fr-FR"/>
              </w:rPr>
              <w:t>de (TH)</w:t>
            </w:r>
            <w:r w:rsidRPr="00DF005E">
              <w:rPr>
                <w:sz w:val="16"/>
                <w:szCs w:val="16"/>
                <w:lang w:val="fr-FR"/>
              </w:rPr>
              <w:br/>
              <w:t>Viet N</w:t>
            </w:r>
            <w:r w:rsidRPr="00DF005E">
              <w:rPr>
                <w:color w:val="000000"/>
                <w:sz w:val="16"/>
                <w:szCs w:val="16"/>
                <w:lang w:val="fr-FR"/>
              </w:rPr>
              <w:t>am</w:t>
            </w:r>
            <w:r w:rsidRPr="00DF005E">
              <w:rPr>
                <w:sz w:val="16"/>
                <w:szCs w:val="16"/>
                <w:lang w:val="fr-FR"/>
              </w:rPr>
              <w:t xml:space="preserve"> (VN)</w:t>
            </w:r>
            <w:r w:rsidRPr="00DF005E">
              <w:rPr>
                <w:sz w:val="16"/>
                <w:szCs w:val="16"/>
                <w:lang w:val="fr-FR"/>
              </w:rPr>
              <w:br/>
              <w:t>Burundi</w:t>
            </w:r>
            <w:r w:rsidRPr="00DF005E">
              <w:rPr>
                <w:color w:val="000000"/>
                <w:sz w:val="16"/>
                <w:szCs w:val="16"/>
                <w:lang w:val="fr-FR"/>
              </w:rPr>
              <w:t xml:space="preserve"> (</w:t>
            </w:r>
            <w:r w:rsidRPr="00DF005E">
              <w:rPr>
                <w:sz w:val="16"/>
                <w:szCs w:val="16"/>
                <w:lang w:val="fr-FR"/>
              </w:rPr>
              <w:t>BI)</w:t>
            </w:r>
            <w:r w:rsidRPr="00DF005E">
              <w:rPr>
                <w:sz w:val="16"/>
                <w:szCs w:val="16"/>
                <w:lang w:val="fr-FR"/>
              </w:rPr>
              <w:br/>
              <w:t>Égypte (</w:t>
            </w:r>
            <w:r w:rsidRPr="00DF005E">
              <w:rPr>
                <w:color w:val="000000"/>
                <w:sz w:val="16"/>
                <w:szCs w:val="16"/>
                <w:lang w:val="fr-FR"/>
              </w:rPr>
              <w:t>EG</w:t>
            </w:r>
            <w:r w:rsidRPr="00DF005E">
              <w:rPr>
                <w:sz w:val="16"/>
                <w:szCs w:val="16"/>
                <w:lang w:val="fr-FR"/>
              </w:rPr>
              <w:t>)</w:t>
            </w:r>
            <w:r w:rsidRPr="00DF005E">
              <w:rPr>
                <w:sz w:val="16"/>
                <w:szCs w:val="16"/>
                <w:lang w:val="fr-FR"/>
              </w:rPr>
              <w:br/>
              <w:t>Madagasca</w:t>
            </w:r>
            <w:r w:rsidRPr="00DF005E">
              <w:rPr>
                <w:color w:val="000000"/>
                <w:sz w:val="16"/>
                <w:szCs w:val="16"/>
                <w:lang w:val="fr-FR"/>
              </w:rPr>
              <w:t xml:space="preserve">r </w:t>
            </w:r>
            <w:r w:rsidRPr="00DF005E">
              <w:rPr>
                <w:sz w:val="16"/>
                <w:szCs w:val="16"/>
                <w:lang w:val="fr-FR"/>
              </w:rPr>
              <w:t>(MG)</w:t>
            </w:r>
          </w:p>
        </w:tc>
        <w:tc>
          <w:tcPr>
            <w:tcW w:w="1365" w:type="dxa"/>
            <w:shd w:val="clear" w:color="auto" w:fill="auto"/>
            <w:noWrap/>
            <w:vAlign w:val="center"/>
          </w:tcPr>
          <w:p w:rsidR="004B5245" w:rsidRPr="00DF005E" w:rsidRDefault="0035391E" w:rsidP="0035391E">
            <w:pPr>
              <w:spacing w:beforeLines="40" w:before="96" w:afterLines="40" w:after="96"/>
              <w:rPr>
                <w:sz w:val="16"/>
                <w:szCs w:val="16"/>
                <w:lang w:val="fr-FR"/>
              </w:rPr>
            </w:pPr>
            <w:r w:rsidRPr="00DF005E">
              <w:rPr>
                <w:sz w:val="16"/>
                <w:szCs w:val="16"/>
                <w:lang w:val="fr-FR"/>
              </w:rPr>
              <w:t>Office</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27</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3</w:t>
            </w:r>
          </w:p>
        </w:tc>
        <w:tc>
          <w:tcPr>
            <w:tcW w:w="1152" w:type="dxa"/>
            <w:shd w:val="clear" w:color="auto" w:fill="auto"/>
            <w:noWrap/>
            <w:vAlign w:val="center"/>
          </w:tcPr>
          <w:p w:rsidR="004B5245"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4B5245" w:rsidRPr="00DF005E" w:rsidRDefault="0035391E" w:rsidP="0035391E">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4B5245" w:rsidRPr="00DF005E" w:rsidRDefault="0035391E" w:rsidP="0035391E">
            <w:pPr>
              <w:spacing w:beforeLines="40" w:before="96" w:afterLines="40" w:after="96"/>
              <w:rPr>
                <w:sz w:val="16"/>
                <w:szCs w:val="16"/>
                <w:lang w:val="fr-FR"/>
              </w:rPr>
            </w:pPr>
            <w:r w:rsidRPr="00DF005E">
              <w:rPr>
                <w:sz w:val="16"/>
                <w:szCs w:val="16"/>
                <w:lang w:val="fr-FR"/>
              </w:rPr>
              <w:t>Atelier à l</w:t>
            </w:r>
            <w:r w:rsidR="00512C8D" w:rsidRPr="00DF005E">
              <w:rPr>
                <w:sz w:val="16"/>
                <w:szCs w:val="16"/>
                <w:lang w:val="fr-FR"/>
              </w:rPr>
              <w:t>’</w:t>
            </w:r>
            <w:r w:rsidRPr="00DF005E">
              <w:rPr>
                <w:sz w:val="16"/>
                <w:szCs w:val="16"/>
                <w:lang w:val="fr-FR"/>
              </w:rPr>
              <w:t>intention de fonctionnaires du Panama, siège de l</w:t>
            </w:r>
            <w:r w:rsidR="00512C8D" w:rsidRPr="00DF005E">
              <w:rPr>
                <w:sz w:val="16"/>
                <w:szCs w:val="16"/>
                <w:lang w:val="fr-FR"/>
              </w:rPr>
              <w:t>’</w:t>
            </w:r>
            <w:r w:rsidRPr="00DF005E">
              <w:rPr>
                <w:sz w:val="16"/>
                <w:szCs w:val="16"/>
                <w:lang w:val="fr-FR"/>
              </w:rPr>
              <w:t>OMPI et OEPM, Madrid</w:t>
            </w:r>
          </w:p>
        </w:tc>
        <w:tc>
          <w:tcPr>
            <w:tcW w:w="2204" w:type="dxa"/>
            <w:shd w:val="clear" w:color="auto" w:fill="auto"/>
            <w:vAlign w:val="center"/>
          </w:tcPr>
          <w:p w:rsidR="004B5245" w:rsidRPr="00DF005E" w:rsidRDefault="0035391E" w:rsidP="0035391E">
            <w:pPr>
              <w:spacing w:beforeLines="40" w:before="96" w:afterLines="40" w:after="96"/>
              <w:rPr>
                <w:sz w:val="16"/>
                <w:szCs w:val="16"/>
                <w:lang w:val="fr-FR"/>
              </w:rPr>
            </w:pPr>
            <w:r w:rsidRPr="00DF005E">
              <w:rPr>
                <w:sz w:val="16"/>
                <w:szCs w:val="16"/>
                <w:lang w:val="fr-FR"/>
              </w:rPr>
              <w:t>Office espagnol des brevets et des marques</w:t>
            </w:r>
          </w:p>
        </w:tc>
        <w:tc>
          <w:tcPr>
            <w:tcW w:w="1085" w:type="dxa"/>
            <w:shd w:val="clear" w:color="auto" w:fill="auto"/>
            <w:noWrap/>
            <w:vAlign w:val="center"/>
          </w:tcPr>
          <w:p w:rsidR="004B5245" w:rsidRPr="00DF005E" w:rsidRDefault="0035391E" w:rsidP="0035391E">
            <w:pPr>
              <w:spacing w:beforeLines="40" w:before="96" w:afterLines="40" w:after="96"/>
              <w:rPr>
                <w:sz w:val="16"/>
                <w:szCs w:val="16"/>
                <w:lang w:val="fr-FR"/>
              </w:rPr>
            </w:pPr>
            <w:r w:rsidRPr="00DF005E">
              <w:rPr>
                <w:sz w:val="16"/>
                <w:szCs w:val="16"/>
                <w:lang w:val="fr-FR"/>
              </w:rPr>
              <w:t>OMPI (IB)</w:t>
            </w:r>
            <w:r w:rsidRPr="00DF005E">
              <w:rPr>
                <w:color w:val="000000"/>
                <w:sz w:val="16"/>
                <w:szCs w:val="16"/>
                <w:lang w:val="fr-FR"/>
              </w:rPr>
              <w:br/>
              <w:t>E</w:t>
            </w:r>
            <w:r w:rsidRPr="00DF005E">
              <w:rPr>
                <w:sz w:val="16"/>
                <w:szCs w:val="16"/>
                <w:lang w:val="fr-FR"/>
              </w:rPr>
              <w:t>spagne (ES)</w:t>
            </w:r>
          </w:p>
        </w:tc>
        <w:tc>
          <w:tcPr>
            <w:tcW w:w="1896" w:type="dxa"/>
            <w:shd w:val="clear" w:color="auto" w:fill="auto"/>
            <w:noWrap/>
            <w:vAlign w:val="center"/>
          </w:tcPr>
          <w:p w:rsidR="004B5245" w:rsidRPr="00DF005E" w:rsidRDefault="0035391E" w:rsidP="0035391E">
            <w:pPr>
              <w:spacing w:beforeLines="40" w:before="96" w:afterLines="40" w:after="96"/>
              <w:rPr>
                <w:sz w:val="16"/>
                <w:szCs w:val="16"/>
                <w:lang w:val="fr-FR"/>
              </w:rPr>
            </w:pPr>
            <w:r w:rsidRPr="00DF005E">
              <w:rPr>
                <w:sz w:val="16"/>
                <w:szCs w:val="16"/>
                <w:lang w:val="fr-FR"/>
              </w:rPr>
              <w:t>Panama (PA)</w:t>
            </w:r>
          </w:p>
        </w:tc>
        <w:tc>
          <w:tcPr>
            <w:tcW w:w="1365" w:type="dxa"/>
            <w:shd w:val="clear" w:color="auto" w:fill="auto"/>
            <w:noWrap/>
            <w:vAlign w:val="center"/>
          </w:tcPr>
          <w:p w:rsidR="004B5245" w:rsidRPr="00DF005E" w:rsidRDefault="0035391E" w:rsidP="0035391E">
            <w:pPr>
              <w:spacing w:beforeLines="40" w:before="96" w:afterLines="40" w:after="96"/>
              <w:rPr>
                <w:sz w:val="16"/>
                <w:szCs w:val="16"/>
                <w:lang w:val="fr-FR"/>
              </w:rPr>
            </w:pPr>
            <w:r w:rsidRPr="00DF005E">
              <w:rPr>
                <w:sz w:val="16"/>
                <w:szCs w:val="16"/>
                <w:lang w:val="fr-FR"/>
              </w:rPr>
              <w:t>Office</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3</w:t>
            </w:r>
          </w:p>
        </w:tc>
        <w:tc>
          <w:tcPr>
            <w:tcW w:w="1152" w:type="dxa"/>
            <w:shd w:val="clear" w:color="auto" w:fill="auto"/>
            <w:noWrap/>
            <w:vAlign w:val="center"/>
          </w:tcPr>
          <w:p w:rsidR="004B5245"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B63B5B" w:rsidRPr="00DF005E" w:rsidRDefault="00984029" w:rsidP="00984029">
            <w:pPr>
              <w:spacing w:beforeLines="40" w:before="96" w:afterLines="40" w:after="96"/>
              <w:rPr>
                <w:sz w:val="16"/>
                <w:szCs w:val="16"/>
                <w:lang w:val="fr-FR"/>
              </w:rPr>
            </w:pPr>
            <w:r w:rsidRPr="00DF005E">
              <w:rPr>
                <w:sz w:val="16"/>
                <w:szCs w:val="16"/>
                <w:lang w:val="fr-FR"/>
              </w:rPr>
              <w:t>Atelier et séminaire PCT</w:t>
            </w:r>
          </w:p>
          <w:p w:rsidR="00872948" w:rsidRPr="00DF005E" w:rsidRDefault="00872948" w:rsidP="00290E4B">
            <w:pPr>
              <w:spacing w:beforeLines="40" w:before="96" w:afterLines="40" w:after="96"/>
              <w:rPr>
                <w:sz w:val="16"/>
                <w:szCs w:val="16"/>
                <w:lang w:val="fr-FR"/>
              </w:rPr>
            </w:pP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B, C, D</w:t>
            </w:r>
          </w:p>
        </w:tc>
        <w:tc>
          <w:tcPr>
            <w:tcW w:w="2539" w:type="dxa"/>
            <w:shd w:val="clear" w:color="auto" w:fill="auto"/>
            <w:vAlign w:val="center"/>
          </w:tcPr>
          <w:p w:rsidR="004B5245" w:rsidRPr="00DF005E" w:rsidRDefault="00984029" w:rsidP="00984029">
            <w:pPr>
              <w:spacing w:beforeLines="40" w:before="96" w:afterLines="40" w:after="96"/>
              <w:rPr>
                <w:sz w:val="16"/>
                <w:szCs w:val="16"/>
                <w:lang w:val="fr-FR"/>
              </w:rPr>
            </w:pPr>
            <w:r w:rsidRPr="00DF005E">
              <w:rPr>
                <w:sz w:val="16"/>
                <w:szCs w:val="16"/>
                <w:lang w:val="fr-FR"/>
              </w:rPr>
              <w:t>Séminaire sous</w:t>
            </w:r>
            <w:r w:rsidR="00974ECC" w:rsidRPr="00DF005E">
              <w:rPr>
                <w:sz w:val="16"/>
                <w:szCs w:val="16"/>
                <w:lang w:val="fr-FR"/>
              </w:rPr>
              <w:noBreakHyphen/>
            </w:r>
            <w:r w:rsidRPr="00DF005E">
              <w:rPr>
                <w:sz w:val="16"/>
                <w:szCs w:val="16"/>
                <w:lang w:val="fr-FR"/>
              </w:rPr>
              <w:t>régional sur l</w:t>
            </w:r>
            <w:r w:rsidR="00512C8D" w:rsidRPr="00DF005E">
              <w:rPr>
                <w:sz w:val="16"/>
                <w:szCs w:val="16"/>
                <w:lang w:val="fr-FR"/>
              </w:rPr>
              <w:t>’</w:t>
            </w:r>
            <w:r w:rsidRPr="00DF005E">
              <w:rPr>
                <w:sz w:val="16"/>
                <w:szCs w:val="16"/>
                <w:lang w:val="fr-FR"/>
              </w:rPr>
              <w:t>actualité récente du PCT et les outils informatiques</w:t>
            </w:r>
            <w:r w:rsidR="00512C8D" w:rsidRPr="00DF005E">
              <w:rPr>
                <w:sz w:val="16"/>
                <w:szCs w:val="16"/>
                <w:lang w:val="fr-FR"/>
              </w:rPr>
              <w:t xml:space="preserve"> </w:t>
            </w:r>
            <w:r w:rsidR="00512C8D" w:rsidRPr="00DF005E">
              <w:rPr>
                <w:color w:val="000000"/>
                <w:sz w:val="16"/>
                <w:szCs w:val="16"/>
                <w:lang w:val="fr-FR"/>
              </w:rPr>
              <w:t>du</w:t>
            </w:r>
            <w:r w:rsidR="00512C8D" w:rsidRPr="00DF005E">
              <w:rPr>
                <w:sz w:val="16"/>
                <w:szCs w:val="16"/>
                <w:lang w:val="fr-FR"/>
              </w:rPr>
              <w:t> PCT</w:t>
            </w:r>
            <w:r w:rsidRPr="00DF005E">
              <w:rPr>
                <w:sz w:val="16"/>
                <w:szCs w:val="16"/>
                <w:lang w:val="fr-FR"/>
              </w:rPr>
              <w:t>, Zagreb</w:t>
            </w:r>
          </w:p>
        </w:tc>
        <w:tc>
          <w:tcPr>
            <w:tcW w:w="2204" w:type="dxa"/>
            <w:shd w:val="clear" w:color="auto" w:fill="auto"/>
            <w:vAlign w:val="center"/>
          </w:tcPr>
          <w:p w:rsidR="004B5245" w:rsidRPr="00DF005E" w:rsidRDefault="00984029" w:rsidP="00984029">
            <w:pPr>
              <w:spacing w:beforeLines="40" w:before="96" w:afterLines="40" w:after="96"/>
              <w:rPr>
                <w:sz w:val="16"/>
                <w:szCs w:val="16"/>
                <w:lang w:val="fr-FR"/>
              </w:rPr>
            </w:pPr>
            <w:r w:rsidRPr="00DF005E">
              <w:rPr>
                <w:color w:val="000000"/>
                <w:sz w:val="16"/>
                <w:szCs w:val="16"/>
                <w:lang w:val="fr-FR"/>
              </w:rPr>
              <w:t>Office d</w:t>
            </w:r>
            <w:r w:rsidR="00512C8D" w:rsidRPr="00DF005E">
              <w:rPr>
                <w:color w:val="000000"/>
                <w:sz w:val="16"/>
                <w:szCs w:val="16"/>
                <w:lang w:val="fr-FR"/>
              </w:rPr>
              <w:t>’</w:t>
            </w:r>
            <w:r w:rsidRPr="00DF005E">
              <w:rPr>
                <w:color w:val="000000"/>
                <w:sz w:val="16"/>
                <w:szCs w:val="16"/>
                <w:lang w:val="fr-FR"/>
              </w:rPr>
              <w:t xml:space="preserve">État de la </w:t>
            </w:r>
            <w:r w:rsidRPr="00DF005E">
              <w:rPr>
                <w:sz w:val="16"/>
                <w:szCs w:val="16"/>
                <w:lang w:val="fr-FR"/>
              </w:rPr>
              <w:t>propriété intellectuelle</w:t>
            </w:r>
            <w:r w:rsidRPr="00DF005E">
              <w:rPr>
                <w:color w:val="000000"/>
                <w:sz w:val="16"/>
                <w:szCs w:val="16"/>
                <w:lang w:val="fr-FR"/>
              </w:rPr>
              <w:t xml:space="preserve"> </w:t>
            </w:r>
            <w:r w:rsidRPr="00DF005E">
              <w:rPr>
                <w:sz w:val="16"/>
                <w:szCs w:val="16"/>
                <w:lang w:val="fr-FR"/>
              </w:rPr>
              <w:t>de la</w:t>
            </w:r>
            <w:r w:rsidRPr="00DF005E">
              <w:rPr>
                <w:color w:val="000000"/>
                <w:sz w:val="16"/>
                <w:szCs w:val="16"/>
                <w:lang w:val="fr-FR"/>
              </w:rPr>
              <w:t xml:space="preserve"> </w:t>
            </w:r>
            <w:r w:rsidRPr="00DF005E">
              <w:rPr>
                <w:sz w:val="16"/>
                <w:szCs w:val="16"/>
                <w:lang w:val="fr-FR"/>
              </w:rPr>
              <w:t>République de Croatie</w:t>
            </w:r>
          </w:p>
        </w:tc>
        <w:tc>
          <w:tcPr>
            <w:tcW w:w="1085" w:type="dxa"/>
            <w:shd w:val="clear" w:color="auto" w:fill="auto"/>
            <w:noWrap/>
            <w:vAlign w:val="center"/>
          </w:tcPr>
          <w:p w:rsidR="004B5245" w:rsidRPr="00DF005E" w:rsidRDefault="00984029" w:rsidP="00984029">
            <w:pPr>
              <w:spacing w:beforeLines="40" w:before="96" w:afterLines="40" w:after="96"/>
              <w:rPr>
                <w:sz w:val="16"/>
                <w:szCs w:val="16"/>
                <w:lang w:val="fr-FR"/>
              </w:rPr>
            </w:pPr>
            <w:r w:rsidRPr="00DF005E">
              <w:rPr>
                <w:sz w:val="16"/>
                <w:szCs w:val="16"/>
                <w:lang w:val="fr-FR"/>
              </w:rPr>
              <w:t>Croatie (HR)</w:t>
            </w:r>
          </w:p>
        </w:tc>
        <w:tc>
          <w:tcPr>
            <w:tcW w:w="1896" w:type="dxa"/>
            <w:shd w:val="clear" w:color="auto" w:fill="auto"/>
            <w:vAlign w:val="center"/>
          </w:tcPr>
          <w:p w:rsidR="004B5245" w:rsidRPr="00DF005E" w:rsidRDefault="00984029" w:rsidP="00984029">
            <w:pPr>
              <w:spacing w:beforeLines="40" w:before="96" w:afterLines="40" w:after="96"/>
              <w:rPr>
                <w:color w:val="000000"/>
                <w:sz w:val="16"/>
                <w:szCs w:val="16"/>
                <w:lang w:val="fr-FR"/>
              </w:rPr>
            </w:pPr>
            <w:r w:rsidRPr="00DF005E">
              <w:rPr>
                <w:sz w:val="16"/>
                <w:szCs w:val="16"/>
                <w:lang w:val="fr-FR"/>
              </w:rPr>
              <w:t>Croatie</w:t>
            </w:r>
            <w:r w:rsidRPr="00DF005E">
              <w:rPr>
                <w:color w:val="000000"/>
                <w:sz w:val="16"/>
                <w:szCs w:val="16"/>
                <w:lang w:val="fr-FR"/>
              </w:rPr>
              <w:t xml:space="preserve"> (HR)</w:t>
            </w:r>
            <w:r w:rsidRPr="00DF005E">
              <w:rPr>
                <w:color w:val="000000"/>
                <w:sz w:val="16"/>
                <w:szCs w:val="16"/>
                <w:lang w:val="fr-FR"/>
              </w:rPr>
              <w:br/>
              <w:t>A</w:t>
            </w:r>
            <w:r w:rsidRPr="00DF005E">
              <w:rPr>
                <w:sz w:val="16"/>
                <w:szCs w:val="16"/>
                <w:lang w:val="fr-FR"/>
              </w:rPr>
              <w:t xml:space="preserve">lbanie </w:t>
            </w:r>
            <w:r w:rsidRPr="00DF005E">
              <w:rPr>
                <w:color w:val="000000"/>
                <w:sz w:val="16"/>
                <w:szCs w:val="16"/>
                <w:lang w:val="fr-FR"/>
              </w:rPr>
              <w:t>(AL)</w:t>
            </w:r>
            <w:r w:rsidRPr="00DF005E">
              <w:rPr>
                <w:color w:val="000000"/>
                <w:sz w:val="16"/>
                <w:szCs w:val="16"/>
                <w:lang w:val="fr-FR"/>
              </w:rPr>
              <w:br/>
            </w:r>
            <w:r w:rsidRPr="00482DD4">
              <w:rPr>
                <w:color w:val="000000"/>
                <w:spacing w:val="-6"/>
                <w:sz w:val="16"/>
                <w:szCs w:val="16"/>
                <w:lang w:val="fr-FR"/>
              </w:rPr>
              <w:t>Bo</w:t>
            </w:r>
            <w:r w:rsidRPr="00482DD4">
              <w:rPr>
                <w:spacing w:val="-6"/>
                <w:sz w:val="16"/>
                <w:szCs w:val="16"/>
                <w:lang w:val="fr-FR"/>
              </w:rPr>
              <w:t>snie</w:t>
            </w:r>
            <w:r w:rsidR="00974ECC" w:rsidRPr="00482DD4">
              <w:rPr>
                <w:spacing w:val="-6"/>
                <w:sz w:val="16"/>
                <w:szCs w:val="16"/>
                <w:lang w:val="fr-FR"/>
              </w:rPr>
              <w:noBreakHyphen/>
            </w:r>
            <w:r w:rsidRPr="00482DD4">
              <w:rPr>
                <w:spacing w:val="-6"/>
                <w:sz w:val="16"/>
                <w:szCs w:val="16"/>
                <w:lang w:val="fr-FR"/>
              </w:rPr>
              <w:t>Herzégovine (</w:t>
            </w:r>
            <w:r w:rsidRPr="00482DD4">
              <w:rPr>
                <w:color w:val="000000"/>
                <w:spacing w:val="-6"/>
                <w:sz w:val="16"/>
                <w:szCs w:val="16"/>
                <w:lang w:val="fr-FR"/>
              </w:rPr>
              <w:t>BA)</w:t>
            </w:r>
            <w:r w:rsidRPr="00DF005E">
              <w:rPr>
                <w:color w:val="000000"/>
                <w:sz w:val="16"/>
                <w:szCs w:val="16"/>
                <w:lang w:val="fr-FR"/>
              </w:rPr>
              <w:br/>
              <w:t>Bul</w:t>
            </w:r>
            <w:r w:rsidRPr="00DF005E">
              <w:rPr>
                <w:sz w:val="16"/>
                <w:szCs w:val="16"/>
                <w:lang w:val="fr-FR"/>
              </w:rPr>
              <w:t>garie (B</w:t>
            </w:r>
            <w:r w:rsidRPr="00DF005E">
              <w:rPr>
                <w:color w:val="000000"/>
                <w:sz w:val="16"/>
                <w:szCs w:val="16"/>
                <w:lang w:val="fr-FR"/>
              </w:rPr>
              <w:t>G)</w:t>
            </w:r>
            <w:r w:rsidRPr="00DF005E">
              <w:rPr>
                <w:color w:val="000000"/>
                <w:sz w:val="16"/>
                <w:szCs w:val="16"/>
                <w:lang w:val="fr-FR"/>
              </w:rPr>
              <w:br/>
              <w:t>Ex</w:t>
            </w:r>
            <w:r w:rsidR="00974ECC" w:rsidRPr="00DF005E">
              <w:rPr>
                <w:color w:val="000000"/>
                <w:sz w:val="16"/>
                <w:szCs w:val="16"/>
                <w:lang w:val="fr-FR"/>
              </w:rPr>
              <w:noBreakHyphen/>
            </w:r>
            <w:r w:rsidRPr="00DF005E">
              <w:rPr>
                <w:color w:val="000000"/>
                <w:sz w:val="16"/>
                <w:szCs w:val="16"/>
                <w:lang w:val="fr-FR"/>
              </w:rPr>
              <w:t>R</w:t>
            </w:r>
            <w:r w:rsidRPr="00DF005E">
              <w:rPr>
                <w:sz w:val="16"/>
                <w:szCs w:val="16"/>
                <w:lang w:val="fr-FR"/>
              </w:rPr>
              <w:t>épublique yougoslave de Macédoine (MK</w:t>
            </w:r>
            <w:r w:rsidRPr="00DF005E">
              <w:rPr>
                <w:color w:val="000000"/>
                <w:sz w:val="16"/>
                <w:szCs w:val="16"/>
                <w:lang w:val="fr-FR"/>
              </w:rPr>
              <w:t>)</w:t>
            </w:r>
            <w:r w:rsidRPr="00DF005E">
              <w:rPr>
                <w:color w:val="000000"/>
                <w:sz w:val="16"/>
                <w:szCs w:val="16"/>
                <w:lang w:val="fr-FR"/>
              </w:rPr>
              <w:br/>
              <w:t>Monté</w:t>
            </w:r>
            <w:r w:rsidRPr="00DF005E">
              <w:rPr>
                <w:sz w:val="16"/>
                <w:szCs w:val="16"/>
                <w:lang w:val="fr-FR"/>
              </w:rPr>
              <w:t>négro (ME)</w:t>
            </w:r>
            <w:r w:rsidRPr="00DF005E">
              <w:rPr>
                <w:color w:val="000000"/>
                <w:sz w:val="16"/>
                <w:szCs w:val="16"/>
                <w:lang w:val="fr-FR"/>
              </w:rPr>
              <w:t xml:space="preserve"> </w:t>
            </w:r>
            <w:r w:rsidRPr="00DF005E">
              <w:rPr>
                <w:color w:val="000000"/>
                <w:sz w:val="16"/>
                <w:szCs w:val="16"/>
                <w:lang w:val="fr-FR"/>
              </w:rPr>
              <w:br/>
              <w:t>Slovén</w:t>
            </w:r>
            <w:r w:rsidRPr="00DF005E">
              <w:rPr>
                <w:sz w:val="16"/>
                <w:szCs w:val="16"/>
                <w:lang w:val="fr-FR"/>
              </w:rPr>
              <w:t>ie (SI)</w:t>
            </w:r>
            <w:r w:rsidRPr="00DF005E">
              <w:rPr>
                <w:sz w:val="16"/>
                <w:szCs w:val="16"/>
                <w:lang w:val="fr-FR"/>
              </w:rPr>
              <w:br/>
            </w:r>
            <w:r w:rsidRPr="00DF005E">
              <w:rPr>
                <w:color w:val="000000"/>
                <w:sz w:val="16"/>
                <w:szCs w:val="16"/>
                <w:lang w:val="fr-FR"/>
              </w:rPr>
              <w:t xml:space="preserve">Serbie </w:t>
            </w:r>
            <w:r w:rsidRPr="00DF005E">
              <w:rPr>
                <w:sz w:val="16"/>
                <w:szCs w:val="16"/>
                <w:lang w:val="fr-FR"/>
              </w:rPr>
              <w:t>(RS)</w:t>
            </w:r>
          </w:p>
        </w:tc>
        <w:tc>
          <w:tcPr>
            <w:tcW w:w="1365" w:type="dxa"/>
            <w:shd w:val="clear" w:color="auto" w:fill="auto"/>
            <w:noWrap/>
            <w:vAlign w:val="center"/>
          </w:tcPr>
          <w:p w:rsidR="004B5245" w:rsidRPr="00DF005E" w:rsidRDefault="00EC2D8E" w:rsidP="00984029">
            <w:pPr>
              <w:spacing w:beforeLines="40" w:before="96" w:afterLines="40" w:after="96"/>
              <w:rPr>
                <w:sz w:val="16"/>
                <w:szCs w:val="16"/>
                <w:lang w:val="fr-FR"/>
              </w:rPr>
            </w:pPr>
            <w:r w:rsidRPr="00DF005E">
              <w:rPr>
                <w:sz w:val="16"/>
                <w:szCs w:val="16"/>
                <w:lang w:val="fr-FR"/>
              </w:rPr>
              <w:t>Office + u</w:t>
            </w:r>
            <w:r w:rsidR="00984029" w:rsidRPr="00DF005E">
              <w:rPr>
                <w:sz w:val="16"/>
                <w:szCs w:val="16"/>
                <w:lang w:val="fr-FR"/>
              </w:rPr>
              <w:t>niversité/IR (instituts de recherche) + utilisateurs</w:t>
            </w:r>
          </w:p>
        </w:tc>
        <w:tc>
          <w:tcPr>
            <w:tcW w:w="1215"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55</w:t>
            </w:r>
          </w:p>
        </w:tc>
      </w:tr>
      <w:tr w:rsidR="00DB347A" w:rsidRPr="00DF005E" w:rsidTr="00A64701">
        <w:trPr>
          <w:cantSplit/>
        </w:trPr>
        <w:tc>
          <w:tcPr>
            <w:tcW w:w="833" w:type="dxa"/>
            <w:shd w:val="clear" w:color="auto" w:fill="auto"/>
            <w:noWrap/>
            <w:vAlign w:val="center"/>
          </w:tcPr>
          <w:p w:rsidR="00DB347A" w:rsidRPr="00DF005E" w:rsidRDefault="00DB347A"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4</w:t>
            </w:r>
          </w:p>
        </w:tc>
        <w:tc>
          <w:tcPr>
            <w:tcW w:w="1152" w:type="dxa"/>
            <w:shd w:val="clear" w:color="auto" w:fill="auto"/>
            <w:noWrap/>
            <w:vAlign w:val="center"/>
          </w:tcPr>
          <w:p w:rsidR="00DB347A"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DB347A" w:rsidRPr="00DF005E" w:rsidRDefault="00984029" w:rsidP="00984029">
            <w:pPr>
              <w:spacing w:beforeLines="40" w:before="96" w:afterLines="40" w:after="96"/>
              <w:rPr>
                <w:sz w:val="16"/>
                <w:szCs w:val="16"/>
                <w:lang w:val="fr-FR"/>
              </w:rPr>
            </w:pPr>
            <w:r w:rsidRPr="00DF005E">
              <w:rPr>
                <w:color w:val="000000"/>
                <w:sz w:val="16"/>
                <w:szCs w:val="16"/>
                <w:lang w:val="fr-FR"/>
              </w:rPr>
              <w:t>Collaboration PCT TIC</w:t>
            </w:r>
          </w:p>
        </w:tc>
        <w:tc>
          <w:tcPr>
            <w:tcW w:w="1047" w:type="dxa"/>
            <w:shd w:val="clear" w:color="auto" w:fill="auto"/>
            <w:noWrap/>
            <w:vAlign w:val="center"/>
          </w:tcPr>
          <w:p w:rsidR="00DB347A" w:rsidRPr="00DF005E" w:rsidRDefault="00DB347A" w:rsidP="00290E4B">
            <w:pPr>
              <w:spacing w:beforeLines="40" w:before="96" w:afterLines="40" w:after="96"/>
              <w:rPr>
                <w:sz w:val="16"/>
                <w:szCs w:val="16"/>
                <w:lang w:val="fr-FR"/>
              </w:rPr>
            </w:pPr>
            <w:r w:rsidRPr="00DF005E">
              <w:rPr>
                <w:sz w:val="16"/>
                <w:szCs w:val="16"/>
                <w:lang w:val="fr-FR"/>
              </w:rPr>
              <w:t>D</w:t>
            </w:r>
          </w:p>
        </w:tc>
        <w:tc>
          <w:tcPr>
            <w:tcW w:w="2539" w:type="dxa"/>
            <w:shd w:val="clear" w:color="auto" w:fill="auto"/>
            <w:vAlign w:val="center"/>
          </w:tcPr>
          <w:p w:rsidR="00DB347A" w:rsidRPr="00DF005E" w:rsidRDefault="00984029" w:rsidP="00EC2D8E">
            <w:pPr>
              <w:spacing w:beforeLines="40" w:before="96" w:afterLines="40" w:after="96"/>
              <w:rPr>
                <w:sz w:val="16"/>
                <w:szCs w:val="16"/>
                <w:lang w:val="fr-FR"/>
              </w:rPr>
            </w:pPr>
            <w:r w:rsidRPr="00DF005E">
              <w:rPr>
                <w:sz w:val="16"/>
                <w:szCs w:val="16"/>
                <w:lang w:val="fr-FR"/>
              </w:rPr>
              <w:t xml:space="preserve">Réunion sur la coopération PCT </w:t>
            </w:r>
            <w:r w:rsidR="00EC2D8E" w:rsidRPr="00DF005E">
              <w:rPr>
                <w:color w:val="000000"/>
                <w:sz w:val="16"/>
                <w:szCs w:val="16"/>
                <w:lang w:val="fr-FR"/>
              </w:rPr>
              <w:t>relative</w:t>
            </w:r>
            <w:r w:rsidR="00512C8D" w:rsidRPr="00DF005E">
              <w:rPr>
                <w:color w:val="000000"/>
                <w:sz w:val="16"/>
                <w:szCs w:val="16"/>
                <w:lang w:val="fr-FR"/>
              </w:rPr>
              <w:t xml:space="preserve"> aux TIC</w:t>
            </w:r>
            <w:r w:rsidRPr="00DF005E">
              <w:rPr>
                <w:color w:val="000000"/>
                <w:sz w:val="16"/>
                <w:szCs w:val="16"/>
                <w:lang w:val="fr-FR"/>
              </w:rPr>
              <w:t xml:space="preserve"> </w:t>
            </w:r>
            <w:r w:rsidRPr="00DF005E">
              <w:rPr>
                <w:sz w:val="16"/>
                <w:szCs w:val="16"/>
                <w:lang w:val="fr-FR"/>
              </w:rPr>
              <w:t>avec la Commission des sociétés et de la propriété intellectuelle, Afrique du Sud</w:t>
            </w:r>
          </w:p>
        </w:tc>
        <w:tc>
          <w:tcPr>
            <w:tcW w:w="2204" w:type="dxa"/>
            <w:shd w:val="clear" w:color="auto" w:fill="auto"/>
            <w:vAlign w:val="center"/>
          </w:tcPr>
          <w:p w:rsidR="00DB347A" w:rsidRPr="00DF005E" w:rsidRDefault="00984029" w:rsidP="00984029">
            <w:pPr>
              <w:spacing w:beforeLines="40" w:before="96" w:afterLines="40" w:after="96"/>
              <w:rPr>
                <w:sz w:val="16"/>
                <w:szCs w:val="16"/>
                <w:lang w:val="fr-FR"/>
              </w:rPr>
            </w:pPr>
            <w:r w:rsidRPr="00DF005E">
              <w:rPr>
                <w:sz w:val="16"/>
                <w:szCs w:val="16"/>
                <w:lang w:val="fr-FR"/>
              </w:rPr>
              <w:t>Commission des sociétés et de la propriété intellectuelle, Afrique du Sud</w:t>
            </w:r>
          </w:p>
        </w:tc>
        <w:tc>
          <w:tcPr>
            <w:tcW w:w="1085" w:type="dxa"/>
            <w:shd w:val="clear" w:color="auto" w:fill="auto"/>
            <w:noWrap/>
            <w:vAlign w:val="center"/>
          </w:tcPr>
          <w:p w:rsidR="00DB347A" w:rsidRPr="00DF005E" w:rsidRDefault="00984029" w:rsidP="00984029">
            <w:pPr>
              <w:spacing w:beforeLines="40" w:before="96" w:afterLines="40" w:after="96"/>
              <w:rPr>
                <w:sz w:val="16"/>
                <w:szCs w:val="16"/>
                <w:lang w:val="fr-FR"/>
              </w:rPr>
            </w:pPr>
            <w:r w:rsidRPr="00DF005E">
              <w:rPr>
                <w:sz w:val="16"/>
                <w:szCs w:val="16"/>
                <w:lang w:val="fr-FR"/>
              </w:rPr>
              <w:t>Afrique du Sud (ZA)</w:t>
            </w:r>
          </w:p>
        </w:tc>
        <w:tc>
          <w:tcPr>
            <w:tcW w:w="1896" w:type="dxa"/>
            <w:shd w:val="clear" w:color="auto" w:fill="auto"/>
            <w:noWrap/>
            <w:vAlign w:val="center"/>
          </w:tcPr>
          <w:p w:rsidR="00DB347A" w:rsidRPr="00DF005E" w:rsidRDefault="00984029" w:rsidP="00984029">
            <w:pPr>
              <w:spacing w:beforeLines="40" w:before="96" w:afterLines="40" w:after="96"/>
              <w:rPr>
                <w:sz w:val="16"/>
                <w:szCs w:val="16"/>
                <w:lang w:val="fr-FR"/>
              </w:rPr>
            </w:pPr>
            <w:r w:rsidRPr="00DF005E">
              <w:rPr>
                <w:sz w:val="16"/>
                <w:szCs w:val="16"/>
                <w:lang w:val="fr-FR"/>
              </w:rPr>
              <w:t>Afrique du Sud (ZA)</w:t>
            </w:r>
          </w:p>
        </w:tc>
        <w:tc>
          <w:tcPr>
            <w:tcW w:w="1365" w:type="dxa"/>
            <w:shd w:val="clear" w:color="auto" w:fill="auto"/>
            <w:noWrap/>
            <w:vAlign w:val="center"/>
          </w:tcPr>
          <w:p w:rsidR="00DB347A" w:rsidRPr="00DF005E" w:rsidRDefault="00984029" w:rsidP="00984029">
            <w:pPr>
              <w:spacing w:beforeLines="40" w:before="96" w:afterLines="40" w:after="96"/>
              <w:rPr>
                <w:sz w:val="16"/>
                <w:szCs w:val="16"/>
                <w:lang w:val="fr-FR"/>
              </w:rPr>
            </w:pPr>
            <w:r w:rsidRPr="00DF005E">
              <w:rPr>
                <w:sz w:val="16"/>
                <w:szCs w:val="16"/>
                <w:lang w:val="fr-FR"/>
              </w:rPr>
              <w:t>Office + utilisateurs</w:t>
            </w:r>
          </w:p>
        </w:tc>
        <w:tc>
          <w:tcPr>
            <w:tcW w:w="1215" w:type="dxa"/>
            <w:shd w:val="clear" w:color="auto" w:fill="auto"/>
            <w:noWrap/>
            <w:vAlign w:val="center"/>
          </w:tcPr>
          <w:p w:rsidR="00DB347A" w:rsidRPr="00DF005E" w:rsidRDefault="00B5453D" w:rsidP="00290E4B">
            <w:pPr>
              <w:spacing w:beforeLines="40" w:before="96" w:afterLines="40" w:after="96"/>
              <w:rPr>
                <w:sz w:val="16"/>
                <w:szCs w:val="16"/>
                <w:lang w:val="fr-FR"/>
              </w:rPr>
            </w:pPr>
            <w:r w:rsidRPr="00DF005E">
              <w:rPr>
                <w:sz w:val="16"/>
                <w:szCs w:val="16"/>
                <w:lang w:val="fr-FR"/>
              </w:rPr>
              <w:t>13</w:t>
            </w:r>
          </w:p>
        </w:tc>
      </w:tr>
      <w:tr w:rsidR="004B5245" w:rsidRPr="00DF005E" w:rsidTr="00A64701">
        <w:trPr>
          <w:cantSplit/>
        </w:trPr>
        <w:tc>
          <w:tcPr>
            <w:tcW w:w="833"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lastRenderedPageBreak/>
              <w:t>2013</w:t>
            </w:r>
            <w:r w:rsidR="00974ECC" w:rsidRPr="00DF005E">
              <w:rPr>
                <w:sz w:val="16"/>
                <w:szCs w:val="16"/>
                <w:lang w:val="fr-FR"/>
              </w:rPr>
              <w:noBreakHyphen/>
            </w:r>
            <w:r w:rsidRPr="00DF005E">
              <w:rPr>
                <w:sz w:val="16"/>
                <w:szCs w:val="16"/>
                <w:lang w:val="fr-FR"/>
              </w:rPr>
              <w:t>4</w:t>
            </w:r>
          </w:p>
        </w:tc>
        <w:tc>
          <w:tcPr>
            <w:tcW w:w="1152" w:type="dxa"/>
            <w:shd w:val="clear" w:color="auto" w:fill="auto"/>
            <w:noWrap/>
            <w:vAlign w:val="center"/>
          </w:tcPr>
          <w:p w:rsidR="004B5245" w:rsidRPr="00DF005E" w:rsidRDefault="00045F31" w:rsidP="00045F31">
            <w:pPr>
              <w:spacing w:beforeLines="40" w:before="96" w:afterLines="40" w:after="96"/>
              <w:rPr>
                <w:sz w:val="16"/>
                <w:szCs w:val="16"/>
                <w:lang w:val="fr-FR"/>
              </w:rPr>
            </w:pPr>
            <w:r w:rsidRPr="00DF005E">
              <w:rPr>
                <w:sz w:val="16"/>
                <w:szCs w:val="16"/>
                <w:lang w:val="fr-FR"/>
              </w:rPr>
              <w:t>Budget ordinaire</w:t>
            </w:r>
            <w:r w:rsidR="00767A1D">
              <w:rPr>
                <w:sz w:val="16"/>
                <w:szCs w:val="16"/>
                <w:lang w:val="fr-FR"/>
              </w:rPr>
              <w:t xml:space="preserve"> </w:t>
            </w:r>
            <w:r w:rsidR="004B5245" w:rsidRPr="00DF005E">
              <w:rPr>
                <w:sz w:val="16"/>
                <w:szCs w:val="16"/>
                <w:lang w:val="fr-FR"/>
              </w:rPr>
              <w:t>+</w:t>
            </w:r>
            <w:r w:rsidR="0097081D">
              <w:rPr>
                <w:sz w:val="16"/>
                <w:szCs w:val="16"/>
                <w:lang w:val="fr-FR"/>
              </w:rPr>
              <w:t xml:space="preserve"> </w:t>
            </w:r>
            <w:r w:rsidRPr="00DF005E">
              <w:rPr>
                <w:sz w:val="16"/>
                <w:szCs w:val="16"/>
                <w:lang w:val="fr-FR"/>
              </w:rPr>
              <w:t>Fonds fiduciaire</w:t>
            </w:r>
            <w:r w:rsidR="004B5245" w:rsidRPr="00DF005E">
              <w:rPr>
                <w:sz w:val="16"/>
                <w:szCs w:val="16"/>
                <w:lang w:val="fr-FR"/>
              </w:rPr>
              <w:t>/AU</w:t>
            </w:r>
          </w:p>
        </w:tc>
        <w:tc>
          <w:tcPr>
            <w:tcW w:w="1346" w:type="dxa"/>
            <w:shd w:val="clear" w:color="auto" w:fill="auto"/>
            <w:noWrap/>
            <w:vAlign w:val="center"/>
          </w:tcPr>
          <w:p w:rsidR="004B5245" w:rsidRPr="00DF005E" w:rsidRDefault="00984029" w:rsidP="00984029">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4B5245" w:rsidRPr="00DF005E" w:rsidRDefault="004B5245" w:rsidP="00290E4B">
            <w:pPr>
              <w:spacing w:beforeLines="40" w:before="96" w:afterLines="40" w:after="96"/>
              <w:rPr>
                <w:sz w:val="16"/>
                <w:szCs w:val="16"/>
                <w:lang w:val="fr-FR"/>
              </w:rPr>
            </w:pPr>
            <w:r w:rsidRPr="00DF005E">
              <w:rPr>
                <w:sz w:val="16"/>
                <w:szCs w:val="16"/>
                <w:lang w:val="fr-FR"/>
              </w:rPr>
              <w:t>B,C</w:t>
            </w:r>
          </w:p>
        </w:tc>
        <w:tc>
          <w:tcPr>
            <w:tcW w:w="2539" w:type="dxa"/>
            <w:shd w:val="clear" w:color="auto" w:fill="auto"/>
            <w:vAlign w:val="center"/>
          </w:tcPr>
          <w:p w:rsidR="004B5245" w:rsidRPr="00DF005E" w:rsidRDefault="00984029" w:rsidP="00984029">
            <w:pPr>
              <w:spacing w:beforeLines="40" w:before="96" w:afterLines="40" w:after="96"/>
              <w:rPr>
                <w:sz w:val="16"/>
                <w:szCs w:val="16"/>
                <w:lang w:val="fr-FR"/>
              </w:rPr>
            </w:pPr>
            <w:r w:rsidRPr="00DF005E">
              <w:rPr>
                <w:sz w:val="16"/>
                <w:szCs w:val="16"/>
                <w:lang w:val="fr-FR"/>
              </w:rPr>
              <w:t>Atelier sous</w:t>
            </w:r>
            <w:r w:rsidR="00974ECC" w:rsidRPr="00DF005E">
              <w:rPr>
                <w:sz w:val="16"/>
                <w:szCs w:val="16"/>
                <w:lang w:val="fr-FR"/>
              </w:rPr>
              <w:noBreakHyphen/>
            </w:r>
            <w:r w:rsidRPr="00DF005E">
              <w:rPr>
                <w:sz w:val="16"/>
                <w:szCs w:val="16"/>
                <w:lang w:val="fr-FR"/>
              </w:rPr>
              <w:t xml:space="preserve">régional sur le PCT au </w:t>
            </w:r>
            <w:r w:rsidRPr="00DF005E">
              <w:rPr>
                <w:color w:val="000000"/>
                <w:sz w:val="16"/>
                <w:szCs w:val="16"/>
                <w:lang w:val="fr-FR"/>
              </w:rPr>
              <w:t xml:space="preserve">Bureau </w:t>
            </w:r>
            <w:r w:rsidRPr="00DF005E">
              <w:rPr>
                <w:sz w:val="16"/>
                <w:szCs w:val="16"/>
                <w:lang w:val="fr-FR"/>
              </w:rPr>
              <w:t>de l</w:t>
            </w:r>
            <w:r w:rsidR="00512C8D" w:rsidRPr="00DF005E">
              <w:rPr>
                <w:sz w:val="16"/>
                <w:szCs w:val="16"/>
                <w:lang w:val="fr-FR"/>
              </w:rPr>
              <w:t>’</w:t>
            </w:r>
            <w:r w:rsidRPr="00DF005E">
              <w:rPr>
                <w:sz w:val="16"/>
                <w:szCs w:val="16"/>
                <w:lang w:val="fr-FR"/>
              </w:rPr>
              <w:t>OMPI</w:t>
            </w:r>
            <w:r w:rsidRPr="00DF005E">
              <w:rPr>
                <w:color w:val="000000"/>
                <w:sz w:val="16"/>
                <w:szCs w:val="16"/>
                <w:lang w:val="fr-FR"/>
              </w:rPr>
              <w:t xml:space="preserve"> à</w:t>
            </w:r>
            <w:r w:rsidRPr="00DF005E">
              <w:rPr>
                <w:sz w:val="16"/>
                <w:szCs w:val="16"/>
                <w:lang w:val="fr-FR"/>
              </w:rPr>
              <w:t xml:space="preserve"> Singapour</w:t>
            </w:r>
          </w:p>
        </w:tc>
        <w:tc>
          <w:tcPr>
            <w:tcW w:w="2204" w:type="dxa"/>
            <w:shd w:val="clear" w:color="auto" w:fill="auto"/>
            <w:vAlign w:val="center"/>
          </w:tcPr>
          <w:p w:rsidR="004B5245" w:rsidRPr="00DF005E" w:rsidRDefault="00984029" w:rsidP="00984029">
            <w:pPr>
              <w:spacing w:beforeLines="40" w:before="96" w:afterLines="40" w:after="96"/>
              <w:rPr>
                <w:sz w:val="16"/>
                <w:szCs w:val="16"/>
                <w:lang w:val="fr-FR"/>
              </w:rPr>
            </w:pPr>
            <w:r w:rsidRPr="00DF005E">
              <w:rPr>
                <w:sz w:val="16"/>
                <w:szCs w:val="16"/>
                <w:lang w:val="fr-FR"/>
              </w:rPr>
              <w:t>Bureau de l</w:t>
            </w:r>
            <w:r w:rsidR="00512C8D" w:rsidRPr="00DF005E">
              <w:rPr>
                <w:sz w:val="16"/>
                <w:szCs w:val="16"/>
                <w:lang w:val="fr-FR"/>
              </w:rPr>
              <w:t>’</w:t>
            </w:r>
            <w:r w:rsidRPr="00DF005E">
              <w:rPr>
                <w:sz w:val="16"/>
                <w:szCs w:val="16"/>
                <w:lang w:val="fr-FR"/>
              </w:rPr>
              <w:t>OMPI à Singapour</w:t>
            </w:r>
          </w:p>
        </w:tc>
        <w:tc>
          <w:tcPr>
            <w:tcW w:w="1085" w:type="dxa"/>
            <w:shd w:val="clear" w:color="auto" w:fill="auto"/>
            <w:noWrap/>
            <w:vAlign w:val="center"/>
          </w:tcPr>
          <w:p w:rsidR="004B5245" w:rsidRPr="00DF005E" w:rsidRDefault="00984029" w:rsidP="00984029">
            <w:pPr>
              <w:spacing w:beforeLines="40" w:before="96" w:afterLines="40" w:after="96"/>
              <w:rPr>
                <w:sz w:val="16"/>
                <w:szCs w:val="16"/>
                <w:lang w:val="fr-FR"/>
              </w:rPr>
            </w:pPr>
            <w:r w:rsidRPr="00DF005E">
              <w:rPr>
                <w:sz w:val="16"/>
                <w:szCs w:val="16"/>
                <w:lang w:val="fr-FR"/>
              </w:rPr>
              <w:t>Singapour (SG)</w:t>
            </w:r>
          </w:p>
        </w:tc>
        <w:tc>
          <w:tcPr>
            <w:tcW w:w="1896" w:type="dxa"/>
            <w:shd w:val="clear" w:color="auto" w:fill="auto"/>
            <w:noWrap/>
            <w:vAlign w:val="center"/>
          </w:tcPr>
          <w:p w:rsidR="004B5245" w:rsidRPr="00DF005E" w:rsidRDefault="00984029" w:rsidP="00984029">
            <w:pPr>
              <w:spacing w:beforeLines="40" w:before="96" w:afterLines="40" w:after="96"/>
              <w:rPr>
                <w:sz w:val="16"/>
                <w:szCs w:val="16"/>
                <w:lang w:val="fr-FR"/>
              </w:rPr>
            </w:pPr>
            <w:r w:rsidRPr="00DF005E">
              <w:rPr>
                <w:sz w:val="16"/>
                <w:szCs w:val="16"/>
                <w:lang w:val="fr-FR"/>
              </w:rPr>
              <w:t>Philippines</w:t>
            </w:r>
            <w:r w:rsidRPr="00DF005E">
              <w:rPr>
                <w:color w:val="000000"/>
                <w:sz w:val="16"/>
                <w:szCs w:val="16"/>
                <w:lang w:val="fr-FR"/>
              </w:rPr>
              <w:t xml:space="preserve"> (PH)</w:t>
            </w:r>
            <w:r w:rsidRPr="00DF005E">
              <w:rPr>
                <w:color w:val="000000"/>
                <w:sz w:val="16"/>
                <w:szCs w:val="16"/>
                <w:lang w:val="fr-FR"/>
              </w:rPr>
              <w:br/>
              <w:t>République démocratique populaire lao (LA)</w:t>
            </w:r>
            <w:r w:rsidRPr="00DF005E">
              <w:rPr>
                <w:color w:val="000000"/>
                <w:sz w:val="16"/>
                <w:szCs w:val="16"/>
                <w:lang w:val="fr-FR"/>
              </w:rPr>
              <w:br/>
              <w:t>Br</w:t>
            </w:r>
            <w:r w:rsidRPr="00DF005E">
              <w:rPr>
                <w:sz w:val="16"/>
                <w:szCs w:val="16"/>
                <w:lang w:val="fr-FR"/>
              </w:rPr>
              <w:t>unéi Darussalam (</w:t>
            </w:r>
            <w:r w:rsidRPr="00DF005E">
              <w:rPr>
                <w:color w:val="000000"/>
                <w:sz w:val="16"/>
                <w:szCs w:val="16"/>
                <w:lang w:val="fr-FR"/>
              </w:rPr>
              <w:t>BN)</w:t>
            </w:r>
            <w:r w:rsidRPr="00DF005E">
              <w:rPr>
                <w:color w:val="000000"/>
                <w:sz w:val="16"/>
                <w:szCs w:val="16"/>
                <w:lang w:val="fr-FR"/>
              </w:rPr>
              <w:br/>
              <w:t>Cam</w:t>
            </w:r>
            <w:r w:rsidRPr="00DF005E">
              <w:rPr>
                <w:sz w:val="16"/>
                <w:szCs w:val="16"/>
                <w:lang w:val="fr-FR"/>
              </w:rPr>
              <w:t>bodge (K</w:t>
            </w:r>
            <w:r w:rsidRPr="00DF005E">
              <w:rPr>
                <w:color w:val="000000"/>
                <w:sz w:val="16"/>
                <w:szCs w:val="16"/>
                <w:lang w:val="fr-FR"/>
              </w:rPr>
              <w:t>H)</w:t>
            </w:r>
            <w:r w:rsidRPr="00DF005E">
              <w:rPr>
                <w:color w:val="000000"/>
                <w:sz w:val="16"/>
                <w:szCs w:val="16"/>
                <w:lang w:val="fr-FR"/>
              </w:rPr>
              <w:br/>
              <w:t>Myan</w:t>
            </w:r>
            <w:r w:rsidRPr="00DF005E">
              <w:rPr>
                <w:sz w:val="16"/>
                <w:szCs w:val="16"/>
                <w:lang w:val="fr-FR"/>
              </w:rPr>
              <w:t>mar (MM</w:t>
            </w:r>
            <w:r w:rsidRPr="00DF005E">
              <w:rPr>
                <w:color w:val="000000"/>
                <w:sz w:val="16"/>
                <w:szCs w:val="16"/>
                <w:lang w:val="fr-FR"/>
              </w:rPr>
              <w:t>)</w:t>
            </w:r>
            <w:r w:rsidRPr="00DF005E">
              <w:rPr>
                <w:color w:val="000000"/>
                <w:sz w:val="16"/>
                <w:szCs w:val="16"/>
                <w:lang w:val="fr-FR"/>
              </w:rPr>
              <w:br/>
              <w:t>Singa</w:t>
            </w:r>
            <w:r w:rsidRPr="00DF005E">
              <w:rPr>
                <w:sz w:val="16"/>
                <w:szCs w:val="16"/>
                <w:lang w:val="fr-FR"/>
              </w:rPr>
              <w:t>pour (SG)</w:t>
            </w:r>
          </w:p>
        </w:tc>
        <w:tc>
          <w:tcPr>
            <w:tcW w:w="1365" w:type="dxa"/>
            <w:shd w:val="clear" w:color="auto" w:fill="auto"/>
            <w:noWrap/>
            <w:vAlign w:val="center"/>
          </w:tcPr>
          <w:p w:rsidR="004B5245" w:rsidRPr="00DF005E" w:rsidRDefault="00984029" w:rsidP="00984029">
            <w:pPr>
              <w:spacing w:beforeLines="40" w:before="96" w:afterLines="40" w:after="96"/>
              <w:rPr>
                <w:sz w:val="16"/>
                <w:szCs w:val="16"/>
                <w:lang w:val="fr-FR"/>
              </w:rPr>
            </w:pPr>
            <w:r w:rsidRPr="00DF005E">
              <w:rPr>
                <w:sz w:val="16"/>
                <w:szCs w:val="16"/>
                <w:lang w:val="fr-FR"/>
              </w:rPr>
              <w:t>Office + utilisateurs</w:t>
            </w:r>
          </w:p>
        </w:tc>
        <w:tc>
          <w:tcPr>
            <w:tcW w:w="1215" w:type="dxa"/>
            <w:shd w:val="clear" w:color="auto" w:fill="auto"/>
            <w:noWrap/>
            <w:vAlign w:val="center"/>
          </w:tcPr>
          <w:p w:rsidR="004B5245" w:rsidRPr="00DF005E" w:rsidRDefault="00715171" w:rsidP="00290E4B">
            <w:pPr>
              <w:spacing w:beforeLines="40" w:before="96" w:afterLines="40" w:after="96"/>
              <w:rPr>
                <w:sz w:val="16"/>
                <w:szCs w:val="16"/>
                <w:lang w:val="fr-FR"/>
              </w:rPr>
            </w:pPr>
            <w:r w:rsidRPr="00DF005E">
              <w:rPr>
                <w:sz w:val="16"/>
                <w:szCs w:val="16"/>
                <w:lang w:val="fr-FR"/>
              </w:rPr>
              <w:t>40</w:t>
            </w:r>
          </w:p>
        </w:tc>
      </w:tr>
      <w:tr w:rsidR="00715171" w:rsidRPr="00DF005E" w:rsidTr="00A64701">
        <w:trPr>
          <w:cantSplit/>
        </w:trPr>
        <w:tc>
          <w:tcPr>
            <w:tcW w:w="833"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4</w:t>
            </w:r>
          </w:p>
        </w:tc>
        <w:tc>
          <w:tcPr>
            <w:tcW w:w="1152" w:type="dxa"/>
            <w:shd w:val="clear" w:color="auto" w:fill="auto"/>
            <w:noWrap/>
            <w:vAlign w:val="center"/>
          </w:tcPr>
          <w:p w:rsidR="00715171"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715171" w:rsidRPr="00DF005E" w:rsidRDefault="00984029" w:rsidP="00984029">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B,C</w:t>
            </w:r>
          </w:p>
        </w:tc>
        <w:tc>
          <w:tcPr>
            <w:tcW w:w="2539" w:type="dxa"/>
            <w:shd w:val="clear" w:color="auto" w:fill="auto"/>
            <w:vAlign w:val="center"/>
          </w:tcPr>
          <w:p w:rsidR="00715171" w:rsidRPr="00DF005E" w:rsidRDefault="00984029" w:rsidP="00984029">
            <w:pPr>
              <w:spacing w:beforeLines="40" w:before="96" w:afterLines="40" w:after="96"/>
              <w:rPr>
                <w:sz w:val="16"/>
                <w:szCs w:val="16"/>
                <w:lang w:val="fr-FR"/>
              </w:rPr>
            </w:pPr>
            <w:r w:rsidRPr="00DF005E">
              <w:rPr>
                <w:sz w:val="16"/>
                <w:szCs w:val="16"/>
                <w:lang w:val="fr-FR"/>
              </w:rPr>
              <w:t>Séminaire de promotion du PCT, D</w:t>
            </w:r>
            <w:r w:rsidRPr="00DF005E">
              <w:rPr>
                <w:color w:val="000000"/>
                <w:sz w:val="16"/>
                <w:szCs w:val="16"/>
                <w:lang w:val="fr-FR"/>
              </w:rPr>
              <w:t>ouc</w:t>
            </w:r>
            <w:r w:rsidRPr="00DF005E">
              <w:rPr>
                <w:sz w:val="16"/>
                <w:szCs w:val="16"/>
                <w:lang w:val="fr-FR"/>
              </w:rPr>
              <w:t>hanb</w:t>
            </w:r>
            <w:r w:rsidRPr="00DF005E">
              <w:rPr>
                <w:color w:val="000000"/>
                <w:sz w:val="16"/>
                <w:szCs w:val="16"/>
                <w:lang w:val="fr-FR"/>
              </w:rPr>
              <w:t>é</w:t>
            </w:r>
          </w:p>
        </w:tc>
        <w:tc>
          <w:tcPr>
            <w:tcW w:w="2204" w:type="dxa"/>
            <w:shd w:val="clear" w:color="auto" w:fill="auto"/>
            <w:vAlign w:val="center"/>
          </w:tcPr>
          <w:p w:rsidR="00715171" w:rsidRPr="00DF005E" w:rsidRDefault="00984029" w:rsidP="00984029">
            <w:pPr>
              <w:spacing w:beforeLines="40" w:before="96" w:afterLines="40" w:after="96"/>
              <w:rPr>
                <w:sz w:val="16"/>
                <w:szCs w:val="16"/>
                <w:lang w:val="fr-FR"/>
              </w:rPr>
            </w:pPr>
            <w:r w:rsidRPr="00DF005E">
              <w:rPr>
                <w:rFonts w:eastAsia="Times New Roman"/>
                <w:color w:val="000000"/>
                <w:sz w:val="16"/>
                <w:szCs w:val="16"/>
                <w:lang w:val="fr-FR"/>
              </w:rPr>
              <w:t>Centre national des brevets et de l</w:t>
            </w:r>
            <w:r w:rsidR="00512C8D" w:rsidRPr="00DF005E">
              <w:rPr>
                <w:rFonts w:eastAsia="Times New Roman"/>
                <w:color w:val="000000"/>
                <w:sz w:val="16"/>
                <w:szCs w:val="16"/>
                <w:lang w:val="fr-FR"/>
              </w:rPr>
              <w:t>’</w:t>
            </w:r>
            <w:r w:rsidRPr="00DF005E">
              <w:rPr>
                <w:rFonts w:eastAsia="Times New Roman"/>
                <w:color w:val="000000"/>
                <w:sz w:val="16"/>
                <w:szCs w:val="16"/>
                <w:lang w:val="fr-FR"/>
              </w:rPr>
              <w:t xml:space="preserve">information de la République du </w:t>
            </w:r>
            <w:r w:rsidRPr="00DF005E">
              <w:rPr>
                <w:rFonts w:eastAsia="Times New Roman"/>
                <w:sz w:val="16"/>
                <w:szCs w:val="16"/>
                <w:lang w:val="fr-FR"/>
              </w:rPr>
              <w:t>Tadjikistan</w:t>
            </w:r>
          </w:p>
        </w:tc>
        <w:tc>
          <w:tcPr>
            <w:tcW w:w="1085" w:type="dxa"/>
            <w:shd w:val="clear" w:color="auto" w:fill="auto"/>
            <w:noWrap/>
            <w:vAlign w:val="center"/>
          </w:tcPr>
          <w:p w:rsidR="00715171" w:rsidRPr="00DF005E" w:rsidRDefault="00984029" w:rsidP="00984029">
            <w:pPr>
              <w:spacing w:beforeLines="40" w:before="96" w:afterLines="40" w:after="96"/>
              <w:rPr>
                <w:sz w:val="16"/>
                <w:szCs w:val="16"/>
                <w:lang w:val="fr-FR"/>
              </w:rPr>
            </w:pPr>
            <w:r w:rsidRPr="00DF005E">
              <w:rPr>
                <w:sz w:val="16"/>
                <w:szCs w:val="16"/>
                <w:lang w:val="fr-FR"/>
              </w:rPr>
              <w:t>Tadjikistan (TJ)</w:t>
            </w:r>
          </w:p>
        </w:tc>
        <w:tc>
          <w:tcPr>
            <w:tcW w:w="1896" w:type="dxa"/>
            <w:shd w:val="clear" w:color="auto" w:fill="auto"/>
            <w:noWrap/>
            <w:vAlign w:val="center"/>
          </w:tcPr>
          <w:p w:rsidR="00715171" w:rsidRPr="00DF005E" w:rsidRDefault="00984029" w:rsidP="00984029">
            <w:pPr>
              <w:spacing w:beforeLines="40" w:before="96" w:afterLines="40" w:after="96"/>
              <w:rPr>
                <w:sz w:val="16"/>
                <w:szCs w:val="16"/>
                <w:lang w:val="fr-FR"/>
              </w:rPr>
            </w:pPr>
            <w:r w:rsidRPr="00DF005E">
              <w:rPr>
                <w:sz w:val="16"/>
                <w:szCs w:val="16"/>
                <w:lang w:val="fr-FR"/>
              </w:rPr>
              <w:t>Tadjikistan (TJ)</w:t>
            </w:r>
          </w:p>
        </w:tc>
        <w:tc>
          <w:tcPr>
            <w:tcW w:w="1365" w:type="dxa"/>
            <w:shd w:val="clear" w:color="auto" w:fill="auto"/>
            <w:noWrap/>
            <w:vAlign w:val="center"/>
          </w:tcPr>
          <w:p w:rsidR="00715171" w:rsidRPr="00DF005E" w:rsidDel="00715171" w:rsidRDefault="00984029" w:rsidP="00EC2D8E">
            <w:pPr>
              <w:spacing w:beforeLines="40" w:before="96" w:afterLines="40" w:after="96"/>
              <w:rPr>
                <w:sz w:val="16"/>
                <w:szCs w:val="16"/>
                <w:lang w:val="fr-FR"/>
              </w:rPr>
            </w:pPr>
            <w:r w:rsidRPr="00DF005E">
              <w:rPr>
                <w:sz w:val="16"/>
                <w:szCs w:val="16"/>
                <w:lang w:val="fr-FR"/>
              </w:rPr>
              <w:t xml:space="preserve">Office + </w:t>
            </w:r>
            <w:r w:rsidR="00EC2D8E" w:rsidRPr="00DF005E">
              <w:rPr>
                <w:sz w:val="16"/>
                <w:szCs w:val="16"/>
                <w:lang w:val="fr-FR"/>
              </w:rPr>
              <w:t>u</w:t>
            </w:r>
            <w:r w:rsidRPr="00DF005E">
              <w:rPr>
                <w:sz w:val="16"/>
                <w:szCs w:val="16"/>
                <w:lang w:val="fr-FR"/>
              </w:rPr>
              <w:t>niversité/IR + utilisateurs</w:t>
            </w:r>
          </w:p>
        </w:tc>
        <w:tc>
          <w:tcPr>
            <w:tcW w:w="1215"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62 </w:t>
            </w:r>
          </w:p>
        </w:tc>
      </w:tr>
      <w:tr w:rsidR="00715171" w:rsidRPr="00DF005E" w:rsidTr="00A64701">
        <w:trPr>
          <w:cantSplit/>
        </w:trPr>
        <w:tc>
          <w:tcPr>
            <w:tcW w:w="833"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4</w:t>
            </w:r>
          </w:p>
        </w:tc>
        <w:tc>
          <w:tcPr>
            <w:tcW w:w="1152" w:type="dxa"/>
            <w:shd w:val="clear" w:color="auto" w:fill="auto"/>
            <w:noWrap/>
            <w:vAlign w:val="center"/>
          </w:tcPr>
          <w:p w:rsidR="00715171" w:rsidRPr="00DF005E" w:rsidRDefault="00045F31" w:rsidP="00290E4B">
            <w:pPr>
              <w:spacing w:beforeLines="40" w:before="96" w:afterLines="40" w:after="96"/>
              <w:rPr>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715171" w:rsidRPr="00DF005E" w:rsidRDefault="00984029" w:rsidP="00984029">
            <w:pPr>
              <w:spacing w:beforeLines="40" w:before="96" w:afterLines="40" w:after="96"/>
              <w:rPr>
                <w:sz w:val="16"/>
                <w:szCs w:val="16"/>
                <w:lang w:val="fr-FR"/>
              </w:rPr>
            </w:pPr>
            <w:r w:rsidRPr="00DF005E">
              <w:rPr>
                <w:rFonts w:eastAsia="Times New Roman"/>
                <w:sz w:val="16"/>
                <w:szCs w:val="16"/>
                <w:lang w:val="fr-FR"/>
              </w:rPr>
              <w:t>Appui aux administrations chargées de la recherche internationale</w:t>
            </w:r>
            <w:r w:rsidRPr="00DF005E">
              <w:rPr>
                <w:rFonts w:eastAsia="Times New Roman"/>
                <w:color w:val="000000"/>
                <w:sz w:val="16"/>
                <w:szCs w:val="16"/>
                <w:lang w:val="fr-FR"/>
              </w:rPr>
              <w:t xml:space="preserve"> et </w:t>
            </w:r>
            <w:r w:rsidRPr="00DF005E">
              <w:rPr>
                <w:rFonts w:eastAsia="Times New Roman"/>
                <w:sz w:val="16"/>
                <w:szCs w:val="16"/>
                <w:lang w:val="fr-FR"/>
              </w:rPr>
              <w:t>de l</w:t>
            </w:r>
            <w:r w:rsidR="00512C8D" w:rsidRPr="00DF005E">
              <w:rPr>
                <w:rFonts w:eastAsia="Times New Roman"/>
                <w:sz w:val="16"/>
                <w:szCs w:val="16"/>
                <w:lang w:val="fr-FR"/>
              </w:rPr>
              <w:t>’</w:t>
            </w:r>
            <w:r w:rsidRPr="00DF005E">
              <w:rPr>
                <w:rFonts w:eastAsia="Times New Roman"/>
                <w:sz w:val="16"/>
                <w:szCs w:val="16"/>
                <w:lang w:val="fr-FR"/>
              </w:rPr>
              <w:t xml:space="preserve">examen préliminaire international </w:t>
            </w:r>
            <w:r w:rsidRPr="00DF005E">
              <w:rPr>
                <w:rFonts w:eastAsia="Times New Roman"/>
                <w:color w:val="000000"/>
                <w:sz w:val="16"/>
                <w:szCs w:val="16"/>
                <w:lang w:val="fr-FR"/>
              </w:rPr>
              <w:t>selon</w:t>
            </w:r>
            <w:r w:rsidR="00512C8D" w:rsidRPr="00DF005E">
              <w:rPr>
                <w:rFonts w:eastAsia="Times New Roman"/>
                <w:color w:val="000000"/>
                <w:sz w:val="16"/>
                <w:szCs w:val="16"/>
                <w:lang w:val="fr-FR"/>
              </w:rPr>
              <w:t xml:space="preserve"> le </w:t>
            </w:r>
            <w:r w:rsidR="00512C8D" w:rsidRPr="00DF005E">
              <w:rPr>
                <w:rFonts w:eastAsia="Times New Roman"/>
                <w:sz w:val="16"/>
                <w:szCs w:val="16"/>
                <w:lang w:val="fr-FR"/>
              </w:rPr>
              <w:t>PCT</w:t>
            </w:r>
          </w:p>
        </w:tc>
        <w:tc>
          <w:tcPr>
            <w:tcW w:w="1047"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rFonts w:eastAsia="Times New Roman"/>
                <w:sz w:val="16"/>
                <w:szCs w:val="16"/>
                <w:lang w:val="fr-FR"/>
              </w:rPr>
              <w:t>F</w:t>
            </w:r>
          </w:p>
        </w:tc>
        <w:tc>
          <w:tcPr>
            <w:tcW w:w="2539" w:type="dxa"/>
            <w:shd w:val="clear" w:color="auto" w:fill="auto"/>
            <w:vAlign w:val="center"/>
          </w:tcPr>
          <w:p w:rsidR="00715171" w:rsidRPr="00DF005E" w:rsidRDefault="00F65B79" w:rsidP="00F65B79">
            <w:pPr>
              <w:spacing w:beforeLines="40" w:before="96" w:afterLines="40" w:after="96"/>
              <w:rPr>
                <w:sz w:val="16"/>
                <w:szCs w:val="16"/>
                <w:lang w:val="fr-FR"/>
              </w:rPr>
            </w:pPr>
            <w:r w:rsidRPr="00DF005E">
              <w:rPr>
                <w:rFonts w:eastAsia="Times New Roman"/>
                <w:color w:val="000000"/>
                <w:sz w:val="16"/>
                <w:szCs w:val="16"/>
                <w:lang w:val="fr-FR"/>
              </w:rPr>
              <w:t>Formation des examinateurs de brevets indiens dispensée à New Delhi par des experts de l</w:t>
            </w:r>
            <w:r w:rsidR="00512C8D" w:rsidRPr="00DF005E">
              <w:rPr>
                <w:rFonts w:eastAsia="Times New Roman"/>
                <w:color w:val="000000"/>
                <w:sz w:val="16"/>
                <w:szCs w:val="16"/>
                <w:lang w:val="fr-FR"/>
              </w:rPr>
              <w:t>’</w:t>
            </w:r>
            <w:r w:rsidRPr="00DF005E">
              <w:rPr>
                <w:rFonts w:eastAsia="Times New Roman"/>
                <w:color w:val="000000"/>
                <w:sz w:val="16"/>
                <w:szCs w:val="16"/>
                <w:lang w:val="fr-FR"/>
              </w:rPr>
              <w:t xml:space="preserve">Office des brevets du </w:t>
            </w:r>
            <w:r w:rsidRPr="00DF005E">
              <w:rPr>
                <w:rFonts w:eastAsia="Times New Roman"/>
                <w:sz w:val="16"/>
                <w:szCs w:val="16"/>
                <w:lang w:val="fr-FR"/>
              </w:rPr>
              <w:t>Japon</w:t>
            </w:r>
            <w:r w:rsidRPr="00DF005E">
              <w:rPr>
                <w:rFonts w:eastAsia="Times New Roman"/>
                <w:color w:val="000000"/>
                <w:sz w:val="16"/>
                <w:szCs w:val="16"/>
                <w:lang w:val="fr-FR"/>
              </w:rPr>
              <w:t xml:space="preserve"> </w:t>
            </w:r>
          </w:p>
        </w:tc>
        <w:tc>
          <w:tcPr>
            <w:tcW w:w="2204" w:type="dxa"/>
            <w:shd w:val="clear" w:color="auto" w:fill="auto"/>
            <w:vAlign w:val="center"/>
          </w:tcPr>
          <w:p w:rsidR="00715171" w:rsidRPr="00DF005E" w:rsidRDefault="00F65B79" w:rsidP="00F65B79">
            <w:pPr>
              <w:spacing w:beforeLines="40" w:before="96" w:afterLines="40" w:after="96"/>
              <w:rPr>
                <w:rFonts w:eastAsia="Times New Roman"/>
                <w:sz w:val="16"/>
                <w:szCs w:val="16"/>
                <w:lang w:val="fr-FR"/>
              </w:rPr>
            </w:pPr>
            <w:r w:rsidRPr="00DF005E">
              <w:rPr>
                <w:rFonts w:eastAsia="Times New Roman"/>
                <w:sz w:val="16"/>
                <w:szCs w:val="16"/>
                <w:lang w:val="fr-FR"/>
              </w:rPr>
              <w:t>Bureau du contrôleur général des brevets, des dessins et modèles et des marques</w:t>
            </w:r>
            <w:r w:rsidRPr="00DF005E">
              <w:rPr>
                <w:rFonts w:eastAsia="Times New Roman"/>
                <w:sz w:val="16"/>
                <w:szCs w:val="16"/>
                <w:lang w:val="fr-FR"/>
              </w:rPr>
              <w:br/>
              <w:t>Département de la promotion de la politique industrielle</w:t>
            </w:r>
            <w:r w:rsidRPr="00DF005E">
              <w:rPr>
                <w:rFonts w:eastAsia="Times New Roman"/>
                <w:sz w:val="16"/>
                <w:szCs w:val="16"/>
                <w:lang w:val="fr-FR"/>
              </w:rPr>
              <w:br/>
              <w:t>Ministère du commerce et de l</w:t>
            </w:r>
            <w:r w:rsidR="00512C8D" w:rsidRPr="00DF005E">
              <w:rPr>
                <w:rFonts w:eastAsia="Times New Roman"/>
                <w:sz w:val="16"/>
                <w:szCs w:val="16"/>
                <w:lang w:val="fr-FR"/>
              </w:rPr>
              <w:t>’</w:t>
            </w:r>
            <w:r w:rsidRPr="00DF005E">
              <w:rPr>
                <w:rFonts w:eastAsia="Times New Roman"/>
                <w:sz w:val="16"/>
                <w:szCs w:val="16"/>
                <w:lang w:val="fr-FR"/>
              </w:rPr>
              <w:t xml:space="preserve">industrie </w:t>
            </w:r>
            <w:r w:rsidRPr="00DF005E">
              <w:rPr>
                <w:rFonts w:eastAsia="Times New Roman"/>
                <w:sz w:val="16"/>
                <w:szCs w:val="16"/>
                <w:lang w:val="fr-FR"/>
              </w:rPr>
              <w:br/>
            </w:r>
            <w:r w:rsidRPr="00DF005E">
              <w:rPr>
                <w:rFonts w:eastAsia="Times New Roman"/>
                <w:color w:val="000000"/>
                <w:sz w:val="16"/>
                <w:szCs w:val="16"/>
                <w:lang w:val="fr-FR"/>
              </w:rPr>
              <w:t>Gou</w:t>
            </w:r>
            <w:r w:rsidRPr="00DF005E">
              <w:rPr>
                <w:rFonts w:eastAsia="Times New Roman"/>
                <w:sz w:val="16"/>
                <w:szCs w:val="16"/>
                <w:lang w:val="fr-FR"/>
              </w:rPr>
              <w:t>vernement de l</w:t>
            </w:r>
            <w:r w:rsidR="00512C8D" w:rsidRPr="00DF005E">
              <w:rPr>
                <w:rFonts w:eastAsia="Times New Roman"/>
                <w:sz w:val="16"/>
                <w:szCs w:val="16"/>
                <w:lang w:val="fr-FR"/>
              </w:rPr>
              <w:t>’</w:t>
            </w:r>
            <w:r w:rsidRPr="00DF005E">
              <w:rPr>
                <w:rFonts w:eastAsia="Times New Roman"/>
                <w:sz w:val="16"/>
                <w:szCs w:val="16"/>
                <w:lang w:val="fr-FR"/>
              </w:rPr>
              <w:t>Inde</w:t>
            </w:r>
          </w:p>
        </w:tc>
        <w:tc>
          <w:tcPr>
            <w:tcW w:w="1085"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rFonts w:eastAsia="Times New Roman"/>
                <w:sz w:val="16"/>
                <w:szCs w:val="16"/>
                <w:lang w:val="fr-FR"/>
              </w:rPr>
              <w:t>Inde (IN)</w:t>
            </w:r>
          </w:p>
        </w:tc>
        <w:tc>
          <w:tcPr>
            <w:tcW w:w="1896"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rFonts w:eastAsia="Times New Roman"/>
                <w:sz w:val="16"/>
                <w:szCs w:val="16"/>
                <w:lang w:val="fr-FR"/>
              </w:rPr>
              <w:t>Inde (IN)</w:t>
            </w:r>
          </w:p>
        </w:tc>
        <w:tc>
          <w:tcPr>
            <w:tcW w:w="1365"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rFonts w:eastAsia="Times New Roman"/>
                <w:sz w:val="16"/>
                <w:szCs w:val="16"/>
                <w:lang w:val="fr-FR"/>
              </w:rPr>
              <w:t>Office</w:t>
            </w:r>
          </w:p>
        </w:tc>
        <w:tc>
          <w:tcPr>
            <w:tcW w:w="1215"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rFonts w:eastAsia="Times New Roman"/>
                <w:sz w:val="16"/>
                <w:szCs w:val="16"/>
                <w:lang w:val="fr-FR"/>
              </w:rPr>
              <w:t> </w:t>
            </w:r>
          </w:p>
        </w:tc>
      </w:tr>
      <w:tr w:rsidR="00715171" w:rsidRPr="00DF005E" w:rsidTr="00A64701">
        <w:trPr>
          <w:cantSplit/>
        </w:trPr>
        <w:tc>
          <w:tcPr>
            <w:tcW w:w="833"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5</w:t>
            </w:r>
          </w:p>
        </w:tc>
        <w:tc>
          <w:tcPr>
            <w:tcW w:w="1152" w:type="dxa"/>
            <w:shd w:val="clear" w:color="auto" w:fill="auto"/>
            <w:noWrap/>
            <w:vAlign w:val="center"/>
          </w:tcPr>
          <w:p w:rsidR="00715171"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B,C</w:t>
            </w:r>
          </w:p>
        </w:tc>
        <w:tc>
          <w:tcPr>
            <w:tcW w:w="2539" w:type="dxa"/>
            <w:shd w:val="clear" w:color="auto" w:fill="auto"/>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 xml:space="preserve">Séminaire </w:t>
            </w:r>
            <w:r w:rsidR="00EC2D8E" w:rsidRPr="00DF005E">
              <w:rPr>
                <w:sz w:val="16"/>
                <w:szCs w:val="16"/>
                <w:lang w:val="fr-FR"/>
              </w:rPr>
              <w:t>sur</w:t>
            </w:r>
            <w:r w:rsidR="00512C8D" w:rsidRPr="00DF005E">
              <w:rPr>
                <w:sz w:val="16"/>
                <w:szCs w:val="16"/>
                <w:lang w:val="fr-FR"/>
              </w:rPr>
              <w:t xml:space="preserve"> le PCT</w:t>
            </w:r>
            <w:r w:rsidRPr="00DF005E">
              <w:rPr>
                <w:color w:val="000000"/>
                <w:sz w:val="16"/>
                <w:szCs w:val="16"/>
                <w:lang w:val="fr-FR"/>
              </w:rPr>
              <w:t xml:space="preserve"> à</w:t>
            </w:r>
            <w:r w:rsidRPr="00DF005E">
              <w:rPr>
                <w:sz w:val="16"/>
                <w:szCs w:val="16"/>
                <w:lang w:val="fr-FR"/>
              </w:rPr>
              <w:t xml:space="preserve"> Tegucigalpa</w:t>
            </w:r>
          </w:p>
        </w:tc>
        <w:tc>
          <w:tcPr>
            <w:tcW w:w="2204" w:type="dxa"/>
            <w:shd w:val="clear" w:color="auto" w:fill="auto"/>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Direction générale de la propriété intellectuelle du Honduras</w:t>
            </w:r>
          </w:p>
        </w:tc>
        <w:tc>
          <w:tcPr>
            <w:tcW w:w="1085"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Honduras (HN)</w:t>
            </w:r>
          </w:p>
        </w:tc>
        <w:tc>
          <w:tcPr>
            <w:tcW w:w="1896"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Honduras (HN)</w:t>
            </w:r>
          </w:p>
        </w:tc>
        <w:tc>
          <w:tcPr>
            <w:tcW w:w="1365" w:type="dxa"/>
            <w:shd w:val="clear" w:color="auto" w:fill="auto"/>
            <w:noWrap/>
            <w:vAlign w:val="center"/>
          </w:tcPr>
          <w:p w:rsidR="00715171" w:rsidRPr="00DF005E" w:rsidRDefault="00EC2D8E" w:rsidP="00F65B79">
            <w:pPr>
              <w:spacing w:beforeLines="40" w:before="96" w:afterLines="40" w:after="96"/>
              <w:rPr>
                <w:sz w:val="16"/>
                <w:szCs w:val="16"/>
                <w:lang w:val="fr-FR"/>
              </w:rPr>
            </w:pPr>
            <w:r w:rsidRPr="00DF005E">
              <w:rPr>
                <w:sz w:val="16"/>
                <w:szCs w:val="16"/>
                <w:lang w:val="fr-FR"/>
              </w:rPr>
              <w:t>Office + u</w:t>
            </w:r>
            <w:r w:rsidR="00F65B79" w:rsidRPr="00DF005E">
              <w:rPr>
                <w:sz w:val="16"/>
                <w:szCs w:val="16"/>
                <w:lang w:val="fr-FR"/>
              </w:rPr>
              <w:t>niversité/IR + utilisateurs</w:t>
            </w:r>
            <w:r w:rsidR="00715171" w:rsidRPr="00DF005E">
              <w:rPr>
                <w:sz w:val="16"/>
                <w:szCs w:val="16"/>
                <w:lang w:val="fr-FR"/>
              </w:rPr>
              <w:t> </w:t>
            </w:r>
          </w:p>
        </w:tc>
        <w:tc>
          <w:tcPr>
            <w:tcW w:w="1215"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105 </w:t>
            </w:r>
          </w:p>
        </w:tc>
      </w:tr>
      <w:tr w:rsidR="00715171" w:rsidRPr="00DF005E" w:rsidTr="00A64701">
        <w:trPr>
          <w:cantSplit/>
        </w:trPr>
        <w:tc>
          <w:tcPr>
            <w:tcW w:w="833"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5</w:t>
            </w:r>
          </w:p>
        </w:tc>
        <w:tc>
          <w:tcPr>
            <w:tcW w:w="1152" w:type="dxa"/>
            <w:shd w:val="clear" w:color="auto" w:fill="auto"/>
            <w:noWrap/>
            <w:vAlign w:val="center"/>
          </w:tcPr>
          <w:p w:rsidR="00715171"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B, C, D</w:t>
            </w:r>
          </w:p>
        </w:tc>
        <w:tc>
          <w:tcPr>
            <w:tcW w:w="2539" w:type="dxa"/>
            <w:shd w:val="clear" w:color="auto" w:fill="auto"/>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Séminaire sur la promotion du PCT et atelier informatique sur l</w:t>
            </w:r>
            <w:r w:rsidR="00512C8D" w:rsidRPr="00DF005E">
              <w:rPr>
                <w:sz w:val="16"/>
                <w:szCs w:val="16"/>
                <w:lang w:val="fr-FR"/>
              </w:rPr>
              <w:t>’</w:t>
            </w:r>
            <w:r w:rsidRPr="00DF005E">
              <w:rPr>
                <w:sz w:val="16"/>
                <w:szCs w:val="16"/>
                <w:lang w:val="fr-FR"/>
              </w:rPr>
              <w:t>ePCT, PCT</w:t>
            </w:r>
            <w:r w:rsidR="00974ECC" w:rsidRPr="00DF005E">
              <w:rPr>
                <w:sz w:val="16"/>
                <w:szCs w:val="16"/>
                <w:lang w:val="fr-FR"/>
              </w:rPr>
              <w:noBreakHyphen/>
            </w:r>
            <w:r w:rsidRPr="00DF005E">
              <w:rPr>
                <w:sz w:val="16"/>
                <w:szCs w:val="16"/>
                <w:lang w:val="fr-FR"/>
              </w:rPr>
              <w:t>SAFE, etc., Kiev</w:t>
            </w:r>
          </w:p>
        </w:tc>
        <w:tc>
          <w:tcPr>
            <w:tcW w:w="2204" w:type="dxa"/>
            <w:shd w:val="clear" w:color="auto" w:fill="auto"/>
            <w:vAlign w:val="center"/>
          </w:tcPr>
          <w:p w:rsidR="00715171" w:rsidRPr="00DF005E" w:rsidRDefault="00F65B79" w:rsidP="00F65B79">
            <w:pPr>
              <w:spacing w:beforeLines="40" w:before="96" w:afterLines="40" w:after="96"/>
              <w:rPr>
                <w:sz w:val="16"/>
                <w:szCs w:val="16"/>
                <w:lang w:val="fr-FR"/>
              </w:rPr>
            </w:pPr>
            <w:r w:rsidRPr="00DF005E">
              <w:rPr>
                <w:rFonts w:eastAsia="Times New Roman"/>
                <w:sz w:val="16"/>
                <w:szCs w:val="16"/>
                <w:lang w:val="fr-FR"/>
              </w:rPr>
              <w:t>Service d</w:t>
            </w:r>
            <w:r w:rsidR="00512C8D" w:rsidRPr="00DF005E">
              <w:rPr>
                <w:rFonts w:eastAsia="Times New Roman"/>
                <w:sz w:val="16"/>
                <w:szCs w:val="16"/>
                <w:lang w:val="fr-FR"/>
              </w:rPr>
              <w:t>’</w:t>
            </w:r>
            <w:r w:rsidRPr="00DF005E">
              <w:rPr>
                <w:rFonts w:eastAsia="Times New Roman"/>
                <w:sz w:val="16"/>
                <w:szCs w:val="16"/>
                <w:lang w:val="fr-FR"/>
              </w:rPr>
              <w:t>État de la propriété intellectuelle de l</w:t>
            </w:r>
            <w:r w:rsidR="00512C8D" w:rsidRPr="00DF005E">
              <w:rPr>
                <w:rFonts w:eastAsia="Times New Roman"/>
                <w:sz w:val="16"/>
                <w:szCs w:val="16"/>
                <w:lang w:val="fr-FR"/>
              </w:rPr>
              <w:t>’</w:t>
            </w:r>
            <w:r w:rsidRPr="00DF005E">
              <w:rPr>
                <w:rFonts w:eastAsia="Times New Roman"/>
                <w:sz w:val="16"/>
                <w:szCs w:val="16"/>
                <w:lang w:val="fr-FR"/>
              </w:rPr>
              <w:t>Ukraine</w:t>
            </w:r>
          </w:p>
        </w:tc>
        <w:tc>
          <w:tcPr>
            <w:tcW w:w="1085"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Ukraine (UA)</w:t>
            </w:r>
          </w:p>
        </w:tc>
        <w:tc>
          <w:tcPr>
            <w:tcW w:w="1896" w:type="dxa"/>
            <w:shd w:val="clear" w:color="auto" w:fill="auto"/>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Ukraine (UA)</w:t>
            </w:r>
          </w:p>
        </w:tc>
        <w:tc>
          <w:tcPr>
            <w:tcW w:w="1365"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Office + utilisateurs</w:t>
            </w:r>
            <w:r w:rsidR="00715171" w:rsidRPr="00DF005E">
              <w:rPr>
                <w:sz w:val="16"/>
                <w:szCs w:val="16"/>
                <w:lang w:val="fr-FR"/>
              </w:rPr>
              <w:t> </w:t>
            </w:r>
          </w:p>
        </w:tc>
        <w:tc>
          <w:tcPr>
            <w:tcW w:w="1215"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140 </w:t>
            </w:r>
          </w:p>
        </w:tc>
      </w:tr>
      <w:tr w:rsidR="00715171" w:rsidRPr="00DF005E" w:rsidTr="00A64701">
        <w:trPr>
          <w:cantSplit/>
        </w:trPr>
        <w:tc>
          <w:tcPr>
            <w:tcW w:w="833"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5</w:t>
            </w:r>
          </w:p>
        </w:tc>
        <w:tc>
          <w:tcPr>
            <w:tcW w:w="1152" w:type="dxa"/>
            <w:shd w:val="clear" w:color="auto" w:fill="auto"/>
            <w:noWrap/>
            <w:vAlign w:val="center"/>
          </w:tcPr>
          <w:p w:rsidR="00715171"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715171" w:rsidRPr="00DF005E" w:rsidRDefault="00715171"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Atelier et séminaire de formation sur les brevets et le PCT à l</w:t>
            </w:r>
            <w:r w:rsidR="00512C8D" w:rsidRPr="00DF005E">
              <w:rPr>
                <w:sz w:val="16"/>
                <w:szCs w:val="16"/>
                <w:lang w:val="fr-FR"/>
              </w:rPr>
              <w:t>’</w:t>
            </w:r>
            <w:r w:rsidRPr="00DF005E">
              <w:rPr>
                <w:sz w:val="16"/>
                <w:szCs w:val="16"/>
                <w:lang w:val="fr-FR"/>
              </w:rPr>
              <w:t>intention de l</w:t>
            </w:r>
            <w:r w:rsidR="00512C8D" w:rsidRPr="00DF005E">
              <w:rPr>
                <w:sz w:val="16"/>
                <w:szCs w:val="16"/>
                <w:lang w:val="fr-FR"/>
              </w:rPr>
              <w:t>’</w:t>
            </w:r>
            <w:r w:rsidRPr="00DF005E">
              <w:rPr>
                <w:sz w:val="16"/>
                <w:szCs w:val="16"/>
                <w:lang w:val="fr-FR"/>
              </w:rPr>
              <w:t>OEAB et des offices nationaux de ses États membres à Moscou</w:t>
            </w:r>
          </w:p>
        </w:tc>
        <w:tc>
          <w:tcPr>
            <w:tcW w:w="2204" w:type="dxa"/>
            <w:shd w:val="clear" w:color="auto" w:fill="auto"/>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Organisation eurasienne des brevets (OEAB)</w:t>
            </w:r>
          </w:p>
        </w:tc>
        <w:tc>
          <w:tcPr>
            <w:tcW w:w="1085"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OEAB (EA)</w:t>
            </w:r>
          </w:p>
        </w:tc>
        <w:tc>
          <w:tcPr>
            <w:tcW w:w="1896" w:type="dxa"/>
            <w:shd w:val="clear" w:color="auto" w:fill="auto"/>
            <w:vAlign w:val="center"/>
          </w:tcPr>
          <w:p w:rsidR="00715171" w:rsidRPr="00DF005E" w:rsidRDefault="00F65B79" w:rsidP="00F65B79">
            <w:pPr>
              <w:spacing w:beforeLines="40" w:before="96" w:afterLines="40" w:after="96"/>
              <w:rPr>
                <w:color w:val="000000"/>
                <w:sz w:val="16"/>
                <w:szCs w:val="16"/>
                <w:lang w:val="fr-FR"/>
              </w:rPr>
            </w:pPr>
            <w:r w:rsidRPr="00DF005E">
              <w:rPr>
                <w:color w:val="000000"/>
                <w:sz w:val="16"/>
                <w:szCs w:val="16"/>
                <w:lang w:val="fr-FR"/>
              </w:rPr>
              <w:t xml:space="preserve">OEAB (EA) </w:t>
            </w:r>
            <w:r w:rsidRPr="00DF005E">
              <w:rPr>
                <w:color w:val="000000"/>
                <w:sz w:val="16"/>
                <w:szCs w:val="16"/>
                <w:lang w:val="fr-FR"/>
              </w:rPr>
              <w:br/>
              <w:t>A</w:t>
            </w:r>
            <w:r w:rsidRPr="00DF005E">
              <w:rPr>
                <w:sz w:val="16"/>
                <w:szCs w:val="16"/>
                <w:lang w:val="fr-FR"/>
              </w:rPr>
              <w:t>rménie (</w:t>
            </w:r>
            <w:r w:rsidRPr="00DF005E">
              <w:rPr>
                <w:color w:val="000000"/>
                <w:sz w:val="16"/>
                <w:szCs w:val="16"/>
                <w:lang w:val="fr-FR"/>
              </w:rPr>
              <w:t xml:space="preserve">AM) </w:t>
            </w:r>
            <w:r w:rsidRPr="00DF005E">
              <w:rPr>
                <w:color w:val="000000"/>
                <w:sz w:val="16"/>
                <w:szCs w:val="16"/>
                <w:lang w:val="fr-FR"/>
              </w:rPr>
              <w:br/>
              <w:t>Az</w:t>
            </w:r>
            <w:r w:rsidRPr="00DF005E">
              <w:rPr>
                <w:sz w:val="16"/>
                <w:szCs w:val="16"/>
                <w:lang w:val="fr-FR"/>
              </w:rPr>
              <w:t>erbaïdjan (</w:t>
            </w:r>
            <w:r w:rsidRPr="00DF005E">
              <w:rPr>
                <w:color w:val="000000"/>
                <w:sz w:val="16"/>
                <w:szCs w:val="16"/>
                <w:lang w:val="fr-FR"/>
              </w:rPr>
              <w:t>AZ)</w:t>
            </w:r>
            <w:r w:rsidRPr="00DF005E">
              <w:rPr>
                <w:color w:val="000000"/>
                <w:sz w:val="16"/>
                <w:szCs w:val="16"/>
                <w:lang w:val="fr-FR"/>
              </w:rPr>
              <w:br/>
              <w:t>Bél</w:t>
            </w:r>
            <w:r w:rsidRPr="00DF005E">
              <w:rPr>
                <w:sz w:val="16"/>
                <w:szCs w:val="16"/>
                <w:lang w:val="fr-FR"/>
              </w:rPr>
              <w:t>arus (BY</w:t>
            </w:r>
            <w:r w:rsidRPr="00DF005E">
              <w:rPr>
                <w:color w:val="000000"/>
                <w:sz w:val="16"/>
                <w:szCs w:val="16"/>
                <w:lang w:val="fr-FR"/>
              </w:rPr>
              <w:t>)</w:t>
            </w:r>
            <w:r w:rsidRPr="00DF005E">
              <w:rPr>
                <w:color w:val="000000"/>
                <w:sz w:val="16"/>
                <w:szCs w:val="16"/>
                <w:lang w:val="fr-FR"/>
              </w:rPr>
              <w:br/>
              <w:t>Kaza</w:t>
            </w:r>
            <w:r w:rsidRPr="00DF005E">
              <w:rPr>
                <w:sz w:val="16"/>
                <w:szCs w:val="16"/>
                <w:lang w:val="fr-FR"/>
              </w:rPr>
              <w:t>khstan (KZ</w:t>
            </w:r>
            <w:r w:rsidRPr="00DF005E">
              <w:rPr>
                <w:color w:val="000000"/>
                <w:sz w:val="16"/>
                <w:szCs w:val="16"/>
                <w:lang w:val="fr-FR"/>
              </w:rPr>
              <w:t>)</w:t>
            </w:r>
            <w:r w:rsidRPr="00DF005E">
              <w:rPr>
                <w:color w:val="000000"/>
                <w:sz w:val="16"/>
                <w:szCs w:val="16"/>
                <w:lang w:val="fr-FR"/>
              </w:rPr>
              <w:br/>
              <w:t>Kirgh</w:t>
            </w:r>
            <w:r w:rsidRPr="00DF005E">
              <w:rPr>
                <w:sz w:val="16"/>
                <w:szCs w:val="16"/>
                <w:lang w:val="fr-FR"/>
              </w:rPr>
              <w:t>izistan (KG)</w:t>
            </w:r>
            <w:r w:rsidRPr="00DF005E">
              <w:rPr>
                <w:color w:val="000000"/>
                <w:sz w:val="16"/>
                <w:szCs w:val="16"/>
                <w:lang w:val="fr-FR"/>
              </w:rPr>
              <w:br/>
              <w:t>Fédéra</w:t>
            </w:r>
            <w:r w:rsidRPr="00DF005E">
              <w:rPr>
                <w:sz w:val="16"/>
                <w:szCs w:val="16"/>
                <w:lang w:val="fr-FR"/>
              </w:rPr>
              <w:t>tion de Russie (RU)</w:t>
            </w:r>
            <w:r w:rsidRPr="00DF005E">
              <w:rPr>
                <w:sz w:val="16"/>
                <w:szCs w:val="16"/>
                <w:lang w:val="fr-FR"/>
              </w:rPr>
              <w:br/>
            </w:r>
            <w:r w:rsidRPr="00DF005E">
              <w:rPr>
                <w:color w:val="000000"/>
                <w:sz w:val="16"/>
                <w:szCs w:val="16"/>
                <w:lang w:val="fr-FR"/>
              </w:rPr>
              <w:t>Tadjiki</w:t>
            </w:r>
            <w:r w:rsidRPr="00DF005E">
              <w:rPr>
                <w:sz w:val="16"/>
                <w:szCs w:val="16"/>
                <w:lang w:val="fr-FR"/>
              </w:rPr>
              <w:t>stan (TJ)</w:t>
            </w:r>
          </w:p>
        </w:tc>
        <w:tc>
          <w:tcPr>
            <w:tcW w:w="1365" w:type="dxa"/>
            <w:shd w:val="clear" w:color="auto" w:fill="auto"/>
            <w:noWrap/>
            <w:vAlign w:val="center"/>
          </w:tcPr>
          <w:p w:rsidR="00715171" w:rsidRPr="00DF005E" w:rsidRDefault="00F65B79" w:rsidP="00F65B79">
            <w:pPr>
              <w:spacing w:beforeLines="40" w:before="96" w:afterLines="40" w:after="96"/>
              <w:rPr>
                <w:sz w:val="16"/>
                <w:szCs w:val="16"/>
                <w:lang w:val="fr-FR"/>
              </w:rPr>
            </w:pPr>
            <w:r w:rsidRPr="00DF005E">
              <w:rPr>
                <w:sz w:val="16"/>
                <w:szCs w:val="16"/>
                <w:lang w:val="fr-FR"/>
              </w:rPr>
              <w:t>Office</w:t>
            </w:r>
            <w:r w:rsidR="00715171" w:rsidRPr="00DF005E">
              <w:rPr>
                <w:sz w:val="16"/>
                <w:szCs w:val="16"/>
                <w:lang w:val="fr-FR"/>
              </w:rPr>
              <w:t> </w:t>
            </w:r>
          </w:p>
        </w:tc>
        <w:tc>
          <w:tcPr>
            <w:tcW w:w="1215" w:type="dxa"/>
            <w:shd w:val="clear" w:color="auto" w:fill="auto"/>
            <w:noWrap/>
            <w:vAlign w:val="center"/>
          </w:tcPr>
          <w:p w:rsidR="00715171" w:rsidRPr="00DF005E" w:rsidRDefault="00AF7B63" w:rsidP="00290E4B">
            <w:pPr>
              <w:spacing w:beforeLines="40" w:before="96" w:afterLines="40" w:after="96"/>
              <w:rPr>
                <w:sz w:val="16"/>
                <w:szCs w:val="16"/>
                <w:lang w:val="fr-FR"/>
              </w:rPr>
            </w:pPr>
            <w:r w:rsidRPr="00DF005E">
              <w:rPr>
                <w:sz w:val="16"/>
                <w:szCs w:val="16"/>
                <w:lang w:val="fr-FR"/>
              </w:rPr>
              <w:t>23</w:t>
            </w:r>
            <w:r w:rsidR="00715171" w:rsidRPr="00DF005E">
              <w:rPr>
                <w:sz w:val="16"/>
                <w:szCs w:val="16"/>
                <w:lang w:val="fr-FR"/>
              </w:rPr>
              <w:t> </w:t>
            </w:r>
          </w:p>
        </w:tc>
      </w:tr>
      <w:tr w:rsidR="00AF7B63" w:rsidRPr="00DF005E" w:rsidTr="00A64701">
        <w:trPr>
          <w:cantSplit/>
        </w:trPr>
        <w:tc>
          <w:tcPr>
            <w:tcW w:w="833" w:type="dxa"/>
            <w:shd w:val="clear" w:color="auto" w:fill="auto"/>
            <w:noWrap/>
            <w:vAlign w:val="center"/>
          </w:tcPr>
          <w:p w:rsidR="00AF7B63" w:rsidRPr="00DF005E" w:rsidRDefault="00AF7B63" w:rsidP="00290E4B">
            <w:pPr>
              <w:spacing w:beforeLines="40" w:before="96" w:afterLines="40" w:after="96"/>
              <w:rPr>
                <w:sz w:val="16"/>
                <w:szCs w:val="16"/>
                <w:lang w:val="fr-FR"/>
              </w:rPr>
            </w:pPr>
            <w:r w:rsidRPr="00DF005E">
              <w:rPr>
                <w:sz w:val="16"/>
                <w:szCs w:val="16"/>
                <w:lang w:val="fr-FR"/>
              </w:rPr>
              <w:lastRenderedPageBreak/>
              <w:t>2013</w:t>
            </w:r>
            <w:r w:rsidR="00974ECC" w:rsidRPr="00DF005E">
              <w:rPr>
                <w:sz w:val="16"/>
                <w:szCs w:val="16"/>
                <w:lang w:val="fr-FR"/>
              </w:rPr>
              <w:noBreakHyphen/>
            </w:r>
            <w:r w:rsidRPr="00DF005E">
              <w:rPr>
                <w:sz w:val="16"/>
                <w:szCs w:val="16"/>
                <w:lang w:val="fr-FR"/>
              </w:rPr>
              <w:t>5</w:t>
            </w:r>
          </w:p>
        </w:tc>
        <w:tc>
          <w:tcPr>
            <w:tcW w:w="1152" w:type="dxa"/>
            <w:shd w:val="clear" w:color="auto" w:fill="auto"/>
            <w:noWrap/>
            <w:vAlign w:val="center"/>
          </w:tcPr>
          <w:p w:rsidR="00AF7B63"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AF7B63" w:rsidRPr="00DF005E" w:rsidRDefault="00F65B79" w:rsidP="00F65B79">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AF7B63" w:rsidRPr="00DF005E" w:rsidRDefault="00AF7B63" w:rsidP="00290E4B">
            <w:pPr>
              <w:spacing w:beforeLines="40" w:before="96" w:afterLines="40" w:after="96"/>
              <w:rPr>
                <w:sz w:val="16"/>
                <w:szCs w:val="16"/>
                <w:lang w:val="fr-FR"/>
              </w:rPr>
            </w:pPr>
            <w:r w:rsidRPr="00DF005E">
              <w:rPr>
                <w:sz w:val="16"/>
                <w:szCs w:val="16"/>
                <w:lang w:val="fr-FR"/>
              </w:rPr>
              <w:t>B,C,D</w:t>
            </w:r>
          </w:p>
        </w:tc>
        <w:tc>
          <w:tcPr>
            <w:tcW w:w="2539" w:type="dxa"/>
            <w:shd w:val="clear" w:color="auto" w:fill="auto"/>
            <w:vAlign w:val="center"/>
          </w:tcPr>
          <w:p w:rsidR="00AF7B63" w:rsidRPr="00DF005E" w:rsidRDefault="00F65B79" w:rsidP="00F65B79">
            <w:pPr>
              <w:spacing w:beforeLines="40" w:before="96" w:afterLines="40" w:after="96"/>
              <w:rPr>
                <w:sz w:val="16"/>
                <w:szCs w:val="16"/>
                <w:lang w:val="fr-FR"/>
              </w:rPr>
            </w:pPr>
            <w:r w:rsidRPr="00DF005E">
              <w:rPr>
                <w:sz w:val="16"/>
                <w:szCs w:val="16"/>
                <w:lang w:val="fr-FR"/>
              </w:rPr>
              <w:t>Séminaire de promotion du PCT et atelier informatique à l</w:t>
            </w:r>
            <w:r w:rsidR="00512C8D" w:rsidRPr="00DF005E">
              <w:rPr>
                <w:sz w:val="16"/>
                <w:szCs w:val="16"/>
                <w:lang w:val="fr-FR"/>
              </w:rPr>
              <w:t>’</w:t>
            </w:r>
            <w:r w:rsidRPr="00DF005E">
              <w:rPr>
                <w:sz w:val="16"/>
                <w:szCs w:val="16"/>
                <w:lang w:val="fr-FR"/>
              </w:rPr>
              <w:t>intention de l</w:t>
            </w:r>
            <w:r w:rsidR="00512C8D" w:rsidRPr="00DF005E">
              <w:rPr>
                <w:sz w:val="16"/>
                <w:szCs w:val="16"/>
                <w:lang w:val="fr-FR"/>
              </w:rPr>
              <w:t>’</w:t>
            </w:r>
            <w:r w:rsidRPr="00DF005E">
              <w:rPr>
                <w:sz w:val="16"/>
                <w:szCs w:val="16"/>
                <w:lang w:val="fr-FR"/>
              </w:rPr>
              <w:t>office</w:t>
            </w:r>
            <w:r w:rsidRPr="00DF005E">
              <w:rPr>
                <w:color w:val="000000"/>
                <w:sz w:val="16"/>
                <w:szCs w:val="16"/>
                <w:lang w:val="fr-FR"/>
              </w:rPr>
              <w:t xml:space="preserve"> à </w:t>
            </w:r>
            <w:r w:rsidRPr="00DF005E">
              <w:rPr>
                <w:sz w:val="16"/>
                <w:szCs w:val="16"/>
                <w:lang w:val="fr-FR"/>
              </w:rPr>
              <w:t>T</w:t>
            </w:r>
            <w:r w:rsidRPr="00DF005E">
              <w:rPr>
                <w:color w:val="000000"/>
                <w:sz w:val="16"/>
                <w:szCs w:val="16"/>
                <w:lang w:val="fr-FR"/>
              </w:rPr>
              <w:t>achkent</w:t>
            </w:r>
          </w:p>
        </w:tc>
        <w:tc>
          <w:tcPr>
            <w:tcW w:w="2204" w:type="dxa"/>
            <w:shd w:val="clear" w:color="auto" w:fill="auto"/>
            <w:vAlign w:val="center"/>
          </w:tcPr>
          <w:p w:rsidR="00AF7B63" w:rsidRPr="00DF005E" w:rsidRDefault="00F65B79" w:rsidP="00F65B79">
            <w:pPr>
              <w:spacing w:beforeLines="40" w:before="96" w:afterLines="40" w:after="96"/>
              <w:rPr>
                <w:sz w:val="16"/>
                <w:szCs w:val="16"/>
                <w:lang w:val="fr-FR"/>
              </w:rPr>
            </w:pPr>
            <w:r w:rsidRPr="00DF005E">
              <w:rPr>
                <w:rFonts w:eastAsia="Times New Roman"/>
                <w:color w:val="000000"/>
                <w:sz w:val="16"/>
                <w:szCs w:val="16"/>
                <w:lang w:val="fr-FR"/>
              </w:rPr>
              <w:t xml:space="preserve">Office de la </w:t>
            </w:r>
            <w:r w:rsidRPr="00DF005E">
              <w:rPr>
                <w:rFonts w:eastAsia="Times New Roman"/>
                <w:sz w:val="16"/>
                <w:szCs w:val="16"/>
                <w:lang w:val="fr-FR"/>
              </w:rPr>
              <w:t>propriété intellectuelle</w:t>
            </w:r>
            <w:r w:rsidRPr="00DF005E">
              <w:rPr>
                <w:rFonts w:eastAsia="Times New Roman"/>
                <w:color w:val="000000"/>
                <w:sz w:val="16"/>
                <w:szCs w:val="16"/>
                <w:lang w:val="fr-FR"/>
              </w:rPr>
              <w:t xml:space="preserve"> de la </w:t>
            </w:r>
            <w:r w:rsidRPr="00DF005E">
              <w:rPr>
                <w:rFonts w:eastAsia="Times New Roman"/>
                <w:sz w:val="16"/>
                <w:szCs w:val="16"/>
                <w:lang w:val="fr-FR"/>
              </w:rPr>
              <w:t>République d</w:t>
            </w:r>
            <w:r w:rsidR="00512C8D" w:rsidRPr="00DF005E">
              <w:rPr>
                <w:rFonts w:eastAsia="Times New Roman"/>
                <w:sz w:val="16"/>
                <w:szCs w:val="16"/>
                <w:lang w:val="fr-FR"/>
              </w:rPr>
              <w:t>’</w:t>
            </w:r>
            <w:r w:rsidRPr="00DF005E">
              <w:rPr>
                <w:rFonts w:eastAsia="Times New Roman"/>
                <w:sz w:val="16"/>
                <w:szCs w:val="16"/>
                <w:lang w:val="fr-FR"/>
              </w:rPr>
              <w:t xml:space="preserve">Ouzbékistan </w:t>
            </w:r>
          </w:p>
        </w:tc>
        <w:tc>
          <w:tcPr>
            <w:tcW w:w="1085" w:type="dxa"/>
            <w:shd w:val="clear" w:color="auto" w:fill="auto"/>
            <w:noWrap/>
            <w:vAlign w:val="center"/>
          </w:tcPr>
          <w:p w:rsidR="00AF7B63" w:rsidRPr="006F1A70" w:rsidRDefault="00F65B79" w:rsidP="00F65B79">
            <w:pPr>
              <w:spacing w:beforeLines="40" w:before="96" w:afterLines="40" w:after="96"/>
              <w:rPr>
                <w:spacing w:val="-2"/>
                <w:sz w:val="16"/>
                <w:szCs w:val="16"/>
                <w:lang w:val="fr-FR"/>
              </w:rPr>
            </w:pPr>
            <w:r w:rsidRPr="006F1A70">
              <w:rPr>
                <w:spacing w:val="-2"/>
                <w:sz w:val="16"/>
                <w:szCs w:val="16"/>
                <w:lang w:val="fr-FR"/>
              </w:rPr>
              <w:t>Ouzbékistan (UZ)</w:t>
            </w:r>
          </w:p>
        </w:tc>
        <w:tc>
          <w:tcPr>
            <w:tcW w:w="1896" w:type="dxa"/>
            <w:shd w:val="clear" w:color="auto" w:fill="auto"/>
            <w:vAlign w:val="center"/>
          </w:tcPr>
          <w:p w:rsidR="00AF7B63" w:rsidRPr="00DF005E" w:rsidRDefault="00F65B79" w:rsidP="00F65B79">
            <w:pPr>
              <w:spacing w:beforeLines="40" w:before="96" w:afterLines="40" w:after="96"/>
              <w:rPr>
                <w:sz w:val="16"/>
                <w:szCs w:val="16"/>
                <w:lang w:val="fr-FR"/>
              </w:rPr>
            </w:pPr>
            <w:r w:rsidRPr="00DF005E">
              <w:rPr>
                <w:sz w:val="16"/>
                <w:szCs w:val="16"/>
                <w:lang w:val="fr-FR"/>
              </w:rPr>
              <w:t>Ouzbékistan (UZ)</w:t>
            </w:r>
          </w:p>
        </w:tc>
        <w:tc>
          <w:tcPr>
            <w:tcW w:w="1365" w:type="dxa"/>
            <w:shd w:val="clear" w:color="auto" w:fill="auto"/>
            <w:noWrap/>
            <w:vAlign w:val="center"/>
          </w:tcPr>
          <w:p w:rsidR="00AF7B63" w:rsidRPr="00DF005E" w:rsidRDefault="00F65B79" w:rsidP="00F65B79">
            <w:pPr>
              <w:spacing w:beforeLines="40" w:before="96" w:afterLines="40" w:after="96"/>
              <w:rPr>
                <w:sz w:val="16"/>
                <w:szCs w:val="16"/>
                <w:lang w:val="fr-FR"/>
              </w:rPr>
            </w:pPr>
            <w:r w:rsidRPr="00DF005E">
              <w:rPr>
                <w:sz w:val="16"/>
                <w:szCs w:val="16"/>
                <w:lang w:val="fr-FR"/>
              </w:rPr>
              <w:t>Office + utilisateurs</w:t>
            </w:r>
            <w:r w:rsidR="00AF7B63" w:rsidRPr="00DF005E">
              <w:rPr>
                <w:sz w:val="16"/>
                <w:szCs w:val="16"/>
                <w:lang w:val="fr-FR"/>
              </w:rPr>
              <w:t> </w:t>
            </w:r>
          </w:p>
        </w:tc>
        <w:tc>
          <w:tcPr>
            <w:tcW w:w="1215" w:type="dxa"/>
            <w:shd w:val="clear" w:color="auto" w:fill="auto"/>
            <w:noWrap/>
            <w:vAlign w:val="center"/>
          </w:tcPr>
          <w:p w:rsidR="00AF7B63" w:rsidRPr="00DF005E" w:rsidRDefault="00AF7B63" w:rsidP="00290E4B">
            <w:pPr>
              <w:spacing w:beforeLines="40" w:before="96" w:afterLines="40" w:after="96"/>
              <w:rPr>
                <w:sz w:val="16"/>
                <w:szCs w:val="16"/>
                <w:lang w:val="fr-FR"/>
              </w:rPr>
            </w:pPr>
            <w:r w:rsidRPr="00DF005E">
              <w:rPr>
                <w:sz w:val="16"/>
                <w:szCs w:val="16"/>
                <w:lang w:val="fr-FR"/>
              </w:rPr>
              <w:t>90 </w:t>
            </w:r>
          </w:p>
        </w:tc>
      </w:tr>
      <w:tr w:rsidR="00AF7B63" w:rsidRPr="00DF005E" w:rsidTr="00A64701">
        <w:trPr>
          <w:cantSplit/>
        </w:trPr>
        <w:tc>
          <w:tcPr>
            <w:tcW w:w="833" w:type="dxa"/>
            <w:shd w:val="clear" w:color="auto" w:fill="auto"/>
            <w:noWrap/>
            <w:vAlign w:val="center"/>
          </w:tcPr>
          <w:p w:rsidR="00AF7B63" w:rsidRPr="00DF005E" w:rsidRDefault="00AF7B63"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6</w:t>
            </w:r>
          </w:p>
        </w:tc>
        <w:tc>
          <w:tcPr>
            <w:tcW w:w="1152" w:type="dxa"/>
            <w:shd w:val="clear" w:color="auto" w:fill="auto"/>
            <w:noWrap/>
            <w:vAlign w:val="center"/>
          </w:tcPr>
          <w:p w:rsidR="00AF7B63" w:rsidRPr="00DF005E" w:rsidRDefault="00045F31" w:rsidP="00290E4B">
            <w:pPr>
              <w:spacing w:beforeLines="40" w:before="96" w:afterLines="40" w:after="96"/>
              <w:rPr>
                <w:sz w:val="16"/>
                <w:szCs w:val="16"/>
                <w:lang w:val="fr-FR"/>
              </w:rPr>
            </w:pPr>
            <w:r w:rsidRPr="00DF005E">
              <w:rPr>
                <w:sz w:val="16"/>
                <w:szCs w:val="16"/>
                <w:lang w:val="fr-FR"/>
              </w:rPr>
              <w:t>Fonds fiduciaire</w:t>
            </w:r>
            <w:r w:rsidR="00AF7B63" w:rsidRPr="00DF005E">
              <w:rPr>
                <w:sz w:val="16"/>
                <w:szCs w:val="16"/>
                <w:lang w:val="fr-FR"/>
              </w:rPr>
              <w:t>/AU</w:t>
            </w:r>
          </w:p>
        </w:tc>
        <w:tc>
          <w:tcPr>
            <w:tcW w:w="1346" w:type="dxa"/>
            <w:shd w:val="clear" w:color="auto" w:fill="auto"/>
            <w:noWrap/>
            <w:vAlign w:val="center"/>
          </w:tcPr>
          <w:p w:rsidR="00AF7B63" w:rsidRPr="00DF005E" w:rsidRDefault="00F65B79" w:rsidP="00F65B79">
            <w:pPr>
              <w:spacing w:beforeLines="40" w:before="96" w:afterLines="40" w:after="96"/>
              <w:rPr>
                <w:sz w:val="16"/>
                <w:szCs w:val="16"/>
                <w:lang w:val="fr-FR"/>
              </w:rPr>
            </w:pPr>
            <w:r w:rsidRPr="00DF005E">
              <w:rPr>
                <w:sz w:val="16"/>
                <w:szCs w:val="16"/>
                <w:lang w:val="fr-FR"/>
              </w:rPr>
              <w:t>Appui aux administrations chargées de la recherche internationale et de l</w:t>
            </w:r>
            <w:r w:rsidR="00512C8D" w:rsidRPr="00DF005E">
              <w:rPr>
                <w:sz w:val="16"/>
                <w:szCs w:val="16"/>
                <w:lang w:val="fr-FR"/>
              </w:rPr>
              <w:t>’</w:t>
            </w:r>
            <w:r w:rsidRPr="00DF005E">
              <w:rPr>
                <w:sz w:val="16"/>
                <w:szCs w:val="16"/>
                <w:lang w:val="fr-FR"/>
              </w:rPr>
              <w:t>examen préliminaire international selon</w:t>
            </w:r>
            <w:r w:rsidR="00512C8D" w:rsidRPr="00DF005E">
              <w:rPr>
                <w:sz w:val="16"/>
                <w:szCs w:val="16"/>
                <w:lang w:val="fr-FR"/>
              </w:rPr>
              <w:t xml:space="preserve"> le PCT</w:t>
            </w:r>
          </w:p>
        </w:tc>
        <w:tc>
          <w:tcPr>
            <w:tcW w:w="1047" w:type="dxa"/>
            <w:shd w:val="clear" w:color="auto" w:fill="auto"/>
            <w:noWrap/>
            <w:vAlign w:val="center"/>
          </w:tcPr>
          <w:p w:rsidR="00AF7B63" w:rsidRPr="00DF005E" w:rsidRDefault="00AF7B63" w:rsidP="00290E4B">
            <w:pPr>
              <w:spacing w:beforeLines="40" w:before="96" w:afterLines="40" w:after="96"/>
              <w:rPr>
                <w:sz w:val="16"/>
                <w:szCs w:val="16"/>
                <w:lang w:val="fr-FR"/>
              </w:rPr>
            </w:pPr>
            <w:r w:rsidRPr="00DF005E">
              <w:rPr>
                <w:sz w:val="16"/>
                <w:szCs w:val="16"/>
                <w:lang w:val="fr-FR"/>
              </w:rPr>
              <w:t>F</w:t>
            </w:r>
          </w:p>
        </w:tc>
        <w:tc>
          <w:tcPr>
            <w:tcW w:w="2539" w:type="dxa"/>
            <w:shd w:val="clear" w:color="auto" w:fill="auto"/>
            <w:vAlign w:val="center"/>
          </w:tcPr>
          <w:p w:rsidR="00AF7B63" w:rsidRPr="00DF005E" w:rsidRDefault="00F65B79" w:rsidP="00F65B79">
            <w:pPr>
              <w:spacing w:beforeLines="40" w:before="96" w:afterLines="40" w:after="96"/>
              <w:rPr>
                <w:sz w:val="16"/>
                <w:szCs w:val="16"/>
                <w:lang w:val="fr-FR"/>
              </w:rPr>
            </w:pPr>
            <w:r w:rsidRPr="00DF005E">
              <w:rPr>
                <w:color w:val="000000"/>
                <w:sz w:val="16"/>
                <w:szCs w:val="16"/>
                <w:lang w:val="fr-FR"/>
              </w:rPr>
              <w:t xml:space="preserve">Atelier </w:t>
            </w:r>
            <w:r w:rsidR="00EC2D8E" w:rsidRPr="00DF005E">
              <w:rPr>
                <w:color w:val="000000"/>
                <w:sz w:val="16"/>
                <w:szCs w:val="16"/>
                <w:lang w:val="fr-FR"/>
              </w:rPr>
              <w:t>sur</w:t>
            </w:r>
            <w:r w:rsidR="00512C8D" w:rsidRPr="00DF005E">
              <w:rPr>
                <w:color w:val="000000"/>
                <w:sz w:val="16"/>
                <w:szCs w:val="16"/>
                <w:lang w:val="fr-FR"/>
              </w:rPr>
              <w:t xml:space="preserve"> le PCT</w:t>
            </w:r>
            <w:r w:rsidRPr="00DF005E">
              <w:rPr>
                <w:color w:val="000000"/>
                <w:sz w:val="16"/>
                <w:szCs w:val="16"/>
                <w:lang w:val="fr-FR"/>
              </w:rPr>
              <w:t xml:space="preserve"> à l</w:t>
            </w:r>
            <w:r w:rsidR="00512C8D" w:rsidRPr="00DF005E">
              <w:rPr>
                <w:color w:val="000000"/>
                <w:sz w:val="16"/>
                <w:szCs w:val="16"/>
                <w:lang w:val="fr-FR"/>
              </w:rPr>
              <w:t>’</w:t>
            </w:r>
            <w:r w:rsidRPr="00DF005E">
              <w:rPr>
                <w:color w:val="000000"/>
                <w:sz w:val="16"/>
                <w:szCs w:val="16"/>
                <w:lang w:val="fr-FR"/>
              </w:rPr>
              <w:t>intention des examinateurs d</w:t>
            </w:r>
            <w:r w:rsidR="00512C8D" w:rsidRPr="00DF005E">
              <w:rPr>
                <w:color w:val="000000"/>
                <w:sz w:val="16"/>
                <w:szCs w:val="16"/>
                <w:lang w:val="fr-FR"/>
              </w:rPr>
              <w:t>’</w:t>
            </w:r>
            <w:r w:rsidRPr="00DF005E">
              <w:rPr>
                <w:color w:val="000000"/>
                <w:sz w:val="16"/>
                <w:szCs w:val="16"/>
                <w:lang w:val="fr-FR"/>
              </w:rPr>
              <w:t>IP Australia à Canberra</w:t>
            </w:r>
          </w:p>
        </w:tc>
        <w:tc>
          <w:tcPr>
            <w:tcW w:w="2204" w:type="dxa"/>
            <w:shd w:val="clear" w:color="auto" w:fill="auto"/>
            <w:vAlign w:val="center"/>
          </w:tcPr>
          <w:p w:rsidR="00AF7B63" w:rsidRPr="00DF005E" w:rsidRDefault="00F65B79" w:rsidP="00F65B79">
            <w:pPr>
              <w:spacing w:beforeLines="40" w:before="96" w:afterLines="40" w:after="96"/>
              <w:rPr>
                <w:rFonts w:eastAsia="Times New Roman"/>
                <w:sz w:val="16"/>
                <w:szCs w:val="16"/>
                <w:lang w:val="fr-FR"/>
              </w:rPr>
            </w:pPr>
            <w:r w:rsidRPr="00DF005E">
              <w:rPr>
                <w:sz w:val="16"/>
                <w:szCs w:val="16"/>
                <w:lang w:val="fr-FR"/>
              </w:rPr>
              <w:t>IP Australia</w:t>
            </w:r>
          </w:p>
        </w:tc>
        <w:tc>
          <w:tcPr>
            <w:tcW w:w="1085" w:type="dxa"/>
            <w:shd w:val="clear" w:color="auto" w:fill="auto"/>
            <w:noWrap/>
            <w:vAlign w:val="center"/>
          </w:tcPr>
          <w:p w:rsidR="00AF7B63" w:rsidRPr="00DF005E" w:rsidRDefault="00F65B79" w:rsidP="00F65B79">
            <w:pPr>
              <w:spacing w:beforeLines="40" w:before="96" w:afterLines="40" w:after="96"/>
              <w:rPr>
                <w:sz w:val="16"/>
                <w:szCs w:val="16"/>
                <w:lang w:val="fr-FR"/>
              </w:rPr>
            </w:pPr>
            <w:r w:rsidRPr="00DF005E">
              <w:rPr>
                <w:sz w:val="16"/>
                <w:szCs w:val="16"/>
                <w:lang w:val="fr-FR"/>
              </w:rPr>
              <w:t>Australie (AU)</w:t>
            </w:r>
          </w:p>
        </w:tc>
        <w:tc>
          <w:tcPr>
            <w:tcW w:w="1896" w:type="dxa"/>
            <w:shd w:val="clear" w:color="auto" w:fill="auto"/>
            <w:vAlign w:val="center"/>
          </w:tcPr>
          <w:p w:rsidR="00AF7B63" w:rsidRPr="00DF005E" w:rsidRDefault="00F65B79" w:rsidP="00F65B79">
            <w:pPr>
              <w:spacing w:beforeLines="40" w:before="96" w:afterLines="40" w:after="96"/>
              <w:rPr>
                <w:sz w:val="16"/>
                <w:szCs w:val="16"/>
                <w:lang w:val="fr-FR"/>
              </w:rPr>
            </w:pPr>
            <w:r w:rsidRPr="00DF005E">
              <w:rPr>
                <w:sz w:val="16"/>
                <w:szCs w:val="16"/>
                <w:lang w:val="fr-FR"/>
              </w:rPr>
              <w:t>Égypte (EG)</w:t>
            </w:r>
          </w:p>
        </w:tc>
        <w:tc>
          <w:tcPr>
            <w:tcW w:w="1365" w:type="dxa"/>
            <w:shd w:val="clear" w:color="auto" w:fill="auto"/>
            <w:noWrap/>
            <w:vAlign w:val="center"/>
          </w:tcPr>
          <w:p w:rsidR="00AF7B63" w:rsidRPr="00DF005E" w:rsidRDefault="00F65B79" w:rsidP="00F65B79">
            <w:pPr>
              <w:spacing w:beforeLines="40" w:before="96" w:afterLines="40" w:after="96"/>
              <w:rPr>
                <w:sz w:val="16"/>
                <w:szCs w:val="16"/>
                <w:lang w:val="fr-FR"/>
              </w:rPr>
            </w:pPr>
            <w:r w:rsidRPr="00DF005E">
              <w:rPr>
                <w:sz w:val="16"/>
                <w:szCs w:val="16"/>
                <w:lang w:val="fr-FR"/>
              </w:rPr>
              <w:t>Office</w:t>
            </w:r>
          </w:p>
        </w:tc>
        <w:tc>
          <w:tcPr>
            <w:tcW w:w="1215" w:type="dxa"/>
            <w:shd w:val="clear" w:color="auto" w:fill="auto"/>
            <w:noWrap/>
            <w:vAlign w:val="center"/>
          </w:tcPr>
          <w:p w:rsidR="00AF7B63" w:rsidRPr="00DF005E" w:rsidRDefault="00FB55FD" w:rsidP="00290E4B">
            <w:pPr>
              <w:spacing w:beforeLines="40" w:before="96" w:afterLines="40" w:after="96"/>
              <w:rPr>
                <w:sz w:val="16"/>
                <w:szCs w:val="16"/>
                <w:lang w:val="fr-FR"/>
              </w:rPr>
            </w:pPr>
            <w:r w:rsidRPr="00DF005E">
              <w:rPr>
                <w:sz w:val="16"/>
                <w:szCs w:val="16"/>
                <w:lang w:val="fr-FR"/>
              </w:rPr>
              <w:t>4</w:t>
            </w:r>
          </w:p>
        </w:tc>
      </w:tr>
      <w:tr w:rsidR="00FB55FD" w:rsidRPr="00DF005E" w:rsidTr="00A64701">
        <w:trPr>
          <w:cantSplit/>
        </w:trPr>
        <w:tc>
          <w:tcPr>
            <w:tcW w:w="833" w:type="dxa"/>
            <w:shd w:val="clear" w:color="auto" w:fill="auto"/>
            <w:noWrap/>
            <w:vAlign w:val="center"/>
          </w:tcPr>
          <w:p w:rsidR="00FB55FD" w:rsidRPr="00DF005E" w:rsidRDefault="00FB55FD"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6</w:t>
            </w:r>
          </w:p>
        </w:tc>
        <w:tc>
          <w:tcPr>
            <w:tcW w:w="1152" w:type="dxa"/>
            <w:shd w:val="clear" w:color="auto" w:fill="auto"/>
            <w:noWrap/>
            <w:vAlign w:val="center"/>
          </w:tcPr>
          <w:p w:rsidR="00FB55FD" w:rsidRPr="00DF005E" w:rsidRDefault="00045F31" w:rsidP="00045F31">
            <w:pPr>
              <w:spacing w:beforeLines="40" w:before="96" w:afterLines="40" w:after="96"/>
              <w:rPr>
                <w:sz w:val="16"/>
                <w:szCs w:val="16"/>
                <w:lang w:val="fr-FR"/>
              </w:rPr>
            </w:pPr>
            <w:r w:rsidRPr="00DF005E">
              <w:rPr>
                <w:sz w:val="16"/>
                <w:szCs w:val="16"/>
                <w:lang w:val="fr-FR"/>
              </w:rPr>
              <w:t>Budget ordinaire</w:t>
            </w:r>
            <w:r w:rsidR="00767A1D">
              <w:rPr>
                <w:sz w:val="16"/>
                <w:szCs w:val="16"/>
                <w:lang w:val="fr-FR"/>
              </w:rPr>
              <w:t xml:space="preserve"> </w:t>
            </w:r>
            <w:r w:rsidR="00FB55FD" w:rsidRPr="00DF005E">
              <w:rPr>
                <w:sz w:val="16"/>
                <w:szCs w:val="16"/>
                <w:lang w:val="fr-FR"/>
              </w:rPr>
              <w:t>+</w:t>
            </w:r>
            <w:r w:rsidR="0097081D">
              <w:rPr>
                <w:sz w:val="16"/>
                <w:szCs w:val="16"/>
                <w:lang w:val="fr-FR"/>
              </w:rPr>
              <w:t xml:space="preserve"> </w:t>
            </w:r>
            <w:r w:rsidRPr="00DF005E">
              <w:rPr>
                <w:sz w:val="16"/>
                <w:szCs w:val="16"/>
                <w:lang w:val="fr-FR"/>
              </w:rPr>
              <w:t>Fonds fiduciaire</w:t>
            </w:r>
            <w:r w:rsidR="00FB55FD" w:rsidRPr="00DF005E">
              <w:rPr>
                <w:sz w:val="16"/>
                <w:szCs w:val="16"/>
                <w:lang w:val="fr-FR"/>
              </w:rPr>
              <w:t>/JP</w:t>
            </w:r>
          </w:p>
        </w:tc>
        <w:tc>
          <w:tcPr>
            <w:tcW w:w="1346" w:type="dxa"/>
            <w:shd w:val="clear" w:color="auto" w:fill="auto"/>
            <w:noWrap/>
            <w:vAlign w:val="center"/>
          </w:tcPr>
          <w:p w:rsidR="00FB55FD" w:rsidRPr="00DF005E" w:rsidRDefault="00F65B79" w:rsidP="00F65B79">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FB55FD" w:rsidRPr="00DF005E" w:rsidRDefault="00FB55FD"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FB55FD" w:rsidRPr="00DF005E" w:rsidRDefault="0016129B" w:rsidP="00EC2D8E">
            <w:pPr>
              <w:spacing w:beforeLines="40" w:before="96" w:afterLines="40" w:after="96"/>
              <w:rPr>
                <w:sz w:val="16"/>
                <w:szCs w:val="16"/>
                <w:lang w:val="fr-FR"/>
              </w:rPr>
            </w:pPr>
            <w:r w:rsidRPr="00DF005E">
              <w:rPr>
                <w:color w:val="000000"/>
                <w:sz w:val="16"/>
                <w:szCs w:val="16"/>
                <w:lang w:val="fr-FR"/>
              </w:rPr>
              <w:t xml:space="preserve">Atelier régional </w:t>
            </w:r>
            <w:r w:rsidR="00EC2D8E" w:rsidRPr="00DF005E">
              <w:rPr>
                <w:color w:val="000000"/>
                <w:sz w:val="16"/>
                <w:szCs w:val="16"/>
                <w:lang w:val="fr-FR"/>
              </w:rPr>
              <w:t>sur</w:t>
            </w:r>
            <w:r w:rsidR="00512C8D" w:rsidRPr="00DF005E">
              <w:rPr>
                <w:color w:val="000000"/>
                <w:sz w:val="16"/>
                <w:szCs w:val="16"/>
                <w:lang w:val="fr-FR"/>
              </w:rPr>
              <w:t xml:space="preserve"> le PCT</w:t>
            </w:r>
            <w:r w:rsidRPr="00DF005E">
              <w:rPr>
                <w:color w:val="000000"/>
                <w:sz w:val="16"/>
                <w:szCs w:val="16"/>
                <w:lang w:val="fr-FR"/>
              </w:rPr>
              <w:t xml:space="preserve"> à l</w:t>
            </w:r>
            <w:r w:rsidR="00512C8D" w:rsidRPr="00DF005E">
              <w:rPr>
                <w:color w:val="000000"/>
                <w:sz w:val="16"/>
                <w:szCs w:val="16"/>
                <w:lang w:val="fr-FR"/>
              </w:rPr>
              <w:t>’</w:t>
            </w:r>
            <w:r w:rsidRPr="00DF005E">
              <w:rPr>
                <w:color w:val="000000"/>
                <w:sz w:val="16"/>
                <w:szCs w:val="16"/>
                <w:lang w:val="fr-FR"/>
              </w:rPr>
              <w:t xml:space="preserve">intention des </w:t>
            </w:r>
            <w:r w:rsidRPr="00DF005E">
              <w:rPr>
                <w:sz w:val="16"/>
                <w:szCs w:val="16"/>
                <w:lang w:val="fr-FR"/>
              </w:rPr>
              <w:t xml:space="preserve">États membres </w:t>
            </w:r>
            <w:r w:rsidR="00EC2D8E" w:rsidRPr="00DF005E">
              <w:rPr>
                <w:sz w:val="16"/>
                <w:szCs w:val="16"/>
                <w:lang w:val="fr-FR"/>
              </w:rPr>
              <w:t xml:space="preserve">et des observateurs </w:t>
            </w:r>
            <w:r w:rsidRPr="00DF005E">
              <w:rPr>
                <w:color w:val="000000"/>
                <w:sz w:val="16"/>
                <w:szCs w:val="16"/>
                <w:lang w:val="fr-FR"/>
              </w:rPr>
              <w:t>de l</w:t>
            </w:r>
            <w:r w:rsidR="00512C8D" w:rsidRPr="00DF005E">
              <w:rPr>
                <w:color w:val="000000"/>
                <w:sz w:val="16"/>
                <w:szCs w:val="16"/>
                <w:lang w:val="fr-FR"/>
              </w:rPr>
              <w:t>’</w:t>
            </w:r>
            <w:r w:rsidRPr="00DF005E">
              <w:rPr>
                <w:color w:val="000000"/>
                <w:sz w:val="16"/>
                <w:szCs w:val="16"/>
                <w:lang w:val="fr-FR"/>
              </w:rPr>
              <w:t xml:space="preserve">ARIPO </w:t>
            </w:r>
            <w:r w:rsidRPr="00DF005E">
              <w:rPr>
                <w:sz w:val="16"/>
                <w:szCs w:val="16"/>
                <w:lang w:val="fr-FR"/>
              </w:rPr>
              <w:t xml:space="preserve">à </w:t>
            </w:r>
            <w:r w:rsidRPr="00DF005E">
              <w:rPr>
                <w:color w:val="000000"/>
                <w:sz w:val="16"/>
                <w:szCs w:val="16"/>
                <w:lang w:val="fr-FR"/>
              </w:rPr>
              <w:t>Windhoek</w:t>
            </w:r>
          </w:p>
        </w:tc>
        <w:tc>
          <w:tcPr>
            <w:tcW w:w="2204" w:type="dxa"/>
            <w:shd w:val="clear" w:color="auto" w:fill="auto"/>
            <w:vAlign w:val="center"/>
          </w:tcPr>
          <w:p w:rsidR="00FB55FD" w:rsidRPr="00DF005E" w:rsidRDefault="0016129B" w:rsidP="0016129B">
            <w:pPr>
              <w:spacing w:beforeLines="40" w:before="96" w:afterLines="40" w:after="96"/>
              <w:rPr>
                <w:color w:val="000000"/>
                <w:sz w:val="16"/>
                <w:szCs w:val="16"/>
                <w:lang w:val="fr-FR"/>
              </w:rPr>
            </w:pPr>
            <w:r w:rsidRPr="00DF005E">
              <w:rPr>
                <w:sz w:val="16"/>
                <w:szCs w:val="16"/>
                <w:lang w:val="fr-FR"/>
              </w:rPr>
              <w:t>Organisation régionale africaine de la propriété intellectuelle</w:t>
            </w:r>
            <w:r w:rsidRPr="00DF005E">
              <w:rPr>
                <w:color w:val="000000"/>
                <w:sz w:val="16"/>
                <w:szCs w:val="16"/>
                <w:lang w:val="fr-FR"/>
              </w:rPr>
              <w:t xml:space="preserve"> (ARIPO)</w:t>
            </w:r>
            <w:r w:rsidRPr="00DF005E">
              <w:rPr>
                <w:color w:val="000000"/>
                <w:sz w:val="16"/>
                <w:szCs w:val="16"/>
                <w:lang w:val="fr-FR"/>
              </w:rPr>
              <w:br/>
              <w:t>D</w:t>
            </w:r>
            <w:r w:rsidRPr="00DF005E">
              <w:rPr>
                <w:sz w:val="16"/>
                <w:szCs w:val="16"/>
                <w:lang w:val="fr-FR"/>
              </w:rPr>
              <w:t>irection de l</w:t>
            </w:r>
            <w:r w:rsidR="00512C8D" w:rsidRPr="00DF005E">
              <w:rPr>
                <w:sz w:val="16"/>
                <w:szCs w:val="16"/>
                <w:lang w:val="fr-FR"/>
              </w:rPr>
              <w:t>’</w:t>
            </w:r>
            <w:r w:rsidRPr="00DF005E">
              <w:rPr>
                <w:sz w:val="16"/>
                <w:szCs w:val="16"/>
                <w:lang w:val="fr-FR"/>
              </w:rPr>
              <w:t xml:space="preserve">enregistrement </w:t>
            </w:r>
            <w:r w:rsidRPr="00DF005E">
              <w:rPr>
                <w:color w:val="000000"/>
                <w:sz w:val="16"/>
                <w:szCs w:val="16"/>
                <w:lang w:val="fr-FR"/>
              </w:rPr>
              <w:t>des marques et des brevets de la N</w:t>
            </w:r>
            <w:r w:rsidRPr="00DF005E">
              <w:rPr>
                <w:sz w:val="16"/>
                <w:szCs w:val="16"/>
                <w:lang w:val="fr-FR"/>
              </w:rPr>
              <w:t xml:space="preserve">amibie </w:t>
            </w:r>
            <w:r w:rsidRPr="00DF005E">
              <w:rPr>
                <w:color w:val="000000"/>
                <w:sz w:val="16"/>
                <w:szCs w:val="16"/>
                <w:lang w:val="fr-FR"/>
              </w:rPr>
              <w:br/>
              <w:t>(avec la contribution d</w:t>
            </w:r>
            <w:r w:rsidR="00512C8D" w:rsidRPr="00DF005E">
              <w:rPr>
                <w:color w:val="000000"/>
                <w:sz w:val="16"/>
                <w:szCs w:val="16"/>
                <w:lang w:val="fr-FR"/>
              </w:rPr>
              <w:t>’</w:t>
            </w:r>
            <w:r w:rsidRPr="00DF005E">
              <w:rPr>
                <w:color w:val="000000"/>
                <w:sz w:val="16"/>
                <w:szCs w:val="16"/>
                <w:lang w:val="fr-FR"/>
              </w:rPr>
              <w:t>un conférencier de l</w:t>
            </w:r>
            <w:r w:rsidR="00512C8D" w:rsidRPr="00DF005E">
              <w:rPr>
                <w:color w:val="000000"/>
                <w:sz w:val="16"/>
                <w:szCs w:val="16"/>
                <w:lang w:val="fr-FR"/>
              </w:rPr>
              <w:t>’</w:t>
            </w:r>
            <w:r w:rsidRPr="00DF005E">
              <w:rPr>
                <w:color w:val="000000"/>
                <w:sz w:val="16"/>
                <w:szCs w:val="16"/>
                <w:lang w:val="fr-FR"/>
              </w:rPr>
              <w:t>Of</w:t>
            </w:r>
            <w:r w:rsidRPr="00DF005E">
              <w:rPr>
                <w:sz w:val="16"/>
                <w:szCs w:val="16"/>
                <w:lang w:val="fr-FR"/>
              </w:rPr>
              <w:t>fice des brevets du Japon)</w:t>
            </w:r>
          </w:p>
        </w:tc>
        <w:tc>
          <w:tcPr>
            <w:tcW w:w="1085" w:type="dxa"/>
            <w:shd w:val="clear" w:color="auto" w:fill="auto"/>
            <w:noWrap/>
            <w:vAlign w:val="center"/>
          </w:tcPr>
          <w:p w:rsidR="00FB55FD" w:rsidRPr="00DF005E" w:rsidRDefault="0016129B" w:rsidP="0016129B">
            <w:pPr>
              <w:spacing w:beforeLines="40" w:before="96" w:afterLines="40" w:after="96"/>
              <w:rPr>
                <w:sz w:val="16"/>
                <w:szCs w:val="16"/>
                <w:lang w:val="fr-FR"/>
              </w:rPr>
            </w:pPr>
            <w:r w:rsidRPr="00DF005E">
              <w:rPr>
                <w:sz w:val="16"/>
                <w:szCs w:val="16"/>
                <w:lang w:val="fr-FR"/>
              </w:rPr>
              <w:t>Namibie (NA)</w:t>
            </w:r>
          </w:p>
        </w:tc>
        <w:tc>
          <w:tcPr>
            <w:tcW w:w="1896" w:type="dxa"/>
            <w:shd w:val="clear" w:color="auto" w:fill="auto"/>
            <w:vAlign w:val="center"/>
          </w:tcPr>
          <w:p w:rsidR="00FB55FD" w:rsidRPr="00DF005E" w:rsidRDefault="0016129B" w:rsidP="0016129B">
            <w:pPr>
              <w:spacing w:beforeLines="40" w:before="96" w:afterLines="40" w:after="96"/>
              <w:rPr>
                <w:color w:val="000000"/>
                <w:sz w:val="16"/>
                <w:szCs w:val="16"/>
                <w:lang w:val="fr-FR"/>
              </w:rPr>
            </w:pPr>
            <w:r w:rsidRPr="00DF005E">
              <w:rPr>
                <w:rFonts w:eastAsia="Times New Roman"/>
                <w:sz w:val="16"/>
                <w:szCs w:val="16"/>
                <w:lang w:val="fr-FR"/>
              </w:rPr>
              <w:t>Angola</w:t>
            </w:r>
            <w:r w:rsidRPr="00DF005E">
              <w:rPr>
                <w:rFonts w:eastAsia="Times New Roman"/>
                <w:color w:val="000000"/>
                <w:sz w:val="16"/>
                <w:szCs w:val="16"/>
                <w:lang w:val="fr-FR"/>
              </w:rPr>
              <w:t xml:space="preserve"> (AO)</w:t>
            </w:r>
            <w:r w:rsidRPr="00DF005E">
              <w:rPr>
                <w:rFonts w:eastAsia="Times New Roman"/>
                <w:color w:val="000000"/>
                <w:sz w:val="16"/>
                <w:szCs w:val="16"/>
                <w:lang w:val="fr-FR"/>
              </w:rPr>
              <w:br/>
              <w:t>B</w:t>
            </w:r>
            <w:r w:rsidRPr="00DF005E">
              <w:rPr>
                <w:rFonts w:eastAsia="Times New Roman"/>
                <w:sz w:val="16"/>
                <w:szCs w:val="16"/>
                <w:lang w:val="fr-FR"/>
              </w:rPr>
              <w:t xml:space="preserve">otswana </w:t>
            </w:r>
            <w:r w:rsidRPr="00DF005E">
              <w:rPr>
                <w:rFonts w:eastAsia="Times New Roman"/>
                <w:color w:val="000000"/>
                <w:sz w:val="16"/>
                <w:szCs w:val="16"/>
                <w:lang w:val="fr-FR"/>
              </w:rPr>
              <w:t>(BW)</w:t>
            </w:r>
            <w:r w:rsidRPr="00DF005E">
              <w:rPr>
                <w:rFonts w:eastAsia="Times New Roman"/>
                <w:color w:val="000000"/>
                <w:sz w:val="16"/>
                <w:szCs w:val="16"/>
                <w:lang w:val="fr-FR"/>
              </w:rPr>
              <w:br/>
              <w:t>Ga</w:t>
            </w:r>
            <w:r w:rsidRPr="00DF005E">
              <w:rPr>
                <w:rFonts w:eastAsia="Times New Roman"/>
                <w:sz w:val="16"/>
                <w:szCs w:val="16"/>
                <w:lang w:val="fr-FR"/>
              </w:rPr>
              <w:t>mbie (</w:t>
            </w:r>
            <w:r w:rsidRPr="00DF005E">
              <w:rPr>
                <w:rFonts w:eastAsia="Times New Roman"/>
                <w:color w:val="000000"/>
                <w:sz w:val="16"/>
                <w:szCs w:val="16"/>
                <w:lang w:val="fr-FR"/>
              </w:rPr>
              <w:t>GM)</w:t>
            </w:r>
            <w:r w:rsidRPr="00DF005E">
              <w:rPr>
                <w:rFonts w:eastAsia="Times New Roman"/>
                <w:color w:val="000000"/>
                <w:sz w:val="16"/>
                <w:szCs w:val="16"/>
                <w:lang w:val="fr-FR"/>
              </w:rPr>
              <w:br/>
              <w:t>Gha</w:t>
            </w:r>
            <w:r w:rsidRPr="00DF005E">
              <w:rPr>
                <w:rFonts w:eastAsia="Times New Roman"/>
                <w:sz w:val="16"/>
                <w:szCs w:val="16"/>
                <w:lang w:val="fr-FR"/>
              </w:rPr>
              <w:t>na (G</w:t>
            </w:r>
            <w:r w:rsidRPr="00DF005E">
              <w:rPr>
                <w:rFonts w:eastAsia="Times New Roman"/>
                <w:color w:val="000000"/>
                <w:sz w:val="16"/>
                <w:szCs w:val="16"/>
                <w:lang w:val="fr-FR"/>
              </w:rPr>
              <w:t>H)</w:t>
            </w:r>
            <w:r w:rsidRPr="00DF005E">
              <w:rPr>
                <w:rFonts w:eastAsia="Times New Roman"/>
                <w:color w:val="000000"/>
                <w:sz w:val="16"/>
                <w:szCs w:val="16"/>
                <w:lang w:val="fr-FR"/>
              </w:rPr>
              <w:br/>
              <w:t>Keny</w:t>
            </w:r>
            <w:r w:rsidRPr="00DF005E">
              <w:rPr>
                <w:rFonts w:eastAsia="Times New Roman"/>
                <w:sz w:val="16"/>
                <w:szCs w:val="16"/>
                <w:lang w:val="fr-FR"/>
              </w:rPr>
              <w:t>a (KE</w:t>
            </w:r>
            <w:r w:rsidRPr="00DF005E">
              <w:rPr>
                <w:rFonts w:eastAsia="Times New Roman"/>
                <w:color w:val="000000"/>
                <w:sz w:val="16"/>
                <w:szCs w:val="16"/>
                <w:lang w:val="fr-FR"/>
              </w:rPr>
              <w:t>)</w:t>
            </w:r>
            <w:r w:rsidRPr="00DF005E">
              <w:rPr>
                <w:rFonts w:eastAsia="Times New Roman"/>
                <w:color w:val="000000"/>
                <w:sz w:val="16"/>
                <w:szCs w:val="16"/>
                <w:lang w:val="fr-FR"/>
              </w:rPr>
              <w:br/>
              <w:t>Lesot</w:t>
            </w:r>
            <w:r w:rsidRPr="00DF005E">
              <w:rPr>
                <w:rFonts w:eastAsia="Times New Roman"/>
                <w:sz w:val="16"/>
                <w:szCs w:val="16"/>
                <w:lang w:val="fr-FR"/>
              </w:rPr>
              <w:t>ho (LS)</w:t>
            </w:r>
            <w:r w:rsidRPr="00DF005E">
              <w:rPr>
                <w:rFonts w:eastAsia="Times New Roman"/>
                <w:color w:val="000000"/>
                <w:sz w:val="16"/>
                <w:szCs w:val="16"/>
                <w:lang w:val="fr-FR"/>
              </w:rPr>
              <w:br/>
              <w:t>Malawi</w:t>
            </w:r>
            <w:r w:rsidRPr="00DF005E">
              <w:rPr>
                <w:rFonts w:eastAsia="Times New Roman"/>
                <w:sz w:val="16"/>
                <w:szCs w:val="16"/>
                <w:lang w:val="fr-FR"/>
              </w:rPr>
              <w:t xml:space="preserve"> (MW)</w:t>
            </w:r>
            <w:r w:rsidRPr="00DF005E">
              <w:rPr>
                <w:rFonts w:eastAsia="Times New Roman"/>
                <w:sz w:val="16"/>
                <w:szCs w:val="16"/>
                <w:lang w:val="fr-FR"/>
              </w:rPr>
              <w:br/>
            </w:r>
            <w:r w:rsidRPr="00DF005E">
              <w:rPr>
                <w:rFonts w:eastAsia="Times New Roman"/>
                <w:color w:val="000000"/>
                <w:sz w:val="16"/>
                <w:szCs w:val="16"/>
                <w:lang w:val="fr-FR"/>
              </w:rPr>
              <w:t>Mozambi</w:t>
            </w:r>
            <w:r w:rsidRPr="00DF005E">
              <w:rPr>
                <w:rFonts w:eastAsia="Times New Roman"/>
                <w:sz w:val="16"/>
                <w:szCs w:val="16"/>
                <w:lang w:val="fr-FR"/>
              </w:rPr>
              <w:t>que (MZ)</w:t>
            </w:r>
            <w:r w:rsidRPr="00DF005E">
              <w:rPr>
                <w:rFonts w:eastAsia="Times New Roman"/>
                <w:sz w:val="16"/>
                <w:szCs w:val="16"/>
                <w:lang w:val="fr-FR"/>
              </w:rPr>
              <w:br/>
              <w:t>N</w:t>
            </w:r>
            <w:r w:rsidRPr="00DF005E">
              <w:rPr>
                <w:rFonts w:eastAsia="Times New Roman"/>
                <w:color w:val="000000"/>
                <w:sz w:val="16"/>
                <w:szCs w:val="16"/>
                <w:lang w:val="fr-FR"/>
              </w:rPr>
              <w:t xml:space="preserve">amibie </w:t>
            </w:r>
            <w:r w:rsidRPr="00DF005E">
              <w:rPr>
                <w:rFonts w:eastAsia="Times New Roman"/>
                <w:sz w:val="16"/>
                <w:szCs w:val="16"/>
                <w:lang w:val="fr-FR"/>
              </w:rPr>
              <w:t>(NA)</w:t>
            </w:r>
            <w:r w:rsidRPr="00DF005E">
              <w:rPr>
                <w:rFonts w:eastAsia="Times New Roman"/>
                <w:sz w:val="16"/>
                <w:szCs w:val="16"/>
                <w:lang w:val="fr-FR"/>
              </w:rPr>
              <w:br/>
              <w:t>Ni</w:t>
            </w:r>
            <w:r w:rsidRPr="00DF005E">
              <w:rPr>
                <w:rFonts w:eastAsia="Times New Roman"/>
                <w:color w:val="000000"/>
                <w:sz w:val="16"/>
                <w:szCs w:val="16"/>
                <w:lang w:val="fr-FR"/>
              </w:rPr>
              <w:t>géria (</w:t>
            </w:r>
            <w:r w:rsidRPr="00DF005E">
              <w:rPr>
                <w:rFonts w:eastAsia="Times New Roman"/>
                <w:sz w:val="16"/>
                <w:szCs w:val="16"/>
                <w:lang w:val="fr-FR"/>
              </w:rPr>
              <w:t>NG)</w:t>
            </w:r>
            <w:r w:rsidRPr="00DF005E">
              <w:rPr>
                <w:rFonts w:eastAsia="Times New Roman"/>
                <w:sz w:val="16"/>
                <w:szCs w:val="16"/>
                <w:lang w:val="fr-FR"/>
              </w:rPr>
              <w:br/>
              <w:t>Sie</w:t>
            </w:r>
            <w:r w:rsidRPr="00DF005E">
              <w:rPr>
                <w:rFonts w:eastAsia="Times New Roman"/>
                <w:color w:val="000000"/>
                <w:sz w:val="16"/>
                <w:szCs w:val="16"/>
                <w:lang w:val="fr-FR"/>
              </w:rPr>
              <w:t>rra Leo</w:t>
            </w:r>
            <w:r w:rsidRPr="00DF005E">
              <w:rPr>
                <w:rFonts w:eastAsia="Times New Roman"/>
                <w:sz w:val="16"/>
                <w:szCs w:val="16"/>
                <w:lang w:val="fr-FR"/>
              </w:rPr>
              <w:t>ne (SL)</w:t>
            </w:r>
            <w:r w:rsidRPr="00DF005E">
              <w:rPr>
                <w:rFonts w:eastAsia="Times New Roman"/>
                <w:sz w:val="16"/>
                <w:szCs w:val="16"/>
                <w:lang w:val="fr-FR"/>
              </w:rPr>
              <w:br/>
              <w:t>Afri</w:t>
            </w:r>
            <w:r w:rsidRPr="00DF005E">
              <w:rPr>
                <w:rFonts w:eastAsia="Times New Roman"/>
                <w:color w:val="000000"/>
                <w:sz w:val="16"/>
                <w:szCs w:val="16"/>
                <w:lang w:val="fr-FR"/>
              </w:rPr>
              <w:t xml:space="preserve">que du </w:t>
            </w:r>
            <w:r w:rsidRPr="00DF005E">
              <w:rPr>
                <w:rFonts w:eastAsia="Times New Roman"/>
                <w:sz w:val="16"/>
                <w:szCs w:val="16"/>
                <w:lang w:val="fr-FR"/>
              </w:rPr>
              <w:t>Sud (ZA)</w:t>
            </w:r>
            <w:r w:rsidRPr="00DF005E">
              <w:rPr>
                <w:rFonts w:eastAsia="Times New Roman"/>
                <w:sz w:val="16"/>
                <w:szCs w:val="16"/>
                <w:lang w:val="fr-FR"/>
              </w:rPr>
              <w:br/>
              <w:t>Libér</w:t>
            </w:r>
            <w:r w:rsidRPr="00DF005E">
              <w:rPr>
                <w:rFonts w:eastAsia="Times New Roman"/>
                <w:color w:val="000000"/>
                <w:sz w:val="16"/>
                <w:szCs w:val="16"/>
                <w:lang w:val="fr-FR"/>
              </w:rPr>
              <w:t>ia (LR)</w:t>
            </w:r>
            <w:r w:rsidRPr="00DF005E">
              <w:rPr>
                <w:rFonts w:eastAsia="Times New Roman"/>
                <w:sz w:val="16"/>
                <w:szCs w:val="16"/>
                <w:lang w:val="fr-FR"/>
              </w:rPr>
              <w:br/>
              <w:t>Rwanda</w:t>
            </w:r>
            <w:r w:rsidRPr="00DF005E">
              <w:rPr>
                <w:rFonts w:eastAsia="Times New Roman"/>
                <w:color w:val="000000"/>
                <w:sz w:val="16"/>
                <w:szCs w:val="16"/>
                <w:lang w:val="fr-FR"/>
              </w:rPr>
              <w:t xml:space="preserve"> (RW)</w:t>
            </w:r>
            <w:r w:rsidRPr="00DF005E">
              <w:rPr>
                <w:rFonts w:eastAsia="Times New Roman"/>
                <w:color w:val="000000"/>
                <w:sz w:val="16"/>
                <w:szCs w:val="16"/>
                <w:lang w:val="fr-FR"/>
              </w:rPr>
              <w:br/>
              <w:t>S</w:t>
            </w:r>
            <w:r w:rsidRPr="00DF005E">
              <w:rPr>
                <w:rFonts w:eastAsia="Times New Roman"/>
                <w:sz w:val="16"/>
                <w:szCs w:val="16"/>
                <w:lang w:val="fr-FR"/>
              </w:rPr>
              <w:t xml:space="preserve">oudan </w:t>
            </w:r>
            <w:r w:rsidRPr="00DF005E">
              <w:rPr>
                <w:rFonts w:eastAsia="Times New Roman"/>
                <w:color w:val="000000"/>
                <w:sz w:val="16"/>
                <w:szCs w:val="16"/>
                <w:lang w:val="fr-FR"/>
              </w:rPr>
              <w:t>(SD)</w:t>
            </w:r>
            <w:r w:rsidRPr="00DF005E">
              <w:rPr>
                <w:rFonts w:eastAsia="Times New Roman"/>
                <w:color w:val="000000"/>
                <w:sz w:val="16"/>
                <w:szCs w:val="16"/>
                <w:lang w:val="fr-FR"/>
              </w:rPr>
              <w:br/>
              <w:t>Sw</w:t>
            </w:r>
            <w:r w:rsidRPr="00DF005E">
              <w:rPr>
                <w:rFonts w:eastAsia="Times New Roman"/>
                <w:sz w:val="16"/>
                <w:szCs w:val="16"/>
                <w:lang w:val="fr-FR"/>
              </w:rPr>
              <w:t>azilan</w:t>
            </w:r>
            <w:r w:rsidRPr="00DF005E">
              <w:rPr>
                <w:rFonts w:eastAsia="Times New Roman"/>
                <w:color w:val="000000"/>
                <w:sz w:val="16"/>
                <w:szCs w:val="16"/>
                <w:lang w:val="fr-FR"/>
              </w:rPr>
              <w:t>d (SZ)</w:t>
            </w:r>
            <w:r w:rsidRPr="00DF005E">
              <w:rPr>
                <w:rFonts w:eastAsia="Times New Roman"/>
                <w:color w:val="000000"/>
                <w:sz w:val="16"/>
                <w:szCs w:val="16"/>
                <w:lang w:val="fr-FR"/>
              </w:rPr>
              <w:br/>
            </w:r>
            <w:r w:rsidRPr="00DF005E">
              <w:rPr>
                <w:rFonts w:eastAsia="Times New Roman"/>
                <w:sz w:val="16"/>
                <w:szCs w:val="16"/>
                <w:lang w:val="fr-FR"/>
              </w:rPr>
              <w:t>Ouganda (</w:t>
            </w:r>
            <w:r w:rsidRPr="00DF005E">
              <w:rPr>
                <w:rFonts w:eastAsia="Times New Roman"/>
                <w:color w:val="000000"/>
                <w:sz w:val="16"/>
                <w:szCs w:val="16"/>
                <w:lang w:val="fr-FR"/>
              </w:rPr>
              <w:t>UG)</w:t>
            </w:r>
            <w:r w:rsidRPr="00DF005E">
              <w:rPr>
                <w:rFonts w:eastAsia="Times New Roman"/>
                <w:color w:val="000000"/>
                <w:sz w:val="16"/>
                <w:szCs w:val="16"/>
                <w:lang w:val="fr-FR"/>
              </w:rPr>
              <w:br/>
              <w:t>Rép</w:t>
            </w:r>
            <w:r w:rsidRPr="00DF005E">
              <w:rPr>
                <w:rFonts w:eastAsia="Times New Roman"/>
                <w:sz w:val="16"/>
                <w:szCs w:val="16"/>
                <w:lang w:val="fr-FR"/>
              </w:rPr>
              <w:t>ublique</w:t>
            </w:r>
            <w:r w:rsidR="00974ECC" w:rsidRPr="00DF005E">
              <w:rPr>
                <w:rFonts w:eastAsia="Times New Roman"/>
                <w:color w:val="000000"/>
                <w:sz w:val="16"/>
                <w:szCs w:val="16"/>
                <w:lang w:val="fr-FR"/>
              </w:rPr>
              <w:noBreakHyphen/>
            </w:r>
            <w:r w:rsidRPr="00DF005E">
              <w:rPr>
                <w:rFonts w:eastAsia="Times New Roman"/>
                <w:color w:val="000000"/>
                <w:sz w:val="16"/>
                <w:szCs w:val="16"/>
                <w:lang w:val="fr-FR"/>
              </w:rPr>
              <w:t>Unie d</w:t>
            </w:r>
            <w:r w:rsidRPr="00DF005E">
              <w:rPr>
                <w:rFonts w:eastAsia="Times New Roman"/>
                <w:sz w:val="16"/>
                <w:szCs w:val="16"/>
                <w:lang w:val="fr-FR"/>
              </w:rPr>
              <w:t>e Tanzanie (TZ)</w:t>
            </w:r>
            <w:r w:rsidRPr="00DF005E">
              <w:rPr>
                <w:rFonts w:eastAsia="Times New Roman"/>
                <w:sz w:val="16"/>
                <w:szCs w:val="16"/>
                <w:lang w:val="fr-FR"/>
              </w:rPr>
              <w:br/>
              <w:t>Zambie (ZM)</w:t>
            </w:r>
            <w:r w:rsidRPr="00DF005E">
              <w:rPr>
                <w:rFonts w:eastAsia="Times New Roman"/>
                <w:color w:val="000000"/>
                <w:sz w:val="16"/>
                <w:szCs w:val="16"/>
                <w:lang w:val="fr-FR"/>
              </w:rPr>
              <w:br/>
              <w:t>Zimbab</w:t>
            </w:r>
            <w:r w:rsidRPr="00DF005E">
              <w:rPr>
                <w:rFonts w:eastAsia="Times New Roman"/>
                <w:sz w:val="16"/>
                <w:szCs w:val="16"/>
                <w:lang w:val="fr-FR"/>
              </w:rPr>
              <w:t>we (ZW</w:t>
            </w:r>
            <w:r w:rsidRPr="00DF005E">
              <w:rPr>
                <w:rFonts w:eastAsia="Times New Roman"/>
                <w:color w:val="000000"/>
                <w:sz w:val="16"/>
                <w:szCs w:val="16"/>
                <w:lang w:val="fr-FR"/>
              </w:rPr>
              <w:t>)</w:t>
            </w:r>
          </w:p>
        </w:tc>
        <w:tc>
          <w:tcPr>
            <w:tcW w:w="1365" w:type="dxa"/>
            <w:shd w:val="clear" w:color="auto" w:fill="auto"/>
            <w:noWrap/>
            <w:vAlign w:val="center"/>
          </w:tcPr>
          <w:p w:rsidR="00FB55FD" w:rsidRPr="00DF005E" w:rsidRDefault="0016129B" w:rsidP="0016129B">
            <w:pPr>
              <w:spacing w:beforeLines="40" w:before="96" w:afterLines="40" w:after="96"/>
              <w:rPr>
                <w:color w:val="000000"/>
                <w:sz w:val="16"/>
                <w:szCs w:val="16"/>
                <w:lang w:val="fr-FR"/>
              </w:rPr>
            </w:pPr>
            <w:r w:rsidRPr="00DF005E">
              <w:rPr>
                <w:color w:val="000000"/>
                <w:sz w:val="16"/>
                <w:szCs w:val="16"/>
                <w:lang w:val="fr-FR"/>
              </w:rPr>
              <w:t>O</w:t>
            </w:r>
            <w:r w:rsidRPr="00DF005E">
              <w:rPr>
                <w:sz w:val="16"/>
                <w:szCs w:val="16"/>
                <w:lang w:val="fr-FR"/>
              </w:rPr>
              <w:t>ffice</w:t>
            </w:r>
            <w:r w:rsidR="00FB55FD" w:rsidRPr="00DF005E">
              <w:rPr>
                <w:color w:val="000000"/>
                <w:sz w:val="16"/>
                <w:szCs w:val="16"/>
                <w:lang w:val="fr-FR"/>
              </w:rPr>
              <w:t> </w:t>
            </w:r>
          </w:p>
        </w:tc>
        <w:tc>
          <w:tcPr>
            <w:tcW w:w="1215" w:type="dxa"/>
            <w:shd w:val="clear" w:color="auto" w:fill="auto"/>
            <w:noWrap/>
            <w:vAlign w:val="center"/>
          </w:tcPr>
          <w:p w:rsidR="00FB55FD" w:rsidRPr="00DF005E" w:rsidRDefault="00FB55FD" w:rsidP="00290E4B">
            <w:pPr>
              <w:spacing w:beforeLines="40" w:before="96" w:afterLines="40" w:after="96"/>
              <w:rPr>
                <w:color w:val="000000"/>
                <w:sz w:val="16"/>
                <w:szCs w:val="16"/>
                <w:lang w:val="fr-FR"/>
              </w:rPr>
            </w:pPr>
            <w:r w:rsidRPr="00DF005E">
              <w:rPr>
                <w:color w:val="000000"/>
                <w:sz w:val="16"/>
                <w:szCs w:val="16"/>
                <w:lang w:val="fr-FR"/>
              </w:rPr>
              <w:t>20 </w:t>
            </w:r>
          </w:p>
        </w:tc>
      </w:tr>
      <w:tr w:rsidR="006E4D05" w:rsidRPr="00DF005E" w:rsidTr="00A64701">
        <w:trPr>
          <w:cantSplit/>
        </w:trPr>
        <w:tc>
          <w:tcPr>
            <w:tcW w:w="833" w:type="dxa"/>
            <w:shd w:val="clear" w:color="auto" w:fill="auto"/>
            <w:noWrap/>
            <w:vAlign w:val="center"/>
          </w:tcPr>
          <w:p w:rsidR="006E4D05" w:rsidRPr="00DF005E" w:rsidRDefault="006E4D05"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6</w:t>
            </w:r>
          </w:p>
        </w:tc>
        <w:tc>
          <w:tcPr>
            <w:tcW w:w="1152" w:type="dxa"/>
            <w:shd w:val="clear" w:color="auto" w:fill="auto"/>
            <w:noWrap/>
            <w:vAlign w:val="center"/>
          </w:tcPr>
          <w:p w:rsidR="006E4D05"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6E4D05" w:rsidRPr="00DF005E" w:rsidRDefault="0016129B" w:rsidP="0016129B">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6E4D05" w:rsidRPr="00DF005E" w:rsidRDefault="006E4D05" w:rsidP="00290E4B">
            <w:pPr>
              <w:spacing w:beforeLines="40" w:before="96" w:afterLines="40" w:after="96"/>
              <w:rPr>
                <w:sz w:val="16"/>
                <w:szCs w:val="16"/>
                <w:lang w:val="fr-FR"/>
              </w:rPr>
            </w:pPr>
            <w:r w:rsidRPr="00DF005E">
              <w:rPr>
                <w:sz w:val="16"/>
                <w:szCs w:val="16"/>
                <w:lang w:val="fr-FR"/>
              </w:rPr>
              <w:t>B</w:t>
            </w:r>
          </w:p>
        </w:tc>
        <w:tc>
          <w:tcPr>
            <w:tcW w:w="2539" w:type="dxa"/>
            <w:shd w:val="clear" w:color="auto" w:fill="auto"/>
            <w:vAlign w:val="center"/>
          </w:tcPr>
          <w:p w:rsidR="006E4D05" w:rsidRPr="00DF005E" w:rsidRDefault="0016129B" w:rsidP="0016129B">
            <w:pPr>
              <w:spacing w:beforeLines="40" w:before="96" w:afterLines="40" w:after="96"/>
              <w:rPr>
                <w:sz w:val="16"/>
                <w:szCs w:val="16"/>
                <w:lang w:val="fr-FR"/>
              </w:rPr>
            </w:pPr>
            <w:r w:rsidRPr="00DF005E">
              <w:rPr>
                <w:sz w:val="16"/>
                <w:szCs w:val="16"/>
                <w:lang w:val="fr-FR"/>
              </w:rPr>
              <w:t xml:space="preserve">Séminaires </w:t>
            </w:r>
            <w:r w:rsidR="00EC2D8E" w:rsidRPr="00DF005E">
              <w:rPr>
                <w:sz w:val="16"/>
                <w:szCs w:val="16"/>
                <w:lang w:val="fr-FR"/>
              </w:rPr>
              <w:t>sur</w:t>
            </w:r>
            <w:r w:rsidR="00512C8D" w:rsidRPr="00DF005E">
              <w:rPr>
                <w:sz w:val="16"/>
                <w:szCs w:val="16"/>
                <w:lang w:val="fr-FR"/>
              </w:rPr>
              <w:t xml:space="preserve"> le </w:t>
            </w:r>
            <w:r w:rsidR="00512C8D" w:rsidRPr="00DF005E">
              <w:rPr>
                <w:color w:val="000000"/>
                <w:sz w:val="16"/>
                <w:szCs w:val="16"/>
                <w:lang w:val="fr-FR"/>
              </w:rPr>
              <w:t>PCT</w:t>
            </w:r>
            <w:r w:rsidRPr="00DF005E">
              <w:rPr>
                <w:color w:val="000000"/>
                <w:sz w:val="16"/>
                <w:szCs w:val="16"/>
                <w:lang w:val="fr-FR"/>
              </w:rPr>
              <w:t xml:space="preserve"> de niveau avancé à Beijing et Xi</w:t>
            </w:r>
            <w:r w:rsidR="00512C8D" w:rsidRPr="00DF005E">
              <w:rPr>
                <w:color w:val="000000"/>
                <w:sz w:val="16"/>
                <w:szCs w:val="16"/>
                <w:lang w:val="fr-FR"/>
              </w:rPr>
              <w:t>’</w:t>
            </w:r>
            <w:r w:rsidRPr="00DF005E">
              <w:rPr>
                <w:color w:val="000000"/>
                <w:sz w:val="16"/>
                <w:szCs w:val="16"/>
                <w:lang w:val="fr-FR"/>
              </w:rPr>
              <w:t>an</w:t>
            </w:r>
          </w:p>
        </w:tc>
        <w:tc>
          <w:tcPr>
            <w:tcW w:w="2204" w:type="dxa"/>
            <w:shd w:val="clear" w:color="auto" w:fill="auto"/>
            <w:vAlign w:val="center"/>
          </w:tcPr>
          <w:p w:rsidR="006E4D05" w:rsidRPr="00DF005E" w:rsidRDefault="0016129B" w:rsidP="0016129B">
            <w:pPr>
              <w:spacing w:beforeLines="40" w:before="96" w:afterLines="40" w:after="96"/>
              <w:rPr>
                <w:sz w:val="16"/>
                <w:szCs w:val="16"/>
                <w:lang w:val="fr-FR"/>
              </w:rPr>
            </w:pPr>
            <w:r w:rsidRPr="00DF005E">
              <w:rPr>
                <w:sz w:val="16"/>
                <w:szCs w:val="16"/>
                <w:lang w:val="fr-FR"/>
              </w:rPr>
              <w:t>Office d</w:t>
            </w:r>
            <w:r w:rsidR="00512C8D" w:rsidRPr="00DF005E">
              <w:rPr>
                <w:sz w:val="16"/>
                <w:szCs w:val="16"/>
                <w:lang w:val="fr-FR"/>
              </w:rPr>
              <w:t>’</w:t>
            </w:r>
            <w:r w:rsidRPr="00DF005E">
              <w:rPr>
                <w:sz w:val="16"/>
                <w:szCs w:val="16"/>
                <w:lang w:val="fr-FR"/>
              </w:rPr>
              <w:t>État de la propriété intellectuelle de la République populaire de Chine</w:t>
            </w:r>
          </w:p>
        </w:tc>
        <w:tc>
          <w:tcPr>
            <w:tcW w:w="1085" w:type="dxa"/>
            <w:shd w:val="clear" w:color="auto" w:fill="auto"/>
            <w:noWrap/>
            <w:vAlign w:val="center"/>
          </w:tcPr>
          <w:p w:rsidR="006E4D05" w:rsidRPr="00DF005E" w:rsidRDefault="0016129B" w:rsidP="0016129B">
            <w:pPr>
              <w:spacing w:beforeLines="40" w:before="96" w:afterLines="40" w:after="96"/>
              <w:rPr>
                <w:sz w:val="16"/>
                <w:szCs w:val="16"/>
                <w:lang w:val="fr-FR"/>
              </w:rPr>
            </w:pPr>
            <w:r w:rsidRPr="00DF005E">
              <w:rPr>
                <w:sz w:val="16"/>
                <w:szCs w:val="16"/>
                <w:lang w:val="fr-FR"/>
              </w:rPr>
              <w:t>Chine (CN)</w:t>
            </w:r>
          </w:p>
        </w:tc>
        <w:tc>
          <w:tcPr>
            <w:tcW w:w="1896" w:type="dxa"/>
            <w:shd w:val="clear" w:color="auto" w:fill="auto"/>
            <w:vAlign w:val="center"/>
          </w:tcPr>
          <w:p w:rsidR="006E4D05" w:rsidRPr="00DF005E" w:rsidRDefault="0016129B" w:rsidP="0016129B">
            <w:pPr>
              <w:spacing w:beforeLines="40" w:before="96" w:afterLines="40" w:after="96"/>
              <w:rPr>
                <w:rFonts w:eastAsia="Times New Roman"/>
                <w:sz w:val="16"/>
                <w:szCs w:val="16"/>
                <w:lang w:val="fr-FR"/>
              </w:rPr>
            </w:pPr>
            <w:r w:rsidRPr="00DF005E">
              <w:rPr>
                <w:rFonts w:eastAsia="Times New Roman"/>
                <w:sz w:val="16"/>
                <w:szCs w:val="16"/>
                <w:lang w:val="fr-FR"/>
              </w:rPr>
              <w:t>Chine (CN)</w:t>
            </w:r>
          </w:p>
        </w:tc>
        <w:tc>
          <w:tcPr>
            <w:tcW w:w="1365" w:type="dxa"/>
            <w:shd w:val="clear" w:color="auto" w:fill="auto"/>
            <w:noWrap/>
            <w:vAlign w:val="center"/>
          </w:tcPr>
          <w:p w:rsidR="006E4D05" w:rsidRPr="00DF005E" w:rsidRDefault="00EC2D8E" w:rsidP="0016129B">
            <w:pPr>
              <w:spacing w:beforeLines="40" w:before="96" w:afterLines="40" w:after="96"/>
              <w:rPr>
                <w:sz w:val="16"/>
                <w:szCs w:val="16"/>
                <w:lang w:val="fr-FR"/>
              </w:rPr>
            </w:pPr>
            <w:r w:rsidRPr="00DF005E">
              <w:rPr>
                <w:sz w:val="16"/>
                <w:szCs w:val="16"/>
                <w:lang w:val="fr-FR"/>
              </w:rPr>
              <w:t>Office + u</w:t>
            </w:r>
            <w:r w:rsidR="0016129B" w:rsidRPr="00DF005E">
              <w:rPr>
                <w:sz w:val="16"/>
                <w:szCs w:val="16"/>
                <w:lang w:val="fr-FR"/>
              </w:rPr>
              <w:t>niversité/IR + utilisateurs</w:t>
            </w:r>
            <w:r w:rsidR="006E4D05" w:rsidRPr="00DF005E">
              <w:rPr>
                <w:sz w:val="16"/>
                <w:szCs w:val="16"/>
                <w:lang w:val="fr-FR"/>
              </w:rPr>
              <w:t> </w:t>
            </w:r>
          </w:p>
        </w:tc>
        <w:tc>
          <w:tcPr>
            <w:tcW w:w="1215" w:type="dxa"/>
            <w:shd w:val="clear" w:color="auto" w:fill="auto"/>
            <w:noWrap/>
            <w:vAlign w:val="center"/>
          </w:tcPr>
          <w:p w:rsidR="006E4D05" w:rsidRPr="00DF005E" w:rsidRDefault="006E4D05" w:rsidP="00290E4B">
            <w:pPr>
              <w:spacing w:beforeLines="40" w:before="96" w:afterLines="40" w:after="96"/>
              <w:rPr>
                <w:sz w:val="16"/>
                <w:szCs w:val="16"/>
                <w:lang w:val="fr-FR"/>
              </w:rPr>
            </w:pPr>
            <w:r w:rsidRPr="00DF005E">
              <w:rPr>
                <w:sz w:val="16"/>
                <w:szCs w:val="16"/>
                <w:lang w:val="fr-FR"/>
              </w:rPr>
              <w:t>280</w:t>
            </w:r>
          </w:p>
        </w:tc>
      </w:tr>
      <w:tr w:rsidR="00FB55FD" w:rsidRPr="00DF005E" w:rsidTr="00A64701">
        <w:trPr>
          <w:cantSplit/>
        </w:trPr>
        <w:tc>
          <w:tcPr>
            <w:tcW w:w="833" w:type="dxa"/>
            <w:shd w:val="clear" w:color="auto" w:fill="auto"/>
            <w:noWrap/>
            <w:vAlign w:val="center"/>
          </w:tcPr>
          <w:p w:rsidR="00FB55FD" w:rsidRPr="00DF005E" w:rsidRDefault="00FB55FD" w:rsidP="00290E4B">
            <w:pPr>
              <w:spacing w:beforeLines="40" w:before="96" w:afterLines="40" w:after="96"/>
              <w:rPr>
                <w:sz w:val="16"/>
                <w:szCs w:val="16"/>
                <w:lang w:val="fr-FR"/>
              </w:rPr>
            </w:pPr>
            <w:r w:rsidRPr="00DF005E">
              <w:rPr>
                <w:rFonts w:eastAsia="Times New Roman"/>
                <w:sz w:val="16"/>
                <w:szCs w:val="16"/>
                <w:lang w:val="fr-FR"/>
              </w:rPr>
              <w:lastRenderedPageBreak/>
              <w:t>2013</w:t>
            </w:r>
            <w:r w:rsidR="00974ECC" w:rsidRPr="00DF005E">
              <w:rPr>
                <w:rFonts w:eastAsia="Times New Roman"/>
                <w:sz w:val="16"/>
                <w:szCs w:val="16"/>
                <w:lang w:val="fr-FR"/>
              </w:rPr>
              <w:noBreakHyphen/>
            </w:r>
            <w:r w:rsidRPr="00DF005E">
              <w:rPr>
                <w:rFonts w:eastAsia="Times New Roman"/>
                <w:sz w:val="16"/>
                <w:szCs w:val="16"/>
                <w:lang w:val="fr-FR"/>
              </w:rPr>
              <w:t>7</w:t>
            </w:r>
          </w:p>
        </w:tc>
        <w:tc>
          <w:tcPr>
            <w:tcW w:w="1152" w:type="dxa"/>
            <w:shd w:val="clear" w:color="auto" w:fill="auto"/>
            <w:noWrap/>
            <w:vAlign w:val="center"/>
          </w:tcPr>
          <w:p w:rsidR="00FB55FD" w:rsidRPr="00DF005E" w:rsidRDefault="00045F31" w:rsidP="00045F31">
            <w:pPr>
              <w:spacing w:beforeLines="40" w:before="96" w:afterLines="40" w:after="96"/>
              <w:rPr>
                <w:rFonts w:eastAsia="Times New Roman"/>
                <w:sz w:val="16"/>
                <w:szCs w:val="16"/>
                <w:lang w:val="fr-FR"/>
              </w:rPr>
            </w:pPr>
            <w:r w:rsidRPr="00DF005E">
              <w:rPr>
                <w:rFonts w:eastAsia="Times New Roman"/>
                <w:sz w:val="16"/>
                <w:szCs w:val="16"/>
                <w:lang w:val="fr-FR"/>
              </w:rPr>
              <w:t>Budget ordinaire</w:t>
            </w:r>
            <w:r w:rsidR="00767A1D">
              <w:rPr>
                <w:rFonts w:eastAsia="Times New Roman"/>
                <w:sz w:val="16"/>
                <w:szCs w:val="16"/>
                <w:lang w:val="fr-FR"/>
              </w:rPr>
              <w:t xml:space="preserve"> </w:t>
            </w:r>
            <w:r w:rsidR="00FB55FD" w:rsidRPr="00DF005E">
              <w:rPr>
                <w:rFonts w:eastAsia="Times New Roman"/>
                <w:sz w:val="16"/>
                <w:szCs w:val="16"/>
                <w:lang w:val="fr-FR"/>
              </w:rPr>
              <w:t>+</w:t>
            </w:r>
            <w:r w:rsidR="0097081D">
              <w:rPr>
                <w:rFonts w:eastAsia="Times New Roman"/>
                <w:sz w:val="16"/>
                <w:szCs w:val="16"/>
                <w:lang w:val="fr-FR"/>
              </w:rPr>
              <w:t xml:space="preserve"> </w:t>
            </w:r>
            <w:r w:rsidRPr="00DF005E">
              <w:rPr>
                <w:rFonts w:eastAsia="Times New Roman"/>
                <w:sz w:val="16"/>
                <w:szCs w:val="16"/>
                <w:lang w:val="fr-FR"/>
              </w:rPr>
              <w:t>Fonds fiduciaire</w:t>
            </w:r>
            <w:r w:rsidR="00FB55FD" w:rsidRPr="00DF005E">
              <w:rPr>
                <w:rFonts w:eastAsia="Times New Roman"/>
                <w:sz w:val="16"/>
                <w:szCs w:val="16"/>
                <w:lang w:val="fr-FR"/>
              </w:rPr>
              <w:t>/AU</w:t>
            </w:r>
          </w:p>
        </w:tc>
        <w:tc>
          <w:tcPr>
            <w:tcW w:w="1346" w:type="dxa"/>
            <w:shd w:val="clear" w:color="auto" w:fill="auto"/>
            <w:noWrap/>
            <w:vAlign w:val="center"/>
          </w:tcPr>
          <w:p w:rsidR="00FB55FD" w:rsidRPr="00DF005E" w:rsidRDefault="0016129B" w:rsidP="0016129B">
            <w:pPr>
              <w:spacing w:beforeLines="40" w:before="96" w:afterLines="40" w:after="96"/>
              <w:rPr>
                <w:sz w:val="16"/>
                <w:szCs w:val="16"/>
                <w:lang w:val="fr-FR"/>
              </w:rPr>
            </w:pPr>
            <w:r w:rsidRPr="00DF005E">
              <w:rPr>
                <w:rFonts w:eastAsia="Times New Roman"/>
                <w:sz w:val="16"/>
                <w:szCs w:val="16"/>
                <w:lang w:val="fr-FR"/>
              </w:rPr>
              <w:t>Atelier et séminaire PCT</w:t>
            </w:r>
          </w:p>
        </w:tc>
        <w:tc>
          <w:tcPr>
            <w:tcW w:w="1047" w:type="dxa"/>
            <w:shd w:val="clear" w:color="auto" w:fill="auto"/>
            <w:noWrap/>
            <w:vAlign w:val="center"/>
          </w:tcPr>
          <w:p w:rsidR="00FB55FD" w:rsidRPr="00DF005E" w:rsidRDefault="00FB55FD" w:rsidP="00290E4B">
            <w:pPr>
              <w:spacing w:beforeLines="40" w:before="96" w:afterLines="40" w:after="96"/>
              <w:rPr>
                <w:sz w:val="16"/>
                <w:szCs w:val="16"/>
                <w:lang w:val="fr-FR"/>
              </w:rPr>
            </w:pPr>
            <w:r w:rsidRPr="00DF005E">
              <w:rPr>
                <w:rFonts w:eastAsia="Times New Roman"/>
                <w:sz w:val="16"/>
                <w:szCs w:val="16"/>
                <w:lang w:val="fr-FR"/>
              </w:rPr>
              <w:t>E</w:t>
            </w:r>
          </w:p>
        </w:tc>
        <w:tc>
          <w:tcPr>
            <w:tcW w:w="2539" w:type="dxa"/>
            <w:shd w:val="clear" w:color="auto" w:fill="auto"/>
            <w:vAlign w:val="center"/>
          </w:tcPr>
          <w:p w:rsidR="00FB55FD" w:rsidRPr="00DF005E" w:rsidRDefault="0016129B" w:rsidP="00767A1D">
            <w:pPr>
              <w:spacing w:beforeLines="40" w:before="96" w:afterLines="40" w:after="96"/>
              <w:rPr>
                <w:sz w:val="16"/>
                <w:szCs w:val="16"/>
                <w:lang w:val="fr-FR"/>
              </w:rPr>
            </w:pPr>
            <w:r w:rsidRPr="00DF005E">
              <w:rPr>
                <w:rFonts w:eastAsia="Times New Roman"/>
                <w:color w:val="000000"/>
                <w:sz w:val="16"/>
                <w:szCs w:val="16"/>
                <w:lang w:val="fr-FR"/>
              </w:rPr>
              <w:t>Atelier sur l</w:t>
            </w:r>
            <w:r w:rsidR="00512C8D" w:rsidRPr="00DF005E">
              <w:rPr>
                <w:rFonts w:eastAsia="Times New Roman"/>
                <w:color w:val="000000"/>
                <w:sz w:val="16"/>
                <w:szCs w:val="16"/>
                <w:lang w:val="fr-FR"/>
              </w:rPr>
              <w:t>’</w:t>
            </w:r>
            <w:r w:rsidRPr="00DF005E">
              <w:rPr>
                <w:rFonts w:eastAsia="Times New Roman"/>
                <w:color w:val="000000"/>
                <w:sz w:val="16"/>
                <w:szCs w:val="16"/>
                <w:lang w:val="fr-FR"/>
              </w:rPr>
              <w:t>adhésion</w:t>
            </w:r>
            <w:r w:rsidR="00512C8D" w:rsidRPr="00DF005E">
              <w:rPr>
                <w:rFonts w:eastAsia="Times New Roman"/>
                <w:color w:val="000000"/>
                <w:sz w:val="16"/>
                <w:szCs w:val="16"/>
                <w:lang w:val="fr-FR"/>
              </w:rPr>
              <w:t xml:space="preserve"> au PCT</w:t>
            </w:r>
            <w:r w:rsidRPr="00DF005E">
              <w:rPr>
                <w:rFonts w:eastAsia="Times New Roman"/>
                <w:color w:val="000000"/>
                <w:sz w:val="16"/>
                <w:szCs w:val="16"/>
                <w:lang w:val="fr-FR"/>
              </w:rPr>
              <w:t xml:space="preserve"> à</w:t>
            </w:r>
            <w:r w:rsidR="00767A1D">
              <w:rPr>
                <w:rFonts w:eastAsia="Times New Roman"/>
                <w:color w:val="000000"/>
                <w:sz w:val="16"/>
                <w:szCs w:val="16"/>
                <w:lang w:val="fr-FR"/>
              </w:rPr>
              <w:t> </w:t>
            </w:r>
            <w:r w:rsidRPr="00DF005E">
              <w:rPr>
                <w:rFonts w:eastAsia="Times New Roman"/>
                <w:color w:val="000000"/>
                <w:sz w:val="16"/>
                <w:szCs w:val="16"/>
                <w:lang w:val="fr-FR"/>
              </w:rPr>
              <w:t>l</w:t>
            </w:r>
            <w:r w:rsidR="00512C8D" w:rsidRPr="00DF005E">
              <w:rPr>
                <w:rFonts w:eastAsia="Times New Roman"/>
                <w:color w:val="000000"/>
                <w:sz w:val="16"/>
                <w:szCs w:val="16"/>
                <w:lang w:val="fr-FR"/>
              </w:rPr>
              <w:t>’</w:t>
            </w:r>
            <w:r w:rsidRPr="00DF005E">
              <w:rPr>
                <w:rFonts w:eastAsia="Times New Roman"/>
                <w:color w:val="000000"/>
                <w:sz w:val="16"/>
                <w:szCs w:val="16"/>
                <w:lang w:val="fr-FR"/>
              </w:rPr>
              <w:t>OMPI</w:t>
            </w:r>
            <w:r w:rsidR="00FB55FD" w:rsidRPr="00DF005E">
              <w:rPr>
                <w:rFonts w:eastAsia="Times New Roman"/>
                <w:sz w:val="16"/>
                <w:szCs w:val="16"/>
                <w:lang w:val="fr-FR"/>
              </w:rPr>
              <w:t xml:space="preserve"> </w:t>
            </w:r>
          </w:p>
        </w:tc>
        <w:tc>
          <w:tcPr>
            <w:tcW w:w="2204" w:type="dxa"/>
            <w:shd w:val="clear" w:color="auto" w:fill="auto"/>
            <w:vAlign w:val="center"/>
          </w:tcPr>
          <w:p w:rsidR="00FB55FD" w:rsidRPr="00DF005E" w:rsidRDefault="00FB55FD" w:rsidP="00290E4B">
            <w:pPr>
              <w:spacing w:beforeLines="40" w:before="96" w:afterLines="40" w:after="96"/>
              <w:rPr>
                <w:sz w:val="16"/>
                <w:szCs w:val="16"/>
                <w:lang w:val="fr-FR"/>
              </w:rPr>
            </w:pPr>
            <w:r w:rsidRPr="00DF005E">
              <w:rPr>
                <w:rFonts w:eastAsia="Times New Roman"/>
                <w:sz w:val="16"/>
                <w:szCs w:val="16"/>
                <w:lang w:val="fr-FR"/>
              </w:rPr>
              <w:t> </w:t>
            </w:r>
          </w:p>
        </w:tc>
        <w:tc>
          <w:tcPr>
            <w:tcW w:w="1085" w:type="dxa"/>
            <w:shd w:val="clear" w:color="auto" w:fill="auto"/>
            <w:noWrap/>
            <w:vAlign w:val="center"/>
          </w:tcPr>
          <w:p w:rsidR="00FB55FD" w:rsidRPr="00DF005E" w:rsidRDefault="0016129B" w:rsidP="0016129B">
            <w:pPr>
              <w:spacing w:beforeLines="40" w:before="96" w:afterLines="40" w:after="96"/>
              <w:rPr>
                <w:sz w:val="16"/>
                <w:szCs w:val="16"/>
                <w:lang w:val="fr-FR"/>
              </w:rPr>
            </w:pPr>
            <w:r w:rsidRPr="00DF005E">
              <w:rPr>
                <w:rFonts w:eastAsia="Times New Roman"/>
                <w:sz w:val="16"/>
                <w:szCs w:val="16"/>
                <w:lang w:val="fr-FR"/>
              </w:rPr>
              <w:t>OMPI (IB)</w:t>
            </w:r>
          </w:p>
        </w:tc>
        <w:tc>
          <w:tcPr>
            <w:tcW w:w="1896" w:type="dxa"/>
            <w:shd w:val="clear" w:color="auto" w:fill="auto"/>
            <w:vAlign w:val="center"/>
          </w:tcPr>
          <w:p w:rsidR="00FB55FD" w:rsidRPr="00DF005E" w:rsidRDefault="0016129B" w:rsidP="0016129B">
            <w:pPr>
              <w:spacing w:beforeLines="40" w:before="96" w:afterLines="40" w:after="96"/>
              <w:rPr>
                <w:rFonts w:eastAsia="Times New Roman"/>
                <w:sz w:val="16"/>
                <w:szCs w:val="16"/>
                <w:lang w:val="fr-FR"/>
              </w:rPr>
            </w:pPr>
            <w:r w:rsidRPr="00DF005E">
              <w:rPr>
                <w:rFonts w:eastAsia="Times New Roman"/>
                <w:sz w:val="16"/>
                <w:szCs w:val="16"/>
                <w:lang w:val="fr-FR"/>
              </w:rPr>
              <w:t>Cambodge</w:t>
            </w:r>
            <w:r w:rsidRPr="00DF005E">
              <w:rPr>
                <w:rFonts w:eastAsia="Times New Roman"/>
                <w:color w:val="000000"/>
                <w:sz w:val="16"/>
                <w:szCs w:val="16"/>
                <w:lang w:val="fr-FR"/>
              </w:rPr>
              <w:t xml:space="preserve"> (KH)</w:t>
            </w:r>
            <w:r w:rsidRPr="00DF005E">
              <w:rPr>
                <w:rFonts w:eastAsia="Times New Roman"/>
                <w:color w:val="000000"/>
                <w:sz w:val="16"/>
                <w:szCs w:val="16"/>
                <w:lang w:val="fr-FR"/>
              </w:rPr>
              <w:br/>
              <w:t>M</w:t>
            </w:r>
            <w:r w:rsidRPr="00DF005E">
              <w:rPr>
                <w:rFonts w:eastAsia="Times New Roman"/>
                <w:sz w:val="16"/>
                <w:szCs w:val="16"/>
                <w:lang w:val="fr-FR"/>
              </w:rPr>
              <w:t xml:space="preserve">yanmar </w:t>
            </w:r>
            <w:r w:rsidRPr="00DF005E">
              <w:rPr>
                <w:rFonts w:eastAsia="Times New Roman"/>
                <w:color w:val="000000"/>
                <w:sz w:val="16"/>
                <w:szCs w:val="16"/>
                <w:lang w:val="fr-FR"/>
              </w:rPr>
              <w:t>(MM)</w:t>
            </w:r>
            <w:r w:rsidRPr="00DF005E">
              <w:rPr>
                <w:rFonts w:eastAsia="Times New Roman"/>
                <w:color w:val="000000"/>
                <w:sz w:val="16"/>
                <w:szCs w:val="16"/>
                <w:lang w:val="fr-FR"/>
              </w:rPr>
              <w:br/>
              <w:t>Ir</w:t>
            </w:r>
            <w:r w:rsidRPr="00DF005E">
              <w:rPr>
                <w:rFonts w:eastAsia="Times New Roman"/>
                <w:sz w:val="16"/>
                <w:szCs w:val="16"/>
                <w:lang w:val="fr-FR"/>
              </w:rPr>
              <w:t>an (République islamique d</w:t>
            </w:r>
            <w:r w:rsidR="00512C8D" w:rsidRPr="00DF005E">
              <w:rPr>
                <w:rFonts w:eastAsia="Times New Roman"/>
                <w:sz w:val="16"/>
                <w:szCs w:val="16"/>
                <w:lang w:val="fr-FR"/>
              </w:rPr>
              <w:t>’</w:t>
            </w:r>
            <w:r w:rsidRPr="00DF005E">
              <w:rPr>
                <w:rFonts w:eastAsia="Times New Roman"/>
                <w:sz w:val="16"/>
                <w:szCs w:val="16"/>
                <w:lang w:val="fr-FR"/>
              </w:rPr>
              <w:t>) (</w:t>
            </w:r>
            <w:r w:rsidRPr="00DF005E">
              <w:rPr>
                <w:rFonts w:eastAsia="Times New Roman"/>
                <w:color w:val="000000"/>
                <w:sz w:val="16"/>
                <w:szCs w:val="16"/>
                <w:lang w:val="fr-FR"/>
              </w:rPr>
              <w:t>IR)</w:t>
            </w:r>
            <w:r w:rsidRPr="00DF005E">
              <w:rPr>
                <w:rFonts w:eastAsia="Times New Roman"/>
                <w:color w:val="000000"/>
                <w:sz w:val="16"/>
                <w:szCs w:val="16"/>
                <w:lang w:val="fr-FR"/>
              </w:rPr>
              <w:br/>
            </w:r>
            <w:r w:rsidR="00512C8D" w:rsidRPr="00DF005E">
              <w:rPr>
                <w:rFonts w:eastAsia="Times New Roman"/>
                <w:color w:val="000000"/>
                <w:sz w:val="16"/>
                <w:szCs w:val="16"/>
                <w:lang w:val="fr-FR"/>
              </w:rPr>
              <w:t>Arabie saoudite</w:t>
            </w:r>
            <w:r w:rsidRPr="00DF005E">
              <w:rPr>
                <w:rFonts w:eastAsia="Times New Roman"/>
                <w:color w:val="000000"/>
                <w:sz w:val="16"/>
                <w:szCs w:val="16"/>
                <w:lang w:val="fr-FR"/>
              </w:rPr>
              <w:t xml:space="preserve"> (SA)</w:t>
            </w:r>
          </w:p>
        </w:tc>
        <w:tc>
          <w:tcPr>
            <w:tcW w:w="1365" w:type="dxa"/>
            <w:shd w:val="clear" w:color="auto" w:fill="auto"/>
            <w:noWrap/>
            <w:vAlign w:val="center"/>
          </w:tcPr>
          <w:p w:rsidR="00FB55FD" w:rsidRPr="00DF005E" w:rsidRDefault="0016129B" w:rsidP="0016129B">
            <w:pPr>
              <w:spacing w:beforeLines="40" w:before="96" w:afterLines="40" w:after="96"/>
              <w:rPr>
                <w:sz w:val="16"/>
                <w:szCs w:val="16"/>
                <w:lang w:val="fr-FR"/>
              </w:rPr>
            </w:pPr>
            <w:r w:rsidRPr="00DF005E">
              <w:rPr>
                <w:rFonts w:eastAsia="Times New Roman"/>
                <w:sz w:val="16"/>
                <w:szCs w:val="16"/>
                <w:lang w:val="fr-FR"/>
              </w:rPr>
              <w:t>Office</w:t>
            </w:r>
          </w:p>
        </w:tc>
        <w:tc>
          <w:tcPr>
            <w:tcW w:w="1215" w:type="dxa"/>
            <w:shd w:val="clear" w:color="auto" w:fill="auto"/>
            <w:noWrap/>
            <w:vAlign w:val="center"/>
          </w:tcPr>
          <w:p w:rsidR="00FB55FD" w:rsidRPr="00DF005E" w:rsidRDefault="00FB55FD" w:rsidP="00290E4B">
            <w:pPr>
              <w:spacing w:beforeLines="40" w:before="96" w:afterLines="40" w:after="96"/>
              <w:rPr>
                <w:sz w:val="16"/>
                <w:szCs w:val="16"/>
                <w:lang w:val="fr-FR"/>
              </w:rPr>
            </w:pPr>
            <w:r w:rsidRPr="00DF005E">
              <w:rPr>
                <w:rFonts w:eastAsia="Times New Roman"/>
                <w:sz w:val="16"/>
                <w:szCs w:val="16"/>
                <w:lang w:val="fr-FR"/>
              </w:rPr>
              <w:t>8</w:t>
            </w:r>
          </w:p>
        </w:tc>
      </w:tr>
      <w:tr w:rsidR="0031492A" w:rsidRPr="00DF005E" w:rsidTr="00A64701">
        <w:trPr>
          <w:cantSplit/>
        </w:trPr>
        <w:tc>
          <w:tcPr>
            <w:tcW w:w="833" w:type="dxa"/>
            <w:shd w:val="clear" w:color="auto" w:fill="auto"/>
            <w:noWrap/>
            <w:vAlign w:val="center"/>
          </w:tcPr>
          <w:p w:rsidR="0031492A" w:rsidRPr="00DF005E" w:rsidRDefault="0031492A"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7</w:t>
            </w:r>
          </w:p>
        </w:tc>
        <w:tc>
          <w:tcPr>
            <w:tcW w:w="1152" w:type="dxa"/>
            <w:shd w:val="clear" w:color="auto" w:fill="auto"/>
            <w:noWrap/>
            <w:vAlign w:val="center"/>
          </w:tcPr>
          <w:p w:rsidR="0031492A"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31492A" w:rsidRPr="00DF005E" w:rsidRDefault="0016129B" w:rsidP="0016129B">
            <w:pPr>
              <w:spacing w:beforeLines="40" w:before="96" w:afterLines="40" w:after="96"/>
              <w:rPr>
                <w:sz w:val="16"/>
                <w:szCs w:val="16"/>
                <w:lang w:val="fr-FR"/>
              </w:rPr>
            </w:pPr>
            <w:r w:rsidRPr="00DF005E">
              <w:rPr>
                <w:rFonts w:eastAsia="Times New Roman"/>
                <w:sz w:val="16"/>
                <w:szCs w:val="16"/>
                <w:lang w:val="fr-FR"/>
              </w:rPr>
              <w:t>Atelier et séminaire PCT</w:t>
            </w:r>
          </w:p>
        </w:tc>
        <w:tc>
          <w:tcPr>
            <w:tcW w:w="1047" w:type="dxa"/>
            <w:shd w:val="clear" w:color="auto" w:fill="auto"/>
            <w:noWrap/>
            <w:vAlign w:val="center"/>
          </w:tcPr>
          <w:p w:rsidR="0031492A" w:rsidRPr="00DF005E" w:rsidRDefault="0031492A"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31492A" w:rsidRPr="00DF005E" w:rsidRDefault="0016129B" w:rsidP="0016129B">
            <w:pPr>
              <w:spacing w:beforeLines="40" w:before="96" w:afterLines="40" w:after="96"/>
              <w:rPr>
                <w:rFonts w:eastAsia="Times New Roman"/>
                <w:sz w:val="16"/>
                <w:szCs w:val="16"/>
                <w:lang w:val="fr-FR"/>
              </w:rPr>
            </w:pPr>
            <w:r w:rsidRPr="00DF005E">
              <w:rPr>
                <w:rFonts w:eastAsia="Times New Roman"/>
                <w:color w:val="000000"/>
                <w:sz w:val="16"/>
                <w:szCs w:val="16"/>
                <w:lang w:val="fr-FR"/>
              </w:rPr>
              <w:t xml:space="preserve">Réunion sur la </w:t>
            </w:r>
            <w:r w:rsidRPr="00DF005E">
              <w:rPr>
                <w:rFonts w:eastAsia="Times New Roman"/>
                <w:sz w:val="16"/>
                <w:szCs w:val="16"/>
                <w:lang w:val="fr-FR"/>
              </w:rPr>
              <w:t>certification</w:t>
            </w:r>
            <w:r w:rsidRPr="00DF005E">
              <w:rPr>
                <w:rFonts w:eastAsia="Times New Roman"/>
                <w:color w:val="000000"/>
                <w:sz w:val="16"/>
                <w:szCs w:val="16"/>
                <w:lang w:val="fr-FR"/>
              </w:rPr>
              <w:t xml:space="preserve"> qualité et les pratiques recommandées à l</w:t>
            </w:r>
            <w:r w:rsidR="00512C8D" w:rsidRPr="00DF005E">
              <w:rPr>
                <w:rFonts w:eastAsia="Times New Roman"/>
                <w:color w:val="000000"/>
                <w:sz w:val="16"/>
                <w:szCs w:val="16"/>
                <w:lang w:val="fr-FR"/>
              </w:rPr>
              <w:t>’</w:t>
            </w:r>
            <w:r w:rsidRPr="00DF005E">
              <w:rPr>
                <w:rFonts w:eastAsia="Times New Roman"/>
                <w:color w:val="000000"/>
                <w:sz w:val="16"/>
                <w:szCs w:val="16"/>
                <w:lang w:val="fr-FR"/>
              </w:rPr>
              <w:t>intention des offices récepteurs</w:t>
            </w:r>
            <w:r w:rsidR="00512C8D" w:rsidRPr="00DF005E">
              <w:rPr>
                <w:rFonts w:eastAsia="Times New Roman"/>
                <w:color w:val="000000"/>
                <w:sz w:val="16"/>
                <w:szCs w:val="16"/>
                <w:lang w:val="fr-FR"/>
              </w:rPr>
              <w:t xml:space="preserve"> du PCT</w:t>
            </w:r>
            <w:r w:rsidRPr="00DF005E">
              <w:rPr>
                <w:rFonts w:eastAsia="Times New Roman"/>
                <w:color w:val="000000"/>
                <w:sz w:val="16"/>
                <w:szCs w:val="16"/>
                <w:lang w:val="fr-FR"/>
              </w:rPr>
              <w:t xml:space="preserve"> </w:t>
            </w:r>
          </w:p>
        </w:tc>
        <w:tc>
          <w:tcPr>
            <w:tcW w:w="2204" w:type="dxa"/>
            <w:shd w:val="clear" w:color="auto" w:fill="auto"/>
            <w:vAlign w:val="center"/>
          </w:tcPr>
          <w:p w:rsidR="0031492A" w:rsidRPr="00DF005E" w:rsidRDefault="00EC2D8E" w:rsidP="0016129B">
            <w:pPr>
              <w:spacing w:beforeLines="40" w:before="96" w:afterLines="40" w:after="96"/>
              <w:rPr>
                <w:sz w:val="16"/>
                <w:szCs w:val="16"/>
                <w:lang w:val="fr-FR"/>
              </w:rPr>
            </w:pPr>
            <w:r w:rsidRPr="00DF005E">
              <w:rPr>
                <w:color w:val="000000"/>
                <w:sz w:val="16"/>
                <w:szCs w:val="16"/>
                <w:lang w:val="fr-FR"/>
              </w:rPr>
              <w:t>Institut</w:t>
            </w:r>
            <w:r w:rsidR="0016129B" w:rsidRPr="00DF005E">
              <w:rPr>
                <w:color w:val="000000"/>
                <w:sz w:val="16"/>
                <w:szCs w:val="16"/>
                <w:lang w:val="fr-FR"/>
              </w:rPr>
              <w:t xml:space="preserve"> national pour la protection de la concurrence et de la propriété intellectuelle du </w:t>
            </w:r>
            <w:r w:rsidR="0016129B" w:rsidRPr="00DF005E">
              <w:rPr>
                <w:sz w:val="16"/>
                <w:szCs w:val="16"/>
                <w:lang w:val="fr-FR"/>
              </w:rPr>
              <w:t>Pérou</w:t>
            </w:r>
            <w:r w:rsidR="0016129B" w:rsidRPr="00DF005E">
              <w:rPr>
                <w:sz w:val="16"/>
                <w:szCs w:val="16"/>
                <w:lang w:val="fr-FR"/>
              </w:rPr>
              <w:br/>
              <w:t>Office espagnol des brevets et des marques</w:t>
            </w:r>
          </w:p>
        </w:tc>
        <w:tc>
          <w:tcPr>
            <w:tcW w:w="1085" w:type="dxa"/>
            <w:shd w:val="clear" w:color="auto" w:fill="auto"/>
            <w:noWrap/>
            <w:vAlign w:val="center"/>
          </w:tcPr>
          <w:p w:rsidR="0031492A" w:rsidRPr="00DF005E" w:rsidRDefault="0016129B" w:rsidP="0016129B">
            <w:pPr>
              <w:spacing w:beforeLines="40" w:before="96" w:afterLines="40" w:after="96"/>
              <w:rPr>
                <w:sz w:val="16"/>
                <w:szCs w:val="16"/>
                <w:lang w:val="fr-FR"/>
              </w:rPr>
            </w:pPr>
            <w:r w:rsidRPr="00DF005E">
              <w:rPr>
                <w:sz w:val="16"/>
                <w:szCs w:val="16"/>
                <w:lang w:val="fr-FR"/>
              </w:rPr>
              <w:t>Pérou (PE)</w:t>
            </w:r>
          </w:p>
        </w:tc>
        <w:tc>
          <w:tcPr>
            <w:tcW w:w="1896" w:type="dxa"/>
            <w:shd w:val="clear" w:color="auto" w:fill="auto"/>
            <w:vAlign w:val="center"/>
          </w:tcPr>
          <w:p w:rsidR="0031492A" w:rsidRPr="00DF005E" w:rsidRDefault="00A13430" w:rsidP="00A13430">
            <w:pPr>
              <w:spacing w:beforeLines="40" w:before="96" w:afterLines="40" w:after="96"/>
              <w:rPr>
                <w:sz w:val="16"/>
                <w:szCs w:val="16"/>
                <w:lang w:val="fr-FR"/>
              </w:rPr>
            </w:pPr>
            <w:r w:rsidRPr="00DF005E">
              <w:rPr>
                <w:sz w:val="16"/>
                <w:szCs w:val="16"/>
                <w:lang w:val="fr-FR"/>
              </w:rPr>
              <w:t>Brésil</w:t>
            </w:r>
            <w:r w:rsidRPr="00DF005E">
              <w:rPr>
                <w:color w:val="000000"/>
                <w:sz w:val="16"/>
                <w:szCs w:val="16"/>
                <w:lang w:val="fr-FR"/>
              </w:rPr>
              <w:t xml:space="preserve"> (BR)</w:t>
            </w:r>
            <w:r w:rsidRPr="00DF005E">
              <w:rPr>
                <w:color w:val="000000"/>
                <w:sz w:val="16"/>
                <w:szCs w:val="16"/>
                <w:lang w:val="fr-FR"/>
              </w:rPr>
              <w:br/>
              <w:t>C</w:t>
            </w:r>
            <w:r w:rsidRPr="00DF005E">
              <w:rPr>
                <w:sz w:val="16"/>
                <w:szCs w:val="16"/>
                <w:lang w:val="fr-FR"/>
              </w:rPr>
              <w:t xml:space="preserve">hili </w:t>
            </w:r>
            <w:r w:rsidRPr="00DF005E">
              <w:rPr>
                <w:color w:val="000000"/>
                <w:sz w:val="16"/>
                <w:szCs w:val="16"/>
                <w:lang w:val="fr-FR"/>
              </w:rPr>
              <w:t xml:space="preserve">(CL) </w:t>
            </w:r>
            <w:r w:rsidRPr="00DF005E">
              <w:rPr>
                <w:color w:val="000000"/>
                <w:sz w:val="16"/>
                <w:szCs w:val="16"/>
                <w:lang w:val="fr-FR"/>
              </w:rPr>
              <w:br/>
              <w:t>Cu</w:t>
            </w:r>
            <w:r w:rsidRPr="00DF005E">
              <w:rPr>
                <w:sz w:val="16"/>
                <w:szCs w:val="16"/>
                <w:lang w:val="fr-FR"/>
              </w:rPr>
              <w:t>ba (C</w:t>
            </w:r>
            <w:r w:rsidRPr="00DF005E">
              <w:rPr>
                <w:color w:val="000000"/>
                <w:sz w:val="16"/>
                <w:szCs w:val="16"/>
                <w:lang w:val="fr-FR"/>
              </w:rPr>
              <w:t xml:space="preserve">U) </w:t>
            </w:r>
            <w:r w:rsidRPr="00DF005E">
              <w:rPr>
                <w:color w:val="000000"/>
                <w:sz w:val="16"/>
                <w:szCs w:val="16"/>
                <w:lang w:val="fr-FR"/>
              </w:rPr>
              <w:br/>
              <w:t>Rép</w:t>
            </w:r>
            <w:r w:rsidRPr="00DF005E">
              <w:rPr>
                <w:sz w:val="16"/>
                <w:szCs w:val="16"/>
                <w:lang w:val="fr-FR"/>
              </w:rPr>
              <w:t>ublique dominicaine (D</w:t>
            </w:r>
            <w:r w:rsidRPr="00DF005E">
              <w:rPr>
                <w:color w:val="000000"/>
                <w:sz w:val="16"/>
                <w:szCs w:val="16"/>
                <w:lang w:val="fr-FR"/>
              </w:rPr>
              <w:t xml:space="preserve">O) </w:t>
            </w:r>
            <w:r w:rsidRPr="00DF005E">
              <w:rPr>
                <w:color w:val="000000"/>
                <w:sz w:val="16"/>
                <w:szCs w:val="16"/>
                <w:lang w:val="fr-FR"/>
              </w:rPr>
              <w:br/>
              <w:t>Péro</w:t>
            </w:r>
            <w:r w:rsidRPr="00DF005E">
              <w:rPr>
                <w:sz w:val="16"/>
                <w:szCs w:val="16"/>
                <w:lang w:val="fr-FR"/>
              </w:rPr>
              <w:t>u (PE</w:t>
            </w:r>
            <w:r w:rsidRPr="00DF005E">
              <w:rPr>
                <w:color w:val="000000"/>
                <w:sz w:val="16"/>
                <w:szCs w:val="16"/>
                <w:lang w:val="fr-FR"/>
              </w:rPr>
              <w:t xml:space="preserve">) </w:t>
            </w:r>
            <w:r w:rsidRPr="00DF005E">
              <w:rPr>
                <w:color w:val="000000"/>
                <w:sz w:val="16"/>
                <w:szCs w:val="16"/>
                <w:lang w:val="fr-FR"/>
              </w:rPr>
              <w:br/>
              <w:t>Espag</w:t>
            </w:r>
            <w:r w:rsidRPr="00DF005E">
              <w:rPr>
                <w:sz w:val="16"/>
                <w:szCs w:val="16"/>
                <w:lang w:val="fr-FR"/>
              </w:rPr>
              <w:t>ne (ES)</w:t>
            </w:r>
          </w:p>
        </w:tc>
        <w:tc>
          <w:tcPr>
            <w:tcW w:w="1365" w:type="dxa"/>
            <w:shd w:val="clear" w:color="auto" w:fill="auto"/>
            <w:noWrap/>
            <w:vAlign w:val="center"/>
          </w:tcPr>
          <w:p w:rsidR="0031492A" w:rsidRPr="00DF005E" w:rsidRDefault="00A13430" w:rsidP="00A13430">
            <w:pPr>
              <w:spacing w:beforeLines="40" w:before="96" w:afterLines="40" w:after="96"/>
              <w:rPr>
                <w:sz w:val="16"/>
                <w:szCs w:val="16"/>
                <w:lang w:val="fr-FR"/>
              </w:rPr>
            </w:pPr>
            <w:r w:rsidRPr="00DF005E">
              <w:rPr>
                <w:sz w:val="16"/>
                <w:szCs w:val="16"/>
                <w:lang w:val="fr-FR"/>
              </w:rPr>
              <w:t>Office</w:t>
            </w:r>
            <w:r w:rsidR="0031492A" w:rsidRPr="00DF005E">
              <w:rPr>
                <w:sz w:val="16"/>
                <w:szCs w:val="16"/>
                <w:lang w:val="fr-FR"/>
              </w:rPr>
              <w:t> </w:t>
            </w:r>
          </w:p>
        </w:tc>
        <w:tc>
          <w:tcPr>
            <w:tcW w:w="1215" w:type="dxa"/>
            <w:shd w:val="clear" w:color="auto" w:fill="auto"/>
            <w:noWrap/>
            <w:vAlign w:val="center"/>
          </w:tcPr>
          <w:p w:rsidR="0031492A" w:rsidRPr="00DF005E" w:rsidRDefault="0031492A" w:rsidP="00290E4B">
            <w:pPr>
              <w:spacing w:beforeLines="40" w:before="96" w:afterLines="40" w:after="96"/>
              <w:rPr>
                <w:sz w:val="16"/>
                <w:szCs w:val="16"/>
                <w:lang w:val="fr-FR"/>
              </w:rPr>
            </w:pPr>
            <w:r w:rsidRPr="00DF005E">
              <w:rPr>
                <w:sz w:val="16"/>
                <w:szCs w:val="16"/>
                <w:lang w:val="fr-FR"/>
              </w:rPr>
              <w:t>10</w:t>
            </w:r>
          </w:p>
        </w:tc>
      </w:tr>
      <w:tr w:rsidR="00926468" w:rsidRPr="00DF005E" w:rsidTr="00A64701">
        <w:trPr>
          <w:cantSplit/>
        </w:trPr>
        <w:tc>
          <w:tcPr>
            <w:tcW w:w="833" w:type="dxa"/>
            <w:shd w:val="clear" w:color="auto" w:fill="auto"/>
            <w:noWrap/>
            <w:vAlign w:val="center"/>
          </w:tcPr>
          <w:p w:rsidR="00926468" w:rsidRPr="00DF005E" w:rsidRDefault="00926468"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7</w:t>
            </w:r>
          </w:p>
        </w:tc>
        <w:tc>
          <w:tcPr>
            <w:tcW w:w="1152" w:type="dxa"/>
            <w:shd w:val="clear" w:color="auto" w:fill="auto"/>
            <w:noWrap/>
            <w:vAlign w:val="center"/>
          </w:tcPr>
          <w:p w:rsidR="00926468" w:rsidRPr="00DF005E" w:rsidRDefault="00045F31" w:rsidP="00045F31">
            <w:pPr>
              <w:spacing w:beforeLines="40" w:before="96" w:afterLines="40" w:after="96"/>
              <w:rPr>
                <w:sz w:val="16"/>
                <w:szCs w:val="16"/>
                <w:lang w:val="fr-FR"/>
              </w:rPr>
            </w:pPr>
            <w:r w:rsidRPr="00DF005E">
              <w:rPr>
                <w:sz w:val="16"/>
                <w:szCs w:val="16"/>
                <w:lang w:val="fr-FR"/>
              </w:rPr>
              <w:t>Budget ordinaire</w:t>
            </w:r>
            <w:r w:rsidR="00186442">
              <w:rPr>
                <w:sz w:val="16"/>
                <w:szCs w:val="16"/>
                <w:lang w:val="fr-FR"/>
              </w:rPr>
              <w:t xml:space="preserve"> </w:t>
            </w:r>
            <w:r w:rsidR="00926468" w:rsidRPr="00DF005E">
              <w:rPr>
                <w:sz w:val="16"/>
                <w:szCs w:val="16"/>
                <w:lang w:val="fr-FR"/>
              </w:rPr>
              <w:t>+</w:t>
            </w:r>
            <w:r w:rsidR="0097081D">
              <w:rPr>
                <w:sz w:val="16"/>
                <w:szCs w:val="16"/>
                <w:lang w:val="fr-FR"/>
              </w:rPr>
              <w:t xml:space="preserve"> </w:t>
            </w:r>
            <w:r w:rsidRPr="00DF005E">
              <w:rPr>
                <w:sz w:val="16"/>
                <w:szCs w:val="16"/>
                <w:lang w:val="fr-FR"/>
              </w:rPr>
              <w:t>Fonds fiduciaire</w:t>
            </w:r>
            <w:r w:rsidR="00926468" w:rsidRPr="00DF005E">
              <w:rPr>
                <w:sz w:val="16"/>
                <w:szCs w:val="16"/>
                <w:lang w:val="fr-FR"/>
              </w:rPr>
              <w:t>/ES</w:t>
            </w:r>
          </w:p>
        </w:tc>
        <w:tc>
          <w:tcPr>
            <w:tcW w:w="1346" w:type="dxa"/>
            <w:shd w:val="clear" w:color="auto" w:fill="auto"/>
            <w:noWrap/>
            <w:vAlign w:val="center"/>
          </w:tcPr>
          <w:p w:rsidR="00926468" w:rsidRPr="00DF005E" w:rsidRDefault="00A13430" w:rsidP="00A13430">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926468" w:rsidRPr="00DF005E" w:rsidRDefault="00926468"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926468" w:rsidRPr="00DF005E" w:rsidRDefault="00A13430" w:rsidP="00A13430">
            <w:pPr>
              <w:spacing w:beforeLines="40" w:before="96" w:afterLines="40" w:after="96"/>
              <w:rPr>
                <w:sz w:val="16"/>
                <w:szCs w:val="16"/>
                <w:lang w:val="fr-FR"/>
              </w:rPr>
            </w:pPr>
            <w:r w:rsidRPr="00DF005E">
              <w:rPr>
                <w:rFonts w:eastAsia="Times New Roman"/>
                <w:color w:val="000000"/>
                <w:sz w:val="16"/>
                <w:szCs w:val="16"/>
                <w:lang w:val="fr-FR"/>
              </w:rPr>
              <w:t xml:space="preserve">Séminaire régional OMPI/OEPM sur le </w:t>
            </w:r>
            <w:r w:rsidRPr="00DF005E">
              <w:rPr>
                <w:rFonts w:eastAsia="Times New Roman"/>
                <w:sz w:val="16"/>
                <w:szCs w:val="16"/>
                <w:lang w:val="fr-FR"/>
              </w:rPr>
              <w:t>Traité de coopération en matière de brevets</w:t>
            </w:r>
            <w:r w:rsidRPr="00DF005E">
              <w:rPr>
                <w:rFonts w:eastAsia="Times New Roman"/>
                <w:color w:val="000000"/>
                <w:sz w:val="16"/>
                <w:szCs w:val="16"/>
                <w:lang w:val="fr-FR"/>
              </w:rPr>
              <w:t xml:space="preserve"> (PCT) à l</w:t>
            </w:r>
            <w:r w:rsidR="00512C8D" w:rsidRPr="00DF005E">
              <w:rPr>
                <w:rFonts w:eastAsia="Times New Roman"/>
                <w:color w:val="000000"/>
                <w:sz w:val="16"/>
                <w:szCs w:val="16"/>
                <w:lang w:val="fr-FR"/>
              </w:rPr>
              <w:t>’</w:t>
            </w:r>
            <w:r w:rsidRPr="00DF005E">
              <w:rPr>
                <w:rFonts w:eastAsia="Times New Roman"/>
                <w:color w:val="000000"/>
                <w:sz w:val="16"/>
                <w:szCs w:val="16"/>
                <w:lang w:val="fr-FR"/>
              </w:rPr>
              <w:t>intention des pays d</w:t>
            </w:r>
            <w:r w:rsidR="00512C8D" w:rsidRPr="00DF005E">
              <w:rPr>
                <w:rFonts w:eastAsia="Times New Roman"/>
                <w:color w:val="000000"/>
                <w:sz w:val="16"/>
                <w:szCs w:val="16"/>
                <w:lang w:val="fr-FR"/>
              </w:rPr>
              <w:t>’</w:t>
            </w:r>
            <w:r w:rsidRPr="00DF005E">
              <w:rPr>
                <w:rFonts w:eastAsia="Times New Roman"/>
                <w:color w:val="000000"/>
                <w:sz w:val="16"/>
                <w:szCs w:val="16"/>
                <w:lang w:val="fr-FR"/>
              </w:rPr>
              <w:t>Amérique latine (15 et 16 </w:t>
            </w:r>
            <w:r w:rsidR="00512C8D" w:rsidRPr="00DF005E">
              <w:rPr>
                <w:rFonts w:eastAsia="Times New Roman"/>
                <w:color w:val="000000"/>
                <w:sz w:val="16"/>
                <w:szCs w:val="16"/>
                <w:lang w:val="fr-FR"/>
              </w:rPr>
              <w:t>juillet 20</w:t>
            </w:r>
            <w:r w:rsidRPr="00DF005E">
              <w:rPr>
                <w:rFonts w:eastAsia="Times New Roman"/>
                <w:color w:val="000000"/>
                <w:sz w:val="16"/>
                <w:szCs w:val="16"/>
                <w:lang w:val="fr-FR"/>
              </w:rPr>
              <w:t>13)</w:t>
            </w:r>
            <w:r w:rsidRPr="00DF005E">
              <w:rPr>
                <w:rFonts w:eastAsia="Times New Roman"/>
                <w:color w:val="000000"/>
                <w:sz w:val="16"/>
                <w:szCs w:val="16"/>
                <w:lang w:val="fr-FR"/>
              </w:rPr>
              <w:br/>
              <w:t>Réunion des directeurs des offices de p</w:t>
            </w:r>
            <w:r w:rsidRPr="00DF005E">
              <w:rPr>
                <w:rFonts w:eastAsia="Times New Roman"/>
                <w:sz w:val="16"/>
                <w:szCs w:val="16"/>
                <w:lang w:val="fr-FR"/>
              </w:rPr>
              <w:t xml:space="preserve">ropriété industrielle </w:t>
            </w:r>
            <w:r w:rsidRPr="00DF005E">
              <w:rPr>
                <w:rFonts w:eastAsia="Times New Roman"/>
                <w:color w:val="000000"/>
                <w:sz w:val="16"/>
                <w:szCs w:val="16"/>
                <w:lang w:val="fr-FR"/>
              </w:rPr>
              <w:t>des pays d</w:t>
            </w:r>
            <w:r w:rsidR="00512C8D" w:rsidRPr="00DF005E">
              <w:rPr>
                <w:rFonts w:eastAsia="Times New Roman"/>
                <w:color w:val="000000"/>
                <w:sz w:val="16"/>
                <w:szCs w:val="16"/>
                <w:lang w:val="fr-FR"/>
              </w:rPr>
              <w:t>’</w:t>
            </w:r>
            <w:r w:rsidRPr="00DF005E">
              <w:rPr>
                <w:rFonts w:eastAsia="Times New Roman"/>
                <w:color w:val="000000"/>
                <w:sz w:val="16"/>
                <w:szCs w:val="16"/>
                <w:lang w:val="fr-FR"/>
              </w:rPr>
              <w:t>Amérique latine et des Caraïbes (1</w:t>
            </w:r>
            <w:r w:rsidR="00512C8D" w:rsidRPr="00DF005E">
              <w:rPr>
                <w:rFonts w:eastAsia="Times New Roman"/>
                <w:color w:val="000000"/>
                <w:sz w:val="16"/>
                <w:szCs w:val="16"/>
                <w:lang w:val="fr-FR"/>
              </w:rPr>
              <w:t>7 juillet 20</w:t>
            </w:r>
            <w:r w:rsidRPr="00DF005E">
              <w:rPr>
                <w:rFonts w:eastAsia="Times New Roman"/>
                <w:color w:val="000000"/>
                <w:sz w:val="16"/>
                <w:szCs w:val="16"/>
                <w:lang w:val="fr-FR"/>
              </w:rPr>
              <w:t>13)</w:t>
            </w:r>
            <w:r w:rsidRPr="00DF005E">
              <w:rPr>
                <w:rFonts w:eastAsia="Times New Roman"/>
                <w:color w:val="000000"/>
                <w:sz w:val="16"/>
                <w:szCs w:val="16"/>
                <w:lang w:val="fr-FR"/>
              </w:rPr>
              <w:br/>
              <w:t>à Lima (Pé</w:t>
            </w:r>
            <w:r w:rsidRPr="00DF005E">
              <w:rPr>
                <w:rFonts w:eastAsia="Times New Roman"/>
                <w:sz w:val="16"/>
                <w:szCs w:val="16"/>
                <w:lang w:val="fr-FR"/>
              </w:rPr>
              <w:t>rou)</w:t>
            </w:r>
          </w:p>
        </w:tc>
        <w:tc>
          <w:tcPr>
            <w:tcW w:w="2204" w:type="dxa"/>
            <w:shd w:val="clear" w:color="auto" w:fill="auto"/>
            <w:vAlign w:val="center"/>
          </w:tcPr>
          <w:p w:rsidR="00926468" w:rsidRPr="00DF005E" w:rsidRDefault="00A13430" w:rsidP="00A13430">
            <w:pPr>
              <w:spacing w:beforeLines="40" w:before="96" w:afterLines="40" w:after="96"/>
              <w:rPr>
                <w:sz w:val="16"/>
                <w:szCs w:val="16"/>
                <w:lang w:val="fr-FR"/>
              </w:rPr>
            </w:pPr>
            <w:r w:rsidRPr="00DF005E">
              <w:rPr>
                <w:color w:val="000000"/>
                <w:sz w:val="16"/>
                <w:szCs w:val="16"/>
                <w:lang w:val="fr-FR"/>
              </w:rPr>
              <w:t>I</w:t>
            </w:r>
            <w:r w:rsidRPr="00DF005E">
              <w:rPr>
                <w:sz w:val="16"/>
                <w:szCs w:val="16"/>
                <w:lang w:val="fr-FR"/>
              </w:rPr>
              <w:t>nstitut national pour la protection de la concurrence et de la propriété intellectuelle du Pérou</w:t>
            </w:r>
            <w:r w:rsidRPr="00DF005E">
              <w:rPr>
                <w:sz w:val="16"/>
                <w:szCs w:val="16"/>
                <w:lang w:val="fr-FR"/>
              </w:rPr>
              <w:br/>
              <w:t>Office espagnol des brevets et des marques</w:t>
            </w:r>
          </w:p>
        </w:tc>
        <w:tc>
          <w:tcPr>
            <w:tcW w:w="1085" w:type="dxa"/>
            <w:shd w:val="clear" w:color="auto" w:fill="auto"/>
            <w:noWrap/>
            <w:vAlign w:val="center"/>
          </w:tcPr>
          <w:p w:rsidR="00926468" w:rsidRPr="00DF005E" w:rsidRDefault="00A13430" w:rsidP="00A13430">
            <w:pPr>
              <w:spacing w:beforeLines="40" w:before="96" w:afterLines="40" w:after="96"/>
              <w:rPr>
                <w:sz w:val="16"/>
                <w:szCs w:val="16"/>
                <w:lang w:val="fr-FR"/>
              </w:rPr>
            </w:pPr>
            <w:r w:rsidRPr="00DF005E">
              <w:rPr>
                <w:sz w:val="16"/>
                <w:szCs w:val="16"/>
                <w:lang w:val="fr-FR"/>
              </w:rPr>
              <w:t>Pérou (PE)</w:t>
            </w:r>
          </w:p>
        </w:tc>
        <w:tc>
          <w:tcPr>
            <w:tcW w:w="1896" w:type="dxa"/>
            <w:shd w:val="clear" w:color="auto" w:fill="auto"/>
            <w:vAlign w:val="center"/>
          </w:tcPr>
          <w:p w:rsidR="00926468" w:rsidRPr="00DF005E" w:rsidRDefault="00A13430" w:rsidP="00A13430">
            <w:pPr>
              <w:spacing w:beforeLines="40" w:before="96" w:afterLines="40" w:after="96"/>
              <w:rPr>
                <w:rFonts w:eastAsia="Times New Roman"/>
                <w:sz w:val="16"/>
                <w:szCs w:val="16"/>
                <w:lang w:val="fr-FR"/>
              </w:rPr>
            </w:pPr>
            <w:r w:rsidRPr="00DF005E">
              <w:rPr>
                <w:sz w:val="16"/>
                <w:szCs w:val="16"/>
                <w:lang w:val="fr-FR"/>
              </w:rPr>
              <w:t>Argentine (AR)</w:t>
            </w:r>
            <w:r w:rsidRPr="00DF005E">
              <w:rPr>
                <w:color w:val="000000"/>
                <w:sz w:val="16"/>
                <w:szCs w:val="16"/>
                <w:lang w:val="fr-FR"/>
              </w:rPr>
              <w:br/>
              <w:t>B</w:t>
            </w:r>
            <w:r w:rsidRPr="00DF005E">
              <w:rPr>
                <w:sz w:val="16"/>
                <w:szCs w:val="16"/>
                <w:lang w:val="fr-FR"/>
              </w:rPr>
              <w:t>olivie (BO)</w:t>
            </w:r>
            <w:r w:rsidRPr="00DF005E">
              <w:rPr>
                <w:sz w:val="16"/>
                <w:szCs w:val="16"/>
                <w:lang w:val="fr-FR"/>
              </w:rPr>
              <w:br/>
            </w:r>
            <w:r w:rsidRPr="00DF005E">
              <w:rPr>
                <w:color w:val="000000"/>
                <w:sz w:val="16"/>
                <w:szCs w:val="16"/>
                <w:lang w:val="fr-FR"/>
              </w:rPr>
              <w:t>Br</w:t>
            </w:r>
            <w:r w:rsidRPr="00DF005E">
              <w:rPr>
                <w:sz w:val="16"/>
                <w:szCs w:val="16"/>
                <w:lang w:val="fr-FR"/>
              </w:rPr>
              <w:t>ésil (BR)</w:t>
            </w:r>
            <w:r w:rsidRPr="00DF005E">
              <w:rPr>
                <w:sz w:val="16"/>
                <w:szCs w:val="16"/>
                <w:lang w:val="fr-FR"/>
              </w:rPr>
              <w:br/>
              <w:t>C</w:t>
            </w:r>
            <w:r w:rsidRPr="00DF005E">
              <w:rPr>
                <w:color w:val="000000"/>
                <w:sz w:val="16"/>
                <w:szCs w:val="16"/>
                <w:lang w:val="fr-FR"/>
              </w:rPr>
              <w:t>hi</w:t>
            </w:r>
            <w:r w:rsidRPr="00DF005E">
              <w:rPr>
                <w:sz w:val="16"/>
                <w:szCs w:val="16"/>
                <w:lang w:val="fr-FR"/>
              </w:rPr>
              <w:t>li (CL)</w:t>
            </w:r>
            <w:r w:rsidRPr="00DF005E">
              <w:rPr>
                <w:sz w:val="16"/>
                <w:szCs w:val="16"/>
                <w:lang w:val="fr-FR"/>
              </w:rPr>
              <w:br/>
              <w:t>Co</w:t>
            </w:r>
            <w:r w:rsidRPr="00DF005E">
              <w:rPr>
                <w:color w:val="000000"/>
                <w:sz w:val="16"/>
                <w:szCs w:val="16"/>
                <w:lang w:val="fr-FR"/>
              </w:rPr>
              <w:t>st</w:t>
            </w:r>
            <w:r w:rsidRPr="00DF005E">
              <w:rPr>
                <w:sz w:val="16"/>
                <w:szCs w:val="16"/>
                <w:lang w:val="fr-FR"/>
              </w:rPr>
              <w:t>a Rica (CR)</w:t>
            </w:r>
            <w:r w:rsidRPr="00DF005E">
              <w:rPr>
                <w:sz w:val="16"/>
                <w:szCs w:val="16"/>
                <w:lang w:val="fr-FR"/>
              </w:rPr>
              <w:br/>
              <w:t>Cub</w:t>
            </w:r>
            <w:r w:rsidRPr="00DF005E">
              <w:rPr>
                <w:color w:val="000000"/>
                <w:sz w:val="16"/>
                <w:szCs w:val="16"/>
                <w:lang w:val="fr-FR"/>
              </w:rPr>
              <w:t xml:space="preserve">a </w:t>
            </w:r>
            <w:r w:rsidRPr="00DF005E">
              <w:rPr>
                <w:sz w:val="16"/>
                <w:szCs w:val="16"/>
                <w:lang w:val="fr-FR"/>
              </w:rPr>
              <w:t>(CU)</w:t>
            </w:r>
            <w:r w:rsidRPr="00DF005E">
              <w:rPr>
                <w:color w:val="000000"/>
                <w:sz w:val="16"/>
                <w:szCs w:val="16"/>
                <w:lang w:val="fr-FR"/>
              </w:rPr>
              <w:br/>
            </w:r>
            <w:r w:rsidRPr="00DF005E">
              <w:rPr>
                <w:sz w:val="16"/>
                <w:szCs w:val="16"/>
                <w:lang w:val="fr-FR"/>
              </w:rPr>
              <w:t>Répu</w:t>
            </w:r>
            <w:r w:rsidRPr="00DF005E">
              <w:rPr>
                <w:color w:val="000000"/>
                <w:sz w:val="16"/>
                <w:szCs w:val="16"/>
                <w:lang w:val="fr-FR"/>
              </w:rPr>
              <w:t>bl</w:t>
            </w:r>
            <w:r w:rsidRPr="00DF005E">
              <w:rPr>
                <w:sz w:val="16"/>
                <w:szCs w:val="16"/>
                <w:lang w:val="fr-FR"/>
              </w:rPr>
              <w:t>ique dominicaine (DO)</w:t>
            </w:r>
            <w:r w:rsidRPr="00DF005E">
              <w:rPr>
                <w:sz w:val="16"/>
                <w:szCs w:val="16"/>
                <w:lang w:val="fr-FR"/>
              </w:rPr>
              <w:br/>
              <w:t>Équat</w:t>
            </w:r>
            <w:r w:rsidRPr="00DF005E">
              <w:rPr>
                <w:color w:val="000000"/>
                <w:sz w:val="16"/>
                <w:szCs w:val="16"/>
                <w:lang w:val="fr-FR"/>
              </w:rPr>
              <w:t>eu</w:t>
            </w:r>
            <w:r w:rsidRPr="00DF005E">
              <w:rPr>
                <w:sz w:val="16"/>
                <w:szCs w:val="16"/>
                <w:lang w:val="fr-FR"/>
              </w:rPr>
              <w:t>r (EC)</w:t>
            </w:r>
            <w:r w:rsidRPr="00DF005E">
              <w:rPr>
                <w:sz w:val="16"/>
                <w:szCs w:val="16"/>
                <w:lang w:val="fr-FR"/>
              </w:rPr>
              <w:br/>
              <w:t>El Sal</w:t>
            </w:r>
            <w:r w:rsidRPr="00DF005E">
              <w:rPr>
                <w:color w:val="000000"/>
                <w:sz w:val="16"/>
                <w:szCs w:val="16"/>
                <w:lang w:val="fr-FR"/>
              </w:rPr>
              <w:t>va</w:t>
            </w:r>
            <w:r w:rsidRPr="00DF005E">
              <w:rPr>
                <w:sz w:val="16"/>
                <w:szCs w:val="16"/>
                <w:lang w:val="fr-FR"/>
              </w:rPr>
              <w:t>dor (SV)</w:t>
            </w:r>
            <w:r w:rsidRPr="00DF005E">
              <w:rPr>
                <w:sz w:val="16"/>
                <w:szCs w:val="16"/>
                <w:lang w:val="fr-FR"/>
              </w:rPr>
              <w:br/>
              <w:t>Guatema</w:t>
            </w:r>
            <w:r w:rsidRPr="00DF005E">
              <w:rPr>
                <w:color w:val="000000"/>
                <w:sz w:val="16"/>
                <w:szCs w:val="16"/>
                <w:lang w:val="fr-FR"/>
              </w:rPr>
              <w:t>la</w:t>
            </w:r>
            <w:r w:rsidRPr="00DF005E">
              <w:rPr>
                <w:sz w:val="16"/>
                <w:szCs w:val="16"/>
                <w:lang w:val="fr-FR"/>
              </w:rPr>
              <w:t xml:space="preserve"> (GT)</w:t>
            </w:r>
            <w:r w:rsidRPr="00DF005E">
              <w:rPr>
                <w:sz w:val="16"/>
                <w:szCs w:val="16"/>
                <w:lang w:val="fr-FR"/>
              </w:rPr>
              <w:br/>
              <w:t>Honduras</w:t>
            </w:r>
            <w:r w:rsidRPr="00DF005E">
              <w:rPr>
                <w:color w:val="000000"/>
                <w:sz w:val="16"/>
                <w:szCs w:val="16"/>
                <w:lang w:val="fr-FR"/>
              </w:rPr>
              <w:t xml:space="preserve"> (</w:t>
            </w:r>
            <w:r w:rsidRPr="00DF005E">
              <w:rPr>
                <w:sz w:val="16"/>
                <w:szCs w:val="16"/>
                <w:lang w:val="fr-FR"/>
              </w:rPr>
              <w:t>HN)</w:t>
            </w:r>
            <w:r w:rsidRPr="00DF005E">
              <w:rPr>
                <w:sz w:val="16"/>
                <w:szCs w:val="16"/>
                <w:lang w:val="fr-FR"/>
              </w:rPr>
              <w:br/>
              <w:t>Mexique (</w:t>
            </w:r>
            <w:r w:rsidRPr="00DF005E">
              <w:rPr>
                <w:color w:val="000000"/>
                <w:sz w:val="16"/>
                <w:szCs w:val="16"/>
                <w:lang w:val="fr-FR"/>
              </w:rPr>
              <w:t>MX</w:t>
            </w:r>
            <w:r w:rsidRPr="00DF005E">
              <w:rPr>
                <w:sz w:val="16"/>
                <w:szCs w:val="16"/>
                <w:lang w:val="fr-FR"/>
              </w:rPr>
              <w:t>)</w:t>
            </w:r>
            <w:r w:rsidRPr="00DF005E">
              <w:rPr>
                <w:sz w:val="16"/>
                <w:szCs w:val="16"/>
                <w:lang w:val="fr-FR"/>
              </w:rPr>
              <w:br/>
              <w:t xml:space="preserve">Nicaragua </w:t>
            </w:r>
            <w:r w:rsidRPr="00DF005E">
              <w:rPr>
                <w:color w:val="000000"/>
                <w:sz w:val="16"/>
                <w:szCs w:val="16"/>
                <w:lang w:val="fr-FR"/>
              </w:rPr>
              <w:t>(N</w:t>
            </w:r>
            <w:r w:rsidRPr="00DF005E">
              <w:rPr>
                <w:sz w:val="16"/>
                <w:szCs w:val="16"/>
                <w:lang w:val="fr-FR"/>
              </w:rPr>
              <w:t>I)</w:t>
            </w:r>
            <w:r w:rsidRPr="00DF005E">
              <w:rPr>
                <w:sz w:val="16"/>
                <w:szCs w:val="16"/>
                <w:lang w:val="fr-FR"/>
              </w:rPr>
              <w:br/>
              <w:t>Panama (PA)</w:t>
            </w:r>
            <w:r w:rsidRPr="00DF005E">
              <w:rPr>
                <w:color w:val="000000"/>
                <w:sz w:val="16"/>
                <w:szCs w:val="16"/>
                <w:lang w:val="fr-FR"/>
              </w:rPr>
              <w:br/>
              <w:t>P</w:t>
            </w:r>
            <w:r w:rsidRPr="00DF005E">
              <w:rPr>
                <w:sz w:val="16"/>
                <w:szCs w:val="16"/>
                <w:lang w:val="fr-FR"/>
              </w:rPr>
              <w:t>araguay (PY</w:t>
            </w:r>
            <w:r w:rsidRPr="00DF005E">
              <w:rPr>
                <w:color w:val="000000"/>
                <w:sz w:val="16"/>
                <w:szCs w:val="16"/>
                <w:lang w:val="fr-FR"/>
              </w:rPr>
              <w:t>)</w:t>
            </w:r>
            <w:r w:rsidRPr="00DF005E">
              <w:rPr>
                <w:color w:val="000000"/>
                <w:sz w:val="16"/>
                <w:szCs w:val="16"/>
                <w:lang w:val="fr-FR"/>
              </w:rPr>
              <w:br/>
            </w:r>
            <w:r w:rsidRPr="00DF005E">
              <w:rPr>
                <w:sz w:val="16"/>
                <w:szCs w:val="16"/>
                <w:lang w:val="fr-FR"/>
              </w:rPr>
              <w:t>Pérou (PE)</w:t>
            </w:r>
            <w:r w:rsidRPr="00DF005E">
              <w:rPr>
                <w:sz w:val="16"/>
                <w:szCs w:val="16"/>
                <w:lang w:val="fr-FR"/>
              </w:rPr>
              <w:br/>
              <w:t>Es</w:t>
            </w:r>
            <w:r w:rsidRPr="00DF005E">
              <w:rPr>
                <w:color w:val="000000"/>
                <w:sz w:val="16"/>
                <w:szCs w:val="16"/>
                <w:lang w:val="fr-FR"/>
              </w:rPr>
              <w:t>pa</w:t>
            </w:r>
            <w:r w:rsidRPr="00DF005E">
              <w:rPr>
                <w:sz w:val="16"/>
                <w:szCs w:val="16"/>
                <w:lang w:val="fr-FR"/>
              </w:rPr>
              <w:t>gne (ES)</w:t>
            </w:r>
            <w:r w:rsidRPr="00DF005E">
              <w:rPr>
                <w:sz w:val="16"/>
                <w:szCs w:val="16"/>
                <w:lang w:val="fr-FR"/>
              </w:rPr>
              <w:br/>
              <w:t>U</w:t>
            </w:r>
            <w:r w:rsidRPr="00DF005E">
              <w:rPr>
                <w:color w:val="000000"/>
                <w:sz w:val="16"/>
                <w:szCs w:val="16"/>
                <w:lang w:val="fr-FR"/>
              </w:rPr>
              <w:t>ruguay (UY)</w:t>
            </w:r>
          </w:p>
        </w:tc>
        <w:tc>
          <w:tcPr>
            <w:tcW w:w="1365" w:type="dxa"/>
            <w:shd w:val="clear" w:color="auto" w:fill="auto"/>
            <w:noWrap/>
            <w:vAlign w:val="center"/>
          </w:tcPr>
          <w:p w:rsidR="00926468" w:rsidRPr="00DF005E" w:rsidRDefault="00A13430" w:rsidP="00A13430">
            <w:pPr>
              <w:spacing w:beforeLines="40" w:before="96" w:afterLines="40" w:after="96"/>
              <w:rPr>
                <w:sz w:val="16"/>
                <w:szCs w:val="16"/>
                <w:lang w:val="fr-FR"/>
              </w:rPr>
            </w:pPr>
            <w:r w:rsidRPr="00DF005E">
              <w:rPr>
                <w:sz w:val="16"/>
                <w:szCs w:val="16"/>
                <w:lang w:val="fr-FR"/>
              </w:rPr>
              <w:t>Office</w:t>
            </w:r>
            <w:r w:rsidR="00926468" w:rsidRPr="00DF005E">
              <w:rPr>
                <w:sz w:val="16"/>
                <w:szCs w:val="16"/>
                <w:lang w:val="fr-FR"/>
              </w:rPr>
              <w:t> </w:t>
            </w:r>
          </w:p>
        </w:tc>
        <w:tc>
          <w:tcPr>
            <w:tcW w:w="1215" w:type="dxa"/>
            <w:shd w:val="clear" w:color="auto" w:fill="auto"/>
            <w:noWrap/>
            <w:vAlign w:val="center"/>
          </w:tcPr>
          <w:p w:rsidR="00926468" w:rsidRPr="00DF005E" w:rsidRDefault="0031492A" w:rsidP="00E938A6">
            <w:pPr>
              <w:spacing w:beforeLines="40" w:before="96" w:afterLines="40" w:after="96"/>
              <w:rPr>
                <w:sz w:val="16"/>
                <w:szCs w:val="16"/>
                <w:lang w:val="fr-FR"/>
              </w:rPr>
            </w:pPr>
            <w:r w:rsidRPr="00DF005E">
              <w:rPr>
                <w:sz w:val="16"/>
                <w:szCs w:val="16"/>
                <w:lang w:val="fr-FR"/>
              </w:rPr>
              <w:t>45</w:t>
            </w:r>
          </w:p>
        </w:tc>
      </w:tr>
      <w:tr w:rsidR="00926468" w:rsidRPr="00DF005E" w:rsidTr="00A64701">
        <w:trPr>
          <w:cantSplit/>
        </w:trPr>
        <w:tc>
          <w:tcPr>
            <w:tcW w:w="833" w:type="dxa"/>
            <w:shd w:val="clear" w:color="auto" w:fill="auto"/>
            <w:noWrap/>
            <w:vAlign w:val="center"/>
          </w:tcPr>
          <w:p w:rsidR="00926468" w:rsidRPr="00DF005E" w:rsidRDefault="00926468" w:rsidP="00290E4B">
            <w:pPr>
              <w:spacing w:beforeLines="40" w:before="96" w:afterLines="40" w:after="96"/>
              <w:rPr>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8</w:t>
            </w:r>
          </w:p>
        </w:tc>
        <w:tc>
          <w:tcPr>
            <w:tcW w:w="1152" w:type="dxa"/>
            <w:shd w:val="clear" w:color="auto" w:fill="auto"/>
            <w:noWrap/>
            <w:vAlign w:val="center"/>
          </w:tcPr>
          <w:p w:rsidR="00926468"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926468" w:rsidRPr="00DF005E" w:rsidRDefault="00A13430" w:rsidP="00A13430">
            <w:pPr>
              <w:spacing w:beforeLines="40" w:before="96" w:afterLines="40" w:after="96"/>
              <w:rPr>
                <w:sz w:val="16"/>
                <w:szCs w:val="16"/>
                <w:lang w:val="fr-FR"/>
              </w:rPr>
            </w:pPr>
            <w:r w:rsidRPr="00DF005E">
              <w:rPr>
                <w:sz w:val="16"/>
                <w:szCs w:val="16"/>
                <w:lang w:val="fr-FR"/>
              </w:rPr>
              <w:t>Appui aux administrations chargées de la recherche internationale et de l</w:t>
            </w:r>
            <w:r w:rsidR="00512C8D" w:rsidRPr="00DF005E">
              <w:rPr>
                <w:sz w:val="16"/>
                <w:szCs w:val="16"/>
                <w:lang w:val="fr-FR"/>
              </w:rPr>
              <w:t>’</w:t>
            </w:r>
            <w:r w:rsidRPr="00DF005E">
              <w:rPr>
                <w:sz w:val="16"/>
                <w:szCs w:val="16"/>
                <w:lang w:val="fr-FR"/>
              </w:rPr>
              <w:t>examen préliminaire international selon</w:t>
            </w:r>
            <w:r w:rsidR="00512C8D" w:rsidRPr="00DF005E">
              <w:rPr>
                <w:sz w:val="16"/>
                <w:szCs w:val="16"/>
                <w:lang w:val="fr-FR"/>
              </w:rPr>
              <w:t xml:space="preserve"> le PCT</w:t>
            </w:r>
          </w:p>
        </w:tc>
        <w:tc>
          <w:tcPr>
            <w:tcW w:w="1047" w:type="dxa"/>
            <w:shd w:val="clear" w:color="auto" w:fill="auto"/>
            <w:noWrap/>
            <w:vAlign w:val="center"/>
          </w:tcPr>
          <w:p w:rsidR="00926468" w:rsidRPr="00DF005E" w:rsidRDefault="00926468" w:rsidP="00290E4B">
            <w:pPr>
              <w:spacing w:beforeLines="40" w:before="96" w:afterLines="40" w:after="96"/>
              <w:rPr>
                <w:sz w:val="16"/>
                <w:szCs w:val="16"/>
                <w:lang w:val="fr-FR"/>
              </w:rPr>
            </w:pPr>
            <w:r w:rsidRPr="00DF005E">
              <w:rPr>
                <w:sz w:val="16"/>
                <w:szCs w:val="16"/>
                <w:lang w:val="fr-FR"/>
              </w:rPr>
              <w:t>F</w:t>
            </w:r>
          </w:p>
        </w:tc>
        <w:tc>
          <w:tcPr>
            <w:tcW w:w="2539" w:type="dxa"/>
            <w:shd w:val="clear" w:color="auto" w:fill="auto"/>
            <w:vAlign w:val="center"/>
          </w:tcPr>
          <w:p w:rsidR="00926468" w:rsidRPr="00DF005E" w:rsidRDefault="00A13430" w:rsidP="00A13430">
            <w:pPr>
              <w:spacing w:beforeLines="40" w:before="96" w:afterLines="40" w:after="96"/>
              <w:rPr>
                <w:rFonts w:eastAsia="Times New Roman"/>
                <w:sz w:val="16"/>
                <w:szCs w:val="16"/>
                <w:lang w:val="fr-FR"/>
              </w:rPr>
            </w:pPr>
            <w:r w:rsidRPr="00DF005E">
              <w:rPr>
                <w:color w:val="000000"/>
                <w:sz w:val="16"/>
                <w:szCs w:val="16"/>
                <w:lang w:val="fr-FR"/>
              </w:rPr>
              <w:t>Atelier à l</w:t>
            </w:r>
            <w:r w:rsidR="00512C8D" w:rsidRPr="00DF005E">
              <w:rPr>
                <w:color w:val="000000"/>
                <w:sz w:val="16"/>
                <w:szCs w:val="16"/>
                <w:lang w:val="fr-FR"/>
              </w:rPr>
              <w:t>’</w:t>
            </w:r>
            <w:r w:rsidRPr="00DF005E">
              <w:rPr>
                <w:color w:val="000000"/>
                <w:sz w:val="16"/>
                <w:szCs w:val="16"/>
                <w:lang w:val="fr-FR"/>
              </w:rPr>
              <w:t>intention des examinateurs de l</w:t>
            </w:r>
            <w:r w:rsidR="00512C8D" w:rsidRPr="00DF005E">
              <w:rPr>
                <w:color w:val="000000"/>
                <w:sz w:val="16"/>
                <w:szCs w:val="16"/>
                <w:lang w:val="fr-FR"/>
              </w:rPr>
              <w:t>’</w:t>
            </w:r>
            <w:r w:rsidRPr="00DF005E">
              <w:rPr>
                <w:color w:val="000000"/>
                <w:sz w:val="16"/>
                <w:szCs w:val="16"/>
                <w:lang w:val="fr-FR"/>
              </w:rPr>
              <w:t xml:space="preserve">Institut national de la </w:t>
            </w:r>
            <w:r w:rsidRPr="00DF005E">
              <w:rPr>
                <w:sz w:val="16"/>
                <w:szCs w:val="16"/>
                <w:lang w:val="fr-FR"/>
              </w:rPr>
              <w:t>propriété industrielle</w:t>
            </w:r>
            <w:r w:rsidRPr="00DF005E">
              <w:rPr>
                <w:color w:val="000000"/>
                <w:sz w:val="16"/>
                <w:szCs w:val="16"/>
                <w:lang w:val="fr-FR"/>
              </w:rPr>
              <w:t xml:space="preserve"> à Santiago animé par des experts de l</w:t>
            </w:r>
            <w:r w:rsidR="00512C8D" w:rsidRPr="00DF005E">
              <w:rPr>
                <w:color w:val="000000"/>
                <w:sz w:val="16"/>
                <w:szCs w:val="16"/>
                <w:lang w:val="fr-FR"/>
              </w:rPr>
              <w:t>’</w:t>
            </w:r>
            <w:r w:rsidRPr="00DF005E">
              <w:rPr>
                <w:color w:val="000000"/>
                <w:sz w:val="16"/>
                <w:szCs w:val="16"/>
                <w:lang w:val="fr-FR"/>
              </w:rPr>
              <w:t>USPTO</w:t>
            </w:r>
          </w:p>
        </w:tc>
        <w:tc>
          <w:tcPr>
            <w:tcW w:w="2204" w:type="dxa"/>
            <w:shd w:val="clear" w:color="auto" w:fill="auto"/>
            <w:vAlign w:val="center"/>
          </w:tcPr>
          <w:p w:rsidR="00926468" w:rsidRPr="00DF005E" w:rsidRDefault="00A13430" w:rsidP="00A13430">
            <w:pPr>
              <w:spacing w:beforeLines="40" w:before="96" w:afterLines="40" w:after="96"/>
              <w:rPr>
                <w:sz w:val="16"/>
                <w:szCs w:val="16"/>
                <w:lang w:val="fr-FR"/>
              </w:rPr>
            </w:pPr>
            <w:r w:rsidRPr="00DF005E">
              <w:rPr>
                <w:color w:val="000000"/>
                <w:sz w:val="16"/>
                <w:szCs w:val="16"/>
                <w:lang w:val="fr-FR"/>
              </w:rPr>
              <w:t>O</w:t>
            </w:r>
            <w:r w:rsidRPr="00DF005E">
              <w:rPr>
                <w:sz w:val="16"/>
                <w:szCs w:val="16"/>
                <w:lang w:val="fr-FR"/>
              </w:rPr>
              <w:t xml:space="preserve">ffice des brevets et des marques des </w:t>
            </w:r>
            <w:r w:rsidR="004C4EB2" w:rsidRPr="00DF005E">
              <w:rPr>
                <w:sz w:val="16"/>
                <w:szCs w:val="16"/>
                <w:lang w:val="fr-FR"/>
              </w:rPr>
              <w:t>États</w:t>
            </w:r>
            <w:r w:rsidR="00974ECC" w:rsidRPr="00DF005E">
              <w:rPr>
                <w:sz w:val="16"/>
                <w:szCs w:val="16"/>
                <w:lang w:val="fr-FR"/>
              </w:rPr>
              <w:noBreakHyphen/>
            </w:r>
            <w:r w:rsidR="004C4EB2" w:rsidRPr="00DF005E">
              <w:rPr>
                <w:sz w:val="16"/>
                <w:szCs w:val="16"/>
                <w:lang w:val="fr-FR"/>
              </w:rPr>
              <w:t>Unis</w:t>
            </w:r>
            <w:r w:rsidRPr="00DF005E">
              <w:rPr>
                <w:sz w:val="16"/>
                <w:szCs w:val="16"/>
                <w:lang w:val="fr-FR"/>
              </w:rPr>
              <w:t xml:space="preserve"> </w:t>
            </w:r>
            <w:r w:rsidR="004C4EB2" w:rsidRPr="00DF005E">
              <w:rPr>
                <w:sz w:val="16"/>
                <w:szCs w:val="16"/>
                <w:lang w:val="fr-FR"/>
              </w:rPr>
              <w:t>d</w:t>
            </w:r>
            <w:r w:rsidR="00512C8D" w:rsidRPr="00DF005E">
              <w:rPr>
                <w:sz w:val="16"/>
                <w:szCs w:val="16"/>
                <w:lang w:val="fr-FR"/>
              </w:rPr>
              <w:t>’</w:t>
            </w:r>
            <w:r w:rsidR="004C4EB2" w:rsidRPr="00DF005E">
              <w:rPr>
                <w:sz w:val="16"/>
                <w:szCs w:val="16"/>
                <w:lang w:val="fr-FR"/>
              </w:rPr>
              <w:t>Amérique</w:t>
            </w:r>
          </w:p>
        </w:tc>
        <w:tc>
          <w:tcPr>
            <w:tcW w:w="1085" w:type="dxa"/>
            <w:shd w:val="clear" w:color="auto" w:fill="auto"/>
            <w:noWrap/>
            <w:vAlign w:val="center"/>
          </w:tcPr>
          <w:p w:rsidR="00926468" w:rsidRPr="00DF005E" w:rsidRDefault="00A13430" w:rsidP="00A13430">
            <w:pPr>
              <w:spacing w:beforeLines="40" w:before="96" w:afterLines="40" w:after="96"/>
              <w:rPr>
                <w:sz w:val="16"/>
                <w:szCs w:val="16"/>
                <w:lang w:val="fr-FR"/>
              </w:rPr>
            </w:pPr>
            <w:r w:rsidRPr="00DF005E">
              <w:rPr>
                <w:sz w:val="16"/>
                <w:szCs w:val="16"/>
                <w:lang w:val="fr-FR"/>
              </w:rPr>
              <w:t>Chili (CL)</w:t>
            </w:r>
          </w:p>
        </w:tc>
        <w:tc>
          <w:tcPr>
            <w:tcW w:w="1896" w:type="dxa"/>
            <w:shd w:val="clear" w:color="auto" w:fill="auto"/>
            <w:vAlign w:val="center"/>
          </w:tcPr>
          <w:p w:rsidR="00926468" w:rsidRPr="00DF005E" w:rsidRDefault="00A13430" w:rsidP="00A13430">
            <w:pPr>
              <w:spacing w:beforeLines="40" w:before="96" w:afterLines="40" w:after="96"/>
              <w:rPr>
                <w:sz w:val="16"/>
                <w:szCs w:val="16"/>
                <w:lang w:val="fr-FR"/>
              </w:rPr>
            </w:pPr>
            <w:r w:rsidRPr="00DF005E">
              <w:rPr>
                <w:sz w:val="16"/>
                <w:szCs w:val="16"/>
                <w:lang w:val="fr-FR"/>
              </w:rPr>
              <w:t>Chili (CL)</w:t>
            </w:r>
          </w:p>
        </w:tc>
        <w:tc>
          <w:tcPr>
            <w:tcW w:w="1365" w:type="dxa"/>
            <w:shd w:val="clear" w:color="auto" w:fill="auto"/>
            <w:noWrap/>
            <w:vAlign w:val="center"/>
          </w:tcPr>
          <w:p w:rsidR="00926468" w:rsidRPr="00DF005E" w:rsidRDefault="00A13430" w:rsidP="00A13430">
            <w:pPr>
              <w:spacing w:beforeLines="40" w:before="96" w:afterLines="40" w:after="96"/>
              <w:rPr>
                <w:sz w:val="16"/>
                <w:szCs w:val="16"/>
                <w:lang w:val="fr-FR"/>
              </w:rPr>
            </w:pPr>
            <w:r w:rsidRPr="00DF005E">
              <w:rPr>
                <w:sz w:val="16"/>
                <w:szCs w:val="16"/>
                <w:lang w:val="fr-FR"/>
              </w:rPr>
              <w:t>Office</w:t>
            </w:r>
            <w:r w:rsidR="00926468" w:rsidRPr="00DF005E">
              <w:rPr>
                <w:sz w:val="16"/>
                <w:szCs w:val="16"/>
                <w:lang w:val="fr-FR"/>
              </w:rPr>
              <w:t> </w:t>
            </w:r>
          </w:p>
        </w:tc>
        <w:tc>
          <w:tcPr>
            <w:tcW w:w="1215" w:type="dxa"/>
            <w:shd w:val="clear" w:color="auto" w:fill="auto"/>
            <w:noWrap/>
            <w:vAlign w:val="center"/>
          </w:tcPr>
          <w:p w:rsidR="00926468" w:rsidRPr="00DF005E" w:rsidRDefault="00553460" w:rsidP="00290E4B">
            <w:pPr>
              <w:spacing w:beforeLines="40" w:before="96" w:afterLines="40" w:after="96"/>
              <w:rPr>
                <w:sz w:val="16"/>
                <w:szCs w:val="16"/>
                <w:lang w:val="fr-FR"/>
              </w:rPr>
            </w:pPr>
            <w:r w:rsidRPr="00DF005E">
              <w:rPr>
                <w:sz w:val="16"/>
                <w:szCs w:val="16"/>
                <w:lang w:val="fr-FR"/>
              </w:rPr>
              <w:t>10</w:t>
            </w:r>
            <w:r w:rsidR="00926468" w:rsidRPr="00DF005E">
              <w:rPr>
                <w:sz w:val="16"/>
                <w:szCs w:val="16"/>
                <w:lang w:val="fr-FR"/>
              </w:rPr>
              <w:t> </w:t>
            </w:r>
          </w:p>
        </w:tc>
      </w:tr>
      <w:tr w:rsidR="00553460" w:rsidRPr="00231F4C" w:rsidTr="00A64701">
        <w:trPr>
          <w:cantSplit/>
        </w:trPr>
        <w:tc>
          <w:tcPr>
            <w:tcW w:w="833" w:type="dxa"/>
            <w:shd w:val="clear" w:color="auto" w:fill="auto"/>
            <w:noWrap/>
            <w:vAlign w:val="center"/>
          </w:tcPr>
          <w:p w:rsidR="00553460" w:rsidRPr="00DF005E" w:rsidRDefault="00553460" w:rsidP="00290E4B">
            <w:pPr>
              <w:spacing w:beforeLines="40" w:before="96" w:afterLines="40" w:after="96"/>
              <w:rPr>
                <w:sz w:val="16"/>
                <w:szCs w:val="16"/>
                <w:lang w:val="fr-FR"/>
              </w:rPr>
            </w:pPr>
            <w:r w:rsidRPr="00DF005E">
              <w:rPr>
                <w:sz w:val="16"/>
                <w:szCs w:val="16"/>
                <w:lang w:val="fr-FR"/>
              </w:rPr>
              <w:lastRenderedPageBreak/>
              <w:t>2013</w:t>
            </w:r>
            <w:r w:rsidR="00974ECC" w:rsidRPr="00DF005E">
              <w:rPr>
                <w:sz w:val="16"/>
                <w:szCs w:val="16"/>
                <w:lang w:val="fr-FR"/>
              </w:rPr>
              <w:noBreakHyphen/>
            </w:r>
            <w:r w:rsidRPr="00DF005E">
              <w:rPr>
                <w:sz w:val="16"/>
                <w:szCs w:val="16"/>
                <w:lang w:val="fr-FR"/>
              </w:rPr>
              <w:t>8</w:t>
            </w:r>
          </w:p>
        </w:tc>
        <w:tc>
          <w:tcPr>
            <w:tcW w:w="1152" w:type="dxa"/>
            <w:shd w:val="clear" w:color="auto" w:fill="auto"/>
            <w:noWrap/>
            <w:vAlign w:val="center"/>
          </w:tcPr>
          <w:p w:rsidR="00553460" w:rsidRPr="00DF005E" w:rsidRDefault="00045F31" w:rsidP="00290E4B">
            <w:pPr>
              <w:spacing w:beforeLines="40" w:before="96" w:afterLines="40" w:after="96"/>
              <w:rPr>
                <w:sz w:val="16"/>
                <w:szCs w:val="16"/>
                <w:lang w:val="fr-FR"/>
              </w:rPr>
            </w:pPr>
            <w:r w:rsidRPr="00DF005E">
              <w:rPr>
                <w:sz w:val="16"/>
                <w:szCs w:val="16"/>
                <w:lang w:val="fr-FR"/>
              </w:rPr>
              <w:t>Budget ordinaire</w:t>
            </w:r>
          </w:p>
        </w:tc>
        <w:tc>
          <w:tcPr>
            <w:tcW w:w="1346" w:type="dxa"/>
            <w:shd w:val="clear" w:color="auto" w:fill="auto"/>
            <w:noWrap/>
            <w:vAlign w:val="center"/>
          </w:tcPr>
          <w:p w:rsidR="00553460" w:rsidRPr="00DF005E" w:rsidRDefault="00A13430" w:rsidP="00A13430">
            <w:pPr>
              <w:spacing w:beforeLines="40" w:before="96" w:afterLines="40" w:after="96"/>
              <w:rPr>
                <w:sz w:val="16"/>
                <w:szCs w:val="16"/>
                <w:lang w:val="fr-FR"/>
              </w:rPr>
            </w:pPr>
            <w:r w:rsidRPr="00DF005E">
              <w:rPr>
                <w:sz w:val="16"/>
                <w:szCs w:val="16"/>
                <w:lang w:val="fr-FR"/>
              </w:rPr>
              <w:t>Atelier et séminaire PCT</w:t>
            </w:r>
          </w:p>
        </w:tc>
        <w:tc>
          <w:tcPr>
            <w:tcW w:w="1047" w:type="dxa"/>
            <w:shd w:val="clear" w:color="auto" w:fill="auto"/>
            <w:noWrap/>
            <w:vAlign w:val="center"/>
          </w:tcPr>
          <w:p w:rsidR="00553460" w:rsidRPr="00DF005E" w:rsidRDefault="00553460" w:rsidP="00290E4B">
            <w:pPr>
              <w:spacing w:beforeLines="40" w:before="96" w:afterLines="40" w:after="96"/>
              <w:rPr>
                <w:sz w:val="16"/>
                <w:szCs w:val="16"/>
                <w:lang w:val="fr-FR"/>
              </w:rPr>
            </w:pPr>
            <w:r w:rsidRPr="00DF005E">
              <w:rPr>
                <w:sz w:val="16"/>
                <w:szCs w:val="16"/>
                <w:lang w:val="fr-FR"/>
              </w:rPr>
              <w:t>C</w:t>
            </w:r>
          </w:p>
        </w:tc>
        <w:tc>
          <w:tcPr>
            <w:tcW w:w="2539" w:type="dxa"/>
            <w:shd w:val="clear" w:color="auto" w:fill="auto"/>
            <w:vAlign w:val="center"/>
          </w:tcPr>
          <w:p w:rsidR="00553460" w:rsidRPr="00DF005E" w:rsidRDefault="00A13430" w:rsidP="00A13430">
            <w:pPr>
              <w:spacing w:beforeLines="40" w:before="96" w:afterLines="40" w:after="96"/>
              <w:rPr>
                <w:sz w:val="16"/>
                <w:szCs w:val="16"/>
                <w:lang w:val="fr-FR"/>
              </w:rPr>
            </w:pPr>
            <w:r w:rsidRPr="00DF005E">
              <w:rPr>
                <w:color w:val="000000"/>
                <w:sz w:val="16"/>
                <w:szCs w:val="16"/>
                <w:lang w:val="fr-FR"/>
              </w:rPr>
              <w:t>Séminaire sous</w:t>
            </w:r>
            <w:r w:rsidR="00974ECC" w:rsidRPr="00DF005E">
              <w:rPr>
                <w:color w:val="000000"/>
                <w:sz w:val="16"/>
                <w:szCs w:val="16"/>
                <w:lang w:val="fr-FR"/>
              </w:rPr>
              <w:noBreakHyphen/>
            </w:r>
            <w:r w:rsidRPr="00DF005E">
              <w:rPr>
                <w:color w:val="000000"/>
                <w:sz w:val="16"/>
                <w:szCs w:val="16"/>
                <w:lang w:val="fr-FR"/>
              </w:rPr>
              <w:t>régional sur</w:t>
            </w:r>
            <w:r w:rsidR="00512C8D" w:rsidRPr="00DF005E">
              <w:rPr>
                <w:color w:val="000000"/>
                <w:sz w:val="16"/>
                <w:szCs w:val="16"/>
                <w:lang w:val="fr-FR"/>
              </w:rPr>
              <w:t xml:space="preserve"> le PCT</w:t>
            </w:r>
            <w:r w:rsidRPr="00DF005E">
              <w:rPr>
                <w:color w:val="000000"/>
                <w:sz w:val="16"/>
                <w:szCs w:val="16"/>
                <w:lang w:val="fr-FR"/>
              </w:rPr>
              <w:t xml:space="preserve"> à l</w:t>
            </w:r>
            <w:r w:rsidR="00512C8D" w:rsidRPr="00DF005E">
              <w:rPr>
                <w:color w:val="000000"/>
                <w:sz w:val="16"/>
                <w:szCs w:val="16"/>
                <w:lang w:val="fr-FR"/>
              </w:rPr>
              <w:t>’</w:t>
            </w:r>
            <w:r w:rsidRPr="00DF005E">
              <w:rPr>
                <w:color w:val="000000"/>
                <w:sz w:val="16"/>
                <w:szCs w:val="16"/>
                <w:lang w:val="fr-FR"/>
              </w:rPr>
              <w:t>intention des fonctionnaires des pays des Caraïbes à Kingstown</w:t>
            </w:r>
          </w:p>
        </w:tc>
        <w:tc>
          <w:tcPr>
            <w:tcW w:w="2204" w:type="dxa"/>
            <w:shd w:val="clear" w:color="auto" w:fill="auto"/>
            <w:vAlign w:val="center"/>
          </w:tcPr>
          <w:p w:rsidR="00553460" w:rsidRPr="00DF005E" w:rsidRDefault="00A13430" w:rsidP="00A13430">
            <w:pPr>
              <w:spacing w:beforeLines="40" w:before="96" w:afterLines="40" w:after="96"/>
              <w:rPr>
                <w:sz w:val="16"/>
                <w:szCs w:val="16"/>
                <w:lang w:val="fr-FR"/>
              </w:rPr>
            </w:pPr>
            <w:r w:rsidRPr="00DF005E">
              <w:rPr>
                <w:sz w:val="16"/>
                <w:szCs w:val="16"/>
                <w:lang w:val="fr-FR"/>
              </w:rPr>
              <w:t>Office du commerce et de la propriété intellectuelle de Saint</w:t>
            </w:r>
            <w:r w:rsidR="00974ECC" w:rsidRPr="00DF005E">
              <w:rPr>
                <w:sz w:val="16"/>
                <w:szCs w:val="16"/>
                <w:lang w:val="fr-FR"/>
              </w:rPr>
              <w:noBreakHyphen/>
            </w:r>
            <w:r w:rsidRPr="00DF005E">
              <w:rPr>
                <w:sz w:val="16"/>
                <w:szCs w:val="16"/>
                <w:lang w:val="fr-FR"/>
              </w:rPr>
              <w:t>Vincent</w:t>
            </w:r>
            <w:r w:rsidR="00974ECC" w:rsidRPr="00DF005E">
              <w:rPr>
                <w:sz w:val="16"/>
                <w:szCs w:val="16"/>
                <w:lang w:val="fr-FR"/>
              </w:rPr>
              <w:noBreakHyphen/>
            </w:r>
            <w:r w:rsidRPr="00DF005E">
              <w:rPr>
                <w:sz w:val="16"/>
                <w:szCs w:val="16"/>
                <w:lang w:val="fr-FR"/>
              </w:rPr>
              <w:t>et</w:t>
            </w:r>
            <w:r w:rsidR="00974ECC" w:rsidRPr="00DF005E">
              <w:rPr>
                <w:sz w:val="16"/>
                <w:szCs w:val="16"/>
                <w:lang w:val="fr-FR"/>
              </w:rPr>
              <w:noBreakHyphen/>
            </w:r>
            <w:r w:rsidRPr="00DF005E">
              <w:rPr>
                <w:sz w:val="16"/>
                <w:szCs w:val="16"/>
                <w:lang w:val="fr-FR"/>
              </w:rPr>
              <w:t>les</w:t>
            </w:r>
            <w:r w:rsidR="00974ECC" w:rsidRPr="00DF005E">
              <w:rPr>
                <w:sz w:val="16"/>
                <w:szCs w:val="16"/>
                <w:lang w:val="fr-FR"/>
              </w:rPr>
              <w:noBreakHyphen/>
            </w:r>
            <w:r w:rsidR="00231F4C">
              <w:rPr>
                <w:sz w:val="16"/>
                <w:szCs w:val="16"/>
                <w:lang w:val="fr-FR"/>
              </w:rPr>
              <w:br/>
            </w:r>
            <w:r w:rsidRPr="00DF005E">
              <w:rPr>
                <w:sz w:val="16"/>
                <w:szCs w:val="16"/>
                <w:lang w:val="fr-FR"/>
              </w:rPr>
              <w:t>Grenadines et Office de la propriété intellectuelle du Canada</w:t>
            </w:r>
            <w:r w:rsidR="00553460" w:rsidRPr="00DF005E">
              <w:rPr>
                <w:sz w:val="16"/>
                <w:szCs w:val="16"/>
                <w:lang w:val="fr-FR"/>
              </w:rPr>
              <w:t xml:space="preserve"> </w:t>
            </w:r>
          </w:p>
        </w:tc>
        <w:tc>
          <w:tcPr>
            <w:tcW w:w="1085" w:type="dxa"/>
            <w:shd w:val="clear" w:color="auto" w:fill="auto"/>
            <w:noWrap/>
            <w:vAlign w:val="center"/>
          </w:tcPr>
          <w:p w:rsidR="00553460" w:rsidRPr="00DF005E" w:rsidRDefault="00A13430" w:rsidP="00A13430">
            <w:pPr>
              <w:spacing w:beforeLines="40" w:before="96" w:afterLines="40" w:after="96"/>
              <w:rPr>
                <w:sz w:val="16"/>
                <w:szCs w:val="16"/>
                <w:lang w:val="fr-FR"/>
              </w:rPr>
            </w:pPr>
            <w:r w:rsidRPr="00DF005E">
              <w:rPr>
                <w:sz w:val="16"/>
                <w:szCs w:val="16"/>
                <w:lang w:val="fr-FR"/>
              </w:rPr>
              <w:t>Saint</w:t>
            </w:r>
            <w:r w:rsidR="00974ECC" w:rsidRPr="00DF005E">
              <w:rPr>
                <w:sz w:val="16"/>
                <w:szCs w:val="16"/>
                <w:lang w:val="fr-FR"/>
              </w:rPr>
              <w:noBreakHyphen/>
            </w:r>
            <w:r w:rsidR="00186442">
              <w:rPr>
                <w:sz w:val="16"/>
                <w:szCs w:val="16"/>
                <w:lang w:val="fr-FR"/>
              </w:rPr>
              <w:br/>
            </w:r>
            <w:r w:rsidRPr="00DF005E">
              <w:rPr>
                <w:sz w:val="16"/>
                <w:szCs w:val="16"/>
                <w:lang w:val="fr-FR"/>
              </w:rPr>
              <w:t>Vincent</w:t>
            </w:r>
            <w:r w:rsidR="00974ECC" w:rsidRPr="00DF005E">
              <w:rPr>
                <w:sz w:val="16"/>
                <w:szCs w:val="16"/>
                <w:lang w:val="fr-FR"/>
              </w:rPr>
              <w:noBreakHyphen/>
            </w:r>
            <w:r w:rsidR="00186442">
              <w:rPr>
                <w:sz w:val="16"/>
                <w:szCs w:val="16"/>
                <w:lang w:val="fr-FR"/>
              </w:rPr>
              <w:br/>
            </w:r>
            <w:r w:rsidRPr="00DF005E">
              <w:rPr>
                <w:sz w:val="16"/>
                <w:szCs w:val="16"/>
                <w:lang w:val="fr-FR"/>
              </w:rPr>
              <w:t>et</w:t>
            </w:r>
            <w:r w:rsidR="00974ECC" w:rsidRPr="00DF005E">
              <w:rPr>
                <w:sz w:val="16"/>
                <w:szCs w:val="16"/>
                <w:lang w:val="fr-FR"/>
              </w:rPr>
              <w:noBreakHyphen/>
            </w:r>
            <w:r w:rsidRPr="00DF005E">
              <w:rPr>
                <w:sz w:val="16"/>
                <w:szCs w:val="16"/>
                <w:lang w:val="fr-FR"/>
              </w:rPr>
              <w:t xml:space="preserve">les Grenadines </w:t>
            </w:r>
            <w:r w:rsidRPr="00DF005E">
              <w:rPr>
                <w:color w:val="000000"/>
                <w:sz w:val="16"/>
                <w:szCs w:val="16"/>
                <w:lang w:val="fr-FR"/>
              </w:rPr>
              <w:t>(VC)</w:t>
            </w:r>
          </w:p>
        </w:tc>
        <w:tc>
          <w:tcPr>
            <w:tcW w:w="1896" w:type="dxa"/>
            <w:shd w:val="clear" w:color="auto" w:fill="auto"/>
            <w:vAlign w:val="center"/>
          </w:tcPr>
          <w:p w:rsidR="00553460" w:rsidRPr="00DF005E" w:rsidRDefault="00004550" w:rsidP="00004550">
            <w:pPr>
              <w:spacing w:beforeLines="40" w:before="96" w:afterLines="40" w:after="96"/>
              <w:rPr>
                <w:sz w:val="16"/>
                <w:szCs w:val="16"/>
                <w:lang w:val="fr-FR"/>
              </w:rPr>
            </w:pPr>
            <w:r w:rsidRPr="00186442">
              <w:rPr>
                <w:rFonts w:eastAsia="Times New Roman"/>
                <w:spacing w:val="-4"/>
                <w:sz w:val="16"/>
                <w:szCs w:val="16"/>
                <w:lang w:val="fr-FR"/>
              </w:rPr>
              <w:t>Antigua</w:t>
            </w:r>
            <w:r w:rsidR="00974ECC" w:rsidRPr="00186442">
              <w:rPr>
                <w:rFonts w:eastAsia="Times New Roman"/>
                <w:spacing w:val="-4"/>
                <w:sz w:val="16"/>
                <w:szCs w:val="16"/>
                <w:lang w:val="fr-FR"/>
              </w:rPr>
              <w:noBreakHyphen/>
            </w:r>
            <w:r w:rsidRPr="00186442">
              <w:rPr>
                <w:rFonts w:eastAsia="Times New Roman"/>
                <w:spacing w:val="-4"/>
                <w:sz w:val="16"/>
                <w:szCs w:val="16"/>
                <w:lang w:val="fr-FR"/>
              </w:rPr>
              <w:t>et</w:t>
            </w:r>
            <w:r w:rsidR="00974ECC" w:rsidRPr="00186442">
              <w:rPr>
                <w:rFonts w:eastAsia="Times New Roman"/>
                <w:spacing w:val="-4"/>
                <w:sz w:val="16"/>
                <w:szCs w:val="16"/>
                <w:lang w:val="fr-FR"/>
              </w:rPr>
              <w:noBreakHyphen/>
            </w:r>
            <w:r w:rsidRPr="00186442">
              <w:rPr>
                <w:rFonts w:eastAsia="Times New Roman"/>
                <w:spacing w:val="-4"/>
                <w:sz w:val="16"/>
                <w:szCs w:val="16"/>
                <w:lang w:val="fr-FR"/>
              </w:rPr>
              <w:t>Barbuda</w:t>
            </w:r>
            <w:r w:rsidRPr="00186442">
              <w:rPr>
                <w:rFonts w:eastAsia="Times New Roman"/>
                <w:color w:val="000000"/>
                <w:spacing w:val="-4"/>
                <w:sz w:val="16"/>
                <w:szCs w:val="16"/>
                <w:lang w:val="fr-FR"/>
              </w:rPr>
              <w:t xml:space="preserve"> (AG)</w:t>
            </w:r>
            <w:r w:rsidRPr="00DF005E">
              <w:rPr>
                <w:rFonts w:eastAsia="Times New Roman"/>
                <w:color w:val="000000"/>
                <w:sz w:val="16"/>
                <w:szCs w:val="16"/>
                <w:lang w:val="fr-FR"/>
              </w:rPr>
              <w:t xml:space="preserve"> </w:t>
            </w:r>
            <w:r w:rsidRPr="00DF005E">
              <w:rPr>
                <w:rFonts w:eastAsia="Times New Roman"/>
                <w:color w:val="000000"/>
                <w:sz w:val="16"/>
                <w:szCs w:val="16"/>
                <w:lang w:val="fr-FR"/>
              </w:rPr>
              <w:br/>
              <w:t>C</w:t>
            </w:r>
            <w:r w:rsidRPr="00DF005E">
              <w:rPr>
                <w:rFonts w:eastAsia="Times New Roman"/>
                <w:sz w:val="16"/>
                <w:szCs w:val="16"/>
                <w:lang w:val="fr-FR"/>
              </w:rPr>
              <w:t>anada</w:t>
            </w:r>
            <w:r w:rsidR="00DD3542" w:rsidRPr="00DF005E">
              <w:rPr>
                <w:rFonts w:eastAsia="Times New Roman"/>
                <w:sz w:val="16"/>
                <w:szCs w:val="16"/>
                <w:lang w:val="fr-FR"/>
              </w:rPr>
              <w:t xml:space="preserve"> </w:t>
            </w:r>
            <w:r w:rsidRPr="00DF005E">
              <w:rPr>
                <w:rFonts w:eastAsia="Times New Roman"/>
                <w:sz w:val="16"/>
                <w:szCs w:val="16"/>
                <w:lang w:val="fr-FR"/>
              </w:rPr>
              <w:t>(</w:t>
            </w:r>
            <w:r w:rsidRPr="00DF005E">
              <w:rPr>
                <w:rFonts w:eastAsia="Times New Roman"/>
                <w:color w:val="000000"/>
                <w:sz w:val="16"/>
                <w:szCs w:val="16"/>
                <w:lang w:val="fr-FR"/>
              </w:rPr>
              <w:t>CA)</w:t>
            </w:r>
            <w:r w:rsidRPr="00DF005E">
              <w:rPr>
                <w:rFonts w:eastAsia="Times New Roman"/>
                <w:color w:val="000000"/>
                <w:sz w:val="16"/>
                <w:szCs w:val="16"/>
                <w:lang w:val="fr-FR"/>
              </w:rPr>
              <w:br/>
              <w:t>Tr</w:t>
            </w:r>
            <w:r w:rsidRPr="00DF005E">
              <w:rPr>
                <w:rFonts w:eastAsia="Times New Roman"/>
                <w:sz w:val="16"/>
                <w:szCs w:val="16"/>
                <w:lang w:val="fr-FR"/>
              </w:rPr>
              <w:t>inité</w:t>
            </w:r>
            <w:r w:rsidR="00974ECC" w:rsidRPr="00DF005E">
              <w:rPr>
                <w:rFonts w:eastAsia="Times New Roman"/>
                <w:sz w:val="16"/>
                <w:szCs w:val="16"/>
                <w:lang w:val="fr-FR"/>
              </w:rPr>
              <w:noBreakHyphen/>
            </w:r>
            <w:r w:rsidRPr="00DF005E">
              <w:rPr>
                <w:rFonts w:eastAsia="Times New Roman"/>
                <w:sz w:val="16"/>
                <w:szCs w:val="16"/>
                <w:lang w:val="fr-FR"/>
              </w:rPr>
              <w:t>et</w:t>
            </w:r>
            <w:r w:rsidR="00974ECC" w:rsidRPr="00DF005E">
              <w:rPr>
                <w:rFonts w:eastAsia="Times New Roman"/>
                <w:sz w:val="16"/>
                <w:szCs w:val="16"/>
                <w:lang w:val="fr-FR"/>
              </w:rPr>
              <w:noBreakHyphen/>
            </w:r>
            <w:r w:rsidRPr="00DF005E">
              <w:rPr>
                <w:rFonts w:eastAsia="Times New Roman"/>
                <w:sz w:val="16"/>
                <w:szCs w:val="16"/>
                <w:lang w:val="fr-FR"/>
              </w:rPr>
              <w:t>Tobago (</w:t>
            </w:r>
            <w:r w:rsidRPr="00DF005E">
              <w:rPr>
                <w:rFonts w:eastAsia="Times New Roman"/>
                <w:color w:val="000000"/>
                <w:sz w:val="16"/>
                <w:szCs w:val="16"/>
                <w:lang w:val="fr-FR"/>
              </w:rPr>
              <w:t>TT)</w:t>
            </w:r>
            <w:r w:rsidRPr="00DF005E">
              <w:rPr>
                <w:rFonts w:eastAsia="Times New Roman"/>
                <w:color w:val="000000"/>
                <w:sz w:val="16"/>
                <w:szCs w:val="16"/>
                <w:lang w:val="fr-FR"/>
              </w:rPr>
              <w:br/>
              <w:t>Saint</w:t>
            </w:r>
            <w:r w:rsidR="00974ECC" w:rsidRPr="00DF005E">
              <w:rPr>
                <w:rFonts w:eastAsia="Times New Roman"/>
                <w:color w:val="000000"/>
                <w:sz w:val="16"/>
                <w:szCs w:val="16"/>
                <w:lang w:val="fr-FR"/>
              </w:rPr>
              <w:noBreakHyphen/>
            </w:r>
            <w:r w:rsidRPr="00DF005E">
              <w:rPr>
                <w:rFonts w:eastAsia="Times New Roman"/>
                <w:color w:val="000000"/>
                <w:sz w:val="16"/>
                <w:szCs w:val="16"/>
                <w:lang w:val="fr-FR"/>
              </w:rPr>
              <w:t>Vincent</w:t>
            </w:r>
            <w:r w:rsidR="00974ECC" w:rsidRPr="00DF005E">
              <w:rPr>
                <w:rFonts w:eastAsia="Times New Roman"/>
                <w:color w:val="000000"/>
                <w:sz w:val="16"/>
                <w:szCs w:val="16"/>
                <w:lang w:val="fr-FR"/>
              </w:rPr>
              <w:noBreakHyphen/>
            </w:r>
            <w:r w:rsidRPr="00DF005E">
              <w:rPr>
                <w:rFonts w:eastAsia="Times New Roman"/>
                <w:color w:val="000000"/>
                <w:sz w:val="16"/>
                <w:szCs w:val="16"/>
                <w:lang w:val="fr-FR"/>
              </w:rPr>
              <w:t>et</w:t>
            </w:r>
            <w:r w:rsidR="00974ECC" w:rsidRPr="00DF005E">
              <w:rPr>
                <w:rFonts w:eastAsia="Times New Roman"/>
                <w:color w:val="000000"/>
                <w:sz w:val="16"/>
                <w:szCs w:val="16"/>
                <w:lang w:val="fr-FR"/>
              </w:rPr>
              <w:noBreakHyphen/>
            </w:r>
            <w:r w:rsidR="00231F4C">
              <w:rPr>
                <w:rFonts w:eastAsia="Times New Roman"/>
                <w:color w:val="000000"/>
                <w:sz w:val="16"/>
                <w:szCs w:val="16"/>
                <w:lang w:val="fr-FR"/>
              </w:rPr>
              <w:t>les</w:t>
            </w:r>
            <w:r w:rsidR="00231F4C">
              <w:rPr>
                <w:rFonts w:eastAsia="Times New Roman"/>
                <w:color w:val="000000"/>
                <w:sz w:val="16"/>
                <w:szCs w:val="16"/>
                <w:lang w:val="fr-FR"/>
              </w:rPr>
              <w:noBreakHyphen/>
            </w:r>
            <w:r w:rsidR="00231F4C">
              <w:rPr>
                <w:rFonts w:eastAsia="Times New Roman"/>
                <w:color w:val="000000"/>
                <w:sz w:val="16"/>
                <w:szCs w:val="16"/>
                <w:lang w:val="fr-FR"/>
              </w:rPr>
              <w:br/>
            </w:r>
            <w:r w:rsidRPr="00DF005E">
              <w:rPr>
                <w:rFonts w:eastAsia="Times New Roman"/>
                <w:color w:val="000000"/>
                <w:sz w:val="16"/>
                <w:szCs w:val="16"/>
                <w:lang w:val="fr-FR"/>
              </w:rPr>
              <w:t>Grenadines (VC)</w:t>
            </w:r>
            <w:r w:rsidRPr="00DF005E">
              <w:rPr>
                <w:rFonts w:eastAsia="Times New Roman"/>
                <w:color w:val="000000"/>
                <w:sz w:val="16"/>
                <w:szCs w:val="16"/>
                <w:lang w:val="fr-FR"/>
              </w:rPr>
              <w:br/>
              <w:t>Barb</w:t>
            </w:r>
            <w:r w:rsidRPr="00DF005E">
              <w:rPr>
                <w:rFonts w:eastAsia="Times New Roman"/>
                <w:sz w:val="16"/>
                <w:szCs w:val="16"/>
                <w:lang w:val="fr-FR"/>
              </w:rPr>
              <w:t>ade (BB</w:t>
            </w:r>
            <w:r w:rsidRPr="00DF005E">
              <w:rPr>
                <w:rFonts w:eastAsia="Times New Roman"/>
                <w:color w:val="000000"/>
                <w:sz w:val="16"/>
                <w:szCs w:val="16"/>
                <w:lang w:val="fr-FR"/>
              </w:rPr>
              <w:t>)</w:t>
            </w:r>
            <w:r w:rsidRPr="00DF005E">
              <w:rPr>
                <w:rFonts w:eastAsia="Times New Roman"/>
                <w:color w:val="000000"/>
                <w:sz w:val="16"/>
                <w:szCs w:val="16"/>
                <w:lang w:val="fr-FR"/>
              </w:rPr>
              <w:br/>
              <w:t>Domin</w:t>
            </w:r>
            <w:r w:rsidRPr="00DF005E">
              <w:rPr>
                <w:rFonts w:eastAsia="Times New Roman"/>
                <w:sz w:val="16"/>
                <w:szCs w:val="16"/>
                <w:lang w:val="fr-FR"/>
              </w:rPr>
              <w:t>ique (DM)</w:t>
            </w:r>
            <w:r w:rsidRPr="00DF005E">
              <w:rPr>
                <w:rFonts w:eastAsia="Times New Roman"/>
                <w:color w:val="000000"/>
                <w:sz w:val="16"/>
                <w:szCs w:val="16"/>
                <w:lang w:val="fr-FR"/>
              </w:rPr>
              <w:br/>
              <w:t>Jamaïq</w:t>
            </w:r>
            <w:r w:rsidRPr="00DF005E">
              <w:rPr>
                <w:rFonts w:eastAsia="Times New Roman"/>
                <w:sz w:val="16"/>
                <w:szCs w:val="16"/>
                <w:lang w:val="fr-FR"/>
              </w:rPr>
              <w:t>ue (JM)</w:t>
            </w:r>
            <w:r w:rsidRPr="00DF005E">
              <w:rPr>
                <w:rFonts w:eastAsia="Times New Roman"/>
                <w:sz w:val="16"/>
                <w:szCs w:val="16"/>
                <w:lang w:val="fr-FR"/>
              </w:rPr>
              <w:br/>
            </w:r>
            <w:r w:rsidRPr="00DF005E">
              <w:rPr>
                <w:rFonts w:eastAsia="Times New Roman"/>
                <w:color w:val="000000"/>
                <w:sz w:val="16"/>
                <w:szCs w:val="16"/>
                <w:lang w:val="fr-FR"/>
              </w:rPr>
              <w:t xml:space="preserve">Belize </w:t>
            </w:r>
            <w:r w:rsidRPr="00DF005E">
              <w:rPr>
                <w:rFonts w:eastAsia="Times New Roman"/>
                <w:sz w:val="16"/>
                <w:szCs w:val="16"/>
                <w:lang w:val="fr-FR"/>
              </w:rPr>
              <w:t>(BZ)</w:t>
            </w:r>
            <w:r w:rsidRPr="00DF005E">
              <w:rPr>
                <w:rFonts w:eastAsia="Times New Roman"/>
                <w:sz w:val="16"/>
                <w:szCs w:val="16"/>
                <w:lang w:val="fr-FR"/>
              </w:rPr>
              <w:br/>
              <w:t>G</w:t>
            </w:r>
            <w:r w:rsidRPr="00DF005E">
              <w:rPr>
                <w:rFonts w:eastAsia="Times New Roman"/>
                <w:color w:val="000000"/>
                <w:sz w:val="16"/>
                <w:szCs w:val="16"/>
                <w:lang w:val="fr-FR"/>
              </w:rPr>
              <w:t xml:space="preserve">renade </w:t>
            </w:r>
            <w:r w:rsidRPr="00DF005E">
              <w:rPr>
                <w:rFonts w:eastAsia="Times New Roman"/>
                <w:sz w:val="16"/>
                <w:szCs w:val="16"/>
                <w:lang w:val="fr-FR"/>
              </w:rPr>
              <w:t>(GD)</w:t>
            </w:r>
            <w:r w:rsidRPr="00DF005E">
              <w:rPr>
                <w:rFonts w:eastAsia="Times New Roman"/>
                <w:sz w:val="16"/>
                <w:szCs w:val="16"/>
                <w:lang w:val="fr-FR"/>
              </w:rPr>
              <w:br/>
              <w:t>Sa</w:t>
            </w:r>
            <w:r w:rsidRPr="00DF005E">
              <w:rPr>
                <w:rFonts w:eastAsia="Times New Roman"/>
                <w:color w:val="000000"/>
                <w:sz w:val="16"/>
                <w:szCs w:val="16"/>
                <w:lang w:val="fr-FR"/>
              </w:rPr>
              <w:t>inte</w:t>
            </w:r>
            <w:r w:rsidR="00974ECC" w:rsidRPr="00DF005E">
              <w:rPr>
                <w:rFonts w:eastAsia="Times New Roman"/>
                <w:color w:val="000000"/>
                <w:sz w:val="16"/>
                <w:szCs w:val="16"/>
                <w:lang w:val="fr-FR"/>
              </w:rPr>
              <w:noBreakHyphen/>
            </w:r>
            <w:r w:rsidRPr="00DF005E">
              <w:rPr>
                <w:rFonts w:eastAsia="Times New Roman"/>
                <w:color w:val="000000"/>
                <w:sz w:val="16"/>
                <w:szCs w:val="16"/>
                <w:lang w:val="fr-FR"/>
              </w:rPr>
              <w:t>Lu</w:t>
            </w:r>
            <w:r w:rsidRPr="00DF005E">
              <w:rPr>
                <w:rFonts w:eastAsia="Times New Roman"/>
                <w:sz w:val="16"/>
                <w:szCs w:val="16"/>
                <w:lang w:val="fr-FR"/>
              </w:rPr>
              <w:t>cie (LC)</w:t>
            </w:r>
          </w:p>
        </w:tc>
        <w:tc>
          <w:tcPr>
            <w:tcW w:w="1365" w:type="dxa"/>
            <w:shd w:val="clear" w:color="auto" w:fill="auto"/>
            <w:noWrap/>
            <w:vAlign w:val="center"/>
          </w:tcPr>
          <w:p w:rsidR="00553460" w:rsidRPr="00DF005E" w:rsidRDefault="00004550" w:rsidP="00004550">
            <w:pPr>
              <w:spacing w:beforeLines="40" w:before="96" w:afterLines="40" w:after="96"/>
              <w:rPr>
                <w:sz w:val="16"/>
                <w:szCs w:val="16"/>
                <w:lang w:val="fr-FR"/>
              </w:rPr>
            </w:pPr>
            <w:r w:rsidRPr="00DF005E">
              <w:rPr>
                <w:sz w:val="16"/>
                <w:szCs w:val="16"/>
                <w:lang w:val="fr-FR"/>
              </w:rPr>
              <w:t>Office</w:t>
            </w:r>
            <w:r w:rsidR="00553460" w:rsidRPr="00DF005E">
              <w:rPr>
                <w:sz w:val="16"/>
                <w:szCs w:val="16"/>
                <w:lang w:val="fr-FR"/>
              </w:rPr>
              <w:t> </w:t>
            </w:r>
          </w:p>
        </w:tc>
        <w:tc>
          <w:tcPr>
            <w:tcW w:w="1215" w:type="dxa"/>
            <w:shd w:val="clear" w:color="auto" w:fill="auto"/>
            <w:noWrap/>
            <w:vAlign w:val="center"/>
          </w:tcPr>
          <w:p w:rsidR="00553460" w:rsidRPr="00DF005E" w:rsidRDefault="00553460" w:rsidP="00290E4B">
            <w:pPr>
              <w:spacing w:beforeLines="40" w:before="96" w:afterLines="40" w:after="96"/>
              <w:rPr>
                <w:sz w:val="16"/>
                <w:szCs w:val="16"/>
                <w:lang w:val="fr-FR"/>
              </w:rPr>
            </w:pPr>
            <w:r w:rsidRPr="00DF005E">
              <w:rPr>
                <w:sz w:val="16"/>
                <w:szCs w:val="16"/>
                <w:lang w:val="fr-FR"/>
              </w:rPr>
              <w:t>12 </w:t>
            </w:r>
          </w:p>
        </w:tc>
      </w:tr>
      <w:tr w:rsidR="003C4191" w:rsidRPr="00DF005E" w:rsidTr="00A64701">
        <w:trPr>
          <w:cantSplit/>
        </w:trPr>
        <w:tc>
          <w:tcPr>
            <w:tcW w:w="833"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9</w:t>
            </w:r>
          </w:p>
        </w:tc>
        <w:tc>
          <w:tcPr>
            <w:tcW w:w="1152" w:type="dxa"/>
            <w:shd w:val="clear" w:color="auto" w:fill="auto"/>
            <w:noWrap/>
            <w:vAlign w:val="center"/>
          </w:tcPr>
          <w:p w:rsidR="003C4191" w:rsidRPr="00DF005E" w:rsidRDefault="00045F31" w:rsidP="00290E4B">
            <w:pPr>
              <w:spacing w:beforeLines="40" w:before="96" w:afterLines="40" w:after="96"/>
              <w:rPr>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Coopération PCT TIC</w:t>
            </w:r>
          </w:p>
        </w:tc>
        <w:tc>
          <w:tcPr>
            <w:tcW w:w="1047"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B,C</w:t>
            </w:r>
          </w:p>
        </w:tc>
        <w:tc>
          <w:tcPr>
            <w:tcW w:w="2539"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color w:val="000000"/>
                <w:sz w:val="16"/>
                <w:szCs w:val="16"/>
                <w:lang w:val="fr-FR"/>
              </w:rPr>
              <w:t>Atelier sur l</w:t>
            </w:r>
            <w:r w:rsidR="00512C8D" w:rsidRPr="00DF005E">
              <w:rPr>
                <w:rFonts w:eastAsia="Times New Roman"/>
                <w:color w:val="000000"/>
                <w:sz w:val="16"/>
                <w:szCs w:val="16"/>
                <w:lang w:val="fr-FR"/>
              </w:rPr>
              <w:t>’</w:t>
            </w:r>
            <w:r w:rsidRPr="00DF005E">
              <w:rPr>
                <w:rFonts w:eastAsia="Times New Roman"/>
                <w:sz w:val="16"/>
                <w:szCs w:val="16"/>
                <w:lang w:val="fr-FR"/>
              </w:rPr>
              <w:t>assistance technique</w:t>
            </w:r>
            <w:r w:rsidRPr="00DF005E">
              <w:rPr>
                <w:rFonts w:eastAsia="Times New Roman"/>
                <w:color w:val="000000"/>
                <w:sz w:val="16"/>
                <w:szCs w:val="16"/>
                <w:lang w:val="fr-FR"/>
              </w:rPr>
              <w:t xml:space="preserve"> relevant</w:t>
            </w:r>
            <w:r w:rsidR="00512C8D" w:rsidRPr="00DF005E">
              <w:rPr>
                <w:rFonts w:eastAsia="Times New Roman"/>
                <w:color w:val="000000"/>
                <w:sz w:val="16"/>
                <w:szCs w:val="16"/>
                <w:lang w:val="fr-FR"/>
              </w:rPr>
              <w:t xml:space="preserve"> du PCT</w:t>
            </w:r>
            <w:r w:rsidRPr="00DF005E">
              <w:rPr>
                <w:rFonts w:eastAsia="Times New Roman"/>
                <w:color w:val="000000"/>
                <w:sz w:val="16"/>
                <w:szCs w:val="16"/>
                <w:lang w:val="fr-FR"/>
              </w:rPr>
              <w:t xml:space="preserve"> (office récepteur et administration chargée de la recherche internationale)</w:t>
            </w:r>
          </w:p>
        </w:tc>
        <w:tc>
          <w:tcPr>
            <w:tcW w:w="2204"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color w:val="000000"/>
                <w:sz w:val="16"/>
                <w:szCs w:val="16"/>
                <w:lang w:val="fr-FR"/>
              </w:rPr>
              <w:t xml:space="preserve">Bureau du contrôleur général des brevets, des dessins et modèles et des marques, </w:t>
            </w:r>
            <w:r w:rsidRPr="00DF005E">
              <w:rPr>
                <w:rFonts w:eastAsia="Times New Roman"/>
                <w:sz w:val="16"/>
                <w:szCs w:val="16"/>
                <w:lang w:val="fr-FR"/>
              </w:rPr>
              <w:t>Inde</w:t>
            </w:r>
          </w:p>
        </w:tc>
        <w:tc>
          <w:tcPr>
            <w:tcW w:w="108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Inde (IN)</w:t>
            </w:r>
          </w:p>
        </w:tc>
        <w:tc>
          <w:tcPr>
            <w:tcW w:w="189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Inde (IN)</w:t>
            </w:r>
          </w:p>
        </w:tc>
        <w:tc>
          <w:tcPr>
            <w:tcW w:w="136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Office</w:t>
            </w:r>
          </w:p>
        </w:tc>
        <w:tc>
          <w:tcPr>
            <w:tcW w:w="1215"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15</w:t>
            </w:r>
          </w:p>
        </w:tc>
      </w:tr>
      <w:tr w:rsidR="003C4191" w:rsidRPr="00DF005E" w:rsidTr="00A64701">
        <w:trPr>
          <w:cantSplit/>
        </w:trPr>
        <w:tc>
          <w:tcPr>
            <w:tcW w:w="833" w:type="dxa"/>
            <w:shd w:val="clear" w:color="auto" w:fill="auto"/>
            <w:noWrap/>
            <w:vAlign w:val="center"/>
          </w:tcPr>
          <w:p w:rsidR="003C4191" w:rsidRPr="00DF005E" w:rsidRDefault="003C4191" w:rsidP="00290E4B">
            <w:pPr>
              <w:spacing w:beforeLines="40" w:before="96" w:afterLines="40" w:after="96"/>
              <w:rPr>
                <w:rFonts w:eastAsia="Times New Roman"/>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9</w:t>
            </w:r>
          </w:p>
        </w:tc>
        <w:tc>
          <w:tcPr>
            <w:tcW w:w="1152" w:type="dxa"/>
            <w:shd w:val="clear" w:color="auto" w:fill="auto"/>
            <w:noWrap/>
            <w:vAlign w:val="center"/>
          </w:tcPr>
          <w:p w:rsidR="003C4191" w:rsidRPr="00DF005E" w:rsidRDefault="00045F31" w:rsidP="00290E4B">
            <w:pPr>
              <w:spacing w:beforeLines="40" w:before="96" w:afterLines="40" w:after="96"/>
              <w:rPr>
                <w:rFonts w:eastAsia="Times New Roman"/>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sz w:val="16"/>
                <w:szCs w:val="16"/>
                <w:lang w:val="fr-FR"/>
              </w:rPr>
              <w:t>Appui aux administrations chargées de la recherche internationale et de l</w:t>
            </w:r>
            <w:r w:rsidR="00512C8D" w:rsidRPr="00DF005E">
              <w:rPr>
                <w:rFonts w:eastAsia="Times New Roman"/>
                <w:sz w:val="16"/>
                <w:szCs w:val="16"/>
                <w:lang w:val="fr-FR"/>
              </w:rPr>
              <w:t>’</w:t>
            </w:r>
            <w:r w:rsidRPr="00DF005E">
              <w:rPr>
                <w:rFonts w:eastAsia="Times New Roman"/>
                <w:sz w:val="16"/>
                <w:szCs w:val="16"/>
                <w:lang w:val="fr-FR"/>
              </w:rPr>
              <w:t>examen préliminaire international selon</w:t>
            </w:r>
            <w:r w:rsidR="00512C8D" w:rsidRPr="00DF005E">
              <w:rPr>
                <w:rFonts w:eastAsia="Times New Roman"/>
                <w:sz w:val="16"/>
                <w:szCs w:val="16"/>
                <w:lang w:val="fr-FR"/>
              </w:rPr>
              <w:t xml:space="preserve"> le PCT</w:t>
            </w:r>
          </w:p>
        </w:tc>
        <w:tc>
          <w:tcPr>
            <w:tcW w:w="1047" w:type="dxa"/>
            <w:shd w:val="clear" w:color="auto" w:fill="auto"/>
            <w:noWrap/>
            <w:vAlign w:val="center"/>
          </w:tcPr>
          <w:p w:rsidR="003C4191" w:rsidRPr="00DF005E" w:rsidRDefault="0031492A" w:rsidP="00E938A6">
            <w:pPr>
              <w:spacing w:beforeLines="40" w:before="96" w:afterLines="40" w:after="96"/>
              <w:rPr>
                <w:rFonts w:eastAsia="Times New Roman"/>
                <w:sz w:val="16"/>
                <w:szCs w:val="16"/>
                <w:lang w:val="fr-FR"/>
              </w:rPr>
            </w:pPr>
            <w:r w:rsidRPr="00DF005E">
              <w:rPr>
                <w:rFonts w:eastAsia="Times New Roman"/>
                <w:sz w:val="16"/>
                <w:szCs w:val="16"/>
                <w:lang w:val="fr-FR"/>
              </w:rPr>
              <w:t>C</w:t>
            </w:r>
          </w:p>
        </w:tc>
        <w:tc>
          <w:tcPr>
            <w:tcW w:w="2539" w:type="dxa"/>
            <w:shd w:val="clear" w:color="auto" w:fill="auto"/>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color w:val="000000"/>
                <w:sz w:val="16"/>
                <w:szCs w:val="16"/>
                <w:lang w:val="fr-FR"/>
              </w:rPr>
              <w:t>Atelier itinérant sur</w:t>
            </w:r>
            <w:r w:rsidR="00512C8D" w:rsidRPr="00DF005E">
              <w:rPr>
                <w:rFonts w:eastAsia="Times New Roman"/>
                <w:color w:val="000000"/>
                <w:sz w:val="16"/>
                <w:szCs w:val="16"/>
                <w:lang w:val="fr-FR"/>
              </w:rPr>
              <w:t xml:space="preserve"> le PCT</w:t>
            </w:r>
            <w:r w:rsidR="003C4191" w:rsidRPr="00DF005E">
              <w:rPr>
                <w:rFonts w:eastAsia="Times New Roman"/>
                <w:sz w:val="16"/>
                <w:szCs w:val="16"/>
                <w:lang w:val="fr-FR"/>
              </w:rPr>
              <w:t xml:space="preserve"> </w:t>
            </w:r>
          </w:p>
        </w:tc>
        <w:tc>
          <w:tcPr>
            <w:tcW w:w="2204" w:type="dxa"/>
            <w:shd w:val="clear" w:color="auto" w:fill="auto"/>
            <w:vAlign w:val="center"/>
          </w:tcPr>
          <w:p w:rsidR="003C4191" w:rsidRPr="00DF005E" w:rsidRDefault="00004550" w:rsidP="00004550">
            <w:pPr>
              <w:spacing w:beforeLines="40" w:before="96" w:afterLines="40" w:after="96"/>
              <w:rPr>
                <w:rFonts w:eastAsia="Times New Roman"/>
                <w:sz w:val="16"/>
                <w:szCs w:val="16"/>
                <w:lang w:val="fr-FR"/>
              </w:rPr>
            </w:pPr>
            <w:r w:rsidRPr="00DF005E">
              <w:rPr>
                <w:sz w:val="16"/>
                <w:szCs w:val="16"/>
                <w:lang w:val="fr-FR"/>
              </w:rPr>
              <w:t>Organisation européenne des brevets</w:t>
            </w:r>
            <w:r w:rsidR="0031492A" w:rsidRPr="00DF005E">
              <w:rPr>
                <w:sz w:val="16"/>
                <w:szCs w:val="16"/>
                <w:lang w:val="fr-FR"/>
              </w:rPr>
              <w:t xml:space="preserve"> </w:t>
            </w:r>
          </w:p>
        </w:tc>
        <w:tc>
          <w:tcPr>
            <w:tcW w:w="1085"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sz w:val="16"/>
                <w:szCs w:val="16"/>
                <w:lang w:val="fr-FR"/>
              </w:rPr>
              <w:t>Chili (CL)</w:t>
            </w:r>
          </w:p>
        </w:tc>
        <w:tc>
          <w:tcPr>
            <w:tcW w:w="1896"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sz w:val="16"/>
                <w:szCs w:val="16"/>
                <w:lang w:val="fr-FR"/>
              </w:rPr>
              <w:t>Chili (CL)</w:t>
            </w:r>
          </w:p>
        </w:tc>
        <w:tc>
          <w:tcPr>
            <w:tcW w:w="1365"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sz w:val="16"/>
                <w:szCs w:val="16"/>
                <w:lang w:val="fr-FR"/>
              </w:rPr>
              <w:t>Office</w:t>
            </w:r>
          </w:p>
        </w:tc>
        <w:tc>
          <w:tcPr>
            <w:tcW w:w="1215" w:type="dxa"/>
            <w:shd w:val="clear" w:color="auto" w:fill="auto"/>
            <w:noWrap/>
            <w:vAlign w:val="center"/>
          </w:tcPr>
          <w:p w:rsidR="003C4191" w:rsidRPr="00DF005E" w:rsidRDefault="0031492A" w:rsidP="00290E4B">
            <w:pPr>
              <w:spacing w:beforeLines="40" w:before="96" w:afterLines="40" w:after="96"/>
              <w:rPr>
                <w:rFonts w:eastAsia="Times New Roman"/>
                <w:sz w:val="16"/>
                <w:szCs w:val="16"/>
                <w:lang w:val="fr-FR"/>
              </w:rPr>
            </w:pPr>
            <w:r w:rsidRPr="00DF005E">
              <w:rPr>
                <w:rFonts w:eastAsia="Times New Roman"/>
                <w:sz w:val="16"/>
                <w:szCs w:val="16"/>
                <w:lang w:val="fr-FR"/>
              </w:rPr>
              <w:t>7</w:t>
            </w:r>
            <w:r w:rsidR="003C4191" w:rsidRPr="00DF005E">
              <w:rPr>
                <w:rFonts w:eastAsia="Times New Roman"/>
                <w:sz w:val="16"/>
                <w:szCs w:val="16"/>
                <w:lang w:val="fr-FR"/>
              </w:rPr>
              <w:t>0</w:t>
            </w:r>
          </w:p>
        </w:tc>
      </w:tr>
      <w:tr w:rsidR="003C4191" w:rsidRPr="00DF005E" w:rsidTr="00A64701">
        <w:trPr>
          <w:cantSplit/>
        </w:trPr>
        <w:tc>
          <w:tcPr>
            <w:tcW w:w="833" w:type="dxa"/>
            <w:shd w:val="clear" w:color="auto" w:fill="auto"/>
            <w:noWrap/>
            <w:vAlign w:val="center"/>
          </w:tcPr>
          <w:p w:rsidR="003C4191" w:rsidRPr="00DF005E" w:rsidRDefault="003C4191" w:rsidP="00290E4B">
            <w:pPr>
              <w:spacing w:beforeLines="40" w:before="96" w:afterLines="40" w:after="96"/>
              <w:rPr>
                <w:rFonts w:eastAsia="Times New Roman"/>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9</w:t>
            </w:r>
          </w:p>
        </w:tc>
        <w:tc>
          <w:tcPr>
            <w:tcW w:w="1152" w:type="dxa"/>
            <w:shd w:val="clear" w:color="auto" w:fill="auto"/>
            <w:noWrap/>
            <w:vAlign w:val="center"/>
          </w:tcPr>
          <w:p w:rsidR="003C4191" w:rsidRPr="00DF005E" w:rsidRDefault="00045F31" w:rsidP="00290E4B">
            <w:pPr>
              <w:spacing w:beforeLines="40" w:before="96" w:afterLines="40" w:after="96"/>
              <w:rPr>
                <w:rFonts w:eastAsia="Times New Roman"/>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sz w:val="16"/>
                <w:szCs w:val="16"/>
                <w:lang w:val="fr-FR"/>
              </w:rPr>
              <w:t>Atelier et séminaire PCT</w:t>
            </w:r>
          </w:p>
        </w:tc>
        <w:tc>
          <w:tcPr>
            <w:tcW w:w="1047" w:type="dxa"/>
            <w:shd w:val="clear" w:color="auto" w:fill="auto"/>
            <w:noWrap/>
            <w:vAlign w:val="center"/>
          </w:tcPr>
          <w:p w:rsidR="003C4191" w:rsidRPr="00DF005E" w:rsidRDefault="0081419C" w:rsidP="00290E4B">
            <w:pPr>
              <w:spacing w:beforeLines="40" w:before="96" w:afterLines="40" w:after="96"/>
              <w:rPr>
                <w:rFonts w:eastAsia="Times New Roman"/>
                <w:sz w:val="16"/>
                <w:szCs w:val="16"/>
                <w:lang w:val="fr-FR"/>
              </w:rPr>
            </w:pPr>
            <w:r w:rsidRPr="00DF005E">
              <w:rPr>
                <w:rFonts w:eastAsia="Times New Roman"/>
                <w:sz w:val="16"/>
                <w:szCs w:val="16"/>
                <w:lang w:val="fr-FR"/>
              </w:rPr>
              <w:t>A,</w:t>
            </w:r>
            <w:r w:rsidR="003C4191" w:rsidRPr="00DF005E">
              <w:rPr>
                <w:rFonts w:eastAsia="Times New Roman"/>
                <w:sz w:val="16"/>
                <w:szCs w:val="16"/>
                <w:lang w:val="fr-FR"/>
              </w:rPr>
              <w:t>B,C</w:t>
            </w:r>
          </w:p>
        </w:tc>
        <w:tc>
          <w:tcPr>
            <w:tcW w:w="2539" w:type="dxa"/>
            <w:shd w:val="clear" w:color="auto" w:fill="auto"/>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sz w:val="16"/>
                <w:szCs w:val="16"/>
                <w:lang w:val="fr-FR"/>
              </w:rPr>
              <w:t>Séminaire national sur le PCT</w:t>
            </w:r>
          </w:p>
        </w:tc>
        <w:tc>
          <w:tcPr>
            <w:tcW w:w="2204"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color w:val="000000"/>
                <w:sz w:val="16"/>
                <w:szCs w:val="16"/>
                <w:lang w:val="fr-FR"/>
              </w:rPr>
              <w:t>Ministère du droit et des affaires constitutionnelles, Direction générale de l</w:t>
            </w:r>
            <w:r w:rsidR="00512C8D" w:rsidRPr="00DF005E">
              <w:rPr>
                <w:rFonts w:eastAsia="Times New Roman"/>
                <w:color w:val="000000"/>
                <w:sz w:val="16"/>
                <w:szCs w:val="16"/>
                <w:lang w:val="fr-FR"/>
              </w:rPr>
              <w:t>’</w:t>
            </w:r>
            <w:r w:rsidRPr="00DF005E">
              <w:rPr>
                <w:rFonts w:eastAsia="Times New Roman"/>
                <w:color w:val="000000"/>
                <w:sz w:val="16"/>
                <w:szCs w:val="16"/>
                <w:lang w:val="fr-FR"/>
              </w:rPr>
              <w:t xml:space="preserve">enregistrement, </w:t>
            </w:r>
            <w:r w:rsidRPr="00DF005E">
              <w:rPr>
                <w:rFonts w:eastAsia="Times New Roman"/>
                <w:sz w:val="16"/>
                <w:szCs w:val="16"/>
                <w:lang w:val="fr-FR"/>
              </w:rPr>
              <w:t>Lesotho</w:t>
            </w:r>
            <w:r w:rsidR="003C4191" w:rsidRPr="00DF005E">
              <w:rPr>
                <w:rFonts w:eastAsia="Times New Roman"/>
                <w:sz w:val="16"/>
                <w:szCs w:val="16"/>
                <w:lang w:val="fr-FR"/>
              </w:rPr>
              <w:t> </w:t>
            </w:r>
          </w:p>
        </w:tc>
        <w:tc>
          <w:tcPr>
            <w:tcW w:w="1085"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sz w:val="16"/>
                <w:szCs w:val="16"/>
                <w:lang w:val="fr-FR"/>
              </w:rPr>
              <w:t>Lesotho (LS)</w:t>
            </w:r>
          </w:p>
        </w:tc>
        <w:tc>
          <w:tcPr>
            <w:tcW w:w="1896"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sz w:val="16"/>
                <w:szCs w:val="16"/>
                <w:lang w:val="fr-FR"/>
              </w:rPr>
              <w:t>Lesotho (LS)</w:t>
            </w:r>
          </w:p>
        </w:tc>
        <w:tc>
          <w:tcPr>
            <w:tcW w:w="1365"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rFonts w:eastAsia="Times New Roman"/>
                <w:sz w:val="16"/>
                <w:szCs w:val="16"/>
                <w:lang w:val="fr-FR"/>
              </w:rPr>
              <w:t>Office + utilisateurs</w:t>
            </w:r>
          </w:p>
        </w:tc>
        <w:tc>
          <w:tcPr>
            <w:tcW w:w="1215" w:type="dxa"/>
            <w:shd w:val="clear" w:color="auto" w:fill="auto"/>
            <w:noWrap/>
            <w:vAlign w:val="center"/>
          </w:tcPr>
          <w:p w:rsidR="003C4191" w:rsidRPr="00DF005E" w:rsidRDefault="003C4191" w:rsidP="00290E4B">
            <w:pPr>
              <w:spacing w:beforeLines="40" w:before="96" w:afterLines="40" w:after="96"/>
              <w:rPr>
                <w:rFonts w:eastAsia="Times New Roman"/>
                <w:sz w:val="16"/>
                <w:szCs w:val="16"/>
                <w:lang w:val="fr-FR"/>
              </w:rPr>
            </w:pPr>
            <w:r w:rsidRPr="00DF005E">
              <w:rPr>
                <w:rFonts w:eastAsia="Times New Roman"/>
                <w:sz w:val="16"/>
                <w:szCs w:val="16"/>
                <w:lang w:val="fr-FR"/>
              </w:rPr>
              <w:t>20</w:t>
            </w:r>
          </w:p>
        </w:tc>
      </w:tr>
      <w:tr w:rsidR="003C4191" w:rsidRPr="00DF005E" w:rsidTr="00A64701">
        <w:trPr>
          <w:cantSplit/>
        </w:trPr>
        <w:tc>
          <w:tcPr>
            <w:tcW w:w="833" w:type="dxa"/>
            <w:shd w:val="clear" w:color="auto" w:fill="auto"/>
            <w:noWrap/>
            <w:vAlign w:val="center"/>
          </w:tcPr>
          <w:p w:rsidR="003C4191" w:rsidRPr="00DF005E" w:rsidRDefault="003C4191" w:rsidP="00290E4B">
            <w:pPr>
              <w:spacing w:beforeLines="40" w:before="96" w:afterLines="40" w:after="96"/>
              <w:rPr>
                <w:rFonts w:eastAsia="Times New Roman"/>
                <w:sz w:val="16"/>
                <w:szCs w:val="16"/>
                <w:lang w:val="fr-FR"/>
              </w:rPr>
            </w:pPr>
            <w:r w:rsidRPr="00DF005E">
              <w:rPr>
                <w:sz w:val="16"/>
                <w:szCs w:val="16"/>
                <w:lang w:val="fr-FR"/>
              </w:rPr>
              <w:t>2013</w:t>
            </w:r>
            <w:r w:rsidR="00974ECC" w:rsidRPr="00DF005E">
              <w:rPr>
                <w:sz w:val="16"/>
                <w:szCs w:val="16"/>
                <w:lang w:val="fr-FR"/>
              </w:rPr>
              <w:noBreakHyphen/>
            </w:r>
            <w:r w:rsidRPr="00DF005E">
              <w:rPr>
                <w:sz w:val="16"/>
                <w:szCs w:val="16"/>
                <w:lang w:val="fr-FR"/>
              </w:rPr>
              <w:t>10</w:t>
            </w:r>
          </w:p>
        </w:tc>
        <w:tc>
          <w:tcPr>
            <w:tcW w:w="1152" w:type="dxa"/>
            <w:shd w:val="clear" w:color="auto" w:fill="auto"/>
            <w:noWrap/>
            <w:vAlign w:val="center"/>
          </w:tcPr>
          <w:p w:rsidR="003C4191" w:rsidRPr="00DF005E" w:rsidRDefault="00045F31" w:rsidP="00290E4B">
            <w:pPr>
              <w:spacing w:beforeLines="40" w:before="96" w:afterLines="40" w:after="96"/>
              <w:rPr>
                <w:rFonts w:eastAsia="Times New Roman"/>
                <w:sz w:val="16"/>
                <w:szCs w:val="16"/>
                <w:lang w:val="fr-FR"/>
              </w:rPr>
            </w:pPr>
            <w:r w:rsidRPr="00DF005E">
              <w:rPr>
                <w:sz w:val="16"/>
                <w:szCs w:val="16"/>
                <w:lang w:val="fr-FR"/>
              </w:rPr>
              <w:t>Budget ordinaire</w:t>
            </w:r>
          </w:p>
        </w:tc>
        <w:tc>
          <w:tcPr>
            <w:tcW w:w="1346"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sz w:val="16"/>
                <w:szCs w:val="16"/>
                <w:lang w:val="fr-FR"/>
              </w:rPr>
              <w:t>Atelier et séminaire PCT</w:t>
            </w:r>
          </w:p>
        </w:tc>
        <w:tc>
          <w:tcPr>
            <w:tcW w:w="1047" w:type="dxa"/>
            <w:shd w:val="clear" w:color="auto" w:fill="auto"/>
            <w:noWrap/>
            <w:vAlign w:val="center"/>
          </w:tcPr>
          <w:p w:rsidR="003C4191" w:rsidRPr="00DF005E" w:rsidRDefault="003C4191" w:rsidP="00290E4B">
            <w:pPr>
              <w:spacing w:beforeLines="40" w:before="96" w:afterLines="40" w:after="96"/>
              <w:rPr>
                <w:rFonts w:eastAsia="Times New Roman"/>
                <w:sz w:val="16"/>
                <w:szCs w:val="16"/>
                <w:lang w:val="fr-FR"/>
              </w:rPr>
            </w:pPr>
            <w:r w:rsidRPr="00DF005E">
              <w:rPr>
                <w:sz w:val="16"/>
                <w:szCs w:val="16"/>
                <w:lang w:val="fr-FR"/>
              </w:rPr>
              <w:t>C</w:t>
            </w:r>
          </w:p>
        </w:tc>
        <w:tc>
          <w:tcPr>
            <w:tcW w:w="2539" w:type="dxa"/>
            <w:shd w:val="clear" w:color="auto" w:fill="auto"/>
            <w:vAlign w:val="center"/>
          </w:tcPr>
          <w:p w:rsidR="003C4191" w:rsidRPr="00DF005E" w:rsidRDefault="00004550" w:rsidP="00004550">
            <w:pPr>
              <w:spacing w:beforeLines="40" w:before="96" w:afterLines="40" w:after="96"/>
              <w:rPr>
                <w:rFonts w:eastAsia="Times New Roman"/>
                <w:sz w:val="16"/>
                <w:szCs w:val="16"/>
                <w:lang w:val="fr-FR"/>
              </w:rPr>
            </w:pPr>
            <w:r w:rsidRPr="00DF005E">
              <w:rPr>
                <w:sz w:val="16"/>
                <w:szCs w:val="16"/>
                <w:lang w:val="fr-FR"/>
              </w:rPr>
              <w:t>Atelier et séminaire de formation sur les brevets et le PCT à l</w:t>
            </w:r>
            <w:r w:rsidR="00512C8D" w:rsidRPr="00DF005E">
              <w:rPr>
                <w:sz w:val="16"/>
                <w:szCs w:val="16"/>
                <w:lang w:val="fr-FR"/>
              </w:rPr>
              <w:t>’</w:t>
            </w:r>
            <w:r w:rsidRPr="00DF005E">
              <w:rPr>
                <w:sz w:val="16"/>
                <w:szCs w:val="16"/>
                <w:lang w:val="fr-FR"/>
              </w:rPr>
              <w:t>intention de l</w:t>
            </w:r>
            <w:r w:rsidR="00512C8D" w:rsidRPr="00DF005E">
              <w:rPr>
                <w:sz w:val="16"/>
                <w:szCs w:val="16"/>
                <w:lang w:val="fr-FR"/>
              </w:rPr>
              <w:t>’</w:t>
            </w:r>
            <w:r w:rsidRPr="00DF005E">
              <w:rPr>
                <w:sz w:val="16"/>
                <w:szCs w:val="16"/>
                <w:lang w:val="fr-FR"/>
              </w:rPr>
              <w:t>OEAB et des offices nationaux de ses États membres à Moscou</w:t>
            </w:r>
          </w:p>
        </w:tc>
        <w:tc>
          <w:tcPr>
            <w:tcW w:w="2204" w:type="dxa"/>
            <w:shd w:val="clear" w:color="auto" w:fill="auto"/>
            <w:vAlign w:val="center"/>
          </w:tcPr>
          <w:p w:rsidR="003C4191" w:rsidRPr="00DF005E" w:rsidRDefault="00004550" w:rsidP="00004550">
            <w:pPr>
              <w:spacing w:beforeLines="40" w:before="96" w:afterLines="40" w:after="96"/>
              <w:rPr>
                <w:rFonts w:eastAsia="Times New Roman"/>
                <w:sz w:val="16"/>
                <w:szCs w:val="16"/>
                <w:lang w:val="fr-FR"/>
              </w:rPr>
            </w:pPr>
            <w:r w:rsidRPr="00DF005E">
              <w:rPr>
                <w:sz w:val="16"/>
                <w:szCs w:val="16"/>
                <w:lang w:val="fr-FR"/>
              </w:rPr>
              <w:t>Organisation eurasienne des brevets (OEAB)</w:t>
            </w:r>
          </w:p>
        </w:tc>
        <w:tc>
          <w:tcPr>
            <w:tcW w:w="1085"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sz w:val="16"/>
                <w:szCs w:val="16"/>
                <w:lang w:val="fr-FR"/>
              </w:rPr>
              <w:t>OEAB (EA)</w:t>
            </w:r>
          </w:p>
        </w:tc>
        <w:tc>
          <w:tcPr>
            <w:tcW w:w="1896"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sz w:val="16"/>
                <w:szCs w:val="16"/>
                <w:lang w:val="fr-FR"/>
              </w:rPr>
              <w:t xml:space="preserve">OEAB (EA) </w:t>
            </w:r>
            <w:r w:rsidRPr="00DF005E">
              <w:rPr>
                <w:sz w:val="16"/>
                <w:szCs w:val="16"/>
                <w:lang w:val="fr-FR"/>
              </w:rPr>
              <w:br/>
              <w:t xml:space="preserve">Arménie (AM) </w:t>
            </w:r>
            <w:r w:rsidRPr="00DF005E">
              <w:rPr>
                <w:sz w:val="16"/>
                <w:szCs w:val="16"/>
                <w:lang w:val="fr-FR"/>
              </w:rPr>
              <w:br/>
              <w:t>Bélarus (BY)</w:t>
            </w:r>
            <w:r w:rsidRPr="00DF005E">
              <w:rPr>
                <w:sz w:val="16"/>
                <w:szCs w:val="16"/>
                <w:lang w:val="fr-FR"/>
              </w:rPr>
              <w:br/>
              <w:t>Kazakhstan (KZ)</w:t>
            </w:r>
            <w:r w:rsidRPr="00DF005E">
              <w:rPr>
                <w:sz w:val="16"/>
                <w:szCs w:val="16"/>
                <w:lang w:val="fr-FR"/>
              </w:rPr>
              <w:br/>
              <w:t>Kirghizistan (KG)</w:t>
            </w:r>
            <w:r w:rsidRPr="00DF005E">
              <w:rPr>
                <w:sz w:val="16"/>
                <w:szCs w:val="16"/>
                <w:lang w:val="fr-FR"/>
              </w:rPr>
              <w:br/>
              <w:t>Fédération de Russie (RU)</w:t>
            </w:r>
            <w:r w:rsidRPr="00DF005E">
              <w:rPr>
                <w:sz w:val="16"/>
                <w:szCs w:val="16"/>
                <w:lang w:val="fr-FR"/>
              </w:rPr>
              <w:br/>
              <w:t>Tadjikistan (TJ)</w:t>
            </w:r>
          </w:p>
        </w:tc>
        <w:tc>
          <w:tcPr>
            <w:tcW w:w="1365" w:type="dxa"/>
            <w:shd w:val="clear" w:color="auto" w:fill="auto"/>
            <w:noWrap/>
            <w:vAlign w:val="center"/>
          </w:tcPr>
          <w:p w:rsidR="003C4191" w:rsidRPr="00DF005E" w:rsidRDefault="00004550" w:rsidP="00004550">
            <w:pPr>
              <w:spacing w:beforeLines="40" w:before="96" w:afterLines="40" w:after="96"/>
              <w:rPr>
                <w:rFonts w:eastAsia="Times New Roman"/>
                <w:sz w:val="16"/>
                <w:szCs w:val="16"/>
                <w:lang w:val="fr-FR"/>
              </w:rPr>
            </w:pPr>
            <w:r w:rsidRPr="00DF005E">
              <w:rPr>
                <w:sz w:val="16"/>
                <w:szCs w:val="16"/>
                <w:lang w:val="fr-FR"/>
              </w:rPr>
              <w:t>Office</w:t>
            </w:r>
            <w:r w:rsidR="003C4191" w:rsidRPr="00DF005E">
              <w:rPr>
                <w:sz w:val="16"/>
                <w:szCs w:val="16"/>
                <w:lang w:val="fr-FR"/>
              </w:rPr>
              <w:t> </w:t>
            </w:r>
          </w:p>
        </w:tc>
        <w:tc>
          <w:tcPr>
            <w:tcW w:w="1215" w:type="dxa"/>
            <w:shd w:val="clear" w:color="auto" w:fill="auto"/>
            <w:noWrap/>
            <w:vAlign w:val="center"/>
          </w:tcPr>
          <w:p w:rsidR="003C4191" w:rsidRPr="00DF005E" w:rsidRDefault="003C4191" w:rsidP="00290E4B">
            <w:pPr>
              <w:spacing w:beforeLines="40" w:before="96" w:afterLines="40" w:after="96"/>
              <w:rPr>
                <w:rFonts w:eastAsia="Times New Roman"/>
                <w:sz w:val="16"/>
                <w:szCs w:val="16"/>
                <w:lang w:val="fr-FR"/>
              </w:rPr>
            </w:pPr>
            <w:r w:rsidRPr="00DF005E">
              <w:rPr>
                <w:sz w:val="16"/>
                <w:szCs w:val="16"/>
                <w:lang w:val="fr-FR"/>
              </w:rPr>
              <w:t>18 </w:t>
            </w:r>
          </w:p>
        </w:tc>
      </w:tr>
      <w:tr w:rsidR="003C4191" w:rsidRPr="00DF005E" w:rsidTr="00A64701">
        <w:trPr>
          <w:cantSplit/>
        </w:trPr>
        <w:tc>
          <w:tcPr>
            <w:tcW w:w="833"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lastRenderedPageBreak/>
              <w:t>2013</w:t>
            </w:r>
            <w:r w:rsidR="00974ECC" w:rsidRPr="00DF005E">
              <w:rPr>
                <w:rFonts w:eastAsia="Times New Roman"/>
                <w:sz w:val="16"/>
                <w:szCs w:val="16"/>
                <w:lang w:val="fr-FR"/>
              </w:rPr>
              <w:noBreakHyphen/>
            </w:r>
            <w:r w:rsidRPr="00DF005E">
              <w:rPr>
                <w:rFonts w:eastAsia="Times New Roman"/>
                <w:sz w:val="16"/>
                <w:szCs w:val="16"/>
                <w:lang w:val="fr-FR"/>
              </w:rPr>
              <w:t>10</w:t>
            </w:r>
          </w:p>
        </w:tc>
        <w:tc>
          <w:tcPr>
            <w:tcW w:w="1152" w:type="dxa"/>
            <w:shd w:val="clear" w:color="auto" w:fill="auto"/>
            <w:noWrap/>
            <w:vAlign w:val="center"/>
          </w:tcPr>
          <w:p w:rsidR="003C4191" w:rsidRPr="00DF005E" w:rsidRDefault="00045F31" w:rsidP="00290E4B">
            <w:pPr>
              <w:spacing w:beforeLines="40" w:before="96" w:afterLines="40" w:after="96"/>
              <w:rPr>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Appui aux administrations chargées de la recherche internationale et de l</w:t>
            </w:r>
            <w:r w:rsidR="00512C8D" w:rsidRPr="00DF005E">
              <w:rPr>
                <w:rFonts w:eastAsia="Times New Roman"/>
                <w:sz w:val="16"/>
                <w:szCs w:val="16"/>
                <w:lang w:val="fr-FR"/>
              </w:rPr>
              <w:t>’</w:t>
            </w:r>
            <w:r w:rsidRPr="00DF005E">
              <w:rPr>
                <w:rFonts w:eastAsia="Times New Roman"/>
                <w:sz w:val="16"/>
                <w:szCs w:val="16"/>
                <w:lang w:val="fr-FR"/>
              </w:rPr>
              <w:t>examen préliminaire international selon</w:t>
            </w:r>
            <w:r w:rsidR="00512C8D" w:rsidRPr="00DF005E">
              <w:rPr>
                <w:rFonts w:eastAsia="Times New Roman"/>
                <w:sz w:val="16"/>
                <w:szCs w:val="16"/>
                <w:lang w:val="fr-FR"/>
              </w:rPr>
              <w:t xml:space="preserve"> le PCT</w:t>
            </w:r>
          </w:p>
        </w:tc>
        <w:tc>
          <w:tcPr>
            <w:tcW w:w="1047" w:type="dxa"/>
            <w:shd w:val="clear" w:color="auto" w:fill="auto"/>
            <w:noWrap/>
            <w:vAlign w:val="center"/>
          </w:tcPr>
          <w:p w:rsidR="003C4191" w:rsidRPr="00DF005E" w:rsidRDefault="0031492A" w:rsidP="00E938A6">
            <w:pPr>
              <w:spacing w:beforeLines="40" w:before="96" w:afterLines="40" w:after="96"/>
              <w:rPr>
                <w:sz w:val="16"/>
                <w:szCs w:val="16"/>
                <w:lang w:val="fr-FR"/>
              </w:rPr>
            </w:pPr>
            <w:r w:rsidRPr="00DF005E">
              <w:rPr>
                <w:rFonts w:eastAsia="Times New Roman"/>
                <w:sz w:val="16"/>
                <w:szCs w:val="16"/>
                <w:lang w:val="fr-FR"/>
              </w:rPr>
              <w:t>C</w:t>
            </w:r>
          </w:p>
        </w:tc>
        <w:tc>
          <w:tcPr>
            <w:tcW w:w="2539"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Atelier PCT</w:t>
            </w:r>
          </w:p>
        </w:tc>
        <w:tc>
          <w:tcPr>
            <w:tcW w:w="2204"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Office de la propriété intellectuelle du Canada</w:t>
            </w:r>
          </w:p>
        </w:tc>
        <w:tc>
          <w:tcPr>
            <w:tcW w:w="108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Canada (CA)</w:t>
            </w:r>
          </w:p>
        </w:tc>
        <w:tc>
          <w:tcPr>
            <w:tcW w:w="189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Chili (CL)</w:t>
            </w:r>
          </w:p>
        </w:tc>
        <w:tc>
          <w:tcPr>
            <w:tcW w:w="136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Office</w:t>
            </w:r>
          </w:p>
        </w:tc>
        <w:tc>
          <w:tcPr>
            <w:tcW w:w="1215" w:type="dxa"/>
            <w:shd w:val="clear" w:color="auto" w:fill="auto"/>
            <w:noWrap/>
            <w:vAlign w:val="center"/>
          </w:tcPr>
          <w:p w:rsidR="003C4191" w:rsidRPr="00DF005E" w:rsidRDefault="0031492A" w:rsidP="00E938A6">
            <w:pPr>
              <w:spacing w:beforeLines="40" w:before="96" w:afterLines="40" w:after="96"/>
              <w:rPr>
                <w:sz w:val="16"/>
                <w:szCs w:val="16"/>
                <w:lang w:val="fr-FR"/>
              </w:rPr>
            </w:pPr>
            <w:r w:rsidRPr="00DF005E">
              <w:rPr>
                <w:rFonts w:eastAsia="Times New Roman"/>
                <w:sz w:val="16"/>
                <w:szCs w:val="16"/>
                <w:lang w:val="fr-FR"/>
              </w:rPr>
              <w:t>2</w:t>
            </w:r>
          </w:p>
        </w:tc>
      </w:tr>
      <w:tr w:rsidR="003C4191" w:rsidRPr="00DF005E" w:rsidTr="00A64701">
        <w:trPr>
          <w:cantSplit/>
        </w:trPr>
        <w:tc>
          <w:tcPr>
            <w:tcW w:w="833"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10</w:t>
            </w:r>
          </w:p>
        </w:tc>
        <w:tc>
          <w:tcPr>
            <w:tcW w:w="1152" w:type="dxa"/>
            <w:shd w:val="clear" w:color="auto" w:fill="auto"/>
            <w:noWrap/>
            <w:vAlign w:val="center"/>
          </w:tcPr>
          <w:p w:rsidR="003C4191" w:rsidRPr="00DF005E" w:rsidRDefault="00045F31" w:rsidP="00290E4B">
            <w:pPr>
              <w:spacing w:beforeLines="40" w:before="96" w:afterLines="40" w:after="96"/>
              <w:rPr>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Atelier et séminaire PCT</w:t>
            </w:r>
          </w:p>
        </w:tc>
        <w:tc>
          <w:tcPr>
            <w:tcW w:w="1047"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B,C</w:t>
            </w:r>
          </w:p>
        </w:tc>
        <w:tc>
          <w:tcPr>
            <w:tcW w:w="2539"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Séminaire sur la phase nationale du PCT</w:t>
            </w:r>
          </w:p>
        </w:tc>
        <w:tc>
          <w:tcPr>
            <w:tcW w:w="2204"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color w:val="000000"/>
                <w:sz w:val="16"/>
                <w:szCs w:val="16"/>
                <w:lang w:val="fr-FR"/>
              </w:rPr>
              <w:t>Direction générale de l</w:t>
            </w:r>
            <w:r w:rsidR="00512C8D" w:rsidRPr="00DF005E">
              <w:rPr>
                <w:rFonts w:eastAsia="Times New Roman"/>
                <w:color w:val="000000"/>
                <w:sz w:val="16"/>
                <w:szCs w:val="16"/>
                <w:lang w:val="fr-FR"/>
              </w:rPr>
              <w:t>’</w:t>
            </w:r>
            <w:r w:rsidRPr="00DF005E">
              <w:rPr>
                <w:rFonts w:eastAsia="Times New Roman"/>
                <w:color w:val="000000"/>
                <w:sz w:val="16"/>
                <w:szCs w:val="16"/>
                <w:lang w:val="fr-FR"/>
              </w:rPr>
              <w:t xml:space="preserve">enregistrement de la </w:t>
            </w:r>
            <w:r w:rsidRPr="00DF005E">
              <w:rPr>
                <w:rFonts w:eastAsia="Times New Roman"/>
                <w:sz w:val="16"/>
                <w:szCs w:val="16"/>
                <w:lang w:val="fr-FR"/>
              </w:rPr>
              <w:t>propriété industrielle, Panama</w:t>
            </w:r>
            <w:r w:rsidR="003C4191" w:rsidRPr="00DF005E">
              <w:rPr>
                <w:rFonts w:eastAsia="Times New Roman"/>
                <w:sz w:val="16"/>
                <w:szCs w:val="16"/>
                <w:lang w:val="fr-FR"/>
              </w:rPr>
              <w:t> </w:t>
            </w:r>
          </w:p>
        </w:tc>
        <w:tc>
          <w:tcPr>
            <w:tcW w:w="108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Panama (PA)</w:t>
            </w:r>
          </w:p>
        </w:tc>
        <w:tc>
          <w:tcPr>
            <w:tcW w:w="189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Panama (PA)</w:t>
            </w:r>
          </w:p>
        </w:tc>
        <w:tc>
          <w:tcPr>
            <w:tcW w:w="136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Office + utilisateurs</w:t>
            </w:r>
          </w:p>
        </w:tc>
        <w:tc>
          <w:tcPr>
            <w:tcW w:w="1215"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35</w:t>
            </w:r>
          </w:p>
        </w:tc>
      </w:tr>
      <w:tr w:rsidR="003C4191" w:rsidRPr="00DF005E" w:rsidTr="00A64701">
        <w:trPr>
          <w:cantSplit/>
        </w:trPr>
        <w:tc>
          <w:tcPr>
            <w:tcW w:w="833"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11</w:t>
            </w:r>
          </w:p>
        </w:tc>
        <w:tc>
          <w:tcPr>
            <w:tcW w:w="1152" w:type="dxa"/>
            <w:shd w:val="clear" w:color="auto" w:fill="auto"/>
            <w:noWrap/>
            <w:vAlign w:val="center"/>
          </w:tcPr>
          <w:p w:rsidR="003C4191" w:rsidRPr="00DF005E" w:rsidRDefault="00045F31" w:rsidP="00290E4B">
            <w:pPr>
              <w:spacing w:beforeLines="40" w:before="96" w:afterLines="40" w:after="96"/>
              <w:rPr>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Atelier et séminaire PCT</w:t>
            </w:r>
          </w:p>
        </w:tc>
        <w:tc>
          <w:tcPr>
            <w:tcW w:w="1047"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B,C</w:t>
            </w:r>
          </w:p>
        </w:tc>
        <w:tc>
          <w:tcPr>
            <w:tcW w:w="2539"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Séminaire itinérant sur</w:t>
            </w:r>
            <w:r w:rsidR="00512C8D" w:rsidRPr="00DF005E">
              <w:rPr>
                <w:rFonts w:eastAsia="Times New Roman"/>
                <w:sz w:val="16"/>
                <w:szCs w:val="16"/>
                <w:lang w:val="fr-FR"/>
              </w:rPr>
              <w:t xml:space="preserve"> le PCT</w:t>
            </w:r>
            <w:r w:rsidR="003C4191" w:rsidRPr="00DF005E">
              <w:rPr>
                <w:rFonts w:eastAsia="Times New Roman"/>
                <w:sz w:val="16"/>
                <w:szCs w:val="16"/>
                <w:lang w:val="fr-FR"/>
              </w:rPr>
              <w:t xml:space="preserve"> </w:t>
            </w:r>
          </w:p>
        </w:tc>
        <w:tc>
          <w:tcPr>
            <w:tcW w:w="2204"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Institut</w:t>
            </w:r>
            <w:r w:rsidRPr="00DF005E">
              <w:rPr>
                <w:rFonts w:eastAsia="Times New Roman"/>
                <w:color w:val="000000"/>
                <w:sz w:val="16"/>
                <w:szCs w:val="16"/>
                <w:lang w:val="fr-FR"/>
              </w:rPr>
              <w:t xml:space="preserve"> mexicain de la </w:t>
            </w:r>
            <w:r w:rsidRPr="00DF005E">
              <w:rPr>
                <w:rFonts w:eastAsia="Times New Roman"/>
                <w:sz w:val="16"/>
                <w:szCs w:val="16"/>
                <w:lang w:val="fr-FR"/>
              </w:rPr>
              <w:t>propriété industrielle</w:t>
            </w:r>
          </w:p>
        </w:tc>
        <w:tc>
          <w:tcPr>
            <w:tcW w:w="108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Mexique (MX)</w:t>
            </w:r>
          </w:p>
        </w:tc>
        <w:tc>
          <w:tcPr>
            <w:tcW w:w="189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Mexique (MX)</w:t>
            </w:r>
          </w:p>
        </w:tc>
        <w:tc>
          <w:tcPr>
            <w:tcW w:w="136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color w:val="000000"/>
                <w:sz w:val="16"/>
                <w:szCs w:val="16"/>
                <w:lang w:val="fr-FR"/>
              </w:rPr>
              <w:t>U</w:t>
            </w:r>
            <w:r w:rsidRPr="00DF005E">
              <w:rPr>
                <w:rFonts w:eastAsia="Times New Roman"/>
                <w:sz w:val="16"/>
                <w:szCs w:val="16"/>
                <w:lang w:val="fr-FR"/>
              </w:rPr>
              <w:t>tilisateurs</w:t>
            </w:r>
          </w:p>
        </w:tc>
        <w:tc>
          <w:tcPr>
            <w:tcW w:w="1215"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200</w:t>
            </w:r>
          </w:p>
        </w:tc>
      </w:tr>
      <w:tr w:rsidR="003C4191" w:rsidRPr="00DF005E" w:rsidTr="00A64701">
        <w:trPr>
          <w:cantSplit/>
        </w:trPr>
        <w:tc>
          <w:tcPr>
            <w:tcW w:w="833"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11</w:t>
            </w:r>
          </w:p>
        </w:tc>
        <w:tc>
          <w:tcPr>
            <w:tcW w:w="1152" w:type="dxa"/>
            <w:shd w:val="clear" w:color="auto" w:fill="auto"/>
            <w:noWrap/>
            <w:vAlign w:val="center"/>
          </w:tcPr>
          <w:p w:rsidR="003C4191" w:rsidRPr="00DF005E" w:rsidRDefault="00045F31" w:rsidP="00290E4B">
            <w:pPr>
              <w:spacing w:beforeLines="40" w:before="96" w:afterLines="40" w:after="96"/>
              <w:rPr>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Atelier et séminaire PCT</w:t>
            </w:r>
            <w:r w:rsidR="003C4191" w:rsidRPr="00DF005E">
              <w:rPr>
                <w:rFonts w:eastAsia="Times New Roman"/>
                <w:sz w:val="16"/>
                <w:szCs w:val="16"/>
                <w:lang w:val="fr-FR"/>
              </w:rPr>
              <w:t> </w:t>
            </w:r>
          </w:p>
        </w:tc>
        <w:tc>
          <w:tcPr>
            <w:tcW w:w="1047" w:type="dxa"/>
            <w:shd w:val="clear" w:color="auto" w:fill="auto"/>
            <w:noWrap/>
            <w:vAlign w:val="center"/>
          </w:tcPr>
          <w:p w:rsidR="003C4191" w:rsidRPr="00DF005E" w:rsidRDefault="00290E4B" w:rsidP="00290E4B">
            <w:pPr>
              <w:spacing w:beforeLines="40" w:before="96" w:afterLines="40" w:after="96"/>
              <w:rPr>
                <w:sz w:val="16"/>
                <w:szCs w:val="16"/>
                <w:lang w:val="fr-FR"/>
              </w:rPr>
            </w:pPr>
            <w:r w:rsidRPr="00DF005E">
              <w:rPr>
                <w:rFonts w:eastAsia="Times New Roman"/>
                <w:sz w:val="16"/>
                <w:szCs w:val="16"/>
                <w:lang w:val="fr-FR"/>
              </w:rPr>
              <w:t>C</w:t>
            </w:r>
            <w:r w:rsidR="003C4191" w:rsidRPr="00DF005E">
              <w:rPr>
                <w:rFonts w:eastAsia="Times New Roman"/>
                <w:sz w:val="16"/>
                <w:szCs w:val="16"/>
                <w:lang w:val="fr-FR"/>
              </w:rPr>
              <w:t> </w:t>
            </w:r>
          </w:p>
        </w:tc>
        <w:tc>
          <w:tcPr>
            <w:tcW w:w="2539"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Voyage d</w:t>
            </w:r>
            <w:r w:rsidR="00512C8D" w:rsidRPr="00DF005E">
              <w:rPr>
                <w:rFonts w:eastAsia="Times New Roman"/>
                <w:sz w:val="16"/>
                <w:szCs w:val="16"/>
                <w:lang w:val="fr-FR"/>
              </w:rPr>
              <w:t>’</w:t>
            </w:r>
            <w:r w:rsidRPr="00DF005E">
              <w:rPr>
                <w:rFonts w:eastAsia="Times New Roman"/>
                <w:sz w:val="16"/>
                <w:szCs w:val="16"/>
                <w:lang w:val="fr-FR"/>
              </w:rPr>
              <w:t xml:space="preserve">étude </w:t>
            </w:r>
            <w:r w:rsidRPr="00DF005E">
              <w:rPr>
                <w:rFonts w:eastAsia="Times New Roman"/>
                <w:color w:val="000000"/>
                <w:sz w:val="16"/>
                <w:szCs w:val="16"/>
                <w:lang w:val="fr-FR"/>
              </w:rPr>
              <w:t>sur</w:t>
            </w:r>
            <w:r w:rsidR="00512C8D" w:rsidRPr="00DF005E">
              <w:rPr>
                <w:rFonts w:eastAsia="Times New Roman"/>
                <w:color w:val="000000"/>
                <w:sz w:val="16"/>
                <w:szCs w:val="16"/>
                <w:lang w:val="fr-FR"/>
              </w:rPr>
              <w:t xml:space="preserve"> le </w:t>
            </w:r>
            <w:r w:rsidR="00512C8D" w:rsidRPr="00DF005E">
              <w:rPr>
                <w:rFonts w:eastAsia="Times New Roman"/>
                <w:sz w:val="16"/>
                <w:szCs w:val="16"/>
                <w:lang w:val="fr-FR"/>
              </w:rPr>
              <w:t>PCT</w:t>
            </w:r>
          </w:p>
        </w:tc>
        <w:tc>
          <w:tcPr>
            <w:tcW w:w="2204" w:type="dxa"/>
            <w:shd w:val="clear" w:color="auto" w:fill="auto"/>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 </w:t>
            </w:r>
          </w:p>
        </w:tc>
        <w:tc>
          <w:tcPr>
            <w:tcW w:w="108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OMPI (IB)</w:t>
            </w:r>
          </w:p>
        </w:tc>
        <w:tc>
          <w:tcPr>
            <w:tcW w:w="1896" w:type="dxa"/>
            <w:shd w:val="clear" w:color="auto" w:fill="auto"/>
            <w:noWrap/>
            <w:vAlign w:val="center"/>
          </w:tcPr>
          <w:p w:rsidR="003C4191" w:rsidRPr="00DF005E" w:rsidRDefault="00004550" w:rsidP="00004550">
            <w:pPr>
              <w:spacing w:beforeLines="40" w:before="96" w:afterLines="40" w:after="96"/>
              <w:rPr>
                <w:color w:val="000000"/>
                <w:sz w:val="16"/>
                <w:szCs w:val="16"/>
                <w:lang w:val="fr-FR"/>
              </w:rPr>
            </w:pPr>
            <w:r w:rsidRPr="00DF005E">
              <w:rPr>
                <w:rFonts w:eastAsia="Times New Roman"/>
                <w:sz w:val="16"/>
                <w:szCs w:val="16"/>
                <w:lang w:val="fr-FR"/>
              </w:rPr>
              <w:t>Kazakhstan</w:t>
            </w:r>
            <w:r w:rsidRPr="00DF005E">
              <w:rPr>
                <w:rFonts w:eastAsia="Times New Roman"/>
                <w:color w:val="000000"/>
                <w:sz w:val="16"/>
                <w:szCs w:val="16"/>
                <w:lang w:val="fr-FR"/>
              </w:rPr>
              <w:t xml:space="preserve"> (KZ)</w:t>
            </w:r>
            <w:r w:rsidRPr="00DF005E">
              <w:rPr>
                <w:rFonts w:eastAsia="Times New Roman"/>
                <w:color w:val="000000"/>
                <w:sz w:val="16"/>
                <w:szCs w:val="16"/>
                <w:lang w:val="fr-FR"/>
              </w:rPr>
              <w:br/>
              <w:t>O</w:t>
            </w:r>
            <w:r w:rsidRPr="00DF005E">
              <w:rPr>
                <w:rFonts w:eastAsia="Times New Roman"/>
                <w:sz w:val="16"/>
                <w:szCs w:val="16"/>
                <w:lang w:val="fr-FR"/>
              </w:rPr>
              <w:t>uzbékistan(</w:t>
            </w:r>
            <w:r w:rsidRPr="00DF005E">
              <w:rPr>
                <w:rFonts w:eastAsia="Times New Roman"/>
                <w:color w:val="000000"/>
                <w:sz w:val="16"/>
                <w:szCs w:val="16"/>
                <w:lang w:val="fr-FR"/>
              </w:rPr>
              <w:t>UZ),</w:t>
            </w:r>
            <w:r w:rsidRPr="00DF005E">
              <w:rPr>
                <w:rFonts w:eastAsia="Times New Roman"/>
                <w:color w:val="000000"/>
                <w:sz w:val="16"/>
                <w:szCs w:val="16"/>
                <w:lang w:val="fr-FR"/>
              </w:rPr>
              <w:br/>
              <w:t>Fé</w:t>
            </w:r>
            <w:r w:rsidRPr="00DF005E">
              <w:rPr>
                <w:rFonts w:eastAsia="Times New Roman"/>
                <w:sz w:val="16"/>
                <w:szCs w:val="16"/>
                <w:lang w:val="fr-FR"/>
              </w:rPr>
              <w:t>dération de Russie (</w:t>
            </w:r>
            <w:r w:rsidRPr="00DF005E">
              <w:rPr>
                <w:rFonts w:eastAsia="Times New Roman"/>
                <w:color w:val="000000"/>
                <w:sz w:val="16"/>
                <w:szCs w:val="16"/>
                <w:lang w:val="fr-FR"/>
              </w:rPr>
              <w:t>RU)</w:t>
            </w:r>
            <w:r w:rsidRPr="00DF005E">
              <w:rPr>
                <w:rFonts w:eastAsia="Times New Roman"/>
                <w:color w:val="000000"/>
                <w:sz w:val="16"/>
                <w:szCs w:val="16"/>
                <w:lang w:val="fr-FR"/>
              </w:rPr>
              <w:br/>
              <w:t>Rép</w:t>
            </w:r>
            <w:r w:rsidRPr="00DF005E">
              <w:rPr>
                <w:rFonts w:eastAsia="Times New Roman"/>
                <w:sz w:val="16"/>
                <w:szCs w:val="16"/>
                <w:lang w:val="fr-FR"/>
              </w:rPr>
              <w:t>ublique de Moldova (M</w:t>
            </w:r>
            <w:r w:rsidRPr="00DF005E">
              <w:rPr>
                <w:rFonts w:eastAsia="Times New Roman"/>
                <w:color w:val="000000"/>
                <w:sz w:val="16"/>
                <w:szCs w:val="16"/>
                <w:lang w:val="fr-FR"/>
              </w:rPr>
              <w:t>D)</w:t>
            </w:r>
            <w:r w:rsidRPr="00DF005E">
              <w:rPr>
                <w:rFonts w:eastAsia="Times New Roman"/>
                <w:color w:val="000000"/>
                <w:sz w:val="16"/>
                <w:szCs w:val="16"/>
                <w:lang w:val="fr-FR"/>
              </w:rPr>
              <w:br/>
              <w:t>Géor</w:t>
            </w:r>
            <w:r w:rsidRPr="00DF005E">
              <w:rPr>
                <w:rFonts w:eastAsia="Times New Roman"/>
                <w:sz w:val="16"/>
                <w:szCs w:val="16"/>
                <w:lang w:val="fr-FR"/>
              </w:rPr>
              <w:t>gie (GE</w:t>
            </w:r>
            <w:r w:rsidRPr="00DF005E">
              <w:rPr>
                <w:rFonts w:eastAsia="Times New Roman"/>
                <w:color w:val="000000"/>
                <w:sz w:val="16"/>
                <w:szCs w:val="16"/>
                <w:lang w:val="fr-FR"/>
              </w:rPr>
              <w:t>)</w:t>
            </w:r>
            <w:r w:rsidRPr="00DF005E">
              <w:rPr>
                <w:rFonts w:eastAsia="Times New Roman"/>
                <w:color w:val="000000"/>
                <w:sz w:val="16"/>
                <w:szCs w:val="16"/>
                <w:lang w:val="fr-FR"/>
              </w:rPr>
              <w:br/>
              <w:t>Afriq</w:t>
            </w:r>
            <w:r w:rsidRPr="00DF005E">
              <w:rPr>
                <w:rFonts w:eastAsia="Times New Roman"/>
                <w:sz w:val="16"/>
                <w:szCs w:val="16"/>
                <w:lang w:val="fr-FR"/>
              </w:rPr>
              <w:t>ue du Sud (ZA)</w:t>
            </w:r>
            <w:r w:rsidRPr="00DF005E">
              <w:rPr>
                <w:rFonts w:eastAsia="Times New Roman"/>
                <w:color w:val="000000"/>
                <w:sz w:val="16"/>
                <w:szCs w:val="16"/>
                <w:lang w:val="fr-FR"/>
              </w:rPr>
              <w:br/>
              <w:t>Botswa</w:t>
            </w:r>
            <w:r w:rsidRPr="00DF005E">
              <w:rPr>
                <w:rFonts w:eastAsia="Times New Roman"/>
                <w:sz w:val="16"/>
                <w:szCs w:val="16"/>
                <w:lang w:val="fr-FR"/>
              </w:rPr>
              <w:t>na (BW)</w:t>
            </w:r>
            <w:r w:rsidRPr="00DF005E">
              <w:rPr>
                <w:rFonts w:eastAsia="Times New Roman"/>
                <w:sz w:val="16"/>
                <w:szCs w:val="16"/>
                <w:lang w:val="fr-FR"/>
              </w:rPr>
              <w:br/>
            </w:r>
            <w:r w:rsidRPr="00DF005E">
              <w:rPr>
                <w:rFonts w:eastAsia="Times New Roman"/>
                <w:color w:val="000000"/>
                <w:sz w:val="16"/>
                <w:szCs w:val="16"/>
                <w:lang w:val="fr-FR"/>
              </w:rPr>
              <w:t>Sao Tom</w:t>
            </w:r>
            <w:r w:rsidRPr="00DF005E">
              <w:rPr>
                <w:rFonts w:eastAsia="Times New Roman"/>
                <w:sz w:val="16"/>
                <w:szCs w:val="16"/>
                <w:lang w:val="fr-FR"/>
              </w:rPr>
              <w:t>é</w:t>
            </w:r>
            <w:r w:rsidR="00974ECC" w:rsidRPr="00DF005E">
              <w:rPr>
                <w:rFonts w:eastAsia="Times New Roman"/>
                <w:sz w:val="16"/>
                <w:szCs w:val="16"/>
                <w:lang w:val="fr-FR"/>
              </w:rPr>
              <w:noBreakHyphen/>
            </w:r>
            <w:r w:rsidRPr="00DF005E">
              <w:rPr>
                <w:rFonts w:eastAsia="Times New Roman"/>
                <w:sz w:val="16"/>
                <w:szCs w:val="16"/>
                <w:lang w:val="fr-FR"/>
              </w:rPr>
              <w:t>et</w:t>
            </w:r>
            <w:r w:rsidR="00974ECC" w:rsidRPr="00DF005E">
              <w:rPr>
                <w:rFonts w:eastAsia="Times New Roman"/>
                <w:sz w:val="16"/>
                <w:szCs w:val="16"/>
                <w:lang w:val="fr-FR"/>
              </w:rPr>
              <w:noBreakHyphen/>
            </w:r>
            <w:r w:rsidRPr="00DF005E">
              <w:rPr>
                <w:rFonts w:eastAsia="Times New Roman"/>
                <w:sz w:val="16"/>
                <w:szCs w:val="16"/>
                <w:lang w:val="fr-FR"/>
              </w:rPr>
              <w:t>Principe (ST)</w:t>
            </w:r>
          </w:p>
        </w:tc>
        <w:tc>
          <w:tcPr>
            <w:tcW w:w="136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Office</w:t>
            </w:r>
          </w:p>
        </w:tc>
        <w:tc>
          <w:tcPr>
            <w:tcW w:w="1215"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16</w:t>
            </w:r>
          </w:p>
        </w:tc>
      </w:tr>
      <w:tr w:rsidR="003C4191" w:rsidRPr="00DF005E" w:rsidTr="00A64701">
        <w:trPr>
          <w:cantSplit/>
        </w:trPr>
        <w:tc>
          <w:tcPr>
            <w:tcW w:w="833"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11</w:t>
            </w:r>
          </w:p>
        </w:tc>
        <w:tc>
          <w:tcPr>
            <w:tcW w:w="1152" w:type="dxa"/>
            <w:shd w:val="clear" w:color="auto" w:fill="auto"/>
            <w:noWrap/>
            <w:vAlign w:val="center"/>
          </w:tcPr>
          <w:p w:rsidR="003C4191" w:rsidRPr="00DF005E" w:rsidRDefault="00045F31" w:rsidP="00290E4B">
            <w:pPr>
              <w:spacing w:beforeLines="40" w:before="96" w:afterLines="40" w:after="96"/>
              <w:rPr>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Coopération PCT TIC</w:t>
            </w:r>
          </w:p>
        </w:tc>
        <w:tc>
          <w:tcPr>
            <w:tcW w:w="1047" w:type="dxa"/>
            <w:shd w:val="clear" w:color="auto" w:fill="auto"/>
            <w:noWrap/>
            <w:vAlign w:val="center"/>
          </w:tcPr>
          <w:p w:rsidR="003C4191" w:rsidRPr="00DF005E" w:rsidRDefault="00290E4B" w:rsidP="00290E4B">
            <w:pPr>
              <w:spacing w:beforeLines="40" w:before="96" w:afterLines="40" w:after="96"/>
              <w:rPr>
                <w:sz w:val="16"/>
                <w:szCs w:val="16"/>
                <w:lang w:val="fr-FR"/>
              </w:rPr>
            </w:pPr>
            <w:r w:rsidRPr="00DF005E">
              <w:rPr>
                <w:rFonts w:eastAsia="Times New Roman"/>
                <w:sz w:val="16"/>
                <w:szCs w:val="16"/>
                <w:lang w:val="fr-FR"/>
              </w:rPr>
              <w:t>D</w:t>
            </w:r>
            <w:r w:rsidR="003C4191" w:rsidRPr="00DF005E">
              <w:rPr>
                <w:rFonts w:eastAsia="Times New Roman"/>
                <w:sz w:val="16"/>
                <w:szCs w:val="16"/>
                <w:lang w:val="fr-FR"/>
              </w:rPr>
              <w:t> </w:t>
            </w:r>
          </w:p>
        </w:tc>
        <w:tc>
          <w:tcPr>
            <w:tcW w:w="2539"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color w:val="000000"/>
                <w:sz w:val="16"/>
                <w:szCs w:val="16"/>
                <w:lang w:val="fr-FR"/>
              </w:rPr>
              <w:t>Réunion de coopération technique à Bangkok</w:t>
            </w:r>
          </w:p>
        </w:tc>
        <w:tc>
          <w:tcPr>
            <w:tcW w:w="2204" w:type="dxa"/>
            <w:shd w:val="clear" w:color="auto" w:fill="auto"/>
            <w:vAlign w:val="center"/>
          </w:tcPr>
          <w:p w:rsidR="003C4191" w:rsidRPr="00DF005E" w:rsidRDefault="00004550" w:rsidP="00004550">
            <w:pPr>
              <w:spacing w:beforeLines="40" w:before="96" w:afterLines="40" w:after="96"/>
              <w:rPr>
                <w:sz w:val="16"/>
                <w:szCs w:val="16"/>
                <w:lang w:val="fr-FR"/>
              </w:rPr>
            </w:pPr>
            <w:r w:rsidRPr="00DF005E">
              <w:rPr>
                <w:rFonts w:eastAsia="Times New Roman"/>
                <w:color w:val="000000"/>
                <w:sz w:val="16"/>
                <w:szCs w:val="16"/>
                <w:lang w:val="fr-FR"/>
              </w:rPr>
              <w:t xml:space="preserve">Département de la </w:t>
            </w:r>
            <w:r w:rsidRPr="00DF005E">
              <w:rPr>
                <w:rFonts w:eastAsia="Times New Roman"/>
                <w:sz w:val="16"/>
                <w:szCs w:val="16"/>
                <w:lang w:val="fr-FR"/>
              </w:rPr>
              <w:t>propriété intellectuelle</w:t>
            </w:r>
            <w:r w:rsidRPr="00DF005E">
              <w:rPr>
                <w:rFonts w:eastAsia="Times New Roman"/>
                <w:color w:val="000000"/>
                <w:sz w:val="16"/>
                <w:szCs w:val="16"/>
                <w:lang w:val="fr-FR"/>
              </w:rPr>
              <w:t xml:space="preserve">, Ministère du commerce, </w:t>
            </w:r>
            <w:r w:rsidRPr="00DF005E">
              <w:rPr>
                <w:rFonts w:eastAsia="Times New Roman"/>
                <w:sz w:val="16"/>
                <w:szCs w:val="16"/>
                <w:lang w:val="fr-FR"/>
              </w:rPr>
              <w:t>Thaïlande</w:t>
            </w:r>
            <w:r w:rsidR="003C4191" w:rsidRPr="00DF005E">
              <w:rPr>
                <w:rFonts w:eastAsia="Times New Roman"/>
                <w:sz w:val="16"/>
                <w:szCs w:val="16"/>
                <w:lang w:val="fr-FR"/>
              </w:rPr>
              <w:t> </w:t>
            </w:r>
          </w:p>
        </w:tc>
        <w:tc>
          <w:tcPr>
            <w:tcW w:w="108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Thaïlande (TH)</w:t>
            </w:r>
          </w:p>
        </w:tc>
        <w:tc>
          <w:tcPr>
            <w:tcW w:w="1896"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Thaïlande (TH)</w:t>
            </w:r>
          </w:p>
        </w:tc>
        <w:tc>
          <w:tcPr>
            <w:tcW w:w="1365" w:type="dxa"/>
            <w:shd w:val="clear" w:color="auto" w:fill="auto"/>
            <w:noWrap/>
            <w:vAlign w:val="center"/>
          </w:tcPr>
          <w:p w:rsidR="003C4191" w:rsidRPr="00DF005E" w:rsidRDefault="00004550" w:rsidP="00004550">
            <w:pPr>
              <w:spacing w:beforeLines="40" w:before="96" w:afterLines="40" w:after="96"/>
              <w:rPr>
                <w:sz w:val="16"/>
                <w:szCs w:val="16"/>
                <w:lang w:val="fr-FR"/>
              </w:rPr>
            </w:pPr>
            <w:r w:rsidRPr="00DF005E">
              <w:rPr>
                <w:rFonts w:eastAsia="Times New Roman"/>
                <w:sz w:val="16"/>
                <w:szCs w:val="16"/>
                <w:lang w:val="fr-FR"/>
              </w:rPr>
              <w:t>Office</w:t>
            </w:r>
          </w:p>
        </w:tc>
        <w:tc>
          <w:tcPr>
            <w:tcW w:w="1215" w:type="dxa"/>
            <w:shd w:val="clear" w:color="auto" w:fill="auto"/>
            <w:noWrap/>
            <w:vAlign w:val="center"/>
          </w:tcPr>
          <w:p w:rsidR="003C4191" w:rsidRPr="00DF005E" w:rsidRDefault="003C4191" w:rsidP="00290E4B">
            <w:pPr>
              <w:spacing w:beforeLines="40" w:before="96" w:afterLines="40" w:after="96"/>
              <w:rPr>
                <w:sz w:val="16"/>
                <w:szCs w:val="16"/>
                <w:lang w:val="fr-FR"/>
              </w:rPr>
            </w:pPr>
            <w:r w:rsidRPr="00DF005E">
              <w:rPr>
                <w:rFonts w:eastAsia="Times New Roman"/>
                <w:sz w:val="16"/>
                <w:szCs w:val="16"/>
                <w:lang w:val="fr-FR"/>
              </w:rPr>
              <w:t>6</w:t>
            </w:r>
          </w:p>
        </w:tc>
      </w:tr>
      <w:tr w:rsidR="00F314FA" w:rsidRPr="00DF005E" w:rsidTr="00A64701">
        <w:trPr>
          <w:cantSplit/>
        </w:trPr>
        <w:tc>
          <w:tcPr>
            <w:tcW w:w="833" w:type="dxa"/>
            <w:shd w:val="clear" w:color="auto" w:fill="auto"/>
            <w:noWrap/>
            <w:vAlign w:val="center"/>
          </w:tcPr>
          <w:p w:rsidR="00F314FA" w:rsidRPr="00DF005E" w:rsidRDefault="00F314FA" w:rsidP="00290E4B">
            <w:pPr>
              <w:spacing w:beforeLines="40" w:before="96" w:afterLines="40" w:after="96"/>
              <w:rPr>
                <w:rFonts w:eastAsia="Times New Roman"/>
                <w:sz w:val="16"/>
                <w:szCs w:val="16"/>
                <w:lang w:val="fr-FR"/>
              </w:rPr>
            </w:pPr>
            <w:r w:rsidRPr="00DF005E">
              <w:rPr>
                <w:rFonts w:eastAsia="Times New Roman"/>
                <w:sz w:val="16"/>
                <w:szCs w:val="16"/>
                <w:lang w:val="fr-FR"/>
              </w:rPr>
              <w:lastRenderedPageBreak/>
              <w:t>2013</w:t>
            </w:r>
            <w:r w:rsidR="00974ECC" w:rsidRPr="00DF005E">
              <w:rPr>
                <w:rFonts w:eastAsia="Times New Roman"/>
                <w:sz w:val="16"/>
                <w:szCs w:val="16"/>
                <w:lang w:val="fr-FR"/>
              </w:rPr>
              <w:noBreakHyphen/>
            </w:r>
            <w:r w:rsidRPr="00DF005E">
              <w:rPr>
                <w:rFonts w:eastAsia="Times New Roman"/>
                <w:sz w:val="16"/>
                <w:szCs w:val="16"/>
                <w:lang w:val="fr-FR"/>
              </w:rPr>
              <w:t>11</w:t>
            </w:r>
          </w:p>
        </w:tc>
        <w:tc>
          <w:tcPr>
            <w:tcW w:w="1152" w:type="dxa"/>
            <w:shd w:val="clear" w:color="auto" w:fill="auto"/>
            <w:noWrap/>
            <w:vAlign w:val="center"/>
          </w:tcPr>
          <w:p w:rsidR="00F314FA" w:rsidRPr="00DF005E" w:rsidRDefault="00045F31" w:rsidP="00045F31">
            <w:pPr>
              <w:spacing w:beforeLines="40" w:before="96" w:afterLines="40" w:after="96"/>
              <w:rPr>
                <w:rFonts w:eastAsia="Times New Roman"/>
                <w:sz w:val="16"/>
                <w:szCs w:val="16"/>
                <w:lang w:val="fr-FR"/>
              </w:rPr>
            </w:pPr>
            <w:r w:rsidRPr="00DF005E">
              <w:rPr>
                <w:rFonts w:eastAsia="Times New Roman"/>
                <w:sz w:val="16"/>
                <w:szCs w:val="16"/>
                <w:lang w:val="fr-FR"/>
              </w:rPr>
              <w:t>Budget ordinaire</w:t>
            </w:r>
            <w:r w:rsidR="00324F77">
              <w:rPr>
                <w:rFonts w:eastAsia="Times New Roman"/>
                <w:sz w:val="16"/>
                <w:szCs w:val="16"/>
                <w:lang w:val="fr-FR"/>
              </w:rPr>
              <w:t xml:space="preserve"> </w:t>
            </w:r>
            <w:r w:rsidR="00F314FA" w:rsidRPr="00DF005E">
              <w:rPr>
                <w:rFonts w:eastAsia="Times New Roman"/>
                <w:sz w:val="16"/>
                <w:szCs w:val="16"/>
                <w:lang w:val="fr-FR"/>
              </w:rPr>
              <w:t>+</w:t>
            </w:r>
            <w:r w:rsidR="0097081D">
              <w:rPr>
                <w:rFonts w:eastAsia="Times New Roman"/>
                <w:sz w:val="16"/>
                <w:szCs w:val="16"/>
                <w:lang w:val="fr-FR"/>
              </w:rPr>
              <w:t xml:space="preserve"> </w:t>
            </w:r>
            <w:r w:rsidRPr="00DF005E">
              <w:rPr>
                <w:rFonts w:eastAsia="Times New Roman"/>
                <w:sz w:val="16"/>
                <w:szCs w:val="16"/>
                <w:lang w:val="fr-FR"/>
              </w:rPr>
              <w:t>Fonds fiduciaire</w:t>
            </w:r>
            <w:r w:rsidR="00F314FA" w:rsidRPr="00DF005E">
              <w:rPr>
                <w:rFonts w:eastAsia="Times New Roman"/>
                <w:sz w:val="16"/>
                <w:szCs w:val="16"/>
                <w:lang w:val="fr-FR"/>
              </w:rPr>
              <w:t>/JP</w:t>
            </w:r>
          </w:p>
        </w:tc>
        <w:tc>
          <w:tcPr>
            <w:tcW w:w="1346" w:type="dxa"/>
            <w:shd w:val="clear" w:color="auto" w:fill="auto"/>
            <w:noWrap/>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sz w:val="16"/>
                <w:szCs w:val="16"/>
                <w:lang w:val="fr-FR"/>
              </w:rPr>
              <w:t>Atelier et séminaire PCT</w:t>
            </w:r>
          </w:p>
        </w:tc>
        <w:tc>
          <w:tcPr>
            <w:tcW w:w="1047" w:type="dxa"/>
            <w:shd w:val="clear" w:color="auto" w:fill="auto"/>
            <w:noWrap/>
            <w:vAlign w:val="center"/>
          </w:tcPr>
          <w:p w:rsidR="00F314FA" w:rsidRPr="00DF005E" w:rsidRDefault="00F314FA" w:rsidP="00290E4B">
            <w:pPr>
              <w:spacing w:beforeLines="40" w:before="96" w:afterLines="40" w:after="96"/>
              <w:rPr>
                <w:rFonts w:eastAsia="Times New Roman"/>
                <w:sz w:val="16"/>
                <w:szCs w:val="16"/>
                <w:lang w:val="fr-FR"/>
              </w:rPr>
            </w:pPr>
            <w:r w:rsidRPr="00DF005E">
              <w:rPr>
                <w:rFonts w:eastAsia="Times New Roman"/>
                <w:sz w:val="16"/>
                <w:szCs w:val="16"/>
                <w:lang w:val="fr-FR"/>
              </w:rPr>
              <w:t>C</w:t>
            </w:r>
          </w:p>
        </w:tc>
        <w:tc>
          <w:tcPr>
            <w:tcW w:w="2539" w:type="dxa"/>
            <w:shd w:val="clear" w:color="auto" w:fill="auto"/>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color w:val="000000"/>
                <w:sz w:val="16"/>
                <w:szCs w:val="16"/>
                <w:lang w:val="fr-FR"/>
              </w:rPr>
              <w:t>Séminaire régional sur l</w:t>
            </w:r>
            <w:r w:rsidR="00512C8D" w:rsidRPr="00DF005E">
              <w:rPr>
                <w:rFonts w:eastAsia="Times New Roman"/>
                <w:color w:val="000000"/>
                <w:sz w:val="16"/>
                <w:szCs w:val="16"/>
                <w:lang w:val="fr-FR"/>
              </w:rPr>
              <w:t>’</w:t>
            </w:r>
            <w:r w:rsidRPr="00DF005E">
              <w:rPr>
                <w:rFonts w:eastAsia="Times New Roman"/>
                <w:color w:val="000000"/>
                <w:sz w:val="16"/>
                <w:szCs w:val="16"/>
                <w:lang w:val="fr-FR"/>
              </w:rPr>
              <w:t>u</w:t>
            </w:r>
            <w:r w:rsidRPr="00DF005E">
              <w:rPr>
                <w:rFonts w:eastAsia="Times New Roman"/>
                <w:sz w:val="16"/>
                <w:szCs w:val="16"/>
                <w:lang w:val="fr-FR"/>
              </w:rPr>
              <w:t>tilisation</w:t>
            </w:r>
            <w:r w:rsidRPr="00DF005E">
              <w:rPr>
                <w:rFonts w:eastAsia="Times New Roman"/>
                <w:color w:val="000000"/>
                <w:sz w:val="16"/>
                <w:szCs w:val="16"/>
                <w:lang w:val="fr-FR"/>
              </w:rPr>
              <w:t xml:space="preserve"> efficace du </w:t>
            </w:r>
            <w:r w:rsidRPr="00DF005E">
              <w:rPr>
                <w:rFonts w:eastAsia="Times New Roman"/>
                <w:sz w:val="16"/>
                <w:szCs w:val="16"/>
                <w:lang w:val="fr-FR"/>
              </w:rPr>
              <w:t>Traité de coopération en matière de brevets</w:t>
            </w:r>
            <w:r w:rsidRPr="00DF005E">
              <w:rPr>
                <w:rFonts w:eastAsia="Times New Roman"/>
                <w:color w:val="000000"/>
                <w:sz w:val="16"/>
                <w:szCs w:val="16"/>
                <w:lang w:val="fr-FR"/>
              </w:rPr>
              <w:t xml:space="preserve"> (PCT) et les initiatives en matière de partage international du travail</w:t>
            </w:r>
          </w:p>
        </w:tc>
        <w:tc>
          <w:tcPr>
            <w:tcW w:w="2204" w:type="dxa"/>
            <w:shd w:val="clear" w:color="auto" w:fill="auto"/>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sz w:val="16"/>
                <w:szCs w:val="16"/>
                <w:lang w:val="fr-FR"/>
              </w:rPr>
              <w:t>Office des brevets du Japon</w:t>
            </w:r>
            <w:r w:rsidRPr="00DF005E">
              <w:rPr>
                <w:rFonts w:eastAsia="Times New Roman"/>
                <w:sz w:val="16"/>
                <w:szCs w:val="16"/>
                <w:lang w:val="fr-FR"/>
              </w:rPr>
              <w:br/>
              <w:t>(avec la contribution d</w:t>
            </w:r>
            <w:r w:rsidR="00512C8D" w:rsidRPr="00DF005E">
              <w:rPr>
                <w:rFonts w:eastAsia="Times New Roman"/>
                <w:sz w:val="16"/>
                <w:szCs w:val="16"/>
                <w:lang w:val="fr-FR"/>
              </w:rPr>
              <w:t>’</w:t>
            </w:r>
            <w:r w:rsidRPr="00DF005E">
              <w:rPr>
                <w:rFonts w:eastAsia="Times New Roman"/>
                <w:sz w:val="16"/>
                <w:szCs w:val="16"/>
                <w:lang w:val="fr-FR"/>
              </w:rPr>
              <w:t>un conférencier de l</w:t>
            </w:r>
            <w:r w:rsidR="00512C8D" w:rsidRPr="00DF005E">
              <w:rPr>
                <w:rFonts w:eastAsia="Times New Roman"/>
                <w:sz w:val="16"/>
                <w:szCs w:val="16"/>
                <w:lang w:val="fr-FR"/>
              </w:rPr>
              <w:t>’</w:t>
            </w:r>
            <w:r w:rsidRPr="00DF005E">
              <w:rPr>
                <w:rFonts w:eastAsia="Times New Roman"/>
                <w:sz w:val="16"/>
                <w:szCs w:val="16"/>
                <w:lang w:val="fr-FR"/>
              </w:rPr>
              <w:t>Office européen des brevets)</w:t>
            </w:r>
          </w:p>
        </w:tc>
        <w:tc>
          <w:tcPr>
            <w:tcW w:w="1085" w:type="dxa"/>
            <w:shd w:val="clear" w:color="auto" w:fill="auto"/>
            <w:noWrap/>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sz w:val="16"/>
                <w:szCs w:val="16"/>
                <w:lang w:val="fr-FR"/>
              </w:rPr>
              <w:t>Japon (JP)</w:t>
            </w:r>
          </w:p>
        </w:tc>
        <w:tc>
          <w:tcPr>
            <w:tcW w:w="1896" w:type="dxa"/>
            <w:shd w:val="clear" w:color="auto" w:fill="auto"/>
            <w:noWrap/>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sz w:val="16"/>
                <w:szCs w:val="16"/>
                <w:lang w:val="fr-FR"/>
              </w:rPr>
              <w:t>Indonésie (ID)</w:t>
            </w:r>
            <w:r w:rsidRPr="00DF005E">
              <w:rPr>
                <w:rFonts w:eastAsia="Times New Roman"/>
                <w:color w:val="000000"/>
                <w:sz w:val="16"/>
                <w:szCs w:val="16"/>
                <w:lang w:val="fr-FR"/>
              </w:rPr>
              <w:br/>
              <w:t>R</w:t>
            </w:r>
            <w:r w:rsidRPr="00DF005E">
              <w:rPr>
                <w:rFonts w:eastAsia="Times New Roman"/>
                <w:sz w:val="16"/>
                <w:szCs w:val="16"/>
                <w:lang w:val="fr-FR"/>
              </w:rPr>
              <w:t>épublique démocratique populaire lao (LA)</w:t>
            </w:r>
            <w:r w:rsidRPr="00DF005E">
              <w:rPr>
                <w:rFonts w:eastAsia="Times New Roman"/>
                <w:sz w:val="16"/>
                <w:szCs w:val="16"/>
                <w:lang w:val="fr-FR"/>
              </w:rPr>
              <w:br/>
            </w:r>
            <w:r w:rsidRPr="00DF005E">
              <w:rPr>
                <w:rFonts w:eastAsia="Times New Roman"/>
                <w:color w:val="000000"/>
                <w:sz w:val="16"/>
                <w:szCs w:val="16"/>
                <w:lang w:val="fr-FR"/>
              </w:rPr>
              <w:t>Ma</w:t>
            </w:r>
            <w:r w:rsidRPr="00DF005E">
              <w:rPr>
                <w:rFonts w:eastAsia="Times New Roman"/>
                <w:sz w:val="16"/>
                <w:szCs w:val="16"/>
                <w:lang w:val="fr-FR"/>
              </w:rPr>
              <w:t>laisie (MY)</w:t>
            </w:r>
            <w:r w:rsidRPr="00DF005E">
              <w:rPr>
                <w:rFonts w:eastAsia="Times New Roman"/>
                <w:sz w:val="16"/>
                <w:szCs w:val="16"/>
                <w:lang w:val="fr-FR"/>
              </w:rPr>
              <w:br/>
              <w:t>M</w:t>
            </w:r>
            <w:r w:rsidRPr="00DF005E">
              <w:rPr>
                <w:rFonts w:eastAsia="Times New Roman"/>
                <w:color w:val="000000"/>
                <w:sz w:val="16"/>
                <w:szCs w:val="16"/>
                <w:lang w:val="fr-FR"/>
              </w:rPr>
              <w:t>on</w:t>
            </w:r>
            <w:r w:rsidRPr="00DF005E">
              <w:rPr>
                <w:rFonts w:eastAsia="Times New Roman"/>
                <w:sz w:val="16"/>
                <w:szCs w:val="16"/>
                <w:lang w:val="fr-FR"/>
              </w:rPr>
              <w:t>golie (MN)</w:t>
            </w:r>
            <w:r w:rsidRPr="00DF005E">
              <w:rPr>
                <w:rFonts w:eastAsia="Times New Roman"/>
                <w:sz w:val="16"/>
                <w:szCs w:val="16"/>
                <w:lang w:val="fr-FR"/>
              </w:rPr>
              <w:br/>
              <w:t>Ph</w:t>
            </w:r>
            <w:r w:rsidRPr="00DF005E">
              <w:rPr>
                <w:rFonts w:eastAsia="Times New Roman"/>
                <w:color w:val="000000"/>
                <w:sz w:val="16"/>
                <w:szCs w:val="16"/>
                <w:lang w:val="fr-FR"/>
              </w:rPr>
              <w:t>il</w:t>
            </w:r>
            <w:r w:rsidRPr="00DF005E">
              <w:rPr>
                <w:rFonts w:eastAsia="Times New Roman"/>
                <w:sz w:val="16"/>
                <w:szCs w:val="16"/>
                <w:lang w:val="fr-FR"/>
              </w:rPr>
              <w:t>ippines (PH)</w:t>
            </w:r>
            <w:r w:rsidRPr="00DF005E">
              <w:rPr>
                <w:rFonts w:eastAsia="Times New Roman"/>
                <w:sz w:val="16"/>
                <w:szCs w:val="16"/>
                <w:lang w:val="fr-FR"/>
              </w:rPr>
              <w:br/>
              <w:t>Sin</w:t>
            </w:r>
            <w:r w:rsidRPr="00DF005E">
              <w:rPr>
                <w:rFonts w:eastAsia="Times New Roman"/>
                <w:color w:val="000000"/>
                <w:sz w:val="16"/>
                <w:szCs w:val="16"/>
                <w:lang w:val="fr-FR"/>
              </w:rPr>
              <w:t>ga</w:t>
            </w:r>
            <w:r w:rsidRPr="00DF005E">
              <w:rPr>
                <w:rFonts w:eastAsia="Times New Roman"/>
                <w:sz w:val="16"/>
                <w:szCs w:val="16"/>
                <w:lang w:val="fr-FR"/>
              </w:rPr>
              <w:t>pour (SG)</w:t>
            </w:r>
            <w:r w:rsidRPr="00DF005E">
              <w:rPr>
                <w:rFonts w:eastAsia="Times New Roman"/>
                <w:sz w:val="16"/>
                <w:szCs w:val="16"/>
                <w:lang w:val="fr-FR"/>
              </w:rPr>
              <w:br/>
              <w:t>Sri </w:t>
            </w:r>
            <w:r w:rsidRPr="00DF005E">
              <w:rPr>
                <w:rFonts w:eastAsia="Times New Roman"/>
                <w:color w:val="000000"/>
                <w:sz w:val="16"/>
                <w:szCs w:val="16"/>
                <w:lang w:val="fr-FR"/>
              </w:rPr>
              <w:t>La</w:t>
            </w:r>
            <w:r w:rsidRPr="00DF005E">
              <w:rPr>
                <w:rFonts w:eastAsia="Times New Roman"/>
                <w:sz w:val="16"/>
                <w:szCs w:val="16"/>
                <w:lang w:val="fr-FR"/>
              </w:rPr>
              <w:t>nka (LK)</w:t>
            </w:r>
            <w:r w:rsidRPr="00DF005E">
              <w:rPr>
                <w:rFonts w:eastAsia="Times New Roman"/>
                <w:sz w:val="16"/>
                <w:szCs w:val="16"/>
                <w:lang w:val="fr-FR"/>
              </w:rPr>
              <w:br/>
              <w:t>Thaïl</w:t>
            </w:r>
            <w:r w:rsidRPr="00DF005E">
              <w:rPr>
                <w:rFonts w:eastAsia="Times New Roman"/>
                <w:color w:val="000000"/>
                <w:sz w:val="16"/>
                <w:szCs w:val="16"/>
                <w:lang w:val="fr-FR"/>
              </w:rPr>
              <w:t>an</w:t>
            </w:r>
            <w:r w:rsidRPr="00DF005E">
              <w:rPr>
                <w:rFonts w:eastAsia="Times New Roman"/>
                <w:sz w:val="16"/>
                <w:szCs w:val="16"/>
                <w:lang w:val="fr-FR"/>
              </w:rPr>
              <w:t>de (TH)</w:t>
            </w:r>
            <w:r w:rsidRPr="00DF005E">
              <w:rPr>
                <w:rFonts w:eastAsia="Times New Roman"/>
                <w:sz w:val="16"/>
                <w:szCs w:val="16"/>
                <w:lang w:val="fr-FR"/>
              </w:rPr>
              <w:br/>
              <w:t>Viet N</w:t>
            </w:r>
            <w:r w:rsidRPr="00DF005E">
              <w:rPr>
                <w:rFonts w:eastAsia="Times New Roman"/>
                <w:color w:val="000000"/>
                <w:sz w:val="16"/>
                <w:szCs w:val="16"/>
                <w:lang w:val="fr-FR"/>
              </w:rPr>
              <w:t>am</w:t>
            </w:r>
            <w:r w:rsidRPr="00DF005E">
              <w:rPr>
                <w:rFonts w:eastAsia="Times New Roman"/>
                <w:sz w:val="16"/>
                <w:szCs w:val="16"/>
                <w:lang w:val="fr-FR"/>
              </w:rPr>
              <w:t xml:space="preserve"> (VN)</w:t>
            </w:r>
            <w:r w:rsidRPr="00DF005E">
              <w:rPr>
                <w:rFonts w:eastAsia="Times New Roman"/>
                <w:sz w:val="16"/>
                <w:szCs w:val="16"/>
                <w:lang w:val="fr-FR"/>
              </w:rPr>
              <w:br/>
              <w:t>Burundi</w:t>
            </w:r>
            <w:r w:rsidRPr="00DF005E">
              <w:rPr>
                <w:rFonts w:eastAsia="Times New Roman"/>
                <w:color w:val="000000"/>
                <w:sz w:val="16"/>
                <w:szCs w:val="16"/>
                <w:lang w:val="fr-FR"/>
              </w:rPr>
              <w:t xml:space="preserve"> (</w:t>
            </w:r>
            <w:r w:rsidRPr="00DF005E">
              <w:rPr>
                <w:rFonts w:eastAsia="Times New Roman"/>
                <w:sz w:val="16"/>
                <w:szCs w:val="16"/>
                <w:lang w:val="fr-FR"/>
              </w:rPr>
              <w:t>BI)</w:t>
            </w:r>
            <w:r w:rsidRPr="00DF005E">
              <w:rPr>
                <w:rFonts w:eastAsia="Times New Roman"/>
                <w:sz w:val="16"/>
                <w:szCs w:val="16"/>
                <w:lang w:val="fr-FR"/>
              </w:rPr>
              <w:br/>
              <w:t>Égypte (</w:t>
            </w:r>
            <w:r w:rsidRPr="00DF005E">
              <w:rPr>
                <w:rFonts w:eastAsia="Times New Roman"/>
                <w:color w:val="000000"/>
                <w:sz w:val="16"/>
                <w:szCs w:val="16"/>
                <w:lang w:val="fr-FR"/>
              </w:rPr>
              <w:t>EG</w:t>
            </w:r>
            <w:r w:rsidRPr="00DF005E">
              <w:rPr>
                <w:rFonts w:eastAsia="Times New Roman"/>
                <w:sz w:val="16"/>
                <w:szCs w:val="16"/>
                <w:lang w:val="fr-FR"/>
              </w:rPr>
              <w:t>)</w:t>
            </w:r>
            <w:r w:rsidRPr="00DF005E">
              <w:rPr>
                <w:rFonts w:eastAsia="Times New Roman"/>
                <w:sz w:val="16"/>
                <w:szCs w:val="16"/>
                <w:lang w:val="fr-FR"/>
              </w:rPr>
              <w:br/>
              <w:t>Madagasca</w:t>
            </w:r>
            <w:r w:rsidRPr="00DF005E">
              <w:rPr>
                <w:rFonts w:eastAsia="Times New Roman"/>
                <w:color w:val="000000"/>
                <w:sz w:val="16"/>
                <w:szCs w:val="16"/>
                <w:lang w:val="fr-FR"/>
              </w:rPr>
              <w:t xml:space="preserve">r </w:t>
            </w:r>
            <w:r w:rsidRPr="00DF005E">
              <w:rPr>
                <w:rFonts w:eastAsia="Times New Roman"/>
                <w:sz w:val="16"/>
                <w:szCs w:val="16"/>
                <w:lang w:val="fr-FR"/>
              </w:rPr>
              <w:t>(MG)</w:t>
            </w:r>
          </w:p>
        </w:tc>
        <w:tc>
          <w:tcPr>
            <w:tcW w:w="1365" w:type="dxa"/>
            <w:shd w:val="clear" w:color="auto" w:fill="auto"/>
            <w:noWrap/>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sz w:val="16"/>
                <w:szCs w:val="16"/>
                <w:lang w:val="fr-FR"/>
              </w:rPr>
              <w:t>Office</w:t>
            </w:r>
          </w:p>
        </w:tc>
        <w:tc>
          <w:tcPr>
            <w:tcW w:w="1215" w:type="dxa"/>
            <w:shd w:val="clear" w:color="auto" w:fill="auto"/>
            <w:noWrap/>
            <w:vAlign w:val="center"/>
          </w:tcPr>
          <w:p w:rsidR="00F314FA" w:rsidRPr="00DF005E" w:rsidRDefault="00F314FA" w:rsidP="00290E4B">
            <w:pPr>
              <w:spacing w:beforeLines="40" w:before="96" w:afterLines="40" w:after="96"/>
              <w:rPr>
                <w:rFonts w:eastAsia="Times New Roman"/>
                <w:sz w:val="16"/>
                <w:szCs w:val="16"/>
                <w:lang w:val="fr-FR"/>
              </w:rPr>
            </w:pPr>
            <w:r w:rsidRPr="00DF005E">
              <w:rPr>
                <w:rFonts w:eastAsia="Times New Roman"/>
                <w:sz w:val="16"/>
                <w:szCs w:val="16"/>
                <w:lang w:val="fr-FR"/>
              </w:rPr>
              <w:t>20</w:t>
            </w:r>
          </w:p>
        </w:tc>
      </w:tr>
      <w:tr w:rsidR="00F314FA" w:rsidRPr="00DF005E" w:rsidTr="00A64701">
        <w:trPr>
          <w:cantSplit/>
        </w:trPr>
        <w:tc>
          <w:tcPr>
            <w:tcW w:w="833" w:type="dxa"/>
            <w:shd w:val="clear" w:color="auto" w:fill="auto"/>
            <w:noWrap/>
            <w:vAlign w:val="center"/>
          </w:tcPr>
          <w:p w:rsidR="00F314FA" w:rsidRPr="00DF005E" w:rsidRDefault="00F314FA" w:rsidP="00290E4B">
            <w:pPr>
              <w:spacing w:beforeLines="40" w:before="96" w:afterLines="40" w:after="96"/>
              <w:rPr>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12</w:t>
            </w:r>
          </w:p>
        </w:tc>
        <w:tc>
          <w:tcPr>
            <w:tcW w:w="1152" w:type="dxa"/>
            <w:shd w:val="clear" w:color="auto" w:fill="auto"/>
            <w:noWrap/>
            <w:vAlign w:val="center"/>
          </w:tcPr>
          <w:p w:rsidR="00F314FA" w:rsidRPr="00DF005E" w:rsidRDefault="00045F31" w:rsidP="00290E4B">
            <w:pPr>
              <w:spacing w:beforeLines="40" w:before="96" w:afterLines="40" w:after="96"/>
              <w:rPr>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Atelier et séminaire PCT</w:t>
            </w:r>
          </w:p>
        </w:tc>
        <w:tc>
          <w:tcPr>
            <w:tcW w:w="1047" w:type="dxa"/>
            <w:shd w:val="clear" w:color="auto" w:fill="auto"/>
            <w:noWrap/>
            <w:vAlign w:val="center"/>
          </w:tcPr>
          <w:p w:rsidR="00F314FA" w:rsidRPr="00DF005E" w:rsidRDefault="00F314FA" w:rsidP="00290E4B">
            <w:pPr>
              <w:spacing w:beforeLines="40" w:before="96" w:afterLines="40" w:after="96"/>
              <w:rPr>
                <w:sz w:val="16"/>
                <w:szCs w:val="16"/>
                <w:lang w:val="fr-FR"/>
              </w:rPr>
            </w:pPr>
            <w:r w:rsidRPr="00DF005E">
              <w:rPr>
                <w:rFonts w:eastAsia="Times New Roman"/>
                <w:sz w:val="16"/>
                <w:szCs w:val="16"/>
                <w:lang w:val="fr-FR"/>
              </w:rPr>
              <w:t>B,C</w:t>
            </w:r>
          </w:p>
        </w:tc>
        <w:tc>
          <w:tcPr>
            <w:tcW w:w="2539" w:type="dxa"/>
            <w:shd w:val="clear" w:color="auto" w:fill="auto"/>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Séminaire national sur le PCT</w:t>
            </w:r>
          </w:p>
        </w:tc>
        <w:tc>
          <w:tcPr>
            <w:tcW w:w="2204" w:type="dxa"/>
            <w:shd w:val="clear" w:color="auto" w:fill="auto"/>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 xml:space="preserve">Office cubain de </w:t>
            </w:r>
            <w:r w:rsidRPr="00DF005E">
              <w:rPr>
                <w:rFonts w:eastAsia="Times New Roman"/>
                <w:color w:val="000000"/>
                <w:sz w:val="16"/>
                <w:szCs w:val="16"/>
                <w:lang w:val="fr-FR"/>
              </w:rPr>
              <w:t xml:space="preserve">la </w:t>
            </w:r>
            <w:r w:rsidRPr="00DF005E">
              <w:rPr>
                <w:rFonts w:eastAsia="Times New Roman"/>
                <w:sz w:val="16"/>
                <w:szCs w:val="16"/>
                <w:lang w:val="fr-FR"/>
              </w:rPr>
              <w:t>propriété industrielle</w:t>
            </w:r>
            <w:r w:rsidR="00F314FA" w:rsidRPr="00DF005E">
              <w:rPr>
                <w:rFonts w:eastAsia="Times New Roman"/>
                <w:sz w:val="16"/>
                <w:szCs w:val="16"/>
                <w:lang w:val="fr-FR"/>
              </w:rPr>
              <w:t> </w:t>
            </w:r>
          </w:p>
        </w:tc>
        <w:tc>
          <w:tcPr>
            <w:tcW w:w="1085" w:type="dxa"/>
            <w:shd w:val="clear" w:color="auto" w:fill="auto"/>
            <w:noWrap/>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Cuba (CU)</w:t>
            </w:r>
          </w:p>
        </w:tc>
        <w:tc>
          <w:tcPr>
            <w:tcW w:w="1896" w:type="dxa"/>
            <w:shd w:val="clear" w:color="auto" w:fill="auto"/>
            <w:noWrap/>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Cuba (CU)</w:t>
            </w:r>
          </w:p>
        </w:tc>
        <w:tc>
          <w:tcPr>
            <w:tcW w:w="1365" w:type="dxa"/>
            <w:shd w:val="clear" w:color="auto" w:fill="auto"/>
            <w:noWrap/>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Office + utilisateurs</w:t>
            </w:r>
          </w:p>
        </w:tc>
        <w:tc>
          <w:tcPr>
            <w:tcW w:w="1215" w:type="dxa"/>
            <w:shd w:val="clear" w:color="auto" w:fill="auto"/>
            <w:noWrap/>
            <w:vAlign w:val="center"/>
          </w:tcPr>
          <w:p w:rsidR="00F314FA" w:rsidRPr="00DF005E" w:rsidRDefault="00F314FA" w:rsidP="00290E4B">
            <w:pPr>
              <w:spacing w:beforeLines="40" w:before="96" w:afterLines="40" w:after="96"/>
              <w:rPr>
                <w:sz w:val="16"/>
                <w:szCs w:val="16"/>
                <w:lang w:val="fr-FR"/>
              </w:rPr>
            </w:pPr>
            <w:r w:rsidRPr="00DF005E">
              <w:rPr>
                <w:rFonts w:eastAsia="Times New Roman"/>
                <w:sz w:val="16"/>
                <w:szCs w:val="16"/>
                <w:lang w:val="fr-FR"/>
              </w:rPr>
              <w:t>20</w:t>
            </w:r>
          </w:p>
        </w:tc>
      </w:tr>
      <w:tr w:rsidR="00F314FA" w:rsidRPr="00DF005E" w:rsidTr="00A64701">
        <w:trPr>
          <w:cantSplit/>
        </w:trPr>
        <w:tc>
          <w:tcPr>
            <w:tcW w:w="833" w:type="dxa"/>
            <w:shd w:val="clear" w:color="auto" w:fill="auto"/>
            <w:noWrap/>
            <w:vAlign w:val="center"/>
          </w:tcPr>
          <w:p w:rsidR="00F314FA" w:rsidRPr="00DF005E" w:rsidRDefault="00F314FA" w:rsidP="00290E4B">
            <w:pPr>
              <w:spacing w:beforeLines="40" w:before="96" w:afterLines="40" w:after="96"/>
              <w:rPr>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12</w:t>
            </w:r>
          </w:p>
        </w:tc>
        <w:tc>
          <w:tcPr>
            <w:tcW w:w="1152" w:type="dxa"/>
            <w:shd w:val="clear" w:color="auto" w:fill="auto"/>
            <w:noWrap/>
            <w:vAlign w:val="center"/>
          </w:tcPr>
          <w:p w:rsidR="00F314FA" w:rsidRPr="00DF005E" w:rsidRDefault="00045F31" w:rsidP="00290E4B">
            <w:pPr>
              <w:spacing w:beforeLines="40" w:before="96" w:afterLines="40" w:after="96"/>
              <w:rPr>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Atelier et séminaire PCT</w:t>
            </w:r>
          </w:p>
        </w:tc>
        <w:tc>
          <w:tcPr>
            <w:tcW w:w="1047" w:type="dxa"/>
            <w:shd w:val="clear" w:color="auto" w:fill="auto"/>
            <w:noWrap/>
            <w:vAlign w:val="center"/>
          </w:tcPr>
          <w:p w:rsidR="00F314FA" w:rsidRPr="00DF005E" w:rsidRDefault="00F314FA" w:rsidP="00290E4B">
            <w:pPr>
              <w:spacing w:beforeLines="40" w:before="96" w:afterLines="40" w:after="96"/>
              <w:rPr>
                <w:sz w:val="16"/>
                <w:szCs w:val="16"/>
                <w:lang w:val="fr-FR"/>
              </w:rPr>
            </w:pPr>
            <w:r w:rsidRPr="00DF005E">
              <w:rPr>
                <w:rFonts w:eastAsia="Times New Roman"/>
                <w:sz w:val="16"/>
                <w:szCs w:val="16"/>
                <w:lang w:val="fr-FR"/>
              </w:rPr>
              <w:t>B,C</w:t>
            </w:r>
          </w:p>
        </w:tc>
        <w:tc>
          <w:tcPr>
            <w:tcW w:w="2539" w:type="dxa"/>
            <w:shd w:val="clear" w:color="auto" w:fill="auto"/>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 xml:space="preserve">Séminaire </w:t>
            </w:r>
            <w:r w:rsidR="00ED5BC6" w:rsidRPr="00DF005E">
              <w:rPr>
                <w:rFonts w:eastAsia="Times New Roman"/>
                <w:sz w:val="16"/>
                <w:szCs w:val="16"/>
                <w:lang w:val="fr-FR"/>
              </w:rPr>
              <w:t>sur</w:t>
            </w:r>
            <w:r w:rsidR="00512C8D" w:rsidRPr="00DF005E">
              <w:rPr>
                <w:rFonts w:eastAsia="Times New Roman"/>
                <w:sz w:val="16"/>
                <w:szCs w:val="16"/>
                <w:lang w:val="fr-FR"/>
              </w:rPr>
              <w:t xml:space="preserve"> le PCT</w:t>
            </w:r>
          </w:p>
        </w:tc>
        <w:tc>
          <w:tcPr>
            <w:tcW w:w="2204" w:type="dxa"/>
            <w:shd w:val="clear" w:color="auto" w:fill="auto"/>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Office espagnol des brevets et des marques</w:t>
            </w:r>
            <w:r w:rsidRPr="00DF005E">
              <w:rPr>
                <w:rFonts w:eastAsia="Times New Roman"/>
                <w:sz w:val="16"/>
                <w:szCs w:val="16"/>
                <w:lang w:val="fr-FR"/>
              </w:rPr>
              <w:br/>
              <w:t>O</w:t>
            </w:r>
            <w:r w:rsidRPr="00DF005E">
              <w:rPr>
                <w:rFonts w:eastAsia="Times New Roman"/>
                <w:color w:val="000000"/>
                <w:sz w:val="16"/>
                <w:szCs w:val="16"/>
                <w:lang w:val="fr-FR"/>
              </w:rPr>
              <w:t>rganisation européenne des brevets</w:t>
            </w:r>
          </w:p>
        </w:tc>
        <w:tc>
          <w:tcPr>
            <w:tcW w:w="1085" w:type="dxa"/>
            <w:shd w:val="clear" w:color="auto" w:fill="auto"/>
            <w:noWrap/>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Pérou (PE)</w:t>
            </w:r>
          </w:p>
        </w:tc>
        <w:tc>
          <w:tcPr>
            <w:tcW w:w="1896" w:type="dxa"/>
            <w:shd w:val="clear" w:color="auto" w:fill="auto"/>
            <w:noWrap/>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Pérou (PE)</w:t>
            </w:r>
          </w:p>
        </w:tc>
        <w:tc>
          <w:tcPr>
            <w:tcW w:w="1365" w:type="dxa"/>
            <w:shd w:val="clear" w:color="auto" w:fill="auto"/>
            <w:noWrap/>
            <w:vAlign w:val="center"/>
          </w:tcPr>
          <w:p w:rsidR="00F314FA" w:rsidRPr="00DF005E" w:rsidRDefault="007F0BA2" w:rsidP="007F0BA2">
            <w:pPr>
              <w:spacing w:beforeLines="40" w:before="96" w:afterLines="40" w:after="96"/>
              <w:rPr>
                <w:sz w:val="16"/>
                <w:szCs w:val="16"/>
                <w:lang w:val="fr-FR"/>
              </w:rPr>
            </w:pPr>
            <w:r w:rsidRPr="00DF005E">
              <w:rPr>
                <w:rFonts w:eastAsia="Times New Roman"/>
                <w:sz w:val="16"/>
                <w:szCs w:val="16"/>
                <w:lang w:val="fr-FR"/>
              </w:rPr>
              <w:t>Office + utilisateurs</w:t>
            </w:r>
          </w:p>
        </w:tc>
        <w:tc>
          <w:tcPr>
            <w:tcW w:w="1215" w:type="dxa"/>
            <w:shd w:val="clear" w:color="auto" w:fill="auto"/>
            <w:noWrap/>
            <w:vAlign w:val="center"/>
          </w:tcPr>
          <w:p w:rsidR="00F314FA" w:rsidRPr="00DF005E" w:rsidRDefault="00F314FA" w:rsidP="00290E4B">
            <w:pPr>
              <w:spacing w:beforeLines="40" w:before="96" w:afterLines="40" w:after="96"/>
              <w:rPr>
                <w:sz w:val="16"/>
                <w:szCs w:val="16"/>
                <w:lang w:val="fr-FR"/>
              </w:rPr>
            </w:pPr>
            <w:r w:rsidRPr="00DF005E">
              <w:rPr>
                <w:rFonts w:eastAsia="Times New Roman"/>
                <w:sz w:val="16"/>
                <w:szCs w:val="16"/>
                <w:lang w:val="fr-FR"/>
              </w:rPr>
              <w:t>85</w:t>
            </w:r>
          </w:p>
        </w:tc>
      </w:tr>
      <w:tr w:rsidR="00F314FA" w:rsidRPr="00DF005E" w:rsidTr="00A64701">
        <w:trPr>
          <w:cantSplit/>
        </w:trPr>
        <w:tc>
          <w:tcPr>
            <w:tcW w:w="833" w:type="dxa"/>
            <w:shd w:val="clear" w:color="auto" w:fill="auto"/>
            <w:noWrap/>
            <w:vAlign w:val="center"/>
          </w:tcPr>
          <w:p w:rsidR="00F314FA" w:rsidRPr="00DF005E" w:rsidRDefault="00F314FA" w:rsidP="00290E4B">
            <w:pPr>
              <w:spacing w:beforeLines="40" w:before="96" w:afterLines="40" w:after="96"/>
              <w:rPr>
                <w:rFonts w:eastAsia="Times New Roman"/>
                <w:sz w:val="16"/>
                <w:szCs w:val="16"/>
                <w:lang w:val="fr-FR"/>
              </w:rPr>
            </w:pPr>
            <w:r w:rsidRPr="00DF005E">
              <w:rPr>
                <w:rFonts w:eastAsia="Times New Roman"/>
                <w:sz w:val="16"/>
                <w:szCs w:val="16"/>
                <w:lang w:val="fr-FR"/>
              </w:rPr>
              <w:t>2013</w:t>
            </w:r>
            <w:r w:rsidR="00974ECC" w:rsidRPr="00DF005E">
              <w:rPr>
                <w:rFonts w:eastAsia="Times New Roman"/>
                <w:sz w:val="16"/>
                <w:szCs w:val="16"/>
                <w:lang w:val="fr-FR"/>
              </w:rPr>
              <w:noBreakHyphen/>
            </w:r>
            <w:r w:rsidRPr="00DF005E">
              <w:rPr>
                <w:rFonts w:eastAsia="Times New Roman"/>
                <w:sz w:val="16"/>
                <w:szCs w:val="16"/>
                <w:lang w:val="fr-FR"/>
              </w:rPr>
              <w:t>12</w:t>
            </w:r>
          </w:p>
        </w:tc>
        <w:tc>
          <w:tcPr>
            <w:tcW w:w="1152" w:type="dxa"/>
            <w:shd w:val="clear" w:color="auto" w:fill="auto"/>
            <w:noWrap/>
            <w:vAlign w:val="center"/>
          </w:tcPr>
          <w:p w:rsidR="00F314FA" w:rsidRPr="00DF005E" w:rsidRDefault="00045F31" w:rsidP="00290E4B">
            <w:pPr>
              <w:spacing w:beforeLines="40" w:before="96" w:afterLines="40" w:after="96"/>
              <w:rPr>
                <w:rFonts w:eastAsia="Times New Roman"/>
                <w:sz w:val="16"/>
                <w:szCs w:val="16"/>
                <w:lang w:val="fr-FR"/>
              </w:rPr>
            </w:pPr>
            <w:r w:rsidRPr="00DF005E">
              <w:rPr>
                <w:rFonts w:eastAsia="Times New Roman"/>
                <w:sz w:val="16"/>
                <w:szCs w:val="16"/>
                <w:lang w:val="fr-FR"/>
              </w:rPr>
              <w:t>Budget ordinaire</w:t>
            </w:r>
          </w:p>
        </w:tc>
        <w:tc>
          <w:tcPr>
            <w:tcW w:w="1346" w:type="dxa"/>
            <w:shd w:val="clear" w:color="auto" w:fill="auto"/>
            <w:noWrap/>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sz w:val="16"/>
                <w:szCs w:val="16"/>
                <w:lang w:val="fr-FR"/>
              </w:rPr>
              <w:t>Coopération PCT TIC</w:t>
            </w:r>
          </w:p>
        </w:tc>
        <w:tc>
          <w:tcPr>
            <w:tcW w:w="1047" w:type="dxa"/>
            <w:shd w:val="clear" w:color="auto" w:fill="auto"/>
            <w:noWrap/>
            <w:vAlign w:val="center"/>
          </w:tcPr>
          <w:p w:rsidR="00F314FA" w:rsidRPr="00DF005E" w:rsidRDefault="00F314FA" w:rsidP="00290E4B">
            <w:pPr>
              <w:spacing w:beforeLines="40" w:before="96" w:afterLines="40" w:after="96"/>
              <w:rPr>
                <w:rFonts w:eastAsia="Times New Roman"/>
                <w:sz w:val="16"/>
                <w:szCs w:val="16"/>
                <w:lang w:val="fr-FR"/>
              </w:rPr>
            </w:pPr>
            <w:r w:rsidRPr="00DF005E">
              <w:rPr>
                <w:rFonts w:eastAsia="Times New Roman"/>
                <w:sz w:val="16"/>
                <w:szCs w:val="16"/>
                <w:lang w:val="fr-FR"/>
              </w:rPr>
              <w:t>D</w:t>
            </w:r>
          </w:p>
        </w:tc>
        <w:tc>
          <w:tcPr>
            <w:tcW w:w="2539" w:type="dxa"/>
            <w:shd w:val="clear" w:color="auto" w:fill="auto"/>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color w:val="000000"/>
                <w:sz w:val="16"/>
                <w:szCs w:val="16"/>
                <w:lang w:val="fr-FR"/>
              </w:rPr>
              <w:t xml:space="preserve">Réunion sur la coopération PCT </w:t>
            </w:r>
            <w:r w:rsidR="00ED5BC6" w:rsidRPr="00DF005E">
              <w:rPr>
                <w:rFonts w:eastAsia="Times New Roman"/>
                <w:color w:val="000000"/>
                <w:sz w:val="16"/>
                <w:szCs w:val="16"/>
                <w:lang w:val="fr-FR"/>
              </w:rPr>
              <w:t>relative</w:t>
            </w:r>
            <w:r w:rsidR="00512C8D" w:rsidRPr="00DF005E">
              <w:rPr>
                <w:rFonts w:eastAsia="Times New Roman"/>
                <w:color w:val="000000"/>
                <w:sz w:val="16"/>
                <w:szCs w:val="16"/>
                <w:lang w:val="fr-FR"/>
              </w:rPr>
              <w:t xml:space="preserve"> aux TIC</w:t>
            </w:r>
            <w:r w:rsidRPr="00DF005E">
              <w:rPr>
                <w:rFonts w:eastAsia="Times New Roman"/>
                <w:color w:val="000000"/>
                <w:sz w:val="16"/>
                <w:szCs w:val="16"/>
                <w:lang w:val="fr-FR"/>
              </w:rPr>
              <w:t xml:space="preserve"> avec l</w:t>
            </w:r>
            <w:r w:rsidR="00512C8D" w:rsidRPr="00DF005E">
              <w:rPr>
                <w:rFonts w:eastAsia="Times New Roman"/>
                <w:color w:val="000000"/>
                <w:sz w:val="16"/>
                <w:szCs w:val="16"/>
                <w:lang w:val="fr-FR"/>
              </w:rPr>
              <w:t>’</w:t>
            </w:r>
            <w:r w:rsidRPr="00DF005E">
              <w:rPr>
                <w:rFonts w:eastAsia="Times New Roman"/>
                <w:color w:val="000000"/>
                <w:sz w:val="16"/>
                <w:szCs w:val="16"/>
                <w:lang w:val="fr-FR"/>
              </w:rPr>
              <w:t xml:space="preserve">Intellectual Property Corporation de la </w:t>
            </w:r>
            <w:r w:rsidRPr="00DF005E">
              <w:rPr>
                <w:rFonts w:eastAsia="Times New Roman"/>
                <w:sz w:val="16"/>
                <w:szCs w:val="16"/>
                <w:lang w:val="fr-FR"/>
              </w:rPr>
              <w:t>Malaisie</w:t>
            </w:r>
            <w:r w:rsidR="00F314FA" w:rsidRPr="00DF005E">
              <w:rPr>
                <w:rFonts w:eastAsia="Times New Roman"/>
                <w:sz w:val="16"/>
                <w:szCs w:val="16"/>
                <w:lang w:val="fr-FR"/>
              </w:rPr>
              <w:t xml:space="preserve"> </w:t>
            </w:r>
          </w:p>
        </w:tc>
        <w:tc>
          <w:tcPr>
            <w:tcW w:w="2204" w:type="dxa"/>
            <w:shd w:val="clear" w:color="auto" w:fill="auto"/>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color w:val="000000"/>
                <w:sz w:val="16"/>
                <w:szCs w:val="16"/>
                <w:lang w:val="fr-FR"/>
              </w:rPr>
              <w:t xml:space="preserve">Intellectual Property Corporation de la </w:t>
            </w:r>
            <w:r w:rsidRPr="00DF005E">
              <w:rPr>
                <w:rFonts w:eastAsia="Times New Roman"/>
                <w:sz w:val="16"/>
                <w:szCs w:val="16"/>
                <w:lang w:val="fr-FR"/>
              </w:rPr>
              <w:t>Malaisie</w:t>
            </w:r>
          </w:p>
        </w:tc>
        <w:tc>
          <w:tcPr>
            <w:tcW w:w="1085" w:type="dxa"/>
            <w:shd w:val="clear" w:color="auto" w:fill="auto"/>
            <w:noWrap/>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sz w:val="16"/>
                <w:szCs w:val="16"/>
                <w:lang w:val="fr-FR"/>
              </w:rPr>
              <w:t>Malaisie (MY)</w:t>
            </w:r>
          </w:p>
        </w:tc>
        <w:tc>
          <w:tcPr>
            <w:tcW w:w="1896" w:type="dxa"/>
            <w:shd w:val="clear" w:color="auto" w:fill="auto"/>
            <w:noWrap/>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sz w:val="16"/>
                <w:szCs w:val="16"/>
                <w:lang w:val="fr-FR"/>
              </w:rPr>
              <w:t>Malaisie (MY)</w:t>
            </w:r>
          </w:p>
        </w:tc>
        <w:tc>
          <w:tcPr>
            <w:tcW w:w="1365" w:type="dxa"/>
            <w:shd w:val="clear" w:color="auto" w:fill="auto"/>
            <w:noWrap/>
            <w:vAlign w:val="center"/>
          </w:tcPr>
          <w:p w:rsidR="00F314FA" w:rsidRPr="00DF005E" w:rsidRDefault="007F0BA2" w:rsidP="007F0BA2">
            <w:pPr>
              <w:spacing w:beforeLines="40" w:before="96" w:afterLines="40" w:after="96"/>
              <w:rPr>
                <w:rFonts w:eastAsia="Times New Roman"/>
                <w:sz w:val="16"/>
                <w:szCs w:val="16"/>
                <w:lang w:val="fr-FR"/>
              </w:rPr>
            </w:pPr>
            <w:r w:rsidRPr="00DF005E">
              <w:rPr>
                <w:rFonts w:eastAsia="Times New Roman"/>
                <w:sz w:val="16"/>
                <w:szCs w:val="16"/>
                <w:lang w:val="fr-FR"/>
              </w:rPr>
              <w:t>Office + utilisateurs</w:t>
            </w:r>
          </w:p>
        </w:tc>
        <w:tc>
          <w:tcPr>
            <w:tcW w:w="1215" w:type="dxa"/>
            <w:shd w:val="clear" w:color="auto" w:fill="auto"/>
            <w:noWrap/>
            <w:vAlign w:val="center"/>
          </w:tcPr>
          <w:p w:rsidR="00F314FA" w:rsidRPr="00DF005E" w:rsidRDefault="00F314FA" w:rsidP="00290E4B">
            <w:pPr>
              <w:spacing w:beforeLines="40" w:before="96" w:afterLines="40" w:after="96"/>
              <w:rPr>
                <w:rFonts w:eastAsia="Times New Roman"/>
                <w:sz w:val="16"/>
                <w:szCs w:val="16"/>
                <w:lang w:val="fr-FR"/>
              </w:rPr>
            </w:pPr>
            <w:r w:rsidRPr="00DF005E">
              <w:rPr>
                <w:rFonts w:eastAsia="Times New Roman"/>
                <w:sz w:val="16"/>
                <w:szCs w:val="16"/>
                <w:lang w:val="fr-FR"/>
              </w:rPr>
              <w:t>9</w:t>
            </w:r>
          </w:p>
        </w:tc>
      </w:tr>
    </w:tbl>
    <w:p w:rsidR="00B63B5B" w:rsidRDefault="00B63B5B" w:rsidP="00BA2152">
      <w:pPr>
        <w:rPr>
          <w:lang w:val="fr-FR"/>
        </w:rPr>
      </w:pPr>
    </w:p>
    <w:p w:rsidR="00DF0144" w:rsidRDefault="00DF0144" w:rsidP="00BA2152">
      <w:pPr>
        <w:rPr>
          <w:lang w:val="fr-FR"/>
        </w:rPr>
      </w:pPr>
    </w:p>
    <w:p w:rsidR="00DF0144" w:rsidRPr="00DF005E" w:rsidRDefault="00DF0144" w:rsidP="00BA2152">
      <w:pPr>
        <w:rPr>
          <w:lang w:val="fr-FR"/>
        </w:rPr>
      </w:pPr>
    </w:p>
    <w:p w:rsidR="00B63B5B" w:rsidRPr="00DF005E" w:rsidRDefault="007F0BA2" w:rsidP="007F0BA2">
      <w:pPr>
        <w:pStyle w:val="Endofdocument-Annex"/>
        <w:ind w:left="10206"/>
        <w:rPr>
          <w:lang w:val="fr-FR"/>
        </w:rPr>
      </w:pPr>
      <w:r w:rsidRPr="00DF005E">
        <w:rPr>
          <w:lang w:val="fr-FR"/>
        </w:rPr>
        <w:t>[L</w:t>
      </w:r>
      <w:r w:rsidR="00512C8D" w:rsidRPr="00DF005E">
        <w:rPr>
          <w:lang w:val="fr-FR"/>
        </w:rPr>
        <w:t>’</w:t>
      </w:r>
      <w:r w:rsidRPr="00DF005E">
        <w:rPr>
          <w:lang w:val="fr-FR"/>
        </w:rPr>
        <w:t>annexe II suit]</w:t>
      </w:r>
    </w:p>
    <w:p w:rsidR="00B63B5B" w:rsidRPr="00093E3D" w:rsidRDefault="00B63B5B" w:rsidP="00093E3D"/>
    <w:p w:rsidR="00BA2152" w:rsidRPr="00093E3D" w:rsidRDefault="00BA2152" w:rsidP="00093E3D">
      <w:pPr>
        <w:sectPr w:rsidR="00BA2152" w:rsidRPr="00093E3D" w:rsidSect="00B00890">
          <w:headerReference w:type="default" r:id="rId16"/>
          <w:headerReference w:type="first" r:id="rId17"/>
          <w:footerReference w:type="first" r:id="rId18"/>
          <w:endnotePr>
            <w:numFmt w:val="decimal"/>
          </w:endnotePr>
          <w:pgSz w:w="16840" w:h="11907" w:orient="landscape" w:code="9"/>
          <w:pgMar w:top="1418" w:right="851" w:bottom="1134" w:left="1418" w:header="510" w:footer="1021" w:gutter="0"/>
          <w:pgNumType w:start="1"/>
          <w:cols w:space="720"/>
          <w:titlePg/>
          <w:docGrid w:linePitch="299"/>
        </w:sectPr>
      </w:pPr>
    </w:p>
    <w:p w:rsidR="00B63B5B" w:rsidRPr="00DF005E" w:rsidRDefault="00866851" w:rsidP="007F0BA2">
      <w:pPr>
        <w:pStyle w:val="Heading2"/>
        <w:spacing w:before="120" w:after="0"/>
        <w:jc w:val="center"/>
        <w:rPr>
          <w:u w:val="single"/>
          <w:lang w:val="fr-FR"/>
        </w:rPr>
      </w:pPr>
      <w:r w:rsidRPr="00DF005E">
        <w:rPr>
          <w:lang w:val="fr-FR"/>
        </w:rPr>
        <w:lastRenderedPageBreak/>
        <w:t>Activités d</w:t>
      </w:r>
      <w:r w:rsidR="00512C8D" w:rsidRPr="00DF005E">
        <w:rPr>
          <w:lang w:val="fr-FR"/>
        </w:rPr>
        <w:t>’</w:t>
      </w:r>
      <w:r w:rsidRPr="00DF005E">
        <w:rPr>
          <w:lang w:val="fr-FR"/>
        </w:rPr>
        <w:t>assistance technique ayant une incidence directe sur l</w:t>
      </w:r>
      <w:r w:rsidR="00512C8D" w:rsidRPr="00DF005E">
        <w:rPr>
          <w:lang w:val="fr-FR"/>
        </w:rPr>
        <w:t>’</w:t>
      </w:r>
      <w:r w:rsidRPr="00DF005E">
        <w:rPr>
          <w:lang w:val="fr-FR"/>
        </w:rPr>
        <w:t>utilisation du PCT</w:t>
      </w:r>
      <w:r w:rsidRPr="00DF005E">
        <w:rPr>
          <w:caps w:val="0"/>
          <w:lang w:val="fr-FR"/>
        </w:rPr>
        <w:t xml:space="preserve"> </w:t>
      </w:r>
      <w:r w:rsidR="007F0BA2" w:rsidRPr="00DF005E">
        <w:rPr>
          <w:caps w:val="0"/>
          <w:color w:val="000000"/>
          <w:lang w:val="fr-FR"/>
        </w:rPr>
        <w:br/>
      </w:r>
      <w:r w:rsidR="007F0BA2" w:rsidRPr="00DF005E">
        <w:rPr>
          <w:i/>
          <w:caps w:val="0"/>
          <w:color w:val="000000"/>
          <w:lang w:val="fr-FR"/>
        </w:rPr>
        <w:t>(</w:t>
      </w:r>
      <w:r w:rsidR="007F0BA2" w:rsidRPr="00DF005E">
        <w:rPr>
          <w:i/>
          <w:caps w:val="0"/>
          <w:lang w:val="fr-FR"/>
        </w:rPr>
        <w:t xml:space="preserve">menées </w:t>
      </w:r>
      <w:r w:rsidR="00725647" w:rsidRPr="00DF005E">
        <w:rPr>
          <w:i/>
          <w:caps w:val="0"/>
          <w:lang w:val="fr-FR"/>
        </w:rPr>
        <w:t>en</w:t>
      </w:r>
      <w:r w:rsidR="007F0BA2" w:rsidRPr="00DF005E">
        <w:rPr>
          <w:i/>
          <w:caps w:val="0"/>
          <w:lang w:val="fr-FR"/>
        </w:rPr>
        <w:t> 2014 jusqu</w:t>
      </w:r>
      <w:r w:rsidR="00512C8D" w:rsidRPr="00DF005E">
        <w:rPr>
          <w:i/>
          <w:caps w:val="0"/>
          <w:lang w:val="fr-FR"/>
        </w:rPr>
        <w:t>’</w:t>
      </w:r>
      <w:r w:rsidR="007F0BA2" w:rsidRPr="00DF005E">
        <w:rPr>
          <w:i/>
          <w:caps w:val="0"/>
          <w:lang w:val="fr-FR"/>
        </w:rPr>
        <w:t>à ce jour/p</w:t>
      </w:r>
      <w:r w:rsidR="007F0BA2" w:rsidRPr="00DF005E">
        <w:rPr>
          <w:i/>
          <w:caps w:val="0"/>
          <w:color w:val="000000"/>
          <w:lang w:val="fr-FR"/>
        </w:rPr>
        <w:t>rogramme d</w:t>
      </w:r>
      <w:r w:rsidR="007F0BA2" w:rsidRPr="00DF005E">
        <w:rPr>
          <w:i/>
          <w:caps w:val="0"/>
          <w:lang w:val="fr-FR"/>
        </w:rPr>
        <w:t>e travail pour le restant de l</w:t>
      </w:r>
      <w:r w:rsidR="00512C8D" w:rsidRPr="00DF005E">
        <w:rPr>
          <w:i/>
          <w:caps w:val="0"/>
          <w:lang w:val="fr-FR"/>
        </w:rPr>
        <w:t>’</w:t>
      </w:r>
      <w:r w:rsidR="007F0BA2" w:rsidRPr="00DF005E">
        <w:rPr>
          <w:i/>
          <w:caps w:val="0"/>
          <w:lang w:val="fr-FR"/>
        </w:rPr>
        <w:t>année 2014)</w:t>
      </w:r>
    </w:p>
    <w:p w:rsidR="00B63B5B" w:rsidRPr="00DF005E" w:rsidRDefault="00B63B5B" w:rsidP="00BA2152">
      <w:pPr>
        <w:rPr>
          <w:lang w:val="fr-FR"/>
        </w:rPr>
      </w:pPr>
    </w:p>
    <w:p w:rsidR="00BA2152" w:rsidRDefault="007F0BA2" w:rsidP="007F0BA2">
      <w:pPr>
        <w:pStyle w:val="ONUME"/>
        <w:numPr>
          <w:ilvl w:val="0"/>
          <w:numId w:val="0"/>
        </w:numPr>
        <w:rPr>
          <w:lang w:val="fr-FR"/>
        </w:rPr>
      </w:pPr>
      <w:r w:rsidRPr="00DF005E">
        <w:rPr>
          <w:lang w:val="fr-FR"/>
        </w:rPr>
        <w:t>La présente annexe contient une liste complète des activités d</w:t>
      </w:r>
      <w:r w:rsidR="00512C8D" w:rsidRPr="00DF005E">
        <w:rPr>
          <w:lang w:val="fr-FR"/>
        </w:rPr>
        <w:t>’</w:t>
      </w:r>
      <w:r w:rsidRPr="00DF005E">
        <w:rPr>
          <w:lang w:val="fr-FR"/>
        </w:rPr>
        <w:t>assistance technique ayant une incidence directe sur l</w:t>
      </w:r>
      <w:r w:rsidR="00512C8D" w:rsidRPr="00DF005E">
        <w:rPr>
          <w:lang w:val="fr-FR"/>
        </w:rPr>
        <w:t>’</w:t>
      </w:r>
      <w:r w:rsidRPr="00DF005E">
        <w:rPr>
          <w:lang w:val="fr-FR"/>
        </w:rPr>
        <w:t>utilisation</w:t>
      </w:r>
      <w:r w:rsidR="00512C8D" w:rsidRPr="00DF005E">
        <w:rPr>
          <w:lang w:val="fr-FR"/>
        </w:rPr>
        <w:t xml:space="preserve"> du PCT</w:t>
      </w:r>
      <w:r w:rsidRPr="00DF005E">
        <w:rPr>
          <w:lang w:val="fr-FR"/>
        </w:rPr>
        <w:t xml:space="preserve"> par les pays en développement, entreprises en 2014 jusqu</w:t>
      </w:r>
      <w:r w:rsidR="00512C8D" w:rsidRPr="00DF005E">
        <w:rPr>
          <w:lang w:val="fr-FR"/>
        </w:rPr>
        <w:t>’</w:t>
      </w:r>
      <w:r w:rsidRPr="00DF005E">
        <w:rPr>
          <w:lang w:val="fr-FR"/>
        </w:rPr>
        <w:t>à ce jour, et de celles programmées pour le restant de l</w:t>
      </w:r>
      <w:r w:rsidR="00512C8D" w:rsidRPr="00DF005E">
        <w:rPr>
          <w:lang w:val="fr-FR"/>
        </w:rPr>
        <w:t>’</w:t>
      </w:r>
      <w:r w:rsidRPr="00DF005E">
        <w:rPr>
          <w:lang w:val="fr-FR"/>
        </w:rPr>
        <w:t>année.  Ces activités sont classées en fonction de leur contenu, ainsi que le précisent les remarques en introduction de l</w:t>
      </w:r>
      <w:r w:rsidR="00512C8D" w:rsidRPr="00DF005E">
        <w:rPr>
          <w:lang w:val="fr-FR"/>
        </w:rPr>
        <w:t>’</w:t>
      </w:r>
      <w:r w:rsidRPr="00DF005E">
        <w:rPr>
          <w:lang w:val="fr-FR"/>
        </w:rPr>
        <w:t>annexe I ci</w:t>
      </w:r>
      <w:r w:rsidR="00974ECC" w:rsidRPr="00DF005E">
        <w:rPr>
          <w:lang w:val="fr-FR"/>
        </w:rPr>
        <w:noBreakHyphen/>
      </w:r>
      <w:r w:rsidRPr="00DF005E">
        <w:rPr>
          <w:lang w:val="fr-FR"/>
        </w:rPr>
        <w:t>dessus.</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151"/>
        <w:gridCol w:w="1356"/>
        <w:gridCol w:w="1054"/>
        <w:gridCol w:w="2560"/>
        <w:gridCol w:w="2222"/>
        <w:gridCol w:w="1195"/>
        <w:gridCol w:w="1961"/>
        <w:gridCol w:w="1294"/>
        <w:gridCol w:w="1116"/>
      </w:tblGrid>
      <w:tr w:rsidR="00F85DF6" w:rsidRPr="00DF005E" w:rsidTr="001F2C7C">
        <w:trPr>
          <w:cantSplit/>
          <w:tblHeader/>
        </w:trPr>
        <w:tc>
          <w:tcPr>
            <w:tcW w:w="834"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MOIS</w:t>
            </w:r>
          </w:p>
        </w:tc>
        <w:tc>
          <w:tcPr>
            <w:tcW w:w="1151"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FINANCE</w:t>
            </w:r>
            <w:r w:rsidR="00974ECC" w:rsidRPr="00DF005E">
              <w:rPr>
                <w:b/>
                <w:bCs/>
                <w:sz w:val="16"/>
                <w:szCs w:val="16"/>
                <w:lang w:val="fr-FR"/>
              </w:rPr>
              <w:noBreakHyphen/>
            </w:r>
            <w:r w:rsidR="001F2C7C" w:rsidRPr="00DF005E">
              <w:rPr>
                <w:b/>
                <w:bCs/>
                <w:sz w:val="16"/>
                <w:szCs w:val="16"/>
                <w:lang w:val="fr-FR"/>
              </w:rPr>
              <w:br/>
            </w:r>
            <w:r w:rsidRPr="00DF005E">
              <w:rPr>
                <w:b/>
                <w:bCs/>
                <w:sz w:val="16"/>
                <w:szCs w:val="16"/>
                <w:lang w:val="fr-FR"/>
              </w:rPr>
              <w:t>MENT</w:t>
            </w:r>
          </w:p>
        </w:tc>
        <w:tc>
          <w:tcPr>
            <w:tcW w:w="1356"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ÉVÉNEMENT</w:t>
            </w:r>
          </w:p>
        </w:tc>
        <w:tc>
          <w:tcPr>
            <w:tcW w:w="1054"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CONTENU</w:t>
            </w:r>
          </w:p>
        </w:tc>
        <w:tc>
          <w:tcPr>
            <w:tcW w:w="2560"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DESCRIPTION ET LIEU</w:t>
            </w:r>
            <w:r w:rsidRPr="00DF005E">
              <w:rPr>
                <w:b/>
                <w:bCs/>
                <w:sz w:val="16"/>
                <w:szCs w:val="16"/>
                <w:lang w:val="fr-FR"/>
              </w:rPr>
              <w:br/>
              <w:t>DE L</w:t>
            </w:r>
            <w:r w:rsidR="00512C8D" w:rsidRPr="00DF005E">
              <w:rPr>
                <w:b/>
                <w:bCs/>
                <w:sz w:val="16"/>
                <w:szCs w:val="16"/>
                <w:lang w:val="fr-FR"/>
              </w:rPr>
              <w:t>’</w:t>
            </w:r>
            <w:r w:rsidRPr="00DF005E">
              <w:rPr>
                <w:b/>
                <w:bCs/>
                <w:sz w:val="16"/>
                <w:szCs w:val="16"/>
                <w:lang w:val="fr-FR"/>
              </w:rPr>
              <w:t>ÉVÉNEMENT</w:t>
            </w:r>
          </w:p>
        </w:tc>
        <w:tc>
          <w:tcPr>
            <w:tcW w:w="2222"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CO</w:t>
            </w:r>
            <w:r w:rsidR="00974ECC" w:rsidRPr="00DF005E">
              <w:rPr>
                <w:b/>
                <w:bCs/>
                <w:sz w:val="16"/>
                <w:szCs w:val="16"/>
                <w:lang w:val="fr-FR"/>
              </w:rPr>
              <w:noBreakHyphen/>
            </w:r>
            <w:r w:rsidRPr="00DF005E">
              <w:rPr>
                <w:b/>
                <w:bCs/>
                <w:sz w:val="16"/>
                <w:szCs w:val="16"/>
                <w:lang w:val="fr-FR"/>
              </w:rPr>
              <w:t>ORGANISATEUR(S)</w:t>
            </w:r>
          </w:p>
        </w:tc>
        <w:tc>
          <w:tcPr>
            <w:tcW w:w="1195"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PAYS</w:t>
            </w:r>
          </w:p>
        </w:tc>
        <w:tc>
          <w:tcPr>
            <w:tcW w:w="1961"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PROVENANCE DES PARTICIPANTS</w:t>
            </w:r>
          </w:p>
        </w:tc>
        <w:tc>
          <w:tcPr>
            <w:tcW w:w="1294"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CATÉGORIE DE PARTICIPANT</w:t>
            </w:r>
          </w:p>
        </w:tc>
        <w:tc>
          <w:tcPr>
            <w:tcW w:w="1116" w:type="dxa"/>
            <w:shd w:val="clear" w:color="auto" w:fill="auto"/>
            <w:noWrap/>
            <w:vAlign w:val="center"/>
          </w:tcPr>
          <w:p w:rsidR="00F85DF6" w:rsidRPr="00DF005E" w:rsidRDefault="00F85DF6" w:rsidP="00B63B5B">
            <w:pPr>
              <w:spacing w:before="120" w:after="120"/>
              <w:jc w:val="center"/>
              <w:rPr>
                <w:b/>
                <w:bCs/>
                <w:sz w:val="16"/>
                <w:szCs w:val="16"/>
                <w:lang w:val="fr-FR"/>
              </w:rPr>
            </w:pPr>
            <w:r w:rsidRPr="00DF005E">
              <w:rPr>
                <w:b/>
                <w:bCs/>
                <w:sz w:val="16"/>
                <w:szCs w:val="16"/>
                <w:lang w:val="fr-FR"/>
              </w:rPr>
              <w:t>NOMBRE DE PARTICI</w:t>
            </w:r>
            <w:r w:rsidR="00974ECC" w:rsidRPr="00DF005E">
              <w:rPr>
                <w:b/>
                <w:bCs/>
                <w:sz w:val="16"/>
                <w:szCs w:val="16"/>
                <w:lang w:val="fr-FR"/>
              </w:rPr>
              <w:noBreakHyphen/>
            </w:r>
            <w:r w:rsidRPr="00DF005E">
              <w:rPr>
                <w:b/>
                <w:bCs/>
                <w:sz w:val="16"/>
                <w:szCs w:val="16"/>
                <w:lang w:val="fr-FR"/>
              </w:rPr>
              <w:br/>
              <w:t>PANTS</w:t>
            </w:r>
          </w:p>
        </w:tc>
      </w:tr>
      <w:tr w:rsidR="0069050E" w:rsidRPr="00DF005E" w:rsidTr="001F2C7C">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01</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DF1919" w:rsidP="00DF1919">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A,B</w:t>
            </w:r>
          </w:p>
        </w:tc>
        <w:tc>
          <w:tcPr>
            <w:tcW w:w="2560" w:type="dxa"/>
            <w:shd w:val="clear" w:color="auto" w:fill="auto"/>
            <w:vAlign w:val="center"/>
          </w:tcPr>
          <w:p w:rsidR="0069050E" w:rsidRPr="00DF005E" w:rsidRDefault="00DF1919" w:rsidP="00DF1919">
            <w:pPr>
              <w:rPr>
                <w:rFonts w:eastAsia="Times New Roman"/>
                <w:sz w:val="16"/>
                <w:szCs w:val="16"/>
                <w:lang w:val="fr-FR"/>
              </w:rPr>
            </w:pPr>
            <w:r w:rsidRPr="00DF005E">
              <w:rPr>
                <w:rFonts w:eastAsia="Times New Roman"/>
                <w:color w:val="000000"/>
                <w:sz w:val="16"/>
                <w:szCs w:val="16"/>
                <w:lang w:val="fr-FR"/>
              </w:rPr>
              <w:t>Réunion portant sur un manuel des procédures en matière de brevets à l</w:t>
            </w:r>
            <w:r w:rsidR="00512C8D" w:rsidRPr="00DF005E">
              <w:rPr>
                <w:rFonts w:eastAsia="Times New Roman"/>
                <w:color w:val="000000"/>
                <w:sz w:val="16"/>
                <w:szCs w:val="16"/>
                <w:lang w:val="fr-FR"/>
              </w:rPr>
              <w:t>’</w:t>
            </w:r>
            <w:r w:rsidRPr="00DF005E">
              <w:rPr>
                <w:rFonts w:eastAsia="Times New Roman"/>
                <w:color w:val="000000"/>
                <w:sz w:val="16"/>
                <w:szCs w:val="16"/>
                <w:lang w:val="fr-FR"/>
              </w:rPr>
              <w:t>intention des pays d</w:t>
            </w:r>
            <w:r w:rsidR="00512C8D" w:rsidRPr="00DF005E">
              <w:rPr>
                <w:rFonts w:eastAsia="Times New Roman"/>
                <w:color w:val="000000"/>
                <w:sz w:val="16"/>
                <w:szCs w:val="16"/>
                <w:lang w:val="fr-FR"/>
              </w:rPr>
              <w:t>’</w:t>
            </w:r>
            <w:r w:rsidRPr="00DF005E">
              <w:rPr>
                <w:rFonts w:eastAsia="Times New Roman"/>
                <w:color w:val="000000"/>
                <w:sz w:val="16"/>
                <w:szCs w:val="16"/>
                <w:lang w:val="fr-FR"/>
              </w:rPr>
              <w:t>Amérique centrale</w:t>
            </w:r>
          </w:p>
        </w:tc>
        <w:tc>
          <w:tcPr>
            <w:tcW w:w="2222" w:type="dxa"/>
            <w:shd w:val="clear" w:color="auto" w:fill="auto"/>
            <w:vAlign w:val="center"/>
          </w:tcPr>
          <w:p w:rsidR="0069050E" w:rsidRPr="00DF005E" w:rsidRDefault="00DF1919" w:rsidP="00ED5BC6">
            <w:pPr>
              <w:rPr>
                <w:rFonts w:eastAsia="Times New Roman"/>
                <w:sz w:val="16"/>
                <w:szCs w:val="16"/>
                <w:lang w:val="fr-FR"/>
              </w:rPr>
            </w:pPr>
            <w:r w:rsidRPr="00DF005E">
              <w:rPr>
                <w:rFonts w:eastAsia="Times New Roman"/>
                <w:sz w:val="16"/>
                <w:szCs w:val="16"/>
                <w:lang w:val="fr-FR"/>
              </w:rPr>
              <w:t>Office espagnol des brevets et des marques</w:t>
            </w:r>
            <w:r w:rsidRPr="00DF005E">
              <w:rPr>
                <w:rFonts w:eastAsia="Times New Roman"/>
                <w:sz w:val="16"/>
                <w:szCs w:val="16"/>
                <w:lang w:val="fr-FR"/>
              </w:rPr>
              <w:br/>
              <w:t>I</w:t>
            </w:r>
            <w:r w:rsidRPr="00DF005E">
              <w:rPr>
                <w:rFonts w:eastAsia="Times New Roman"/>
                <w:color w:val="000000"/>
                <w:sz w:val="16"/>
                <w:szCs w:val="16"/>
                <w:lang w:val="fr-FR"/>
              </w:rPr>
              <w:t>nstitut mexicain de la p</w:t>
            </w:r>
            <w:r w:rsidRPr="00DF005E">
              <w:rPr>
                <w:rFonts w:eastAsia="Times New Roman"/>
                <w:sz w:val="16"/>
                <w:szCs w:val="16"/>
                <w:lang w:val="fr-FR"/>
              </w:rPr>
              <w:t>ropriété industrielle</w:t>
            </w:r>
          </w:p>
        </w:tc>
        <w:tc>
          <w:tcPr>
            <w:tcW w:w="1195" w:type="dxa"/>
            <w:shd w:val="clear" w:color="auto" w:fill="auto"/>
            <w:noWrap/>
            <w:vAlign w:val="center"/>
          </w:tcPr>
          <w:p w:rsidR="0069050E" w:rsidRPr="00DF005E" w:rsidRDefault="00DF1919" w:rsidP="00DF1919">
            <w:pPr>
              <w:jc w:val="center"/>
              <w:rPr>
                <w:rFonts w:eastAsia="Times New Roman"/>
                <w:sz w:val="16"/>
                <w:szCs w:val="16"/>
                <w:lang w:val="fr-FR"/>
              </w:rPr>
            </w:pPr>
            <w:r w:rsidRPr="00DF005E">
              <w:rPr>
                <w:rFonts w:eastAsia="Times New Roman"/>
                <w:sz w:val="16"/>
                <w:szCs w:val="16"/>
                <w:lang w:val="fr-FR"/>
              </w:rPr>
              <w:t>République dominicaine (DO)</w:t>
            </w:r>
          </w:p>
        </w:tc>
        <w:tc>
          <w:tcPr>
            <w:tcW w:w="1961" w:type="dxa"/>
            <w:shd w:val="clear" w:color="auto" w:fill="auto"/>
            <w:noWrap/>
            <w:vAlign w:val="center"/>
          </w:tcPr>
          <w:p w:rsidR="0069050E" w:rsidRPr="00DF005E" w:rsidRDefault="00DF1919" w:rsidP="00DF1919">
            <w:pPr>
              <w:jc w:val="center"/>
              <w:rPr>
                <w:rFonts w:eastAsia="Times New Roman"/>
                <w:color w:val="000000"/>
                <w:sz w:val="16"/>
                <w:szCs w:val="16"/>
                <w:lang w:val="fr-FR"/>
              </w:rPr>
            </w:pPr>
            <w:r w:rsidRPr="00DF005E">
              <w:rPr>
                <w:rFonts w:eastAsia="Times New Roman"/>
                <w:sz w:val="16"/>
                <w:szCs w:val="16"/>
                <w:lang w:val="fr-FR"/>
              </w:rPr>
              <w:t>Costa Rica</w:t>
            </w:r>
            <w:r w:rsidRPr="00DF005E">
              <w:rPr>
                <w:rFonts w:eastAsia="Times New Roman"/>
                <w:color w:val="000000"/>
                <w:sz w:val="16"/>
                <w:szCs w:val="16"/>
                <w:lang w:val="fr-FR"/>
              </w:rPr>
              <w:t xml:space="preserve"> (CR)</w:t>
            </w:r>
            <w:r w:rsidRPr="00DF005E">
              <w:rPr>
                <w:rFonts w:eastAsia="Times New Roman"/>
                <w:color w:val="000000"/>
                <w:sz w:val="16"/>
                <w:szCs w:val="16"/>
                <w:lang w:val="fr-FR"/>
              </w:rPr>
              <w:br/>
              <w:t>Saint</w:t>
            </w:r>
            <w:r w:rsidR="00974ECC" w:rsidRPr="00DF005E">
              <w:rPr>
                <w:rFonts w:eastAsia="Times New Roman"/>
                <w:color w:val="000000"/>
                <w:sz w:val="16"/>
                <w:szCs w:val="16"/>
                <w:lang w:val="fr-FR"/>
              </w:rPr>
              <w:noBreakHyphen/>
            </w:r>
            <w:r w:rsidRPr="00DF005E">
              <w:rPr>
                <w:rFonts w:eastAsia="Times New Roman"/>
                <w:color w:val="000000"/>
                <w:sz w:val="16"/>
                <w:szCs w:val="16"/>
                <w:lang w:val="fr-FR"/>
              </w:rPr>
              <w:t>Vincent (SV)</w:t>
            </w:r>
            <w:r w:rsidRPr="00DF005E">
              <w:rPr>
                <w:rFonts w:eastAsia="Times New Roman"/>
                <w:color w:val="000000"/>
                <w:sz w:val="16"/>
                <w:szCs w:val="16"/>
                <w:lang w:val="fr-FR"/>
              </w:rPr>
              <w:br/>
              <w:t>Gu</w:t>
            </w:r>
            <w:r w:rsidRPr="00DF005E">
              <w:rPr>
                <w:rFonts w:eastAsia="Times New Roman"/>
                <w:sz w:val="16"/>
                <w:szCs w:val="16"/>
                <w:lang w:val="fr-FR"/>
              </w:rPr>
              <w:t>atemala (</w:t>
            </w:r>
            <w:r w:rsidRPr="00DF005E">
              <w:rPr>
                <w:rFonts w:eastAsia="Times New Roman"/>
                <w:color w:val="000000"/>
                <w:sz w:val="16"/>
                <w:szCs w:val="16"/>
                <w:lang w:val="fr-FR"/>
              </w:rPr>
              <w:t>GT)</w:t>
            </w:r>
            <w:r w:rsidRPr="00DF005E">
              <w:rPr>
                <w:rFonts w:eastAsia="Times New Roman"/>
                <w:color w:val="000000"/>
                <w:sz w:val="16"/>
                <w:szCs w:val="16"/>
                <w:lang w:val="fr-FR"/>
              </w:rPr>
              <w:br/>
              <w:t>Hon</w:t>
            </w:r>
            <w:r w:rsidRPr="00DF005E">
              <w:rPr>
                <w:rFonts w:eastAsia="Times New Roman"/>
                <w:sz w:val="16"/>
                <w:szCs w:val="16"/>
                <w:lang w:val="fr-FR"/>
              </w:rPr>
              <w:t>duras (H</w:t>
            </w:r>
            <w:r w:rsidRPr="00DF005E">
              <w:rPr>
                <w:rFonts w:eastAsia="Times New Roman"/>
                <w:color w:val="000000"/>
                <w:sz w:val="16"/>
                <w:szCs w:val="16"/>
                <w:lang w:val="fr-FR"/>
              </w:rPr>
              <w:t>N)</w:t>
            </w:r>
            <w:r w:rsidRPr="00DF005E">
              <w:rPr>
                <w:rFonts w:eastAsia="Times New Roman"/>
                <w:color w:val="000000"/>
                <w:sz w:val="16"/>
                <w:szCs w:val="16"/>
                <w:lang w:val="fr-FR"/>
              </w:rPr>
              <w:br/>
              <w:t>Nica</w:t>
            </w:r>
            <w:r w:rsidRPr="00DF005E">
              <w:rPr>
                <w:rFonts w:eastAsia="Times New Roman"/>
                <w:sz w:val="16"/>
                <w:szCs w:val="16"/>
                <w:lang w:val="fr-FR"/>
              </w:rPr>
              <w:t>ragua (NI</w:t>
            </w:r>
            <w:r w:rsidRPr="00DF005E">
              <w:rPr>
                <w:rFonts w:eastAsia="Times New Roman"/>
                <w:color w:val="000000"/>
                <w:sz w:val="16"/>
                <w:szCs w:val="16"/>
                <w:lang w:val="fr-FR"/>
              </w:rPr>
              <w:t>)</w:t>
            </w:r>
            <w:r w:rsidRPr="00DF005E">
              <w:rPr>
                <w:rFonts w:eastAsia="Times New Roman"/>
                <w:color w:val="000000"/>
                <w:sz w:val="16"/>
                <w:szCs w:val="16"/>
                <w:lang w:val="fr-FR"/>
              </w:rPr>
              <w:br/>
              <w:t>Panam</w:t>
            </w:r>
            <w:r w:rsidRPr="00DF005E">
              <w:rPr>
                <w:rFonts w:eastAsia="Times New Roman"/>
                <w:sz w:val="16"/>
                <w:szCs w:val="16"/>
                <w:lang w:val="fr-FR"/>
              </w:rPr>
              <w:t>a (PA)</w:t>
            </w:r>
            <w:r w:rsidRPr="00DF005E">
              <w:rPr>
                <w:rFonts w:eastAsia="Times New Roman"/>
                <w:color w:val="000000"/>
                <w:sz w:val="16"/>
                <w:szCs w:val="16"/>
                <w:lang w:val="fr-FR"/>
              </w:rPr>
              <w:br/>
              <w:t>Républ</w:t>
            </w:r>
            <w:r w:rsidRPr="00DF005E">
              <w:rPr>
                <w:rFonts w:eastAsia="Times New Roman"/>
                <w:sz w:val="16"/>
                <w:szCs w:val="16"/>
                <w:lang w:val="fr-FR"/>
              </w:rPr>
              <w:t>ique dominicaine (DO)</w:t>
            </w:r>
            <w:r w:rsidRPr="00DF005E">
              <w:rPr>
                <w:rFonts w:eastAsia="Times New Roman"/>
                <w:sz w:val="16"/>
                <w:szCs w:val="16"/>
                <w:lang w:val="fr-FR"/>
              </w:rPr>
              <w:br/>
            </w:r>
            <w:r w:rsidRPr="00DF005E">
              <w:rPr>
                <w:rFonts w:eastAsia="Times New Roman"/>
                <w:color w:val="000000"/>
                <w:sz w:val="16"/>
                <w:szCs w:val="16"/>
                <w:lang w:val="fr-FR"/>
              </w:rPr>
              <w:t>Mexique</w:t>
            </w:r>
            <w:r w:rsidRPr="00DF005E">
              <w:rPr>
                <w:rFonts w:eastAsia="Times New Roman"/>
                <w:sz w:val="16"/>
                <w:szCs w:val="16"/>
                <w:lang w:val="fr-FR"/>
              </w:rPr>
              <w:t xml:space="preserve"> (MX)</w:t>
            </w:r>
          </w:p>
        </w:tc>
        <w:tc>
          <w:tcPr>
            <w:tcW w:w="1294" w:type="dxa"/>
            <w:shd w:val="clear" w:color="auto" w:fill="auto"/>
            <w:noWrap/>
            <w:vAlign w:val="center"/>
          </w:tcPr>
          <w:p w:rsidR="0069050E" w:rsidRPr="00DF005E" w:rsidRDefault="00DF1919" w:rsidP="00DF1919">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w:t>
            </w:r>
          </w:p>
        </w:tc>
      </w:tr>
      <w:tr w:rsidR="004A7BE5" w:rsidRPr="00DF005E" w:rsidTr="001F2C7C">
        <w:trPr>
          <w:cantSplit/>
        </w:trPr>
        <w:tc>
          <w:tcPr>
            <w:tcW w:w="834" w:type="dxa"/>
            <w:shd w:val="clear" w:color="auto" w:fill="auto"/>
            <w:noWrap/>
            <w:vAlign w:val="center"/>
          </w:tcPr>
          <w:p w:rsidR="004A7BE5" w:rsidRPr="00DF005E" w:rsidRDefault="004A7BE5"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02</w:t>
            </w:r>
          </w:p>
        </w:tc>
        <w:tc>
          <w:tcPr>
            <w:tcW w:w="1151" w:type="dxa"/>
            <w:shd w:val="clear" w:color="auto" w:fill="auto"/>
            <w:noWrap/>
            <w:vAlign w:val="center"/>
          </w:tcPr>
          <w:p w:rsidR="004A7BE5"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4A7BE5" w:rsidRPr="00DF005E" w:rsidRDefault="00DF1919" w:rsidP="00DF1919">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4A7BE5" w:rsidRPr="00DF005E" w:rsidRDefault="004A7BE5"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4A7BE5" w:rsidRPr="00DF005E" w:rsidRDefault="00DF1919" w:rsidP="00DF1919">
            <w:pPr>
              <w:rPr>
                <w:rFonts w:eastAsia="Times New Roman"/>
                <w:sz w:val="16"/>
                <w:szCs w:val="16"/>
                <w:lang w:val="fr-FR"/>
              </w:rPr>
            </w:pPr>
            <w:r w:rsidRPr="00DF005E">
              <w:rPr>
                <w:rFonts w:eastAsia="Times New Roman"/>
                <w:color w:val="000000"/>
                <w:sz w:val="16"/>
                <w:szCs w:val="16"/>
                <w:lang w:val="fr-FR"/>
              </w:rPr>
              <w:t>Participation de l</w:t>
            </w:r>
            <w:r w:rsidR="00512C8D" w:rsidRPr="00DF005E">
              <w:rPr>
                <w:rFonts w:eastAsia="Times New Roman"/>
                <w:color w:val="000000"/>
                <w:sz w:val="16"/>
                <w:szCs w:val="16"/>
                <w:lang w:val="fr-FR"/>
              </w:rPr>
              <w:t>’</w:t>
            </w:r>
            <w:r w:rsidRPr="00DF005E">
              <w:rPr>
                <w:rFonts w:eastAsia="Times New Roman"/>
                <w:color w:val="000000"/>
                <w:sz w:val="16"/>
                <w:szCs w:val="16"/>
                <w:lang w:val="fr-FR"/>
              </w:rPr>
              <w:t xml:space="preserve">OMPI au Congrès international </w:t>
            </w:r>
            <w:r w:rsidR="00322A86" w:rsidRPr="00DF005E">
              <w:rPr>
                <w:rFonts w:eastAsia="Times New Roman"/>
                <w:color w:val="000000"/>
                <w:sz w:val="16"/>
                <w:szCs w:val="16"/>
                <w:lang w:val="fr-FR"/>
              </w:rPr>
              <w:t>“</w:t>
            </w:r>
            <w:r w:rsidRPr="00DF005E">
              <w:rPr>
                <w:rFonts w:eastAsia="Times New Roman"/>
                <w:color w:val="000000"/>
                <w:sz w:val="16"/>
                <w:szCs w:val="16"/>
                <w:lang w:val="fr-FR"/>
              </w:rPr>
              <w:t>Universidad 2014</w:t>
            </w:r>
            <w:r w:rsidR="00322A86" w:rsidRPr="00DF005E">
              <w:rPr>
                <w:rFonts w:eastAsia="Times New Roman"/>
                <w:color w:val="000000"/>
                <w:sz w:val="16"/>
                <w:szCs w:val="16"/>
                <w:lang w:val="fr-FR"/>
              </w:rPr>
              <w:t>”</w:t>
            </w:r>
            <w:r w:rsidRPr="00DF005E">
              <w:rPr>
                <w:rFonts w:eastAsia="Times New Roman"/>
                <w:color w:val="000000"/>
                <w:sz w:val="16"/>
                <w:szCs w:val="16"/>
                <w:lang w:val="fr-FR"/>
              </w:rPr>
              <w:t xml:space="preserve"> à La Havane</w:t>
            </w:r>
          </w:p>
        </w:tc>
        <w:tc>
          <w:tcPr>
            <w:tcW w:w="2222" w:type="dxa"/>
            <w:shd w:val="clear" w:color="auto" w:fill="auto"/>
            <w:vAlign w:val="center"/>
          </w:tcPr>
          <w:p w:rsidR="004A7BE5" w:rsidRPr="00DF005E" w:rsidRDefault="00ED5BC6" w:rsidP="00DF1919">
            <w:pPr>
              <w:rPr>
                <w:rFonts w:eastAsia="Times New Roman"/>
                <w:sz w:val="16"/>
                <w:szCs w:val="16"/>
                <w:lang w:val="fr-FR"/>
              </w:rPr>
            </w:pPr>
            <w:r w:rsidRPr="00DF005E">
              <w:rPr>
                <w:rFonts w:eastAsia="Times New Roman"/>
                <w:sz w:val="16"/>
                <w:szCs w:val="16"/>
                <w:lang w:val="fr-FR"/>
              </w:rPr>
              <w:t>N</w:t>
            </w:r>
            <w:r w:rsidR="00DF1919" w:rsidRPr="00DF005E">
              <w:rPr>
                <w:rFonts w:eastAsia="Times New Roman"/>
                <w:sz w:val="16"/>
                <w:szCs w:val="16"/>
                <w:lang w:val="fr-FR"/>
              </w:rPr>
              <w:t>on organisé par l</w:t>
            </w:r>
            <w:r w:rsidR="00512C8D" w:rsidRPr="00DF005E">
              <w:rPr>
                <w:rFonts w:eastAsia="Times New Roman"/>
                <w:sz w:val="16"/>
                <w:szCs w:val="16"/>
                <w:lang w:val="fr-FR"/>
              </w:rPr>
              <w:t>’</w:t>
            </w:r>
            <w:r w:rsidR="00DF1919" w:rsidRPr="00DF005E">
              <w:rPr>
                <w:rFonts w:eastAsia="Times New Roman"/>
                <w:sz w:val="16"/>
                <w:szCs w:val="16"/>
                <w:lang w:val="fr-FR"/>
              </w:rPr>
              <w:t>OMPI</w:t>
            </w:r>
          </w:p>
        </w:tc>
        <w:tc>
          <w:tcPr>
            <w:tcW w:w="1195" w:type="dxa"/>
            <w:shd w:val="clear" w:color="auto" w:fill="auto"/>
            <w:noWrap/>
            <w:vAlign w:val="center"/>
          </w:tcPr>
          <w:p w:rsidR="004A7BE5" w:rsidRPr="00DF005E" w:rsidRDefault="00DF1919" w:rsidP="00DF1919">
            <w:pPr>
              <w:jc w:val="center"/>
              <w:rPr>
                <w:rFonts w:eastAsia="Times New Roman"/>
                <w:sz w:val="16"/>
                <w:szCs w:val="16"/>
                <w:lang w:val="fr-FR"/>
              </w:rPr>
            </w:pPr>
            <w:r w:rsidRPr="00DF005E">
              <w:rPr>
                <w:rFonts w:eastAsia="Times New Roman"/>
                <w:sz w:val="16"/>
                <w:szCs w:val="16"/>
                <w:lang w:val="fr-FR"/>
              </w:rPr>
              <w:t>Cuba (CU)</w:t>
            </w:r>
          </w:p>
        </w:tc>
        <w:tc>
          <w:tcPr>
            <w:tcW w:w="1961" w:type="dxa"/>
            <w:shd w:val="clear" w:color="auto" w:fill="auto"/>
            <w:noWrap/>
            <w:vAlign w:val="center"/>
          </w:tcPr>
          <w:p w:rsidR="004A7BE5" w:rsidRPr="00DF005E" w:rsidRDefault="00DF1919" w:rsidP="00DF1919">
            <w:pPr>
              <w:jc w:val="center"/>
              <w:rPr>
                <w:rFonts w:eastAsia="Times New Roman"/>
                <w:sz w:val="16"/>
                <w:szCs w:val="16"/>
                <w:lang w:val="fr-FR"/>
              </w:rPr>
            </w:pPr>
            <w:r w:rsidRPr="00DF005E">
              <w:rPr>
                <w:rFonts w:eastAsia="Times New Roman"/>
                <w:sz w:val="16"/>
                <w:szCs w:val="16"/>
                <w:lang w:val="fr-FR"/>
              </w:rPr>
              <w:t>Cuba (CU)</w:t>
            </w:r>
          </w:p>
        </w:tc>
        <w:tc>
          <w:tcPr>
            <w:tcW w:w="1294" w:type="dxa"/>
            <w:shd w:val="clear" w:color="auto" w:fill="auto"/>
            <w:noWrap/>
            <w:vAlign w:val="center"/>
          </w:tcPr>
          <w:p w:rsidR="004A7BE5" w:rsidRPr="00DF005E" w:rsidRDefault="008846FA" w:rsidP="008846FA">
            <w:pPr>
              <w:jc w:val="center"/>
              <w:rPr>
                <w:rFonts w:eastAsia="Times New Roman"/>
                <w:sz w:val="16"/>
                <w:szCs w:val="16"/>
                <w:lang w:val="fr-FR"/>
              </w:rPr>
            </w:pPr>
            <w:r w:rsidRPr="00DF005E">
              <w:rPr>
                <w:rFonts w:eastAsia="Times New Roman"/>
                <w:sz w:val="16"/>
                <w:szCs w:val="16"/>
                <w:lang w:val="fr-FR"/>
              </w:rPr>
              <w:t>Utilisateurs + université/IR</w:t>
            </w:r>
            <w:r w:rsidRPr="00DF005E">
              <w:rPr>
                <w:rFonts w:eastAsia="Times New Roman"/>
                <w:sz w:val="16"/>
                <w:szCs w:val="16"/>
                <w:lang w:val="fr-FR"/>
              </w:rPr>
              <w:br/>
              <w:t>utilisateurs</w:t>
            </w:r>
          </w:p>
        </w:tc>
        <w:tc>
          <w:tcPr>
            <w:tcW w:w="1116" w:type="dxa"/>
            <w:shd w:val="clear" w:color="auto" w:fill="auto"/>
            <w:noWrap/>
            <w:vAlign w:val="center"/>
          </w:tcPr>
          <w:p w:rsidR="004A7BE5" w:rsidRPr="00DF005E" w:rsidDel="004065BE" w:rsidRDefault="00CA4FF0" w:rsidP="0069050E">
            <w:pPr>
              <w:jc w:val="center"/>
              <w:rPr>
                <w:rFonts w:eastAsia="Times New Roman"/>
                <w:sz w:val="16"/>
                <w:szCs w:val="16"/>
                <w:lang w:val="fr-FR"/>
              </w:rPr>
            </w:pPr>
            <w:r w:rsidRPr="00DF005E">
              <w:rPr>
                <w:rFonts w:eastAsia="Times New Roman"/>
                <w:sz w:val="16"/>
                <w:szCs w:val="16"/>
                <w:lang w:val="fr-FR"/>
              </w:rPr>
              <w:t>3000</w:t>
            </w:r>
          </w:p>
        </w:tc>
      </w:tr>
      <w:tr w:rsidR="0069050E" w:rsidRPr="00DF005E" w:rsidTr="001F2C7C">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02</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C</w:t>
            </w:r>
          </w:p>
        </w:tc>
        <w:tc>
          <w:tcPr>
            <w:tcW w:w="2560" w:type="dxa"/>
            <w:shd w:val="clear" w:color="auto" w:fill="auto"/>
            <w:vAlign w:val="center"/>
          </w:tcPr>
          <w:p w:rsidR="0069050E" w:rsidRPr="00DF005E" w:rsidRDefault="008846FA" w:rsidP="008846FA">
            <w:pPr>
              <w:rPr>
                <w:rFonts w:eastAsia="Times New Roman"/>
                <w:sz w:val="16"/>
                <w:szCs w:val="16"/>
                <w:lang w:val="fr-FR"/>
              </w:rPr>
            </w:pPr>
            <w:r w:rsidRPr="00DF005E">
              <w:rPr>
                <w:rFonts w:eastAsia="Times New Roman"/>
                <w:color w:val="000000"/>
                <w:sz w:val="16"/>
                <w:szCs w:val="16"/>
                <w:lang w:val="fr-FR"/>
              </w:rPr>
              <w:t xml:space="preserve">Réunion sur les entrées dans la </w:t>
            </w:r>
            <w:r w:rsidRPr="00DF005E">
              <w:rPr>
                <w:rFonts w:eastAsia="Times New Roman"/>
                <w:sz w:val="16"/>
                <w:szCs w:val="16"/>
                <w:lang w:val="fr-FR"/>
              </w:rPr>
              <w:t>phase nationale</w:t>
            </w:r>
          </w:p>
        </w:tc>
        <w:tc>
          <w:tcPr>
            <w:tcW w:w="2222" w:type="dxa"/>
            <w:shd w:val="clear" w:color="auto" w:fill="auto"/>
            <w:vAlign w:val="center"/>
          </w:tcPr>
          <w:p w:rsidR="0069050E" w:rsidRPr="00DF005E" w:rsidRDefault="008846FA" w:rsidP="008846FA">
            <w:pPr>
              <w:rPr>
                <w:rFonts w:eastAsia="Times New Roman"/>
                <w:sz w:val="16"/>
                <w:szCs w:val="16"/>
                <w:lang w:val="fr-FR"/>
              </w:rPr>
            </w:pPr>
            <w:r w:rsidRPr="00DF005E">
              <w:rPr>
                <w:rFonts w:eastAsia="Times New Roman"/>
                <w:sz w:val="16"/>
                <w:szCs w:val="16"/>
                <w:lang w:val="fr-FR"/>
              </w:rPr>
              <w:t>Direction générale de l</w:t>
            </w:r>
            <w:r w:rsidR="00512C8D" w:rsidRPr="00DF005E">
              <w:rPr>
                <w:rFonts w:eastAsia="Times New Roman"/>
                <w:sz w:val="16"/>
                <w:szCs w:val="16"/>
                <w:lang w:val="fr-FR"/>
              </w:rPr>
              <w:t>’</w:t>
            </w:r>
            <w:r w:rsidRPr="00DF005E">
              <w:rPr>
                <w:rFonts w:eastAsia="Times New Roman"/>
                <w:sz w:val="16"/>
                <w:szCs w:val="16"/>
                <w:lang w:val="fr-FR"/>
              </w:rPr>
              <w:t>enregistrement de la propriété industrielle, Panama</w:t>
            </w:r>
          </w:p>
        </w:tc>
        <w:tc>
          <w:tcPr>
            <w:tcW w:w="1195"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Panama (PA)</w:t>
            </w:r>
          </w:p>
        </w:tc>
        <w:tc>
          <w:tcPr>
            <w:tcW w:w="1961"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Panama (PA)</w:t>
            </w:r>
          </w:p>
        </w:tc>
        <w:tc>
          <w:tcPr>
            <w:tcW w:w="1294"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69050E" w:rsidRPr="00DF005E" w:rsidRDefault="00CA4FF0" w:rsidP="0069050E">
            <w:pPr>
              <w:jc w:val="center"/>
              <w:rPr>
                <w:rFonts w:eastAsia="Times New Roman"/>
                <w:sz w:val="16"/>
                <w:szCs w:val="16"/>
                <w:lang w:val="fr-FR"/>
              </w:rPr>
            </w:pPr>
            <w:r w:rsidRPr="00DF005E">
              <w:rPr>
                <w:rFonts w:eastAsia="Times New Roman"/>
                <w:sz w:val="16"/>
                <w:szCs w:val="16"/>
                <w:lang w:val="fr-FR"/>
              </w:rPr>
              <w:t>10</w:t>
            </w:r>
          </w:p>
        </w:tc>
      </w:tr>
      <w:tr w:rsidR="0069050E" w:rsidRPr="00DF005E" w:rsidTr="001F2C7C">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04</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69050E" w:rsidRPr="00DF005E" w:rsidRDefault="008846FA" w:rsidP="008846FA">
            <w:pPr>
              <w:rPr>
                <w:rFonts w:eastAsia="Times New Roman"/>
                <w:sz w:val="16"/>
                <w:szCs w:val="16"/>
                <w:lang w:val="fr-FR"/>
              </w:rPr>
            </w:pPr>
            <w:r w:rsidRPr="00DF005E">
              <w:rPr>
                <w:rFonts w:eastAsia="Times New Roman"/>
                <w:sz w:val="16"/>
                <w:szCs w:val="16"/>
                <w:lang w:val="fr-FR"/>
              </w:rPr>
              <w:t xml:space="preserve">Atelier </w:t>
            </w:r>
            <w:r w:rsidR="00ED5BC6" w:rsidRPr="00DF005E">
              <w:rPr>
                <w:rFonts w:eastAsia="Times New Roman"/>
                <w:sz w:val="16"/>
                <w:szCs w:val="16"/>
                <w:lang w:val="fr-FR"/>
              </w:rPr>
              <w:t>sur</w:t>
            </w:r>
            <w:r w:rsidR="00512C8D" w:rsidRPr="00DF005E">
              <w:rPr>
                <w:rFonts w:eastAsia="Times New Roman"/>
                <w:sz w:val="16"/>
                <w:szCs w:val="16"/>
                <w:lang w:val="fr-FR"/>
              </w:rPr>
              <w:t xml:space="preserve"> le PCT</w:t>
            </w:r>
          </w:p>
        </w:tc>
        <w:tc>
          <w:tcPr>
            <w:tcW w:w="2222" w:type="dxa"/>
            <w:shd w:val="clear" w:color="auto" w:fill="auto"/>
            <w:vAlign w:val="center"/>
          </w:tcPr>
          <w:p w:rsidR="0069050E" w:rsidRPr="00DF005E" w:rsidRDefault="008846FA" w:rsidP="008846FA">
            <w:pPr>
              <w:rPr>
                <w:rFonts w:eastAsia="Times New Roman"/>
                <w:sz w:val="16"/>
                <w:szCs w:val="16"/>
                <w:lang w:val="fr-FR"/>
              </w:rPr>
            </w:pPr>
            <w:r w:rsidRPr="00DF005E">
              <w:rPr>
                <w:rFonts w:eastAsia="Times New Roman"/>
                <w:color w:val="000000"/>
                <w:sz w:val="16"/>
                <w:szCs w:val="16"/>
                <w:lang w:val="fr-FR"/>
              </w:rPr>
              <w:t>Bureau d</w:t>
            </w:r>
            <w:r w:rsidR="00512C8D" w:rsidRPr="00DF005E">
              <w:rPr>
                <w:rFonts w:eastAsia="Times New Roman"/>
                <w:color w:val="000000"/>
                <w:sz w:val="16"/>
                <w:szCs w:val="16"/>
                <w:lang w:val="fr-FR"/>
              </w:rPr>
              <w:t>’</w:t>
            </w:r>
            <w:r w:rsidRPr="00DF005E">
              <w:rPr>
                <w:rFonts w:eastAsia="Times New Roman"/>
                <w:color w:val="000000"/>
                <w:sz w:val="16"/>
                <w:szCs w:val="16"/>
                <w:lang w:val="fr-FR"/>
              </w:rPr>
              <w:t xml:space="preserve">État des brevets de la </w:t>
            </w:r>
            <w:r w:rsidRPr="00DF005E">
              <w:rPr>
                <w:rFonts w:eastAsia="Times New Roman"/>
                <w:sz w:val="16"/>
                <w:szCs w:val="16"/>
                <w:lang w:val="fr-FR"/>
              </w:rPr>
              <w:t>République de Lituanie</w:t>
            </w:r>
            <w:r w:rsidR="0069050E" w:rsidRPr="00DF005E">
              <w:rPr>
                <w:rFonts w:eastAsia="Times New Roman"/>
                <w:sz w:val="16"/>
                <w:szCs w:val="16"/>
                <w:lang w:val="fr-FR"/>
              </w:rPr>
              <w:t> </w:t>
            </w:r>
          </w:p>
        </w:tc>
        <w:tc>
          <w:tcPr>
            <w:tcW w:w="1195"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Lituanie (LT)</w:t>
            </w:r>
          </w:p>
        </w:tc>
        <w:tc>
          <w:tcPr>
            <w:tcW w:w="1961" w:type="dxa"/>
            <w:shd w:val="clear" w:color="auto" w:fill="auto"/>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Lituanie (LT)</w:t>
            </w:r>
          </w:p>
        </w:tc>
        <w:tc>
          <w:tcPr>
            <w:tcW w:w="1294"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70</w:t>
            </w:r>
          </w:p>
        </w:tc>
      </w:tr>
      <w:tr w:rsidR="0069050E" w:rsidRPr="00DF005E" w:rsidTr="001F2C7C">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04</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B,C</w:t>
            </w:r>
          </w:p>
        </w:tc>
        <w:tc>
          <w:tcPr>
            <w:tcW w:w="2560" w:type="dxa"/>
            <w:shd w:val="clear" w:color="auto" w:fill="auto"/>
            <w:vAlign w:val="center"/>
          </w:tcPr>
          <w:p w:rsidR="0069050E" w:rsidRPr="00DF005E" w:rsidRDefault="008846FA" w:rsidP="008846FA">
            <w:pPr>
              <w:rPr>
                <w:rFonts w:eastAsia="Times New Roman"/>
                <w:sz w:val="16"/>
                <w:szCs w:val="16"/>
                <w:lang w:val="fr-FR"/>
              </w:rPr>
            </w:pPr>
            <w:r w:rsidRPr="00DF005E">
              <w:rPr>
                <w:rFonts w:eastAsia="Times New Roman"/>
                <w:sz w:val="16"/>
                <w:szCs w:val="16"/>
                <w:lang w:val="fr-FR"/>
              </w:rPr>
              <w:t>Réunion sur la certification qualité et les pratiques recommandées à l</w:t>
            </w:r>
            <w:r w:rsidR="00512C8D" w:rsidRPr="00DF005E">
              <w:rPr>
                <w:rFonts w:eastAsia="Times New Roman"/>
                <w:sz w:val="16"/>
                <w:szCs w:val="16"/>
                <w:lang w:val="fr-FR"/>
              </w:rPr>
              <w:t>’</w:t>
            </w:r>
            <w:r w:rsidRPr="00DF005E">
              <w:rPr>
                <w:rFonts w:eastAsia="Times New Roman"/>
                <w:sz w:val="16"/>
                <w:szCs w:val="16"/>
                <w:lang w:val="fr-FR"/>
              </w:rPr>
              <w:t>intention des offices récepteurs</w:t>
            </w:r>
            <w:r w:rsidR="00512C8D" w:rsidRPr="00DF005E">
              <w:rPr>
                <w:rFonts w:eastAsia="Times New Roman"/>
                <w:sz w:val="16"/>
                <w:szCs w:val="16"/>
                <w:lang w:val="fr-FR"/>
              </w:rPr>
              <w:t xml:space="preserve"> du PCT</w:t>
            </w:r>
          </w:p>
        </w:tc>
        <w:tc>
          <w:tcPr>
            <w:tcW w:w="2222" w:type="dxa"/>
            <w:shd w:val="clear" w:color="auto" w:fill="auto"/>
            <w:vAlign w:val="center"/>
          </w:tcPr>
          <w:p w:rsidR="0069050E" w:rsidRPr="00DF005E" w:rsidRDefault="008846FA" w:rsidP="008846FA">
            <w:pPr>
              <w:rPr>
                <w:rFonts w:eastAsia="Times New Roman"/>
                <w:sz w:val="16"/>
                <w:szCs w:val="16"/>
                <w:lang w:val="fr-FR"/>
              </w:rPr>
            </w:pPr>
            <w:r w:rsidRPr="00DF005E">
              <w:rPr>
                <w:rFonts w:eastAsia="Times New Roman"/>
                <w:color w:val="000000"/>
                <w:sz w:val="16"/>
                <w:szCs w:val="16"/>
                <w:lang w:val="fr-FR"/>
              </w:rPr>
              <w:t>O</w:t>
            </w:r>
            <w:r w:rsidRPr="00DF005E">
              <w:rPr>
                <w:rFonts w:eastAsia="Times New Roman"/>
                <w:sz w:val="16"/>
                <w:szCs w:val="16"/>
                <w:lang w:val="fr-FR"/>
              </w:rPr>
              <w:t xml:space="preserve">ffice des brevets et des marques des </w:t>
            </w:r>
            <w:r w:rsidRPr="00DF005E">
              <w:rPr>
                <w:rFonts w:eastAsia="Times New Roman"/>
                <w:color w:val="000000"/>
                <w:sz w:val="16"/>
                <w:szCs w:val="16"/>
                <w:lang w:val="fr-FR"/>
              </w:rPr>
              <w:t>É</w:t>
            </w:r>
            <w:r w:rsidRPr="00DF005E">
              <w:rPr>
                <w:rFonts w:eastAsia="Times New Roman"/>
                <w:sz w:val="16"/>
                <w:szCs w:val="16"/>
                <w:lang w:val="fr-FR"/>
              </w:rPr>
              <w:t>tats</w:t>
            </w:r>
            <w:r w:rsidR="00974ECC" w:rsidRPr="00DF005E">
              <w:rPr>
                <w:rFonts w:eastAsia="Times New Roman"/>
                <w:sz w:val="16"/>
                <w:szCs w:val="16"/>
                <w:lang w:val="fr-FR"/>
              </w:rPr>
              <w:noBreakHyphen/>
            </w:r>
            <w:r w:rsidRPr="00DF005E">
              <w:rPr>
                <w:rFonts w:eastAsia="Times New Roman"/>
                <w:sz w:val="16"/>
                <w:szCs w:val="16"/>
                <w:lang w:val="fr-FR"/>
              </w:rPr>
              <w:t xml:space="preserve">unis </w:t>
            </w:r>
            <w:r w:rsidR="00ED5BC6" w:rsidRPr="00DF005E">
              <w:rPr>
                <w:rFonts w:eastAsia="Times New Roman"/>
                <w:sz w:val="16"/>
                <w:szCs w:val="16"/>
                <w:lang w:val="fr-FR"/>
              </w:rPr>
              <w:t>d</w:t>
            </w:r>
            <w:r w:rsidR="00512C8D" w:rsidRPr="00DF005E">
              <w:rPr>
                <w:rFonts w:eastAsia="Times New Roman"/>
                <w:sz w:val="16"/>
                <w:szCs w:val="16"/>
                <w:lang w:val="fr-FR"/>
              </w:rPr>
              <w:t>’</w:t>
            </w:r>
            <w:r w:rsidR="00ED5BC6" w:rsidRPr="00DF005E">
              <w:rPr>
                <w:rFonts w:eastAsia="Times New Roman"/>
                <w:sz w:val="16"/>
                <w:szCs w:val="16"/>
                <w:lang w:val="fr-FR"/>
              </w:rPr>
              <w:t>Amérique</w:t>
            </w:r>
          </w:p>
        </w:tc>
        <w:tc>
          <w:tcPr>
            <w:tcW w:w="1195"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États</w:t>
            </w:r>
            <w:r w:rsidR="00974ECC" w:rsidRPr="00DF005E">
              <w:rPr>
                <w:rFonts w:eastAsia="Times New Roman"/>
                <w:sz w:val="16"/>
                <w:szCs w:val="16"/>
                <w:lang w:val="fr-FR"/>
              </w:rPr>
              <w:noBreakHyphen/>
            </w:r>
            <w:r w:rsidRPr="00DF005E">
              <w:rPr>
                <w:rFonts w:eastAsia="Times New Roman"/>
                <w:sz w:val="16"/>
                <w:szCs w:val="16"/>
                <w:lang w:val="fr-FR"/>
              </w:rPr>
              <w:t>Unis d</w:t>
            </w:r>
            <w:r w:rsidR="00512C8D" w:rsidRPr="00DF005E">
              <w:rPr>
                <w:rFonts w:eastAsia="Times New Roman"/>
                <w:sz w:val="16"/>
                <w:szCs w:val="16"/>
                <w:lang w:val="fr-FR"/>
              </w:rPr>
              <w:t>’</w:t>
            </w:r>
            <w:r w:rsidRPr="00DF005E">
              <w:rPr>
                <w:rFonts w:eastAsia="Times New Roman"/>
                <w:sz w:val="16"/>
                <w:szCs w:val="16"/>
                <w:lang w:val="fr-FR"/>
              </w:rPr>
              <w:t>Amérique (US)</w:t>
            </w:r>
          </w:p>
        </w:tc>
        <w:tc>
          <w:tcPr>
            <w:tcW w:w="1961" w:type="dxa"/>
            <w:shd w:val="clear" w:color="auto" w:fill="auto"/>
            <w:noWrap/>
            <w:vAlign w:val="center"/>
          </w:tcPr>
          <w:p w:rsidR="0069050E" w:rsidRPr="00DF005E" w:rsidRDefault="008846FA" w:rsidP="008846FA">
            <w:pPr>
              <w:jc w:val="center"/>
              <w:rPr>
                <w:rFonts w:eastAsia="Times New Roman"/>
                <w:color w:val="000000"/>
                <w:sz w:val="16"/>
                <w:szCs w:val="16"/>
                <w:lang w:val="fr-FR"/>
              </w:rPr>
            </w:pPr>
            <w:r w:rsidRPr="00DF005E">
              <w:rPr>
                <w:rFonts w:eastAsia="Times New Roman"/>
                <w:sz w:val="16"/>
                <w:szCs w:val="16"/>
                <w:lang w:val="fr-FR"/>
              </w:rPr>
              <w:t>Brésil</w:t>
            </w:r>
            <w:r w:rsidRPr="00DF005E">
              <w:rPr>
                <w:rFonts w:eastAsia="Times New Roman"/>
                <w:color w:val="000000"/>
                <w:sz w:val="16"/>
                <w:szCs w:val="16"/>
                <w:lang w:val="fr-FR"/>
              </w:rPr>
              <w:t xml:space="preserve"> (BR)</w:t>
            </w:r>
            <w:r w:rsidRPr="00DF005E">
              <w:rPr>
                <w:rFonts w:eastAsia="Times New Roman"/>
                <w:color w:val="000000"/>
                <w:sz w:val="16"/>
                <w:szCs w:val="16"/>
                <w:lang w:val="fr-FR"/>
              </w:rPr>
              <w:br/>
              <w:t>C</w:t>
            </w:r>
            <w:r w:rsidRPr="00DF005E">
              <w:rPr>
                <w:rFonts w:eastAsia="Times New Roman"/>
                <w:sz w:val="16"/>
                <w:szCs w:val="16"/>
                <w:lang w:val="fr-FR"/>
              </w:rPr>
              <w:t xml:space="preserve">hili </w:t>
            </w:r>
            <w:r w:rsidRPr="00DF005E">
              <w:rPr>
                <w:rFonts w:eastAsia="Times New Roman"/>
                <w:color w:val="000000"/>
                <w:sz w:val="16"/>
                <w:szCs w:val="16"/>
                <w:lang w:val="fr-FR"/>
              </w:rPr>
              <w:t>(CL)</w:t>
            </w:r>
            <w:r w:rsidRPr="00DF005E">
              <w:rPr>
                <w:rFonts w:eastAsia="Times New Roman"/>
                <w:color w:val="000000"/>
                <w:sz w:val="16"/>
                <w:szCs w:val="16"/>
                <w:lang w:val="fr-FR"/>
              </w:rPr>
              <w:br/>
              <w:t>Co</w:t>
            </w:r>
            <w:r w:rsidRPr="00DF005E">
              <w:rPr>
                <w:rFonts w:eastAsia="Times New Roman"/>
                <w:sz w:val="16"/>
                <w:szCs w:val="16"/>
                <w:lang w:val="fr-FR"/>
              </w:rPr>
              <w:t>lombie (</w:t>
            </w:r>
            <w:r w:rsidRPr="00DF005E">
              <w:rPr>
                <w:rFonts w:eastAsia="Times New Roman"/>
                <w:color w:val="000000"/>
                <w:sz w:val="16"/>
                <w:szCs w:val="16"/>
                <w:lang w:val="fr-FR"/>
              </w:rPr>
              <w:t>CO)</w:t>
            </w:r>
            <w:r w:rsidRPr="00DF005E">
              <w:rPr>
                <w:rFonts w:eastAsia="Times New Roman"/>
                <w:color w:val="000000"/>
                <w:sz w:val="16"/>
                <w:szCs w:val="16"/>
                <w:lang w:val="fr-FR"/>
              </w:rPr>
              <w:br/>
              <w:t>Cub</w:t>
            </w:r>
            <w:r w:rsidRPr="00DF005E">
              <w:rPr>
                <w:rFonts w:eastAsia="Times New Roman"/>
                <w:sz w:val="16"/>
                <w:szCs w:val="16"/>
                <w:lang w:val="fr-FR"/>
              </w:rPr>
              <w:t>a (C</w:t>
            </w:r>
            <w:r w:rsidRPr="00DF005E">
              <w:rPr>
                <w:rFonts w:eastAsia="Times New Roman"/>
                <w:color w:val="000000"/>
                <w:sz w:val="16"/>
                <w:szCs w:val="16"/>
                <w:lang w:val="fr-FR"/>
              </w:rPr>
              <w:t>U)</w:t>
            </w:r>
            <w:r w:rsidRPr="00DF005E">
              <w:rPr>
                <w:rFonts w:eastAsia="Times New Roman"/>
                <w:color w:val="000000"/>
                <w:sz w:val="16"/>
                <w:szCs w:val="16"/>
                <w:lang w:val="fr-FR"/>
              </w:rPr>
              <w:br/>
              <w:t>Répu</w:t>
            </w:r>
            <w:r w:rsidRPr="00DF005E">
              <w:rPr>
                <w:rFonts w:eastAsia="Times New Roman"/>
                <w:sz w:val="16"/>
                <w:szCs w:val="16"/>
                <w:lang w:val="fr-FR"/>
              </w:rPr>
              <w:t>blique dominicaine (DO</w:t>
            </w:r>
            <w:r w:rsidRPr="00DF005E">
              <w:rPr>
                <w:rFonts w:eastAsia="Times New Roman"/>
                <w:color w:val="000000"/>
                <w:sz w:val="16"/>
                <w:szCs w:val="16"/>
                <w:lang w:val="fr-FR"/>
              </w:rPr>
              <w:t>)</w:t>
            </w:r>
            <w:r w:rsidRPr="00DF005E">
              <w:rPr>
                <w:rFonts w:eastAsia="Times New Roman"/>
                <w:color w:val="000000"/>
                <w:sz w:val="16"/>
                <w:szCs w:val="16"/>
                <w:lang w:val="fr-FR"/>
              </w:rPr>
              <w:br/>
              <w:t>Mexiq</w:t>
            </w:r>
            <w:r w:rsidRPr="00DF005E">
              <w:rPr>
                <w:rFonts w:eastAsia="Times New Roman"/>
                <w:sz w:val="16"/>
                <w:szCs w:val="16"/>
                <w:lang w:val="fr-FR"/>
              </w:rPr>
              <w:t>ue (MX)</w:t>
            </w:r>
            <w:r w:rsidRPr="00DF005E">
              <w:rPr>
                <w:rFonts w:eastAsia="Times New Roman"/>
                <w:color w:val="000000"/>
                <w:sz w:val="16"/>
                <w:szCs w:val="16"/>
                <w:lang w:val="fr-FR"/>
              </w:rPr>
              <w:br/>
              <w:t xml:space="preserve">Pérou </w:t>
            </w:r>
            <w:r w:rsidRPr="00DF005E">
              <w:rPr>
                <w:rFonts w:eastAsia="Times New Roman"/>
                <w:sz w:val="16"/>
                <w:szCs w:val="16"/>
                <w:lang w:val="fr-FR"/>
              </w:rPr>
              <w:t>(PE)</w:t>
            </w:r>
            <w:r w:rsidRPr="00DF005E">
              <w:rPr>
                <w:rFonts w:eastAsia="Times New Roman"/>
                <w:sz w:val="16"/>
                <w:szCs w:val="16"/>
                <w:lang w:val="fr-FR"/>
              </w:rPr>
              <w:br/>
            </w:r>
            <w:r w:rsidRPr="00DF005E">
              <w:rPr>
                <w:rFonts w:eastAsia="Times New Roman"/>
                <w:color w:val="000000"/>
                <w:sz w:val="16"/>
                <w:szCs w:val="16"/>
                <w:lang w:val="fr-FR"/>
              </w:rPr>
              <w:t>Espagne</w:t>
            </w:r>
            <w:r w:rsidRPr="00DF005E">
              <w:rPr>
                <w:rFonts w:eastAsia="Times New Roman"/>
                <w:sz w:val="16"/>
                <w:szCs w:val="16"/>
                <w:lang w:val="fr-FR"/>
              </w:rPr>
              <w:t xml:space="preserve"> (ES)</w:t>
            </w:r>
          </w:p>
        </w:tc>
        <w:tc>
          <w:tcPr>
            <w:tcW w:w="1294"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w:t>
            </w:r>
          </w:p>
        </w:tc>
      </w:tr>
      <w:tr w:rsidR="0069050E" w:rsidRPr="00DF005E" w:rsidTr="001F2C7C">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05</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A</w:t>
            </w:r>
            <w:r w:rsidR="004065BE" w:rsidRPr="00DF005E">
              <w:rPr>
                <w:rFonts w:eastAsia="Times New Roman"/>
                <w:sz w:val="16"/>
                <w:szCs w:val="16"/>
                <w:lang w:val="fr-FR"/>
              </w:rPr>
              <w:t>,</w:t>
            </w:r>
            <w:r w:rsidRPr="00DF005E">
              <w:rPr>
                <w:rFonts w:eastAsia="Times New Roman"/>
                <w:sz w:val="16"/>
                <w:szCs w:val="16"/>
                <w:lang w:val="fr-FR"/>
              </w:rPr>
              <w:t>B</w:t>
            </w:r>
          </w:p>
        </w:tc>
        <w:tc>
          <w:tcPr>
            <w:tcW w:w="2560" w:type="dxa"/>
            <w:shd w:val="clear" w:color="auto" w:fill="auto"/>
            <w:vAlign w:val="center"/>
          </w:tcPr>
          <w:p w:rsidR="0069050E" w:rsidRPr="00DF005E" w:rsidRDefault="008846FA" w:rsidP="008846FA">
            <w:pPr>
              <w:rPr>
                <w:rFonts w:eastAsia="Times New Roman"/>
                <w:sz w:val="16"/>
                <w:szCs w:val="16"/>
                <w:lang w:val="fr-FR"/>
              </w:rPr>
            </w:pPr>
            <w:r w:rsidRPr="00DF005E">
              <w:rPr>
                <w:rFonts w:eastAsia="Times New Roman"/>
                <w:sz w:val="16"/>
                <w:szCs w:val="16"/>
                <w:lang w:val="fr-FR"/>
              </w:rPr>
              <w:t>Séminaire sur les brevets et</w:t>
            </w:r>
            <w:r w:rsidR="00512C8D" w:rsidRPr="00DF005E">
              <w:rPr>
                <w:rFonts w:eastAsia="Times New Roman"/>
                <w:sz w:val="16"/>
                <w:szCs w:val="16"/>
                <w:lang w:val="fr-FR"/>
              </w:rPr>
              <w:t xml:space="preserve"> le PCT</w:t>
            </w:r>
          </w:p>
        </w:tc>
        <w:tc>
          <w:tcPr>
            <w:tcW w:w="2222" w:type="dxa"/>
            <w:shd w:val="clear" w:color="auto" w:fill="auto"/>
            <w:vAlign w:val="center"/>
          </w:tcPr>
          <w:p w:rsidR="0069050E" w:rsidRPr="00DF005E" w:rsidRDefault="008846FA" w:rsidP="008846FA">
            <w:pPr>
              <w:rPr>
                <w:rFonts w:eastAsia="Times New Roman"/>
                <w:sz w:val="16"/>
                <w:szCs w:val="16"/>
                <w:lang w:val="fr-FR"/>
              </w:rPr>
            </w:pPr>
            <w:r w:rsidRPr="00DF005E">
              <w:rPr>
                <w:sz w:val="16"/>
                <w:szCs w:val="16"/>
                <w:lang w:val="fr-FR"/>
              </w:rPr>
              <w:t>Commission des sociétés et de la propriété intellectuelle, Afrique du Sud</w:t>
            </w:r>
          </w:p>
        </w:tc>
        <w:tc>
          <w:tcPr>
            <w:tcW w:w="1195"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Afrique du Sud (ZA)</w:t>
            </w:r>
          </w:p>
        </w:tc>
        <w:tc>
          <w:tcPr>
            <w:tcW w:w="1961"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Afrique du Sud (ZA)</w:t>
            </w:r>
          </w:p>
        </w:tc>
        <w:tc>
          <w:tcPr>
            <w:tcW w:w="1294"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69050E" w:rsidRPr="00DF005E" w:rsidRDefault="0069050E" w:rsidP="0069050E">
            <w:pPr>
              <w:jc w:val="center"/>
              <w:rPr>
                <w:rFonts w:eastAsia="Times New Roman"/>
                <w:sz w:val="20"/>
                <w:lang w:val="fr-FR"/>
              </w:rPr>
            </w:pPr>
            <w:r w:rsidRPr="00DF005E">
              <w:rPr>
                <w:rFonts w:eastAsia="Times New Roman"/>
                <w:sz w:val="20"/>
                <w:lang w:val="fr-FR"/>
              </w:rPr>
              <w:t> </w:t>
            </w:r>
          </w:p>
        </w:tc>
      </w:tr>
      <w:tr w:rsidR="0069050E" w:rsidRPr="00DF005E" w:rsidTr="00FB1886">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lastRenderedPageBreak/>
              <w:t>2014</w:t>
            </w:r>
            <w:r w:rsidR="00974ECC" w:rsidRPr="00DF005E">
              <w:rPr>
                <w:rFonts w:eastAsia="Times New Roman"/>
                <w:sz w:val="16"/>
                <w:szCs w:val="16"/>
                <w:lang w:val="fr-FR"/>
              </w:rPr>
              <w:noBreakHyphen/>
            </w:r>
            <w:r w:rsidRPr="00DF005E">
              <w:rPr>
                <w:rFonts w:eastAsia="Times New Roman"/>
                <w:sz w:val="16"/>
                <w:szCs w:val="16"/>
                <w:lang w:val="fr-FR"/>
              </w:rPr>
              <w:t>05</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A</w:t>
            </w:r>
            <w:r w:rsidR="004065BE" w:rsidRPr="00DF005E">
              <w:rPr>
                <w:rFonts w:eastAsia="Times New Roman"/>
                <w:sz w:val="16"/>
                <w:szCs w:val="16"/>
                <w:lang w:val="fr-FR"/>
              </w:rPr>
              <w:t>,</w:t>
            </w:r>
            <w:r w:rsidRPr="00DF005E">
              <w:rPr>
                <w:rFonts w:eastAsia="Times New Roman"/>
                <w:sz w:val="16"/>
                <w:szCs w:val="16"/>
                <w:lang w:val="fr-FR"/>
              </w:rPr>
              <w:t>B</w:t>
            </w:r>
          </w:p>
        </w:tc>
        <w:tc>
          <w:tcPr>
            <w:tcW w:w="2560" w:type="dxa"/>
            <w:shd w:val="clear" w:color="auto" w:fill="auto"/>
            <w:vAlign w:val="center"/>
          </w:tcPr>
          <w:p w:rsidR="0069050E" w:rsidRPr="00DF005E" w:rsidRDefault="008846FA" w:rsidP="008846FA">
            <w:pPr>
              <w:rPr>
                <w:rFonts w:eastAsia="Times New Roman"/>
                <w:sz w:val="16"/>
                <w:szCs w:val="16"/>
                <w:lang w:val="fr-FR"/>
              </w:rPr>
            </w:pPr>
            <w:r w:rsidRPr="00DF005E">
              <w:rPr>
                <w:rFonts w:eastAsia="Times New Roman"/>
                <w:sz w:val="16"/>
                <w:szCs w:val="16"/>
                <w:lang w:val="fr-FR"/>
              </w:rPr>
              <w:t>Formation à l</w:t>
            </w:r>
            <w:r w:rsidR="00512C8D" w:rsidRPr="00DF005E">
              <w:rPr>
                <w:rFonts w:eastAsia="Times New Roman"/>
                <w:sz w:val="16"/>
                <w:szCs w:val="16"/>
                <w:lang w:val="fr-FR"/>
              </w:rPr>
              <w:t>’</w:t>
            </w:r>
            <w:r w:rsidRPr="00DF005E">
              <w:rPr>
                <w:rFonts w:eastAsia="Times New Roman"/>
                <w:sz w:val="16"/>
                <w:szCs w:val="16"/>
                <w:lang w:val="fr-FR"/>
              </w:rPr>
              <w:t>intention des examinateurs de l</w:t>
            </w:r>
            <w:r w:rsidR="00512C8D" w:rsidRPr="00DF005E">
              <w:rPr>
                <w:rFonts w:eastAsia="Times New Roman"/>
                <w:sz w:val="16"/>
                <w:szCs w:val="16"/>
                <w:lang w:val="fr-FR"/>
              </w:rPr>
              <w:t>’</w:t>
            </w:r>
            <w:r w:rsidRPr="00DF005E">
              <w:rPr>
                <w:rFonts w:eastAsia="Times New Roman"/>
                <w:sz w:val="16"/>
                <w:szCs w:val="16"/>
                <w:lang w:val="fr-FR"/>
              </w:rPr>
              <w:t>OEAB</w:t>
            </w:r>
          </w:p>
        </w:tc>
        <w:tc>
          <w:tcPr>
            <w:tcW w:w="2222" w:type="dxa"/>
            <w:shd w:val="clear" w:color="auto" w:fill="auto"/>
            <w:vAlign w:val="center"/>
          </w:tcPr>
          <w:p w:rsidR="0069050E" w:rsidRPr="00DF005E" w:rsidRDefault="008846FA" w:rsidP="008846FA">
            <w:pPr>
              <w:rPr>
                <w:rFonts w:eastAsia="Times New Roman"/>
                <w:sz w:val="16"/>
                <w:szCs w:val="16"/>
                <w:lang w:val="fr-FR"/>
              </w:rPr>
            </w:pPr>
            <w:r w:rsidRPr="00DF005E">
              <w:rPr>
                <w:sz w:val="16"/>
                <w:szCs w:val="16"/>
                <w:lang w:val="fr-FR"/>
              </w:rPr>
              <w:t>Organisation eurasienne des brevets (OEAB)</w:t>
            </w:r>
          </w:p>
        </w:tc>
        <w:tc>
          <w:tcPr>
            <w:tcW w:w="1195"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Fédération de Russie (RU)</w:t>
            </w:r>
            <w:r w:rsidR="0069050E" w:rsidRPr="00DF005E">
              <w:rPr>
                <w:rFonts w:eastAsia="Times New Roman"/>
                <w:sz w:val="16"/>
                <w:szCs w:val="16"/>
                <w:lang w:val="fr-FR"/>
              </w:rPr>
              <w:t xml:space="preserve"> </w:t>
            </w:r>
          </w:p>
        </w:tc>
        <w:tc>
          <w:tcPr>
            <w:tcW w:w="1961" w:type="dxa"/>
            <w:shd w:val="clear" w:color="auto" w:fill="auto"/>
            <w:noWrap/>
            <w:tcMar>
              <w:left w:w="11" w:type="dxa"/>
              <w:right w:w="11" w:type="dxa"/>
            </w:tcMar>
            <w:vAlign w:val="center"/>
          </w:tcPr>
          <w:p w:rsidR="0069050E" w:rsidRPr="00DF005E" w:rsidRDefault="008846FA" w:rsidP="008846FA">
            <w:pPr>
              <w:jc w:val="center"/>
              <w:rPr>
                <w:rFonts w:eastAsia="Times New Roman"/>
                <w:color w:val="000000"/>
                <w:sz w:val="16"/>
                <w:szCs w:val="16"/>
                <w:lang w:val="fr-FR"/>
              </w:rPr>
            </w:pPr>
            <w:r w:rsidRPr="00DF005E">
              <w:rPr>
                <w:rFonts w:eastAsia="Times New Roman"/>
                <w:sz w:val="16"/>
                <w:szCs w:val="16"/>
                <w:lang w:val="fr-FR"/>
              </w:rPr>
              <w:t>Arménie</w:t>
            </w:r>
            <w:r w:rsidRPr="00DF005E">
              <w:rPr>
                <w:rFonts w:eastAsia="Times New Roman"/>
                <w:color w:val="000000"/>
                <w:sz w:val="16"/>
                <w:szCs w:val="16"/>
                <w:lang w:val="fr-FR"/>
              </w:rPr>
              <w:t xml:space="preserve"> (AM)</w:t>
            </w:r>
            <w:r w:rsidRPr="00DF005E">
              <w:rPr>
                <w:rFonts w:eastAsia="Times New Roman"/>
                <w:color w:val="000000"/>
                <w:sz w:val="16"/>
                <w:szCs w:val="16"/>
                <w:lang w:val="fr-FR"/>
              </w:rPr>
              <w:br/>
              <w:t>A</w:t>
            </w:r>
            <w:r w:rsidRPr="00DF005E">
              <w:rPr>
                <w:rFonts w:eastAsia="Times New Roman"/>
                <w:sz w:val="16"/>
                <w:szCs w:val="16"/>
                <w:lang w:val="fr-FR"/>
              </w:rPr>
              <w:t xml:space="preserve">zerbaïdjan </w:t>
            </w:r>
            <w:r w:rsidRPr="00DF005E">
              <w:rPr>
                <w:rFonts w:eastAsia="Times New Roman"/>
                <w:color w:val="000000"/>
                <w:sz w:val="16"/>
                <w:szCs w:val="16"/>
                <w:lang w:val="fr-FR"/>
              </w:rPr>
              <w:t>(AZ)</w:t>
            </w:r>
            <w:r w:rsidRPr="00DF005E">
              <w:rPr>
                <w:rFonts w:eastAsia="Times New Roman"/>
                <w:color w:val="000000"/>
                <w:sz w:val="16"/>
                <w:szCs w:val="16"/>
                <w:lang w:val="fr-FR"/>
              </w:rPr>
              <w:br/>
              <w:t>Bé</w:t>
            </w:r>
            <w:r w:rsidRPr="00DF005E">
              <w:rPr>
                <w:rFonts w:eastAsia="Times New Roman"/>
                <w:sz w:val="16"/>
                <w:szCs w:val="16"/>
                <w:lang w:val="fr-FR"/>
              </w:rPr>
              <w:t>larus (</w:t>
            </w:r>
            <w:r w:rsidRPr="00DF005E">
              <w:rPr>
                <w:rFonts w:eastAsia="Times New Roman"/>
                <w:color w:val="000000"/>
                <w:sz w:val="16"/>
                <w:szCs w:val="16"/>
                <w:lang w:val="fr-FR"/>
              </w:rPr>
              <w:t>BY)</w:t>
            </w:r>
            <w:r w:rsidRPr="00DF005E">
              <w:rPr>
                <w:rFonts w:eastAsia="Times New Roman"/>
                <w:color w:val="000000"/>
                <w:sz w:val="16"/>
                <w:szCs w:val="16"/>
                <w:lang w:val="fr-FR"/>
              </w:rPr>
              <w:br/>
              <w:t>Kaz</w:t>
            </w:r>
            <w:r w:rsidRPr="00DF005E">
              <w:rPr>
                <w:rFonts w:eastAsia="Times New Roman"/>
                <w:sz w:val="16"/>
                <w:szCs w:val="16"/>
                <w:lang w:val="fr-FR"/>
              </w:rPr>
              <w:t>akhstan (K</w:t>
            </w:r>
            <w:r w:rsidRPr="00DF005E">
              <w:rPr>
                <w:rFonts w:eastAsia="Times New Roman"/>
                <w:color w:val="000000"/>
                <w:sz w:val="16"/>
                <w:szCs w:val="16"/>
                <w:lang w:val="fr-FR"/>
              </w:rPr>
              <w:t>Z)</w:t>
            </w:r>
            <w:r w:rsidRPr="00DF005E">
              <w:rPr>
                <w:rFonts w:eastAsia="Times New Roman"/>
                <w:color w:val="000000"/>
                <w:sz w:val="16"/>
                <w:szCs w:val="16"/>
                <w:lang w:val="fr-FR"/>
              </w:rPr>
              <w:br/>
              <w:t>Kirg</w:t>
            </w:r>
            <w:r w:rsidRPr="00DF005E">
              <w:rPr>
                <w:rFonts w:eastAsia="Times New Roman"/>
                <w:sz w:val="16"/>
                <w:szCs w:val="16"/>
                <w:lang w:val="fr-FR"/>
              </w:rPr>
              <w:t>hizistan (KG</w:t>
            </w:r>
            <w:r w:rsidRPr="00DF005E">
              <w:rPr>
                <w:rFonts w:eastAsia="Times New Roman"/>
                <w:color w:val="000000"/>
                <w:sz w:val="16"/>
                <w:szCs w:val="16"/>
                <w:lang w:val="fr-FR"/>
              </w:rPr>
              <w:t>)</w:t>
            </w:r>
            <w:r w:rsidRPr="00DF005E">
              <w:rPr>
                <w:rFonts w:eastAsia="Times New Roman"/>
                <w:color w:val="000000"/>
                <w:sz w:val="16"/>
                <w:szCs w:val="16"/>
                <w:lang w:val="fr-FR"/>
              </w:rPr>
              <w:br/>
              <w:t>Fédér</w:t>
            </w:r>
            <w:r w:rsidRPr="00DF005E">
              <w:rPr>
                <w:rFonts w:eastAsia="Times New Roman"/>
                <w:sz w:val="16"/>
                <w:szCs w:val="16"/>
                <w:lang w:val="fr-FR"/>
              </w:rPr>
              <w:t>ation de Russie (RU)</w:t>
            </w:r>
            <w:r w:rsidRPr="00DF005E">
              <w:rPr>
                <w:rFonts w:eastAsia="Times New Roman"/>
                <w:color w:val="000000"/>
                <w:sz w:val="16"/>
                <w:szCs w:val="16"/>
                <w:lang w:val="fr-FR"/>
              </w:rPr>
              <w:br/>
              <w:t>Tadjik</w:t>
            </w:r>
            <w:r w:rsidRPr="00DF005E">
              <w:rPr>
                <w:rFonts w:eastAsia="Times New Roman"/>
                <w:sz w:val="16"/>
                <w:szCs w:val="16"/>
                <w:lang w:val="fr-FR"/>
              </w:rPr>
              <w:t>istan (TJ)</w:t>
            </w:r>
            <w:r w:rsidRPr="00DF005E">
              <w:rPr>
                <w:rFonts w:eastAsia="Times New Roman"/>
                <w:sz w:val="16"/>
                <w:szCs w:val="16"/>
                <w:lang w:val="fr-FR"/>
              </w:rPr>
              <w:br/>
            </w:r>
            <w:r w:rsidRPr="00DF005E">
              <w:rPr>
                <w:rFonts w:eastAsia="Times New Roman"/>
                <w:color w:val="000000"/>
                <w:sz w:val="16"/>
                <w:szCs w:val="16"/>
                <w:lang w:val="fr-FR"/>
              </w:rPr>
              <w:t>Turkmén</w:t>
            </w:r>
            <w:r w:rsidRPr="00DF005E">
              <w:rPr>
                <w:rFonts w:eastAsia="Times New Roman"/>
                <w:sz w:val="16"/>
                <w:szCs w:val="16"/>
                <w:lang w:val="fr-FR"/>
              </w:rPr>
              <w:t>istan(TM)</w:t>
            </w:r>
          </w:p>
        </w:tc>
        <w:tc>
          <w:tcPr>
            <w:tcW w:w="1294"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69050E" w:rsidRPr="00DF005E" w:rsidRDefault="0069050E" w:rsidP="0069050E">
            <w:pPr>
              <w:jc w:val="center"/>
              <w:rPr>
                <w:rFonts w:eastAsia="Times New Roman"/>
                <w:sz w:val="20"/>
                <w:lang w:val="fr-FR"/>
              </w:rPr>
            </w:pPr>
            <w:r w:rsidRPr="00DF005E">
              <w:rPr>
                <w:rFonts w:eastAsia="Times New Roman"/>
                <w:sz w:val="20"/>
                <w:lang w:val="fr-FR"/>
              </w:rPr>
              <w:t> </w:t>
            </w:r>
          </w:p>
        </w:tc>
      </w:tr>
      <w:tr w:rsidR="0069050E" w:rsidRPr="00DF005E" w:rsidTr="001F2C7C">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05</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8846FA" w:rsidP="008846FA">
            <w:pPr>
              <w:jc w:val="center"/>
              <w:rPr>
                <w:rFonts w:eastAsia="Times New Roman"/>
                <w:sz w:val="16"/>
                <w:szCs w:val="16"/>
                <w:lang w:val="fr-FR"/>
              </w:rPr>
            </w:pPr>
            <w:r w:rsidRPr="00DF005E">
              <w:rPr>
                <w:rFonts w:eastAsia="Times New Roman"/>
                <w:sz w:val="16"/>
                <w:szCs w:val="16"/>
                <w:lang w:val="fr-FR"/>
              </w:rPr>
              <w:t>Voyage d</w:t>
            </w:r>
            <w:r w:rsidR="00512C8D" w:rsidRPr="00DF005E">
              <w:rPr>
                <w:rFonts w:eastAsia="Times New Roman"/>
                <w:sz w:val="16"/>
                <w:szCs w:val="16"/>
                <w:lang w:val="fr-FR"/>
              </w:rPr>
              <w:t>’</w:t>
            </w:r>
            <w:r w:rsidRPr="00DF005E">
              <w:rPr>
                <w:rFonts w:eastAsia="Times New Roman"/>
                <w:sz w:val="16"/>
                <w:szCs w:val="16"/>
                <w:lang w:val="fr-FR"/>
              </w:rPr>
              <w:t>étude sur</w:t>
            </w:r>
            <w:r w:rsidR="00512C8D" w:rsidRPr="00DF005E">
              <w:rPr>
                <w:rFonts w:eastAsia="Times New Roman"/>
                <w:sz w:val="16"/>
                <w:szCs w:val="16"/>
                <w:lang w:val="fr-FR"/>
              </w:rPr>
              <w:t xml:space="preserve"> le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A</w:t>
            </w:r>
            <w:r w:rsidR="004065BE" w:rsidRPr="00DF005E">
              <w:rPr>
                <w:rFonts w:eastAsia="Times New Roman"/>
                <w:sz w:val="16"/>
                <w:szCs w:val="16"/>
                <w:lang w:val="fr-FR"/>
              </w:rPr>
              <w:t>,</w:t>
            </w:r>
            <w:r w:rsidRPr="00DF005E">
              <w:rPr>
                <w:rFonts w:eastAsia="Times New Roman"/>
                <w:sz w:val="16"/>
                <w:szCs w:val="16"/>
                <w:lang w:val="fr-FR"/>
              </w:rPr>
              <w:t>B</w:t>
            </w:r>
            <w:r w:rsidR="00F30B22" w:rsidRPr="00DF005E">
              <w:rPr>
                <w:rFonts w:eastAsia="Times New Roman"/>
                <w:sz w:val="16"/>
                <w:szCs w:val="16"/>
                <w:lang w:val="fr-FR"/>
              </w:rPr>
              <w:t>,</w:t>
            </w:r>
            <w:r w:rsidR="004065BE" w:rsidRPr="00DF005E">
              <w:rPr>
                <w:rFonts w:eastAsia="Times New Roman"/>
                <w:sz w:val="16"/>
                <w:szCs w:val="16"/>
                <w:lang w:val="fr-FR"/>
              </w:rPr>
              <w:t>C</w:t>
            </w:r>
          </w:p>
        </w:tc>
        <w:tc>
          <w:tcPr>
            <w:tcW w:w="2560" w:type="dxa"/>
            <w:shd w:val="clear" w:color="auto" w:fill="auto"/>
            <w:vAlign w:val="center"/>
          </w:tcPr>
          <w:p w:rsidR="0069050E" w:rsidRPr="00DF005E" w:rsidRDefault="00181D48" w:rsidP="006C728E">
            <w:pPr>
              <w:rPr>
                <w:rFonts w:eastAsia="Times New Roman"/>
                <w:sz w:val="16"/>
                <w:szCs w:val="16"/>
                <w:lang w:val="fr-FR"/>
              </w:rPr>
            </w:pPr>
            <w:r w:rsidRPr="00DF005E">
              <w:rPr>
                <w:rFonts w:eastAsia="Times New Roman"/>
                <w:color w:val="000000"/>
                <w:sz w:val="16"/>
                <w:szCs w:val="16"/>
                <w:lang w:val="fr-FR"/>
              </w:rPr>
              <w:t>Atelier sur</w:t>
            </w:r>
            <w:r w:rsidR="00512C8D" w:rsidRPr="00DF005E">
              <w:rPr>
                <w:rFonts w:eastAsia="Times New Roman"/>
                <w:color w:val="000000"/>
                <w:sz w:val="16"/>
                <w:szCs w:val="16"/>
                <w:lang w:val="fr-FR"/>
              </w:rPr>
              <w:t xml:space="preserve"> le PCT</w:t>
            </w:r>
            <w:r w:rsidRPr="00DF005E">
              <w:rPr>
                <w:rFonts w:eastAsia="Times New Roman"/>
                <w:color w:val="000000"/>
                <w:sz w:val="16"/>
                <w:szCs w:val="16"/>
                <w:lang w:val="fr-FR"/>
              </w:rPr>
              <w:t xml:space="preserve"> à l</w:t>
            </w:r>
            <w:r w:rsidR="00512C8D" w:rsidRPr="00DF005E">
              <w:rPr>
                <w:rFonts w:eastAsia="Times New Roman"/>
                <w:color w:val="000000"/>
                <w:sz w:val="16"/>
                <w:szCs w:val="16"/>
                <w:lang w:val="fr-FR"/>
              </w:rPr>
              <w:t>’</w:t>
            </w:r>
            <w:r w:rsidRPr="00DF005E">
              <w:rPr>
                <w:rFonts w:eastAsia="Times New Roman"/>
                <w:color w:val="000000"/>
                <w:sz w:val="16"/>
                <w:szCs w:val="16"/>
                <w:lang w:val="fr-FR"/>
              </w:rPr>
              <w:t xml:space="preserve">office de la </w:t>
            </w:r>
            <w:r w:rsidRPr="00DF005E">
              <w:rPr>
                <w:rFonts w:eastAsia="Times New Roman"/>
                <w:sz w:val="16"/>
                <w:szCs w:val="16"/>
                <w:lang w:val="fr-FR"/>
              </w:rPr>
              <w:t>propriété intellectuelle</w:t>
            </w:r>
            <w:r w:rsidRPr="00DF005E">
              <w:rPr>
                <w:rFonts w:eastAsia="Times New Roman"/>
                <w:color w:val="000000"/>
                <w:sz w:val="16"/>
                <w:szCs w:val="16"/>
                <w:lang w:val="fr-FR"/>
              </w:rPr>
              <w:t xml:space="preserve"> </w:t>
            </w:r>
            <w:r w:rsidR="008E2C63" w:rsidRPr="00DF005E">
              <w:rPr>
                <w:rFonts w:eastAsia="Times New Roman"/>
                <w:color w:val="000000"/>
                <w:sz w:val="16"/>
                <w:szCs w:val="16"/>
                <w:lang w:val="fr-FR"/>
              </w:rPr>
              <w:t>–</w:t>
            </w:r>
            <w:r w:rsidRPr="00DF005E">
              <w:rPr>
                <w:rFonts w:eastAsia="Times New Roman"/>
                <w:color w:val="000000"/>
                <w:sz w:val="16"/>
                <w:szCs w:val="16"/>
                <w:lang w:val="fr-FR"/>
              </w:rPr>
              <w:t xml:space="preserve"> formation sur l</w:t>
            </w:r>
            <w:r w:rsidR="00512C8D" w:rsidRPr="00DF005E">
              <w:rPr>
                <w:rFonts w:eastAsia="Times New Roman"/>
                <w:color w:val="000000"/>
                <w:sz w:val="16"/>
                <w:szCs w:val="16"/>
                <w:lang w:val="fr-FR"/>
              </w:rPr>
              <w:t>’</w:t>
            </w:r>
            <w:r w:rsidRPr="00DF005E">
              <w:rPr>
                <w:rFonts w:eastAsia="Times New Roman"/>
                <w:color w:val="000000"/>
                <w:sz w:val="16"/>
                <w:szCs w:val="16"/>
                <w:lang w:val="fr-FR"/>
              </w:rPr>
              <w:t>utilisation</w:t>
            </w:r>
            <w:r w:rsidR="00512C8D" w:rsidRPr="00DF005E">
              <w:rPr>
                <w:rFonts w:eastAsia="Times New Roman"/>
                <w:color w:val="000000"/>
                <w:sz w:val="16"/>
                <w:szCs w:val="16"/>
                <w:lang w:val="fr-FR"/>
              </w:rPr>
              <w:t xml:space="preserve"> du PCT</w:t>
            </w:r>
            <w:r w:rsidRPr="00DF005E">
              <w:rPr>
                <w:rFonts w:eastAsia="Times New Roman"/>
                <w:color w:val="000000"/>
                <w:sz w:val="16"/>
                <w:szCs w:val="16"/>
                <w:lang w:val="fr-FR"/>
              </w:rPr>
              <w:t xml:space="preserve"> en tant qu</w:t>
            </w:r>
            <w:r w:rsidR="00512C8D" w:rsidRPr="00DF005E">
              <w:rPr>
                <w:rFonts w:eastAsia="Times New Roman"/>
                <w:color w:val="000000"/>
                <w:sz w:val="16"/>
                <w:szCs w:val="16"/>
                <w:lang w:val="fr-FR"/>
              </w:rPr>
              <w:t>’</w:t>
            </w:r>
            <w:r w:rsidRPr="00DF005E">
              <w:rPr>
                <w:rFonts w:eastAsia="Times New Roman"/>
                <w:color w:val="000000"/>
                <w:sz w:val="16"/>
                <w:szCs w:val="16"/>
                <w:lang w:val="fr-FR"/>
              </w:rPr>
              <w:t>office récepteur et tous les aspects et fonctions connexes, y</w:t>
            </w:r>
            <w:r w:rsidR="008E2C63" w:rsidRPr="00DF005E">
              <w:rPr>
                <w:rFonts w:eastAsia="Times New Roman"/>
                <w:color w:val="000000"/>
                <w:sz w:val="16"/>
                <w:szCs w:val="16"/>
                <w:lang w:val="fr-FR"/>
              </w:rPr>
              <w:t> </w:t>
            </w:r>
            <w:r w:rsidRPr="00DF005E">
              <w:rPr>
                <w:rFonts w:eastAsia="Times New Roman"/>
                <w:color w:val="000000"/>
                <w:sz w:val="16"/>
                <w:szCs w:val="16"/>
                <w:lang w:val="fr-FR"/>
              </w:rPr>
              <w:t>compris les besoins informatiques</w:t>
            </w:r>
          </w:p>
        </w:tc>
        <w:tc>
          <w:tcPr>
            <w:tcW w:w="2222" w:type="dxa"/>
            <w:shd w:val="clear" w:color="auto" w:fill="auto"/>
            <w:vAlign w:val="center"/>
          </w:tcPr>
          <w:p w:rsidR="0069050E" w:rsidRPr="00FC1F09" w:rsidRDefault="00181D48" w:rsidP="00181D48">
            <w:pPr>
              <w:rPr>
                <w:rFonts w:eastAsia="Times New Roman"/>
                <w:sz w:val="16"/>
                <w:szCs w:val="16"/>
              </w:rPr>
            </w:pPr>
            <w:r w:rsidRPr="00FC1F09">
              <w:rPr>
                <w:rFonts w:eastAsia="Times New Roman"/>
                <w:color w:val="000000"/>
                <w:sz w:val="16"/>
                <w:szCs w:val="16"/>
              </w:rPr>
              <w:t xml:space="preserve">Asia Pacific Network of Science &amp; </w:t>
            </w:r>
            <w:r w:rsidRPr="00FC1F09">
              <w:rPr>
                <w:rFonts w:eastAsia="Times New Roman"/>
                <w:sz w:val="16"/>
                <w:szCs w:val="16"/>
              </w:rPr>
              <w:t>techniques</w:t>
            </w:r>
            <w:r w:rsidRPr="00FC1F09">
              <w:rPr>
                <w:rFonts w:eastAsia="Times New Roman"/>
                <w:color w:val="000000"/>
                <w:sz w:val="16"/>
                <w:szCs w:val="16"/>
              </w:rPr>
              <w:t xml:space="preserve"> Centers (ASPAC)</w:t>
            </w:r>
          </w:p>
        </w:tc>
        <w:tc>
          <w:tcPr>
            <w:tcW w:w="1195"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Iran (République islamique d</w:t>
            </w:r>
            <w:r w:rsidR="00512C8D" w:rsidRPr="00DF005E">
              <w:rPr>
                <w:rFonts w:eastAsia="Times New Roman"/>
                <w:sz w:val="16"/>
                <w:szCs w:val="16"/>
                <w:lang w:val="fr-FR"/>
              </w:rPr>
              <w:t>’</w:t>
            </w:r>
            <w:r w:rsidRPr="00DF005E">
              <w:rPr>
                <w:rFonts w:eastAsia="Times New Roman"/>
                <w:sz w:val="16"/>
                <w:szCs w:val="16"/>
                <w:lang w:val="fr-FR"/>
              </w:rPr>
              <w:t>) (IR)</w:t>
            </w:r>
          </w:p>
        </w:tc>
        <w:tc>
          <w:tcPr>
            <w:tcW w:w="1961"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Iran (République islamique d</w:t>
            </w:r>
            <w:r w:rsidR="00512C8D" w:rsidRPr="00DF005E">
              <w:rPr>
                <w:rFonts w:eastAsia="Times New Roman"/>
                <w:sz w:val="16"/>
                <w:szCs w:val="16"/>
                <w:lang w:val="fr-FR"/>
              </w:rPr>
              <w:t>’</w:t>
            </w:r>
            <w:r w:rsidRPr="00DF005E">
              <w:rPr>
                <w:rFonts w:eastAsia="Times New Roman"/>
                <w:sz w:val="16"/>
                <w:szCs w:val="16"/>
                <w:lang w:val="fr-FR"/>
              </w:rPr>
              <w:t>) (IR)</w:t>
            </w:r>
          </w:p>
        </w:tc>
        <w:tc>
          <w:tcPr>
            <w:tcW w:w="1294"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69050E" w:rsidRPr="00DF005E" w:rsidRDefault="0069050E" w:rsidP="0069050E">
            <w:pPr>
              <w:jc w:val="center"/>
              <w:rPr>
                <w:rFonts w:eastAsia="Times New Roman"/>
                <w:sz w:val="20"/>
                <w:lang w:val="fr-FR"/>
              </w:rPr>
            </w:pPr>
            <w:r w:rsidRPr="00DF005E">
              <w:rPr>
                <w:rFonts w:eastAsia="Times New Roman"/>
                <w:sz w:val="20"/>
                <w:lang w:val="fr-FR"/>
              </w:rPr>
              <w:t> </w:t>
            </w:r>
          </w:p>
        </w:tc>
      </w:tr>
      <w:tr w:rsidR="0069050E" w:rsidRPr="00DF005E" w:rsidTr="001F2C7C">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05</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Voyage d</w:t>
            </w:r>
            <w:r w:rsidR="00512C8D" w:rsidRPr="00DF005E">
              <w:rPr>
                <w:rFonts w:eastAsia="Times New Roman"/>
                <w:sz w:val="16"/>
                <w:szCs w:val="16"/>
                <w:lang w:val="fr-FR"/>
              </w:rPr>
              <w:t>’</w:t>
            </w:r>
            <w:r w:rsidRPr="00DF005E">
              <w:rPr>
                <w:rFonts w:eastAsia="Times New Roman"/>
                <w:sz w:val="16"/>
                <w:szCs w:val="16"/>
                <w:lang w:val="fr-FR"/>
              </w:rPr>
              <w:t>étude sur</w:t>
            </w:r>
            <w:r w:rsidR="00512C8D" w:rsidRPr="00DF005E">
              <w:rPr>
                <w:rFonts w:eastAsia="Times New Roman"/>
                <w:sz w:val="16"/>
                <w:szCs w:val="16"/>
                <w:lang w:val="fr-FR"/>
              </w:rPr>
              <w:t xml:space="preserve"> le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C</w:t>
            </w:r>
          </w:p>
        </w:tc>
        <w:tc>
          <w:tcPr>
            <w:tcW w:w="2560" w:type="dxa"/>
            <w:shd w:val="clear" w:color="auto" w:fill="auto"/>
            <w:vAlign w:val="center"/>
          </w:tcPr>
          <w:p w:rsidR="0069050E" w:rsidRPr="00DF005E" w:rsidRDefault="00181D48" w:rsidP="00181D48">
            <w:pPr>
              <w:rPr>
                <w:rFonts w:eastAsia="Times New Roman"/>
                <w:sz w:val="16"/>
                <w:szCs w:val="16"/>
                <w:lang w:val="fr-FR"/>
              </w:rPr>
            </w:pPr>
            <w:r w:rsidRPr="00DF005E">
              <w:rPr>
                <w:rFonts w:eastAsia="Times New Roman"/>
                <w:sz w:val="16"/>
                <w:szCs w:val="16"/>
                <w:lang w:val="fr-FR"/>
              </w:rPr>
              <w:t>Voyage d</w:t>
            </w:r>
            <w:r w:rsidR="00512C8D" w:rsidRPr="00DF005E">
              <w:rPr>
                <w:rFonts w:eastAsia="Times New Roman"/>
                <w:sz w:val="16"/>
                <w:szCs w:val="16"/>
                <w:lang w:val="fr-FR"/>
              </w:rPr>
              <w:t>’</w:t>
            </w:r>
            <w:r w:rsidRPr="00DF005E">
              <w:rPr>
                <w:rFonts w:eastAsia="Times New Roman"/>
                <w:sz w:val="16"/>
                <w:szCs w:val="16"/>
                <w:lang w:val="fr-FR"/>
              </w:rPr>
              <w:t>étude</w:t>
            </w:r>
            <w:r w:rsidRPr="00DF005E">
              <w:rPr>
                <w:rFonts w:eastAsia="Times New Roman"/>
                <w:color w:val="000000"/>
                <w:sz w:val="16"/>
                <w:szCs w:val="16"/>
                <w:lang w:val="fr-FR"/>
              </w:rPr>
              <w:t xml:space="preserve"> sur</w:t>
            </w:r>
            <w:r w:rsidR="00512C8D" w:rsidRPr="00DF005E">
              <w:rPr>
                <w:rFonts w:eastAsia="Times New Roman"/>
                <w:color w:val="000000"/>
                <w:sz w:val="16"/>
                <w:szCs w:val="16"/>
                <w:lang w:val="fr-FR"/>
              </w:rPr>
              <w:t xml:space="preserve"> le PCT</w:t>
            </w:r>
            <w:r w:rsidRPr="00DF005E">
              <w:rPr>
                <w:rFonts w:eastAsia="Times New Roman"/>
                <w:color w:val="000000"/>
                <w:sz w:val="16"/>
                <w:szCs w:val="16"/>
                <w:lang w:val="fr-FR"/>
              </w:rPr>
              <w:t xml:space="preserve"> dans un office expérimenté en la matière </w:t>
            </w:r>
            <w:r w:rsidR="008E2C63" w:rsidRPr="00DF005E">
              <w:rPr>
                <w:rFonts w:eastAsia="Times New Roman"/>
                <w:color w:val="000000"/>
                <w:sz w:val="16"/>
                <w:szCs w:val="16"/>
                <w:lang w:val="fr-FR"/>
              </w:rPr>
              <w:t>–</w:t>
            </w:r>
            <w:r w:rsidRPr="00DF005E">
              <w:rPr>
                <w:rFonts w:eastAsia="Times New Roman"/>
                <w:color w:val="000000"/>
                <w:sz w:val="16"/>
                <w:szCs w:val="16"/>
                <w:lang w:val="fr-FR"/>
              </w:rPr>
              <w:t xml:space="preserve"> enseignements à tirer et adapation à un modèle de traitement des demandes selon</w:t>
            </w:r>
            <w:r w:rsidR="00512C8D" w:rsidRPr="00DF005E">
              <w:rPr>
                <w:rFonts w:eastAsia="Times New Roman"/>
                <w:color w:val="000000"/>
                <w:sz w:val="16"/>
                <w:szCs w:val="16"/>
                <w:lang w:val="fr-FR"/>
              </w:rPr>
              <w:t xml:space="preserve"> le PCT</w:t>
            </w:r>
          </w:p>
        </w:tc>
        <w:tc>
          <w:tcPr>
            <w:tcW w:w="2222" w:type="dxa"/>
            <w:shd w:val="clear" w:color="auto" w:fill="auto"/>
            <w:vAlign w:val="center"/>
          </w:tcPr>
          <w:p w:rsidR="0069050E" w:rsidRPr="00DF005E" w:rsidRDefault="00181D48" w:rsidP="00181D48">
            <w:pPr>
              <w:rPr>
                <w:rFonts w:eastAsia="Times New Roman"/>
                <w:sz w:val="16"/>
                <w:szCs w:val="16"/>
                <w:lang w:val="fr-FR"/>
              </w:rPr>
            </w:pPr>
            <w:r w:rsidRPr="00DF005E">
              <w:rPr>
                <w:rFonts w:eastAsia="Times New Roman"/>
                <w:color w:val="000000"/>
                <w:sz w:val="16"/>
                <w:szCs w:val="16"/>
                <w:lang w:val="fr-FR"/>
              </w:rPr>
              <w:t xml:space="preserve">À </w:t>
            </w:r>
            <w:r w:rsidRPr="00DF005E">
              <w:rPr>
                <w:rFonts w:eastAsia="Times New Roman"/>
                <w:sz w:val="16"/>
                <w:szCs w:val="16"/>
                <w:lang w:val="fr-FR"/>
              </w:rPr>
              <w:t>déterminer</w:t>
            </w:r>
            <w:r w:rsidR="0069050E" w:rsidRPr="00DF005E">
              <w:rPr>
                <w:rFonts w:eastAsia="Times New Roman"/>
                <w:sz w:val="16"/>
                <w:szCs w:val="16"/>
                <w:lang w:val="fr-FR"/>
              </w:rPr>
              <w:t> </w:t>
            </w:r>
          </w:p>
        </w:tc>
        <w:tc>
          <w:tcPr>
            <w:tcW w:w="1195"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Iran (République islamique d</w:t>
            </w:r>
            <w:r w:rsidR="00512C8D" w:rsidRPr="00DF005E">
              <w:rPr>
                <w:rFonts w:eastAsia="Times New Roman"/>
                <w:sz w:val="16"/>
                <w:szCs w:val="16"/>
                <w:lang w:val="fr-FR"/>
              </w:rPr>
              <w:t>’</w:t>
            </w:r>
            <w:r w:rsidRPr="00DF005E">
              <w:rPr>
                <w:rFonts w:eastAsia="Times New Roman"/>
                <w:sz w:val="16"/>
                <w:szCs w:val="16"/>
                <w:lang w:val="fr-FR"/>
              </w:rPr>
              <w:t>) (IR)</w:t>
            </w:r>
          </w:p>
        </w:tc>
        <w:tc>
          <w:tcPr>
            <w:tcW w:w="1961"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Iran (République islamique d</w:t>
            </w:r>
            <w:r w:rsidR="00512C8D" w:rsidRPr="00DF005E">
              <w:rPr>
                <w:rFonts w:eastAsia="Times New Roman"/>
                <w:sz w:val="16"/>
                <w:szCs w:val="16"/>
                <w:lang w:val="fr-FR"/>
              </w:rPr>
              <w:t>’</w:t>
            </w:r>
            <w:r w:rsidRPr="00DF005E">
              <w:rPr>
                <w:rFonts w:eastAsia="Times New Roman"/>
                <w:sz w:val="16"/>
                <w:szCs w:val="16"/>
                <w:lang w:val="fr-FR"/>
              </w:rPr>
              <w:t>) (IR)</w:t>
            </w:r>
          </w:p>
        </w:tc>
        <w:tc>
          <w:tcPr>
            <w:tcW w:w="1294"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69050E" w:rsidRPr="00DF005E" w:rsidRDefault="0069050E" w:rsidP="0069050E">
            <w:pPr>
              <w:jc w:val="center"/>
              <w:rPr>
                <w:rFonts w:eastAsia="Times New Roman"/>
                <w:sz w:val="20"/>
                <w:lang w:val="fr-FR"/>
              </w:rPr>
            </w:pPr>
            <w:r w:rsidRPr="00DF005E">
              <w:rPr>
                <w:rFonts w:eastAsia="Times New Roman"/>
                <w:sz w:val="20"/>
                <w:lang w:val="fr-FR"/>
              </w:rPr>
              <w:t> </w:t>
            </w:r>
          </w:p>
        </w:tc>
      </w:tr>
      <w:tr w:rsidR="00105529" w:rsidRPr="00DF005E" w:rsidTr="001F2C7C">
        <w:trPr>
          <w:cantSplit/>
        </w:trPr>
        <w:tc>
          <w:tcPr>
            <w:tcW w:w="834" w:type="dxa"/>
            <w:shd w:val="clear" w:color="auto" w:fill="auto"/>
            <w:noWrap/>
            <w:vAlign w:val="center"/>
          </w:tcPr>
          <w:p w:rsidR="00105529" w:rsidRPr="00DF005E" w:rsidRDefault="00105529" w:rsidP="0069050E">
            <w:pPr>
              <w:jc w:val="center"/>
              <w:rPr>
                <w:rFonts w:eastAsia="Times New Roman"/>
                <w:sz w:val="16"/>
                <w:szCs w:val="16"/>
                <w:lang w:val="fr-FR"/>
              </w:rPr>
            </w:pPr>
            <w:r w:rsidRPr="00DF005E">
              <w:rPr>
                <w:rFonts w:eastAsia="Times New Roman"/>
                <w:sz w:val="16"/>
                <w:szCs w:val="16"/>
                <w:lang w:val="fr-FR"/>
              </w:rPr>
              <w:t>2004</w:t>
            </w:r>
            <w:r w:rsidR="00974ECC" w:rsidRPr="00DF005E">
              <w:rPr>
                <w:rFonts w:eastAsia="Times New Roman"/>
                <w:sz w:val="16"/>
                <w:szCs w:val="16"/>
                <w:lang w:val="fr-FR"/>
              </w:rPr>
              <w:noBreakHyphen/>
            </w:r>
            <w:r w:rsidRPr="00DF005E">
              <w:rPr>
                <w:rFonts w:eastAsia="Times New Roman"/>
                <w:sz w:val="16"/>
                <w:szCs w:val="16"/>
                <w:lang w:val="fr-FR"/>
              </w:rPr>
              <w:t>05</w:t>
            </w:r>
          </w:p>
        </w:tc>
        <w:tc>
          <w:tcPr>
            <w:tcW w:w="1151" w:type="dxa"/>
            <w:shd w:val="clear" w:color="auto" w:fill="auto"/>
            <w:noWrap/>
            <w:vAlign w:val="center"/>
          </w:tcPr>
          <w:p w:rsidR="00105529"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105529" w:rsidRPr="00DF005E" w:rsidRDefault="00181D48" w:rsidP="00181D48">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105529" w:rsidRPr="00DF005E" w:rsidRDefault="005A3BFA"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105529" w:rsidRPr="00DF005E" w:rsidRDefault="00181D48" w:rsidP="00181D48">
            <w:pPr>
              <w:rPr>
                <w:rFonts w:eastAsia="Times New Roman"/>
                <w:sz w:val="16"/>
                <w:szCs w:val="16"/>
                <w:lang w:val="fr-FR"/>
              </w:rPr>
            </w:pPr>
            <w:r w:rsidRPr="00DF005E">
              <w:rPr>
                <w:rFonts w:eastAsia="Times New Roman"/>
                <w:sz w:val="16"/>
                <w:szCs w:val="16"/>
                <w:lang w:val="fr-FR"/>
              </w:rPr>
              <w:t>Séminaires de niveau avancé sur</w:t>
            </w:r>
            <w:r w:rsidR="00512C8D" w:rsidRPr="00DF005E">
              <w:rPr>
                <w:rFonts w:eastAsia="Times New Roman"/>
                <w:sz w:val="16"/>
                <w:szCs w:val="16"/>
                <w:lang w:val="fr-FR"/>
              </w:rPr>
              <w:t xml:space="preserve"> le PCT</w:t>
            </w:r>
            <w:r w:rsidRPr="00DF005E">
              <w:rPr>
                <w:rFonts w:eastAsia="Times New Roman"/>
                <w:sz w:val="16"/>
                <w:szCs w:val="16"/>
                <w:lang w:val="fr-FR"/>
              </w:rPr>
              <w:t xml:space="preserve"> à Nanchang et Hangzhou</w:t>
            </w:r>
          </w:p>
        </w:tc>
        <w:tc>
          <w:tcPr>
            <w:tcW w:w="2222" w:type="dxa"/>
            <w:shd w:val="clear" w:color="auto" w:fill="auto"/>
            <w:vAlign w:val="center"/>
          </w:tcPr>
          <w:p w:rsidR="00105529" w:rsidRPr="00DF005E" w:rsidRDefault="00181D48" w:rsidP="00181D48">
            <w:pPr>
              <w:rPr>
                <w:rFonts w:eastAsia="Times New Roman"/>
                <w:sz w:val="16"/>
                <w:szCs w:val="16"/>
                <w:lang w:val="fr-FR"/>
              </w:rPr>
            </w:pPr>
            <w:r w:rsidRPr="00DF005E">
              <w:rPr>
                <w:sz w:val="16"/>
                <w:szCs w:val="16"/>
                <w:lang w:val="fr-FR"/>
              </w:rPr>
              <w:t>Office d</w:t>
            </w:r>
            <w:r w:rsidR="00512C8D" w:rsidRPr="00DF005E">
              <w:rPr>
                <w:sz w:val="16"/>
                <w:szCs w:val="16"/>
                <w:lang w:val="fr-FR"/>
              </w:rPr>
              <w:t>’</w:t>
            </w:r>
            <w:r w:rsidRPr="00DF005E">
              <w:rPr>
                <w:sz w:val="16"/>
                <w:szCs w:val="16"/>
                <w:lang w:val="fr-FR"/>
              </w:rPr>
              <w:t>État de la propriété intellectuelle de la République populaire de Chine</w:t>
            </w:r>
          </w:p>
        </w:tc>
        <w:tc>
          <w:tcPr>
            <w:tcW w:w="1195" w:type="dxa"/>
            <w:shd w:val="clear" w:color="auto" w:fill="auto"/>
            <w:noWrap/>
            <w:vAlign w:val="center"/>
          </w:tcPr>
          <w:p w:rsidR="00105529" w:rsidRPr="00DF005E" w:rsidRDefault="00181D48" w:rsidP="00181D48">
            <w:pPr>
              <w:jc w:val="center"/>
              <w:rPr>
                <w:rFonts w:eastAsia="Times New Roman"/>
                <w:sz w:val="16"/>
                <w:szCs w:val="16"/>
                <w:lang w:val="fr-FR"/>
              </w:rPr>
            </w:pPr>
            <w:r w:rsidRPr="00DF005E">
              <w:rPr>
                <w:rFonts w:eastAsia="Times New Roman"/>
                <w:sz w:val="16"/>
                <w:szCs w:val="16"/>
                <w:lang w:val="fr-FR"/>
              </w:rPr>
              <w:t>Chine (CN)</w:t>
            </w:r>
          </w:p>
        </w:tc>
        <w:tc>
          <w:tcPr>
            <w:tcW w:w="1961" w:type="dxa"/>
            <w:shd w:val="clear" w:color="auto" w:fill="auto"/>
            <w:noWrap/>
            <w:vAlign w:val="center"/>
          </w:tcPr>
          <w:p w:rsidR="00105529" w:rsidRPr="00DF005E" w:rsidRDefault="00181D48" w:rsidP="00181D48">
            <w:pPr>
              <w:jc w:val="center"/>
              <w:rPr>
                <w:rFonts w:eastAsia="Times New Roman"/>
                <w:sz w:val="16"/>
                <w:szCs w:val="16"/>
                <w:lang w:val="fr-FR"/>
              </w:rPr>
            </w:pPr>
            <w:r w:rsidRPr="00DF005E">
              <w:rPr>
                <w:rFonts w:eastAsia="Times New Roman"/>
                <w:sz w:val="16"/>
                <w:szCs w:val="16"/>
                <w:lang w:val="fr-FR"/>
              </w:rPr>
              <w:t>Chine (CN)</w:t>
            </w:r>
          </w:p>
        </w:tc>
        <w:tc>
          <w:tcPr>
            <w:tcW w:w="1294" w:type="dxa"/>
            <w:shd w:val="clear" w:color="auto" w:fill="auto"/>
            <w:noWrap/>
            <w:vAlign w:val="center"/>
          </w:tcPr>
          <w:p w:rsidR="00105529" w:rsidRPr="00DF005E" w:rsidRDefault="0089278B" w:rsidP="00181D48">
            <w:pPr>
              <w:jc w:val="center"/>
              <w:rPr>
                <w:rFonts w:eastAsia="Times New Roman"/>
                <w:sz w:val="16"/>
                <w:szCs w:val="16"/>
                <w:lang w:val="fr-FR"/>
              </w:rPr>
            </w:pPr>
            <w:r w:rsidRPr="00DF005E">
              <w:rPr>
                <w:sz w:val="16"/>
                <w:szCs w:val="16"/>
                <w:lang w:val="fr-FR"/>
              </w:rPr>
              <w:t>Office + u</w:t>
            </w:r>
            <w:r w:rsidR="00181D48" w:rsidRPr="00DF005E">
              <w:rPr>
                <w:sz w:val="16"/>
                <w:szCs w:val="16"/>
                <w:lang w:val="fr-FR"/>
              </w:rPr>
              <w:t>niversité/IR + utilisateurs</w:t>
            </w:r>
            <w:r w:rsidR="005A3BFA" w:rsidRPr="00DF005E">
              <w:rPr>
                <w:sz w:val="16"/>
                <w:szCs w:val="16"/>
                <w:lang w:val="fr-FR"/>
              </w:rPr>
              <w:t> </w:t>
            </w:r>
          </w:p>
        </w:tc>
        <w:tc>
          <w:tcPr>
            <w:tcW w:w="1116" w:type="dxa"/>
            <w:shd w:val="clear" w:color="auto" w:fill="auto"/>
            <w:noWrap/>
            <w:vAlign w:val="center"/>
          </w:tcPr>
          <w:p w:rsidR="00105529" w:rsidRPr="00DF005E" w:rsidRDefault="00105529" w:rsidP="0069050E">
            <w:pPr>
              <w:jc w:val="center"/>
              <w:rPr>
                <w:rFonts w:eastAsia="Times New Roman"/>
                <w:sz w:val="20"/>
                <w:lang w:val="fr-FR"/>
              </w:rPr>
            </w:pPr>
          </w:p>
        </w:tc>
      </w:tr>
      <w:tr w:rsidR="0069050E" w:rsidRPr="00DF005E" w:rsidTr="001F2C7C">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05</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B</w:t>
            </w:r>
            <w:r w:rsidR="00F30B22" w:rsidRPr="00DF005E">
              <w:rPr>
                <w:rFonts w:eastAsia="Times New Roman"/>
                <w:sz w:val="16"/>
                <w:szCs w:val="16"/>
                <w:lang w:val="fr-FR"/>
              </w:rPr>
              <w:t>,</w:t>
            </w:r>
            <w:r w:rsidR="004065BE" w:rsidRPr="00DF005E">
              <w:rPr>
                <w:rFonts w:eastAsia="Times New Roman"/>
                <w:sz w:val="16"/>
                <w:szCs w:val="16"/>
                <w:lang w:val="fr-FR"/>
              </w:rPr>
              <w:t>D</w:t>
            </w:r>
          </w:p>
        </w:tc>
        <w:tc>
          <w:tcPr>
            <w:tcW w:w="2560" w:type="dxa"/>
            <w:shd w:val="clear" w:color="auto" w:fill="auto"/>
            <w:vAlign w:val="center"/>
          </w:tcPr>
          <w:p w:rsidR="0069050E" w:rsidRPr="00DF005E" w:rsidRDefault="00181D48" w:rsidP="00181D48">
            <w:pPr>
              <w:rPr>
                <w:rFonts w:eastAsia="Times New Roman"/>
                <w:sz w:val="16"/>
                <w:szCs w:val="16"/>
                <w:lang w:val="fr-FR"/>
              </w:rPr>
            </w:pPr>
            <w:r w:rsidRPr="00DF005E">
              <w:rPr>
                <w:rFonts w:eastAsia="Times New Roman"/>
                <w:color w:val="000000"/>
                <w:sz w:val="16"/>
                <w:szCs w:val="16"/>
                <w:lang w:val="fr-FR"/>
              </w:rPr>
              <w:t>Invitation à dispenser une formation sur l</w:t>
            </w:r>
            <w:r w:rsidR="00512C8D" w:rsidRPr="00DF005E">
              <w:rPr>
                <w:rFonts w:eastAsia="Times New Roman"/>
                <w:color w:val="000000"/>
                <w:sz w:val="16"/>
                <w:szCs w:val="16"/>
                <w:lang w:val="fr-FR"/>
              </w:rPr>
              <w:t>’</w:t>
            </w:r>
            <w:r w:rsidRPr="00DF005E">
              <w:rPr>
                <w:rFonts w:eastAsia="Times New Roman"/>
                <w:color w:val="000000"/>
                <w:sz w:val="16"/>
                <w:szCs w:val="16"/>
                <w:lang w:val="fr-FR"/>
              </w:rPr>
              <w:t>utilisation</w:t>
            </w:r>
            <w:r w:rsidR="00512C8D" w:rsidRPr="00DF005E">
              <w:rPr>
                <w:rFonts w:eastAsia="Times New Roman"/>
                <w:color w:val="000000"/>
                <w:sz w:val="16"/>
                <w:szCs w:val="16"/>
                <w:lang w:val="fr-FR"/>
              </w:rPr>
              <w:t xml:space="preserve"> du PCT</w:t>
            </w:r>
            <w:r w:rsidRPr="00DF005E">
              <w:rPr>
                <w:rFonts w:eastAsia="Times New Roman"/>
                <w:color w:val="000000"/>
                <w:sz w:val="16"/>
                <w:szCs w:val="16"/>
                <w:lang w:val="fr-FR"/>
              </w:rPr>
              <w:t xml:space="preserve"> électronique</w:t>
            </w:r>
          </w:p>
        </w:tc>
        <w:tc>
          <w:tcPr>
            <w:tcW w:w="2222" w:type="dxa"/>
            <w:shd w:val="clear" w:color="auto" w:fill="auto"/>
            <w:vAlign w:val="center"/>
          </w:tcPr>
          <w:p w:rsidR="0069050E" w:rsidRPr="00DF005E" w:rsidRDefault="00181D48" w:rsidP="00181D48">
            <w:pPr>
              <w:rPr>
                <w:rFonts w:eastAsia="Times New Roman"/>
                <w:sz w:val="16"/>
                <w:szCs w:val="16"/>
                <w:lang w:val="fr-FR"/>
              </w:rPr>
            </w:pPr>
            <w:r w:rsidRPr="00DF005E">
              <w:rPr>
                <w:rFonts w:eastAsia="Times New Roman"/>
                <w:sz w:val="16"/>
                <w:szCs w:val="16"/>
                <w:lang w:val="fr-FR"/>
              </w:rPr>
              <w:t>Institut national de la propriété industrielle (INPI), Brésil</w:t>
            </w:r>
          </w:p>
        </w:tc>
        <w:tc>
          <w:tcPr>
            <w:tcW w:w="1195"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Brésil (BR)</w:t>
            </w:r>
            <w:r w:rsidR="0069050E" w:rsidRPr="00DF005E">
              <w:rPr>
                <w:rFonts w:eastAsia="Times New Roman"/>
                <w:sz w:val="16"/>
                <w:szCs w:val="16"/>
                <w:lang w:val="fr-FR"/>
              </w:rPr>
              <w:t xml:space="preserve"> </w:t>
            </w:r>
          </w:p>
        </w:tc>
        <w:tc>
          <w:tcPr>
            <w:tcW w:w="1961"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Brésil (BR)</w:t>
            </w:r>
          </w:p>
        </w:tc>
        <w:tc>
          <w:tcPr>
            <w:tcW w:w="1294"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69050E" w:rsidRPr="00DF005E" w:rsidRDefault="0069050E" w:rsidP="0069050E">
            <w:pPr>
              <w:jc w:val="center"/>
              <w:rPr>
                <w:rFonts w:eastAsia="Times New Roman"/>
                <w:sz w:val="20"/>
                <w:lang w:val="fr-FR"/>
              </w:rPr>
            </w:pPr>
            <w:r w:rsidRPr="00DF005E">
              <w:rPr>
                <w:rFonts w:eastAsia="Times New Roman"/>
                <w:sz w:val="20"/>
                <w:lang w:val="fr-FR"/>
              </w:rPr>
              <w:t> </w:t>
            </w:r>
          </w:p>
        </w:tc>
      </w:tr>
      <w:tr w:rsidR="0069050E" w:rsidRPr="00DF005E" w:rsidTr="001F2C7C">
        <w:trPr>
          <w:cantSplit/>
        </w:trPr>
        <w:tc>
          <w:tcPr>
            <w:tcW w:w="83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05</w:t>
            </w:r>
          </w:p>
        </w:tc>
        <w:tc>
          <w:tcPr>
            <w:tcW w:w="1151" w:type="dxa"/>
            <w:shd w:val="clear" w:color="auto" w:fill="auto"/>
            <w:noWrap/>
            <w:vAlign w:val="center"/>
          </w:tcPr>
          <w:p w:rsidR="0069050E"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69050E" w:rsidRPr="00DF005E" w:rsidRDefault="0069050E" w:rsidP="0069050E">
            <w:pPr>
              <w:jc w:val="center"/>
              <w:rPr>
                <w:rFonts w:eastAsia="Times New Roman"/>
                <w:sz w:val="16"/>
                <w:szCs w:val="16"/>
                <w:lang w:val="fr-FR"/>
              </w:rPr>
            </w:pPr>
            <w:r w:rsidRPr="00DF005E">
              <w:rPr>
                <w:rFonts w:eastAsia="Times New Roman"/>
                <w:sz w:val="16"/>
                <w:szCs w:val="16"/>
                <w:lang w:val="fr-FR"/>
              </w:rPr>
              <w:t>E</w:t>
            </w:r>
          </w:p>
        </w:tc>
        <w:tc>
          <w:tcPr>
            <w:tcW w:w="2560" w:type="dxa"/>
            <w:shd w:val="clear" w:color="auto" w:fill="auto"/>
            <w:vAlign w:val="center"/>
          </w:tcPr>
          <w:p w:rsidR="0069050E" w:rsidRPr="00DF005E" w:rsidRDefault="00181D48" w:rsidP="00181D48">
            <w:pPr>
              <w:rPr>
                <w:rFonts w:eastAsia="Times New Roman"/>
                <w:sz w:val="16"/>
                <w:szCs w:val="16"/>
                <w:lang w:val="fr-FR"/>
              </w:rPr>
            </w:pPr>
            <w:r w:rsidRPr="00DF005E">
              <w:rPr>
                <w:rFonts w:eastAsia="Times New Roman"/>
                <w:color w:val="000000"/>
                <w:sz w:val="16"/>
                <w:szCs w:val="16"/>
                <w:lang w:val="fr-FR"/>
              </w:rPr>
              <w:t>Promotion du s</w:t>
            </w:r>
            <w:r w:rsidRPr="00DF005E">
              <w:rPr>
                <w:rFonts w:eastAsia="Times New Roman"/>
                <w:sz w:val="16"/>
                <w:szCs w:val="16"/>
                <w:lang w:val="fr-FR"/>
              </w:rPr>
              <w:t>ystème</w:t>
            </w:r>
            <w:r w:rsidR="00512C8D" w:rsidRPr="00DF005E">
              <w:rPr>
                <w:rFonts w:eastAsia="Times New Roman"/>
                <w:sz w:val="16"/>
                <w:szCs w:val="16"/>
                <w:lang w:val="fr-FR"/>
              </w:rPr>
              <w:t xml:space="preserve"> du PCT</w:t>
            </w:r>
            <w:r w:rsidRPr="00DF005E">
              <w:rPr>
                <w:rFonts w:eastAsia="Times New Roman"/>
                <w:color w:val="000000"/>
                <w:sz w:val="16"/>
                <w:szCs w:val="16"/>
                <w:lang w:val="fr-FR"/>
              </w:rPr>
              <w:t xml:space="preserve"> à Asuncion</w:t>
            </w:r>
            <w:r w:rsidR="0069050E" w:rsidRPr="00DF005E">
              <w:rPr>
                <w:rFonts w:eastAsia="Times New Roman"/>
                <w:sz w:val="16"/>
                <w:szCs w:val="16"/>
                <w:lang w:val="fr-FR"/>
              </w:rPr>
              <w:t xml:space="preserve"> </w:t>
            </w:r>
          </w:p>
        </w:tc>
        <w:tc>
          <w:tcPr>
            <w:tcW w:w="2222" w:type="dxa"/>
            <w:shd w:val="clear" w:color="auto" w:fill="auto"/>
            <w:vAlign w:val="center"/>
          </w:tcPr>
          <w:p w:rsidR="0069050E" w:rsidRPr="00DF005E" w:rsidRDefault="00181D48" w:rsidP="00181D48">
            <w:pPr>
              <w:rPr>
                <w:rFonts w:eastAsia="Times New Roman"/>
                <w:sz w:val="16"/>
                <w:szCs w:val="16"/>
                <w:lang w:val="fr-FR"/>
              </w:rPr>
            </w:pPr>
            <w:r w:rsidRPr="00DF005E">
              <w:rPr>
                <w:rFonts w:eastAsia="Times New Roman"/>
                <w:sz w:val="16"/>
                <w:szCs w:val="16"/>
                <w:lang w:val="fr-FR"/>
              </w:rPr>
              <w:t>Direction nationale de la propriété intellectuelle</w:t>
            </w:r>
            <w:r w:rsidRPr="00DF005E">
              <w:rPr>
                <w:rFonts w:eastAsia="Times New Roman"/>
                <w:color w:val="000000"/>
                <w:sz w:val="16"/>
                <w:szCs w:val="16"/>
                <w:lang w:val="fr-FR"/>
              </w:rPr>
              <w:t xml:space="preserve">, </w:t>
            </w:r>
            <w:r w:rsidRPr="00DF005E">
              <w:rPr>
                <w:rFonts w:eastAsia="Times New Roman"/>
                <w:sz w:val="16"/>
                <w:szCs w:val="16"/>
                <w:lang w:val="fr-FR"/>
              </w:rPr>
              <w:t>Paraguay</w:t>
            </w:r>
          </w:p>
        </w:tc>
        <w:tc>
          <w:tcPr>
            <w:tcW w:w="1195"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 xml:space="preserve">Paraguay </w:t>
            </w:r>
            <w:r w:rsidRPr="00DF005E">
              <w:rPr>
                <w:rFonts w:eastAsia="Times New Roman"/>
                <w:color w:val="000000"/>
                <w:sz w:val="16"/>
                <w:szCs w:val="16"/>
                <w:lang w:val="fr-FR"/>
              </w:rPr>
              <w:t>(PY)</w:t>
            </w:r>
            <w:r w:rsidR="0069050E" w:rsidRPr="00DF005E">
              <w:rPr>
                <w:rFonts w:eastAsia="Times New Roman"/>
                <w:sz w:val="16"/>
                <w:szCs w:val="16"/>
                <w:lang w:val="fr-FR"/>
              </w:rPr>
              <w:t xml:space="preserve"> </w:t>
            </w:r>
          </w:p>
        </w:tc>
        <w:tc>
          <w:tcPr>
            <w:tcW w:w="1961" w:type="dxa"/>
            <w:shd w:val="clear" w:color="auto" w:fill="auto"/>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Paraguay (PY)</w:t>
            </w:r>
            <w:r w:rsidR="0069050E" w:rsidRPr="00DF005E">
              <w:rPr>
                <w:rFonts w:eastAsia="Times New Roman"/>
                <w:sz w:val="16"/>
                <w:szCs w:val="16"/>
                <w:lang w:val="fr-FR"/>
              </w:rPr>
              <w:t xml:space="preserve"> </w:t>
            </w:r>
          </w:p>
        </w:tc>
        <w:tc>
          <w:tcPr>
            <w:tcW w:w="1294" w:type="dxa"/>
            <w:shd w:val="clear" w:color="auto" w:fill="auto"/>
            <w:noWrap/>
            <w:vAlign w:val="center"/>
          </w:tcPr>
          <w:p w:rsidR="0069050E" w:rsidRPr="00DF005E" w:rsidRDefault="00181D48" w:rsidP="00181D48">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69050E" w:rsidRPr="00DF005E" w:rsidRDefault="0069050E"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05</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181D48" w:rsidP="00181D48">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714FAA" w:rsidP="0069050E">
            <w:pPr>
              <w:jc w:val="center"/>
              <w:rPr>
                <w:rFonts w:eastAsia="Times New Roman"/>
                <w:sz w:val="16"/>
                <w:szCs w:val="16"/>
                <w:lang w:val="fr-FR"/>
              </w:rPr>
            </w:pPr>
            <w:r w:rsidRPr="00DF005E">
              <w:rPr>
                <w:rFonts w:eastAsia="Times New Roman"/>
                <w:sz w:val="16"/>
                <w:szCs w:val="16"/>
                <w:lang w:val="fr-FR"/>
              </w:rPr>
              <w:t>B</w:t>
            </w:r>
            <w:r w:rsidR="00F428C7" w:rsidRPr="00DF005E">
              <w:rPr>
                <w:rFonts w:eastAsia="Times New Roman"/>
                <w:sz w:val="16"/>
                <w:szCs w:val="16"/>
                <w:lang w:val="fr-FR"/>
              </w:rPr>
              <w:t>,C</w:t>
            </w:r>
          </w:p>
        </w:tc>
        <w:tc>
          <w:tcPr>
            <w:tcW w:w="2560" w:type="dxa"/>
            <w:shd w:val="clear" w:color="auto" w:fill="auto"/>
            <w:vAlign w:val="center"/>
          </w:tcPr>
          <w:p w:rsidR="00016CDD" w:rsidRPr="00DF005E" w:rsidRDefault="00181D48" w:rsidP="00181D48">
            <w:pPr>
              <w:rPr>
                <w:rFonts w:eastAsia="Times New Roman"/>
                <w:sz w:val="16"/>
                <w:szCs w:val="16"/>
                <w:lang w:val="fr-FR"/>
              </w:rPr>
            </w:pPr>
            <w:r w:rsidRPr="00DF005E">
              <w:rPr>
                <w:rFonts w:eastAsia="Times New Roman"/>
                <w:sz w:val="16"/>
                <w:szCs w:val="16"/>
                <w:lang w:val="fr-FR"/>
              </w:rPr>
              <w:t>Séminaire PCT</w:t>
            </w:r>
          </w:p>
        </w:tc>
        <w:tc>
          <w:tcPr>
            <w:tcW w:w="2222" w:type="dxa"/>
            <w:shd w:val="clear" w:color="auto" w:fill="auto"/>
            <w:vAlign w:val="center"/>
          </w:tcPr>
          <w:p w:rsidR="00016CDD" w:rsidRPr="00DF005E" w:rsidRDefault="00181D48" w:rsidP="00181D48">
            <w:pPr>
              <w:rPr>
                <w:rFonts w:eastAsia="Times New Roman"/>
                <w:sz w:val="16"/>
                <w:szCs w:val="16"/>
                <w:lang w:val="fr-FR"/>
              </w:rPr>
            </w:pPr>
            <w:r w:rsidRPr="00DF005E">
              <w:rPr>
                <w:rFonts w:eastAsia="Times New Roman"/>
                <w:color w:val="000000"/>
                <w:sz w:val="16"/>
                <w:szCs w:val="16"/>
                <w:lang w:val="fr-FR"/>
              </w:rPr>
              <w:t xml:space="preserve">Institut national de la </w:t>
            </w:r>
            <w:r w:rsidRPr="00DF005E">
              <w:rPr>
                <w:rFonts w:eastAsia="Times New Roman"/>
                <w:sz w:val="16"/>
                <w:szCs w:val="16"/>
                <w:lang w:val="fr-FR"/>
              </w:rPr>
              <w:t>propriété industrielle</w:t>
            </w:r>
            <w:r w:rsidRPr="00DF005E">
              <w:rPr>
                <w:rFonts w:eastAsia="Times New Roman"/>
                <w:color w:val="000000"/>
                <w:sz w:val="16"/>
                <w:szCs w:val="16"/>
                <w:lang w:val="fr-FR"/>
              </w:rPr>
              <w:t xml:space="preserve">, </w:t>
            </w:r>
            <w:r w:rsidRPr="00DF005E">
              <w:rPr>
                <w:rFonts w:eastAsia="Times New Roman"/>
                <w:sz w:val="16"/>
                <w:szCs w:val="16"/>
                <w:lang w:val="fr-FR"/>
              </w:rPr>
              <w:t>Chili</w:t>
            </w:r>
          </w:p>
        </w:tc>
        <w:tc>
          <w:tcPr>
            <w:tcW w:w="1195" w:type="dxa"/>
            <w:shd w:val="clear" w:color="auto" w:fill="auto"/>
            <w:noWrap/>
            <w:vAlign w:val="center"/>
          </w:tcPr>
          <w:p w:rsidR="00016CDD" w:rsidRPr="00DF005E" w:rsidRDefault="00181D48" w:rsidP="00181D48">
            <w:pPr>
              <w:jc w:val="center"/>
              <w:rPr>
                <w:rFonts w:eastAsia="Times New Roman"/>
                <w:sz w:val="16"/>
                <w:szCs w:val="16"/>
                <w:lang w:val="fr-FR"/>
              </w:rPr>
            </w:pPr>
            <w:r w:rsidRPr="00DF005E">
              <w:rPr>
                <w:rFonts w:eastAsia="Times New Roman"/>
                <w:sz w:val="16"/>
                <w:szCs w:val="16"/>
                <w:lang w:val="fr-FR"/>
              </w:rPr>
              <w:t>Chili (CL)</w:t>
            </w:r>
          </w:p>
        </w:tc>
        <w:tc>
          <w:tcPr>
            <w:tcW w:w="1961" w:type="dxa"/>
            <w:shd w:val="clear" w:color="auto" w:fill="auto"/>
            <w:vAlign w:val="center"/>
          </w:tcPr>
          <w:p w:rsidR="00016CDD" w:rsidRPr="00DF005E" w:rsidRDefault="00181D48" w:rsidP="00181D48">
            <w:pPr>
              <w:jc w:val="center"/>
              <w:rPr>
                <w:rFonts w:eastAsia="Times New Roman"/>
                <w:sz w:val="16"/>
                <w:szCs w:val="16"/>
                <w:lang w:val="fr-FR"/>
              </w:rPr>
            </w:pPr>
            <w:r w:rsidRPr="00DF005E">
              <w:rPr>
                <w:rFonts w:eastAsia="Times New Roman"/>
                <w:sz w:val="16"/>
                <w:szCs w:val="16"/>
                <w:lang w:val="fr-FR"/>
              </w:rPr>
              <w:t>Chili (CL)</w:t>
            </w:r>
          </w:p>
        </w:tc>
        <w:tc>
          <w:tcPr>
            <w:tcW w:w="1294" w:type="dxa"/>
            <w:shd w:val="clear" w:color="auto" w:fill="auto"/>
            <w:noWrap/>
            <w:vAlign w:val="center"/>
          </w:tcPr>
          <w:p w:rsidR="00016CDD" w:rsidRPr="00DF005E" w:rsidRDefault="00181D48" w:rsidP="006704EC">
            <w:pPr>
              <w:jc w:val="center"/>
              <w:rPr>
                <w:rFonts w:eastAsia="Times New Roman"/>
                <w:sz w:val="16"/>
                <w:szCs w:val="16"/>
                <w:lang w:val="fr-FR"/>
              </w:rPr>
            </w:pPr>
            <w:r w:rsidRPr="00DF005E">
              <w:rPr>
                <w:rFonts w:eastAsia="Times New Roman"/>
                <w:color w:val="000000"/>
                <w:sz w:val="16"/>
                <w:szCs w:val="16"/>
                <w:lang w:val="fr-FR"/>
              </w:rPr>
              <w:t xml:space="preserve">Office + </w:t>
            </w:r>
            <w:r w:rsidR="006704EC" w:rsidRPr="00DF005E">
              <w:rPr>
                <w:rFonts w:eastAsia="Times New Roman"/>
                <w:color w:val="000000"/>
                <w:sz w:val="16"/>
                <w:szCs w:val="16"/>
                <w:lang w:val="fr-FR"/>
              </w:rPr>
              <w:t>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p>
        </w:tc>
      </w:tr>
      <w:tr w:rsidR="00016CDD" w:rsidRPr="00DF005E" w:rsidTr="001F2C7C">
        <w:trPr>
          <w:cantSplit/>
        </w:trPr>
        <w:tc>
          <w:tcPr>
            <w:tcW w:w="834" w:type="dxa"/>
            <w:shd w:val="clear" w:color="auto" w:fill="auto"/>
            <w:noWrap/>
            <w:vAlign w:val="center"/>
          </w:tcPr>
          <w:p w:rsidR="00016CDD" w:rsidRPr="00DF005E" w:rsidRDefault="008554C8" w:rsidP="00181D48">
            <w:pPr>
              <w:jc w:val="center"/>
              <w:rPr>
                <w:rFonts w:eastAsia="Times New Roman"/>
                <w:sz w:val="16"/>
                <w:szCs w:val="16"/>
                <w:lang w:val="fr-FR"/>
              </w:rPr>
            </w:pPr>
            <w:r>
              <w:rPr>
                <w:rFonts w:eastAsia="Times New Roman"/>
                <w:sz w:val="16"/>
                <w:szCs w:val="16"/>
                <w:lang w:val="fr-FR"/>
              </w:rPr>
              <w:t>2014</w:t>
            </w:r>
            <w:r>
              <w:rPr>
                <w:rFonts w:eastAsia="Times New Roman"/>
                <w:sz w:val="16"/>
                <w:szCs w:val="16"/>
                <w:lang w:val="fr-FR"/>
              </w:rPr>
              <w:noBreakHyphen/>
              <w:t>06</w:t>
            </w:r>
          </w:p>
        </w:tc>
        <w:tc>
          <w:tcPr>
            <w:tcW w:w="1151" w:type="dxa"/>
            <w:shd w:val="clear" w:color="auto" w:fill="auto"/>
            <w:noWrap/>
            <w:vAlign w:val="center"/>
          </w:tcPr>
          <w:p w:rsidR="00016CDD" w:rsidRPr="00DF005E" w:rsidRDefault="006704EC" w:rsidP="0069050E">
            <w:pPr>
              <w:jc w:val="center"/>
              <w:rPr>
                <w:rFonts w:eastAsia="Times New Roman"/>
                <w:sz w:val="16"/>
                <w:szCs w:val="16"/>
                <w:lang w:val="fr-FR"/>
              </w:rPr>
            </w:pPr>
            <w:r w:rsidRPr="00DF005E">
              <w:rPr>
                <w:rFonts w:eastAsia="Times New Roman"/>
                <w:sz w:val="16"/>
                <w:szCs w:val="16"/>
                <w:lang w:val="fr-FR"/>
              </w:rPr>
              <w:t>B</w:t>
            </w:r>
            <w:r w:rsidR="00181D48" w:rsidRPr="00DF005E">
              <w:rPr>
                <w:rFonts w:eastAsia="Times New Roman"/>
                <w:sz w:val="16"/>
                <w:szCs w:val="16"/>
                <w:lang w:val="fr-FR"/>
              </w:rPr>
              <w:t>udget ordinaire</w:t>
            </w:r>
          </w:p>
        </w:tc>
        <w:tc>
          <w:tcPr>
            <w:tcW w:w="1356" w:type="dxa"/>
            <w:shd w:val="clear" w:color="auto" w:fill="auto"/>
            <w:noWrap/>
            <w:vAlign w:val="center"/>
          </w:tcPr>
          <w:p w:rsidR="00016CDD" w:rsidRPr="00DF005E" w:rsidRDefault="00181D48" w:rsidP="00181D48">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181D48" w:rsidP="00181D48">
            <w:pPr>
              <w:rPr>
                <w:rFonts w:eastAsia="Times New Roman"/>
                <w:sz w:val="16"/>
                <w:szCs w:val="16"/>
                <w:lang w:val="fr-FR"/>
              </w:rPr>
            </w:pPr>
            <w:r w:rsidRPr="00DF005E">
              <w:rPr>
                <w:rFonts w:eastAsia="Times New Roman"/>
                <w:sz w:val="16"/>
                <w:szCs w:val="16"/>
                <w:lang w:val="fr-FR"/>
              </w:rPr>
              <w:t>Atelier PCT</w:t>
            </w:r>
            <w:r w:rsidR="00016CDD" w:rsidRPr="00DF005E">
              <w:rPr>
                <w:rFonts w:eastAsia="Times New Roman"/>
                <w:sz w:val="16"/>
                <w:szCs w:val="16"/>
                <w:lang w:val="fr-FR"/>
              </w:rPr>
              <w:t xml:space="preserve"> </w:t>
            </w:r>
          </w:p>
        </w:tc>
        <w:tc>
          <w:tcPr>
            <w:tcW w:w="2222" w:type="dxa"/>
            <w:shd w:val="clear" w:color="auto" w:fill="auto"/>
            <w:vAlign w:val="center"/>
          </w:tcPr>
          <w:p w:rsidR="00016CDD" w:rsidRPr="00FC1F09" w:rsidRDefault="00181D48" w:rsidP="00181D48">
            <w:pPr>
              <w:rPr>
                <w:rFonts w:eastAsia="Times New Roman"/>
                <w:sz w:val="16"/>
                <w:szCs w:val="16"/>
              </w:rPr>
            </w:pPr>
            <w:r w:rsidRPr="00FC1F09">
              <w:rPr>
                <w:rFonts w:eastAsia="Times New Roman"/>
                <w:sz w:val="16"/>
                <w:szCs w:val="16"/>
              </w:rPr>
              <w:t>Asia Pacific Network of Science &amp; techniques Centers (ASPAC)</w:t>
            </w:r>
          </w:p>
        </w:tc>
        <w:tc>
          <w:tcPr>
            <w:tcW w:w="1195" w:type="dxa"/>
            <w:shd w:val="clear" w:color="auto" w:fill="auto"/>
            <w:noWrap/>
            <w:vAlign w:val="center"/>
          </w:tcPr>
          <w:p w:rsidR="00016CDD" w:rsidRPr="00DF005E" w:rsidRDefault="006704EC" w:rsidP="006704EC">
            <w:pPr>
              <w:jc w:val="center"/>
              <w:rPr>
                <w:rFonts w:eastAsia="Times New Roman"/>
                <w:sz w:val="16"/>
                <w:szCs w:val="16"/>
                <w:lang w:val="fr-FR"/>
              </w:rPr>
            </w:pPr>
            <w:r w:rsidRPr="00DF005E">
              <w:rPr>
                <w:rFonts w:eastAsia="Times New Roman"/>
                <w:sz w:val="16"/>
                <w:szCs w:val="16"/>
                <w:lang w:val="fr-FR"/>
              </w:rPr>
              <w:t>Mongolie (M</w:t>
            </w:r>
            <w:r w:rsidRPr="00DF005E">
              <w:rPr>
                <w:rFonts w:eastAsia="Times New Roman"/>
                <w:color w:val="000000"/>
                <w:sz w:val="16"/>
                <w:szCs w:val="16"/>
                <w:lang w:val="fr-FR"/>
              </w:rPr>
              <w:t>N</w:t>
            </w:r>
            <w:r w:rsidRPr="00DF005E">
              <w:rPr>
                <w:rFonts w:eastAsia="Times New Roman"/>
                <w:sz w:val="16"/>
                <w:szCs w:val="16"/>
                <w:lang w:val="fr-FR"/>
              </w:rPr>
              <w:t>)</w:t>
            </w:r>
          </w:p>
        </w:tc>
        <w:tc>
          <w:tcPr>
            <w:tcW w:w="1961" w:type="dxa"/>
            <w:shd w:val="clear" w:color="auto" w:fill="auto"/>
            <w:vAlign w:val="center"/>
          </w:tcPr>
          <w:p w:rsidR="00016CDD" w:rsidRPr="00DF005E" w:rsidRDefault="006704EC" w:rsidP="006704EC">
            <w:pPr>
              <w:jc w:val="center"/>
              <w:rPr>
                <w:rFonts w:eastAsia="Times New Roman"/>
                <w:sz w:val="16"/>
                <w:szCs w:val="16"/>
                <w:lang w:val="fr-FR"/>
              </w:rPr>
            </w:pPr>
            <w:r w:rsidRPr="00DF005E">
              <w:rPr>
                <w:rFonts w:eastAsia="Times New Roman"/>
                <w:sz w:val="16"/>
                <w:szCs w:val="16"/>
                <w:lang w:val="fr-FR"/>
              </w:rPr>
              <w:t>Mongolie (MN)</w:t>
            </w:r>
          </w:p>
        </w:tc>
        <w:tc>
          <w:tcPr>
            <w:tcW w:w="1294" w:type="dxa"/>
            <w:shd w:val="clear" w:color="auto" w:fill="auto"/>
            <w:noWrap/>
            <w:vAlign w:val="center"/>
          </w:tcPr>
          <w:p w:rsidR="00016CDD" w:rsidRPr="00DF005E" w:rsidRDefault="0089278B" w:rsidP="006704EC">
            <w:pPr>
              <w:jc w:val="center"/>
              <w:rPr>
                <w:rFonts w:eastAsia="Times New Roman"/>
                <w:sz w:val="16"/>
                <w:szCs w:val="16"/>
                <w:lang w:val="fr-FR"/>
              </w:rPr>
            </w:pPr>
            <w:r w:rsidRPr="00DF005E">
              <w:rPr>
                <w:rFonts w:eastAsia="Times New Roman"/>
                <w:sz w:val="16"/>
                <w:szCs w:val="16"/>
                <w:lang w:val="fr-FR"/>
              </w:rPr>
              <w:t>Office + u</w:t>
            </w:r>
            <w:r w:rsidR="006704EC" w:rsidRPr="00DF005E">
              <w:rPr>
                <w:rFonts w:eastAsia="Times New Roman"/>
                <w:sz w:val="16"/>
                <w:szCs w:val="16"/>
                <w:lang w:val="fr-FR"/>
              </w:rPr>
              <w:t>niversité/IR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06</w:t>
            </w:r>
          </w:p>
        </w:tc>
        <w:tc>
          <w:tcPr>
            <w:tcW w:w="1151" w:type="dxa"/>
            <w:shd w:val="clear" w:color="auto" w:fill="auto"/>
            <w:noWrap/>
            <w:vAlign w:val="center"/>
          </w:tcPr>
          <w:p w:rsidR="00016CDD" w:rsidRPr="00DF005E" w:rsidRDefault="006704EC" w:rsidP="006704EC">
            <w:pPr>
              <w:jc w:val="center"/>
              <w:rPr>
                <w:rFonts w:eastAsia="Times New Roman"/>
                <w:sz w:val="16"/>
                <w:szCs w:val="16"/>
                <w:lang w:val="fr-FR"/>
              </w:rPr>
            </w:pPr>
            <w:r w:rsidRPr="00DF005E">
              <w:rPr>
                <w:rFonts w:eastAsia="Times New Roman"/>
                <w:color w:val="000000"/>
                <w:sz w:val="16"/>
                <w:szCs w:val="16"/>
                <w:lang w:val="fr-FR"/>
              </w:rPr>
              <w:t>Fonds fiduciaire</w:t>
            </w:r>
            <w:r w:rsidRPr="00DF005E">
              <w:rPr>
                <w:rFonts w:eastAsia="Times New Roman"/>
                <w:sz w:val="16"/>
                <w:szCs w:val="16"/>
                <w:lang w:val="fr-FR"/>
              </w:rPr>
              <w:t>/AU</w:t>
            </w:r>
          </w:p>
        </w:tc>
        <w:tc>
          <w:tcPr>
            <w:tcW w:w="1356" w:type="dxa"/>
            <w:shd w:val="clear" w:color="auto" w:fill="auto"/>
            <w:noWrap/>
            <w:vAlign w:val="center"/>
          </w:tcPr>
          <w:p w:rsidR="00016CDD" w:rsidRPr="00DF005E" w:rsidRDefault="006704EC" w:rsidP="006704EC">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E</w:t>
            </w:r>
          </w:p>
        </w:tc>
        <w:tc>
          <w:tcPr>
            <w:tcW w:w="2560" w:type="dxa"/>
            <w:shd w:val="clear" w:color="auto" w:fill="auto"/>
            <w:vAlign w:val="center"/>
          </w:tcPr>
          <w:p w:rsidR="00016CDD" w:rsidRPr="00DF005E" w:rsidRDefault="008A1CB6" w:rsidP="008A1CB6">
            <w:pPr>
              <w:rPr>
                <w:rFonts w:eastAsia="Times New Roman"/>
                <w:sz w:val="16"/>
                <w:szCs w:val="16"/>
                <w:lang w:val="fr-FR"/>
              </w:rPr>
            </w:pPr>
            <w:r w:rsidRPr="00DF005E">
              <w:rPr>
                <w:rFonts w:eastAsia="Times New Roman"/>
                <w:color w:val="000000"/>
                <w:sz w:val="16"/>
                <w:szCs w:val="16"/>
                <w:lang w:val="fr-FR"/>
              </w:rPr>
              <w:t>Atelier de formation sur</w:t>
            </w:r>
            <w:r w:rsidR="00512C8D" w:rsidRPr="00DF005E">
              <w:rPr>
                <w:rFonts w:eastAsia="Times New Roman"/>
                <w:color w:val="000000"/>
                <w:sz w:val="16"/>
                <w:szCs w:val="16"/>
                <w:lang w:val="fr-FR"/>
              </w:rPr>
              <w:t xml:space="preserve"> le PCT</w:t>
            </w:r>
            <w:r w:rsidRPr="00DF005E">
              <w:rPr>
                <w:rFonts w:eastAsia="Times New Roman"/>
                <w:color w:val="000000"/>
                <w:sz w:val="16"/>
                <w:szCs w:val="16"/>
                <w:lang w:val="fr-FR"/>
              </w:rPr>
              <w:t xml:space="preserve"> aux fins de la procédure d</w:t>
            </w:r>
            <w:r w:rsidR="00512C8D" w:rsidRPr="00DF005E">
              <w:rPr>
                <w:rFonts w:eastAsia="Times New Roman"/>
                <w:color w:val="000000"/>
                <w:sz w:val="16"/>
                <w:szCs w:val="16"/>
                <w:lang w:val="fr-FR"/>
              </w:rPr>
              <w:t>’</w:t>
            </w:r>
            <w:r w:rsidRPr="00DF005E">
              <w:rPr>
                <w:rFonts w:eastAsia="Times New Roman"/>
                <w:color w:val="000000"/>
                <w:sz w:val="16"/>
                <w:szCs w:val="16"/>
                <w:lang w:val="fr-FR"/>
              </w:rPr>
              <w:t>adhésion</w:t>
            </w:r>
          </w:p>
        </w:tc>
        <w:tc>
          <w:tcPr>
            <w:tcW w:w="2222" w:type="dxa"/>
            <w:shd w:val="clear" w:color="auto" w:fill="auto"/>
            <w:vAlign w:val="center"/>
          </w:tcPr>
          <w:p w:rsidR="00016CDD" w:rsidRPr="00FC1F09" w:rsidRDefault="008A1CB6" w:rsidP="008A1CB6">
            <w:pPr>
              <w:rPr>
                <w:rFonts w:eastAsia="Times New Roman"/>
                <w:sz w:val="16"/>
                <w:szCs w:val="16"/>
              </w:rPr>
            </w:pPr>
            <w:r w:rsidRPr="00FC1F09">
              <w:rPr>
                <w:rFonts w:eastAsia="Times New Roman"/>
                <w:sz w:val="16"/>
                <w:szCs w:val="16"/>
              </w:rPr>
              <w:t>Asia Pacific Network of Science &amp; techniques Centers (ASPAC)</w:t>
            </w:r>
          </w:p>
        </w:tc>
        <w:tc>
          <w:tcPr>
            <w:tcW w:w="1195"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Cambodge</w:t>
            </w:r>
            <w:r w:rsidRPr="00DF005E">
              <w:rPr>
                <w:rFonts w:eastAsia="Times New Roman"/>
                <w:color w:val="000000"/>
                <w:sz w:val="16"/>
                <w:szCs w:val="16"/>
                <w:lang w:val="fr-FR"/>
              </w:rPr>
              <w:t xml:space="preserve"> (KH)</w:t>
            </w:r>
          </w:p>
        </w:tc>
        <w:tc>
          <w:tcPr>
            <w:tcW w:w="1961"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Cambodge (KH)</w:t>
            </w:r>
          </w:p>
        </w:tc>
        <w:tc>
          <w:tcPr>
            <w:tcW w:w="1294"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06</w:t>
            </w:r>
          </w:p>
        </w:tc>
        <w:tc>
          <w:tcPr>
            <w:tcW w:w="1151"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Fonds fiduciaire/AU</w:t>
            </w:r>
          </w:p>
        </w:tc>
        <w:tc>
          <w:tcPr>
            <w:tcW w:w="1356"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E</w:t>
            </w:r>
          </w:p>
        </w:tc>
        <w:tc>
          <w:tcPr>
            <w:tcW w:w="2560" w:type="dxa"/>
            <w:shd w:val="clear" w:color="auto" w:fill="auto"/>
            <w:vAlign w:val="center"/>
          </w:tcPr>
          <w:p w:rsidR="00016CDD" w:rsidRPr="00DF005E" w:rsidRDefault="008A1CB6" w:rsidP="008A1CB6">
            <w:pPr>
              <w:rPr>
                <w:rFonts w:eastAsia="Times New Roman"/>
                <w:sz w:val="16"/>
                <w:szCs w:val="16"/>
                <w:lang w:val="fr-FR"/>
              </w:rPr>
            </w:pPr>
            <w:r w:rsidRPr="00DF005E">
              <w:rPr>
                <w:rFonts w:eastAsia="Times New Roman"/>
                <w:sz w:val="16"/>
                <w:szCs w:val="16"/>
                <w:lang w:val="fr-FR"/>
              </w:rPr>
              <w:t>Atelier de formation sur</w:t>
            </w:r>
            <w:r w:rsidR="00512C8D" w:rsidRPr="00DF005E">
              <w:rPr>
                <w:rFonts w:eastAsia="Times New Roman"/>
                <w:sz w:val="16"/>
                <w:szCs w:val="16"/>
                <w:lang w:val="fr-FR"/>
              </w:rPr>
              <w:t xml:space="preserve"> le PCT</w:t>
            </w:r>
            <w:r w:rsidRPr="00DF005E">
              <w:rPr>
                <w:rFonts w:eastAsia="Times New Roman"/>
                <w:sz w:val="16"/>
                <w:szCs w:val="16"/>
                <w:lang w:val="fr-FR"/>
              </w:rPr>
              <w:t xml:space="preserve"> aux fins de la procédure d</w:t>
            </w:r>
            <w:r w:rsidR="00512C8D" w:rsidRPr="00DF005E">
              <w:rPr>
                <w:rFonts w:eastAsia="Times New Roman"/>
                <w:sz w:val="16"/>
                <w:szCs w:val="16"/>
                <w:lang w:val="fr-FR"/>
              </w:rPr>
              <w:t>’</w:t>
            </w:r>
            <w:r w:rsidRPr="00DF005E">
              <w:rPr>
                <w:rFonts w:eastAsia="Times New Roman"/>
                <w:sz w:val="16"/>
                <w:szCs w:val="16"/>
                <w:lang w:val="fr-FR"/>
              </w:rPr>
              <w:t>adhésion</w:t>
            </w:r>
          </w:p>
        </w:tc>
        <w:tc>
          <w:tcPr>
            <w:tcW w:w="2222" w:type="dxa"/>
            <w:shd w:val="clear" w:color="auto" w:fill="auto"/>
            <w:vAlign w:val="center"/>
          </w:tcPr>
          <w:p w:rsidR="00016CDD" w:rsidRPr="00FC1F09" w:rsidRDefault="008A1CB6" w:rsidP="008A1CB6">
            <w:pPr>
              <w:rPr>
                <w:rFonts w:eastAsia="Times New Roman"/>
                <w:sz w:val="16"/>
                <w:szCs w:val="16"/>
              </w:rPr>
            </w:pPr>
            <w:r w:rsidRPr="00FC1F09">
              <w:rPr>
                <w:rFonts w:eastAsia="Times New Roman"/>
                <w:sz w:val="16"/>
                <w:szCs w:val="16"/>
              </w:rPr>
              <w:t>Asia Pacific Network of Science &amp; techniques Centers (ASPAC)</w:t>
            </w:r>
          </w:p>
        </w:tc>
        <w:tc>
          <w:tcPr>
            <w:tcW w:w="1195"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Myanmar</w:t>
            </w:r>
            <w:r w:rsidRPr="00DF005E">
              <w:rPr>
                <w:rFonts w:eastAsia="Times New Roman"/>
                <w:color w:val="000000"/>
                <w:sz w:val="16"/>
                <w:szCs w:val="16"/>
                <w:lang w:val="fr-FR"/>
              </w:rPr>
              <w:t xml:space="preserve"> (MM)</w:t>
            </w:r>
          </w:p>
        </w:tc>
        <w:tc>
          <w:tcPr>
            <w:tcW w:w="1961"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Myanmar (MM)</w:t>
            </w:r>
          </w:p>
        </w:tc>
        <w:tc>
          <w:tcPr>
            <w:tcW w:w="1294"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lastRenderedPageBreak/>
              <w:t>2014</w:t>
            </w:r>
            <w:r w:rsidR="00974ECC" w:rsidRPr="00DF005E">
              <w:rPr>
                <w:rFonts w:eastAsia="Times New Roman"/>
                <w:sz w:val="16"/>
                <w:szCs w:val="16"/>
                <w:lang w:val="fr-FR"/>
              </w:rPr>
              <w:noBreakHyphen/>
            </w:r>
            <w:r w:rsidRPr="00DF005E">
              <w:rPr>
                <w:rFonts w:eastAsia="Times New Roman"/>
                <w:sz w:val="16"/>
                <w:szCs w:val="16"/>
                <w:lang w:val="fr-FR"/>
              </w:rPr>
              <w:t>06</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A</w:t>
            </w:r>
            <w:r w:rsidR="00F30B22" w:rsidRPr="00DF005E">
              <w:rPr>
                <w:rFonts w:eastAsia="Times New Roman"/>
                <w:sz w:val="16"/>
                <w:szCs w:val="16"/>
                <w:lang w:val="fr-FR"/>
              </w:rPr>
              <w:t>,</w:t>
            </w:r>
            <w:r w:rsidRPr="00DF005E">
              <w:rPr>
                <w:rFonts w:eastAsia="Times New Roman"/>
                <w:sz w:val="16"/>
                <w:szCs w:val="16"/>
                <w:lang w:val="fr-FR"/>
              </w:rPr>
              <w:t>B</w:t>
            </w:r>
          </w:p>
        </w:tc>
        <w:tc>
          <w:tcPr>
            <w:tcW w:w="2560" w:type="dxa"/>
            <w:shd w:val="clear" w:color="auto" w:fill="auto"/>
            <w:vAlign w:val="center"/>
          </w:tcPr>
          <w:p w:rsidR="00016CDD" w:rsidRPr="00DF005E" w:rsidRDefault="008A1CB6" w:rsidP="008A1CB6">
            <w:pPr>
              <w:rPr>
                <w:rFonts w:eastAsia="Times New Roman"/>
                <w:sz w:val="16"/>
                <w:szCs w:val="16"/>
                <w:lang w:val="fr-FR"/>
              </w:rPr>
            </w:pPr>
            <w:r w:rsidRPr="00DF005E">
              <w:rPr>
                <w:rFonts w:eastAsia="Times New Roman"/>
                <w:color w:val="000000"/>
                <w:sz w:val="16"/>
                <w:szCs w:val="16"/>
                <w:lang w:val="fr-FR"/>
              </w:rPr>
              <w:t>Atelier national sur</w:t>
            </w:r>
            <w:r w:rsidR="00512C8D" w:rsidRPr="00DF005E">
              <w:rPr>
                <w:rFonts w:eastAsia="Times New Roman"/>
                <w:color w:val="000000"/>
                <w:sz w:val="16"/>
                <w:szCs w:val="16"/>
                <w:lang w:val="fr-FR"/>
              </w:rPr>
              <w:t xml:space="preserve"> le PCT</w:t>
            </w:r>
            <w:r w:rsidRPr="00DF005E">
              <w:rPr>
                <w:rFonts w:eastAsia="Times New Roman"/>
                <w:color w:val="000000"/>
                <w:sz w:val="16"/>
                <w:szCs w:val="16"/>
                <w:lang w:val="fr-FR"/>
              </w:rPr>
              <w:t xml:space="preserve"> et la </w:t>
            </w:r>
            <w:r w:rsidRPr="00DF005E">
              <w:rPr>
                <w:rFonts w:eastAsia="Times New Roman"/>
                <w:sz w:val="16"/>
                <w:szCs w:val="16"/>
                <w:lang w:val="fr-FR"/>
              </w:rPr>
              <w:t>rédaction des demandes de brevet</w:t>
            </w:r>
          </w:p>
        </w:tc>
        <w:tc>
          <w:tcPr>
            <w:tcW w:w="2222" w:type="dxa"/>
            <w:shd w:val="clear" w:color="auto" w:fill="auto"/>
            <w:vAlign w:val="center"/>
          </w:tcPr>
          <w:p w:rsidR="00016CDD" w:rsidRPr="00DF005E" w:rsidRDefault="008A1CB6" w:rsidP="008A1CB6">
            <w:pPr>
              <w:rPr>
                <w:rFonts w:eastAsia="Times New Roman"/>
                <w:sz w:val="16"/>
                <w:szCs w:val="16"/>
                <w:lang w:val="fr-FR"/>
              </w:rPr>
            </w:pPr>
            <w:r w:rsidRPr="00DF005E">
              <w:rPr>
                <w:rFonts w:eastAsia="Times New Roman"/>
                <w:sz w:val="16"/>
                <w:szCs w:val="16"/>
                <w:lang w:val="fr-FR"/>
              </w:rPr>
              <w:t>À déterminer</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color w:val="000000"/>
                <w:sz w:val="16"/>
                <w:szCs w:val="16"/>
                <w:lang w:val="fr-FR"/>
              </w:rPr>
              <w:t>Madagascar (MG)</w:t>
            </w:r>
          </w:p>
        </w:tc>
        <w:tc>
          <w:tcPr>
            <w:tcW w:w="1961"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Madagascar (MG)</w:t>
            </w:r>
          </w:p>
        </w:tc>
        <w:tc>
          <w:tcPr>
            <w:tcW w:w="1294" w:type="dxa"/>
            <w:shd w:val="clear" w:color="auto" w:fill="auto"/>
            <w:noWrap/>
            <w:vAlign w:val="center"/>
          </w:tcPr>
          <w:p w:rsidR="00016CDD" w:rsidRPr="00DF005E" w:rsidRDefault="001372E0" w:rsidP="008A1CB6">
            <w:pPr>
              <w:jc w:val="center"/>
              <w:rPr>
                <w:rFonts w:eastAsia="Times New Roman"/>
                <w:sz w:val="16"/>
                <w:szCs w:val="16"/>
                <w:lang w:val="fr-FR"/>
              </w:rPr>
            </w:pPr>
            <w:r w:rsidRPr="00DF005E">
              <w:rPr>
                <w:rFonts w:eastAsia="Times New Roman"/>
                <w:sz w:val="16"/>
                <w:szCs w:val="16"/>
                <w:lang w:val="fr-FR"/>
              </w:rPr>
              <w:t>Office + u</w:t>
            </w:r>
            <w:r w:rsidR="008A1CB6" w:rsidRPr="00DF005E">
              <w:rPr>
                <w:rFonts w:eastAsia="Times New Roman"/>
                <w:sz w:val="16"/>
                <w:szCs w:val="16"/>
                <w:lang w:val="fr-FR"/>
              </w:rPr>
              <w:t>niversité/IR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07</w:t>
            </w:r>
          </w:p>
        </w:tc>
        <w:tc>
          <w:tcPr>
            <w:tcW w:w="1151"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Fonds fiduciaire/AU</w:t>
            </w:r>
          </w:p>
        </w:tc>
        <w:tc>
          <w:tcPr>
            <w:tcW w:w="1356" w:type="dxa"/>
            <w:shd w:val="clear" w:color="auto" w:fill="auto"/>
            <w:noWrap/>
            <w:vAlign w:val="center"/>
          </w:tcPr>
          <w:p w:rsidR="00016CDD" w:rsidRPr="00DF005E" w:rsidRDefault="008A1CB6" w:rsidP="008A1CB6">
            <w:pPr>
              <w:jc w:val="center"/>
              <w:rPr>
                <w:rFonts w:eastAsia="Times New Roman"/>
                <w:sz w:val="16"/>
                <w:szCs w:val="16"/>
                <w:lang w:val="fr-FR"/>
              </w:rPr>
            </w:pPr>
            <w:r w:rsidRPr="00DF005E">
              <w:rPr>
                <w:rFonts w:eastAsia="Times New Roman"/>
                <w:sz w:val="16"/>
                <w:szCs w:val="16"/>
                <w:lang w:val="fr-FR"/>
              </w:rPr>
              <w:t>Appui aux administrations chargées de la recherche internationale et de l</w:t>
            </w:r>
            <w:r w:rsidR="00512C8D" w:rsidRPr="00DF005E">
              <w:rPr>
                <w:rFonts w:eastAsia="Times New Roman"/>
                <w:sz w:val="16"/>
                <w:szCs w:val="16"/>
                <w:lang w:val="fr-FR"/>
              </w:rPr>
              <w:t>’</w:t>
            </w:r>
            <w:r w:rsidRPr="00DF005E">
              <w:rPr>
                <w:rFonts w:eastAsia="Times New Roman"/>
                <w:sz w:val="16"/>
                <w:szCs w:val="16"/>
                <w:lang w:val="fr-FR"/>
              </w:rPr>
              <w:t>examen préliminaire international selon</w:t>
            </w:r>
            <w:r w:rsidR="00512C8D" w:rsidRPr="00DF005E">
              <w:rPr>
                <w:rFonts w:eastAsia="Times New Roman"/>
                <w:sz w:val="16"/>
                <w:szCs w:val="16"/>
                <w:lang w:val="fr-FR"/>
              </w:rPr>
              <w:t xml:space="preserve"> le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F</w:t>
            </w:r>
          </w:p>
        </w:tc>
        <w:tc>
          <w:tcPr>
            <w:tcW w:w="2560" w:type="dxa"/>
            <w:shd w:val="clear" w:color="auto" w:fill="auto"/>
            <w:vAlign w:val="center"/>
          </w:tcPr>
          <w:p w:rsidR="00016CDD" w:rsidRPr="00DF005E" w:rsidRDefault="00545BAF" w:rsidP="001372E0">
            <w:pPr>
              <w:rPr>
                <w:rFonts w:eastAsia="Times New Roman"/>
                <w:sz w:val="16"/>
                <w:szCs w:val="16"/>
                <w:lang w:val="fr-FR"/>
              </w:rPr>
            </w:pPr>
            <w:r w:rsidRPr="00DF005E">
              <w:rPr>
                <w:rFonts w:eastAsia="Times New Roman"/>
                <w:sz w:val="16"/>
                <w:szCs w:val="16"/>
                <w:lang w:val="fr-FR"/>
              </w:rPr>
              <w:t xml:space="preserve">Formation sur les procédures des administrations chargées de la recherche </w:t>
            </w:r>
            <w:r w:rsidR="001372E0" w:rsidRPr="00DF005E">
              <w:rPr>
                <w:rFonts w:eastAsia="Times New Roman"/>
                <w:sz w:val="16"/>
                <w:szCs w:val="16"/>
                <w:lang w:val="fr-FR"/>
              </w:rPr>
              <w:t>internationale</w:t>
            </w:r>
            <w:r w:rsidRPr="00DF005E">
              <w:rPr>
                <w:rFonts w:eastAsia="Times New Roman"/>
                <w:sz w:val="16"/>
                <w:szCs w:val="16"/>
                <w:lang w:val="fr-FR"/>
              </w:rPr>
              <w:t xml:space="preserve"> et de l</w:t>
            </w:r>
            <w:r w:rsidR="00512C8D" w:rsidRPr="00DF005E">
              <w:rPr>
                <w:rFonts w:eastAsia="Times New Roman"/>
                <w:sz w:val="16"/>
                <w:szCs w:val="16"/>
                <w:lang w:val="fr-FR"/>
              </w:rPr>
              <w:t>’</w:t>
            </w:r>
            <w:r w:rsidRPr="00DF005E">
              <w:rPr>
                <w:rFonts w:eastAsia="Times New Roman"/>
                <w:sz w:val="16"/>
                <w:szCs w:val="16"/>
                <w:lang w:val="fr-FR"/>
              </w:rPr>
              <w:t xml:space="preserve">examen préliminaire international </w:t>
            </w:r>
          </w:p>
        </w:tc>
        <w:tc>
          <w:tcPr>
            <w:tcW w:w="2222" w:type="dxa"/>
            <w:shd w:val="clear" w:color="auto" w:fill="auto"/>
            <w:vAlign w:val="center"/>
          </w:tcPr>
          <w:p w:rsidR="00016CDD" w:rsidRPr="00DF005E" w:rsidRDefault="00545BAF" w:rsidP="00545BAF">
            <w:pPr>
              <w:rPr>
                <w:rFonts w:eastAsia="Times New Roman"/>
                <w:sz w:val="16"/>
                <w:szCs w:val="16"/>
                <w:lang w:val="fr-FR"/>
              </w:rPr>
            </w:pPr>
            <w:r w:rsidRPr="00DF005E">
              <w:rPr>
                <w:rFonts w:eastAsia="Times New Roman"/>
                <w:sz w:val="16"/>
                <w:szCs w:val="16"/>
                <w:lang w:val="fr-FR"/>
              </w:rPr>
              <w:t>IP Australia</w:t>
            </w:r>
          </w:p>
        </w:tc>
        <w:tc>
          <w:tcPr>
            <w:tcW w:w="1195" w:type="dxa"/>
            <w:shd w:val="clear" w:color="auto" w:fill="auto"/>
            <w:noWrap/>
            <w:vAlign w:val="center"/>
          </w:tcPr>
          <w:p w:rsidR="00016CDD" w:rsidRPr="00DF005E" w:rsidRDefault="00545BAF" w:rsidP="00545BAF">
            <w:pPr>
              <w:jc w:val="center"/>
              <w:rPr>
                <w:rFonts w:eastAsia="Times New Roman"/>
                <w:sz w:val="16"/>
                <w:szCs w:val="16"/>
                <w:lang w:val="fr-FR"/>
              </w:rPr>
            </w:pPr>
            <w:r w:rsidRPr="00DF005E">
              <w:rPr>
                <w:rFonts w:eastAsia="Times New Roman"/>
                <w:sz w:val="16"/>
                <w:szCs w:val="16"/>
                <w:lang w:val="fr-FR"/>
              </w:rPr>
              <w:t>Australie (AU)</w:t>
            </w:r>
          </w:p>
        </w:tc>
        <w:tc>
          <w:tcPr>
            <w:tcW w:w="1961" w:type="dxa"/>
            <w:shd w:val="clear" w:color="auto" w:fill="auto"/>
            <w:vAlign w:val="center"/>
          </w:tcPr>
          <w:p w:rsidR="00016CDD" w:rsidRPr="00DF005E" w:rsidRDefault="00545BAF" w:rsidP="00545BAF">
            <w:pPr>
              <w:jc w:val="center"/>
              <w:rPr>
                <w:rFonts w:eastAsia="Times New Roman"/>
                <w:sz w:val="16"/>
                <w:szCs w:val="16"/>
                <w:lang w:val="fr-FR"/>
              </w:rPr>
            </w:pPr>
            <w:r w:rsidRPr="00DF005E">
              <w:rPr>
                <w:rFonts w:eastAsia="Times New Roman"/>
                <w:sz w:val="16"/>
                <w:szCs w:val="16"/>
                <w:lang w:val="fr-FR"/>
              </w:rPr>
              <w:t>Chili (CL)</w:t>
            </w:r>
          </w:p>
        </w:tc>
        <w:tc>
          <w:tcPr>
            <w:tcW w:w="1294" w:type="dxa"/>
            <w:shd w:val="clear" w:color="auto" w:fill="auto"/>
            <w:noWrap/>
            <w:vAlign w:val="center"/>
          </w:tcPr>
          <w:p w:rsidR="00016CDD" w:rsidRPr="00DF005E" w:rsidRDefault="00545BAF" w:rsidP="00545BAF">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08</w:t>
            </w:r>
          </w:p>
        </w:tc>
        <w:tc>
          <w:tcPr>
            <w:tcW w:w="1151" w:type="dxa"/>
            <w:shd w:val="clear" w:color="auto" w:fill="auto"/>
            <w:noWrap/>
            <w:vAlign w:val="center"/>
          </w:tcPr>
          <w:p w:rsidR="00016CDD" w:rsidRPr="00DF005E" w:rsidRDefault="00545BAF" w:rsidP="00545BAF">
            <w:pPr>
              <w:jc w:val="center"/>
              <w:rPr>
                <w:rFonts w:eastAsia="Times New Roman"/>
                <w:sz w:val="16"/>
                <w:szCs w:val="16"/>
                <w:lang w:val="fr-FR"/>
              </w:rPr>
            </w:pPr>
            <w:r w:rsidRPr="00DF005E">
              <w:rPr>
                <w:rFonts w:eastAsia="Times New Roman"/>
                <w:sz w:val="16"/>
                <w:szCs w:val="16"/>
                <w:lang w:val="fr-FR"/>
              </w:rPr>
              <w:t>Fonds fiduciaire/AU</w:t>
            </w:r>
          </w:p>
        </w:tc>
        <w:tc>
          <w:tcPr>
            <w:tcW w:w="1356" w:type="dxa"/>
            <w:shd w:val="clear" w:color="auto" w:fill="auto"/>
            <w:noWrap/>
            <w:vAlign w:val="center"/>
          </w:tcPr>
          <w:p w:rsidR="00016CDD" w:rsidRPr="00DF005E" w:rsidRDefault="00545BAF" w:rsidP="00545BAF">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r w:rsidR="00D9636A" w:rsidRPr="00DF005E">
              <w:rPr>
                <w:rFonts w:eastAsia="Times New Roman"/>
                <w:sz w:val="16"/>
                <w:szCs w:val="16"/>
                <w:lang w:val="fr-FR"/>
              </w:rPr>
              <w:t>,</w:t>
            </w:r>
            <w:r w:rsidRPr="00DF005E">
              <w:rPr>
                <w:rFonts w:eastAsia="Times New Roman"/>
                <w:sz w:val="16"/>
                <w:szCs w:val="16"/>
                <w:lang w:val="fr-FR"/>
              </w:rPr>
              <w:t>C</w:t>
            </w:r>
          </w:p>
        </w:tc>
        <w:tc>
          <w:tcPr>
            <w:tcW w:w="2560" w:type="dxa"/>
            <w:shd w:val="clear" w:color="auto" w:fill="auto"/>
            <w:vAlign w:val="center"/>
          </w:tcPr>
          <w:p w:rsidR="00016CDD" w:rsidRPr="00DF005E" w:rsidRDefault="00545BAF" w:rsidP="00545BAF">
            <w:pPr>
              <w:rPr>
                <w:rFonts w:eastAsia="Times New Roman"/>
                <w:sz w:val="16"/>
                <w:szCs w:val="16"/>
                <w:lang w:val="fr-FR"/>
              </w:rPr>
            </w:pPr>
            <w:r w:rsidRPr="00DF005E">
              <w:rPr>
                <w:rFonts w:eastAsia="Times New Roman"/>
                <w:sz w:val="16"/>
                <w:szCs w:val="16"/>
                <w:lang w:val="fr-FR"/>
              </w:rPr>
              <w:t xml:space="preserve">Atelier </w:t>
            </w:r>
            <w:r w:rsidR="00AE3D84" w:rsidRPr="00DF005E">
              <w:rPr>
                <w:rFonts w:eastAsia="Times New Roman"/>
                <w:sz w:val="16"/>
                <w:szCs w:val="16"/>
                <w:lang w:val="fr-FR"/>
              </w:rPr>
              <w:t>sur</w:t>
            </w:r>
            <w:r w:rsidR="00512C8D" w:rsidRPr="00DF005E">
              <w:rPr>
                <w:rFonts w:eastAsia="Times New Roman"/>
                <w:sz w:val="16"/>
                <w:szCs w:val="16"/>
                <w:lang w:val="fr-FR"/>
              </w:rPr>
              <w:t xml:space="preserve"> le PCT</w:t>
            </w:r>
            <w:r w:rsidR="004426C0" w:rsidRPr="00DF005E">
              <w:rPr>
                <w:rFonts w:eastAsia="Times New Roman"/>
                <w:sz w:val="16"/>
                <w:szCs w:val="16"/>
                <w:lang w:val="fr-FR"/>
              </w:rPr>
              <w:t xml:space="preserve"> </w:t>
            </w:r>
          </w:p>
        </w:tc>
        <w:tc>
          <w:tcPr>
            <w:tcW w:w="2222" w:type="dxa"/>
            <w:shd w:val="clear" w:color="auto" w:fill="auto"/>
            <w:vAlign w:val="center"/>
          </w:tcPr>
          <w:p w:rsidR="00016CDD" w:rsidRPr="00DF005E" w:rsidRDefault="00545BAF" w:rsidP="00545BAF">
            <w:pPr>
              <w:rPr>
                <w:rFonts w:eastAsia="Times New Roman"/>
                <w:sz w:val="16"/>
                <w:szCs w:val="16"/>
                <w:lang w:val="fr-FR"/>
              </w:rPr>
            </w:pPr>
            <w:r w:rsidRPr="00DF005E">
              <w:rPr>
                <w:rFonts w:eastAsia="Times New Roman"/>
                <w:sz w:val="16"/>
                <w:szCs w:val="16"/>
                <w:lang w:val="fr-FR"/>
              </w:rPr>
              <w:t>À déterminer</w:t>
            </w:r>
          </w:p>
        </w:tc>
        <w:tc>
          <w:tcPr>
            <w:tcW w:w="1195" w:type="dxa"/>
            <w:shd w:val="clear" w:color="auto" w:fill="auto"/>
            <w:noWrap/>
            <w:vAlign w:val="center"/>
          </w:tcPr>
          <w:p w:rsidR="00016CDD" w:rsidRPr="00DF005E" w:rsidRDefault="00545BAF" w:rsidP="00545BAF">
            <w:pPr>
              <w:jc w:val="center"/>
              <w:rPr>
                <w:rFonts w:eastAsia="Times New Roman"/>
                <w:sz w:val="16"/>
                <w:szCs w:val="16"/>
                <w:lang w:val="fr-FR"/>
              </w:rPr>
            </w:pPr>
            <w:r w:rsidRPr="00DF005E">
              <w:rPr>
                <w:rFonts w:eastAsia="Times New Roman"/>
                <w:sz w:val="16"/>
                <w:szCs w:val="16"/>
                <w:lang w:val="fr-FR"/>
              </w:rPr>
              <w:t>Philippines (PH)</w:t>
            </w:r>
          </w:p>
        </w:tc>
        <w:tc>
          <w:tcPr>
            <w:tcW w:w="1961" w:type="dxa"/>
            <w:shd w:val="clear" w:color="auto" w:fill="auto"/>
            <w:vAlign w:val="center"/>
          </w:tcPr>
          <w:p w:rsidR="00016CDD" w:rsidRPr="00DF005E" w:rsidRDefault="00545BAF" w:rsidP="00545BAF">
            <w:pPr>
              <w:jc w:val="center"/>
              <w:rPr>
                <w:rFonts w:eastAsia="Times New Roman"/>
                <w:sz w:val="16"/>
                <w:szCs w:val="16"/>
                <w:lang w:val="fr-FR"/>
              </w:rPr>
            </w:pPr>
            <w:r w:rsidRPr="00DF005E">
              <w:rPr>
                <w:rFonts w:eastAsia="Times New Roman"/>
                <w:sz w:val="16"/>
                <w:szCs w:val="16"/>
                <w:lang w:val="fr-FR"/>
              </w:rPr>
              <w:t>Philippines (PH)</w:t>
            </w:r>
          </w:p>
        </w:tc>
        <w:tc>
          <w:tcPr>
            <w:tcW w:w="1294" w:type="dxa"/>
            <w:shd w:val="clear" w:color="auto" w:fill="auto"/>
            <w:noWrap/>
            <w:vAlign w:val="center"/>
          </w:tcPr>
          <w:p w:rsidR="00016CDD" w:rsidRPr="00DF005E" w:rsidRDefault="00545BAF" w:rsidP="00545BAF">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10</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9971B2" w:rsidP="009971B2">
            <w:pPr>
              <w:jc w:val="center"/>
              <w:rPr>
                <w:rFonts w:eastAsia="Times New Roman"/>
                <w:sz w:val="16"/>
                <w:szCs w:val="16"/>
                <w:lang w:val="fr-FR"/>
              </w:rPr>
            </w:pPr>
            <w:r w:rsidRPr="00DF005E">
              <w:rPr>
                <w:rFonts w:eastAsia="Times New Roman"/>
                <w:sz w:val="16"/>
                <w:szCs w:val="16"/>
                <w:lang w:val="fr-FR"/>
              </w:rPr>
              <w:t>Mission d</w:t>
            </w:r>
            <w:r w:rsidR="00512C8D" w:rsidRPr="00DF005E">
              <w:rPr>
                <w:rFonts w:eastAsia="Times New Roman"/>
                <w:sz w:val="16"/>
                <w:szCs w:val="16"/>
                <w:lang w:val="fr-FR"/>
              </w:rPr>
              <w:t>’</w:t>
            </w:r>
            <w:r w:rsidRPr="00DF005E">
              <w:rPr>
                <w:rFonts w:eastAsia="Times New Roman"/>
                <w:sz w:val="16"/>
                <w:szCs w:val="16"/>
                <w:lang w:val="fr-FR"/>
              </w:rPr>
              <w:t>enquête/ d</w:t>
            </w:r>
            <w:r w:rsidR="00512C8D" w:rsidRPr="00DF005E">
              <w:rPr>
                <w:rFonts w:eastAsia="Times New Roman"/>
                <w:sz w:val="16"/>
                <w:szCs w:val="16"/>
                <w:lang w:val="fr-FR"/>
              </w:rPr>
              <w:t>’</w:t>
            </w:r>
            <w:r w:rsidRPr="00DF005E">
              <w:rPr>
                <w:rFonts w:eastAsia="Times New Roman"/>
                <w:sz w:val="16"/>
                <w:szCs w:val="16"/>
                <w:lang w:val="fr-FR"/>
              </w:rPr>
              <w:t>information</w:t>
            </w:r>
            <w:r w:rsidR="004426C0" w:rsidRPr="00DF005E">
              <w:rPr>
                <w:rFonts w:eastAsia="Times New Roman"/>
                <w:sz w:val="16"/>
                <w:szCs w:val="16"/>
                <w:lang w:val="fr-FR"/>
              </w:rPr>
              <w:t xml:space="preserve"> </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E</w:t>
            </w:r>
          </w:p>
        </w:tc>
        <w:tc>
          <w:tcPr>
            <w:tcW w:w="2560" w:type="dxa"/>
            <w:shd w:val="clear" w:color="auto" w:fill="auto"/>
            <w:vAlign w:val="center"/>
          </w:tcPr>
          <w:p w:rsidR="00016CDD" w:rsidRPr="00DF005E" w:rsidRDefault="009971B2" w:rsidP="009971B2">
            <w:pPr>
              <w:rPr>
                <w:rFonts w:eastAsia="Times New Roman"/>
                <w:sz w:val="16"/>
                <w:szCs w:val="16"/>
                <w:lang w:val="fr-FR"/>
              </w:rPr>
            </w:pPr>
            <w:r w:rsidRPr="00DF005E">
              <w:rPr>
                <w:rFonts w:eastAsia="Times New Roman"/>
                <w:color w:val="000000"/>
                <w:sz w:val="16"/>
                <w:szCs w:val="16"/>
                <w:lang w:val="fr-FR"/>
              </w:rPr>
              <w:t>Réunion consultative sur</w:t>
            </w:r>
            <w:r w:rsidR="00512C8D" w:rsidRPr="00DF005E">
              <w:rPr>
                <w:rFonts w:eastAsia="Times New Roman"/>
                <w:color w:val="000000"/>
                <w:sz w:val="16"/>
                <w:szCs w:val="16"/>
                <w:lang w:val="fr-FR"/>
              </w:rPr>
              <w:t xml:space="preserve"> le PCT</w:t>
            </w:r>
            <w:r w:rsidRPr="00DF005E">
              <w:rPr>
                <w:rFonts w:eastAsia="Times New Roman"/>
                <w:color w:val="000000"/>
                <w:sz w:val="16"/>
                <w:szCs w:val="16"/>
                <w:lang w:val="fr-FR"/>
              </w:rPr>
              <w:t xml:space="preserve"> portant sur l</w:t>
            </w:r>
            <w:r w:rsidR="00512C8D" w:rsidRPr="00DF005E">
              <w:rPr>
                <w:rFonts w:eastAsia="Times New Roman"/>
                <w:color w:val="000000"/>
                <w:sz w:val="16"/>
                <w:szCs w:val="16"/>
                <w:lang w:val="fr-FR"/>
              </w:rPr>
              <w:t>’</w:t>
            </w:r>
            <w:r w:rsidRPr="00DF005E">
              <w:rPr>
                <w:rFonts w:eastAsia="Times New Roman"/>
                <w:color w:val="000000"/>
                <w:sz w:val="16"/>
                <w:szCs w:val="16"/>
                <w:lang w:val="fr-FR"/>
              </w:rPr>
              <w:t>examen d</w:t>
            </w:r>
            <w:r w:rsidR="00512C8D" w:rsidRPr="00DF005E">
              <w:rPr>
                <w:rFonts w:eastAsia="Times New Roman"/>
                <w:color w:val="000000"/>
                <w:sz w:val="16"/>
                <w:szCs w:val="16"/>
                <w:lang w:val="fr-FR"/>
              </w:rPr>
              <w:t>’</w:t>
            </w:r>
            <w:r w:rsidRPr="00DF005E">
              <w:rPr>
                <w:rFonts w:eastAsia="Times New Roman"/>
                <w:color w:val="000000"/>
                <w:sz w:val="16"/>
                <w:szCs w:val="16"/>
                <w:lang w:val="fr-FR"/>
              </w:rPr>
              <w:t>un plan d</w:t>
            </w:r>
            <w:r w:rsidR="00512C8D" w:rsidRPr="00DF005E">
              <w:rPr>
                <w:rFonts w:eastAsia="Times New Roman"/>
                <w:color w:val="000000"/>
                <w:sz w:val="16"/>
                <w:szCs w:val="16"/>
                <w:lang w:val="fr-FR"/>
              </w:rPr>
              <w:t>’</w:t>
            </w:r>
            <w:r w:rsidRPr="00DF005E">
              <w:rPr>
                <w:rFonts w:eastAsia="Times New Roman"/>
                <w:color w:val="000000"/>
                <w:sz w:val="16"/>
                <w:szCs w:val="16"/>
                <w:lang w:val="fr-FR"/>
              </w:rPr>
              <w:t>adhésion</w:t>
            </w:r>
            <w:r w:rsidR="000E6A90" w:rsidRPr="00DF005E">
              <w:rPr>
                <w:rFonts w:eastAsia="Times New Roman"/>
                <w:sz w:val="16"/>
                <w:szCs w:val="16"/>
                <w:lang w:val="fr-FR"/>
              </w:rPr>
              <w:t xml:space="preserve"> </w:t>
            </w:r>
          </w:p>
        </w:tc>
        <w:tc>
          <w:tcPr>
            <w:tcW w:w="2222" w:type="dxa"/>
            <w:shd w:val="clear" w:color="auto" w:fill="auto"/>
            <w:vAlign w:val="center"/>
          </w:tcPr>
          <w:p w:rsidR="00016CDD" w:rsidRPr="00DF005E" w:rsidRDefault="009971B2" w:rsidP="009971B2">
            <w:pPr>
              <w:rPr>
                <w:rFonts w:eastAsia="Times New Roman"/>
                <w:sz w:val="16"/>
                <w:szCs w:val="16"/>
                <w:lang w:val="fr-FR"/>
              </w:rPr>
            </w:pPr>
            <w:r w:rsidRPr="00DF005E">
              <w:rPr>
                <w:rFonts w:eastAsia="Times New Roman"/>
                <w:sz w:val="16"/>
                <w:szCs w:val="16"/>
                <w:lang w:val="fr-FR"/>
              </w:rPr>
              <w:t>À déterminer</w:t>
            </w:r>
          </w:p>
        </w:tc>
        <w:tc>
          <w:tcPr>
            <w:tcW w:w="1195" w:type="dxa"/>
            <w:shd w:val="clear" w:color="auto" w:fill="auto"/>
            <w:noWrap/>
            <w:vAlign w:val="center"/>
          </w:tcPr>
          <w:p w:rsidR="00016CDD" w:rsidRPr="00DF005E" w:rsidRDefault="009971B2" w:rsidP="009971B2">
            <w:pPr>
              <w:jc w:val="center"/>
              <w:rPr>
                <w:rFonts w:eastAsia="Times New Roman"/>
                <w:sz w:val="16"/>
                <w:szCs w:val="16"/>
                <w:lang w:val="fr-FR"/>
              </w:rPr>
            </w:pPr>
            <w:r w:rsidRPr="00DF005E">
              <w:rPr>
                <w:rFonts w:eastAsia="Times New Roman"/>
                <w:sz w:val="16"/>
                <w:szCs w:val="16"/>
                <w:lang w:val="fr-FR"/>
              </w:rPr>
              <w:t>Bhoutan (BT)</w:t>
            </w:r>
          </w:p>
        </w:tc>
        <w:tc>
          <w:tcPr>
            <w:tcW w:w="1961" w:type="dxa"/>
            <w:shd w:val="clear" w:color="auto" w:fill="auto"/>
            <w:noWrap/>
            <w:vAlign w:val="center"/>
          </w:tcPr>
          <w:p w:rsidR="00016CDD" w:rsidRPr="00DF005E" w:rsidRDefault="009971B2" w:rsidP="009971B2">
            <w:pPr>
              <w:jc w:val="center"/>
              <w:rPr>
                <w:rFonts w:eastAsia="Times New Roman"/>
                <w:sz w:val="16"/>
                <w:szCs w:val="16"/>
                <w:lang w:val="fr-FR"/>
              </w:rPr>
            </w:pPr>
            <w:r w:rsidRPr="00DF005E">
              <w:rPr>
                <w:rFonts w:eastAsia="Times New Roman"/>
                <w:sz w:val="16"/>
                <w:szCs w:val="16"/>
                <w:lang w:val="fr-FR"/>
              </w:rPr>
              <w:t>Bhoutan (BT)</w:t>
            </w:r>
          </w:p>
        </w:tc>
        <w:tc>
          <w:tcPr>
            <w:tcW w:w="1294" w:type="dxa"/>
            <w:shd w:val="clear" w:color="auto" w:fill="auto"/>
            <w:noWrap/>
            <w:vAlign w:val="center"/>
          </w:tcPr>
          <w:p w:rsidR="00016CDD" w:rsidRPr="00DF005E" w:rsidRDefault="009971B2" w:rsidP="009971B2">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10</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9971B2" w:rsidP="009971B2">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C</w:t>
            </w:r>
          </w:p>
        </w:tc>
        <w:tc>
          <w:tcPr>
            <w:tcW w:w="2560" w:type="dxa"/>
            <w:shd w:val="clear" w:color="auto" w:fill="auto"/>
            <w:vAlign w:val="center"/>
          </w:tcPr>
          <w:p w:rsidR="00016CDD" w:rsidRPr="00DF005E" w:rsidRDefault="009971B2" w:rsidP="009971B2">
            <w:pPr>
              <w:rPr>
                <w:rFonts w:eastAsia="Times New Roman"/>
                <w:sz w:val="16"/>
                <w:szCs w:val="16"/>
                <w:lang w:val="fr-FR"/>
              </w:rPr>
            </w:pPr>
            <w:r w:rsidRPr="00DF005E">
              <w:rPr>
                <w:rFonts w:eastAsia="Times New Roman"/>
                <w:color w:val="000000"/>
                <w:sz w:val="16"/>
                <w:szCs w:val="16"/>
                <w:lang w:val="fr-FR"/>
              </w:rPr>
              <w:t>Atelier régional sur l</w:t>
            </w:r>
            <w:r w:rsidR="00512C8D" w:rsidRPr="00DF005E">
              <w:rPr>
                <w:rFonts w:eastAsia="Times New Roman"/>
                <w:color w:val="000000"/>
                <w:sz w:val="16"/>
                <w:szCs w:val="16"/>
                <w:lang w:val="fr-FR"/>
              </w:rPr>
              <w:t>’</w:t>
            </w:r>
            <w:r w:rsidRPr="00DF005E">
              <w:rPr>
                <w:rFonts w:eastAsia="Times New Roman"/>
                <w:color w:val="000000"/>
                <w:sz w:val="16"/>
                <w:szCs w:val="16"/>
                <w:lang w:val="fr-FR"/>
              </w:rPr>
              <w:t>utilisation</w:t>
            </w:r>
            <w:r w:rsidR="00512C8D" w:rsidRPr="00DF005E">
              <w:rPr>
                <w:rFonts w:eastAsia="Times New Roman"/>
                <w:color w:val="000000"/>
                <w:sz w:val="16"/>
                <w:szCs w:val="16"/>
                <w:lang w:val="fr-FR"/>
              </w:rPr>
              <w:t xml:space="preserve"> du PCT</w:t>
            </w:r>
            <w:r w:rsidRPr="00DF005E">
              <w:rPr>
                <w:rFonts w:eastAsia="Times New Roman"/>
                <w:color w:val="000000"/>
                <w:sz w:val="16"/>
                <w:szCs w:val="16"/>
                <w:lang w:val="fr-FR"/>
              </w:rPr>
              <w:t xml:space="preserve"> dans les universités et les instituts de recherche</w:t>
            </w:r>
          </w:p>
        </w:tc>
        <w:tc>
          <w:tcPr>
            <w:tcW w:w="2222" w:type="dxa"/>
            <w:shd w:val="clear" w:color="auto" w:fill="auto"/>
            <w:vAlign w:val="center"/>
          </w:tcPr>
          <w:p w:rsidR="00016CDD" w:rsidRPr="00DF005E" w:rsidRDefault="009971B2" w:rsidP="009971B2">
            <w:pPr>
              <w:rPr>
                <w:rFonts w:eastAsia="Times New Roman"/>
                <w:sz w:val="16"/>
                <w:szCs w:val="16"/>
                <w:lang w:val="fr-FR"/>
              </w:rPr>
            </w:pPr>
            <w:r w:rsidRPr="00DF005E">
              <w:rPr>
                <w:rFonts w:eastAsia="Times New Roman"/>
                <w:sz w:val="16"/>
                <w:szCs w:val="16"/>
                <w:lang w:val="fr-FR"/>
              </w:rPr>
              <w:t>Institut national de la propriété industrielle, Chili</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9971B2" w:rsidP="009971B2">
            <w:pPr>
              <w:jc w:val="center"/>
              <w:rPr>
                <w:rFonts w:eastAsia="Times New Roman"/>
                <w:sz w:val="16"/>
                <w:szCs w:val="16"/>
                <w:lang w:val="fr-FR"/>
              </w:rPr>
            </w:pPr>
            <w:r w:rsidRPr="00DF005E">
              <w:rPr>
                <w:rFonts w:eastAsia="Times New Roman"/>
                <w:sz w:val="16"/>
                <w:szCs w:val="16"/>
                <w:lang w:val="fr-FR"/>
              </w:rPr>
              <w:t>Chili</w:t>
            </w:r>
            <w:r w:rsidR="00AE3D84" w:rsidRPr="00DF005E">
              <w:rPr>
                <w:rFonts w:eastAsia="Times New Roman"/>
                <w:sz w:val="16"/>
                <w:szCs w:val="16"/>
                <w:lang w:val="fr-FR"/>
              </w:rPr>
              <w:t xml:space="preserve"> (CL)</w:t>
            </w:r>
          </w:p>
        </w:tc>
        <w:tc>
          <w:tcPr>
            <w:tcW w:w="1961" w:type="dxa"/>
            <w:shd w:val="clear" w:color="auto" w:fill="auto"/>
            <w:noWrap/>
            <w:vAlign w:val="center"/>
          </w:tcPr>
          <w:p w:rsidR="00016CDD" w:rsidRPr="00DF005E" w:rsidRDefault="009971B2" w:rsidP="009971B2">
            <w:pPr>
              <w:jc w:val="center"/>
              <w:rPr>
                <w:rFonts w:eastAsia="Times New Roman"/>
                <w:sz w:val="16"/>
                <w:szCs w:val="16"/>
                <w:lang w:val="fr-FR"/>
              </w:rPr>
            </w:pPr>
            <w:r w:rsidRPr="00DF005E">
              <w:rPr>
                <w:rFonts w:eastAsia="Times New Roman"/>
                <w:color w:val="000000"/>
                <w:sz w:val="16"/>
                <w:szCs w:val="16"/>
                <w:lang w:val="fr-FR"/>
              </w:rPr>
              <w:t>Tous les États d</w:t>
            </w:r>
            <w:r w:rsidR="00512C8D" w:rsidRPr="00DF005E">
              <w:rPr>
                <w:rFonts w:eastAsia="Times New Roman"/>
                <w:color w:val="000000"/>
                <w:sz w:val="16"/>
                <w:szCs w:val="16"/>
                <w:lang w:val="fr-FR"/>
              </w:rPr>
              <w:t>’</w:t>
            </w:r>
            <w:r w:rsidRPr="00DF005E">
              <w:rPr>
                <w:rFonts w:eastAsia="Times New Roman"/>
                <w:color w:val="000000"/>
                <w:sz w:val="16"/>
                <w:szCs w:val="16"/>
                <w:lang w:val="fr-FR"/>
              </w:rPr>
              <w:t>Amérique latine et des Caraïbes parties</w:t>
            </w:r>
            <w:r w:rsidR="00512C8D" w:rsidRPr="00DF005E">
              <w:rPr>
                <w:rFonts w:eastAsia="Times New Roman"/>
                <w:color w:val="000000"/>
                <w:sz w:val="16"/>
                <w:szCs w:val="16"/>
                <w:lang w:val="fr-FR"/>
              </w:rPr>
              <w:t xml:space="preserve"> au PCT</w:t>
            </w:r>
            <w:r w:rsidRPr="00DF005E">
              <w:rPr>
                <w:rFonts w:eastAsia="Times New Roman"/>
                <w:color w:val="000000"/>
                <w:sz w:val="16"/>
                <w:szCs w:val="16"/>
                <w:lang w:val="fr-FR"/>
              </w:rPr>
              <w:t xml:space="preserve"> </w:t>
            </w:r>
          </w:p>
        </w:tc>
        <w:tc>
          <w:tcPr>
            <w:tcW w:w="1294" w:type="dxa"/>
            <w:shd w:val="clear" w:color="auto" w:fill="auto"/>
            <w:noWrap/>
            <w:vAlign w:val="center"/>
          </w:tcPr>
          <w:p w:rsidR="00016CDD" w:rsidRPr="00DF005E" w:rsidRDefault="00AE3D84" w:rsidP="009971B2">
            <w:pPr>
              <w:jc w:val="center"/>
              <w:rPr>
                <w:rFonts w:eastAsia="Times New Roman"/>
                <w:sz w:val="16"/>
                <w:szCs w:val="16"/>
                <w:lang w:val="fr-FR"/>
              </w:rPr>
            </w:pPr>
            <w:r w:rsidRPr="00DF005E">
              <w:rPr>
                <w:rFonts w:eastAsia="Times New Roman"/>
                <w:sz w:val="16"/>
                <w:szCs w:val="16"/>
                <w:lang w:val="fr-FR"/>
              </w:rPr>
              <w:t>Office + u</w:t>
            </w:r>
            <w:r w:rsidR="009971B2" w:rsidRPr="00DF005E">
              <w:rPr>
                <w:rFonts w:eastAsia="Times New Roman"/>
                <w:sz w:val="16"/>
                <w:szCs w:val="16"/>
                <w:lang w:val="fr-FR"/>
              </w:rPr>
              <w:t>niversité/IR</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0D5092">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10</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9971B2" w:rsidP="009971B2">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B63B5B" w:rsidP="00B63B5B">
            <w:pPr>
              <w:rPr>
                <w:rFonts w:eastAsia="Times New Roman"/>
                <w:sz w:val="16"/>
                <w:szCs w:val="16"/>
                <w:lang w:val="fr-FR"/>
              </w:rPr>
            </w:pPr>
            <w:r w:rsidRPr="00DF005E">
              <w:rPr>
                <w:rFonts w:eastAsia="Times New Roman"/>
                <w:color w:val="000000"/>
                <w:sz w:val="16"/>
                <w:szCs w:val="16"/>
                <w:lang w:val="fr-FR"/>
              </w:rPr>
              <w:t xml:space="preserve">Atelier PCT sur </w:t>
            </w:r>
            <w:r w:rsidR="00AE3D84" w:rsidRPr="00DF005E">
              <w:rPr>
                <w:rFonts w:eastAsia="Times New Roman"/>
                <w:color w:val="000000"/>
                <w:sz w:val="16"/>
                <w:szCs w:val="16"/>
                <w:lang w:val="fr-FR"/>
              </w:rPr>
              <w:t>la coopération</w:t>
            </w:r>
            <w:r w:rsidRPr="00DF005E">
              <w:rPr>
                <w:rFonts w:eastAsia="Times New Roman"/>
                <w:color w:val="000000"/>
                <w:sz w:val="16"/>
                <w:szCs w:val="16"/>
                <w:lang w:val="fr-FR"/>
              </w:rPr>
              <w:t xml:space="preserve"> avec les organisations régionales d</w:t>
            </w:r>
            <w:r w:rsidR="00512C8D" w:rsidRPr="00DF005E">
              <w:rPr>
                <w:rFonts w:eastAsia="Times New Roman"/>
                <w:color w:val="000000"/>
                <w:sz w:val="16"/>
                <w:szCs w:val="16"/>
                <w:lang w:val="fr-FR"/>
              </w:rPr>
              <w:t>’</w:t>
            </w:r>
            <w:r w:rsidRPr="00DF005E">
              <w:rPr>
                <w:rFonts w:eastAsia="Times New Roman"/>
                <w:sz w:val="16"/>
                <w:szCs w:val="16"/>
                <w:lang w:val="fr-FR"/>
              </w:rPr>
              <w:t>États membres</w:t>
            </w:r>
            <w:r w:rsidRPr="00DF005E">
              <w:rPr>
                <w:rFonts w:eastAsia="Times New Roman"/>
                <w:color w:val="000000"/>
                <w:sz w:val="16"/>
                <w:szCs w:val="16"/>
                <w:lang w:val="fr-FR"/>
              </w:rPr>
              <w:t xml:space="preserve"> </w:t>
            </w:r>
          </w:p>
        </w:tc>
        <w:tc>
          <w:tcPr>
            <w:tcW w:w="2222" w:type="dxa"/>
            <w:shd w:val="clear" w:color="auto" w:fill="auto"/>
            <w:vAlign w:val="center"/>
          </w:tcPr>
          <w:p w:rsidR="00016CDD" w:rsidRPr="00DF005E" w:rsidRDefault="00B63B5B" w:rsidP="00B63B5B">
            <w:pPr>
              <w:rPr>
                <w:rFonts w:eastAsia="Times New Roman"/>
                <w:sz w:val="16"/>
                <w:szCs w:val="16"/>
                <w:lang w:val="fr-FR"/>
              </w:rPr>
            </w:pPr>
            <w:r w:rsidRPr="00DF005E">
              <w:rPr>
                <w:sz w:val="16"/>
                <w:szCs w:val="16"/>
                <w:lang w:val="fr-FR"/>
              </w:rPr>
              <w:t>Organisation eurasienne des brevets (OEAB)</w:t>
            </w:r>
          </w:p>
        </w:tc>
        <w:tc>
          <w:tcPr>
            <w:tcW w:w="1195" w:type="dxa"/>
            <w:shd w:val="clear" w:color="auto" w:fill="auto"/>
            <w:noWrap/>
            <w:vAlign w:val="center"/>
          </w:tcPr>
          <w:p w:rsidR="00016CDD" w:rsidRPr="00DF005E" w:rsidRDefault="00B63B5B" w:rsidP="00B63B5B">
            <w:pPr>
              <w:jc w:val="center"/>
              <w:rPr>
                <w:rFonts w:eastAsia="Times New Roman"/>
                <w:sz w:val="16"/>
                <w:szCs w:val="16"/>
                <w:lang w:val="fr-FR"/>
              </w:rPr>
            </w:pPr>
            <w:r w:rsidRPr="00DF005E">
              <w:rPr>
                <w:rFonts w:eastAsia="Times New Roman"/>
                <w:sz w:val="16"/>
                <w:szCs w:val="16"/>
                <w:lang w:val="fr-FR"/>
              </w:rPr>
              <w:t>Fédération de Russie (RU)</w:t>
            </w:r>
            <w:r w:rsidR="00016CDD" w:rsidRPr="00DF005E">
              <w:rPr>
                <w:rFonts w:eastAsia="Times New Roman"/>
                <w:sz w:val="16"/>
                <w:szCs w:val="16"/>
                <w:lang w:val="fr-FR"/>
              </w:rPr>
              <w:t xml:space="preserve"> </w:t>
            </w:r>
          </w:p>
        </w:tc>
        <w:tc>
          <w:tcPr>
            <w:tcW w:w="1961" w:type="dxa"/>
            <w:shd w:val="clear" w:color="auto" w:fill="auto"/>
            <w:tcMar>
              <w:left w:w="11" w:type="dxa"/>
              <w:right w:w="11" w:type="dxa"/>
            </w:tcMar>
            <w:vAlign w:val="center"/>
          </w:tcPr>
          <w:p w:rsidR="00016CDD" w:rsidRPr="00DF005E" w:rsidRDefault="00B63B5B" w:rsidP="00B63B5B">
            <w:pPr>
              <w:jc w:val="center"/>
              <w:rPr>
                <w:rFonts w:eastAsia="Times New Roman"/>
                <w:sz w:val="16"/>
                <w:szCs w:val="16"/>
                <w:lang w:val="fr-FR"/>
              </w:rPr>
            </w:pPr>
            <w:r w:rsidRPr="00DF005E">
              <w:rPr>
                <w:rFonts w:eastAsia="Times New Roman"/>
                <w:sz w:val="16"/>
                <w:szCs w:val="16"/>
                <w:lang w:val="fr-FR"/>
              </w:rPr>
              <w:t>Arménie (AM)</w:t>
            </w:r>
            <w:r w:rsidRPr="00DF005E">
              <w:rPr>
                <w:rFonts w:eastAsia="Times New Roman"/>
                <w:sz w:val="16"/>
                <w:szCs w:val="16"/>
                <w:lang w:val="fr-FR"/>
              </w:rPr>
              <w:br/>
              <w:t>Azerbaïdjan (AZ)</w:t>
            </w:r>
            <w:r w:rsidRPr="00DF005E">
              <w:rPr>
                <w:rFonts w:eastAsia="Times New Roman"/>
                <w:sz w:val="16"/>
                <w:szCs w:val="16"/>
                <w:lang w:val="fr-FR"/>
              </w:rPr>
              <w:br/>
              <w:t>Bélarus (BY)</w:t>
            </w:r>
            <w:r w:rsidRPr="00DF005E">
              <w:rPr>
                <w:rFonts w:eastAsia="Times New Roman"/>
                <w:sz w:val="16"/>
                <w:szCs w:val="16"/>
                <w:lang w:val="fr-FR"/>
              </w:rPr>
              <w:br/>
              <w:t>Kazakhstan (KZ)</w:t>
            </w:r>
            <w:r w:rsidRPr="00DF005E">
              <w:rPr>
                <w:rFonts w:eastAsia="Times New Roman"/>
                <w:sz w:val="16"/>
                <w:szCs w:val="16"/>
                <w:lang w:val="fr-FR"/>
              </w:rPr>
              <w:br/>
              <w:t>Kirghizistan (KG)</w:t>
            </w:r>
            <w:r w:rsidRPr="00DF005E">
              <w:rPr>
                <w:rFonts w:eastAsia="Times New Roman"/>
                <w:sz w:val="16"/>
                <w:szCs w:val="16"/>
                <w:lang w:val="fr-FR"/>
              </w:rPr>
              <w:br/>
            </w:r>
            <w:r w:rsidRPr="00FB1886">
              <w:rPr>
                <w:rFonts w:eastAsia="Times New Roman"/>
                <w:sz w:val="16"/>
                <w:szCs w:val="16"/>
                <w:lang w:val="fr-FR"/>
              </w:rPr>
              <w:t>Fédération de Russie (RU)</w:t>
            </w:r>
            <w:r w:rsidRPr="00DF005E">
              <w:rPr>
                <w:rFonts w:eastAsia="Times New Roman"/>
                <w:sz w:val="16"/>
                <w:szCs w:val="16"/>
                <w:lang w:val="fr-FR"/>
              </w:rPr>
              <w:br/>
              <w:t>Tadjikistan (TJ)</w:t>
            </w:r>
            <w:r w:rsidRPr="00DF005E">
              <w:rPr>
                <w:rFonts w:eastAsia="Times New Roman"/>
                <w:sz w:val="16"/>
                <w:szCs w:val="16"/>
                <w:lang w:val="fr-FR"/>
              </w:rPr>
              <w:br/>
              <w:t>Turkménistan(TM)</w:t>
            </w:r>
          </w:p>
        </w:tc>
        <w:tc>
          <w:tcPr>
            <w:tcW w:w="1294" w:type="dxa"/>
            <w:shd w:val="clear" w:color="auto" w:fill="auto"/>
            <w:noWrap/>
            <w:vAlign w:val="center"/>
          </w:tcPr>
          <w:p w:rsidR="00016CDD" w:rsidRPr="00DF005E" w:rsidRDefault="00B63B5B" w:rsidP="00B63B5B">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Pr="00DF005E">
              <w:rPr>
                <w:rFonts w:eastAsia="Times New Roman"/>
                <w:sz w:val="16"/>
                <w:szCs w:val="16"/>
                <w:lang w:val="fr-FR"/>
              </w:rPr>
              <w:t>11</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B63B5B" w:rsidP="00B63B5B">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B63B5B" w:rsidP="00B63B5B">
            <w:pPr>
              <w:rPr>
                <w:rFonts w:eastAsia="Times New Roman"/>
                <w:sz w:val="16"/>
                <w:szCs w:val="16"/>
                <w:lang w:val="fr-FR"/>
              </w:rPr>
            </w:pPr>
            <w:r w:rsidRPr="00DF005E">
              <w:rPr>
                <w:rFonts w:eastAsia="Times New Roman"/>
                <w:color w:val="000000"/>
                <w:sz w:val="16"/>
                <w:szCs w:val="16"/>
                <w:lang w:val="fr-FR"/>
              </w:rPr>
              <w:t>Séminaires itinérants sur</w:t>
            </w:r>
            <w:r w:rsidR="00512C8D" w:rsidRPr="00DF005E">
              <w:rPr>
                <w:rFonts w:eastAsia="Times New Roman"/>
                <w:color w:val="000000"/>
                <w:sz w:val="16"/>
                <w:szCs w:val="16"/>
                <w:lang w:val="fr-FR"/>
              </w:rPr>
              <w:t xml:space="preserve"> le PCT</w:t>
            </w:r>
          </w:p>
        </w:tc>
        <w:tc>
          <w:tcPr>
            <w:tcW w:w="2222" w:type="dxa"/>
            <w:shd w:val="clear" w:color="auto" w:fill="auto"/>
            <w:vAlign w:val="center"/>
          </w:tcPr>
          <w:p w:rsidR="00016CDD" w:rsidRPr="00FC1F09" w:rsidRDefault="00B63B5B" w:rsidP="00B63B5B">
            <w:pPr>
              <w:rPr>
                <w:rFonts w:eastAsia="Times New Roman"/>
                <w:sz w:val="16"/>
                <w:szCs w:val="16"/>
                <w:lang w:val="es-ES"/>
              </w:rPr>
            </w:pPr>
            <w:r w:rsidRPr="00FC1F09">
              <w:rPr>
                <w:rFonts w:eastAsia="Times New Roman"/>
                <w:color w:val="000000"/>
                <w:sz w:val="16"/>
                <w:szCs w:val="16"/>
                <w:lang w:val="es-ES"/>
              </w:rPr>
              <w:t xml:space="preserve">Superintendencia de Industria y Comercio, </w:t>
            </w:r>
            <w:r w:rsidRPr="00FC1F09">
              <w:rPr>
                <w:rFonts w:eastAsia="Times New Roman"/>
                <w:sz w:val="16"/>
                <w:szCs w:val="16"/>
                <w:lang w:val="es-ES"/>
              </w:rPr>
              <w:t>Colombie</w:t>
            </w:r>
          </w:p>
        </w:tc>
        <w:tc>
          <w:tcPr>
            <w:tcW w:w="1195" w:type="dxa"/>
            <w:shd w:val="clear" w:color="auto" w:fill="auto"/>
            <w:noWrap/>
            <w:vAlign w:val="center"/>
          </w:tcPr>
          <w:p w:rsidR="00016CDD" w:rsidRPr="00DF005E" w:rsidRDefault="00B63B5B" w:rsidP="00B63B5B">
            <w:pPr>
              <w:jc w:val="center"/>
              <w:rPr>
                <w:rFonts w:eastAsia="Times New Roman"/>
                <w:sz w:val="16"/>
                <w:szCs w:val="16"/>
                <w:lang w:val="fr-FR"/>
              </w:rPr>
            </w:pPr>
            <w:r w:rsidRPr="00DF005E">
              <w:rPr>
                <w:rFonts w:eastAsia="Times New Roman"/>
                <w:sz w:val="16"/>
                <w:szCs w:val="16"/>
                <w:lang w:val="fr-FR"/>
              </w:rPr>
              <w:t>Colombie (CO)</w:t>
            </w:r>
          </w:p>
        </w:tc>
        <w:tc>
          <w:tcPr>
            <w:tcW w:w="1961" w:type="dxa"/>
            <w:shd w:val="clear" w:color="auto" w:fill="auto"/>
            <w:vAlign w:val="center"/>
          </w:tcPr>
          <w:p w:rsidR="00016CDD" w:rsidRPr="00DF005E" w:rsidRDefault="00B63B5B" w:rsidP="00B63B5B">
            <w:pPr>
              <w:jc w:val="center"/>
              <w:rPr>
                <w:rFonts w:eastAsia="Times New Roman"/>
                <w:sz w:val="16"/>
                <w:szCs w:val="16"/>
                <w:lang w:val="fr-FR"/>
              </w:rPr>
            </w:pPr>
            <w:r w:rsidRPr="00DF005E">
              <w:rPr>
                <w:rFonts w:eastAsia="Times New Roman"/>
                <w:sz w:val="16"/>
                <w:szCs w:val="16"/>
                <w:lang w:val="fr-FR"/>
              </w:rPr>
              <w:t>Colombie (CO)</w:t>
            </w:r>
          </w:p>
        </w:tc>
        <w:tc>
          <w:tcPr>
            <w:tcW w:w="1294" w:type="dxa"/>
            <w:shd w:val="clear" w:color="auto" w:fill="auto"/>
            <w:noWrap/>
            <w:vAlign w:val="center"/>
          </w:tcPr>
          <w:p w:rsidR="00016CDD" w:rsidRPr="00DF005E" w:rsidRDefault="00B63B5B" w:rsidP="00B63B5B">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B63B5B" w:rsidP="00B63B5B">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Pr>
                <w:rFonts w:eastAsia="Times New Roman"/>
                <w:sz w:val="16"/>
                <w:szCs w:val="16"/>
                <w:lang w:val="fr-FR"/>
              </w:rPr>
              <w:t xml:space="preserve"> </w:t>
            </w:r>
            <w:r w:rsidRPr="0074769B">
              <w:rPr>
                <w:rFonts w:eastAsia="Times New Roman"/>
                <w:sz w:val="14"/>
                <w:szCs w:val="14"/>
                <w:lang w:val="fr-FR"/>
              </w:rPr>
              <w:t>À</w:t>
            </w:r>
            <w:r w:rsidRPr="00DF005E">
              <w:rPr>
                <w:rFonts w:eastAsia="Times New Roman"/>
                <w:sz w:val="16"/>
                <w:szCs w:val="16"/>
                <w:lang w:val="fr-FR"/>
              </w:rPr>
              <w:t xml:space="preserve"> </w:t>
            </w:r>
            <w:r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B63B5B" w:rsidP="00B63B5B">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B63B5B" w:rsidP="00B63B5B">
            <w:pPr>
              <w:rPr>
                <w:rFonts w:eastAsia="Times New Roman"/>
                <w:sz w:val="16"/>
                <w:szCs w:val="16"/>
                <w:lang w:val="fr-FR"/>
              </w:rPr>
            </w:pPr>
            <w:r w:rsidRPr="00DF005E">
              <w:rPr>
                <w:rFonts w:eastAsia="Times New Roman"/>
                <w:sz w:val="16"/>
                <w:szCs w:val="16"/>
                <w:lang w:val="fr-FR"/>
              </w:rPr>
              <w:t>Atelier national sur</w:t>
            </w:r>
            <w:r w:rsidR="00512C8D" w:rsidRPr="00DF005E">
              <w:rPr>
                <w:rFonts w:eastAsia="Times New Roman"/>
                <w:sz w:val="16"/>
                <w:szCs w:val="16"/>
                <w:lang w:val="fr-FR"/>
              </w:rPr>
              <w:t xml:space="preserve"> le </w:t>
            </w:r>
            <w:r w:rsidR="00512C8D" w:rsidRPr="00DF005E">
              <w:rPr>
                <w:rFonts w:eastAsia="Times New Roman"/>
                <w:color w:val="000000"/>
                <w:sz w:val="16"/>
                <w:szCs w:val="16"/>
                <w:lang w:val="fr-FR"/>
              </w:rPr>
              <w:t>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À déterminer</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République tchèque (CZ)</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République tchèque (CZ)</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74769B" w:rsidRPr="0074769B">
              <w:rPr>
                <w:rFonts w:eastAsia="Times New Roman"/>
                <w:sz w:val="14"/>
                <w:szCs w:val="14"/>
                <w:lang w:val="fr-FR"/>
              </w:rPr>
              <w:t xml:space="preserve"> À</w:t>
            </w:r>
            <w:r w:rsidR="0074769B" w:rsidRPr="00DF005E">
              <w:rPr>
                <w:rFonts w:eastAsia="Times New Roman"/>
                <w:sz w:val="16"/>
                <w:szCs w:val="16"/>
                <w:lang w:val="fr-FR"/>
              </w:rPr>
              <w:t xml:space="preserve"> </w:t>
            </w:r>
            <w:r w:rsidR="0074769B"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Atelier national sur</w:t>
            </w:r>
            <w:r w:rsidR="00512C8D" w:rsidRPr="00DF005E">
              <w:rPr>
                <w:rFonts w:eastAsia="Times New Roman"/>
                <w:sz w:val="16"/>
                <w:szCs w:val="16"/>
                <w:lang w:val="fr-FR"/>
              </w:rPr>
              <w:t xml:space="preserve"> le 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À déterminer</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Hongrie (HU)</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Hongrie (HU)</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74769B" w:rsidRPr="0074769B">
              <w:rPr>
                <w:rFonts w:eastAsia="Times New Roman"/>
                <w:sz w:val="14"/>
                <w:szCs w:val="14"/>
                <w:lang w:val="fr-FR"/>
              </w:rPr>
              <w:t xml:space="preserve"> À</w:t>
            </w:r>
            <w:r w:rsidR="0074769B" w:rsidRPr="00DF005E">
              <w:rPr>
                <w:rFonts w:eastAsia="Times New Roman"/>
                <w:sz w:val="16"/>
                <w:szCs w:val="16"/>
                <w:lang w:val="fr-FR"/>
              </w:rPr>
              <w:t xml:space="preserve"> </w:t>
            </w:r>
            <w:r w:rsidR="0074769B"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Atelier national sur</w:t>
            </w:r>
            <w:r w:rsidR="00512C8D" w:rsidRPr="00DF005E">
              <w:rPr>
                <w:rFonts w:eastAsia="Times New Roman"/>
                <w:sz w:val="16"/>
                <w:szCs w:val="16"/>
                <w:lang w:val="fr-FR"/>
              </w:rPr>
              <w:t xml:space="preserve"> le 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À déterminer</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Bulgarie (BG)</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Bulgarie (BG)</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74769B" w:rsidRPr="0074769B">
              <w:rPr>
                <w:rFonts w:eastAsia="Times New Roman"/>
                <w:sz w:val="14"/>
                <w:szCs w:val="14"/>
                <w:lang w:val="fr-FR"/>
              </w:rPr>
              <w:t xml:space="preserve"> À</w:t>
            </w:r>
            <w:r w:rsidR="0074769B" w:rsidRPr="00DF005E">
              <w:rPr>
                <w:rFonts w:eastAsia="Times New Roman"/>
                <w:sz w:val="16"/>
                <w:szCs w:val="16"/>
                <w:lang w:val="fr-FR"/>
              </w:rPr>
              <w:t xml:space="preserve"> </w:t>
            </w:r>
            <w:r w:rsidR="0074769B"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Voyage d</w:t>
            </w:r>
            <w:r w:rsidR="00512C8D" w:rsidRPr="00DF005E">
              <w:rPr>
                <w:rFonts w:eastAsia="Times New Roman"/>
                <w:sz w:val="16"/>
                <w:szCs w:val="16"/>
                <w:lang w:val="fr-FR"/>
              </w:rPr>
              <w:t>’</w:t>
            </w:r>
            <w:r w:rsidRPr="00DF005E">
              <w:rPr>
                <w:rFonts w:eastAsia="Times New Roman"/>
                <w:sz w:val="16"/>
                <w:szCs w:val="16"/>
                <w:lang w:val="fr-FR"/>
              </w:rPr>
              <w:t>étude sur</w:t>
            </w:r>
            <w:r w:rsidR="00512C8D" w:rsidRPr="00DF005E">
              <w:rPr>
                <w:rFonts w:eastAsia="Times New Roman"/>
                <w:sz w:val="16"/>
                <w:szCs w:val="16"/>
                <w:lang w:val="fr-FR"/>
              </w:rPr>
              <w:t xml:space="preserve"> le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Atelier 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color w:val="000000"/>
                <w:sz w:val="16"/>
                <w:szCs w:val="16"/>
                <w:lang w:val="fr-FR"/>
              </w:rPr>
              <w:t>Office marocain de la propriété industrielle et commerciale</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Maroc (MA)</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Maroc (MA)</w:t>
            </w:r>
          </w:p>
        </w:tc>
        <w:tc>
          <w:tcPr>
            <w:tcW w:w="1294" w:type="dxa"/>
            <w:shd w:val="clear" w:color="auto" w:fill="auto"/>
            <w:noWrap/>
            <w:vAlign w:val="center"/>
          </w:tcPr>
          <w:p w:rsidR="00016CDD" w:rsidRPr="00DF005E" w:rsidRDefault="00AE3D84" w:rsidP="00596D7A">
            <w:pPr>
              <w:jc w:val="center"/>
              <w:rPr>
                <w:rFonts w:eastAsia="Times New Roman"/>
                <w:sz w:val="16"/>
                <w:szCs w:val="16"/>
                <w:lang w:val="fr-FR"/>
              </w:rPr>
            </w:pPr>
            <w:r w:rsidRPr="00DF005E">
              <w:rPr>
                <w:rFonts w:eastAsia="Times New Roman"/>
                <w:sz w:val="16"/>
                <w:szCs w:val="16"/>
                <w:lang w:val="fr-FR"/>
              </w:rPr>
              <w:t>Office + u</w:t>
            </w:r>
            <w:r w:rsidR="00596D7A" w:rsidRPr="00DF005E">
              <w:rPr>
                <w:rFonts w:eastAsia="Times New Roman"/>
                <w:sz w:val="16"/>
                <w:szCs w:val="16"/>
                <w:lang w:val="fr-FR"/>
              </w:rPr>
              <w:t>niversité/IR</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lastRenderedPageBreak/>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Voyage d</w:t>
            </w:r>
            <w:r w:rsidR="00512C8D" w:rsidRPr="00DF005E">
              <w:rPr>
                <w:rFonts w:eastAsia="Times New Roman"/>
                <w:sz w:val="16"/>
                <w:szCs w:val="16"/>
                <w:lang w:val="fr-FR"/>
              </w:rPr>
              <w:t>’</w:t>
            </w:r>
            <w:r w:rsidRPr="00DF005E">
              <w:rPr>
                <w:rFonts w:eastAsia="Times New Roman"/>
                <w:sz w:val="16"/>
                <w:szCs w:val="16"/>
                <w:lang w:val="fr-FR"/>
              </w:rPr>
              <w:t>étude sur</w:t>
            </w:r>
            <w:r w:rsidR="00512C8D" w:rsidRPr="00DF005E">
              <w:rPr>
                <w:rFonts w:eastAsia="Times New Roman"/>
                <w:sz w:val="16"/>
                <w:szCs w:val="16"/>
                <w:lang w:val="fr-FR"/>
              </w:rPr>
              <w:t xml:space="preserve"> le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Activités régionales de promotion</w:t>
            </w:r>
            <w:r w:rsidR="00512C8D" w:rsidRPr="00DF005E">
              <w:rPr>
                <w:rFonts w:eastAsia="Times New Roman"/>
                <w:sz w:val="16"/>
                <w:szCs w:val="16"/>
                <w:lang w:val="fr-FR"/>
              </w:rPr>
              <w:t xml:space="preserve"> du 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À déterminer</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Égypte (EG)</w:t>
            </w:r>
          </w:p>
        </w:tc>
        <w:tc>
          <w:tcPr>
            <w:tcW w:w="1961" w:type="dxa"/>
            <w:shd w:val="clear" w:color="auto" w:fill="auto"/>
            <w:noWrap/>
            <w:vAlign w:val="center"/>
          </w:tcPr>
          <w:p w:rsidR="00016CDD" w:rsidRPr="00DF005E" w:rsidRDefault="00596D7A" w:rsidP="00596D7A">
            <w:pPr>
              <w:jc w:val="center"/>
              <w:rPr>
                <w:rFonts w:eastAsia="Times New Roman"/>
                <w:color w:val="000000"/>
                <w:sz w:val="16"/>
                <w:szCs w:val="16"/>
                <w:lang w:val="fr-FR"/>
              </w:rPr>
            </w:pPr>
            <w:r w:rsidRPr="00DF005E">
              <w:rPr>
                <w:rFonts w:eastAsia="Times New Roman"/>
                <w:sz w:val="16"/>
                <w:szCs w:val="16"/>
                <w:lang w:val="fr-FR"/>
              </w:rPr>
              <w:t>Égypte</w:t>
            </w:r>
            <w:r w:rsidRPr="00DF005E">
              <w:rPr>
                <w:rFonts w:eastAsia="Times New Roman"/>
                <w:color w:val="000000"/>
                <w:sz w:val="16"/>
                <w:szCs w:val="16"/>
                <w:lang w:val="fr-FR"/>
              </w:rPr>
              <w:t xml:space="preserve"> (EG)</w:t>
            </w:r>
            <w:r w:rsidRPr="00DF005E">
              <w:rPr>
                <w:rFonts w:eastAsia="Times New Roman"/>
                <w:color w:val="000000"/>
                <w:sz w:val="16"/>
                <w:szCs w:val="16"/>
                <w:lang w:val="fr-FR"/>
              </w:rPr>
              <w:br/>
              <w:t>A</w:t>
            </w:r>
            <w:r w:rsidRPr="00DF005E">
              <w:rPr>
                <w:rFonts w:eastAsia="Times New Roman"/>
                <w:sz w:val="16"/>
                <w:szCs w:val="16"/>
                <w:lang w:val="fr-FR"/>
              </w:rPr>
              <w:t xml:space="preserve">lgérie </w:t>
            </w:r>
            <w:r w:rsidRPr="00DF005E">
              <w:rPr>
                <w:rFonts w:eastAsia="Times New Roman"/>
                <w:color w:val="000000"/>
                <w:sz w:val="16"/>
                <w:szCs w:val="16"/>
                <w:lang w:val="fr-FR"/>
              </w:rPr>
              <w:t>(DZ)</w:t>
            </w:r>
            <w:r w:rsidRPr="00DF005E">
              <w:rPr>
                <w:rFonts w:eastAsia="Times New Roman"/>
                <w:color w:val="000000"/>
                <w:sz w:val="16"/>
                <w:szCs w:val="16"/>
                <w:lang w:val="fr-FR"/>
              </w:rPr>
              <w:br/>
              <w:t>Ba</w:t>
            </w:r>
            <w:r w:rsidRPr="00DF005E">
              <w:rPr>
                <w:rFonts w:eastAsia="Times New Roman"/>
                <w:sz w:val="16"/>
                <w:szCs w:val="16"/>
                <w:lang w:val="fr-FR"/>
              </w:rPr>
              <w:t>hreïn (</w:t>
            </w:r>
            <w:r w:rsidRPr="00DF005E">
              <w:rPr>
                <w:rFonts w:eastAsia="Times New Roman"/>
                <w:color w:val="000000"/>
                <w:sz w:val="16"/>
                <w:szCs w:val="16"/>
                <w:lang w:val="fr-FR"/>
              </w:rPr>
              <w:t>BH)</w:t>
            </w:r>
            <w:r w:rsidRPr="00DF005E">
              <w:rPr>
                <w:rFonts w:eastAsia="Times New Roman"/>
                <w:color w:val="000000"/>
                <w:sz w:val="16"/>
                <w:szCs w:val="16"/>
                <w:lang w:val="fr-FR"/>
              </w:rPr>
              <w:br/>
              <w:t>Lib</w:t>
            </w:r>
            <w:r w:rsidRPr="00DF005E">
              <w:rPr>
                <w:rFonts w:eastAsia="Times New Roman"/>
                <w:sz w:val="16"/>
                <w:szCs w:val="16"/>
                <w:lang w:val="fr-FR"/>
              </w:rPr>
              <w:t>ye (L</w:t>
            </w:r>
            <w:r w:rsidRPr="00DF005E">
              <w:rPr>
                <w:rFonts w:eastAsia="Times New Roman"/>
                <w:color w:val="000000"/>
                <w:sz w:val="16"/>
                <w:szCs w:val="16"/>
                <w:lang w:val="fr-FR"/>
              </w:rPr>
              <w:t>Y)</w:t>
            </w:r>
            <w:r w:rsidRPr="00DF005E">
              <w:rPr>
                <w:rFonts w:eastAsia="Times New Roman"/>
                <w:color w:val="000000"/>
                <w:sz w:val="16"/>
                <w:szCs w:val="16"/>
                <w:lang w:val="fr-FR"/>
              </w:rPr>
              <w:br/>
              <w:t>Maro</w:t>
            </w:r>
            <w:r w:rsidRPr="00DF005E">
              <w:rPr>
                <w:rFonts w:eastAsia="Times New Roman"/>
                <w:sz w:val="16"/>
                <w:szCs w:val="16"/>
                <w:lang w:val="fr-FR"/>
              </w:rPr>
              <w:t>c (MA</w:t>
            </w:r>
            <w:r w:rsidRPr="00DF005E">
              <w:rPr>
                <w:rFonts w:eastAsia="Times New Roman"/>
                <w:color w:val="000000"/>
                <w:sz w:val="16"/>
                <w:szCs w:val="16"/>
                <w:lang w:val="fr-FR"/>
              </w:rPr>
              <w:t>)</w:t>
            </w:r>
            <w:r w:rsidRPr="00DF005E">
              <w:rPr>
                <w:rFonts w:eastAsia="Times New Roman"/>
                <w:color w:val="000000"/>
                <w:sz w:val="16"/>
                <w:szCs w:val="16"/>
                <w:lang w:val="fr-FR"/>
              </w:rPr>
              <w:br/>
              <w:t xml:space="preserve">Oman </w:t>
            </w:r>
            <w:r w:rsidRPr="00DF005E">
              <w:rPr>
                <w:rFonts w:eastAsia="Times New Roman"/>
                <w:sz w:val="16"/>
                <w:szCs w:val="16"/>
                <w:lang w:val="fr-FR"/>
              </w:rPr>
              <w:t>(OM)</w:t>
            </w:r>
            <w:r w:rsidRPr="00DF005E">
              <w:rPr>
                <w:rFonts w:eastAsia="Times New Roman"/>
                <w:color w:val="000000"/>
                <w:sz w:val="16"/>
                <w:szCs w:val="16"/>
                <w:lang w:val="fr-FR"/>
              </w:rPr>
              <w:br/>
              <w:t xml:space="preserve">Qatar </w:t>
            </w:r>
            <w:r w:rsidRPr="00DF005E">
              <w:rPr>
                <w:rFonts w:eastAsia="Times New Roman"/>
                <w:sz w:val="16"/>
                <w:szCs w:val="16"/>
                <w:lang w:val="fr-FR"/>
              </w:rPr>
              <w:t>(QA)</w:t>
            </w:r>
            <w:r w:rsidRPr="00DF005E">
              <w:rPr>
                <w:rFonts w:eastAsia="Times New Roman"/>
                <w:sz w:val="16"/>
                <w:szCs w:val="16"/>
                <w:lang w:val="fr-FR"/>
              </w:rPr>
              <w:br/>
            </w:r>
            <w:r w:rsidR="00512C8D" w:rsidRPr="00DF005E">
              <w:rPr>
                <w:rFonts w:eastAsia="Times New Roman"/>
                <w:color w:val="000000"/>
                <w:sz w:val="16"/>
                <w:szCs w:val="16"/>
                <w:lang w:val="fr-FR"/>
              </w:rPr>
              <w:t>Arabie saoudite</w:t>
            </w:r>
            <w:r w:rsidRPr="00DF005E">
              <w:rPr>
                <w:rFonts w:eastAsia="Times New Roman"/>
                <w:sz w:val="16"/>
                <w:szCs w:val="16"/>
                <w:lang w:val="fr-FR"/>
              </w:rPr>
              <w:t xml:space="preserve"> (SA)</w:t>
            </w:r>
            <w:r w:rsidRPr="00DF005E">
              <w:rPr>
                <w:rFonts w:eastAsia="Times New Roman"/>
                <w:sz w:val="16"/>
                <w:szCs w:val="16"/>
                <w:lang w:val="fr-FR"/>
              </w:rPr>
              <w:br/>
              <w:t>S</w:t>
            </w:r>
            <w:r w:rsidRPr="00DF005E">
              <w:rPr>
                <w:rFonts w:eastAsia="Times New Roman"/>
                <w:color w:val="000000"/>
                <w:sz w:val="16"/>
                <w:szCs w:val="16"/>
                <w:lang w:val="fr-FR"/>
              </w:rPr>
              <w:t>yrie (SY)</w:t>
            </w:r>
            <w:r w:rsidRPr="00DF005E">
              <w:rPr>
                <w:rFonts w:eastAsia="Times New Roman"/>
                <w:color w:val="000000"/>
                <w:sz w:val="16"/>
                <w:szCs w:val="16"/>
                <w:lang w:val="fr-FR"/>
              </w:rPr>
              <w:br/>
              <w:t>Tunisie (</w:t>
            </w:r>
            <w:r w:rsidRPr="00DF005E">
              <w:rPr>
                <w:rFonts w:eastAsia="Times New Roman"/>
                <w:sz w:val="16"/>
                <w:szCs w:val="16"/>
                <w:lang w:val="fr-FR"/>
              </w:rPr>
              <w:t>TN)</w:t>
            </w:r>
            <w:r w:rsidRPr="00DF005E">
              <w:rPr>
                <w:rFonts w:eastAsia="Times New Roman"/>
                <w:sz w:val="16"/>
                <w:szCs w:val="16"/>
                <w:lang w:val="fr-FR"/>
              </w:rPr>
              <w:br/>
            </w:r>
            <w:r w:rsidRPr="00BD2343">
              <w:rPr>
                <w:rFonts w:eastAsia="Times New Roman"/>
                <w:spacing w:val="-2"/>
                <w:sz w:val="16"/>
                <w:szCs w:val="16"/>
                <w:lang w:val="fr-FR"/>
              </w:rPr>
              <w:t>Émi</w:t>
            </w:r>
            <w:r w:rsidRPr="00BD2343">
              <w:rPr>
                <w:rFonts w:eastAsia="Times New Roman"/>
                <w:color w:val="000000"/>
                <w:spacing w:val="-2"/>
                <w:sz w:val="16"/>
                <w:szCs w:val="16"/>
                <w:lang w:val="fr-FR"/>
              </w:rPr>
              <w:t>rats ar</w:t>
            </w:r>
            <w:r w:rsidRPr="00BD2343">
              <w:rPr>
                <w:rFonts w:eastAsia="Times New Roman"/>
                <w:spacing w:val="-2"/>
                <w:sz w:val="16"/>
                <w:szCs w:val="16"/>
                <w:lang w:val="fr-FR"/>
              </w:rPr>
              <w:t>abes unis (AE)</w:t>
            </w:r>
          </w:p>
        </w:tc>
        <w:tc>
          <w:tcPr>
            <w:tcW w:w="1294" w:type="dxa"/>
            <w:shd w:val="clear" w:color="auto" w:fill="auto"/>
            <w:noWrap/>
            <w:vAlign w:val="center"/>
          </w:tcPr>
          <w:p w:rsidR="00016CDD" w:rsidRPr="00DF005E" w:rsidRDefault="00AE3D84" w:rsidP="00596D7A">
            <w:pPr>
              <w:jc w:val="center"/>
              <w:rPr>
                <w:rFonts w:eastAsia="Times New Roman"/>
                <w:sz w:val="16"/>
                <w:szCs w:val="16"/>
                <w:lang w:val="fr-FR"/>
              </w:rPr>
            </w:pPr>
            <w:r w:rsidRPr="00DF005E">
              <w:rPr>
                <w:rFonts w:eastAsia="Times New Roman"/>
                <w:sz w:val="16"/>
                <w:szCs w:val="16"/>
                <w:lang w:val="fr-FR"/>
              </w:rPr>
              <w:t>Office + u</w:t>
            </w:r>
            <w:r w:rsidR="00596D7A" w:rsidRPr="00DF005E">
              <w:rPr>
                <w:rFonts w:eastAsia="Times New Roman"/>
                <w:sz w:val="16"/>
                <w:szCs w:val="16"/>
                <w:lang w:val="fr-FR"/>
              </w:rPr>
              <w:t>niversité/IR</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color w:val="000000"/>
                <w:sz w:val="16"/>
                <w:szCs w:val="16"/>
                <w:lang w:val="fr-FR"/>
              </w:rPr>
              <w:t>Ateliers itinérants sur</w:t>
            </w:r>
            <w:r w:rsidR="00512C8D" w:rsidRPr="00DF005E">
              <w:rPr>
                <w:rFonts w:eastAsia="Times New Roman"/>
                <w:color w:val="000000"/>
                <w:sz w:val="16"/>
                <w:szCs w:val="16"/>
                <w:lang w:val="fr-FR"/>
              </w:rPr>
              <w:t xml:space="preserve"> le 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À déterminer</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Inde (IN)</w:t>
            </w:r>
            <w:r w:rsidR="00016CDD" w:rsidRPr="00DF005E">
              <w:rPr>
                <w:rFonts w:eastAsia="Times New Roman"/>
                <w:sz w:val="16"/>
                <w:szCs w:val="16"/>
                <w:lang w:val="fr-FR"/>
              </w:rPr>
              <w:t xml:space="preserve"> </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Inde (IN)</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Atelier national sur</w:t>
            </w:r>
            <w:r w:rsidR="00512C8D" w:rsidRPr="00DF005E">
              <w:rPr>
                <w:rFonts w:eastAsia="Times New Roman"/>
                <w:sz w:val="16"/>
                <w:szCs w:val="16"/>
                <w:lang w:val="fr-FR"/>
              </w:rPr>
              <w:t xml:space="preserve"> le 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color w:val="000000"/>
                <w:sz w:val="16"/>
                <w:szCs w:val="16"/>
                <w:lang w:val="fr-FR"/>
              </w:rPr>
              <w:t xml:space="preserve">Institut kényen de propriété industrielle </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Kenya (KE)</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Kenya (KE)</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Atelier national sur</w:t>
            </w:r>
            <w:r w:rsidR="00512C8D" w:rsidRPr="00DF005E">
              <w:rPr>
                <w:rFonts w:eastAsia="Times New Roman"/>
                <w:sz w:val="16"/>
                <w:szCs w:val="16"/>
                <w:lang w:val="fr-FR"/>
              </w:rPr>
              <w:t xml:space="preserve"> le 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À déterminer</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Angola</w:t>
            </w:r>
            <w:r w:rsidRPr="00DF005E">
              <w:rPr>
                <w:rFonts w:eastAsia="Times New Roman"/>
                <w:color w:val="000000"/>
                <w:sz w:val="16"/>
                <w:szCs w:val="16"/>
                <w:lang w:val="fr-FR"/>
              </w:rPr>
              <w:t xml:space="preserve"> (AO)</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Angola (AO)</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Atelier national sur</w:t>
            </w:r>
            <w:r w:rsidR="00512C8D" w:rsidRPr="00DF005E">
              <w:rPr>
                <w:rFonts w:eastAsia="Times New Roman"/>
                <w:sz w:val="16"/>
                <w:szCs w:val="16"/>
                <w:lang w:val="fr-FR"/>
              </w:rPr>
              <w:t xml:space="preserve"> le 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À déterminer</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Zimbabwe (ZW)</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Zimbabwe (ZW)</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AB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Séminaire sur les brevets et</w:t>
            </w:r>
            <w:r w:rsidR="00512C8D" w:rsidRPr="00DF005E">
              <w:rPr>
                <w:rFonts w:eastAsia="Times New Roman"/>
                <w:sz w:val="16"/>
                <w:szCs w:val="16"/>
                <w:lang w:val="fr-FR"/>
              </w:rPr>
              <w:t xml:space="preserve"> le PCT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color w:val="000000"/>
                <w:sz w:val="16"/>
                <w:szCs w:val="16"/>
                <w:lang w:val="fr-FR"/>
              </w:rPr>
              <w:t>Bureau d</w:t>
            </w:r>
            <w:r w:rsidR="00512C8D" w:rsidRPr="00DF005E">
              <w:rPr>
                <w:rFonts w:eastAsia="Times New Roman"/>
                <w:color w:val="000000"/>
                <w:sz w:val="16"/>
                <w:szCs w:val="16"/>
                <w:lang w:val="fr-FR"/>
              </w:rPr>
              <w:t>’</w:t>
            </w:r>
            <w:r w:rsidRPr="00DF005E">
              <w:rPr>
                <w:rFonts w:eastAsia="Times New Roman"/>
                <w:color w:val="000000"/>
                <w:sz w:val="16"/>
                <w:szCs w:val="16"/>
                <w:lang w:val="fr-FR"/>
              </w:rPr>
              <w:t xml:space="preserve">enregistrement des brevets et des sociétés, </w:t>
            </w:r>
            <w:r w:rsidRPr="00DF005E">
              <w:rPr>
                <w:rFonts w:eastAsia="Times New Roman"/>
                <w:sz w:val="16"/>
                <w:szCs w:val="16"/>
                <w:lang w:val="fr-FR"/>
              </w:rPr>
              <w:t>Zambie</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Zambie (ZM)</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Zambie (ZM)</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 xml:space="preserve">Atelier </w:t>
            </w:r>
            <w:r w:rsidR="00A75009" w:rsidRPr="00DF005E">
              <w:rPr>
                <w:rFonts w:eastAsia="Times New Roman"/>
                <w:sz w:val="16"/>
                <w:szCs w:val="16"/>
                <w:lang w:val="fr-FR"/>
              </w:rPr>
              <w:t>sur</w:t>
            </w:r>
            <w:r w:rsidR="00512C8D" w:rsidRPr="00DF005E">
              <w:rPr>
                <w:rFonts w:eastAsia="Times New Roman"/>
                <w:sz w:val="16"/>
                <w:szCs w:val="16"/>
                <w:lang w:val="fr-FR"/>
              </w:rPr>
              <w:t xml:space="preserve"> le PCT</w:t>
            </w:r>
            <w:r w:rsidR="00016CDD" w:rsidRPr="00DF005E">
              <w:rPr>
                <w:rFonts w:eastAsia="Times New Roman"/>
                <w:sz w:val="16"/>
                <w:szCs w:val="16"/>
                <w:lang w:val="fr-FR"/>
              </w:rPr>
              <w:t xml:space="preserve"> </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Bureau d</w:t>
            </w:r>
            <w:r w:rsidR="00512C8D" w:rsidRPr="00DF005E">
              <w:rPr>
                <w:rFonts w:eastAsia="Times New Roman"/>
                <w:sz w:val="16"/>
                <w:szCs w:val="16"/>
                <w:lang w:val="fr-FR"/>
              </w:rPr>
              <w:t>’</w:t>
            </w:r>
            <w:r w:rsidRPr="00DF005E">
              <w:rPr>
                <w:rFonts w:eastAsia="Times New Roman"/>
                <w:sz w:val="16"/>
                <w:szCs w:val="16"/>
                <w:lang w:val="fr-FR"/>
              </w:rPr>
              <w:t>enregistrement des sociétés et des licences</w:t>
            </w:r>
            <w:r w:rsidRPr="00DF005E">
              <w:rPr>
                <w:rFonts w:eastAsia="Times New Roman"/>
                <w:color w:val="000000"/>
                <w:sz w:val="16"/>
                <w:szCs w:val="16"/>
                <w:lang w:val="fr-FR"/>
              </w:rPr>
              <w:t xml:space="preserve">, </w:t>
            </w:r>
            <w:r w:rsidRPr="00DF005E">
              <w:rPr>
                <w:rFonts w:eastAsia="Times New Roman"/>
                <w:sz w:val="16"/>
                <w:szCs w:val="16"/>
                <w:lang w:val="fr-FR"/>
              </w:rPr>
              <w:t>République</w:t>
            </w:r>
            <w:r w:rsidR="00974ECC" w:rsidRPr="00DF005E">
              <w:rPr>
                <w:rFonts w:eastAsia="Times New Roman"/>
                <w:sz w:val="16"/>
                <w:szCs w:val="16"/>
                <w:lang w:val="fr-FR"/>
              </w:rPr>
              <w:noBreakHyphen/>
            </w:r>
            <w:r w:rsidRPr="00DF005E">
              <w:rPr>
                <w:rFonts w:eastAsia="Times New Roman"/>
                <w:sz w:val="16"/>
                <w:szCs w:val="16"/>
                <w:lang w:val="fr-FR"/>
              </w:rPr>
              <w:t>Unie de Tanzanie</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République</w:t>
            </w:r>
            <w:r w:rsidR="00974ECC" w:rsidRPr="00DF005E">
              <w:rPr>
                <w:rFonts w:eastAsia="Times New Roman"/>
                <w:sz w:val="16"/>
                <w:szCs w:val="16"/>
                <w:lang w:val="fr-FR"/>
              </w:rPr>
              <w:noBreakHyphen/>
            </w:r>
            <w:r w:rsidR="00F67807">
              <w:rPr>
                <w:rFonts w:eastAsia="Times New Roman"/>
                <w:sz w:val="16"/>
                <w:szCs w:val="16"/>
                <w:lang w:val="fr-FR"/>
              </w:rPr>
              <w:br/>
            </w:r>
            <w:r w:rsidRPr="00DF005E">
              <w:rPr>
                <w:rFonts w:eastAsia="Times New Roman"/>
                <w:sz w:val="16"/>
                <w:szCs w:val="16"/>
                <w:lang w:val="fr-FR"/>
              </w:rPr>
              <w:t>Unie de Tanzanie (</w:t>
            </w:r>
            <w:r w:rsidRPr="00DF005E">
              <w:rPr>
                <w:rFonts w:eastAsia="Times New Roman"/>
                <w:color w:val="000000"/>
                <w:sz w:val="16"/>
                <w:szCs w:val="16"/>
                <w:lang w:val="fr-FR"/>
              </w:rPr>
              <w:t>T</w:t>
            </w:r>
            <w:r w:rsidRPr="00DF005E">
              <w:rPr>
                <w:rFonts w:eastAsia="Times New Roman"/>
                <w:sz w:val="16"/>
                <w:szCs w:val="16"/>
                <w:lang w:val="fr-FR"/>
              </w:rPr>
              <w:t>Z)</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République</w:t>
            </w:r>
            <w:r w:rsidR="00974ECC" w:rsidRPr="00DF005E">
              <w:rPr>
                <w:rFonts w:eastAsia="Times New Roman"/>
                <w:sz w:val="16"/>
                <w:szCs w:val="16"/>
                <w:lang w:val="fr-FR"/>
              </w:rPr>
              <w:noBreakHyphen/>
            </w:r>
            <w:r w:rsidRPr="00DF005E">
              <w:rPr>
                <w:rFonts w:eastAsia="Times New Roman"/>
                <w:sz w:val="16"/>
                <w:szCs w:val="16"/>
                <w:lang w:val="fr-FR"/>
              </w:rPr>
              <w:t>Unie de Tanzanie (TZ)</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Atelier national sur</w:t>
            </w:r>
            <w:r w:rsidR="00512C8D" w:rsidRPr="00DF005E">
              <w:rPr>
                <w:rFonts w:eastAsia="Times New Roman"/>
                <w:sz w:val="16"/>
                <w:szCs w:val="16"/>
                <w:lang w:val="fr-FR"/>
              </w:rPr>
              <w:t xml:space="preserve"> le PCT</w:t>
            </w:r>
            <w:r w:rsidRPr="00DF005E">
              <w:rPr>
                <w:rFonts w:eastAsia="Times New Roman"/>
                <w:sz w:val="16"/>
                <w:szCs w:val="16"/>
                <w:lang w:val="fr-FR"/>
              </w:rPr>
              <w:t xml:space="preserve"> et la rédaction des demandes de brevet</w:t>
            </w:r>
          </w:p>
        </w:tc>
        <w:tc>
          <w:tcPr>
            <w:tcW w:w="2222" w:type="dxa"/>
            <w:shd w:val="clear" w:color="auto" w:fill="auto"/>
            <w:vAlign w:val="center"/>
          </w:tcPr>
          <w:p w:rsidR="00016CDD" w:rsidRPr="00DF005E" w:rsidRDefault="00596D7A" w:rsidP="00596D7A">
            <w:pPr>
              <w:rPr>
                <w:rFonts w:eastAsia="Times New Roman"/>
                <w:sz w:val="16"/>
                <w:szCs w:val="16"/>
                <w:lang w:val="fr-FR"/>
              </w:rPr>
            </w:pPr>
            <w:r w:rsidRPr="00DF005E">
              <w:rPr>
                <w:rFonts w:eastAsia="Times New Roman"/>
                <w:sz w:val="16"/>
                <w:szCs w:val="16"/>
                <w:lang w:val="fr-FR"/>
              </w:rPr>
              <w:t>À déterminer</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Ouganda (</w:t>
            </w:r>
            <w:r w:rsidRPr="00DF005E">
              <w:rPr>
                <w:rFonts w:eastAsia="Times New Roman"/>
                <w:color w:val="000000"/>
                <w:sz w:val="16"/>
                <w:szCs w:val="16"/>
                <w:lang w:val="fr-FR"/>
              </w:rPr>
              <w:t>UG</w:t>
            </w:r>
            <w:r w:rsidRPr="00DF005E">
              <w:rPr>
                <w:rFonts w:eastAsia="Times New Roman"/>
                <w:sz w:val="16"/>
                <w:szCs w:val="16"/>
                <w:lang w:val="fr-FR"/>
              </w:rPr>
              <w:t>)</w:t>
            </w:r>
          </w:p>
        </w:tc>
        <w:tc>
          <w:tcPr>
            <w:tcW w:w="1961"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Ouganda (UG)</w:t>
            </w:r>
          </w:p>
        </w:tc>
        <w:tc>
          <w:tcPr>
            <w:tcW w:w="129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596D7A" w:rsidP="00596D7A">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color w:val="000000"/>
                <w:sz w:val="16"/>
                <w:szCs w:val="16"/>
                <w:lang w:val="fr-FR"/>
              </w:rPr>
              <w:t>Séminaires itinérants sur</w:t>
            </w:r>
            <w:r w:rsidR="00512C8D" w:rsidRPr="00DF005E">
              <w:rPr>
                <w:rFonts w:eastAsia="Times New Roman"/>
                <w:color w:val="000000"/>
                <w:sz w:val="16"/>
                <w:szCs w:val="16"/>
                <w:lang w:val="fr-FR"/>
              </w:rPr>
              <w:t xml:space="preserve"> le PCT</w:t>
            </w:r>
            <w:r w:rsidRPr="00DF005E">
              <w:rPr>
                <w:rFonts w:eastAsia="Times New Roman"/>
                <w:color w:val="000000"/>
                <w:sz w:val="16"/>
                <w:szCs w:val="16"/>
                <w:lang w:val="fr-FR"/>
              </w:rPr>
              <w:t xml:space="preserve"> (Quito, Cuenca, Guayaquil)</w:t>
            </w:r>
          </w:p>
        </w:tc>
        <w:tc>
          <w:tcPr>
            <w:tcW w:w="2222"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color w:val="000000"/>
                <w:sz w:val="16"/>
                <w:szCs w:val="16"/>
                <w:lang w:val="fr-FR"/>
              </w:rPr>
              <w:t xml:space="preserve">Institut équatorien de la </w:t>
            </w:r>
            <w:r w:rsidRPr="00DF005E">
              <w:rPr>
                <w:rFonts w:eastAsia="Times New Roman"/>
                <w:sz w:val="16"/>
                <w:szCs w:val="16"/>
                <w:lang w:val="fr-FR"/>
              </w:rPr>
              <w:t>propriété industrielle</w:t>
            </w:r>
          </w:p>
        </w:tc>
        <w:tc>
          <w:tcPr>
            <w:tcW w:w="1195"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Équateur (E</w:t>
            </w:r>
            <w:r w:rsidRPr="00DF005E">
              <w:rPr>
                <w:rFonts w:eastAsia="Times New Roman"/>
                <w:color w:val="000000"/>
                <w:sz w:val="16"/>
                <w:szCs w:val="16"/>
                <w:lang w:val="fr-FR"/>
              </w:rPr>
              <w:t>C</w:t>
            </w:r>
            <w:r w:rsidRPr="00DF005E">
              <w:rPr>
                <w:rFonts w:eastAsia="Times New Roman"/>
                <w:sz w:val="16"/>
                <w:szCs w:val="16"/>
                <w:lang w:val="fr-FR"/>
              </w:rPr>
              <w:t>)</w:t>
            </w:r>
            <w:r w:rsidR="00016CDD" w:rsidRPr="00DF005E">
              <w:rPr>
                <w:rFonts w:eastAsia="Times New Roman"/>
                <w:sz w:val="16"/>
                <w:szCs w:val="16"/>
                <w:lang w:val="fr-FR"/>
              </w:rPr>
              <w:t xml:space="preserve"> </w:t>
            </w:r>
          </w:p>
        </w:tc>
        <w:tc>
          <w:tcPr>
            <w:tcW w:w="1961"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Équateur (EC)</w:t>
            </w:r>
          </w:p>
        </w:tc>
        <w:tc>
          <w:tcPr>
            <w:tcW w:w="129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C</w:t>
            </w:r>
          </w:p>
        </w:tc>
        <w:tc>
          <w:tcPr>
            <w:tcW w:w="2560"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sz w:val="16"/>
                <w:szCs w:val="16"/>
                <w:lang w:val="fr-FR"/>
              </w:rPr>
              <w:t xml:space="preserve">Séminaire </w:t>
            </w:r>
            <w:r w:rsidRPr="00DF005E">
              <w:rPr>
                <w:rFonts w:eastAsia="Times New Roman"/>
                <w:color w:val="000000"/>
                <w:sz w:val="16"/>
                <w:szCs w:val="16"/>
                <w:lang w:val="fr-FR"/>
              </w:rPr>
              <w:t>sur</w:t>
            </w:r>
            <w:r w:rsidR="00512C8D" w:rsidRPr="00DF005E">
              <w:rPr>
                <w:rFonts w:eastAsia="Times New Roman"/>
                <w:color w:val="000000"/>
                <w:sz w:val="16"/>
                <w:szCs w:val="16"/>
                <w:lang w:val="fr-FR"/>
              </w:rPr>
              <w:t xml:space="preserve"> le </w:t>
            </w:r>
            <w:r w:rsidR="00512C8D" w:rsidRPr="00DF005E">
              <w:rPr>
                <w:rFonts w:eastAsia="Times New Roman"/>
                <w:sz w:val="16"/>
                <w:szCs w:val="16"/>
                <w:lang w:val="fr-FR"/>
              </w:rPr>
              <w:t>PCT</w:t>
            </w:r>
          </w:p>
        </w:tc>
        <w:tc>
          <w:tcPr>
            <w:tcW w:w="2222"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sz w:val="16"/>
                <w:szCs w:val="16"/>
                <w:lang w:val="fr-FR"/>
              </w:rPr>
              <w:t>À déterminer</w:t>
            </w:r>
            <w:r w:rsidR="00016CDD" w:rsidRPr="00DF005E">
              <w:rPr>
                <w:rFonts w:eastAsia="Times New Roman"/>
                <w:sz w:val="16"/>
                <w:szCs w:val="16"/>
                <w:lang w:val="fr-FR"/>
              </w:rPr>
              <w:t> </w:t>
            </w:r>
          </w:p>
        </w:tc>
        <w:tc>
          <w:tcPr>
            <w:tcW w:w="1195"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color w:val="000000"/>
                <w:sz w:val="16"/>
                <w:szCs w:val="16"/>
                <w:lang w:val="fr-FR"/>
              </w:rPr>
              <w:t>Trinité</w:t>
            </w:r>
            <w:r w:rsidR="00974ECC" w:rsidRPr="00DF005E">
              <w:rPr>
                <w:rFonts w:eastAsia="Times New Roman"/>
                <w:color w:val="000000"/>
                <w:sz w:val="16"/>
                <w:szCs w:val="16"/>
                <w:lang w:val="fr-FR"/>
              </w:rPr>
              <w:noBreakHyphen/>
            </w:r>
            <w:r w:rsidRPr="00DF005E">
              <w:rPr>
                <w:rFonts w:eastAsia="Times New Roman"/>
                <w:color w:val="000000"/>
                <w:sz w:val="16"/>
                <w:szCs w:val="16"/>
                <w:lang w:val="fr-FR"/>
              </w:rPr>
              <w:t>et</w:t>
            </w:r>
            <w:r w:rsidR="00974ECC" w:rsidRPr="00DF005E">
              <w:rPr>
                <w:rFonts w:eastAsia="Times New Roman"/>
                <w:color w:val="000000"/>
                <w:sz w:val="16"/>
                <w:szCs w:val="16"/>
                <w:lang w:val="fr-FR"/>
              </w:rPr>
              <w:noBreakHyphen/>
            </w:r>
            <w:r w:rsidR="00F67807">
              <w:rPr>
                <w:rFonts w:eastAsia="Times New Roman"/>
                <w:color w:val="000000"/>
                <w:sz w:val="16"/>
                <w:szCs w:val="16"/>
                <w:lang w:val="fr-FR"/>
              </w:rPr>
              <w:br/>
            </w:r>
            <w:r w:rsidRPr="00DF005E">
              <w:rPr>
                <w:rFonts w:eastAsia="Times New Roman"/>
                <w:color w:val="000000"/>
                <w:sz w:val="16"/>
                <w:szCs w:val="16"/>
                <w:lang w:val="fr-FR"/>
              </w:rPr>
              <w:t>Tobago</w:t>
            </w:r>
            <w:r w:rsidRPr="00DF005E">
              <w:rPr>
                <w:rFonts w:eastAsia="Times New Roman"/>
                <w:sz w:val="16"/>
                <w:szCs w:val="16"/>
                <w:lang w:val="fr-FR"/>
              </w:rPr>
              <w:t xml:space="preserve"> (</w:t>
            </w:r>
            <w:r w:rsidRPr="00DF005E">
              <w:rPr>
                <w:rFonts w:eastAsia="Times New Roman"/>
                <w:color w:val="000000"/>
                <w:sz w:val="16"/>
                <w:szCs w:val="16"/>
                <w:lang w:val="fr-FR"/>
              </w:rPr>
              <w:t>TT</w:t>
            </w:r>
            <w:r w:rsidRPr="00DF005E">
              <w:rPr>
                <w:rFonts w:eastAsia="Times New Roman"/>
                <w:sz w:val="16"/>
                <w:szCs w:val="16"/>
                <w:lang w:val="fr-FR"/>
              </w:rPr>
              <w:t>)</w:t>
            </w:r>
            <w:r w:rsidR="00016CDD" w:rsidRPr="00DF005E">
              <w:rPr>
                <w:rFonts w:eastAsia="Times New Roman"/>
                <w:sz w:val="16"/>
                <w:szCs w:val="16"/>
                <w:lang w:val="fr-FR"/>
              </w:rPr>
              <w:t xml:space="preserve"> </w:t>
            </w:r>
          </w:p>
        </w:tc>
        <w:tc>
          <w:tcPr>
            <w:tcW w:w="1961" w:type="dxa"/>
            <w:shd w:val="clear" w:color="auto" w:fill="auto"/>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Trinité</w:t>
            </w:r>
            <w:r w:rsidR="00974ECC" w:rsidRPr="00DF005E">
              <w:rPr>
                <w:rFonts w:eastAsia="Times New Roman"/>
                <w:sz w:val="16"/>
                <w:szCs w:val="16"/>
                <w:lang w:val="fr-FR"/>
              </w:rPr>
              <w:noBreakHyphen/>
            </w:r>
            <w:r w:rsidRPr="00DF005E">
              <w:rPr>
                <w:rFonts w:eastAsia="Times New Roman"/>
                <w:sz w:val="16"/>
                <w:szCs w:val="16"/>
                <w:lang w:val="fr-FR"/>
              </w:rPr>
              <w:t>et</w:t>
            </w:r>
            <w:r w:rsidR="00974ECC" w:rsidRPr="00DF005E">
              <w:rPr>
                <w:rFonts w:eastAsia="Times New Roman"/>
                <w:sz w:val="16"/>
                <w:szCs w:val="16"/>
                <w:lang w:val="fr-FR"/>
              </w:rPr>
              <w:noBreakHyphen/>
            </w:r>
            <w:r w:rsidRPr="00DF005E">
              <w:rPr>
                <w:rFonts w:eastAsia="Times New Roman"/>
                <w:sz w:val="16"/>
                <w:szCs w:val="16"/>
                <w:lang w:val="fr-FR"/>
              </w:rPr>
              <w:t>Tobago (TT)</w:t>
            </w:r>
          </w:p>
        </w:tc>
        <w:tc>
          <w:tcPr>
            <w:tcW w:w="129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Office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Mission d</w:t>
            </w:r>
            <w:r w:rsidR="00512C8D" w:rsidRPr="00DF005E">
              <w:rPr>
                <w:rFonts w:eastAsia="Times New Roman"/>
                <w:sz w:val="16"/>
                <w:szCs w:val="16"/>
                <w:lang w:val="fr-FR"/>
              </w:rPr>
              <w:t>’</w:t>
            </w:r>
            <w:r w:rsidRPr="00DF005E">
              <w:rPr>
                <w:rFonts w:eastAsia="Times New Roman"/>
                <w:sz w:val="16"/>
                <w:szCs w:val="16"/>
                <w:lang w:val="fr-FR"/>
              </w:rPr>
              <w:t>enquête/ d</w:t>
            </w:r>
            <w:r w:rsidR="00512C8D" w:rsidRPr="00DF005E">
              <w:rPr>
                <w:rFonts w:eastAsia="Times New Roman"/>
                <w:sz w:val="16"/>
                <w:szCs w:val="16"/>
                <w:lang w:val="fr-FR"/>
              </w:rPr>
              <w:t>’</w:t>
            </w:r>
            <w:r w:rsidRPr="00DF005E">
              <w:rPr>
                <w:rFonts w:eastAsia="Times New Roman"/>
                <w:sz w:val="16"/>
                <w:szCs w:val="16"/>
                <w:lang w:val="fr-FR"/>
              </w:rPr>
              <w:t>information</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E</w:t>
            </w:r>
          </w:p>
        </w:tc>
        <w:tc>
          <w:tcPr>
            <w:tcW w:w="2560"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color w:val="000000"/>
                <w:sz w:val="16"/>
                <w:szCs w:val="16"/>
                <w:lang w:val="fr-FR"/>
              </w:rPr>
              <w:t>Réunion consultative sur l</w:t>
            </w:r>
            <w:r w:rsidR="00512C8D" w:rsidRPr="00DF005E">
              <w:rPr>
                <w:rFonts w:eastAsia="Times New Roman"/>
                <w:color w:val="000000"/>
                <w:sz w:val="16"/>
                <w:szCs w:val="16"/>
                <w:lang w:val="fr-FR"/>
              </w:rPr>
              <w:t>’</w:t>
            </w:r>
            <w:r w:rsidRPr="00DF005E">
              <w:rPr>
                <w:rFonts w:eastAsia="Times New Roman"/>
                <w:color w:val="000000"/>
                <w:sz w:val="16"/>
                <w:szCs w:val="16"/>
                <w:lang w:val="fr-FR"/>
              </w:rPr>
              <w:t>adhésion</w:t>
            </w:r>
            <w:r w:rsidR="00512C8D" w:rsidRPr="00DF005E">
              <w:rPr>
                <w:rFonts w:eastAsia="Times New Roman"/>
                <w:color w:val="000000"/>
                <w:sz w:val="16"/>
                <w:szCs w:val="16"/>
                <w:lang w:val="fr-FR"/>
              </w:rPr>
              <w:t xml:space="preserve"> au PCT</w:t>
            </w:r>
            <w:r w:rsidRPr="00DF005E">
              <w:rPr>
                <w:rFonts w:eastAsia="Times New Roman"/>
                <w:color w:val="000000"/>
                <w:sz w:val="16"/>
                <w:szCs w:val="16"/>
                <w:lang w:val="fr-FR"/>
              </w:rPr>
              <w:t xml:space="preserve"> </w:t>
            </w:r>
          </w:p>
        </w:tc>
        <w:tc>
          <w:tcPr>
            <w:tcW w:w="2222"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sz w:val="16"/>
                <w:szCs w:val="16"/>
                <w:lang w:val="fr-FR"/>
              </w:rPr>
              <w:t>À déterminer</w:t>
            </w:r>
          </w:p>
        </w:tc>
        <w:tc>
          <w:tcPr>
            <w:tcW w:w="1195"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Paraguay (PY)</w:t>
            </w:r>
            <w:r w:rsidR="00016CDD" w:rsidRPr="00DF005E">
              <w:rPr>
                <w:rFonts w:eastAsia="Times New Roman"/>
                <w:sz w:val="16"/>
                <w:szCs w:val="16"/>
                <w:lang w:val="fr-FR"/>
              </w:rPr>
              <w:t xml:space="preserve"> </w:t>
            </w:r>
          </w:p>
        </w:tc>
        <w:tc>
          <w:tcPr>
            <w:tcW w:w="1961"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Paraguay (PY)</w:t>
            </w:r>
            <w:r w:rsidR="00016CDD" w:rsidRPr="00DF005E">
              <w:rPr>
                <w:rFonts w:eastAsia="Times New Roman"/>
                <w:sz w:val="16"/>
                <w:szCs w:val="16"/>
                <w:lang w:val="fr-FR"/>
              </w:rPr>
              <w:t xml:space="preserve"> </w:t>
            </w:r>
          </w:p>
        </w:tc>
        <w:tc>
          <w:tcPr>
            <w:tcW w:w="129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Office</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 xml:space="preserve">Atelier </w:t>
            </w:r>
            <w:r w:rsidRPr="00DF005E">
              <w:rPr>
                <w:rFonts w:eastAsia="Times New Roman"/>
                <w:color w:val="000000"/>
                <w:sz w:val="16"/>
                <w:szCs w:val="16"/>
                <w:lang w:val="fr-FR"/>
              </w:rPr>
              <w:t>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E</w:t>
            </w:r>
          </w:p>
        </w:tc>
        <w:tc>
          <w:tcPr>
            <w:tcW w:w="2560"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color w:val="000000"/>
                <w:sz w:val="16"/>
                <w:szCs w:val="16"/>
                <w:lang w:val="fr-FR"/>
              </w:rPr>
              <w:t>Réunion sur</w:t>
            </w:r>
            <w:r w:rsidR="00512C8D" w:rsidRPr="00DF005E">
              <w:rPr>
                <w:rFonts w:eastAsia="Times New Roman"/>
                <w:color w:val="000000"/>
                <w:sz w:val="16"/>
                <w:szCs w:val="16"/>
                <w:lang w:val="fr-FR"/>
              </w:rPr>
              <w:t xml:space="preserve"> le PCT</w:t>
            </w:r>
            <w:r w:rsidRPr="00DF005E">
              <w:rPr>
                <w:rFonts w:eastAsia="Times New Roman"/>
                <w:color w:val="000000"/>
                <w:sz w:val="16"/>
                <w:szCs w:val="16"/>
                <w:lang w:val="fr-FR"/>
              </w:rPr>
              <w:t xml:space="preserve"> organisée avec la Chambre de commerce du Brésil</w:t>
            </w:r>
          </w:p>
        </w:tc>
        <w:tc>
          <w:tcPr>
            <w:tcW w:w="2222"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sz w:val="16"/>
                <w:szCs w:val="16"/>
                <w:lang w:val="fr-FR"/>
              </w:rPr>
              <w:t>Bureau de l</w:t>
            </w:r>
            <w:r w:rsidR="00512C8D" w:rsidRPr="00DF005E">
              <w:rPr>
                <w:rFonts w:eastAsia="Times New Roman"/>
                <w:sz w:val="16"/>
                <w:szCs w:val="16"/>
                <w:lang w:val="fr-FR"/>
              </w:rPr>
              <w:t>’</w:t>
            </w:r>
            <w:r w:rsidRPr="00DF005E">
              <w:rPr>
                <w:rFonts w:eastAsia="Times New Roman"/>
                <w:sz w:val="16"/>
                <w:szCs w:val="16"/>
                <w:lang w:val="fr-FR"/>
              </w:rPr>
              <w:t>OMPI au Brésil</w:t>
            </w:r>
            <w:r w:rsidRPr="00DF005E">
              <w:rPr>
                <w:rFonts w:eastAsia="Times New Roman"/>
                <w:sz w:val="16"/>
                <w:szCs w:val="16"/>
                <w:lang w:val="fr-FR"/>
              </w:rPr>
              <w:br/>
              <w:t>C</w:t>
            </w:r>
            <w:r w:rsidRPr="00DF005E">
              <w:rPr>
                <w:rFonts w:eastAsia="Times New Roman"/>
                <w:color w:val="000000"/>
                <w:sz w:val="16"/>
                <w:szCs w:val="16"/>
                <w:lang w:val="fr-FR"/>
              </w:rPr>
              <w:t>hambre de commerce du B</w:t>
            </w:r>
            <w:r w:rsidRPr="00DF005E">
              <w:rPr>
                <w:rFonts w:eastAsia="Times New Roman"/>
                <w:sz w:val="16"/>
                <w:szCs w:val="16"/>
                <w:lang w:val="fr-FR"/>
              </w:rPr>
              <w:t>résil</w:t>
            </w:r>
          </w:p>
        </w:tc>
        <w:tc>
          <w:tcPr>
            <w:tcW w:w="1195"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Brésil (BR)</w:t>
            </w:r>
          </w:p>
        </w:tc>
        <w:tc>
          <w:tcPr>
            <w:tcW w:w="1961" w:type="dxa"/>
            <w:shd w:val="clear" w:color="auto" w:fill="auto"/>
            <w:noWrap/>
            <w:vAlign w:val="center"/>
          </w:tcPr>
          <w:p w:rsidR="00016CDD" w:rsidRPr="00FC1F09" w:rsidRDefault="00725647" w:rsidP="00725647">
            <w:pPr>
              <w:jc w:val="center"/>
              <w:rPr>
                <w:rFonts w:eastAsia="Times New Roman"/>
                <w:sz w:val="16"/>
                <w:szCs w:val="16"/>
                <w:lang w:val="es-ES"/>
              </w:rPr>
            </w:pPr>
            <w:r w:rsidRPr="00FC1F09">
              <w:rPr>
                <w:rFonts w:eastAsia="Times New Roman"/>
                <w:sz w:val="16"/>
                <w:szCs w:val="16"/>
                <w:lang w:val="es-ES"/>
              </w:rPr>
              <w:t>Argentine</w:t>
            </w:r>
            <w:r w:rsidRPr="00FC1F09">
              <w:rPr>
                <w:rFonts w:eastAsia="Times New Roman"/>
                <w:color w:val="000000"/>
                <w:sz w:val="16"/>
                <w:szCs w:val="16"/>
                <w:lang w:val="es-ES"/>
              </w:rPr>
              <w:t>(AR)</w:t>
            </w:r>
            <w:r w:rsidRPr="00FC1F09">
              <w:rPr>
                <w:rFonts w:eastAsia="Times New Roman"/>
                <w:color w:val="000000"/>
                <w:sz w:val="16"/>
                <w:szCs w:val="16"/>
                <w:lang w:val="es-ES"/>
              </w:rPr>
              <w:br/>
              <w:t>P</w:t>
            </w:r>
            <w:r w:rsidRPr="00FC1F09">
              <w:rPr>
                <w:rFonts w:eastAsia="Times New Roman"/>
                <w:sz w:val="16"/>
                <w:szCs w:val="16"/>
                <w:lang w:val="es-ES"/>
              </w:rPr>
              <w:t xml:space="preserve">araguay </w:t>
            </w:r>
            <w:r w:rsidRPr="00FC1F09">
              <w:rPr>
                <w:rFonts w:eastAsia="Times New Roman"/>
                <w:color w:val="000000"/>
                <w:sz w:val="16"/>
                <w:szCs w:val="16"/>
                <w:lang w:val="es-ES"/>
              </w:rPr>
              <w:t>(PY)</w:t>
            </w:r>
            <w:r w:rsidRPr="00FC1F09">
              <w:rPr>
                <w:rFonts w:eastAsia="Times New Roman"/>
                <w:color w:val="000000"/>
                <w:sz w:val="16"/>
                <w:szCs w:val="16"/>
                <w:lang w:val="es-ES"/>
              </w:rPr>
              <w:br/>
              <w:t>Br</w:t>
            </w:r>
            <w:r w:rsidRPr="00FC1F09">
              <w:rPr>
                <w:rFonts w:eastAsia="Times New Roman"/>
                <w:sz w:val="16"/>
                <w:szCs w:val="16"/>
                <w:lang w:val="es-ES"/>
              </w:rPr>
              <w:t>ésil (</w:t>
            </w:r>
            <w:r w:rsidRPr="00FC1F09">
              <w:rPr>
                <w:rFonts w:eastAsia="Times New Roman"/>
                <w:color w:val="000000"/>
                <w:sz w:val="16"/>
                <w:szCs w:val="16"/>
                <w:lang w:val="es-ES"/>
              </w:rPr>
              <w:t>BR)</w:t>
            </w:r>
            <w:r w:rsidRPr="00FC1F09">
              <w:rPr>
                <w:rFonts w:eastAsia="Times New Roman"/>
                <w:color w:val="000000"/>
                <w:sz w:val="16"/>
                <w:szCs w:val="16"/>
                <w:lang w:val="es-ES"/>
              </w:rPr>
              <w:br/>
              <w:t>Uru</w:t>
            </w:r>
            <w:r w:rsidRPr="00FC1F09">
              <w:rPr>
                <w:rFonts w:eastAsia="Times New Roman"/>
                <w:sz w:val="16"/>
                <w:szCs w:val="16"/>
                <w:lang w:val="es-ES"/>
              </w:rPr>
              <w:t>guay (U</w:t>
            </w:r>
            <w:r w:rsidRPr="00FC1F09">
              <w:rPr>
                <w:rFonts w:eastAsia="Times New Roman"/>
                <w:color w:val="000000"/>
                <w:sz w:val="16"/>
                <w:szCs w:val="16"/>
                <w:lang w:val="es-ES"/>
              </w:rPr>
              <w:t>Y)</w:t>
            </w:r>
          </w:p>
        </w:tc>
        <w:tc>
          <w:tcPr>
            <w:tcW w:w="129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Atelier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sz w:val="16"/>
                <w:szCs w:val="16"/>
                <w:lang w:val="fr-FR"/>
              </w:rPr>
              <w:t>Atelier national sur</w:t>
            </w:r>
            <w:r w:rsidR="00512C8D" w:rsidRPr="00DF005E">
              <w:rPr>
                <w:rFonts w:eastAsia="Times New Roman"/>
                <w:sz w:val="16"/>
                <w:szCs w:val="16"/>
                <w:lang w:val="fr-FR"/>
              </w:rPr>
              <w:t xml:space="preserve"> le PCT</w:t>
            </w:r>
          </w:p>
        </w:tc>
        <w:tc>
          <w:tcPr>
            <w:tcW w:w="2222"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sz w:val="16"/>
                <w:szCs w:val="16"/>
                <w:lang w:val="fr-FR"/>
              </w:rPr>
              <w:t>Organisation africaine de la propriété intellectuelle (OAPI)</w:t>
            </w:r>
          </w:p>
        </w:tc>
        <w:tc>
          <w:tcPr>
            <w:tcW w:w="1195"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Guinée (GN)</w:t>
            </w:r>
          </w:p>
        </w:tc>
        <w:tc>
          <w:tcPr>
            <w:tcW w:w="1961"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Guinée (GN)</w:t>
            </w:r>
          </w:p>
        </w:tc>
        <w:tc>
          <w:tcPr>
            <w:tcW w:w="129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Office</w:t>
            </w:r>
            <w:r w:rsidR="00A75009" w:rsidRPr="00DF005E">
              <w:rPr>
                <w:rFonts w:eastAsia="Times New Roman"/>
                <w:sz w:val="16"/>
                <w:szCs w:val="16"/>
                <w:lang w:val="fr-FR"/>
              </w:rPr>
              <w:t xml:space="preserve"> + u</w:t>
            </w:r>
            <w:r w:rsidRPr="00DF005E">
              <w:rPr>
                <w:rFonts w:eastAsia="Times New Roman"/>
                <w:sz w:val="16"/>
                <w:szCs w:val="16"/>
                <w:lang w:val="fr-FR"/>
              </w:rPr>
              <w:t>niversité/IR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r w:rsidR="00016CDD" w:rsidRPr="00DF005E" w:rsidTr="001F2C7C">
        <w:trPr>
          <w:cantSplit/>
        </w:trPr>
        <w:tc>
          <w:tcPr>
            <w:tcW w:w="834"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lastRenderedPageBreak/>
              <w:t>2014</w:t>
            </w:r>
            <w:r w:rsidR="00974ECC" w:rsidRPr="00DF005E">
              <w:rPr>
                <w:rFonts w:eastAsia="Times New Roman"/>
                <w:sz w:val="16"/>
                <w:szCs w:val="16"/>
                <w:lang w:val="fr-FR"/>
              </w:rPr>
              <w:noBreakHyphen/>
            </w:r>
            <w:r w:rsidR="00F67807" w:rsidRPr="0074769B">
              <w:rPr>
                <w:rFonts w:eastAsia="Times New Roman"/>
                <w:sz w:val="14"/>
                <w:szCs w:val="14"/>
                <w:lang w:val="fr-FR"/>
              </w:rPr>
              <w:t xml:space="preserve"> À</w:t>
            </w:r>
            <w:r w:rsidR="00F67807" w:rsidRPr="00DF005E">
              <w:rPr>
                <w:rFonts w:eastAsia="Times New Roman"/>
                <w:sz w:val="16"/>
                <w:szCs w:val="16"/>
                <w:lang w:val="fr-FR"/>
              </w:rPr>
              <w:t xml:space="preserve"> </w:t>
            </w:r>
            <w:r w:rsidR="00F67807" w:rsidRPr="0074769B">
              <w:rPr>
                <w:rFonts w:eastAsia="Times New Roman"/>
                <w:spacing w:val="-6"/>
                <w:sz w:val="14"/>
                <w:szCs w:val="14"/>
                <w:lang w:val="fr-FR"/>
              </w:rPr>
              <w:t>déterminer</w:t>
            </w:r>
          </w:p>
        </w:tc>
        <w:tc>
          <w:tcPr>
            <w:tcW w:w="1151" w:type="dxa"/>
            <w:shd w:val="clear" w:color="auto" w:fill="auto"/>
            <w:noWrap/>
            <w:vAlign w:val="center"/>
          </w:tcPr>
          <w:p w:rsidR="00016CDD" w:rsidRPr="00DF005E" w:rsidRDefault="00045F31" w:rsidP="0069050E">
            <w:pPr>
              <w:jc w:val="center"/>
              <w:rPr>
                <w:rFonts w:eastAsia="Times New Roman"/>
                <w:sz w:val="16"/>
                <w:szCs w:val="16"/>
                <w:lang w:val="fr-FR"/>
              </w:rPr>
            </w:pPr>
            <w:r w:rsidRPr="00DF005E">
              <w:rPr>
                <w:rFonts w:eastAsia="Times New Roman"/>
                <w:sz w:val="16"/>
                <w:szCs w:val="16"/>
                <w:lang w:val="fr-FR"/>
              </w:rPr>
              <w:t>Budget ordinaire</w:t>
            </w:r>
          </w:p>
        </w:tc>
        <w:tc>
          <w:tcPr>
            <w:tcW w:w="1356"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Atelier et séminaire PCT</w:t>
            </w:r>
          </w:p>
        </w:tc>
        <w:tc>
          <w:tcPr>
            <w:tcW w:w="1054" w:type="dxa"/>
            <w:shd w:val="clear" w:color="auto" w:fill="auto"/>
            <w:noWrap/>
            <w:vAlign w:val="center"/>
          </w:tcPr>
          <w:p w:rsidR="00016CDD" w:rsidRPr="00DF005E" w:rsidRDefault="00016CDD" w:rsidP="0069050E">
            <w:pPr>
              <w:jc w:val="center"/>
              <w:rPr>
                <w:rFonts w:eastAsia="Times New Roman"/>
                <w:sz w:val="16"/>
                <w:szCs w:val="16"/>
                <w:lang w:val="fr-FR"/>
              </w:rPr>
            </w:pPr>
            <w:r w:rsidRPr="00DF005E">
              <w:rPr>
                <w:rFonts w:eastAsia="Times New Roman"/>
                <w:sz w:val="16"/>
                <w:szCs w:val="16"/>
                <w:lang w:val="fr-FR"/>
              </w:rPr>
              <w:t>B</w:t>
            </w:r>
          </w:p>
        </w:tc>
        <w:tc>
          <w:tcPr>
            <w:tcW w:w="2560"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sz w:val="16"/>
                <w:szCs w:val="16"/>
                <w:lang w:val="fr-FR"/>
              </w:rPr>
              <w:t>Atelier national sur</w:t>
            </w:r>
            <w:r w:rsidR="00512C8D" w:rsidRPr="00DF005E">
              <w:rPr>
                <w:rFonts w:eastAsia="Times New Roman"/>
                <w:sz w:val="16"/>
                <w:szCs w:val="16"/>
                <w:lang w:val="fr-FR"/>
              </w:rPr>
              <w:t xml:space="preserve"> le PCT</w:t>
            </w:r>
          </w:p>
        </w:tc>
        <w:tc>
          <w:tcPr>
            <w:tcW w:w="2222" w:type="dxa"/>
            <w:shd w:val="clear" w:color="auto" w:fill="auto"/>
            <w:vAlign w:val="center"/>
          </w:tcPr>
          <w:p w:rsidR="00016CDD" w:rsidRPr="00DF005E" w:rsidRDefault="00725647" w:rsidP="00725647">
            <w:pPr>
              <w:rPr>
                <w:rFonts w:eastAsia="Times New Roman"/>
                <w:sz w:val="16"/>
                <w:szCs w:val="16"/>
                <w:lang w:val="fr-FR"/>
              </w:rPr>
            </w:pPr>
            <w:r w:rsidRPr="00DF005E">
              <w:rPr>
                <w:rFonts w:eastAsia="Times New Roman"/>
                <w:sz w:val="16"/>
                <w:szCs w:val="16"/>
                <w:lang w:val="fr-FR"/>
              </w:rPr>
              <w:t>Organisation africaine de la propriété intellectuelle (OAPI)</w:t>
            </w:r>
          </w:p>
        </w:tc>
        <w:tc>
          <w:tcPr>
            <w:tcW w:w="1195"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Sénégal (</w:t>
            </w:r>
            <w:r w:rsidRPr="00DF005E">
              <w:rPr>
                <w:rFonts w:eastAsia="Times New Roman"/>
                <w:color w:val="000000"/>
                <w:sz w:val="16"/>
                <w:szCs w:val="16"/>
                <w:lang w:val="fr-FR"/>
              </w:rPr>
              <w:t>SN</w:t>
            </w:r>
            <w:r w:rsidRPr="00DF005E">
              <w:rPr>
                <w:rFonts w:eastAsia="Times New Roman"/>
                <w:sz w:val="16"/>
                <w:szCs w:val="16"/>
                <w:lang w:val="fr-FR"/>
              </w:rPr>
              <w:t>)</w:t>
            </w:r>
          </w:p>
        </w:tc>
        <w:tc>
          <w:tcPr>
            <w:tcW w:w="1961" w:type="dxa"/>
            <w:shd w:val="clear" w:color="auto" w:fill="auto"/>
            <w:noWrap/>
            <w:vAlign w:val="center"/>
          </w:tcPr>
          <w:p w:rsidR="00016CDD" w:rsidRPr="00DF005E" w:rsidRDefault="00725647" w:rsidP="00725647">
            <w:pPr>
              <w:jc w:val="center"/>
              <w:rPr>
                <w:rFonts w:eastAsia="Times New Roman"/>
                <w:sz w:val="16"/>
                <w:szCs w:val="16"/>
                <w:lang w:val="fr-FR"/>
              </w:rPr>
            </w:pPr>
            <w:r w:rsidRPr="00DF005E">
              <w:rPr>
                <w:rFonts w:eastAsia="Times New Roman"/>
                <w:sz w:val="16"/>
                <w:szCs w:val="16"/>
                <w:lang w:val="fr-FR"/>
              </w:rPr>
              <w:t>Sénégal (SN)</w:t>
            </w:r>
          </w:p>
        </w:tc>
        <w:tc>
          <w:tcPr>
            <w:tcW w:w="1294" w:type="dxa"/>
            <w:shd w:val="clear" w:color="auto" w:fill="auto"/>
            <w:noWrap/>
            <w:vAlign w:val="center"/>
          </w:tcPr>
          <w:p w:rsidR="00016CDD" w:rsidRPr="00DF005E" w:rsidRDefault="00A75009" w:rsidP="00725647">
            <w:pPr>
              <w:jc w:val="center"/>
              <w:rPr>
                <w:rFonts w:eastAsia="Times New Roman"/>
                <w:sz w:val="16"/>
                <w:szCs w:val="16"/>
                <w:lang w:val="fr-FR"/>
              </w:rPr>
            </w:pPr>
            <w:r w:rsidRPr="00DF005E">
              <w:rPr>
                <w:rFonts w:eastAsia="Times New Roman"/>
                <w:sz w:val="16"/>
                <w:szCs w:val="16"/>
                <w:lang w:val="fr-FR"/>
              </w:rPr>
              <w:t>Office + u</w:t>
            </w:r>
            <w:r w:rsidR="00725647" w:rsidRPr="00DF005E">
              <w:rPr>
                <w:rFonts w:eastAsia="Times New Roman"/>
                <w:sz w:val="16"/>
                <w:szCs w:val="16"/>
                <w:lang w:val="fr-FR"/>
              </w:rPr>
              <w:t>niversité/IR + utilisateurs</w:t>
            </w:r>
          </w:p>
        </w:tc>
        <w:tc>
          <w:tcPr>
            <w:tcW w:w="1116" w:type="dxa"/>
            <w:shd w:val="clear" w:color="auto" w:fill="auto"/>
            <w:noWrap/>
            <w:vAlign w:val="center"/>
          </w:tcPr>
          <w:p w:rsidR="00016CDD" w:rsidRPr="00DF005E" w:rsidRDefault="00016CDD" w:rsidP="0069050E">
            <w:pPr>
              <w:jc w:val="center"/>
              <w:rPr>
                <w:rFonts w:eastAsia="Times New Roman"/>
                <w:sz w:val="20"/>
                <w:lang w:val="fr-FR"/>
              </w:rPr>
            </w:pPr>
            <w:r w:rsidRPr="00DF005E">
              <w:rPr>
                <w:rFonts w:eastAsia="Times New Roman"/>
                <w:sz w:val="20"/>
                <w:lang w:val="fr-FR"/>
              </w:rPr>
              <w:t> </w:t>
            </w:r>
          </w:p>
        </w:tc>
      </w:tr>
    </w:tbl>
    <w:p w:rsidR="00B63B5B" w:rsidRDefault="00B63B5B" w:rsidP="00BA2152">
      <w:pPr>
        <w:rPr>
          <w:lang w:val="fr-FR"/>
        </w:rPr>
      </w:pPr>
    </w:p>
    <w:p w:rsidR="000B738E" w:rsidRPr="00DF005E" w:rsidRDefault="000B738E" w:rsidP="00BA2152">
      <w:pPr>
        <w:rPr>
          <w:lang w:val="fr-FR"/>
        </w:rPr>
      </w:pPr>
    </w:p>
    <w:p w:rsidR="00B63B5B" w:rsidRPr="00DF005E" w:rsidRDefault="00B63B5B" w:rsidP="00BA2152">
      <w:pPr>
        <w:rPr>
          <w:lang w:val="fr-FR"/>
        </w:rPr>
      </w:pPr>
    </w:p>
    <w:p w:rsidR="00B63B5B" w:rsidRPr="00DF005E" w:rsidRDefault="00725647" w:rsidP="00725647">
      <w:pPr>
        <w:pStyle w:val="Endofdocument-Annex"/>
        <w:ind w:left="10206"/>
        <w:rPr>
          <w:lang w:val="fr-FR"/>
        </w:rPr>
      </w:pPr>
      <w:r w:rsidRPr="00DF005E">
        <w:rPr>
          <w:lang w:val="fr-FR"/>
        </w:rPr>
        <w:t>[Fin de l</w:t>
      </w:r>
      <w:r w:rsidR="00512C8D" w:rsidRPr="00DF005E">
        <w:rPr>
          <w:lang w:val="fr-FR"/>
        </w:rPr>
        <w:t>’</w:t>
      </w:r>
      <w:r w:rsidRPr="00DF005E">
        <w:rPr>
          <w:lang w:val="fr-FR"/>
        </w:rPr>
        <w:t>annexe II et du document]</w:t>
      </w:r>
    </w:p>
    <w:p w:rsidR="00BA2152" w:rsidRPr="00DF005E" w:rsidRDefault="00BA2152" w:rsidP="00A96C42">
      <w:pPr>
        <w:pStyle w:val="Endofdocument-Annex"/>
        <w:ind w:left="0"/>
        <w:rPr>
          <w:lang w:val="fr-FR"/>
        </w:rPr>
      </w:pPr>
    </w:p>
    <w:sectPr w:rsidR="00BA2152" w:rsidRPr="00DF005E" w:rsidSect="00B00890">
      <w:headerReference w:type="default" r:id="rId19"/>
      <w:headerReference w:type="first" r:id="rId20"/>
      <w:endnotePr>
        <w:numFmt w:val="decimal"/>
      </w:endnotePr>
      <w:pgSz w:w="16840" w:h="11907" w:orient="landscape" w:code="9"/>
      <w:pgMar w:top="1418" w:right="851"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EC" w:rsidRDefault="004F33EC">
      <w:r>
        <w:separator/>
      </w:r>
    </w:p>
  </w:endnote>
  <w:endnote w:type="continuationSeparator" w:id="0">
    <w:p w:rsidR="004F33EC" w:rsidRDefault="004F33EC" w:rsidP="003B38C1">
      <w:r>
        <w:separator/>
      </w:r>
    </w:p>
    <w:p w:rsidR="004F33EC" w:rsidRPr="003B38C1" w:rsidRDefault="004F33EC" w:rsidP="003B38C1">
      <w:pPr>
        <w:spacing w:after="60"/>
        <w:rPr>
          <w:sz w:val="17"/>
        </w:rPr>
      </w:pPr>
      <w:r>
        <w:rPr>
          <w:sz w:val="17"/>
        </w:rPr>
        <w:t>[Endnote continued from previous page]</w:t>
      </w:r>
    </w:p>
  </w:endnote>
  <w:endnote w:type="continuationNotice" w:id="1">
    <w:p w:rsidR="004F33EC" w:rsidRPr="003B38C1" w:rsidRDefault="004F33E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B00890" w:rsidRDefault="004F33EC" w:rsidP="00967A29">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A64701" w:rsidRDefault="004F33EC" w:rsidP="00A64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EC" w:rsidRDefault="004F33EC">
      <w:r>
        <w:separator/>
      </w:r>
    </w:p>
  </w:footnote>
  <w:footnote w:type="continuationSeparator" w:id="0">
    <w:p w:rsidR="004F33EC" w:rsidRDefault="004F33EC" w:rsidP="008B60B2">
      <w:r>
        <w:separator/>
      </w:r>
    </w:p>
    <w:p w:rsidR="004F33EC" w:rsidRPr="00ED77FB" w:rsidRDefault="004F33EC" w:rsidP="008B60B2">
      <w:pPr>
        <w:spacing w:after="60"/>
        <w:rPr>
          <w:sz w:val="17"/>
          <w:szCs w:val="17"/>
        </w:rPr>
      </w:pPr>
      <w:r w:rsidRPr="00ED77FB">
        <w:rPr>
          <w:sz w:val="17"/>
          <w:szCs w:val="17"/>
        </w:rPr>
        <w:t>[Footnote continued from previous page]</w:t>
      </w:r>
    </w:p>
  </w:footnote>
  <w:footnote w:type="continuationNotice" w:id="1">
    <w:p w:rsidR="004F33EC" w:rsidRPr="00ED77FB" w:rsidRDefault="004F33EC" w:rsidP="008B60B2">
      <w:pPr>
        <w:spacing w:before="60"/>
        <w:jc w:val="right"/>
        <w:rPr>
          <w:sz w:val="17"/>
          <w:szCs w:val="17"/>
        </w:rPr>
      </w:pPr>
      <w:r w:rsidRPr="00ED77FB">
        <w:rPr>
          <w:sz w:val="17"/>
          <w:szCs w:val="17"/>
        </w:rPr>
        <w:t>[Footnote continued on next page]</w:t>
      </w:r>
    </w:p>
  </w:footnote>
  <w:footnote w:id="2">
    <w:p w:rsidR="004F33EC" w:rsidRPr="00E41105" w:rsidRDefault="004F33EC" w:rsidP="00426CD9">
      <w:pPr>
        <w:pStyle w:val="FootnoteText"/>
        <w:rPr>
          <w:lang w:val="fr-FR"/>
        </w:rPr>
      </w:pPr>
      <w:r w:rsidRPr="00E41105">
        <w:rPr>
          <w:rStyle w:val="FootnoteReference"/>
          <w:lang w:val="fr-FR"/>
        </w:rPr>
        <w:footnoteRef/>
      </w:r>
      <w:r w:rsidRPr="00E41105">
        <w:rPr>
          <w:lang w:val="fr-FR"/>
        </w:rPr>
        <w:t xml:space="preserve"> </w:t>
      </w:r>
      <w:r w:rsidRPr="00E41105">
        <w:rPr>
          <w:lang w:val="fr-FR"/>
        </w:rPr>
        <w:tab/>
      </w:r>
      <w:r w:rsidRPr="00E41105">
        <w:rPr>
          <w:color w:val="000000"/>
          <w:lang w:val="fr-FR"/>
        </w:rPr>
        <w:t xml:space="preserve">Ce projet se rapporte à la recommandation n° 19 du </w:t>
      </w:r>
      <w:r w:rsidRPr="00E41105">
        <w:rPr>
          <w:lang w:val="fr-FR"/>
        </w:rPr>
        <w:t>Plan d’action pour le développement</w:t>
      </w:r>
      <w:r w:rsidRPr="00E41105">
        <w:rPr>
          <w:color w:val="000000"/>
          <w:lang w:val="fr-FR"/>
        </w:rPr>
        <w:t xml:space="preserve"> (“Engager les discussions sur les moyens à mettre en œuvre, dans le cadre du mandat de l’OMPI, pour faciliter davantage l’accès des pays en développement et des PMA aux savoirs et à la technologie afin de stimuler la créativité et l’innovation et renforcer les activités déjà entreprises dans ce domaine au sein de l’OMPI.”), à la recommandation n° 30 (“L’OMPI devrait coopérer avec d’autres organisations intergouvernementales pour fournir aux pays en développement, y compris les PMA, sur demande, des conseils sur les moyens d’accéder à l’information technologique en rapport avec la propriété intellectuelle et d’en faire usage, notamment dans les domaines présentant un intérêt particulier pour les demandeurs.”) et à la recommandation n° 31 (“Mettre en œuvre des initiatives arrêtées par les États membres qui contribuent au transfert de technologie en faveur des pays en développement, s’agissant par exemple de demander à l’OMPI de faciliter l’accès à l’information en matière de brevets accessible au public.”).</w:t>
      </w:r>
    </w:p>
    <w:p w:rsidR="004F33EC" w:rsidRPr="00E41105" w:rsidRDefault="004F33EC">
      <w:pPr>
        <w:pStyle w:val="FootnoteText"/>
        <w:rPr>
          <w:lang w:val="fr-FR"/>
        </w:rPr>
      </w:pPr>
    </w:p>
  </w:footnote>
  <w:footnote w:id="3">
    <w:p w:rsidR="004F33EC" w:rsidRPr="00866902" w:rsidRDefault="004F33EC" w:rsidP="003D6E79">
      <w:pPr>
        <w:pStyle w:val="FootnoteText"/>
        <w:rPr>
          <w:lang w:val="fr-FR"/>
        </w:rPr>
      </w:pPr>
      <w:r w:rsidRPr="00E41105">
        <w:rPr>
          <w:rStyle w:val="FootnoteReference"/>
          <w:lang w:val="fr-FR"/>
        </w:rPr>
        <w:footnoteRef/>
      </w:r>
      <w:r w:rsidRPr="00E41105">
        <w:rPr>
          <w:lang w:val="fr-FR"/>
        </w:rPr>
        <w:t xml:space="preserve"> </w:t>
      </w:r>
      <w:r w:rsidRPr="00E41105">
        <w:rPr>
          <w:lang w:val="fr-FR"/>
        </w:rPr>
        <w:tab/>
      </w:r>
      <w:r w:rsidRPr="00E41105">
        <w:rPr>
          <w:color w:val="000000"/>
          <w:lang w:val="fr-FR"/>
        </w:rPr>
        <w:t xml:space="preserve">Ainsi qu’il est indiqué dans le document CWS/4/13, dans le cadre de ces activités, plus d’une centaine de missions auprès de 51 offices de </w:t>
      </w:r>
      <w:r w:rsidRPr="00E41105">
        <w:rPr>
          <w:lang w:val="fr-FR"/>
        </w:rPr>
        <w:t>propriété intellectuelle</w:t>
      </w:r>
      <w:r w:rsidRPr="00E41105">
        <w:rPr>
          <w:color w:val="000000"/>
          <w:lang w:val="fr-FR"/>
        </w:rPr>
        <w:t xml:space="preserve"> ont été menées en 2013, portant à plus de 65 le nombre total d’offices utilisant activement les solutions opérationnelles de l’OMPI pour l’administration des droits de </w:t>
      </w:r>
      <w:r w:rsidRPr="00E41105">
        <w:rPr>
          <w:lang w:val="fr-FR"/>
        </w:rPr>
        <w:t>propriété intellectuelle</w:t>
      </w:r>
      <w:r w:rsidRPr="00E41105">
        <w:rPr>
          <w:color w:val="000000"/>
          <w:lang w:val="fr-FR"/>
        </w:rPr>
        <w:t xml:space="preserve">.  On trouvera davantage d’informations sur le site Web du programme d’assistance technique de l’OMPI à l’intention des offices de propriété intellectuelle à l’adresse </w:t>
      </w:r>
      <w:hyperlink r:id="rId1" w:history="1">
        <w:r w:rsidRPr="00866902">
          <w:rPr>
            <w:rStyle w:val="Hyperlink"/>
            <w:color w:val="auto"/>
            <w:u w:val="none"/>
            <w:lang w:val="fr-FR"/>
          </w:rPr>
          <w:t>http://www.wipo.int/global_ip/fr/activities/technicalassistance/index.html</w:t>
        </w:r>
      </w:hyperlink>
      <w:r w:rsidRPr="00866902">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Default="004F33EC" w:rsidP="00477D6B">
    <w:pPr>
      <w:jc w:val="right"/>
    </w:pPr>
    <w:bookmarkStart w:id="6" w:name="Code2"/>
    <w:bookmarkEnd w:id="6"/>
    <w:r>
      <w:t>PCT/WG/7/14</w:t>
    </w:r>
  </w:p>
  <w:p w:rsidR="004F33EC" w:rsidRDefault="004F33EC" w:rsidP="00477D6B">
    <w:pPr>
      <w:jc w:val="right"/>
    </w:pPr>
    <w:r>
      <w:t xml:space="preserve">page </w:t>
    </w:r>
    <w:r>
      <w:fldChar w:fldCharType="begin"/>
    </w:r>
    <w:r>
      <w:instrText xml:space="preserve"> PAGE  \* MERGEFORMAT </w:instrText>
    </w:r>
    <w:r>
      <w:fldChar w:fldCharType="separate"/>
    </w:r>
    <w:r w:rsidR="00D66685">
      <w:rPr>
        <w:noProof/>
      </w:rPr>
      <w:t>5</w:t>
    </w:r>
    <w:r>
      <w:fldChar w:fldCharType="end"/>
    </w:r>
  </w:p>
  <w:p w:rsidR="004F33EC" w:rsidRDefault="004F33EC"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1B04B1" w:rsidRDefault="004F33EC" w:rsidP="00477D6B">
    <w:pPr>
      <w:jc w:val="right"/>
    </w:pPr>
    <w:r w:rsidRPr="00BA2152">
      <w:t>PCT/WG/</w:t>
    </w:r>
    <w:r>
      <w:t>7</w:t>
    </w:r>
    <w:r w:rsidRPr="00BA2152">
      <w:t>/</w:t>
    </w:r>
    <w:r>
      <w:t>14</w:t>
    </w:r>
  </w:p>
  <w:p w:rsidR="004F33EC" w:rsidRPr="00BA2152" w:rsidRDefault="004F33EC" w:rsidP="00477D6B">
    <w:pPr>
      <w:jc w:val="right"/>
    </w:pPr>
    <w:r w:rsidRPr="001B04B1">
      <w:t>Annex</w:t>
    </w:r>
    <w:r>
      <w:t>e I</w:t>
    </w:r>
    <w:r w:rsidRPr="00BA2152">
      <w:t xml:space="preserve">, page </w:t>
    </w:r>
    <w:r>
      <w:fldChar w:fldCharType="begin"/>
    </w:r>
    <w:r w:rsidRPr="00BA2152">
      <w:instrText xml:space="preserve"> PAGE  \* MERGEFORMAT </w:instrText>
    </w:r>
    <w:r>
      <w:fldChar w:fldCharType="separate"/>
    </w:r>
    <w:r w:rsidR="00D66685">
      <w:rPr>
        <w:noProof/>
      </w:rPr>
      <w:t>10</w:t>
    </w:r>
    <w:r>
      <w:fldChar w:fldCharType="end"/>
    </w:r>
  </w:p>
  <w:p w:rsidR="004F33EC" w:rsidRPr="00BA2152" w:rsidRDefault="004F33E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1B04B1" w:rsidRDefault="004F33EC" w:rsidP="00F24471">
    <w:pPr>
      <w:jc w:val="right"/>
    </w:pPr>
    <w:r>
      <w:rPr>
        <w:lang w:val="fr-FR"/>
      </w:rPr>
      <w:t>PCT/WG/7/14</w:t>
    </w:r>
  </w:p>
  <w:p w:rsidR="004F33EC" w:rsidRDefault="004F33EC" w:rsidP="00F24471">
    <w:pPr>
      <w:pStyle w:val="Header"/>
      <w:jc w:val="right"/>
    </w:pPr>
    <w:r>
      <w:t>ANNEXE I</w:t>
    </w:r>
  </w:p>
  <w:p w:rsidR="004F33EC" w:rsidRDefault="004F33EC" w:rsidP="00F2447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840C19" w:rsidRDefault="004F33EC" w:rsidP="00477D6B">
    <w:pPr>
      <w:jc w:val="right"/>
      <w:rPr>
        <w:lang w:val="fr-FR"/>
      </w:rPr>
    </w:pPr>
    <w:r w:rsidRPr="001B04B1">
      <w:rPr>
        <w:lang w:val="fr-FR"/>
      </w:rPr>
      <w:t>PCT/WG/</w:t>
    </w:r>
    <w:r>
      <w:rPr>
        <w:lang w:val="fr-FR"/>
      </w:rPr>
      <w:t>7/14</w:t>
    </w:r>
  </w:p>
  <w:p w:rsidR="004F33EC" w:rsidRPr="001B04B1" w:rsidRDefault="004F33EC" w:rsidP="00477D6B">
    <w:pPr>
      <w:jc w:val="right"/>
      <w:rPr>
        <w:lang w:val="fr-FR"/>
      </w:rPr>
    </w:pPr>
    <w:r w:rsidRPr="00840C19">
      <w:rPr>
        <w:lang w:val="fr-FR"/>
      </w:rPr>
      <w:t>Annex</w:t>
    </w:r>
    <w:r>
      <w:rPr>
        <w:lang w:val="fr-FR"/>
      </w:rPr>
      <w:t>e</w:t>
    </w:r>
    <w:r w:rsidRPr="00840C19">
      <w:rPr>
        <w:lang w:val="fr-FR"/>
      </w:rPr>
      <w:t xml:space="preserve"> II</w:t>
    </w:r>
    <w:r w:rsidRPr="001B04B1">
      <w:rPr>
        <w:lang w:val="fr-FR"/>
      </w:rPr>
      <w:t xml:space="preserve">, page </w:t>
    </w:r>
    <w:r>
      <w:fldChar w:fldCharType="begin"/>
    </w:r>
    <w:r w:rsidRPr="001B04B1">
      <w:rPr>
        <w:lang w:val="fr-FR"/>
      </w:rPr>
      <w:instrText xml:space="preserve"> PAGE  \* MERGEFORMAT </w:instrText>
    </w:r>
    <w:r>
      <w:fldChar w:fldCharType="separate"/>
    </w:r>
    <w:r w:rsidR="00D66685">
      <w:rPr>
        <w:noProof/>
        <w:lang w:val="fr-FR"/>
      </w:rPr>
      <w:t>5</w:t>
    </w:r>
    <w:r>
      <w:fldChar w:fldCharType="end"/>
    </w:r>
  </w:p>
  <w:p w:rsidR="004F33EC" w:rsidRPr="001B04B1" w:rsidRDefault="004F33EC"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EC" w:rsidRPr="001B04B1" w:rsidRDefault="004F33EC" w:rsidP="00F24471">
    <w:pPr>
      <w:jc w:val="right"/>
    </w:pPr>
    <w:r w:rsidRPr="00721351">
      <w:t>PCT/WG/</w:t>
    </w:r>
    <w:r>
      <w:t>7/14</w:t>
    </w:r>
  </w:p>
  <w:p w:rsidR="004F33EC" w:rsidRDefault="004F33EC" w:rsidP="00F24471">
    <w:pPr>
      <w:pStyle w:val="Header"/>
      <w:jc w:val="right"/>
    </w:pPr>
    <w:r>
      <w:t>ANNEXE II</w:t>
    </w:r>
  </w:p>
  <w:p w:rsidR="004F33EC" w:rsidRDefault="004F33EC" w:rsidP="00F2447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74AC439E"/>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9C3DE0"/>
    <w:rsid w:val="00001EA1"/>
    <w:rsid w:val="00004550"/>
    <w:rsid w:val="00016CDD"/>
    <w:rsid w:val="00037E84"/>
    <w:rsid w:val="00043CAA"/>
    <w:rsid w:val="00045C7B"/>
    <w:rsid w:val="00045F31"/>
    <w:rsid w:val="0005099A"/>
    <w:rsid w:val="00071497"/>
    <w:rsid w:val="00075432"/>
    <w:rsid w:val="000838FC"/>
    <w:rsid w:val="00093E3D"/>
    <w:rsid w:val="000968ED"/>
    <w:rsid w:val="000A065F"/>
    <w:rsid w:val="000A7AF7"/>
    <w:rsid w:val="000B6B56"/>
    <w:rsid w:val="000B738E"/>
    <w:rsid w:val="000D5092"/>
    <w:rsid w:val="000D5575"/>
    <w:rsid w:val="000D7BC3"/>
    <w:rsid w:val="000E361C"/>
    <w:rsid w:val="000E6A90"/>
    <w:rsid w:val="000F5E56"/>
    <w:rsid w:val="00105529"/>
    <w:rsid w:val="00111FDE"/>
    <w:rsid w:val="0011610A"/>
    <w:rsid w:val="00130FA6"/>
    <w:rsid w:val="001362EE"/>
    <w:rsid w:val="001372E0"/>
    <w:rsid w:val="0016129B"/>
    <w:rsid w:val="00164F14"/>
    <w:rsid w:val="00181D48"/>
    <w:rsid w:val="00182FA3"/>
    <w:rsid w:val="001832A6"/>
    <w:rsid w:val="00186442"/>
    <w:rsid w:val="001911DE"/>
    <w:rsid w:val="001F2C7C"/>
    <w:rsid w:val="002034F1"/>
    <w:rsid w:val="00210DB0"/>
    <w:rsid w:val="002147E2"/>
    <w:rsid w:val="00231F4C"/>
    <w:rsid w:val="00242E6A"/>
    <w:rsid w:val="00244AEA"/>
    <w:rsid w:val="00245E46"/>
    <w:rsid w:val="0025101E"/>
    <w:rsid w:val="002535E2"/>
    <w:rsid w:val="0026064D"/>
    <w:rsid w:val="002634C4"/>
    <w:rsid w:val="002641B7"/>
    <w:rsid w:val="00277998"/>
    <w:rsid w:val="00290E4B"/>
    <w:rsid w:val="002928D3"/>
    <w:rsid w:val="002B531C"/>
    <w:rsid w:val="002F1FE6"/>
    <w:rsid w:val="002F4E68"/>
    <w:rsid w:val="002F6BAE"/>
    <w:rsid w:val="00312F7F"/>
    <w:rsid w:val="0031492A"/>
    <w:rsid w:val="003160BF"/>
    <w:rsid w:val="00322A86"/>
    <w:rsid w:val="00324F77"/>
    <w:rsid w:val="00350038"/>
    <w:rsid w:val="0035391E"/>
    <w:rsid w:val="00361450"/>
    <w:rsid w:val="003673CF"/>
    <w:rsid w:val="00374FD6"/>
    <w:rsid w:val="003845C1"/>
    <w:rsid w:val="003A6F89"/>
    <w:rsid w:val="003B292B"/>
    <w:rsid w:val="003B38C1"/>
    <w:rsid w:val="003C4191"/>
    <w:rsid w:val="003C794D"/>
    <w:rsid w:val="003D6E79"/>
    <w:rsid w:val="003F354F"/>
    <w:rsid w:val="00401F30"/>
    <w:rsid w:val="004065BE"/>
    <w:rsid w:val="00421932"/>
    <w:rsid w:val="00423E3E"/>
    <w:rsid w:val="00426CD9"/>
    <w:rsid w:val="00427AF4"/>
    <w:rsid w:val="004426C0"/>
    <w:rsid w:val="004647DA"/>
    <w:rsid w:val="0046787E"/>
    <w:rsid w:val="00474062"/>
    <w:rsid w:val="004777A6"/>
    <w:rsid w:val="00477D6B"/>
    <w:rsid w:val="00482DD4"/>
    <w:rsid w:val="004905C2"/>
    <w:rsid w:val="0049150E"/>
    <w:rsid w:val="004A7BE5"/>
    <w:rsid w:val="004B5245"/>
    <w:rsid w:val="004C4EB2"/>
    <w:rsid w:val="004F33EC"/>
    <w:rsid w:val="005019FF"/>
    <w:rsid w:val="00512C8D"/>
    <w:rsid w:val="005164BC"/>
    <w:rsid w:val="0053057A"/>
    <w:rsid w:val="00530AB6"/>
    <w:rsid w:val="00540BF3"/>
    <w:rsid w:val="00545BAF"/>
    <w:rsid w:val="00550B06"/>
    <w:rsid w:val="00553460"/>
    <w:rsid w:val="00560A29"/>
    <w:rsid w:val="00577BFE"/>
    <w:rsid w:val="00596D7A"/>
    <w:rsid w:val="005A3BFA"/>
    <w:rsid w:val="005C6649"/>
    <w:rsid w:val="005F1362"/>
    <w:rsid w:val="00605827"/>
    <w:rsid w:val="00627E5A"/>
    <w:rsid w:val="00646050"/>
    <w:rsid w:val="006704EC"/>
    <w:rsid w:val="006713CA"/>
    <w:rsid w:val="00674288"/>
    <w:rsid w:val="00676C5C"/>
    <w:rsid w:val="00686573"/>
    <w:rsid w:val="0069050E"/>
    <w:rsid w:val="006B4FBC"/>
    <w:rsid w:val="006C1830"/>
    <w:rsid w:val="006C728E"/>
    <w:rsid w:val="006D31FA"/>
    <w:rsid w:val="006E4D05"/>
    <w:rsid w:val="006F1A70"/>
    <w:rsid w:val="00714FAA"/>
    <w:rsid w:val="00715171"/>
    <w:rsid w:val="00725647"/>
    <w:rsid w:val="0074769B"/>
    <w:rsid w:val="00763F9E"/>
    <w:rsid w:val="00767A1D"/>
    <w:rsid w:val="007A13A3"/>
    <w:rsid w:val="007A5FFF"/>
    <w:rsid w:val="007B21A2"/>
    <w:rsid w:val="007C29AD"/>
    <w:rsid w:val="007C2ACC"/>
    <w:rsid w:val="007C4884"/>
    <w:rsid w:val="007C632B"/>
    <w:rsid w:val="007D1613"/>
    <w:rsid w:val="007E5190"/>
    <w:rsid w:val="007F0BA2"/>
    <w:rsid w:val="0081419C"/>
    <w:rsid w:val="00821A23"/>
    <w:rsid w:val="00835E2B"/>
    <w:rsid w:val="00851045"/>
    <w:rsid w:val="008540CF"/>
    <w:rsid w:val="008554C8"/>
    <w:rsid w:val="00856649"/>
    <w:rsid w:val="00862A0A"/>
    <w:rsid w:val="00866851"/>
    <w:rsid w:val="00866902"/>
    <w:rsid w:val="00872948"/>
    <w:rsid w:val="008825A8"/>
    <w:rsid w:val="008846FA"/>
    <w:rsid w:val="0089278B"/>
    <w:rsid w:val="008A1CB6"/>
    <w:rsid w:val="008A6E7D"/>
    <w:rsid w:val="008B2CC1"/>
    <w:rsid w:val="008B60B2"/>
    <w:rsid w:val="008C5423"/>
    <w:rsid w:val="008C7183"/>
    <w:rsid w:val="008E1FA9"/>
    <w:rsid w:val="008E2C63"/>
    <w:rsid w:val="008E43D0"/>
    <w:rsid w:val="0090731E"/>
    <w:rsid w:val="00916EE2"/>
    <w:rsid w:val="00926468"/>
    <w:rsid w:val="00966A22"/>
    <w:rsid w:val="0096722F"/>
    <w:rsid w:val="00967A29"/>
    <w:rsid w:val="0097081D"/>
    <w:rsid w:val="00974ECC"/>
    <w:rsid w:val="00980843"/>
    <w:rsid w:val="00984029"/>
    <w:rsid w:val="00991FC5"/>
    <w:rsid w:val="009971B2"/>
    <w:rsid w:val="009C3DE0"/>
    <w:rsid w:val="009D5DEA"/>
    <w:rsid w:val="009D7AF5"/>
    <w:rsid w:val="009E2791"/>
    <w:rsid w:val="009E3F6F"/>
    <w:rsid w:val="009F499F"/>
    <w:rsid w:val="009F4B1D"/>
    <w:rsid w:val="009F7A8A"/>
    <w:rsid w:val="009F7EDD"/>
    <w:rsid w:val="00A069ED"/>
    <w:rsid w:val="00A13430"/>
    <w:rsid w:val="00A42DAF"/>
    <w:rsid w:val="00A45BD8"/>
    <w:rsid w:val="00A54E1C"/>
    <w:rsid w:val="00A64701"/>
    <w:rsid w:val="00A75009"/>
    <w:rsid w:val="00A869B7"/>
    <w:rsid w:val="00A96C42"/>
    <w:rsid w:val="00AA5AD8"/>
    <w:rsid w:val="00AC205C"/>
    <w:rsid w:val="00AE3D84"/>
    <w:rsid w:val="00AF0A6B"/>
    <w:rsid w:val="00AF7B63"/>
    <w:rsid w:val="00B00890"/>
    <w:rsid w:val="00B05A69"/>
    <w:rsid w:val="00B5453D"/>
    <w:rsid w:val="00B63B5B"/>
    <w:rsid w:val="00B7211F"/>
    <w:rsid w:val="00B9110F"/>
    <w:rsid w:val="00B93D8C"/>
    <w:rsid w:val="00B9734B"/>
    <w:rsid w:val="00BA2152"/>
    <w:rsid w:val="00BA679C"/>
    <w:rsid w:val="00BC792F"/>
    <w:rsid w:val="00BD2343"/>
    <w:rsid w:val="00C11BFE"/>
    <w:rsid w:val="00C126F2"/>
    <w:rsid w:val="00C27E7F"/>
    <w:rsid w:val="00C32995"/>
    <w:rsid w:val="00C36386"/>
    <w:rsid w:val="00C61313"/>
    <w:rsid w:val="00CA4894"/>
    <w:rsid w:val="00CA4FF0"/>
    <w:rsid w:val="00CB1D51"/>
    <w:rsid w:val="00CC2466"/>
    <w:rsid w:val="00CC62C5"/>
    <w:rsid w:val="00CD3C4C"/>
    <w:rsid w:val="00CD7B3B"/>
    <w:rsid w:val="00CE3C8E"/>
    <w:rsid w:val="00D046E4"/>
    <w:rsid w:val="00D15336"/>
    <w:rsid w:val="00D40C6D"/>
    <w:rsid w:val="00D439F9"/>
    <w:rsid w:val="00D45252"/>
    <w:rsid w:val="00D50395"/>
    <w:rsid w:val="00D566B5"/>
    <w:rsid w:val="00D569E8"/>
    <w:rsid w:val="00D6456E"/>
    <w:rsid w:val="00D66685"/>
    <w:rsid w:val="00D71B4D"/>
    <w:rsid w:val="00D862AF"/>
    <w:rsid w:val="00D93D55"/>
    <w:rsid w:val="00D9636A"/>
    <w:rsid w:val="00DB347A"/>
    <w:rsid w:val="00DD3542"/>
    <w:rsid w:val="00DD5A50"/>
    <w:rsid w:val="00DD7507"/>
    <w:rsid w:val="00DE61CC"/>
    <w:rsid w:val="00DF005E"/>
    <w:rsid w:val="00DF0144"/>
    <w:rsid w:val="00DF01D7"/>
    <w:rsid w:val="00DF1919"/>
    <w:rsid w:val="00DF38F6"/>
    <w:rsid w:val="00DF65D6"/>
    <w:rsid w:val="00E152AB"/>
    <w:rsid w:val="00E335FE"/>
    <w:rsid w:val="00E41105"/>
    <w:rsid w:val="00E41CB0"/>
    <w:rsid w:val="00E938A6"/>
    <w:rsid w:val="00E979D1"/>
    <w:rsid w:val="00EC2D8E"/>
    <w:rsid w:val="00EC4E49"/>
    <w:rsid w:val="00ED380D"/>
    <w:rsid w:val="00ED5BC6"/>
    <w:rsid w:val="00ED77FB"/>
    <w:rsid w:val="00EE45FA"/>
    <w:rsid w:val="00EE5512"/>
    <w:rsid w:val="00EF37B4"/>
    <w:rsid w:val="00F01F77"/>
    <w:rsid w:val="00F06FE8"/>
    <w:rsid w:val="00F21ACE"/>
    <w:rsid w:val="00F24471"/>
    <w:rsid w:val="00F30B22"/>
    <w:rsid w:val="00F314FA"/>
    <w:rsid w:val="00F428C7"/>
    <w:rsid w:val="00F4492E"/>
    <w:rsid w:val="00F57343"/>
    <w:rsid w:val="00F65B79"/>
    <w:rsid w:val="00F66152"/>
    <w:rsid w:val="00F67807"/>
    <w:rsid w:val="00F73824"/>
    <w:rsid w:val="00F823AC"/>
    <w:rsid w:val="00F85DF6"/>
    <w:rsid w:val="00FB1886"/>
    <w:rsid w:val="00FB55FD"/>
    <w:rsid w:val="00FB6CE8"/>
    <w:rsid w:val="00FC1F09"/>
    <w:rsid w:val="00FF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9F7A8A"/>
    <w:rPr>
      <w:vertAlign w:val="superscript"/>
    </w:rPr>
  </w:style>
  <w:style w:type="character" w:styleId="Hyperlink">
    <w:name w:val="Hyperlink"/>
    <w:basedOn w:val="DefaultParagraphFont"/>
    <w:rsid w:val="00DD5A50"/>
    <w:rPr>
      <w:color w:val="0000FF" w:themeColor="hyperlink"/>
      <w:u w:val="single"/>
    </w:rPr>
  </w:style>
  <w:style w:type="character" w:styleId="CommentReference">
    <w:name w:val="annotation reference"/>
    <w:basedOn w:val="DefaultParagraphFont"/>
    <w:rsid w:val="00B9110F"/>
    <w:rPr>
      <w:sz w:val="16"/>
      <w:szCs w:val="16"/>
    </w:rPr>
  </w:style>
  <w:style w:type="paragraph" w:styleId="CommentSubject">
    <w:name w:val="annotation subject"/>
    <w:basedOn w:val="CommentText"/>
    <w:next w:val="CommentText"/>
    <w:link w:val="CommentSubjectChar"/>
    <w:rsid w:val="00B9110F"/>
    <w:rPr>
      <w:b/>
      <w:bCs/>
      <w:sz w:val="20"/>
    </w:rPr>
  </w:style>
  <w:style w:type="character" w:customStyle="1" w:styleId="CommentTextChar">
    <w:name w:val="Comment Text Char"/>
    <w:basedOn w:val="DefaultParagraphFont"/>
    <w:link w:val="CommentText"/>
    <w:semiHidden/>
    <w:rsid w:val="00B9110F"/>
    <w:rPr>
      <w:rFonts w:ascii="Arial" w:eastAsia="SimSun" w:hAnsi="Arial" w:cs="Arial"/>
      <w:sz w:val="18"/>
      <w:lang w:eastAsia="zh-CN"/>
    </w:rPr>
  </w:style>
  <w:style w:type="character" w:customStyle="1" w:styleId="CommentSubjectChar">
    <w:name w:val="Comment Subject Char"/>
    <w:basedOn w:val="CommentTextChar"/>
    <w:link w:val="CommentSubject"/>
    <w:rsid w:val="00B9110F"/>
    <w:rPr>
      <w:rFonts w:ascii="Arial" w:eastAsia="SimSun" w:hAnsi="Arial" w:cs="Arial"/>
      <w:b/>
      <w:bCs/>
      <w:sz w:val="18"/>
      <w:lang w:eastAsia="zh-CN"/>
    </w:rPr>
  </w:style>
  <w:style w:type="paragraph" w:styleId="Revision">
    <w:name w:val="Revision"/>
    <w:hidden/>
    <w:uiPriority w:val="99"/>
    <w:semiHidden/>
    <w:rsid w:val="00F30B22"/>
    <w:rPr>
      <w:rFonts w:ascii="Arial" w:eastAsia="SimSun" w:hAnsi="Arial" w:cs="Arial"/>
      <w:sz w:val="22"/>
      <w:lang w:eastAsia="zh-CN"/>
    </w:rPr>
  </w:style>
  <w:style w:type="character" w:styleId="FollowedHyperlink">
    <w:name w:val="FollowedHyperlink"/>
    <w:basedOn w:val="DefaultParagraphFont"/>
    <w:rsid w:val="003C79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styleId="FootnoteReference">
    <w:name w:val="footnote reference"/>
    <w:basedOn w:val="DefaultParagraphFont"/>
    <w:rsid w:val="009F7A8A"/>
    <w:rPr>
      <w:vertAlign w:val="superscript"/>
    </w:rPr>
  </w:style>
  <w:style w:type="character" w:styleId="Hyperlink">
    <w:name w:val="Hyperlink"/>
    <w:basedOn w:val="DefaultParagraphFont"/>
    <w:rsid w:val="00DD5A50"/>
    <w:rPr>
      <w:color w:val="0000FF" w:themeColor="hyperlink"/>
      <w:u w:val="single"/>
    </w:rPr>
  </w:style>
  <w:style w:type="character" w:styleId="CommentReference">
    <w:name w:val="annotation reference"/>
    <w:basedOn w:val="DefaultParagraphFont"/>
    <w:rsid w:val="00B9110F"/>
    <w:rPr>
      <w:sz w:val="16"/>
      <w:szCs w:val="16"/>
    </w:rPr>
  </w:style>
  <w:style w:type="paragraph" w:styleId="CommentSubject">
    <w:name w:val="annotation subject"/>
    <w:basedOn w:val="CommentText"/>
    <w:next w:val="CommentText"/>
    <w:link w:val="CommentSubjectChar"/>
    <w:rsid w:val="00B9110F"/>
    <w:rPr>
      <w:b/>
      <w:bCs/>
      <w:sz w:val="20"/>
    </w:rPr>
  </w:style>
  <w:style w:type="character" w:customStyle="1" w:styleId="CommentTextChar">
    <w:name w:val="Comment Text Char"/>
    <w:basedOn w:val="DefaultParagraphFont"/>
    <w:link w:val="CommentText"/>
    <w:semiHidden/>
    <w:rsid w:val="00B9110F"/>
    <w:rPr>
      <w:rFonts w:ascii="Arial" w:eastAsia="SimSun" w:hAnsi="Arial" w:cs="Arial"/>
      <w:sz w:val="18"/>
      <w:lang w:eastAsia="zh-CN"/>
    </w:rPr>
  </w:style>
  <w:style w:type="character" w:customStyle="1" w:styleId="CommentSubjectChar">
    <w:name w:val="Comment Subject Char"/>
    <w:basedOn w:val="CommentTextChar"/>
    <w:link w:val="CommentSubject"/>
    <w:rsid w:val="00B9110F"/>
    <w:rPr>
      <w:rFonts w:ascii="Arial" w:eastAsia="SimSun" w:hAnsi="Arial" w:cs="Arial"/>
      <w:b/>
      <w:bCs/>
      <w:sz w:val="18"/>
      <w:lang w:eastAsia="zh-CN"/>
    </w:rPr>
  </w:style>
  <w:style w:type="paragraph" w:styleId="Revision">
    <w:name w:val="Revision"/>
    <w:hidden/>
    <w:uiPriority w:val="99"/>
    <w:semiHidden/>
    <w:rsid w:val="00F30B22"/>
    <w:rPr>
      <w:rFonts w:ascii="Arial" w:eastAsia="SimSun" w:hAnsi="Arial" w:cs="Arial"/>
      <w:sz w:val="22"/>
      <w:lang w:eastAsia="zh-CN"/>
    </w:rPr>
  </w:style>
  <w:style w:type="character" w:styleId="FollowedHyperlink">
    <w:name w:val="FollowedHyperlink"/>
    <w:basedOn w:val="DefaultParagraphFont"/>
    <w:rsid w:val="003C79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ipo.int/tad/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global_ip/fr/activities/technicalassistanc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CFD6-03A8-4759-8F92-9142DFE0C87F}">
  <ds:schemaRefs>
    <ds:schemaRef ds:uri="http://schemas.openxmlformats.org/officeDocument/2006/bibliography"/>
  </ds:schemaRefs>
</ds:datastoreItem>
</file>

<file path=customXml/itemProps2.xml><?xml version="1.0" encoding="utf-8"?>
<ds:datastoreItem xmlns:ds="http://schemas.openxmlformats.org/officeDocument/2006/customXml" ds:itemID="{B136F2E7-A054-4834-88ED-E2B0BBDF4788}">
  <ds:schemaRefs>
    <ds:schemaRef ds:uri="http://schemas.openxmlformats.org/officeDocument/2006/bibliography"/>
  </ds:schemaRefs>
</ds:datastoreItem>
</file>

<file path=customXml/itemProps3.xml><?xml version="1.0" encoding="utf-8"?>
<ds:datastoreItem xmlns:ds="http://schemas.openxmlformats.org/officeDocument/2006/customXml" ds:itemID="{63007132-6362-4954-A6C6-363011A117F4}">
  <ds:schemaRefs>
    <ds:schemaRef ds:uri="http://schemas.openxmlformats.org/officeDocument/2006/bibliography"/>
  </ds:schemaRefs>
</ds:datastoreItem>
</file>

<file path=customXml/itemProps4.xml><?xml version="1.0" encoding="utf-8"?>
<ds:datastoreItem xmlns:ds="http://schemas.openxmlformats.org/officeDocument/2006/customXml" ds:itemID="{ABD96E47-BBC8-4ACA-9FDD-C27DD214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2</TotalTime>
  <Pages>20</Pages>
  <Words>6743</Words>
  <Characters>38440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45093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Coordination of Technical Assistance Under the PCT</dc:subject>
  <dc:creator>MARLOW Thomas</dc:creator>
  <cp:keywords>JCH/ko</cp:keywords>
  <cp:lastModifiedBy>MARLOW Thomas</cp:lastModifiedBy>
  <cp:revision>4</cp:revision>
  <cp:lastPrinted>2014-05-14T09:30:00Z</cp:lastPrinted>
  <dcterms:created xsi:type="dcterms:W3CDTF">2014-05-14T09:30:00Z</dcterms:created>
  <dcterms:modified xsi:type="dcterms:W3CDTF">2014-05-14T10:21:00Z</dcterms:modified>
</cp:coreProperties>
</file>