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884F2" w14:textId="77777777" w:rsidR="008B2CC1" w:rsidRPr="007D369B" w:rsidRDefault="00DB0349" w:rsidP="002C3D8C">
      <w:pPr>
        <w:spacing w:after="120"/>
        <w:jc w:val="right"/>
        <w:rPr>
          <w:lang w:val="fr-FR"/>
        </w:rPr>
      </w:pPr>
      <w:r w:rsidRPr="007D369B">
        <w:rPr>
          <w:noProof/>
          <w:lang w:val="fr-FR" w:eastAsia="en-US"/>
        </w:rPr>
        <w:drawing>
          <wp:inline distT="0" distB="0" distL="0" distR="0" wp14:anchorId="08626C19" wp14:editId="42D9B5E7">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2">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7D369B">
        <w:rPr>
          <w:rFonts w:ascii="Arial Black" w:hAnsi="Arial Black"/>
          <w:caps/>
          <w:noProof/>
          <w:sz w:val="15"/>
          <w:szCs w:val="15"/>
          <w:lang w:val="fr-FR" w:eastAsia="en-US"/>
        </w:rPr>
        <mc:AlternateContent>
          <mc:Choice Requires="wps">
            <w:drawing>
              <wp:inline distT="0" distB="0" distL="0" distR="0" wp14:anchorId="352428F3" wp14:editId="4743B77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7BC3BD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A411BDE" w14:textId="314AAAD3" w:rsidR="008B2CC1" w:rsidRPr="00DE0265" w:rsidRDefault="00FC45E7" w:rsidP="002C3D8C">
      <w:pPr>
        <w:jc w:val="right"/>
        <w:rPr>
          <w:rFonts w:ascii="Arial Black" w:hAnsi="Arial Black"/>
          <w:caps/>
          <w:sz w:val="15"/>
          <w:szCs w:val="15"/>
          <w:lang w:val="en-US"/>
        </w:rPr>
      </w:pPr>
      <w:r w:rsidRPr="00DE0265">
        <w:rPr>
          <w:rFonts w:ascii="Arial Black" w:hAnsi="Arial Black"/>
          <w:caps/>
          <w:sz w:val="15"/>
          <w:szCs w:val="15"/>
          <w:lang w:val="en-US"/>
        </w:rPr>
        <w:t>pct</w:t>
      </w:r>
      <w:r w:rsidR="00AE7C04" w:rsidRPr="00DE0265">
        <w:rPr>
          <w:rFonts w:ascii="Arial Black" w:hAnsi="Arial Black"/>
          <w:caps/>
          <w:sz w:val="15"/>
          <w:szCs w:val="15"/>
          <w:lang w:val="en-US"/>
        </w:rPr>
        <w:t>/</w:t>
      </w:r>
      <w:r w:rsidRPr="00DE0265">
        <w:rPr>
          <w:rFonts w:ascii="Arial Black" w:hAnsi="Arial Black"/>
          <w:caps/>
          <w:sz w:val="15"/>
          <w:szCs w:val="15"/>
          <w:lang w:val="en-US"/>
        </w:rPr>
        <w:t>wg</w:t>
      </w:r>
      <w:r w:rsidR="00AE7C04" w:rsidRPr="00DE0265">
        <w:rPr>
          <w:rFonts w:ascii="Arial Black" w:hAnsi="Arial Black"/>
          <w:caps/>
          <w:sz w:val="15"/>
          <w:szCs w:val="15"/>
          <w:lang w:val="en-US"/>
        </w:rPr>
        <w:t>/</w:t>
      </w:r>
      <w:r w:rsidRPr="00DE0265">
        <w:rPr>
          <w:rFonts w:ascii="Arial Black" w:hAnsi="Arial Black"/>
          <w:caps/>
          <w:sz w:val="15"/>
          <w:szCs w:val="15"/>
          <w:lang w:val="en-US"/>
        </w:rPr>
        <w:t>1</w:t>
      </w:r>
      <w:r w:rsidR="004A4984" w:rsidRPr="00DE0265">
        <w:rPr>
          <w:rFonts w:ascii="Arial Black" w:hAnsi="Arial Black"/>
          <w:caps/>
          <w:sz w:val="15"/>
          <w:szCs w:val="15"/>
          <w:lang w:val="en-US"/>
        </w:rPr>
        <w:t>9</w:t>
      </w:r>
      <w:r w:rsidR="00D04414" w:rsidRPr="00DE0265">
        <w:rPr>
          <w:rFonts w:ascii="Arial Black" w:hAnsi="Arial Black"/>
          <w:caps/>
          <w:sz w:val="15"/>
          <w:szCs w:val="15"/>
          <w:lang w:val="en-US"/>
        </w:rPr>
        <w:t>/</w:t>
      </w:r>
      <w:bookmarkStart w:id="0" w:name="Code"/>
      <w:r w:rsidR="005C5F17" w:rsidRPr="00DE0265">
        <w:rPr>
          <w:rFonts w:ascii="Arial Black" w:hAnsi="Arial Black"/>
          <w:caps/>
          <w:sz w:val="15"/>
          <w:szCs w:val="15"/>
          <w:lang w:val="en-US"/>
        </w:rPr>
        <w:t>INF/1</w:t>
      </w:r>
      <w:r w:rsidR="005443A8" w:rsidRPr="00DE0265">
        <w:rPr>
          <w:rFonts w:ascii="Arial Black" w:hAnsi="Arial Black"/>
          <w:caps/>
          <w:sz w:val="15"/>
          <w:szCs w:val="15"/>
          <w:lang w:val="en-US"/>
        </w:rPr>
        <w:t> Rev.</w:t>
      </w:r>
    </w:p>
    <w:bookmarkEnd w:id="0"/>
    <w:p w14:paraId="3ED6F954" w14:textId="2AF8596C" w:rsidR="008B2CC1" w:rsidRPr="00DE0265" w:rsidRDefault="00DB0349" w:rsidP="002C3D8C">
      <w:pPr>
        <w:jc w:val="right"/>
        <w:rPr>
          <w:rFonts w:ascii="Arial Black" w:hAnsi="Arial Black"/>
          <w:caps/>
          <w:sz w:val="15"/>
          <w:szCs w:val="15"/>
          <w:lang w:val="en-US"/>
        </w:rPr>
      </w:pPr>
      <w:r w:rsidRPr="00DE0265">
        <w:rPr>
          <w:rFonts w:ascii="Arial Black" w:hAnsi="Arial Black"/>
          <w:caps/>
          <w:sz w:val="15"/>
          <w:szCs w:val="15"/>
          <w:lang w:val="en-US"/>
        </w:rPr>
        <w:t>Original</w:t>
      </w:r>
      <w:r w:rsidR="00A94281" w:rsidRPr="00DE0265">
        <w:rPr>
          <w:rFonts w:ascii="Arial Black" w:hAnsi="Arial Black"/>
          <w:caps/>
          <w:sz w:val="15"/>
          <w:szCs w:val="15"/>
          <w:lang w:val="en-US"/>
        </w:rPr>
        <w:t> :</w:t>
      </w:r>
      <w:r w:rsidRPr="00DE0265">
        <w:rPr>
          <w:rFonts w:ascii="Arial Black" w:hAnsi="Arial Black"/>
          <w:caps/>
          <w:sz w:val="15"/>
          <w:szCs w:val="15"/>
          <w:lang w:val="en-US"/>
        </w:rPr>
        <w:t xml:space="preserve"> </w:t>
      </w:r>
      <w:bookmarkStart w:id="1" w:name="Original"/>
      <w:r w:rsidR="005C5F17" w:rsidRPr="00DE0265">
        <w:rPr>
          <w:rFonts w:ascii="Arial Black" w:hAnsi="Arial Black"/>
          <w:caps/>
          <w:sz w:val="15"/>
          <w:szCs w:val="15"/>
          <w:lang w:val="en-US"/>
        </w:rPr>
        <w:t>anglais</w:t>
      </w:r>
    </w:p>
    <w:bookmarkEnd w:id="1"/>
    <w:p w14:paraId="5827D1A6" w14:textId="3E04DC43" w:rsidR="008B2CC1" w:rsidRPr="007D369B" w:rsidRDefault="00DB0349" w:rsidP="002C3D8C">
      <w:pPr>
        <w:spacing w:after="1200"/>
        <w:jc w:val="right"/>
        <w:rPr>
          <w:rFonts w:ascii="Arial Black" w:hAnsi="Arial Black"/>
          <w:caps/>
          <w:sz w:val="15"/>
          <w:szCs w:val="15"/>
          <w:lang w:val="fr-FR"/>
        </w:rPr>
      </w:pPr>
      <w:r w:rsidRPr="007D369B">
        <w:rPr>
          <w:rFonts w:ascii="Arial Black" w:hAnsi="Arial Black"/>
          <w:caps/>
          <w:sz w:val="15"/>
          <w:szCs w:val="15"/>
          <w:lang w:val="fr-FR"/>
        </w:rPr>
        <w:t>date</w:t>
      </w:r>
      <w:r w:rsidR="00A94281" w:rsidRPr="007D369B">
        <w:rPr>
          <w:rFonts w:ascii="Arial Black" w:hAnsi="Arial Black"/>
          <w:caps/>
          <w:sz w:val="15"/>
          <w:szCs w:val="15"/>
          <w:lang w:val="fr-FR"/>
        </w:rPr>
        <w:t> :</w:t>
      </w:r>
      <w:r w:rsidRPr="007D369B">
        <w:rPr>
          <w:rFonts w:ascii="Arial Black" w:hAnsi="Arial Black"/>
          <w:caps/>
          <w:sz w:val="15"/>
          <w:szCs w:val="15"/>
          <w:lang w:val="fr-FR"/>
        </w:rPr>
        <w:t xml:space="preserve"> </w:t>
      </w:r>
      <w:bookmarkStart w:id="2" w:name="Date"/>
      <w:r w:rsidR="005C5F17" w:rsidRPr="007D369B">
        <w:rPr>
          <w:rFonts w:ascii="Arial Black" w:hAnsi="Arial Black"/>
          <w:caps/>
          <w:sz w:val="15"/>
          <w:szCs w:val="15"/>
          <w:lang w:val="fr-FR"/>
        </w:rPr>
        <w:t>2</w:t>
      </w:r>
      <w:r w:rsidR="005443A8">
        <w:rPr>
          <w:rFonts w:ascii="Arial Black" w:hAnsi="Arial Black"/>
          <w:caps/>
          <w:sz w:val="15"/>
          <w:szCs w:val="15"/>
          <w:lang w:val="fr-FR"/>
        </w:rPr>
        <w:t>3</w:t>
      </w:r>
      <w:r w:rsidR="005C5F17" w:rsidRPr="007D369B">
        <w:rPr>
          <w:rFonts w:ascii="Arial Black" w:hAnsi="Arial Black"/>
          <w:caps/>
          <w:sz w:val="15"/>
          <w:szCs w:val="15"/>
          <w:lang w:val="fr-FR"/>
        </w:rPr>
        <w:t> janvier 2026</w:t>
      </w:r>
    </w:p>
    <w:bookmarkEnd w:id="2"/>
    <w:p w14:paraId="0AA2A7BF" w14:textId="77777777" w:rsidR="00C40E15" w:rsidRPr="007D369B" w:rsidRDefault="00BB16AB" w:rsidP="002C3D8C">
      <w:pPr>
        <w:spacing w:after="600"/>
        <w:rPr>
          <w:b/>
          <w:sz w:val="28"/>
          <w:szCs w:val="28"/>
          <w:lang w:val="fr-FR"/>
        </w:rPr>
      </w:pPr>
      <w:r w:rsidRPr="007D369B">
        <w:rPr>
          <w:b/>
          <w:sz w:val="28"/>
          <w:szCs w:val="28"/>
          <w:lang w:val="fr-FR"/>
        </w:rPr>
        <w:t>Groupe de travail du Traité de coopération en matière de brevets (PCT)</w:t>
      </w:r>
    </w:p>
    <w:p w14:paraId="1D0A0715" w14:textId="2205DB91" w:rsidR="008B2CC1" w:rsidRPr="007D369B" w:rsidRDefault="004010C2" w:rsidP="002C3D8C">
      <w:pPr>
        <w:rPr>
          <w:b/>
          <w:sz w:val="24"/>
          <w:szCs w:val="24"/>
          <w:lang w:val="fr-FR"/>
        </w:rPr>
      </w:pPr>
      <w:r w:rsidRPr="007D369B">
        <w:rPr>
          <w:b/>
          <w:sz w:val="24"/>
          <w:szCs w:val="24"/>
          <w:lang w:val="fr-FR"/>
        </w:rPr>
        <w:t>Dix</w:t>
      </w:r>
      <w:r w:rsidR="002C3D8C">
        <w:rPr>
          <w:b/>
          <w:sz w:val="24"/>
          <w:szCs w:val="24"/>
          <w:lang w:val="fr-FR"/>
        </w:rPr>
        <w:noBreakHyphen/>
      </w:r>
      <w:r w:rsidR="004A4984" w:rsidRPr="007D369B">
        <w:rPr>
          <w:b/>
          <w:sz w:val="24"/>
          <w:szCs w:val="24"/>
          <w:lang w:val="fr-FR"/>
        </w:rPr>
        <w:t>ne</w:t>
      </w:r>
      <w:r w:rsidR="003500BE" w:rsidRPr="007D369B">
        <w:rPr>
          <w:b/>
          <w:sz w:val="24"/>
          <w:szCs w:val="24"/>
          <w:lang w:val="fr-FR"/>
        </w:rPr>
        <w:t>u</w:t>
      </w:r>
      <w:r w:rsidR="004A4984" w:rsidRPr="007D369B">
        <w:rPr>
          <w:b/>
          <w:sz w:val="24"/>
          <w:szCs w:val="24"/>
          <w:lang w:val="fr-FR"/>
        </w:rPr>
        <w:t>v</w:t>
      </w:r>
      <w:r w:rsidR="00A94281" w:rsidRPr="007D369B">
        <w:rPr>
          <w:b/>
          <w:sz w:val="24"/>
          <w:szCs w:val="24"/>
          <w:lang w:val="fr-FR"/>
        </w:rPr>
        <w:t>ième session</w:t>
      </w:r>
    </w:p>
    <w:p w14:paraId="24BE690D" w14:textId="77777777" w:rsidR="008B2CC1" w:rsidRPr="007D369B" w:rsidRDefault="00BB16AB" w:rsidP="002C3D8C">
      <w:pPr>
        <w:spacing w:after="720"/>
        <w:rPr>
          <w:b/>
          <w:sz w:val="24"/>
          <w:szCs w:val="24"/>
          <w:lang w:val="fr-FR"/>
        </w:rPr>
      </w:pPr>
      <w:r w:rsidRPr="007D369B">
        <w:rPr>
          <w:b/>
          <w:sz w:val="24"/>
          <w:szCs w:val="24"/>
          <w:lang w:val="fr-FR"/>
        </w:rPr>
        <w:t xml:space="preserve">Genève, </w:t>
      </w:r>
      <w:r w:rsidR="004A4984" w:rsidRPr="007D369B">
        <w:rPr>
          <w:b/>
          <w:sz w:val="24"/>
          <w:szCs w:val="24"/>
          <w:lang w:val="fr-FR"/>
        </w:rPr>
        <w:t>2</w:t>
      </w:r>
      <w:r w:rsidR="004010C2" w:rsidRPr="007D369B">
        <w:rPr>
          <w:b/>
          <w:sz w:val="24"/>
          <w:szCs w:val="24"/>
          <w:lang w:val="fr-FR"/>
        </w:rPr>
        <w:t xml:space="preserve"> – </w:t>
      </w:r>
      <w:r w:rsidR="004A4984" w:rsidRPr="007D369B">
        <w:rPr>
          <w:b/>
          <w:sz w:val="24"/>
          <w:szCs w:val="24"/>
          <w:lang w:val="fr-FR"/>
        </w:rPr>
        <w:t>6</w:t>
      </w:r>
      <w:r w:rsidR="004010C2" w:rsidRPr="007D369B">
        <w:rPr>
          <w:b/>
          <w:sz w:val="24"/>
          <w:szCs w:val="24"/>
          <w:lang w:val="fr-FR"/>
        </w:rPr>
        <w:t> février 202</w:t>
      </w:r>
      <w:r w:rsidR="004A4984" w:rsidRPr="007D369B">
        <w:rPr>
          <w:b/>
          <w:sz w:val="24"/>
          <w:szCs w:val="24"/>
          <w:lang w:val="fr-FR"/>
        </w:rPr>
        <w:t>6</w:t>
      </w:r>
    </w:p>
    <w:p w14:paraId="248108E9" w14:textId="092137E5" w:rsidR="005C5F17" w:rsidRPr="007D369B" w:rsidRDefault="005C5F17" w:rsidP="002C3D8C">
      <w:pPr>
        <w:spacing w:after="360"/>
        <w:rPr>
          <w:caps/>
          <w:sz w:val="24"/>
          <w:lang w:val="fr-FR"/>
        </w:rPr>
      </w:pPr>
      <w:bookmarkStart w:id="3" w:name="TitleOfDoc"/>
      <w:r w:rsidRPr="007D369B">
        <w:rPr>
          <w:caps/>
          <w:sz w:val="24"/>
          <w:lang w:val="fr-FR"/>
        </w:rPr>
        <w:t>Projet d</w:t>
      </w:r>
      <w:r w:rsidR="00A94281" w:rsidRPr="007D369B">
        <w:rPr>
          <w:caps/>
          <w:sz w:val="24"/>
          <w:lang w:val="fr-FR"/>
        </w:rPr>
        <w:t>’</w:t>
      </w:r>
      <w:r w:rsidRPr="007D369B">
        <w:rPr>
          <w:caps/>
          <w:sz w:val="24"/>
          <w:lang w:val="fr-FR"/>
        </w:rPr>
        <w:t>ordre du jour annoté</w:t>
      </w:r>
    </w:p>
    <w:p w14:paraId="053F8C6B" w14:textId="5785FFD4" w:rsidR="005C5F17" w:rsidRPr="007D369B" w:rsidRDefault="005443A8" w:rsidP="002C3D8C">
      <w:pPr>
        <w:spacing w:after="960"/>
        <w:rPr>
          <w:i/>
          <w:lang w:val="fr-FR"/>
        </w:rPr>
      </w:pPr>
      <w:bookmarkStart w:id="4" w:name="Prepared"/>
      <w:bookmarkEnd w:id="3"/>
      <w:r>
        <w:rPr>
          <w:i/>
          <w:lang w:val="fr-FR"/>
        </w:rPr>
        <w:t xml:space="preserve">Document </w:t>
      </w:r>
      <w:r w:rsidR="005C5F17" w:rsidRPr="007D369B">
        <w:rPr>
          <w:i/>
          <w:lang w:val="fr-FR"/>
        </w:rPr>
        <w:t xml:space="preserve">établi par le </w:t>
      </w:r>
      <w:r>
        <w:rPr>
          <w:i/>
          <w:lang w:val="fr-FR"/>
        </w:rPr>
        <w:t>Bureau international</w:t>
      </w:r>
    </w:p>
    <w:bookmarkEnd w:id="4"/>
    <w:p w14:paraId="35F57D08" w14:textId="0591A068" w:rsidR="005C5F17" w:rsidRPr="007D369B" w:rsidRDefault="005C5F17" w:rsidP="002C3D8C">
      <w:pPr>
        <w:pStyle w:val="ONUMFS"/>
        <w:rPr>
          <w:lang w:val="fr-FR"/>
        </w:rPr>
      </w:pPr>
      <w:r w:rsidRPr="007D369B">
        <w:rPr>
          <w:lang w:val="fr-FR"/>
        </w:rPr>
        <w:t>L</w:t>
      </w:r>
      <w:r w:rsidR="00A94281" w:rsidRPr="007D369B">
        <w:rPr>
          <w:lang w:val="fr-FR"/>
        </w:rPr>
        <w:t>’</w:t>
      </w:r>
      <w:r w:rsidRPr="007D369B">
        <w:rPr>
          <w:lang w:val="fr-FR"/>
        </w:rPr>
        <w:t>annexe du présent document d</w:t>
      </w:r>
      <w:r w:rsidR="00A94281" w:rsidRPr="007D369B">
        <w:rPr>
          <w:lang w:val="fr-FR"/>
        </w:rPr>
        <w:t>’</w:t>
      </w:r>
      <w:r w:rsidRPr="007D369B">
        <w:rPr>
          <w:lang w:val="fr-FR"/>
        </w:rPr>
        <w:t>information contient un projet d</w:t>
      </w:r>
      <w:r w:rsidR="00A94281" w:rsidRPr="007D369B">
        <w:rPr>
          <w:lang w:val="fr-FR"/>
        </w:rPr>
        <w:t>’</w:t>
      </w:r>
      <w:r w:rsidRPr="007D369B">
        <w:rPr>
          <w:lang w:val="fr-FR"/>
        </w:rPr>
        <w:t xml:space="preserve">ordre du jour annoté pour </w:t>
      </w:r>
      <w:proofErr w:type="gramStart"/>
      <w:r w:rsidRPr="007D369B">
        <w:rPr>
          <w:lang w:val="fr-FR"/>
        </w:rPr>
        <w:t>la dix</w:t>
      </w:r>
      <w:proofErr w:type="gramEnd"/>
      <w:r w:rsidR="002C3D8C">
        <w:rPr>
          <w:lang w:val="fr-FR"/>
        </w:rPr>
        <w:noBreakHyphen/>
      </w:r>
      <w:r w:rsidRPr="007D369B">
        <w:rPr>
          <w:lang w:val="fr-FR"/>
        </w:rPr>
        <w:t>neuv</w:t>
      </w:r>
      <w:r w:rsidR="00A94281" w:rsidRPr="007D369B">
        <w:rPr>
          <w:lang w:val="fr-FR"/>
        </w:rPr>
        <w:t>ième session</w:t>
      </w:r>
      <w:r w:rsidRPr="007D369B">
        <w:rPr>
          <w:lang w:val="fr-FR"/>
        </w:rPr>
        <w:t xml:space="preserve"> du Groupe de travail</w:t>
      </w:r>
      <w:r w:rsidR="00A94281" w:rsidRPr="007D369B">
        <w:rPr>
          <w:lang w:val="fr-FR"/>
        </w:rPr>
        <w:t xml:space="preserve"> du PCT</w:t>
      </w:r>
      <w:r w:rsidRPr="007D369B">
        <w:rPr>
          <w:lang w:val="fr-FR"/>
        </w:rPr>
        <w:t>, qui se tiendra à Genève du</w:t>
      </w:r>
      <w:r w:rsidR="002C3D8C">
        <w:rPr>
          <w:lang w:val="fr-FR"/>
        </w:rPr>
        <w:t> </w:t>
      </w:r>
      <w:r w:rsidRPr="007D369B">
        <w:rPr>
          <w:lang w:val="fr-FR"/>
        </w:rPr>
        <w:t>2</w:t>
      </w:r>
      <w:r w:rsidR="002C3D8C">
        <w:rPr>
          <w:lang w:val="fr-FR"/>
        </w:rPr>
        <w:t> </w:t>
      </w:r>
      <w:r w:rsidRPr="007D369B">
        <w:rPr>
          <w:lang w:val="fr-FR"/>
        </w:rPr>
        <w:t>au</w:t>
      </w:r>
      <w:r w:rsidR="002C3D8C">
        <w:rPr>
          <w:lang w:val="fr-FR"/>
        </w:rPr>
        <w:t> </w:t>
      </w:r>
      <w:r w:rsidRPr="007D369B">
        <w:rPr>
          <w:lang w:val="fr-FR"/>
        </w:rPr>
        <w:t>6 </w:t>
      </w:r>
      <w:r w:rsidR="00A94281" w:rsidRPr="007D369B">
        <w:rPr>
          <w:lang w:val="fr-FR"/>
        </w:rPr>
        <w:t>février 20</w:t>
      </w:r>
      <w:r w:rsidRPr="007D369B">
        <w:rPr>
          <w:lang w:val="fr-FR"/>
        </w:rPr>
        <w:t>26, sous une forme hybride.</w:t>
      </w:r>
    </w:p>
    <w:p w14:paraId="25CA6351" w14:textId="6D49E0FE" w:rsidR="005C5F17" w:rsidRPr="007D369B" w:rsidRDefault="005C5F17" w:rsidP="002C3D8C">
      <w:pPr>
        <w:pStyle w:val="ONUMFS"/>
        <w:rPr>
          <w:lang w:val="fr-FR"/>
        </w:rPr>
      </w:pPr>
      <w:r w:rsidRPr="007D369B">
        <w:rPr>
          <w:lang w:val="fr-FR"/>
        </w:rPr>
        <w:t>Trois sessions sont prévues durant cette semaine</w:t>
      </w:r>
      <w:r w:rsidR="00A94281" w:rsidRPr="007D369B">
        <w:rPr>
          <w:lang w:val="fr-FR"/>
        </w:rPr>
        <w:t> :</w:t>
      </w:r>
    </w:p>
    <w:p w14:paraId="6050D1DF" w14:textId="6A33D470" w:rsidR="005C5F17" w:rsidRPr="007D369B" w:rsidRDefault="005C5F17" w:rsidP="002C3D8C">
      <w:pPr>
        <w:pStyle w:val="ONUMFS"/>
        <w:numPr>
          <w:ilvl w:val="1"/>
          <w:numId w:val="6"/>
        </w:numPr>
        <w:rPr>
          <w:lang w:val="fr-FR"/>
        </w:rPr>
      </w:pPr>
      <w:proofErr w:type="gramStart"/>
      <w:r w:rsidRPr="007D369B">
        <w:rPr>
          <w:lang w:val="fr-FR"/>
        </w:rPr>
        <w:t>la</w:t>
      </w:r>
      <w:proofErr w:type="gramEnd"/>
      <w:r w:rsidRPr="007D369B">
        <w:rPr>
          <w:lang w:val="fr-FR"/>
        </w:rPr>
        <w:t xml:space="preserve"> reprise de la dix</w:t>
      </w:r>
      <w:r w:rsidR="002C3D8C">
        <w:rPr>
          <w:lang w:val="fr-FR"/>
        </w:rPr>
        <w:noBreakHyphen/>
      </w:r>
      <w:r w:rsidRPr="007D369B">
        <w:rPr>
          <w:lang w:val="fr-FR"/>
        </w:rPr>
        <w:t>huit</w:t>
      </w:r>
      <w:r w:rsidR="00A94281" w:rsidRPr="007D369B">
        <w:rPr>
          <w:lang w:val="fr-FR"/>
        </w:rPr>
        <w:t>ième session</w:t>
      </w:r>
      <w:r w:rsidRPr="007D369B">
        <w:rPr>
          <w:lang w:val="fr-FR"/>
        </w:rPr>
        <w:t xml:space="preserve"> du Groupe de travail</w:t>
      </w:r>
      <w:r w:rsidR="00A94281" w:rsidRPr="007D369B">
        <w:rPr>
          <w:lang w:val="fr-FR"/>
        </w:rPr>
        <w:t xml:space="preserve"> du </w:t>
      </w:r>
      <w:proofErr w:type="gramStart"/>
      <w:r w:rsidR="00A94281" w:rsidRPr="007D369B">
        <w:rPr>
          <w:lang w:val="fr-FR"/>
        </w:rPr>
        <w:t>PCT</w:t>
      </w:r>
      <w:r w:rsidRPr="007D369B">
        <w:rPr>
          <w:lang w:val="fr-FR"/>
        </w:rPr>
        <w:t>;</w:t>
      </w:r>
      <w:proofErr w:type="gramEnd"/>
    </w:p>
    <w:p w14:paraId="179041BD" w14:textId="31EEE3A0" w:rsidR="005C5F17" w:rsidRPr="007D369B" w:rsidRDefault="005C5F17" w:rsidP="002C3D8C">
      <w:pPr>
        <w:pStyle w:val="ONUMFS"/>
        <w:numPr>
          <w:ilvl w:val="1"/>
          <w:numId w:val="6"/>
        </w:numPr>
        <w:rPr>
          <w:lang w:val="fr-FR"/>
        </w:rPr>
      </w:pPr>
      <w:proofErr w:type="gramStart"/>
      <w:r w:rsidRPr="007D369B">
        <w:rPr>
          <w:lang w:val="fr-FR"/>
        </w:rPr>
        <w:t>la</w:t>
      </w:r>
      <w:proofErr w:type="gramEnd"/>
      <w:r w:rsidRPr="007D369B">
        <w:rPr>
          <w:lang w:val="fr-FR"/>
        </w:rPr>
        <w:t xml:space="preserve"> dix</w:t>
      </w:r>
      <w:r w:rsidR="002C3D8C">
        <w:rPr>
          <w:lang w:val="fr-FR"/>
        </w:rPr>
        <w:noBreakHyphen/>
      </w:r>
      <w:r w:rsidRPr="007D369B">
        <w:rPr>
          <w:lang w:val="fr-FR"/>
        </w:rPr>
        <w:t>neuv</w:t>
      </w:r>
      <w:r w:rsidR="00A94281" w:rsidRPr="007D369B">
        <w:rPr>
          <w:lang w:val="fr-FR"/>
        </w:rPr>
        <w:t>ième session</w:t>
      </w:r>
      <w:r w:rsidRPr="007D369B">
        <w:rPr>
          <w:lang w:val="fr-FR"/>
        </w:rPr>
        <w:t xml:space="preserve"> du Groupe de travail </w:t>
      </w:r>
      <w:proofErr w:type="gramStart"/>
      <w:r w:rsidRPr="007D369B">
        <w:rPr>
          <w:lang w:val="fr-FR"/>
        </w:rPr>
        <w:t>PCT;  et</w:t>
      </w:r>
      <w:proofErr w:type="gramEnd"/>
    </w:p>
    <w:p w14:paraId="1436AE74" w14:textId="59996A9D" w:rsidR="005C5F17" w:rsidRPr="007D369B" w:rsidRDefault="005C5F17" w:rsidP="002C3D8C">
      <w:pPr>
        <w:pStyle w:val="ONUMFS"/>
        <w:numPr>
          <w:ilvl w:val="1"/>
          <w:numId w:val="6"/>
        </w:numPr>
        <w:rPr>
          <w:lang w:val="fr-FR"/>
        </w:rPr>
      </w:pPr>
      <w:proofErr w:type="gramStart"/>
      <w:r w:rsidRPr="007D369B">
        <w:rPr>
          <w:lang w:val="fr-FR"/>
        </w:rPr>
        <w:t>la</w:t>
      </w:r>
      <w:proofErr w:type="gramEnd"/>
      <w:r w:rsidRPr="007D369B">
        <w:rPr>
          <w:lang w:val="fr-FR"/>
        </w:rPr>
        <w:t xml:space="preserve"> trente</w:t>
      </w:r>
      <w:r w:rsidR="002C3D8C">
        <w:rPr>
          <w:lang w:val="fr-FR"/>
        </w:rPr>
        <w:noBreakHyphen/>
      </w:r>
      <w:r w:rsidRPr="007D369B">
        <w:rPr>
          <w:lang w:val="fr-FR"/>
        </w:rPr>
        <w:t>trois</w:t>
      </w:r>
      <w:r w:rsidR="00A94281" w:rsidRPr="007D369B">
        <w:rPr>
          <w:lang w:val="fr-FR"/>
        </w:rPr>
        <w:t>ième session</w:t>
      </w:r>
      <w:r w:rsidRPr="007D369B">
        <w:rPr>
          <w:lang w:val="fr-FR"/>
        </w:rPr>
        <w:t xml:space="preserve"> du Comité de coopération technique</w:t>
      </w:r>
      <w:r w:rsidR="00A94281" w:rsidRPr="007D369B">
        <w:rPr>
          <w:lang w:val="fr-FR"/>
        </w:rPr>
        <w:t xml:space="preserve"> du PCT</w:t>
      </w:r>
      <w:r w:rsidRPr="007D369B">
        <w:rPr>
          <w:lang w:val="fr-FR"/>
        </w:rPr>
        <w:t>.</w:t>
      </w:r>
    </w:p>
    <w:p w14:paraId="10CF53DD" w14:textId="10FF7A6A" w:rsidR="005C5F17" w:rsidRPr="007D369B" w:rsidRDefault="005C5F17" w:rsidP="002C3D8C">
      <w:pPr>
        <w:pStyle w:val="ONUMFS"/>
        <w:rPr>
          <w:lang w:val="fr-FR"/>
        </w:rPr>
      </w:pPr>
      <w:r w:rsidRPr="007D369B">
        <w:rPr>
          <w:lang w:val="fr-FR"/>
        </w:rPr>
        <w:t>Les réunions se tiendront chaque jour de 10 heures à 13 heures et de 15 heures à</w:t>
      </w:r>
      <w:r w:rsidR="002C3D8C">
        <w:rPr>
          <w:lang w:val="fr-FR"/>
        </w:rPr>
        <w:t> </w:t>
      </w:r>
      <w:r w:rsidRPr="007D369B">
        <w:rPr>
          <w:lang w:val="fr-FR"/>
        </w:rPr>
        <w:t>18 heures (heure d</w:t>
      </w:r>
      <w:r w:rsidR="00A94281" w:rsidRPr="007D369B">
        <w:rPr>
          <w:lang w:val="fr-FR"/>
        </w:rPr>
        <w:t>’</w:t>
      </w:r>
      <w:r w:rsidRPr="007D369B">
        <w:rPr>
          <w:lang w:val="fr-FR"/>
        </w:rPr>
        <w:t>Europe centrale, temps universel coordonné + 1 heure).</w:t>
      </w:r>
    </w:p>
    <w:p w14:paraId="57B51DFA" w14:textId="73DDEB6C" w:rsidR="00A94281" w:rsidRPr="007D369B" w:rsidRDefault="005C5F17" w:rsidP="002C3D8C">
      <w:pPr>
        <w:pStyle w:val="ONUMFS"/>
        <w:rPr>
          <w:lang w:val="fr-FR"/>
        </w:rPr>
      </w:pPr>
      <w:r w:rsidRPr="007D369B">
        <w:rPr>
          <w:lang w:val="fr-FR"/>
        </w:rPr>
        <w:t>Puisque les membres des bureaux n</w:t>
      </w:r>
      <w:r w:rsidR="00A94281" w:rsidRPr="007D369B">
        <w:rPr>
          <w:lang w:val="fr-FR"/>
        </w:rPr>
        <w:t>’</w:t>
      </w:r>
      <w:r w:rsidRPr="007D369B">
        <w:rPr>
          <w:lang w:val="fr-FR"/>
        </w:rPr>
        <w:t xml:space="preserve">ont pas été élus pour </w:t>
      </w:r>
      <w:proofErr w:type="gramStart"/>
      <w:r w:rsidRPr="007D369B">
        <w:rPr>
          <w:lang w:val="fr-FR"/>
        </w:rPr>
        <w:t>la dix</w:t>
      </w:r>
      <w:proofErr w:type="gramEnd"/>
      <w:r w:rsidR="002C3D8C">
        <w:rPr>
          <w:lang w:val="fr-FR"/>
        </w:rPr>
        <w:noBreakHyphen/>
      </w:r>
      <w:r w:rsidRPr="007D369B">
        <w:rPr>
          <w:lang w:val="fr-FR"/>
        </w:rPr>
        <w:t>neuv</w:t>
      </w:r>
      <w:r w:rsidR="00A94281" w:rsidRPr="007D369B">
        <w:rPr>
          <w:lang w:val="fr-FR"/>
        </w:rPr>
        <w:t>ième session</w:t>
      </w:r>
      <w:r w:rsidRPr="007D369B">
        <w:rPr>
          <w:lang w:val="fr-FR"/>
        </w:rPr>
        <w:t xml:space="preserve"> du Groupe de travail</w:t>
      </w:r>
      <w:r w:rsidR="00A94281" w:rsidRPr="007D369B">
        <w:rPr>
          <w:lang w:val="fr-FR"/>
        </w:rPr>
        <w:t xml:space="preserve"> du PCT</w:t>
      </w:r>
      <w:r w:rsidRPr="007D369B">
        <w:rPr>
          <w:lang w:val="fr-FR"/>
        </w:rPr>
        <w:t xml:space="preserve"> ou la trente</w:t>
      </w:r>
      <w:r w:rsidR="002C3D8C">
        <w:rPr>
          <w:lang w:val="fr-FR"/>
        </w:rPr>
        <w:noBreakHyphen/>
      </w:r>
      <w:r w:rsidRPr="007D369B">
        <w:rPr>
          <w:lang w:val="fr-FR"/>
        </w:rPr>
        <w:t>trois</w:t>
      </w:r>
      <w:r w:rsidR="00A94281" w:rsidRPr="007D369B">
        <w:rPr>
          <w:lang w:val="fr-FR"/>
        </w:rPr>
        <w:t>ième session</w:t>
      </w:r>
      <w:r w:rsidRPr="007D369B">
        <w:rPr>
          <w:lang w:val="fr-FR"/>
        </w:rPr>
        <w:t xml:space="preserve"> du Comité de coopération technique</w:t>
      </w:r>
      <w:r w:rsidR="00A94281" w:rsidRPr="007D369B">
        <w:rPr>
          <w:lang w:val="fr-FR"/>
        </w:rPr>
        <w:t xml:space="preserve"> du PCT</w:t>
      </w:r>
      <w:r w:rsidRPr="007D369B">
        <w:rPr>
          <w:lang w:val="fr-FR"/>
        </w:rPr>
        <w:t>, le Secrétariat, en collaboration avec le président de la dix</w:t>
      </w:r>
      <w:r w:rsidR="002C3D8C">
        <w:rPr>
          <w:lang w:val="fr-FR"/>
        </w:rPr>
        <w:noBreakHyphen/>
      </w:r>
      <w:r w:rsidRPr="007D369B">
        <w:rPr>
          <w:lang w:val="fr-FR"/>
        </w:rPr>
        <w:t>huit</w:t>
      </w:r>
      <w:r w:rsidR="00A94281" w:rsidRPr="007D369B">
        <w:rPr>
          <w:lang w:val="fr-FR"/>
        </w:rPr>
        <w:t>ième session</w:t>
      </w:r>
      <w:r w:rsidRPr="007D369B">
        <w:rPr>
          <w:lang w:val="fr-FR"/>
        </w:rPr>
        <w:t xml:space="preserve"> du Groupe de travail</w:t>
      </w:r>
      <w:r w:rsidR="00A94281" w:rsidRPr="007D369B">
        <w:rPr>
          <w:lang w:val="fr-FR"/>
        </w:rPr>
        <w:t xml:space="preserve"> du PCT</w:t>
      </w:r>
      <w:r w:rsidRPr="007D369B">
        <w:rPr>
          <w:lang w:val="fr-FR"/>
        </w:rPr>
        <w:t>, propose le calendrier indicatif ci</w:t>
      </w:r>
      <w:r w:rsidR="002C3D8C">
        <w:rPr>
          <w:lang w:val="fr-FR"/>
        </w:rPr>
        <w:noBreakHyphen/>
      </w:r>
      <w:r w:rsidRPr="007D369B">
        <w:rPr>
          <w:lang w:val="fr-FR"/>
        </w:rPr>
        <w:t>après</w:t>
      </w:r>
      <w:r w:rsidR="00A94281" w:rsidRPr="007D369B">
        <w:rPr>
          <w:lang w:val="fr-FR"/>
        </w:rPr>
        <w:t> :</w:t>
      </w:r>
    </w:p>
    <w:p w14:paraId="768E11E6" w14:textId="22795BFA" w:rsidR="005C5F17" w:rsidRPr="007D369B" w:rsidRDefault="002C3D8C" w:rsidP="002C3D8C">
      <w:pPr>
        <w:pStyle w:val="ONUMFS"/>
        <w:numPr>
          <w:ilvl w:val="1"/>
          <w:numId w:val="6"/>
        </w:numPr>
        <w:rPr>
          <w:lang w:val="fr-FR"/>
        </w:rPr>
      </w:pPr>
      <w:r>
        <w:rPr>
          <w:lang w:val="fr-FR"/>
        </w:rPr>
        <w:t>L</w:t>
      </w:r>
      <w:r w:rsidR="005C5F17" w:rsidRPr="007D369B">
        <w:rPr>
          <w:lang w:val="fr-FR"/>
        </w:rPr>
        <w:t>undi 2 février à 10 heures</w:t>
      </w:r>
      <w:r w:rsidR="00A94281" w:rsidRPr="007D369B">
        <w:rPr>
          <w:lang w:val="fr-FR"/>
        </w:rPr>
        <w:t> :</w:t>
      </w:r>
      <w:r w:rsidR="005C5F17" w:rsidRPr="007D369B">
        <w:rPr>
          <w:lang w:val="fr-FR"/>
        </w:rPr>
        <w:t xml:space="preserve"> reprise de la dix</w:t>
      </w:r>
      <w:r>
        <w:rPr>
          <w:lang w:val="fr-FR"/>
        </w:rPr>
        <w:noBreakHyphen/>
      </w:r>
      <w:r w:rsidR="005C5F17" w:rsidRPr="007D369B">
        <w:rPr>
          <w:lang w:val="fr-FR"/>
        </w:rPr>
        <w:t>huit</w:t>
      </w:r>
      <w:r w:rsidR="00A94281" w:rsidRPr="007D369B">
        <w:rPr>
          <w:lang w:val="fr-FR"/>
        </w:rPr>
        <w:t>ième session</w:t>
      </w:r>
      <w:r w:rsidR="005C5F17" w:rsidRPr="007D369B">
        <w:rPr>
          <w:lang w:val="fr-FR"/>
        </w:rPr>
        <w:t xml:space="preserve"> du Groupe de travail</w:t>
      </w:r>
      <w:r w:rsidR="00A94281" w:rsidRPr="007D369B">
        <w:rPr>
          <w:lang w:val="fr-FR"/>
        </w:rPr>
        <w:t xml:space="preserve"> du PCT</w:t>
      </w:r>
      <w:r>
        <w:rPr>
          <w:lang w:val="fr-FR"/>
        </w:rPr>
        <w:t>.</w:t>
      </w:r>
    </w:p>
    <w:p w14:paraId="43519C11" w14:textId="7EB13702" w:rsidR="005C5F17" w:rsidRPr="007D369B" w:rsidRDefault="002C3D8C" w:rsidP="002C3D8C">
      <w:pPr>
        <w:pStyle w:val="ONUMFS"/>
        <w:numPr>
          <w:ilvl w:val="1"/>
          <w:numId w:val="6"/>
        </w:numPr>
        <w:rPr>
          <w:lang w:val="fr-FR"/>
        </w:rPr>
      </w:pPr>
      <w:r>
        <w:rPr>
          <w:lang w:val="fr-FR"/>
        </w:rPr>
        <w:t>L</w:t>
      </w:r>
      <w:r w:rsidR="005C5F17" w:rsidRPr="007D369B">
        <w:rPr>
          <w:lang w:val="fr-FR"/>
        </w:rPr>
        <w:t>undi 2 février en fin de matinée</w:t>
      </w:r>
      <w:r w:rsidR="00A94281" w:rsidRPr="007D369B">
        <w:rPr>
          <w:lang w:val="fr-FR"/>
        </w:rPr>
        <w:t> :</w:t>
      </w:r>
      <w:r w:rsidR="005C5F17" w:rsidRPr="007D369B">
        <w:rPr>
          <w:lang w:val="fr-FR"/>
        </w:rPr>
        <w:t xml:space="preserve"> Comité de coopération technique</w:t>
      </w:r>
      <w:r w:rsidR="00A94281" w:rsidRPr="007D369B">
        <w:rPr>
          <w:lang w:val="fr-FR"/>
        </w:rPr>
        <w:t xml:space="preserve"> du PCT</w:t>
      </w:r>
      <w:r w:rsidR="005C5F17" w:rsidRPr="007D369B">
        <w:rPr>
          <w:lang w:val="fr-FR"/>
        </w:rPr>
        <w:t>.</w:t>
      </w:r>
    </w:p>
    <w:p w14:paraId="2CDD073A" w14:textId="1E3F586D" w:rsidR="005C5F17" w:rsidRPr="007D369B" w:rsidRDefault="005C5F17" w:rsidP="002C3D8C">
      <w:pPr>
        <w:pStyle w:val="ONUMFS"/>
        <w:numPr>
          <w:ilvl w:val="1"/>
          <w:numId w:val="6"/>
        </w:numPr>
        <w:rPr>
          <w:lang w:val="fr-FR"/>
        </w:rPr>
      </w:pPr>
      <w:r w:rsidRPr="007D369B">
        <w:rPr>
          <w:lang w:val="fr-FR"/>
        </w:rPr>
        <w:lastRenderedPageBreak/>
        <w:t>À l</w:t>
      </w:r>
      <w:r w:rsidR="00A94281" w:rsidRPr="007D369B">
        <w:rPr>
          <w:lang w:val="fr-FR"/>
        </w:rPr>
        <w:t>’</w:t>
      </w:r>
      <w:r w:rsidRPr="007D369B">
        <w:rPr>
          <w:lang w:val="fr-FR"/>
        </w:rPr>
        <w:t>issue de la réunion du Comité de coopération technique</w:t>
      </w:r>
      <w:r w:rsidR="00A94281" w:rsidRPr="007D369B">
        <w:rPr>
          <w:lang w:val="fr-FR"/>
        </w:rPr>
        <w:t xml:space="preserve"> du PCT</w:t>
      </w:r>
      <w:r w:rsidRPr="007D369B">
        <w:rPr>
          <w:lang w:val="fr-FR"/>
        </w:rPr>
        <w:t xml:space="preserve"> (probablement dans l</w:t>
      </w:r>
      <w:r w:rsidR="00A94281" w:rsidRPr="007D369B">
        <w:rPr>
          <w:lang w:val="fr-FR"/>
        </w:rPr>
        <w:t>’</w:t>
      </w:r>
      <w:r w:rsidRPr="007D369B">
        <w:rPr>
          <w:lang w:val="fr-FR"/>
        </w:rPr>
        <w:t>après</w:t>
      </w:r>
      <w:r w:rsidR="002C3D8C">
        <w:rPr>
          <w:lang w:val="fr-FR"/>
        </w:rPr>
        <w:noBreakHyphen/>
      </w:r>
      <w:r w:rsidRPr="007D369B">
        <w:rPr>
          <w:lang w:val="fr-FR"/>
        </w:rPr>
        <w:t>midi du mardi 3 février)</w:t>
      </w:r>
      <w:r w:rsidR="00A94281" w:rsidRPr="007D369B">
        <w:rPr>
          <w:lang w:val="fr-FR"/>
        </w:rPr>
        <w:t> :</w:t>
      </w:r>
      <w:r w:rsidRPr="007D369B">
        <w:rPr>
          <w:lang w:val="fr-FR"/>
        </w:rPr>
        <w:t xml:space="preserve"> dix</w:t>
      </w:r>
      <w:r w:rsidR="002C3D8C">
        <w:rPr>
          <w:lang w:val="fr-FR"/>
        </w:rPr>
        <w:noBreakHyphen/>
      </w:r>
      <w:r w:rsidRPr="007D369B">
        <w:rPr>
          <w:lang w:val="fr-FR"/>
        </w:rPr>
        <w:t>neuv</w:t>
      </w:r>
      <w:r w:rsidR="00A94281" w:rsidRPr="007D369B">
        <w:rPr>
          <w:lang w:val="fr-FR"/>
        </w:rPr>
        <w:t>ième session</w:t>
      </w:r>
      <w:r w:rsidRPr="007D369B">
        <w:rPr>
          <w:lang w:val="fr-FR"/>
        </w:rPr>
        <w:t xml:space="preserve"> du Groupe de travail</w:t>
      </w:r>
      <w:r w:rsidR="00A94281" w:rsidRPr="007D369B">
        <w:rPr>
          <w:lang w:val="fr-FR"/>
        </w:rPr>
        <w:t xml:space="preserve"> du PCT</w:t>
      </w:r>
      <w:r w:rsidRPr="007D369B">
        <w:rPr>
          <w:lang w:val="fr-FR"/>
        </w:rPr>
        <w:t>.</w:t>
      </w:r>
    </w:p>
    <w:p w14:paraId="366B07C0" w14:textId="743AD2CE" w:rsidR="005C5F17" w:rsidRPr="007D369B" w:rsidRDefault="005C5F17" w:rsidP="002C3D8C">
      <w:pPr>
        <w:pStyle w:val="ONUMFS"/>
        <w:rPr>
          <w:lang w:val="fr-FR"/>
        </w:rPr>
      </w:pPr>
      <w:r w:rsidRPr="007D369B">
        <w:rPr>
          <w:lang w:val="fr-FR"/>
        </w:rPr>
        <w:t>Le calendrier indicatif ci</w:t>
      </w:r>
      <w:r w:rsidR="002C3D8C">
        <w:rPr>
          <w:lang w:val="fr-FR"/>
        </w:rPr>
        <w:noBreakHyphen/>
      </w:r>
      <w:r w:rsidRPr="007D369B">
        <w:rPr>
          <w:lang w:val="fr-FR"/>
        </w:rPr>
        <w:t>dessus sera adapté en fonction des besoins au cours de la semaine par les présidents des sessions concernées, une fois qu</w:t>
      </w:r>
      <w:r w:rsidR="00A94281" w:rsidRPr="007D369B">
        <w:rPr>
          <w:lang w:val="fr-FR"/>
        </w:rPr>
        <w:t>’</w:t>
      </w:r>
      <w:r w:rsidRPr="007D369B">
        <w:rPr>
          <w:lang w:val="fr-FR"/>
        </w:rPr>
        <w:t>ils auront été élus.</w:t>
      </w:r>
    </w:p>
    <w:p w14:paraId="1B167AD5" w14:textId="2A4B0C81" w:rsidR="005C5F17" w:rsidRPr="007D369B" w:rsidRDefault="005C5F17" w:rsidP="002C3D8C">
      <w:pPr>
        <w:pStyle w:val="Endofdocument-Annex"/>
      </w:pPr>
      <w:r w:rsidRPr="007D369B">
        <w:t>[L</w:t>
      </w:r>
      <w:r w:rsidR="00A94281" w:rsidRPr="007D369B">
        <w:t>’</w:t>
      </w:r>
      <w:r w:rsidRPr="007D369B">
        <w:t>annexe suit]</w:t>
      </w:r>
    </w:p>
    <w:p w14:paraId="4872F02E" w14:textId="77777777" w:rsidR="005C5F17" w:rsidRPr="007D369B" w:rsidRDefault="005C5F17" w:rsidP="002C3D8C">
      <w:pPr>
        <w:pStyle w:val="ONUME"/>
        <w:numPr>
          <w:ilvl w:val="0"/>
          <w:numId w:val="0"/>
        </w:numPr>
        <w:rPr>
          <w:lang w:val="fr-FR"/>
        </w:rPr>
        <w:sectPr w:rsidR="005C5F17" w:rsidRPr="007D369B" w:rsidSect="002C3D8C">
          <w:headerReference w:type="default" r:id="rId13"/>
          <w:endnotePr>
            <w:numFmt w:val="decimal"/>
          </w:endnotePr>
          <w:pgSz w:w="11907" w:h="16840" w:code="9"/>
          <w:pgMar w:top="567" w:right="1134" w:bottom="1418" w:left="1418" w:header="510" w:footer="1021" w:gutter="0"/>
          <w:cols w:space="720"/>
          <w:titlePg/>
          <w:docGrid w:linePitch="299"/>
        </w:sectPr>
      </w:pPr>
    </w:p>
    <w:p w14:paraId="7C74F464" w14:textId="77777777" w:rsidR="005C5F17" w:rsidRPr="007D369B" w:rsidRDefault="005C5F17" w:rsidP="002C3D8C">
      <w:pPr>
        <w:pStyle w:val="AgendaItem"/>
      </w:pPr>
      <w:r w:rsidRPr="007D369B">
        <w:lastRenderedPageBreak/>
        <w:t>1.</w:t>
      </w:r>
      <w:r w:rsidRPr="007D369B">
        <w:tab/>
        <w:t>Ouverture de la session</w:t>
      </w:r>
    </w:p>
    <w:p w14:paraId="2DD09ECF" w14:textId="5B42AB84" w:rsidR="005C5F17" w:rsidRPr="007D369B" w:rsidRDefault="005C5F17" w:rsidP="002C3D8C">
      <w:pPr>
        <w:pStyle w:val="Notes"/>
      </w:pPr>
      <w:r w:rsidRPr="007D369B">
        <w:t>Le président (qui sera élu lors de la reprise de la dix</w:t>
      </w:r>
      <w:r w:rsidR="002C3D8C">
        <w:noBreakHyphen/>
      </w:r>
      <w:r w:rsidRPr="007D369B">
        <w:t>huit</w:t>
      </w:r>
      <w:r w:rsidR="00A94281" w:rsidRPr="007D369B">
        <w:t>ième session</w:t>
      </w:r>
      <w:r w:rsidRPr="007D369B">
        <w:t xml:space="preserve"> du groupe de travail) et un représentant du Directeur général ouvriront la session et prononceront leur allocution de bienvenue.</w:t>
      </w:r>
    </w:p>
    <w:p w14:paraId="3769360E" w14:textId="4A756F98" w:rsidR="005C5F17" w:rsidRPr="007D369B" w:rsidRDefault="005C5F17" w:rsidP="002C3D8C">
      <w:pPr>
        <w:pStyle w:val="AgendaItem"/>
      </w:pPr>
      <w:r w:rsidRPr="007D369B">
        <w:t>2.</w:t>
      </w:r>
      <w:r w:rsidRPr="007D369B">
        <w:tab/>
        <w:t>Adoption de l</w:t>
      </w:r>
      <w:r w:rsidR="00A94281" w:rsidRPr="007D369B">
        <w:t>’</w:t>
      </w:r>
      <w:r w:rsidRPr="007D369B">
        <w:t>ordre du jour</w:t>
      </w:r>
    </w:p>
    <w:p w14:paraId="5A4B7C2B" w14:textId="5A3EE6B8" w:rsidR="005C5F17" w:rsidRPr="007D369B" w:rsidRDefault="005C5F17" w:rsidP="002C3D8C">
      <w:pPr>
        <w:pStyle w:val="Documentindication"/>
      </w:pPr>
      <w:r w:rsidRPr="007D369B">
        <w:t xml:space="preserve">Voir le </w:t>
      </w:r>
      <w:r w:rsidR="00A94281" w:rsidRPr="007D369B">
        <w:t>document</w:t>
      </w:r>
      <w:r w:rsidR="007D369B">
        <w:t> </w:t>
      </w:r>
      <w:r w:rsidR="00A94281" w:rsidRPr="007D369B">
        <w:t>PC</w:t>
      </w:r>
      <w:r w:rsidRPr="007D369B">
        <w:t>T/WG/19/1</w:t>
      </w:r>
      <w:r w:rsidR="005D7981" w:rsidRPr="007D369B">
        <w:t> </w:t>
      </w:r>
      <w:r w:rsidRPr="007D369B">
        <w:t>Prov.2</w:t>
      </w:r>
    </w:p>
    <w:p w14:paraId="1CE76998" w14:textId="0E111E26" w:rsidR="005C5F17" w:rsidRPr="007D369B" w:rsidRDefault="005C5F17" w:rsidP="002C3D8C">
      <w:pPr>
        <w:pStyle w:val="AgendaItem"/>
      </w:pPr>
      <w:r w:rsidRPr="007D369B">
        <w:t>3.</w:t>
      </w:r>
      <w:r w:rsidRPr="007D369B">
        <w:tab/>
        <w:t>Élection des membres du bureau de la vingt</w:t>
      </w:r>
      <w:r w:rsidR="00A94281" w:rsidRPr="007D369B">
        <w:t>ième session</w:t>
      </w:r>
    </w:p>
    <w:p w14:paraId="74CABC3D" w14:textId="435A93B8" w:rsidR="005C5F17" w:rsidRPr="007D369B" w:rsidRDefault="005C5F17" w:rsidP="002C3D8C">
      <w:pPr>
        <w:pStyle w:val="Notes"/>
      </w:pPr>
      <w:r w:rsidRPr="007D369B">
        <w:t>Des candidatures sont sollicitées pour les postes de président et de vice</w:t>
      </w:r>
      <w:r w:rsidR="002C3D8C">
        <w:noBreakHyphen/>
      </w:r>
      <w:r w:rsidRPr="007D369B">
        <w:t>présidents pour la vingt</w:t>
      </w:r>
      <w:r w:rsidR="00A94281" w:rsidRPr="007D369B">
        <w:t>ième session</w:t>
      </w:r>
      <w:r w:rsidRPr="007D369B">
        <w:t>, qui devrait se tenir au cours du premier semestre 2027.</w:t>
      </w:r>
    </w:p>
    <w:p w14:paraId="20A47011" w14:textId="54E6C6CB" w:rsidR="005C5F17" w:rsidRPr="007D369B" w:rsidRDefault="005C5F17" w:rsidP="002C3D8C">
      <w:pPr>
        <w:pStyle w:val="AgendaItem"/>
      </w:pPr>
      <w:r w:rsidRPr="007D369B">
        <w:t>4.</w:t>
      </w:r>
      <w:r w:rsidRPr="007D369B">
        <w:tab/>
        <w:t>Statistiques</w:t>
      </w:r>
      <w:r w:rsidR="00A94281" w:rsidRPr="007D369B">
        <w:t xml:space="preserve"> du PCT</w:t>
      </w:r>
    </w:p>
    <w:p w14:paraId="5F6BF20C" w14:textId="2B873912" w:rsidR="005C5F17" w:rsidRPr="007D369B" w:rsidRDefault="005C5F17" w:rsidP="002C3D8C">
      <w:pPr>
        <w:pStyle w:val="Notes"/>
      </w:pPr>
      <w:r w:rsidRPr="007D369B">
        <w:t>Le Bureau international présentera un bref exposé décrivant l</w:t>
      </w:r>
      <w:r w:rsidR="00A94281" w:rsidRPr="007D369B">
        <w:t>’</w:t>
      </w:r>
      <w:r w:rsidRPr="007D369B">
        <w:t>évolution du dépôt et du traitement des demandes selon</w:t>
      </w:r>
      <w:r w:rsidR="00A94281" w:rsidRPr="007D369B">
        <w:t xml:space="preserve"> le PCT</w:t>
      </w:r>
      <w:r w:rsidRPr="007D369B">
        <w:t xml:space="preserve"> </w:t>
      </w:r>
      <w:r w:rsidR="00A94281" w:rsidRPr="007D369B">
        <w:t>en 2025</w:t>
      </w:r>
      <w:r w:rsidRPr="007D369B">
        <w:t>, en particulier en ce qui concerne les aspects examinés au cours de cette session.</w:t>
      </w:r>
    </w:p>
    <w:p w14:paraId="769B0640" w14:textId="661E16C5" w:rsidR="00A94281" w:rsidRPr="007D369B" w:rsidRDefault="005C5F17" w:rsidP="002C3D8C">
      <w:pPr>
        <w:pStyle w:val="AgendaItem"/>
      </w:pPr>
      <w:r w:rsidRPr="007D369B">
        <w:t>5.</w:t>
      </w:r>
      <w:r w:rsidRPr="007D369B">
        <w:tab/>
        <w:t>Réunion des administrations internationales instituées en vertu du PCT</w:t>
      </w:r>
      <w:r w:rsidR="00A94281" w:rsidRPr="007D369B">
        <w:t> :</w:t>
      </w:r>
      <w:r w:rsidRPr="007D369B">
        <w:t xml:space="preserve"> Rapport de la trente</w:t>
      </w:r>
      <w:r w:rsidR="002C3D8C">
        <w:noBreakHyphen/>
      </w:r>
      <w:r w:rsidRPr="007D369B">
        <w:t>deuxième réunion</w:t>
      </w:r>
    </w:p>
    <w:p w14:paraId="4AE83E7F" w14:textId="5FE3682A" w:rsidR="005C5F17" w:rsidRPr="007D369B" w:rsidRDefault="005C5F17" w:rsidP="002C3D8C">
      <w:pPr>
        <w:pStyle w:val="Documentindication"/>
      </w:pPr>
      <w:r w:rsidRPr="007D369B">
        <w:t xml:space="preserve">Voir le </w:t>
      </w:r>
      <w:r w:rsidR="00A94281" w:rsidRPr="007D369B">
        <w:t>document</w:t>
      </w:r>
      <w:r w:rsidR="007D369B">
        <w:t> </w:t>
      </w:r>
      <w:r w:rsidR="00A94281" w:rsidRPr="007D369B">
        <w:t>PC</w:t>
      </w:r>
      <w:r w:rsidRPr="007D369B">
        <w:t>T/WG/19/2</w:t>
      </w:r>
    </w:p>
    <w:p w14:paraId="4AB2685A" w14:textId="15C51EED" w:rsidR="005C5F17" w:rsidRPr="007D369B" w:rsidRDefault="005C5F17" w:rsidP="002C3D8C">
      <w:pPr>
        <w:pStyle w:val="Notes"/>
      </w:pPr>
      <w:r w:rsidRPr="007D369B">
        <w:t>Le Bureau international présente un rapport sur la trente</w:t>
      </w:r>
      <w:r w:rsidR="002C3D8C">
        <w:noBreakHyphen/>
      </w:r>
      <w:r w:rsidRPr="007D369B">
        <w:t>deux</w:t>
      </w:r>
      <w:r w:rsidR="00A94281" w:rsidRPr="007D369B">
        <w:t>ième session</w:t>
      </w:r>
      <w:r w:rsidRPr="007D369B">
        <w:t xml:space="preserve"> de la Réunion des administrations internationales</w:t>
      </w:r>
      <w:r w:rsidR="00A94281" w:rsidRPr="007D369B">
        <w:t xml:space="preserve"> du PCT</w:t>
      </w:r>
      <w:r w:rsidRPr="007D369B">
        <w:t>, tenue à distance du 29 au 31 octobre 2025.</w:t>
      </w:r>
    </w:p>
    <w:p w14:paraId="395A12D9" w14:textId="1EB42FDC" w:rsidR="005C5F17" w:rsidRPr="007D369B" w:rsidRDefault="005C5F17" w:rsidP="002C3D8C">
      <w:pPr>
        <w:pStyle w:val="AgendaItem"/>
      </w:pPr>
      <w:r w:rsidRPr="007D369B">
        <w:t>6.</w:t>
      </w:r>
      <w:r w:rsidRPr="007D369B">
        <w:tab/>
        <w:t>Coordination de l</w:t>
      </w:r>
      <w:r w:rsidR="00A94281" w:rsidRPr="007D369B">
        <w:t>’</w:t>
      </w:r>
      <w:r w:rsidRPr="007D369B">
        <w:t>assistance technique relevant</w:t>
      </w:r>
      <w:r w:rsidR="00A94281" w:rsidRPr="007D369B">
        <w:t xml:space="preserve"> du PCT</w:t>
      </w:r>
    </w:p>
    <w:p w14:paraId="4F91D39E" w14:textId="1097EA12" w:rsidR="005C5F17" w:rsidRPr="007D369B" w:rsidRDefault="005C5F17" w:rsidP="002C3D8C">
      <w:pPr>
        <w:pStyle w:val="Documentindication"/>
      </w:pPr>
      <w:r w:rsidRPr="007D369B">
        <w:t xml:space="preserve">Voir le </w:t>
      </w:r>
      <w:r w:rsidR="00A94281" w:rsidRPr="007D369B">
        <w:t>document</w:t>
      </w:r>
      <w:r w:rsidR="007D369B">
        <w:t> </w:t>
      </w:r>
      <w:r w:rsidR="00A94281" w:rsidRPr="007D369B">
        <w:t>PC</w:t>
      </w:r>
      <w:r w:rsidRPr="007D369B">
        <w:t>T/WG/19/9</w:t>
      </w:r>
    </w:p>
    <w:p w14:paraId="28702480" w14:textId="582B6F45" w:rsidR="005C5F17" w:rsidRPr="007D369B" w:rsidRDefault="005C5F17" w:rsidP="002C3D8C">
      <w:pPr>
        <w:pStyle w:val="Notes"/>
      </w:pPr>
      <w:r w:rsidRPr="007D369B">
        <w:t>Le Bureau international rend compte des activités d</w:t>
      </w:r>
      <w:r w:rsidR="00A94281" w:rsidRPr="007D369B">
        <w:t>’</w:t>
      </w:r>
      <w:r w:rsidRPr="007D369B">
        <w:t>assistance technique qui ont une incidence directe sur l</w:t>
      </w:r>
      <w:r w:rsidR="00A94281" w:rsidRPr="007D369B">
        <w:t>’</w:t>
      </w:r>
      <w:r w:rsidRPr="007D369B">
        <w:t>utilisation du PCT par les pays en développement, menées dans le Secteur des brevets et de la technologie en 2025.  En outre, le document contient des informations sur l</w:t>
      </w:r>
      <w:r w:rsidR="00A94281" w:rsidRPr="007D369B">
        <w:t>’</w:t>
      </w:r>
      <w:r w:rsidRPr="007D369B">
        <w:t>assistance technique relative</w:t>
      </w:r>
      <w:r w:rsidR="00A94281" w:rsidRPr="007D369B">
        <w:t xml:space="preserve"> au PCT</w:t>
      </w:r>
      <w:r w:rsidRPr="007D369B">
        <w:t xml:space="preserve"> fournie dans d</w:t>
      </w:r>
      <w:r w:rsidR="00A94281" w:rsidRPr="007D369B">
        <w:t>’</w:t>
      </w:r>
      <w:r w:rsidRPr="007D369B">
        <w:t>autres secteurs de l</w:t>
      </w:r>
      <w:r w:rsidR="00A94281" w:rsidRPr="007D369B">
        <w:t>’</w:t>
      </w:r>
      <w:r w:rsidRPr="007D369B">
        <w:t>OMPI.</w:t>
      </w:r>
    </w:p>
    <w:p w14:paraId="7134FCA4" w14:textId="77777777" w:rsidR="005C5F17" w:rsidRPr="007D369B" w:rsidRDefault="005C5F17" w:rsidP="002C3D8C">
      <w:pPr>
        <w:pStyle w:val="AgendaItem"/>
      </w:pPr>
      <w:r w:rsidRPr="007D369B">
        <w:t>7.</w:t>
      </w:r>
      <w:r w:rsidRPr="007D369B">
        <w:tab/>
        <w:t>Traitement électronique des demandes internationales</w:t>
      </w:r>
    </w:p>
    <w:p w14:paraId="18CD1DFC" w14:textId="01AC26C5" w:rsidR="005C5F17" w:rsidRPr="007D369B" w:rsidRDefault="005C5F17" w:rsidP="002C3D8C">
      <w:pPr>
        <w:pStyle w:val="Documentindication"/>
      </w:pPr>
      <w:r w:rsidRPr="007D369B">
        <w:t xml:space="preserve">Voir le </w:t>
      </w:r>
      <w:r w:rsidR="00A94281" w:rsidRPr="007D369B">
        <w:t>document</w:t>
      </w:r>
      <w:r w:rsidR="007D369B">
        <w:t> </w:t>
      </w:r>
      <w:r w:rsidR="00A94281" w:rsidRPr="007D369B">
        <w:t>PC</w:t>
      </w:r>
      <w:r w:rsidRPr="007D369B">
        <w:t>T/WG/19/6</w:t>
      </w:r>
    </w:p>
    <w:p w14:paraId="10041083" w14:textId="73C98BA9" w:rsidR="005C5F17" w:rsidRPr="007D369B" w:rsidRDefault="005C5F17" w:rsidP="002C3D8C">
      <w:pPr>
        <w:pStyle w:val="Notes"/>
      </w:pPr>
      <w:r w:rsidRPr="007D369B">
        <w:t>Ce document présente certaines des priorités du Bureau international en matière de développement des services électroniques pour l</w:t>
      </w:r>
      <w:r w:rsidR="00A94281" w:rsidRPr="007D369B">
        <w:t>’</w:t>
      </w:r>
      <w:r w:rsidRPr="007D369B">
        <w:t xml:space="preserve">année à venir, consistant notamment à rendre le système </w:t>
      </w:r>
      <w:proofErr w:type="spellStart"/>
      <w:r w:rsidRPr="007D369B">
        <w:t>ePCT</w:t>
      </w:r>
      <w:proofErr w:type="spellEnd"/>
      <w:r w:rsidRPr="007D369B">
        <w:t xml:space="preserve"> plus accessible et plus efficace pour les déposants et les offices, à utiliser l</w:t>
      </w:r>
      <w:r w:rsidR="00A94281" w:rsidRPr="007D369B">
        <w:t>’</w:t>
      </w:r>
      <w:r w:rsidRPr="007D369B">
        <w:t>intelligence artificielle pour améliorer le service à la clientèle et l</w:t>
      </w:r>
      <w:r w:rsidR="00A94281" w:rsidRPr="007D369B">
        <w:t>’</w:t>
      </w:r>
      <w:r w:rsidRPr="007D369B">
        <w:t>efficacité, à trouver des moyens de renforcer l</w:t>
      </w:r>
      <w:r w:rsidR="00A94281" w:rsidRPr="007D369B">
        <w:t>’</w:t>
      </w:r>
      <w:r w:rsidRPr="007D369B">
        <w:t>utilisation du traitement de texte intégral et d</w:t>
      </w:r>
      <w:r w:rsidR="00A94281" w:rsidRPr="007D369B">
        <w:t>’</w:t>
      </w:r>
      <w:r w:rsidRPr="007D369B">
        <w:t>autoriser l</w:t>
      </w:r>
      <w:r w:rsidR="00A94281" w:rsidRPr="007D369B">
        <w:t>’</w:t>
      </w:r>
      <w:r w:rsidRPr="007D369B">
        <w:t>utilisation de dessins en couleur, et à mettre au point des systèmes visant à améliorer la protection des données personnell</w:t>
      </w:r>
      <w:r w:rsidR="007D369B" w:rsidRPr="007D369B">
        <w:t>es.  Le</w:t>
      </w:r>
      <w:r w:rsidRPr="007D369B">
        <w:t xml:space="preserve"> groupe de travail est invité à prendre note du document et à formuler des observations sur toute autre priorité relative au développement des services en ligne</w:t>
      </w:r>
      <w:r w:rsidR="00A94281" w:rsidRPr="007D369B">
        <w:t xml:space="preserve"> du PCT</w:t>
      </w:r>
      <w:r w:rsidRPr="007D369B">
        <w:t>.</w:t>
      </w:r>
    </w:p>
    <w:p w14:paraId="06FA1B67" w14:textId="55CF1F70" w:rsidR="005C5F17" w:rsidRPr="007D369B" w:rsidRDefault="005C5F17" w:rsidP="002C3D8C">
      <w:pPr>
        <w:pStyle w:val="AgendaItem"/>
      </w:pPr>
      <w:r w:rsidRPr="007D369B">
        <w:lastRenderedPageBreak/>
        <w:t>8.</w:t>
      </w:r>
      <w:r w:rsidRPr="007D369B">
        <w:tab/>
        <w:t>Mode de dépôt pour l</w:t>
      </w:r>
      <w:r w:rsidR="00A94281" w:rsidRPr="007D369B">
        <w:t>’</w:t>
      </w:r>
      <w:r w:rsidRPr="007D369B">
        <w:t>ouverture de la phase nationale devant les offices désignés</w:t>
      </w:r>
    </w:p>
    <w:p w14:paraId="43F9FF88" w14:textId="00E4D93C" w:rsidR="005C5F17" w:rsidRPr="007D369B" w:rsidRDefault="005C5F17" w:rsidP="002C3D8C">
      <w:pPr>
        <w:pStyle w:val="Documentindication"/>
      </w:pPr>
      <w:r w:rsidRPr="007D369B">
        <w:t xml:space="preserve">Voir le </w:t>
      </w:r>
      <w:r w:rsidR="00A94281" w:rsidRPr="007D369B">
        <w:t>document</w:t>
      </w:r>
      <w:r w:rsidR="007D369B">
        <w:t> </w:t>
      </w:r>
      <w:r w:rsidR="00A94281" w:rsidRPr="007D369B">
        <w:t>PC</w:t>
      </w:r>
      <w:r w:rsidRPr="007D369B">
        <w:t>T/WG/19/5</w:t>
      </w:r>
    </w:p>
    <w:p w14:paraId="68CCD853" w14:textId="23D84C4B" w:rsidR="005C5F17" w:rsidRPr="007D369B" w:rsidRDefault="005C5F17" w:rsidP="002C3D8C">
      <w:pPr>
        <w:pStyle w:val="Notes"/>
      </w:pPr>
      <w:r w:rsidRPr="007D369B">
        <w:t>Le document contient des propositions de modification du règlement d</w:t>
      </w:r>
      <w:r w:rsidR="00A94281" w:rsidRPr="007D369B">
        <w:t>’</w:t>
      </w:r>
      <w:r w:rsidRPr="007D369B">
        <w:t>exécution visant à préciser les circonstances dans lesquelles un office désigné peut exiger l</w:t>
      </w:r>
      <w:r w:rsidR="00A94281" w:rsidRPr="007D369B">
        <w:t>’</w:t>
      </w:r>
      <w:r w:rsidRPr="007D369B">
        <w:t>utilisation de systèmes électroniques pour que le déposant accomplisse les actes visés à l</w:t>
      </w:r>
      <w:r w:rsidR="00A94281" w:rsidRPr="007D369B">
        <w:t>’</w:t>
      </w:r>
      <w:r w:rsidRPr="007D369B">
        <w:t>article 22 afin que la demande puisse entrer dans la phase nationale, compte tenu des observations formulées à ce sujet lors de la dix</w:t>
      </w:r>
      <w:r w:rsidR="002C3D8C">
        <w:noBreakHyphen/>
      </w:r>
      <w:r w:rsidRPr="007D369B">
        <w:t>huit</w:t>
      </w:r>
      <w:r w:rsidR="00A94281" w:rsidRPr="007D369B">
        <w:t>ième session</w:t>
      </w:r>
      <w:r w:rsidRPr="007D369B">
        <w:t>.</w:t>
      </w:r>
    </w:p>
    <w:p w14:paraId="1593D2C7" w14:textId="24696462" w:rsidR="005C5F17" w:rsidRPr="007D369B" w:rsidRDefault="005C5F17" w:rsidP="002C3D8C">
      <w:pPr>
        <w:pStyle w:val="AgendaItem"/>
      </w:pPr>
      <w:r w:rsidRPr="007D369B">
        <w:t>9.</w:t>
      </w:r>
      <w:r w:rsidRPr="007D369B">
        <w:tab/>
        <w:t>Acceptation des documents par le Bureau international au nom de l</w:t>
      </w:r>
      <w:r w:rsidR="00A94281" w:rsidRPr="007D369B">
        <w:t>’</w:t>
      </w:r>
      <w:r w:rsidRPr="007D369B">
        <w:t>administration compétente</w:t>
      </w:r>
    </w:p>
    <w:p w14:paraId="6309E1F9" w14:textId="37AC4DEA" w:rsidR="005C5F17" w:rsidRPr="007D369B" w:rsidRDefault="005C5F17" w:rsidP="002C3D8C">
      <w:pPr>
        <w:pStyle w:val="Documentindication"/>
      </w:pPr>
      <w:r w:rsidRPr="007D369B">
        <w:t xml:space="preserve">Voir le </w:t>
      </w:r>
      <w:r w:rsidR="00A94281" w:rsidRPr="007D369B">
        <w:t>document</w:t>
      </w:r>
      <w:r w:rsidR="007D369B">
        <w:t> </w:t>
      </w:r>
      <w:r w:rsidR="00A94281" w:rsidRPr="007D369B">
        <w:t>PC</w:t>
      </w:r>
      <w:r w:rsidRPr="007D369B">
        <w:t>T/WG/19/8</w:t>
      </w:r>
    </w:p>
    <w:p w14:paraId="0D2F0AD1" w14:textId="0C24E775" w:rsidR="005C5F17" w:rsidRPr="007D369B" w:rsidRDefault="005C5F17" w:rsidP="002C3D8C">
      <w:pPr>
        <w:pStyle w:val="Notes"/>
      </w:pPr>
      <w:r w:rsidRPr="007D369B">
        <w:t>Au cours de la dix</w:t>
      </w:r>
      <w:r w:rsidR="002C3D8C">
        <w:noBreakHyphen/>
      </w:r>
      <w:r w:rsidRPr="007D369B">
        <w:t>sept</w:t>
      </w:r>
      <w:r w:rsidR="00A94281" w:rsidRPr="007D369B">
        <w:t>ième session</w:t>
      </w:r>
      <w:r w:rsidRPr="007D369B">
        <w:t>, il a été demandé au Bureau international s</w:t>
      </w:r>
      <w:r w:rsidR="00A94281" w:rsidRPr="007D369B">
        <w:t>’</w:t>
      </w:r>
      <w:r w:rsidRPr="007D369B">
        <w:t>il était disposé à recevoir des documents sur papier pour le compte d</w:t>
      </w:r>
      <w:r w:rsidR="00A94281" w:rsidRPr="007D369B">
        <w:t>’</w:t>
      </w:r>
      <w:r w:rsidRPr="007D369B">
        <w:t>offices récepteurs et d</w:t>
      </w:r>
      <w:r w:rsidR="00A94281" w:rsidRPr="007D369B">
        <w:t>’</w:t>
      </w:r>
      <w:r w:rsidRPr="007D369B">
        <w:t>administrations internationales qui ne souhaitaient accepter que des documents électroniques après le dép</w:t>
      </w:r>
      <w:r w:rsidR="007D369B" w:rsidRPr="007D369B">
        <w:t>ôt.  Le</w:t>
      </w:r>
      <w:r w:rsidRPr="007D369B">
        <w:t xml:space="preserve"> Bureau international a souligné que dans ce contexte, le document risquait souvent d</w:t>
      </w:r>
      <w:r w:rsidR="00A94281" w:rsidRPr="007D369B">
        <w:t>’</w:t>
      </w:r>
      <w:r w:rsidRPr="007D369B">
        <w:t>être traité comme ayant été reçu tardiveme</w:t>
      </w:r>
      <w:r w:rsidR="007D369B" w:rsidRPr="007D369B">
        <w:t>nt.  Le</w:t>
      </w:r>
      <w:r w:rsidRPr="007D369B">
        <w:t xml:space="preserve"> document propose une modification du règlement d</w:t>
      </w:r>
      <w:r w:rsidR="00A94281" w:rsidRPr="007D369B">
        <w:t>’</w:t>
      </w:r>
      <w:r w:rsidRPr="007D369B">
        <w:t>exécution selon laquelle la correspondance reçue par le Bureau international et transmise à un autre office compétent pour la traiter doit être traitée par l</w:t>
      </w:r>
      <w:r w:rsidR="00A94281" w:rsidRPr="007D369B">
        <w:t>’</w:t>
      </w:r>
      <w:r w:rsidRPr="007D369B">
        <w:t>office compétent comme ayant été reçue à la date à laquelle elle a été reçue par le Bureau international.</w:t>
      </w:r>
    </w:p>
    <w:p w14:paraId="60BEA2FB" w14:textId="77777777" w:rsidR="005C5F17" w:rsidRPr="007D369B" w:rsidRDefault="005C5F17" w:rsidP="002C3D8C">
      <w:pPr>
        <w:pStyle w:val="AgendaItem"/>
      </w:pPr>
      <w:r w:rsidRPr="007D369B">
        <w:t>10.</w:t>
      </w:r>
      <w:r w:rsidRPr="007D369B">
        <w:tab/>
        <w:t>Listages de séquences</w:t>
      </w:r>
    </w:p>
    <w:p w14:paraId="0C7F53B9" w14:textId="77777777" w:rsidR="005C5F17" w:rsidRPr="007D369B" w:rsidRDefault="005C5F17" w:rsidP="002C3D8C">
      <w:pPr>
        <w:pStyle w:val="AgendaItem"/>
      </w:pPr>
      <w:r w:rsidRPr="007D369B">
        <w:t>a)</w:t>
      </w:r>
      <w:r w:rsidRPr="007D369B">
        <w:tab/>
        <w:t>Traitement des listages de séquences</w:t>
      </w:r>
    </w:p>
    <w:p w14:paraId="0BBBA033" w14:textId="77E59CD1" w:rsidR="005C5F17" w:rsidRPr="007D369B" w:rsidRDefault="005C5F17" w:rsidP="002C3D8C">
      <w:pPr>
        <w:pStyle w:val="Documentindication"/>
      </w:pPr>
      <w:r w:rsidRPr="007D369B">
        <w:t xml:space="preserve">Voir le </w:t>
      </w:r>
      <w:r w:rsidR="00A94281" w:rsidRPr="007D369B">
        <w:t>document</w:t>
      </w:r>
      <w:r w:rsidR="007D369B">
        <w:t> </w:t>
      </w:r>
      <w:r w:rsidR="00A94281" w:rsidRPr="007D369B">
        <w:t>PC</w:t>
      </w:r>
      <w:r w:rsidRPr="007D369B">
        <w:t>T/WG/19/7</w:t>
      </w:r>
    </w:p>
    <w:p w14:paraId="37FD7CA6" w14:textId="5092A969" w:rsidR="005C5F17" w:rsidRPr="007D369B" w:rsidRDefault="005C5F17" w:rsidP="002C3D8C">
      <w:pPr>
        <w:pStyle w:val="Notes"/>
      </w:pPr>
      <w:r w:rsidRPr="007D369B">
        <w:t>Ce document rend compte de certaines propositions de simplification des cotes de document utilisées pour le traitement des listages des séquences, la préparation au traitement des documents de priorité au format de la norme ST.92 de l</w:t>
      </w:r>
      <w:r w:rsidR="00A94281" w:rsidRPr="007D369B">
        <w:t>’</w:t>
      </w:r>
      <w:r w:rsidRPr="007D369B">
        <w:t>OMPI ainsi que la préparation au traitement des listages de séquences conformément à la version 2.0 de la norme ST.26 de l</w:t>
      </w:r>
      <w:r w:rsidR="00A94281" w:rsidRPr="007D369B">
        <w:t>’</w:t>
      </w:r>
      <w:r w:rsidRPr="007D369B">
        <w:t>OMPI, qui ont été approuvées par le Comité des normes de l</w:t>
      </w:r>
      <w:r w:rsidR="00A94281" w:rsidRPr="007D369B">
        <w:t>’</w:t>
      </w:r>
      <w:r w:rsidRPr="007D369B">
        <w:t>OMPI (CWS) à sa treiz</w:t>
      </w:r>
      <w:r w:rsidR="00A94281" w:rsidRPr="007D369B">
        <w:t>ième session</w:t>
      </w:r>
      <w:r w:rsidRPr="007D369B">
        <w:t xml:space="preserve"> et qui entreront en vigueur le</w:t>
      </w:r>
      <w:r w:rsidR="00A94281" w:rsidRPr="007D369B">
        <w:t xml:space="preserve"> 1</w:t>
      </w:r>
      <w:r w:rsidR="00A94281" w:rsidRPr="007D369B">
        <w:rPr>
          <w:vertAlign w:val="superscript"/>
        </w:rPr>
        <w:t>er</w:t>
      </w:r>
      <w:r w:rsidR="00A94281" w:rsidRPr="007D369B">
        <w:t> juillet 20</w:t>
      </w:r>
      <w:r w:rsidRPr="007D369B">
        <w:t>27.</w:t>
      </w:r>
    </w:p>
    <w:p w14:paraId="12A3C805" w14:textId="0E4B75A2" w:rsidR="005C5F17" w:rsidRPr="007D369B" w:rsidRDefault="005C5F17" w:rsidP="002C3D8C">
      <w:pPr>
        <w:pStyle w:val="AgendaItem"/>
      </w:pPr>
      <w:r w:rsidRPr="007D369B">
        <w:t>b)</w:t>
      </w:r>
      <w:r w:rsidR="00754C16">
        <w:tab/>
      </w:r>
      <w:r w:rsidRPr="007D369B">
        <w:t>Rapport sur l</w:t>
      </w:r>
      <w:r w:rsidR="00A94281" w:rsidRPr="007D369B">
        <w:t>’</w:t>
      </w:r>
      <w:r w:rsidRPr="007D369B">
        <w:t>état d</w:t>
      </w:r>
      <w:r w:rsidR="00A94281" w:rsidRPr="007D369B">
        <w:t>’</w:t>
      </w:r>
      <w:r w:rsidRPr="007D369B">
        <w:t>avancement des travaux de l</w:t>
      </w:r>
      <w:r w:rsidR="00A94281" w:rsidRPr="007D369B">
        <w:t>’</w:t>
      </w:r>
      <w:r w:rsidRPr="007D369B">
        <w:t>Équipe d</w:t>
      </w:r>
      <w:r w:rsidR="00A94281" w:rsidRPr="007D369B">
        <w:t>’</w:t>
      </w:r>
      <w:r w:rsidRPr="007D369B">
        <w:t>experts chargée de la norme relative aux listages des séquences</w:t>
      </w:r>
    </w:p>
    <w:p w14:paraId="303D27E2" w14:textId="1A8BA126" w:rsidR="005C5F17" w:rsidRPr="007D369B" w:rsidRDefault="005C5F17" w:rsidP="002C3D8C">
      <w:pPr>
        <w:pStyle w:val="Documentindication"/>
      </w:pPr>
      <w:r w:rsidRPr="007D369B">
        <w:t xml:space="preserve">Voir le </w:t>
      </w:r>
      <w:r w:rsidR="00A94281" w:rsidRPr="007D369B">
        <w:t>document</w:t>
      </w:r>
      <w:r w:rsidR="007D369B">
        <w:t> </w:t>
      </w:r>
      <w:r w:rsidR="00A94281" w:rsidRPr="007D369B">
        <w:t>PC</w:t>
      </w:r>
      <w:r w:rsidRPr="007D369B">
        <w:t>T/WG/19/4</w:t>
      </w:r>
    </w:p>
    <w:p w14:paraId="352FC831" w14:textId="52EE9FB9" w:rsidR="005C5F17" w:rsidRPr="007D369B" w:rsidRDefault="005C5F17" w:rsidP="002C3D8C">
      <w:pPr>
        <w:pStyle w:val="Notes"/>
      </w:pPr>
      <w:r w:rsidRPr="007D369B">
        <w:t>Le document rend compte des travaux de l</w:t>
      </w:r>
      <w:r w:rsidR="00A94281" w:rsidRPr="007D369B">
        <w:t>’</w:t>
      </w:r>
      <w:r w:rsidRPr="007D369B">
        <w:t>Équipe d</w:t>
      </w:r>
      <w:r w:rsidR="00A94281" w:rsidRPr="007D369B">
        <w:t>’</w:t>
      </w:r>
      <w:r w:rsidRPr="007D369B">
        <w:t>experts chargée de la norme relative aux listages des séquences</w:t>
      </w:r>
      <w:r w:rsidR="00A94281" w:rsidRPr="007D369B">
        <w:t xml:space="preserve"> du CWS</w:t>
      </w:r>
      <w:r w:rsidRPr="007D369B">
        <w:t>, qui est responsable de l</w:t>
      </w:r>
      <w:r w:rsidR="00A94281" w:rsidRPr="007D369B">
        <w:t>’</w:t>
      </w:r>
      <w:r w:rsidRPr="007D369B">
        <w:t>élaboration de la norme ST.26 de l</w:t>
      </w:r>
      <w:r w:rsidR="00A94281" w:rsidRPr="007D369B">
        <w:t>’</w:t>
      </w:r>
      <w:r w:rsidRPr="007D369B">
        <w:t>OMPI et travaille actuellement à la préparation de l</w:t>
      </w:r>
      <w:r w:rsidR="00A94281" w:rsidRPr="007D369B">
        <w:t>’</w:t>
      </w:r>
      <w:r w:rsidRPr="007D369B">
        <w:t>entrée en vigueur de la version 2.0 de cette norme, tout en examinant la nécessité de nouvelles révisions et en soutenant l</w:t>
      </w:r>
      <w:r w:rsidR="00A94281" w:rsidRPr="007D369B">
        <w:t>’</w:t>
      </w:r>
      <w:r w:rsidRPr="007D369B">
        <w:t xml:space="preserve">élaboration de la suite logicielle WIPO </w:t>
      </w:r>
      <w:proofErr w:type="spellStart"/>
      <w:r w:rsidRPr="007D369B">
        <w:t>Sequence</w:t>
      </w:r>
      <w:proofErr w:type="spellEnd"/>
      <w:r w:rsidRPr="007D369B">
        <w:t>.</w:t>
      </w:r>
    </w:p>
    <w:p w14:paraId="051FD765" w14:textId="6807FA26" w:rsidR="005C5F17" w:rsidRPr="007D369B" w:rsidRDefault="005C5F17" w:rsidP="002C3D8C">
      <w:pPr>
        <w:pStyle w:val="AgendaItem"/>
      </w:pPr>
      <w:r w:rsidRPr="007D369B">
        <w:t>11.</w:t>
      </w:r>
      <w:r w:rsidRPr="007D369B">
        <w:tab/>
        <w:t>Rapport sur l</w:t>
      </w:r>
      <w:r w:rsidR="00A94281" w:rsidRPr="007D369B">
        <w:t>’</w:t>
      </w:r>
      <w:r w:rsidRPr="007D369B">
        <w:t>état d</w:t>
      </w:r>
      <w:r w:rsidR="00A94281" w:rsidRPr="007D369B">
        <w:t>’</w:t>
      </w:r>
      <w:r w:rsidRPr="007D369B">
        <w:t>avancement des travaux de l</w:t>
      </w:r>
      <w:r w:rsidR="00A94281" w:rsidRPr="007D369B">
        <w:t>’</w:t>
      </w:r>
      <w:r w:rsidRPr="007D369B">
        <w:t>équipe d</w:t>
      </w:r>
      <w:r w:rsidR="00A94281" w:rsidRPr="007D369B">
        <w:t>’</w:t>
      </w:r>
      <w:r w:rsidRPr="007D369B">
        <w:t>experts chargée de la documentation minimale</w:t>
      </w:r>
      <w:r w:rsidR="00A94281" w:rsidRPr="007D369B">
        <w:t xml:space="preserve"> du PCT</w:t>
      </w:r>
    </w:p>
    <w:p w14:paraId="3196FE22" w14:textId="3925CB9D" w:rsidR="005C5F17" w:rsidRPr="007D369B" w:rsidRDefault="005C5F17" w:rsidP="002C3D8C">
      <w:pPr>
        <w:pStyle w:val="Documentindication"/>
      </w:pPr>
      <w:r w:rsidRPr="007D369B">
        <w:t xml:space="preserve">Voir le </w:t>
      </w:r>
      <w:r w:rsidR="00A94281" w:rsidRPr="007D369B">
        <w:t>document</w:t>
      </w:r>
      <w:r w:rsidR="007D369B">
        <w:t> </w:t>
      </w:r>
      <w:r w:rsidR="00A94281" w:rsidRPr="007D369B">
        <w:t>PC</w:t>
      </w:r>
      <w:r w:rsidRPr="007D369B">
        <w:t>T/WG/19/3</w:t>
      </w:r>
    </w:p>
    <w:p w14:paraId="08A019EC" w14:textId="617F8ADA" w:rsidR="005C5F17" w:rsidRPr="007D369B" w:rsidRDefault="005C5F17" w:rsidP="002C3D8C">
      <w:pPr>
        <w:pStyle w:val="Notes"/>
        <w:keepLines/>
      </w:pPr>
      <w:r w:rsidRPr="007D369B">
        <w:t>Le document résume le travail effectué par l</w:t>
      </w:r>
      <w:r w:rsidR="00A94281" w:rsidRPr="007D369B">
        <w:t>’</w:t>
      </w:r>
      <w:r w:rsidRPr="007D369B">
        <w:t>Équipe d</w:t>
      </w:r>
      <w:r w:rsidR="00A94281" w:rsidRPr="007D369B">
        <w:t>’</w:t>
      </w:r>
      <w:r w:rsidRPr="007D369B">
        <w:t>experts chargée de la documentation minimale</w:t>
      </w:r>
      <w:r w:rsidR="00A94281" w:rsidRPr="007D369B">
        <w:t xml:space="preserve"> du PCT</w:t>
      </w:r>
      <w:r w:rsidRPr="007D369B">
        <w:t xml:space="preserve"> ou avec l</w:t>
      </w:r>
      <w:r w:rsidR="00A94281" w:rsidRPr="007D369B">
        <w:t>’</w:t>
      </w:r>
      <w:r w:rsidRPr="007D369B">
        <w:t>aide de celle</w:t>
      </w:r>
      <w:r w:rsidR="002C3D8C">
        <w:noBreakHyphen/>
      </w:r>
      <w:r w:rsidRPr="007D369B">
        <w:t>ci pour mettre en œuvre les nouvelles règles 34, 36 et</w:t>
      </w:r>
      <w:r w:rsidR="00754C16">
        <w:t> </w:t>
      </w:r>
      <w:r w:rsidRPr="007D369B">
        <w:t>63, qui sont entrées en vigueur le</w:t>
      </w:r>
      <w:r w:rsidR="00A94281" w:rsidRPr="007D369B">
        <w:t xml:space="preserve"> 1</w:t>
      </w:r>
      <w:r w:rsidR="00A94281" w:rsidRPr="007D369B">
        <w:rPr>
          <w:vertAlign w:val="superscript"/>
        </w:rPr>
        <w:t>er</w:t>
      </w:r>
      <w:r w:rsidR="00A94281" w:rsidRPr="007D369B">
        <w:t> janvier 20</w:t>
      </w:r>
      <w:r w:rsidRPr="007D369B">
        <w:t>26.  Le travail de l</w:t>
      </w:r>
      <w:r w:rsidR="00A94281" w:rsidRPr="007D369B">
        <w:t>’</w:t>
      </w:r>
      <w:r w:rsidRPr="007D369B">
        <w:t>équipe d</w:t>
      </w:r>
      <w:r w:rsidR="00A94281" w:rsidRPr="007D369B">
        <w:t>’</w:t>
      </w:r>
      <w:r w:rsidRPr="007D369B">
        <w:t>experts initiale est maintenant termi</w:t>
      </w:r>
      <w:r w:rsidR="007D369B" w:rsidRPr="007D369B">
        <w:t>né.  Le</w:t>
      </w:r>
      <w:r w:rsidRPr="007D369B">
        <w:t xml:space="preserve"> document décrit ensuite le travail requis d</w:t>
      </w:r>
      <w:r w:rsidR="00A94281" w:rsidRPr="007D369B">
        <w:t>’</w:t>
      </w:r>
      <w:r w:rsidRPr="007D369B">
        <w:t>une nouvelle équipe d</w:t>
      </w:r>
      <w:r w:rsidR="00A94281" w:rsidRPr="007D369B">
        <w:t>’</w:t>
      </w:r>
      <w:r w:rsidRPr="007D369B">
        <w:t>experts de travail permanente portant le même nom, qui est mandaté</w:t>
      </w:r>
      <w:r w:rsidR="00754C16">
        <w:t>e</w:t>
      </w:r>
      <w:r w:rsidRPr="007D369B">
        <w:t xml:space="preserve"> par les paragraphes 30 à</w:t>
      </w:r>
      <w:r w:rsidR="00754C16">
        <w:t> </w:t>
      </w:r>
      <w:r w:rsidRPr="007D369B">
        <w:t>43 de l</w:t>
      </w:r>
      <w:r w:rsidR="00A94281" w:rsidRPr="007D369B">
        <w:t>’annexe H</w:t>
      </w:r>
      <w:r w:rsidRPr="007D369B">
        <w:t xml:space="preserve"> des instructions administratives</w:t>
      </w:r>
      <w:r w:rsidR="00A94281" w:rsidRPr="007D369B">
        <w:t xml:space="preserve"> du PCT</w:t>
      </w:r>
      <w:r w:rsidRPr="007D369B">
        <w:t xml:space="preserve"> pour superviser la mise à jour continue de la liste de la documentation minimale.</w:t>
      </w:r>
    </w:p>
    <w:p w14:paraId="010F35B9" w14:textId="7A6D0FCD" w:rsidR="005C5F17" w:rsidRPr="007D369B" w:rsidRDefault="005C5F17" w:rsidP="002C3D8C">
      <w:pPr>
        <w:pStyle w:val="AgendaItem"/>
      </w:pPr>
      <w:r w:rsidRPr="007D369B">
        <w:t>12.</w:t>
      </w:r>
      <w:r w:rsidRPr="007D369B">
        <w:tab/>
        <w:t>Traité de l</w:t>
      </w:r>
      <w:r w:rsidR="00A94281" w:rsidRPr="007D369B">
        <w:t>’</w:t>
      </w:r>
      <w:r w:rsidRPr="007D369B">
        <w:t>OMPI sur la propriété intellectuelle, les ressources génétiques et les savoirs traditionnels associés</w:t>
      </w:r>
    </w:p>
    <w:p w14:paraId="3F8CBC85" w14:textId="2F519E2D" w:rsidR="005C5F17" w:rsidRPr="007D369B" w:rsidRDefault="005C5F17" w:rsidP="002C3D8C">
      <w:pPr>
        <w:pStyle w:val="Notes"/>
      </w:pPr>
      <w:r w:rsidRPr="007D369B">
        <w:t>Ce point de l</w:t>
      </w:r>
      <w:r w:rsidR="00A94281" w:rsidRPr="007D369B">
        <w:t>’</w:t>
      </w:r>
      <w:r w:rsidRPr="007D369B">
        <w:t xml:space="preserve">ordre du jour a été ajouté à la demande de la délégation du Brésil </w:t>
      </w:r>
      <w:r w:rsidR="007D369B">
        <w:t>–</w:t>
      </w:r>
      <w:r w:rsidRPr="007D369B">
        <w:t xml:space="preserve"> voir </w:t>
      </w:r>
      <w:r w:rsidR="007D369B">
        <w:t>la c</w:t>
      </w:r>
      <w:r w:rsidRPr="007D369B">
        <w:t>irculaire C. PCT 1698.</w:t>
      </w:r>
    </w:p>
    <w:p w14:paraId="15290AA5" w14:textId="77777777" w:rsidR="005C5F17" w:rsidRPr="007D369B" w:rsidRDefault="005C5F17" w:rsidP="002C3D8C">
      <w:pPr>
        <w:pStyle w:val="AgendaItem"/>
      </w:pPr>
      <w:r w:rsidRPr="007D369B">
        <w:t>13.</w:t>
      </w:r>
      <w:r w:rsidRPr="007D369B">
        <w:tab/>
        <w:t>Questions diverses</w:t>
      </w:r>
    </w:p>
    <w:p w14:paraId="628A1017" w14:textId="2CFB8899" w:rsidR="005C5F17" w:rsidRPr="007D369B" w:rsidRDefault="005C5F17" w:rsidP="002C3D8C">
      <w:pPr>
        <w:pStyle w:val="Notes"/>
      </w:pPr>
      <w:r w:rsidRPr="007D369B">
        <w:t>Les délégations sont invitées à formuler des suggestions concernant les domaines de travail qui n</w:t>
      </w:r>
      <w:r w:rsidR="00A94281" w:rsidRPr="007D369B">
        <w:t>’</w:t>
      </w:r>
      <w:r w:rsidRPr="007D369B">
        <w:t>ont pas encore été abordés pendant la session.</w:t>
      </w:r>
      <w:r w:rsidR="005443A8">
        <w:t xml:space="preserve">  La délégation de la Colombie présentera une proposition telle que décrite dans la circulaire C. PCT 1700.</w:t>
      </w:r>
    </w:p>
    <w:p w14:paraId="65982C61" w14:textId="77777777" w:rsidR="005C5F17" w:rsidRPr="007D369B" w:rsidRDefault="005C5F17" w:rsidP="002C3D8C">
      <w:pPr>
        <w:pStyle w:val="AgendaItem"/>
      </w:pPr>
      <w:r w:rsidRPr="007D369B">
        <w:t>14.</w:t>
      </w:r>
      <w:r w:rsidRPr="007D369B">
        <w:tab/>
        <w:t>Résumé présenté par le président</w:t>
      </w:r>
    </w:p>
    <w:p w14:paraId="75CAF283" w14:textId="47CDF32F" w:rsidR="005C5F17" w:rsidRPr="007D369B" w:rsidRDefault="005C5F17" w:rsidP="002C3D8C">
      <w:pPr>
        <w:pStyle w:val="Notes"/>
      </w:pPr>
      <w:r w:rsidRPr="007D369B">
        <w:t>Le résumé présenté par la présidente prendra la forme d</w:t>
      </w:r>
      <w:r w:rsidR="00A94281" w:rsidRPr="007D369B">
        <w:t>’</w:t>
      </w:r>
      <w:r w:rsidRPr="007D369B">
        <w:t>une liste de décisio</w:t>
      </w:r>
      <w:r w:rsidR="007D369B" w:rsidRPr="007D369B">
        <w:t>ns.  Co</w:t>
      </w:r>
      <w:r w:rsidRPr="007D369B">
        <w:t>mme convenu par les assemblées de l</w:t>
      </w:r>
      <w:r w:rsidR="00A94281" w:rsidRPr="007D369B">
        <w:t>’</w:t>
      </w:r>
      <w:r w:rsidRPr="007D369B">
        <w:t>OMPI (voir le paragraphe 102 du document A/62/13), le rapport de la réunion prendra la forme de transcriptions automatiques de la session.</w:t>
      </w:r>
    </w:p>
    <w:p w14:paraId="05C68461" w14:textId="77777777" w:rsidR="005C5F17" w:rsidRPr="007D369B" w:rsidRDefault="005C5F17" w:rsidP="002C3D8C">
      <w:pPr>
        <w:pStyle w:val="AgendaItem"/>
      </w:pPr>
      <w:r w:rsidRPr="007D369B">
        <w:t>15.</w:t>
      </w:r>
      <w:r w:rsidRPr="007D369B">
        <w:tab/>
        <w:t>Clôture de la session</w:t>
      </w:r>
    </w:p>
    <w:p w14:paraId="6C07F582" w14:textId="5D1E217C" w:rsidR="000F5E56" w:rsidRPr="007D369B" w:rsidRDefault="005C5F17" w:rsidP="002C3D8C">
      <w:pPr>
        <w:pStyle w:val="Endofdocument-Annex"/>
      </w:pPr>
      <w:r w:rsidRPr="007D369B">
        <w:t>[Fin de l</w:t>
      </w:r>
      <w:r w:rsidR="00A94281" w:rsidRPr="007D369B">
        <w:t>’</w:t>
      </w:r>
      <w:r w:rsidRPr="007D369B">
        <w:t>annexe et du document]</w:t>
      </w:r>
    </w:p>
    <w:sectPr w:rsidR="000F5E56" w:rsidRPr="007D369B" w:rsidSect="002C3D8C">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78D8B" w14:textId="77777777" w:rsidR="005C5F17" w:rsidRDefault="005C5F17">
      <w:r>
        <w:separator/>
      </w:r>
    </w:p>
  </w:endnote>
  <w:endnote w:type="continuationSeparator" w:id="0">
    <w:p w14:paraId="2BE3F1C3" w14:textId="77777777" w:rsidR="005C5F17" w:rsidRPr="009D30E6" w:rsidRDefault="005C5F17" w:rsidP="00D45252">
      <w:pPr>
        <w:rPr>
          <w:sz w:val="17"/>
          <w:szCs w:val="17"/>
        </w:rPr>
      </w:pPr>
      <w:r w:rsidRPr="009D30E6">
        <w:rPr>
          <w:sz w:val="17"/>
          <w:szCs w:val="17"/>
        </w:rPr>
        <w:separator/>
      </w:r>
    </w:p>
    <w:p w14:paraId="62BE987C" w14:textId="77777777" w:rsidR="005C5F17" w:rsidRPr="009D30E6" w:rsidRDefault="005C5F17" w:rsidP="00D45252">
      <w:pPr>
        <w:spacing w:after="60"/>
        <w:rPr>
          <w:sz w:val="17"/>
          <w:szCs w:val="17"/>
        </w:rPr>
      </w:pPr>
      <w:r w:rsidRPr="009D30E6">
        <w:rPr>
          <w:sz w:val="17"/>
          <w:szCs w:val="17"/>
        </w:rPr>
        <w:t>[Suite de la note de la page précédente]</w:t>
      </w:r>
    </w:p>
  </w:endnote>
  <w:endnote w:type="continuationNotice" w:id="1">
    <w:p w14:paraId="47CDACFD" w14:textId="77777777" w:rsidR="005C5F17" w:rsidRPr="009D30E6" w:rsidRDefault="005C5F1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ED291" w14:textId="77777777" w:rsidR="005C5F17" w:rsidRDefault="005C5F17">
      <w:r>
        <w:separator/>
      </w:r>
    </w:p>
  </w:footnote>
  <w:footnote w:type="continuationSeparator" w:id="0">
    <w:p w14:paraId="3C1FCC80" w14:textId="77777777" w:rsidR="005C5F17" w:rsidRDefault="005C5F17" w:rsidP="007461F1">
      <w:r>
        <w:separator/>
      </w:r>
    </w:p>
    <w:p w14:paraId="2AF52E75" w14:textId="77777777" w:rsidR="005C5F17" w:rsidRPr="009D30E6" w:rsidRDefault="005C5F17" w:rsidP="007461F1">
      <w:pPr>
        <w:spacing w:after="60"/>
        <w:rPr>
          <w:sz w:val="17"/>
          <w:szCs w:val="17"/>
        </w:rPr>
      </w:pPr>
      <w:r w:rsidRPr="009D30E6">
        <w:rPr>
          <w:sz w:val="17"/>
          <w:szCs w:val="17"/>
        </w:rPr>
        <w:t>[Suite de la note de la page précédente]</w:t>
      </w:r>
    </w:p>
  </w:footnote>
  <w:footnote w:type="continuationNotice" w:id="1">
    <w:p w14:paraId="032D276D" w14:textId="77777777" w:rsidR="005C5F17" w:rsidRPr="009D30E6" w:rsidRDefault="005C5F17"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8A7F" w14:textId="196295AF" w:rsidR="005C5F17" w:rsidRDefault="005C5F17" w:rsidP="00477D6B">
    <w:pPr>
      <w:jc w:val="right"/>
    </w:pPr>
    <w:r>
      <w:t>PCT/WG/19/INF/1</w:t>
    </w:r>
    <w:r w:rsidR="005443A8">
      <w:t> </w:t>
    </w:r>
    <w:proofErr w:type="spellStart"/>
    <w:r w:rsidR="005443A8">
      <w:t>Rev</w:t>
    </w:r>
    <w:proofErr w:type="spellEnd"/>
    <w:r w:rsidR="005443A8">
      <w:t>.</w:t>
    </w:r>
  </w:p>
  <w:p w14:paraId="593C4FC7" w14:textId="317A5249" w:rsidR="005C5F17" w:rsidRDefault="005C5F17" w:rsidP="00A94281">
    <w:pPr>
      <w:spacing w:after="480"/>
      <w:jc w:val="right"/>
    </w:pPr>
    <w:proofErr w:type="gramStart"/>
    <w:r>
      <w:t>page</w:t>
    </w:r>
    <w:proofErr w:type="gramEnd"/>
    <w:r>
      <w:t>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6294" w14:textId="425DDBFA" w:rsidR="00F16975" w:rsidRDefault="005C5F17" w:rsidP="00477D6B">
    <w:pPr>
      <w:jc w:val="right"/>
    </w:pPr>
    <w:bookmarkStart w:id="5" w:name="Code2"/>
    <w:bookmarkEnd w:id="5"/>
    <w:r>
      <w:t>PCT/WG/19/INF/1</w:t>
    </w:r>
    <w:r w:rsidR="005443A8">
      <w:t> </w:t>
    </w:r>
    <w:proofErr w:type="spellStart"/>
    <w:r w:rsidR="005443A8">
      <w:t>Rev</w:t>
    </w:r>
    <w:proofErr w:type="spellEnd"/>
    <w:r w:rsidR="005443A8">
      <w:t>.</w:t>
    </w:r>
  </w:p>
  <w:p w14:paraId="1D16880E" w14:textId="6315146A" w:rsidR="004F4E31" w:rsidRDefault="00A94281" w:rsidP="004A4984">
    <w:pPr>
      <w:spacing w:after="480"/>
      <w:jc w:val="right"/>
    </w:pPr>
    <w:r>
      <w:t xml:space="preserve">Annexe, </w:t>
    </w:r>
    <w:r w:rsidR="00F16975">
      <w:t>page</w:t>
    </w:r>
    <w:r w:rsidR="004A4984">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9E2C" w14:textId="53F622B7" w:rsidR="00A94281" w:rsidRDefault="00A94281" w:rsidP="00A94281">
    <w:pPr>
      <w:jc w:val="right"/>
    </w:pPr>
    <w:r>
      <w:t>PCT/WG/19/INF/1</w:t>
    </w:r>
    <w:r w:rsidR="005443A8">
      <w:t> </w:t>
    </w:r>
    <w:proofErr w:type="spellStart"/>
    <w:r w:rsidR="005443A8">
      <w:t>Rev</w:t>
    </w:r>
    <w:proofErr w:type="spellEnd"/>
    <w:r w:rsidR="005443A8">
      <w:t>.</w:t>
    </w:r>
  </w:p>
  <w:p w14:paraId="27AEEDDB" w14:textId="1679424F" w:rsidR="00A94281" w:rsidRDefault="00A94281" w:rsidP="00A94281">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74231">
    <w:abstractNumId w:val="2"/>
  </w:num>
  <w:num w:numId="2" w16cid:durableId="2057001410">
    <w:abstractNumId w:val="4"/>
  </w:num>
  <w:num w:numId="3" w16cid:durableId="345792481">
    <w:abstractNumId w:val="0"/>
  </w:num>
  <w:num w:numId="4" w16cid:durableId="1567110324">
    <w:abstractNumId w:val="5"/>
  </w:num>
  <w:num w:numId="5" w16cid:durableId="1715153223">
    <w:abstractNumId w:val="1"/>
  </w:num>
  <w:num w:numId="6" w16cid:durableId="1732314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F17"/>
    <w:rsid w:val="00011B7D"/>
    <w:rsid w:val="00050E4E"/>
    <w:rsid w:val="00075432"/>
    <w:rsid w:val="000F3F68"/>
    <w:rsid w:val="000F5E56"/>
    <w:rsid w:val="001362EE"/>
    <w:rsid w:val="001832A6"/>
    <w:rsid w:val="00195C6E"/>
    <w:rsid w:val="001B266A"/>
    <w:rsid w:val="001D3D56"/>
    <w:rsid w:val="001D4860"/>
    <w:rsid w:val="00240654"/>
    <w:rsid w:val="002634C4"/>
    <w:rsid w:val="002C3D8C"/>
    <w:rsid w:val="002C497D"/>
    <w:rsid w:val="002D4918"/>
    <w:rsid w:val="002E4D1A"/>
    <w:rsid w:val="002F16BC"/>
    <w:rsid w:val="002F4E68"/>
    <w:rsid w:val="00315FCA"/>
    <w:rsid w:val="003500BE"/>
    <w:rsid w:val="003845C1"/>
    <w:rsid w:val="003A1BCD"/>
    <w:rsid w:val="004008A2"/>
    <w:rsid w:val="004010C2"/>
    <w:rsid w:val="004025DF"/>
    <w:rsid w:val="00423E3E"/>
    <w:rsid w:val="00427AF4"/>
    <w:rsid w:val="004647DA"/>
    <w:rsid w:val="00477D6B"/>
    <w:rsid w:val="004A4984"/>
    <w:rsid w:val="004D6471"/>
    <w:rsid w:val="004F4E31"/>
    <w:rsid w:val="00525B63"/>
    <w:rsid w:val="005443A8"/>
    <w:rsid w:val="00547476"/>
    <w:rsid w:val="00561DB8"/>
    <w:rsid w:val="00567A4C"/>
    <w:rsid w:val="005C5F17"/>
    <w:rsid w:val="005D7981"/>
    <w:rsid w:val="005E6516"/>
    <w:rsid w:val="00605827"/>
    <w:rsid w:val="00636CE5"/>
    <w:rsid w:val="00676936"/>
    <w:rsid w:val="006B0DB5"/>
    <w:rsid w:val="006E4243"/>
    <w:rsid w:val="00703D74"/>
    <w:rsid w:val="007461F1"/>
    <w:rsid w:val="0075224E"/>
    <w:rsid w:val="00754C16"/>
    <w:rsid w:val="007D0CB1"/>
    <w:rsid w:val="007D369B"/>
    <w:rsid w:val="007D6961"/>
    <w:rsid w:val="007E11E7"/>
    <w:rsid w:val="007F07CB"/>
    <w:rsid w:val="00810CEF"/>
    <w:rsid w:val="0081208D"/>
    <w:rsid w:val="00842A13"/>
    <w:rsid w:val="00892E32"/>
    <w:rsid w:val="008B2CC1"/>
    <w:rsid w:val="008E3007"/>
    <w:rsid w:val="008E7930"/>
    <w:rsid w:val="0090731E"/>
    <w:rsid w:val="00966A22"/>
    <w:rsid w:val="00974CD6"/>
    <w:rsid w:val="009D30E6"/>
    <w:rsid w:val="009E3F6F"/>
    <w:rsid w:val="009F499F"/>
    <w:rsid w:val="00A003A7"/>
    <w:rsid w:val="00A02BD3"/>
    <w:rsid w:val="00A16BD6"/>
    <w:rsid w:val="00A94281"/>
    <w:rsid w:val="00AA1F20"/>
    <w:rsid w:val="00AC0AE4"/>
    <w:rsid w:val="00AD61DB"/>
    <w:rsid w:val="00AE7C04"/>
    <w:rsid w:val="00B815C0"/>
    <w:rsid w:val="00B87BCF"/>
    <w:rsid w:val="00BA62D4"/>
    <w:rsid w:val="00BB16AB"/>
    <w:rsid w:val="00C05880"/>
    <w:rsid w:val="00C40E15"/>
    <w:rsid w:val="00C4496A"/>
    <w:rsid w:val="00C664C8"/>
    <w:rsid w:val="00C76A79"/>
    <w:rsid w:val="00CA15F5"/>
    <w:rsid w:val="00CD4FCC"/>
    <w:rsid w:val="00CF0460"/>
    <w:rsid w:val="00CF5E6F"/>
    <w:rsid w:val="00D04414"/>
    <w:rsid w:val="00D45252"/>
    <w:rsid w:val="00D71B4D"/>
    <w:rsid w:val="00D75C1E"/>
    <w:rsid w:val="00D93D55"/>
    <w:rsid w:val="00DB0349"/>
    <w:rsid w:val="00DD5E4B"/>
    <w:rsid w:val="00DD6A16"/>
    <w:rsid w:val="00DE0265"/>
    <w:rsid w:val="00E0091A"/>
    <w:rsid w:val="00E203AA"/>
    <w:rsid w:val="00E527A5"/>
    <w:rsid w:val="00E76456"/>
    <w:rsid w:val="00E87358"/>
    <w:rsid w:val="00EE71CB"/>
    <w:rsid w:val="00F16975"/>
    <w:rsid w:val="00F66152"/>
    <w:rsid w:val="00FC45E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4BA6A"/>
  <w15:docId w15:val="{4616C624-E051-446B-ABFC-1BDA3427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A94281"/>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AgendaItem">
    <w:name w:val="Agenda Item"/>
    <w:basedOn w:val="Normal"/>
    <w:next w:val="Documentindication"/>
    <w:link w:val="AgendaItemChar"/>
    <w:qFormat/>
    <w:rsid w:val="005C5F17"/>
    <w:pPr>
      <w:keepNext/>
      <w:keepLines/>
      <w:tabs>
        <w:tab w:val="left" w:pos="567"/>
      </w:tabs>
      <w:spacing w:before="300" w:after="220"/>
      <w:ind w:left="567" w:hanging="567"/>
    </w:pPr>
    <w:rPr>
      <w:caps/>
      <w:lang w:val="fr-FR"/>
    </w:rPr>
  </w:style>
  <w:style w:type="character" w:customStyle="1" w:styleId="AgendaItemChar">
    <w:name w:val="Agenda Item Char"/>
    <w:basedOn w:val="DefaultParagraphFont"/>
    <w:link w:val="AgendaItem"/>
    <w:rsid w:val="005C5F17"/>
    <w:rPr>
      <w:rFonts w:ascii="Arial" w:eastAsia="SimSun" w:hAnsi="Arial" w:cs="Arial"/>
      <w:caps/>
      <w:sz w:val="22"/>
      <w:lang w:val="fr-FR" w:eastAsia="zh-CN"/>
    </w:rPr>
  </w:style>
  <w:style w:type="paragraph" w:customStyle="1" w:styleId="Notes">
    <w:name w:val="Notes"/>
    <w:basedOn w:val="Normal"/>
    <w:link w:val="NotesChar"/>
    <w:qFormat/>
    <w:rsid w:val="005C5F17"/>
    <w:pPr>
      <w:spacing w:after="220"/>
    </w:pPr>
    <w:rPr>
      <w:i/>
      <w:lang w:val="fr-FR"/>
    </w:rPr>
  </w:style>
  <w:style w:type="character" w:customStyle="1" w:styleId="NotesChar">
    <w:name w:val="Notes Char"/>
    <w:basedOn w:val="DefaultParagraphFont"/>
    <w:link w:val="Notes"/>
    <w:rsid w:val="005C5F17"/>
    <w:rPr>
      <w:rFonts w:ascii="Arial" w:eastAsia="SimSun" w:hAnsi="Arial" w:cs="Arial"/>
      <w:i/>
      <w:sz w:val="22"/>
      <w:lang w:val="fr-FR" w:eastAsia="zh-CN"/>
    </w:rPr>
  </w:style>
  <w:style w:type="paragraph" w:customStyle="1" w:styleId="Documentindication">
    <w:name w:val="Document indication"/>
    <w:basedOn w:val="Normal"/>
    <w:next w:val="Notes"/>
    <w:link w:val="DocumentindicationChar"/>
    <w:qFormat/>
    <w:rsid w:val="005C5F17"/>
    <w:pPr>
      <w:keepNext/>
      <w:keepLines/>
      <w:spacing w:after="220"/>
      <w:ind w:left="567"/>
    </w:pPr>
    <w:rPr>
      <w:lang w:val="fr-FR"/>
    </w:rPr>
  </w:style>
  <w:style w:type="character" w:customStyle="1" w:styleId="DocumentindicationChar">
    <w:name w:val="Document indication Char"/>
    <w:basedOn w:val="NotesChar"/>
    <w:link w:val="Documentindication"/>
    <w:rsid w:val="005C5F17"/>
    <w:rPr>
      <w:rFonts w:ascii="Arial" w:eastAsia="SimSun" w:hAnsi="Arial" w:cs="Arial"/>
      <w:i w:val="0"/>
      <w:sz w:val="22"/>
      <w:lang w:val="fr-FR" w:eastAsia="zh-CN"/>
    </w:rPr>
  </w:style>
  <w:style w:type="character" w:styleId="Hyperlink">
    <w:name w:val="Hyperlink"/>
    <w:basedOn w:val="DefaultParagraphFont"/>
    <w:semiHidden/>
    <w:unhideWhenUsed/>
    <w:rsid w:val="007D36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9%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35572C69FE617F48B5C35F9C60110B58" ma:contentTypeVersion="48" ma:contentTypeDescription="" ma:contentTypeScope="" ma:versionID="20597869ac4b31f0da02789c86cc85e9">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ea14d3b0ecd81dea51edda0970d123d9"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548b07-c009-40f8-83ad-27b3d21febd9}"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548b07-c009-40f8-83ad-27b3d21febd9}"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Briefing"/>
          <xsd:enumeration value="Contingency Plan"/>
          <xsd:enumeration value="Crisis Management Plan"/>
          <xsd:enumeration value="Letter"/>
          <xsd:enumeration value="Memo"/>
          <xsd:enumeration value="Mission Report"/>
          <xsd:enumeration value="Note Verbale"/>
          <xsd:enumeration value="Presentation"/>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4</Value>
      <Value>3</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PCT Business Development Division</TermName>
          <TermId xmlns="http://schemas.microsoft.com/office/infopath/2007/PartnerControls">583729db-2b96-4055-aef5-768f0ded9908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PCT Working Group</TermName>
          <TermId xmlns="http://schemas.microsoft.com/office/infopath/2007/PartnerControls">e0da7818-b4b8-48dd-bf7f-139c8f9e83d2</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afdacc0a-6563-489f-9b51-6fc9acac5c48">PCT-BDDBFP-211036906-14164</_dlc_DocId>
    <_dlc_DocIdUrl xmlns="afdacc0a-6563-489f-9b51-6fc9acac5c48">
      <Url>https://wipoprod.sharepoint.com/sites/SPS-INT-BFP-PCT-BDD-LegiBodTskFrc/_layouts/15/DocIdRedir.aspx?ID=PCT-BDDBFP-211036906-14164</Url>
      <Description>PCT-BDDBFP-211036906-14164</Description>
    </_dlc_DocIdUrl>
  </documentManagement>
</p:properties>
</file>

<file path=customXml/itemProps1.xml><?xml version="1.0" encoding="utf-8"?>
<ds:datastoreItem xmlns:ds="http://schemas.openxmlformats.org/officeDocument/2006/customXml" ds:itemID="{CAF6B09B-30B0-4B49-B957-49F2CED09FF5}">
  <ds:schemaRefs>
    <ds:schemaRef ds:uri="Microsoft.SharePoint.Taxonomy.ContentTypeSync"/>
  </ds:schemaRefs>
</ds:datastoreItem>
</file>

<file path=customXml/itemProps2.xml><?xml version="1.0" encoding="utf-8"?>
<ds:datastoreItem xmlns:ds="http://schemas.openxmlformats.org/officeDocument/2006/customXml" ds:itemID="{A00DC803-8FA2-4D8C-A093-5A4450A77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B0542B-3B7F-4517-9028-CD93662DD2DC}">
  <ds:schemaRefs>
    <ds:schemaRef ds:uri="http://schemas.microsoft.com/sharepoint/v3/contenttype/forms"/>
  </ds:schemaRefs>
</ds:datastoreItem>
</file>

<file path=customXml/itemProps4.xml><?xml version="1.0" encoding="utf-8"?>
<ds:datastoreItem xmlns:ds="http://schemas.openxmlformats.org/officeDocument/2006/customXml" ds:itemID="{ECAB1F9D-F22D-4435-9542-DA1369BC7779}">
  <ds:schemaRefs>
    <ds:schemaRef ds:uri="http://schemas.microsoft.com/sharepoint/events"/>
  </ds:schemaRefs>
</ds:datastoreItem>
</file>

<file path=customXml/itemProps5.xml><?xml version="1.0" encoding="utf-8"?>
<ds:datastoreItem xmlns:ds="http://schemas.openxmlformats.org/officeDocument/2006/customXml" ds:itemID="{D19F37D9-8AF3-4FBA-86DF-C56E97A88DBD}">
  <ds:schemaRefs>
    <ds:schemaRef ds:uri="http://schemas.microsoft.com/office/2006/metadata/properties"/>
    <ds:schemaRef ds:uri="afdacc0a-6563-489f-9b51-6fc9acac5c48"/>
    <ds:schemaRef ds:uri="http://www.w3.org/XML/1998/namespace"/>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0d6abe56-55ad-41de-8124-44420a0ee71d"/>
    <ds:schemaRef ds:uri="56500874-bba0-4b48-9090-b201492e8473"/>
  </ds:schemaRefs>
</ds:datastoreItem>
</file>

<file path=docProps/app.xml><?xml version="1.0" encoding="utf-8"?>
<Properties xmlns="http://schemas.openxmlformats.org/officeDocument/2006/extended-properties" xmlns:vt="http://schemas.openxmlformats.org/officeDocument/2006/docPropsVTypes">
  <Template>PCT_WG_19 (F)</Template>
  <TotalTime>2</TotalTime>
  <Pages>5</Pages>
  <Words>1308</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PCT/WG/19/INF/1 Rev.</vt:lpstr>
    </vt:vector>
  </TitlesOfParts>
  <Company>WIPO</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PCT/WG/19/INF/1 Rev.</dc:title>
  <dc:subject>Projet d'ordre du jour annoté</dc:subject>
  <dc:creator>OLIVIÉ Karen</dc:creator>
  <cp:keywords/>
  <cp:lastModifiedBy>MARLOW Thomas</cp:lastModifiedBy>
  <cp:revision>5</cp:revision>
  <cp:lastPrinted>2026-01-23T16:14:00Z</cp:lastPrinted>
  <dcterms:created xsi:type="dcterms:W3CDTF">2026-01-23T16:12:00Z</dcterms:created>
  <dcterms:modified xsi:type="dcterms:W3CDTF">2026-01-23T16:15:00Z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d6920425-abd4-40e4-8909-326fc76f66f6</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0x01010043A0F979BE30A3469F998CB749C11FBD0F0035572C69FE617F48B5C35F9C60110B58</vt:lpwstr>
  </property>
  <property fmtid="{D5CDD505-2E9C-101B-9397-08002B2CF9AE}" pid="16" name="BusinessUnit">
    <vt:lpwstr>2;#PCT Business Development Division|583729db-2b96-4055-aef5-768f0ded9908</vt:lpwstr>
  </property>
  <property fmtid="{D5CDD505-2E9C-101B-9397-08002B2CF9AE}" pid="17" name="RMClassification">
    <vt:lpwstr>3;#05 Committee Files|55687a62-9585-44b6-9628-3304e4ff88e9</vt:lpwstr>
  </property>
  <property fmtid="{D5CDD505-2E9C-101B-9397-08002B2CF9AE}" pid="18" name="Languages">
    <vt:lpwstr>1;#English|950e6fa2-2df0-4983-a604-54e57c7a6d93</vt:lpwstr>
  </property>
  <property fmtid="{D5CDD505-2E9C-101B-9397-08002B2CF9AE}" pid="19" name="Body1">
    <vt:lpwstr>4;#PCT Working Group|e0da7818-b4b8-48dd-bf7f-139c8f9e83d2</vt:lpwstr>
  </property>
  <property fmtid="{D5CDD505-2E9C-101B-9397-08002B2CF9AE}" pid="20" name="_dlc_DocIdItemGuid">
    <vt:lpwstr>3fc6690a-4b86-4710-abbc-caac0e46b577</vt:lpwstr>
  </property>
  <property fmtid="{D5CDD505-2E9C-101B-9397-08002B2CF9AE}" pid="21" name="MediaServiceImageTags">
    <vt:lpwstr/>
  </property>
  <property fmtid="{D5CDD505-2E9C-101B-9397-08002B2CF9AE}" pid="22" name="lcf76f155ced4ddcb4097134ff3c332f">
    <vt:lpwstr/>
  </property>
</Properties>
</file>