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565B" w14:textId="77777777" w:rsidR="008B2CC1" w:rsidRPr="00B4794E" w:rsidRDefault="00DB0349" w:rsidP="00DB0349">
      <w:pPr>
        <w:spacing w:after="120"/>
        <w:jc w:val="right"/>
        <w:rPr>
          <w:lang w:val="fr-FR"/>
        </w:rPr>
      </w:pPr>
      <w:r w:rsidRPr="00B4794E">
        <w:rPr>
          <w:noProof/>
          <w:lang w:val="fr-FR" w:eastAsia="en-US"/>
        </w:rPr>
        <w:drawing>
          <wp:inline distT="0" distB="0" distL="0" distR="0" wp14:anchorId="5C8812C2" wp14:editId="6B44915D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B4794E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40898469" wp14:editId="76A9921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9EB5F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B48D739" w14:textId="464DA8BF" w:rsidR="008B2CC1" w:rsidRPr="00B4794E" w:rsidRDefault="00FC45E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4794E">
        <w:rPr>
          <w:rFonts w:ascii="Arial Black" w:hAnsi="Arial Black"/>
          <w:caps/>
          <w:sz w:val="15"/>
          <w:szCs w:val="15"/>
          <w:lang w:val="fr-FR"/>
        </w:rPr>
        <w:t>pct</w:t>
      </w:r>
      <w:r w:rsidR="00AE7C04" w:rsidRPr="00B4794E">
        <w:rPr>
          <w:rFonts w:ascii="Arial Black" w:hAnsi="Arial Black"/>
          <w:caps/>
          <w:sz w:val="15"/>
          <w:szCs w:val="15"/>
          <w:lang w:val="fr-FR"/>
        </w:rPr>
        <w:t>/</w:t>
      </w:r>
      <w:r w:rsidRPr="00B4794E">
        <w:rPr>
          <w:rFonts w:ascii="Arial Black" w:hAnsi="Arial Black"/>
          <w:caps/>
          <w:sz w:val="15"/>
          <w:szCs w:val="15"/>
          <w:lang w:val="fr-FR"/>
        </w:rPr>
        <w:t>wg</w:t>
      </w:r>
      <w:r w:rsidR="00AE7C04" w:rsidRPr="00B4794E">
        <w:rPr>
          <w:rFonts w:ascii="Arial Black" w:hAnsi="Arial Black"/>
          <w:caps/>
          <w:sz w:val="15"/>
          <w:szCs w:val="15"/>
          <w:lang w:val="fr-FR"/>
        </w:rPr>
        <w:t>/</w:t>
      </w:r>
      <w:r w:rsidRPr="00B4794E">
        <w:rPr>
          <w:rFonts w:ascii="Arial Black" w:hAnsi="Arial Black"/>
          <w:caps/>
          <w:sz w:val="15"/>
          <w:szCs w:val="15"/>
          <w:lang w:val="fr-FR"/>
        </w:rPr>
        <w:t>1</w:t>
      </w:r>
      <w:r w:rsidR="004A4984" w:rsidRPr="00B4794E">
        <w:rPr>
          <w:rFonts w:ascii="Arial Black" w:hAnsi="Arial Black"/>
          <w:caps/>
          <w:sz w:val="15"/>
          <w:szCs w:val="15"/>
          <w:lang w:val="fr-FR"/>
        </w:rPr>
        <w:t>9</w:t>
      </w:r>
      <w:r w:rsidR="00D04414" w:rsidRPr="00B4794E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ED13C7" w:rsidRPr="00B4794E">
        <w:rPr>
          <w:rFonts w:ascii="Arial Black" w:hAnsi="Arial Black"/>
          <w:caps/>
          <w:sz w:val="15"/>
          <w:szCs w:val="15"/>
          <w:lang w:val="fr-FR"/>
        </w:rPr>
        <w:t>3</w:t>
      </w:r>
    </w:p>
    <w:bookmarkEnd w:id="0"/>
    <w:p w14:paraId="24756A58" w14:textId="63913332" w:rsidR="008B2CC1" w:rsidRPr="00B4794E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4794E">
        <w:rPr>
          <w:rFonts w:ascii="Arial Black" w:hAnsi="Arial Black"/>
          <w:caps/>
          <w:sz w:val="15"/>
          <w:szCs w:val="15"/>
          <w:lang w:val="fr-FR"/>
        </w:rPr>
        <w:t>Original</w:t>
      </w:r>
      <w:r w:rsidR="00B4794E">
        <w:rPr>
          <w:rFonts w:ascii="Arial Black" w:hAnsi="Arial Black"/>
          <w:caps/>
          <w:sz w:val="15"/>
          <w:szCs w:val="15"/>
          <w:lang w:val="fr-FR"/>
        </w:rPr>
        <w:t> :</w:t>
      </w:r>
      <w:r w:rsidRPr="00B4794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ED13C7" w:rsidRPr="00B4794E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477D7421" w14:textId="636DF7EE" w:rsidR="008B2CC1" w:rsidRPr="00B4794E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4794E">
        <w:rPr>
          <w:rFonts w:ascii="Arial Black" w:hAnsi="Arial Black"/>
          <w:caps/>
          <w:sz w:val="15"/>
          <w:szCs w:val="15"/>
          <w:lang w:val="fr-FR"/>
        </w:rPr>
        <w:t>date</w:t>
      </w:r>
      <w:r w:rsidR="00B4794E">
        <w:rPr>
          <w:rFonts w:ascii="Arial Black" w:hAnsi="Arial Black"/>
          <w:caps/>
          <w:sz w:val="15"/>
          <w:szCs w:val="15"/>
          <w:lang w:val="fr-FR"/>
        </w:rPr>
        <w:t> :</w:t>
      </w:r>
      <w:r w:rsidRPr="00B4794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ED13C7" w:rsidRPr="00B4794E">
        <w:rPr>
          <w:rFonts w:ascii="Arial Black" w:hAnsi="Arial Black"/>
          <w:caps/>
          <w:sz w:val="15"/>
          <w:szCs w:val="15"/>
          <w:lang w:val="fr-FR"/>
        </w:rPr>
        <w:t>11 décembre 2025</w:t>
      </w:r>
    </w:p>
    <w:bookmarkEnd w:id="2"/>
    <w:p w14:paraId="32DCFEBD" w14:textId="77777777" w:rsidR="00C40E15" w:rsidRPr="00B4794E" w:rsidRDefault="00BB16AB" w:rsidP="00A003A7">
      <w:pPr>
        <w:spacing w:after="600"/>
        <w:rPr>
          <w:b/>
          <w:sz w:val="28"/>
          <w:szCs w:val="28"/>
          <w:lang w:val="fr-FR"/>
        </w:rPr>
      </w:pPr>
      <w:r w:rsidRPr="00B4794E">
        <w:rPr>
          <w:b/>
          <w:sz w:val="28"/>
          <w:szCs w:val="28"/>
          <w:lang w:val="fr-FR"/>
        </w:rPr>
        <w:t>Groupe de travail du Traité de coopération en matière de brevets (PCT)</w:t>
      </w:r>
    </w:p>
    <w:p w14:paraId="63256FF3" w14:textId="69B52BAD" w:rsidR="008B2CC1" w:rsidRPr="00B4794E" w:rsidRDefault="004010C2" w:rsidP="008B2CC1">
      <w:pPr>
        <w:rPr>
          <w:b/>
          <w:sz w:val="24"/>
          <w:szCs w:val="24"/>
          <w:lang w:val="fr-FR"/>
        </w:rPr>
      </w:pPr>
      <w:r w:rsidRPr="00B4794E">
        <w:rPr>
          <w:b/>
          <w:sz w:val="24"/>
          <w:szCs w:val="24"/>
          <w:lang w:val="fr-FR"/>
        </w:rPr>
        <w:t>Dix</w:t>
      </w:r>
      <w:r w:rsidR="00532974">
        <w:rPr>
          <w:b/>
          <w:sz w:val="24"/>
          <w:szCs w:val="24"/>
          <w:lang w:val="fr-FR"/>
        </w:rPr>
        <w:noBreakHyphen/>
      </w:r>
      <w:r w:rsidR="004A4984" w:rsidRPr="00B4794E">
        <w:rPr>
          <w:b/>
          <w:sz w:val="24"/>
          <w:szCs w:val="24"/>
          <w:lang w:val="fr-FR"/>
        </w:rPr>
        <w:t>ne</w:t>
      </w:r>
      <w:r w:rsidR="003500BE" w:rsidRPr="00B4794E">
        <w:rPr>
          <w:b/>
          <w:sz w:val="24"/>
          <w:szCs w:val="24"/>
          <w:lang w:val="fr-FR"/>
        </w:rPr>
        <w:t>u</w:t>
      </w:r>
      <w:r w:rsidR="004A4984" w:rsidRPr="00B4794E">
        <w:rPr>
          <w:b/>
          <w:sz w:val="24"/>
          <w:szCs w:val="24"/>
          <w:lang w:val="fr-FR"/>
        </w:rPr>
        <w:t>v</w:t>
      </w:r>
      <w:r w:rsidR="00B4794E">
        <w:rPr>
          <w:b/>
          <w:sz w:val="24"/>
          <w:szCs w:val="24"/>
          <w:lang w:val="fr-FR"/>
        </w:rPr>
        <w:t>ième session</w:t>
      </w:r>
    </w:p>
    <w:p w14:paraId="2E44AE92" w14:textId="77777777" w:rsidR="008B2CC1" w:rsidRPr="00B4794E" w:rsidRDefault="00BB16AB" w:rsidP="00DB0349">
      <w:pPr>
        <w:spacing w:after="720"/>
        <w:rPr>
          <w:b/>
          <w:sz w:val="24"/>
          <w:szCs w:val="24"/>
          <w:lang w:val="fr-FR"/>
        </w:rPr>
      </w:pPr>
      <w:r w:rsidRPr="00B4794E">
        <w:rPr>
          <w:b/>
          <w:sz w:val="24"/>
          <w:szCs w:val="24"/>
          <w:lang w:val="fr-FR"/>
        </w:rPr>
        <w:t xml:space="preserve">Genève, </w:t>
      </w:r>
      <w:r w:rsidR="004A4984" w:rsidRPr="00B4794E">
        <w:rPr>
          <w:b/>
          <w:sz w:val="24"/>
          <w:szCs w:val="24"/>
          <w:lang w:val="fr-FR"/>
        </w:rPr>
        <w:t>2</w:t>
      </w:r>
      <w:r w:rsidR="004010C2" w:rsidRPr="00B4794E">
        <w:rPr>
          <w:b/>
          <w:sz w:val="24"/>
          <w:szCs w:val="24"/>
          <w:lang w:val="fr-FR"/>
        </w:rPr>
        <w:t xml:space="preserve"> – </w:t>
      </w:r>
      <w:r w:rsidR="004A4984" w:rsidRPr="00B4794E">
        <w:rPr>
          <w:b/>
          <w:sz w:val="24"/>
          <w:szCs w:val="24"/>
          <w:lang w:val="fr-FR"/>
        </w:rPr>
        <w:t>6</w:t>
      </w:r>
      <w:r w:rsidR="004010C2" w:rsidRPr="00B4794E">
        <w:rPr>
          <w:b/>
          <w:sz w:val="24"/>
          <w:szCs w:val="24"/>
          <w:lang w:val="fr-FR"/>
        </w:rPr>
        <w:t> février 202</w:t>
      </w:r>
      <w:r w:rsidR="004A4984" w:rsidRPr="00B4794E">
        <w:rPr>
          <w:b/>
          <w:sz w:val="24"/>
          <w:szCs w:val="24"/>
          <w:lang w:val="fr-FR"/>
        </w:rPr>
        <w:t>6</w:t>
      </w:r>
    </w:p>
    <w:p w14:paraId="6DD7DEF2" w14:textId="6E3F4D50" w:rsidR="00ED13C7" w:rsidRPr="00B4794E" w:rsidRDefault="00ED13C7" w:rsidP="00ED13C7">
      <w:pPr>
        <w:spacing w:after="360"/>
        <w:rPr>
          <w:caps/>
          <w:sz w:val="24"/>
          <w:lang w:val="fr-FR"/>
        </w:rPr>
      </w:pPr>
      <w:bookmarkStart w:id="3" w:name="TitleOfDoc"/>
      <w:r w:rsidRPr="00B4794E">
        <w:rPr>
          <w:caps/>
          <w:sz w:val="24"/>
          <w:lang w:val="fr-FR"/>
        </w:rPr>
        <w:t>Documentation minimale</w:t>
      </w:r>
      <w:r w:rsidR="00B4794E" w:rsidRPr="00B4794E">
        <w:rPr>
          <w:caps/>
          <w:sz w:val="24"/>
          <w:lang w:val="fr-FR"/>
        </w:rPr>
        <w:t xml:space="preserve"> du</w:t>
      </w:r>
      <w:r w:rsidR="00B4794E">
        <w:rPr>
          <w:caps/>
          <w:sz w:val="24"/>
          <w:lang w:val="fr-FR"/>
        </w:rPr>
        <w:t> </w:t>
      </w:r>
      <w:r w:rsidR="00B4794E" w:rsidRPr="00B4794E">
        <w:rPr>
          <w:caps/>
          <w:sz w:val="24"/>
          <w:lang w:val="fr-FR"/>
        </w:rPr>
        <w:t>PCT</w:t>
      </w:r>
      <w:r w:rsidR="00B4794E">
        <w:rPr>
          <w:caps/>
          <w:sz w:val="24"/>
          <w:lang w:val="fr-FR"/>
        </w:rPr>
        <w:t> :</w:t>
      </w:r>
      <w:r w:rsidRPr="00B4794E">
        <w:rPr>
          <w:caps/>
          <w:sz w:val="24"/>
          <w:lang w:val="fr-FR"/>
        </w:rPr>
        <w:t xml:space="preserve"> Rapport sur l</w:t>
      </w:r>
      <w:r w:rsidR="00B4794E">
        <w:rPr>
          <w:caps/>
          <w:sz w:val="24"/>
          <w:lang w:val="fr-FR"/>
        </w:rPr>
        <w:t>’</w:t>
      </w:r>
      <w:r w:rsidRPr="00B4794E">
        <w:rPr>
          <w:caps/>
          <w:sz w:val="24"/>
          <w:lang w:val="fr-FR"/>
        </w:rPr>
        <w:t>état d</w:t>
      </w:r>
      <w:r w:rsidR="00B4794E">
        <w:rPr>
          <w:caps/>
          <w:sz w:val="24"/>
          <w:lang w:val="fr-FR"/>
        </w:rPr>
        <w:t>’</w:t>
      </w:r>
      <w:r w:rsidRPr="00B4794E">
        <w:rPr>
          <w:caps/>
          <w:sz w:val="24"/>
          <w:lang w:val="fr-FR"/>
        </w:rPr>
        <w:t>avancement des travaux</w:t>
      </w:r>
    </w:p>
    <w:p w14:paraId="0D90DF08" w14:textId="0F179D2E" w:rsidR="00ED13C7" w:rsidRPr="00B4794E" w:rsidRDefault="00ED13C7" w:rsidP="00ED13C7">
      <w:pPr>
        <w:spacing w:after="960"/>
        <w:rPr>
          <w:i/>
          <w:lang w:val="fr-FR"/>
        </w:rPr>
      </w:pPr>
      <w:bookmarkStart w:id="4" w:name="Prepared"/>
      <w:bookmarkEnd w:id="3"/>
      <w:r w:rsidRPr="00B4794E">
        <w:rPr>
          <w:i/>
          <w:lang w:val="fr-FR"/>
        </w:rPr>
        <w:t>Document présenté par les États</w:t>
      </w:r>
      <w:r w:rsidR="00532974">
        <w:rPr>
          <w:i/>
          <w:lang w:val="fr-FR"/>
        </w:rPr>
        <w:noBreakHyphen/>
      </w:r>
      <w:r w:rsidRPr="00B4794E">
        <w:rPr>
          <w:i/>
          <w:lang w:val="fr-FR"/>
        </w:rPr>
        <w:t>Unis d</w:t>
      </w:r>
      <w:r w:rsidR="00B4794E">
        <w:rPr>
          <w:i/>
          <w:lang w:val="fr-FR"/>
        </w:rPr>
        <w:t>’</w:t>
      </w:r>
      <w:r w:rsidRPr="00B4794E">
        <w:rPr>
          <w:i/>
          <w:lang w:val="fr-FR"/>
        </w:rPr>
        <w:t>Amérique et l</w:t>
      </w:r>
      <w:r w:rsidR="00B4794E">
        <w:rPr>
          <w:i/>
          <w:lang w:val="fr-FR"/>
        </w:rPr>
        <w:t>’</w:t>
      </w:r>
      <w:r w:rsidRPr="00B4794E">
        <w:rPr>
          <w:i/>
          <w:lang w:val="fr-FR"/>
        </w:rPr>
        <w:t>Office européen des brevets</w:t>
      </w:r>
    </w:p>
    <w:bookmarkEnd w:id="4"/>
    <w:p w14:paraId="09C8E5CA" w14:textId="77777777" w:rsidR="00ED13C7" w:rsidRPr="00B4794E" w:rsidRDefault="00ED13C7" w:rsidP="00B4794E">
      <w:pPr>
        <w:pStyle w:val="Heading1"/>
        <w:rPr>
          <w:lang w:val="fr-FR"/>
        </w:rPr>
      </w:pPr>
      <w:r w:rsidRPr="00B4794E">
        <w:rPr>
          <w:lang w:val="fr-FR"/>
        </w:rPr>
        <w:t>Résumé</w:t>
      </w:r>
    </w:p>
    <w:p w14:paraId="7B242C7A" w14:textId="0881F102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Le présent document présente un rapport final sur les travaux de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chargée de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(ci</w:t>
      </w:r>
      <w:r w:rsidR="00532974">
        <w:rPr>
          <w:lang w:val="fr-FR"/>
        </w:rPr>
        <w:noBreakHyphen/>
      </w:r>
      <w:r w:rsidRPr="00B4794E">
        <w:rPr>
          <w:lang w:val="fr-FR"/>
        </w:rPr>
        <w:t>après dénommée “équipe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experts”), dirigée par l</w:t>
      </w:r>
      <w:r w:rsidR="00B4794E">
        <w:rPr>
          <w:lang w:val="fr-FR"/>
        </w:rPr>
        <w:t>’</w:t>
      </w:r>
      <w:r w:rsidRPr="00B4794E">
        <w:rPr>
          <w:lang w:val="fr-FR"/>
        </w:rPr>
        <w:t>Office des brevets et des marques des États</w:t>
      </w:r>
      <w:r w:rsidR="00532974">
        <w:rPr>
          <w:lang w:val="fr-FR"/>
        </w:rPr>
        <w:noBreakHyphen/>
      </w:r>
      <w:r w:rsidRPr="00B4794E">
        <w:rPr>
          <w:lang w:val="fr-FR"/>
        </w:rPr>
        <w:t>Unis d</w:t>
      </w:r>
      <w:r w:rsidR="00B4794E">
        <w:rPr>
          <w:lang w:val="fr-FR"/>
        </w:rPr>
        <w:t>’</w:t>
      </w:r>
      <w:r w:rsidRPr="00B4794E">
        <w:rPr>
          <w:lang w:val="fr-FR"/>
        </w:rPr>
        <w:t>Amérique (USPTO) et l</w:t>
      </w:r>
      <w:r w:rsidR="00B4794E">
        <w:rPr>
          <w:lang w:val="fr-FR"/>
        </w:rPr>
        <w:t>’</w:t>
      </w:r>
      <w:r w:rsidRPr="00B4794E">
        <w:rPr>
          <w:lang w:val="fr-FR"/>
        </w:rPr>
        <w:t>Office européen des brevets (OEB). 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a concentré ses efforts sur les derniers préparatifs nécessaires à la mise en œuvre sans délai du cadre juridique révisé régissant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à partir </w:t>
      </w:r>
      <w:r w:rsidR="00B4794E" w:rsidRPr="00B4794E">
        <w:rPr>
          <w:lang w:val="fr-FR"/>
        </w:rPr>
        <w:t>de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2026</w:t>
      </w:r>
      <w:r w:rsidRPr="00B4794E">
        <w:rPr>
          <w:lang w:val="fr-FR"/>
        </w:rPr>
        <w:t>.  Ce cadre juridique révisé prévoit la création d</w:t>
      </w:r>
      <w:r w:rsidR="00B4794E">
        <w:rPr>
          <w:lang w:val="fr-FR"/>
        </w:rPr>
        <w:t>’</w:t>
      </w:r>
      <w:r w:rsidRPr="00B4794E">
        <w:rPr>
          <w:lang w:val="fr-FR"/>
        </w:rPr>
        <w:t>une 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chargée de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, placée sous l</w:t>
      </w:r>
      <w:r w:rsidR="00B4794E">
        <w:rPr>
          <w:lang w:val="fr-FR"/>
        </w:rPr>
        <w:t>’</w:t>
      </w:r>
      <w:r w:rsidRPr="00B4794E">
        <w:rPr>
          <w:lang w:val="fr-FR"/>
        </w:rPr>
        <w:t xml:space="preserve">égide de la Réunion des administrations internationales (MIA), qui commencera ses activités </w:t>
      </w:r>
      <w:r w:rsidR="00B4794E" w:rsidRPr="00B4794E">
        <w:rPr>
          <w:lang w:val="fr-FR"/>
        </w:rPr>
        <w:t>en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2026</w:t>
      </w:r>
      <w:r w:rsidRPr="00B4794E">
        <w:rPr>
          <w:lang w:val="fr-FR"/>
        </w:rPr>
        <w:t>.  Ce document présente également le mandat de la nouvelle 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chargée de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, approuvé par la Réunion des administrations internationales à sa trente</w:t>
      </w:r>
      <w:r w:rsidR="00532974">
        <w:rPr>
          <w:lang w:val="fr-FR"/>
        </w:rPr>
        <w:noBreakHyphen/>
      </w:r>
      <w:r w:rsidRPr="00B4794E">
        <w:rPr>
          <w:lang w:val="fr-FR"/>
        </w:rPr>
        <w:t>deux</w:t>
      </w:r>
      <w:r w:rsidR="00B4794E">
        <w:rPr>
          <w:lang w:val="fr-FR"/>
        </w:rPr>
        <w:t>ième session</w:t>
      </w:r>
      <w:r w:rsidRPr="00B4794E">
        <w:rPr>
          <w:lang w:val="fr-FR"/>
        </w:rPr>
        <w:t xml:space="preserve"> (du 29 au 31 </w:t>
      </w:r>
      <w:r w:rsidR="00B4794E" w:rsidRPr="00B4794E">
        <w:rPr>
          <w:lang w:val="fr-FR"/>
        </w:rPr>
        <w:t>octobre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25).</w:t>
      </w:r>
    </w:p>
    <w:p w14:paraId="35CB4A11" w14:textId="77777777" w:rsidR="00ED13C7" w:rsidRPr="00B4794E" w:rsidRDefault="00ED13C7" w:rsidP="00B4794E">
      <w:pPr>
        <w:pStyle w:val="Heading1"/>
        <w:rPr>
          <w:lang w:val="fr-FR"/>
        </w:rPr>
      </w:pPr>
      <w:r w:rsidRPr="00B4794E">
        <w:rPr>
          <w:lang w:val="fr-FR"/>
        </w:rPr>
        <w:t>Rappel</w:t>
      </w:r>
    </w:p>
    <w:p w14:paraId="52E550DB" w14:textId="47AA31B2" w:rsidR="00ED13C7" w:rsidRPr="00B4794E" w:rsidRDefault="00B4794E" w:rsidP="00B4794E">
      <w:pPr>
        <w:pStyle w:val="ONUMFS"/>
        <w:rPr>
          <w:lang w:val="fr-FR"/>
        </w:rPr>
      </w:pPr>
      <w:r w:rsidRPr="00B4794E">
        <w:rPr>
          <w:lang w:val="fr-FR"/>
        </w:rPr>
        <w:t>En</w:t>
      </w:r>
      <w:r>
        <w:rPr>
          <w:lang w:val="fr-FR"/>
        </w:rPr>
        <w:t> </w:t>
      </w:r>
      <w:r w:rsidRPr="00B4794E">
        <w:rPr>
          <w:lang w:val="fr-FR"/>
        </w:rPr>
        <w:t>2016</w:t>
      </w:r>
      <w:r w:rsidR="00ED13C7" w:rsidRPr="00B4794E">
        <w:rPr>
          <w:lang w:val="fr-FR"/>
        </w:rPr>
        <w:t>, la Réunion des administrations internationales a réactivé l</w:t>
      </w:r>
      <w:r>
        <w:rPr>
          <w:lang w:val="fr-FR"/>
        </w:rPr>
        <w:t>’</w:t>
      </w:r>
      <w:r w:rsidR="00ED13C7" w:rsidRPr="00B4794E">
        <w:rPr>
          <w:lang w:val="fr-FR"/>
        </w:rPr>
        <w:t>Équipe d</w:t>
      </w:r>
      <w:r>
        <w:rPr>
          <w:lang w:val="fr-FR"/>
        </w:rPr>
        <w:t>’</w:t>
      </w:r>
      <w:r w:rsidR="00ED13C7" w:rsidRPr="00B4794E">
        <w:rPr>
          <w:lang w:val="fr-FR"/>
        </w:rPr>
        <w:t>experts chargée de la documentation minimale</w:t>
      </w:r>
      <w:r w:rsidRPr="00B4794E">
        <w:rPr>
          <w:lang w:val="fr-FR"/>
        </w:rPr>
        <w:t xml:space="preserve"> du</w:t>
      </w:r>
      <w:r>
        <w:rPr>
          <w:lang w:val="fr-FR"/>
        </w:rPr>
        <w:t> </w:t>
      </w:r>
      <w:r w:rsidRPr="00B4794E">
        <w:rPr>
          <w:lang w:val="fr-FR"/>
        </w:rPr>
        <w:t>PCT</w:t>
      </w:r>
      <w:r w:rsidR="00ED13C7" w:rsidRPr="00B4794E">
        <w:rPr>
          <w:lang w:val="fr-FR"/>
        </w:rPr>
        <w:t xml:space="preserve"> afin d</w:t>
      </w:r>
      <w:r>
        <w:rPr>
          <w:lang w:val="fr-FR"/>
        </w:rPr>
        <w:t>’</w:t>
      </w:r>
      <w:r w:rsidR="00ED13C7" w:rsidRPr="00B4794E">
        <w:rPr>
          <w:lang w:val="fr-FR"/>
        </w:rPr>
        <w:t>entreprendre un examen complet de la documentation minimale</w:t>
      </w:r>
      <w:r w:rsidRPr="00B4794E">
        <w:rPr>
          <w:lang w:val="fr-FR"/>
        </w:rPr>
        <w:t xml:space="preserve"> du</w:t>
      </w:r>
      <w:r>
        <w:rPr>
          <w:lang w:val="fr-FR"/>
        </w:rPr>
        <w:t> </w:t>
      </w:r>
      <w:r w:rsidRPr="00B4794E">
        <w:rPr>
          <w:lang w:val="fr-FR"/>
        </w:rPr>
        <w:t>PCT</w:t>
      </w:r>
      <w:r w:rsidR="00ED13C7" w:rsidRPr="00B4794E">
        <w:rPr>
          <w:lang w:val="fr-FR"/>
        </w:rPr>
        <w:t xml:space="preserve"> sous la direction de l</w:t>
      </w:r>
      <w:r>
        <w:rPr>
          <w:lang w:val="fr-FR"/>
        </w:rPr>
        <w:t>’</w:t>
      </w:r>
      <w:r w:rsidR="00ED13C7" w:rsidRPr="00B4794E">
        <w:rPr>
          <w:lang w:val="fr-FR"/>
        </w:rPr>
        <w:t>OEB et de l</w:t>
      </w:r>
      <w:r>
        <w:rPr>
          <w:lang w:val="fr-FR"/>
        </w:rPr>
        <w:t>’</w:t>
      </w:r>
      <w:r w:rsidR="00ED13C7" w:rsidRPr="00B4794E">
        <w:rPr>
          <w:lang w:val="fr-FR"/>
        </w:rPr>
        <w:t>US</w:t>
      </w:r>
      <w:r w:rsidR="00532974" w:rsidRPr="00B4794E">
        <w:rPr>
          <w:lang w:val="fr-FR"/>
        </w:rPr>
        <w:t>PTO</w:t>
      </w:r>
      <w:r w:rsidR="00532974">
        <w:rPr>
          <w:lang w:val="fr-FR"/>
        </w:rPr>
        <w:t xml:space="preserve">.  </w:t>
      </w:r>
      <w:r w:rsidR="00532974" w:rsidRPr="00B4794E">
        <w:rPr>
          <w:lang w:val="fr-FR"/>
        </w:rPr>
        <w:t>Le</w:t>
      </w:r>
      <w:r w:rsidR="00ED13C7" w:rsidRPr="00B4794E">
        <w:rPr>
          <w:lang w:val="fr-FR"/>
        </w:rPr>
        <w:t xml:space="preserve"> mandat qui a été confié à l</w:t>
      </w:r>
      <w:r>
        <w:rPr>
          <w:lang w:val="fr-FR"/>
        </w:rPr>
        <w:t>’</w:t>
      </w:r>
      <w:r w:rsidR="00ED13C7" w:rsidRPr="00B4794E">
        <w:rPr>
          <w:lang w:val="fr-FR"/>
        </w:rPr>
        <w:t>équipe d</w:t>
      </w:r>
      <w:r>
        <w:rPr>
          <w:lang w:val="fr-FR"/>
        </w:rPr>
        <w:t>’</w:t>
      </w:r>
      <w:r w:rsidR="00ED13C7" w:rsidRPr="00B4794E">
        <w:rPr>
          <w:lang w:val="fr-FR"/>
        </w:rPr>
        <w:t xml:space="preserve">experts </w:t>
      </w:r>
      <w:r w:rsidRPr="00B4794E">
        <w:rPr>
          <w:lang w:val="fr-FR"/>
        </w:rPr>
        <w:t>en</w:t>
      </w:r>
      <w:r>
        <w:rPr>
          <w:lang w:val="fr-FR"/>
        </w:rPr>
        <w:t> </w:t>
      </w:r>
      <w:r w:rsidRPr="00B4794E">
        <w:rPr>
          <w:lang w:val="fr-FR"/>
        </w:rPr>
        <w:t>2016</w:t>
      </w:r>
      <w:r w:rsidR="00ED13C7" w:rsidRPr="00B4794E">
        <w:rPr>
          <w:lang w:val="fr-FR"/>
        </w:rPr>
        <w:t xml:space="preserve"> et les travaux approuvés par la Réunion des administrations internationales au début </w:t>
      </w:r>
      <w:r w:rsidRPr="00B4794E">
        <w:rPr>
          <w:lang w:val="fr-FR"/>
        </w:rPr>
        <w:t>de</w:t>
      </w:r>
      <w:r>
        <w:rPr>
          <w:lang w:val="fr-FR"/>
        </w:rPr>
        <w:t> </w:t>
      </w:r>
      <w:r w:rsidRPr="00B4794E">
        <w:rPr>
          <w:lang w:val="fr-FR"/>
        </w:rPr>
        <w:t>2017</w:t>
      </w:r>
      <w:r w:rsidR="00ED13C7" w:rsidRPr="00B4794E">
        <w:rPr>
          <w:lang w:val="fr-FR"/>
        </w:rPr>
        <w:t xml:space="preserve"> (voir les paragraphes 3 et 4 du </w:t>
      </w:r>
      <w:r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Pr="00B4794E">
        <w:rPr>
          <w:lang w:val="fr-FR"/>
        </w:rPr>
        <w:t>PC</w:t>
      </w:r>
      <w:r w:rsidR="00ED13C7" w:rsidRPr="00B4794E">
        <w:rPr>
          <w:lang w:val="fr-FR"/>
        </w:rPr>
        <w:t>T/WG/17/16) peuvent être résumés comme suit</w:t>
      </w:r>
      <w:r>
        <w:rPr>
          <w:lang w:val="fr-FR"/>
        </w:rPr>
        <w:t> :</w:t>
      </w:r>
    </w:p>
    <w:p w14:paraId="425BC3DD" w14:textId="4BCBE982" w:rsidR="00ED13C7" w:rsidRPr="00B4794E" w:rsidRDefault="00ED13C7" w:rsidP="00B4794E">
      <w:pPr>
        <w:pStyle w:val="ONUMFS"/>
        <w:numPr>
          <w:ilvl w:val="1"/>
          <w:numId w:val="6"/>
        </w:numPr>
        <w:rPr>
          <w:lang w:val="fr-FR"/>
        </w:rPr>
      </w:pPr>
      <w:r w:rsidRPr="00B4794E">
        <w:rPr>
          <w:lang w:val="fr-FR"/>
        </w:rPr>
        <w:t>Établir un inventaire actualisé des éléments de la littérature brevet et non</w:t>
      </w:r>
      <w:r w:rsidR="00532974">
        <w:rPr>
          <w:lang w:val="fr-FR"/>
        </w:rPr>
        <w:noBreakHyphen/>
      </w:r>
      <w:r w:rsidRPr="00B4794E">
        <w:rPr>
          <w:lang w:val="fr-FR"/>
        </w:rPr>
        <w:t>brevet faisant partie de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actuelle.</w:t>
      </w:r>
    </w:p>
    <w:p w14:paraId="5575DB1D" w14:textId="28F55F8E" w:rsidR="00ED13C7" w:rsidRPr="00B4794E" w:rsidRDefault="00ED13C7" w:rsidP="00B4794E">
      <w:pPr>
        <w:pStyle w:val="ONUMFS"/>
        <w:numPr>
          <w:ilvl w:val="1"/>
          <w:numId w:val="6"/>
        </w:numPr>
        <w:rPr>
          <w:lang w:val="fr-FR"/>
        </w:rPr>
      </w:pPr>
      <w:r w:rsidRPr="00B4794E">
        <w:rPr>
          <w:lang w:val="fr-FR"/>
        </w:rPr>
        <w:lastRenderedPageBreak/>
        <w:t>Recommander des critères objectifs et des normes actualisées pour l</w:t>
      </w:r>
      <w:r w:rsidR="00B4794E">
        <w:rPr>
          <w:lang w:val="fr-FR"/>
        </w:rPr>
        <w:t>’</w:t>
      </w:r>
      <w:r w:rsidRPr="00B4794E">
        <w:rPr>
          <w:lang w:val="fr-FR"/>
        </w:rPr>
        <w:t>incorporation dans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de la documentation en matière de brevets et de la littérature non</w:t>
      </w:r>
      <w:r w:rsidR="00532974">
        <w:rPr>
          <w:lang w:val="fr-FR"/>
        </w:rPr>
        <w:noBreakHyphen/>
      </w:r>
      <w:r w:rsidRPr="00B4794E">
        <w:rPr>
          <w:lang w:val="fr-FR"/>
        </w:rPr>
        <w:t xml:space="preserve">brevet, </w:t>
      </w:r>
      <w:r w:rsidR="00B4794E">
        <w:rPr>
          <w:lang w:val="fr-FR"/>
        </w:rPr>
        <w:t>y compris</w:t>
      </w:r>
      <w:r w:rsidRPr="00B4794E">
        <w:rPr>
          <w:lang w:val="fr-FR"/>
        </w:rPr>
        <w:t xml:space="preserve"> l</w:t>
      </w:r>
      <w:r w:rsidR="00B4794E">
        <w:rPr>
          <w:lang w:val="fr-FR"/>
        </w:rPr>
        <w:t>’</w:t>
      </w:r>
      <w:r w:rsidRPr="00B4794E">
        <w:rPr>
          <w:lang w:val="fr-FR"/>
        </w:rPr>
        <w:t>état de la technique fondé sur les savoirs traditionnels.</w:t>
      </w:r>
    </w:p>
    <w:p w14:paraId="2563BB9B" w14:textId="1EDFE0F5" w:rsidR="00ED13C7" w:rsidRPr="00B4794E" w:rsidRDefault="00ED13C7" w:rsidP="00B4794E">
      <w:pPr>
        <w:pStyle w:val="ONUMFS"/>
        <w:rPr>
          <w:lang w:val="fr-FR"/>
        </w:rPr>
      </w:pPr>
      <w:bookmarkStart w:id="5" w:name="_Ref216286691"/>
      <w:r w:rsidRPr="00B4794E">
        <w:rPr>
          <w:lang w:val="fr-FR"/>
        </w:rPr>
        <w:t>À sa vingt</w:t>
      </w:r>
      <w:r w:rsidR="00532974">
        <w:rPr>
          <w:lang w:val="fr-FR"/>
        </w:rPr>
        <w:noBreakHyphen/>
      </w:r>
      <w:r w:rsidRPr="00B4794E">
        <w:rPr>
          <w:lang w:val="fr-FR"/>
        </w:rPr>
        <w:t>neuv</w:t>
      </w:r>
      <w:r w:rsidR="00B4794E">
        <w:rPr>
          <w:lang w:val="fr-FR"/>
        </w:rPr>
        <w:t>ième session</w:t>
      </w:r>
      <w:r w:rsidRPr="00B4794E">
        <w:rPr>
          <w:lang w:val="fr-FR"/>
        </w:rPr>
        <w:t xml:space="preserve"> (du 20 au 22 </w:t>
      </w:r>
      <w:r w:rsidR="00B4794E" w:rsidRPr="00B4794E">
        <w:rPr>
          <w:lang w:val="fr-FR"/>
        </w:rPr>
        <w:t>juin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22), la Réunion des administrations internationales est convenue d</w:t>
      </w:r>
      <w:r w:rsidR="00B4794E">
        <w:rPr>
          <w:lang w:val="fr-FR"/>
        </w:rPr>
        <w:t>’</w:t>
      </w:r>
      <w:r w:rsidRPr="00B4794E">
        <w:rPr>
          <w:lang w:val="fr-FR"/>
        </w:rPr>
        <w:t>ajouter les trois</w:t>
      </w:r>
      <w:r w:rsidR="0083581B">
        <w:rPr>
          <w:lang w:val="fr-FR"/>
        </w:rPr>
        <w:t> </w:t>
      </w:r>
      <w:r w:rsidRPr="00B4794E">
        <w:rPr>
          <w:lang w:val="fr-FR"/>
        </w:rPr>
        <w:t>objectifs ci</w:t>
      </w:r>
      <w:r w:rsidR="00532974">
        <w:rPr>
          <w:lang w:val="fr-FR"/>
        </w:rPr>
        <w:noBreakHyphen/>
      </w:r>
      <w:r w:rsidRPr="00B4794E">
        <w:rPr>
          <w:lang w:val="fr-FR"/>
        </w:rPr>
        <w:t>après au mandat de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 xml:space="preserve">experts (voir le paragraphe 22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 xml:space="preserve">T/MIA/29/4 et le paragraphe 51.c)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T/MIA/29/10)</w:t>
      </w:r>
      <w:r w:rsidR="00B4794E">
        <w:rPr>
          <w:lang w:val="fr-FR"/>
        </w:rPr>
        <w:t> :</w:t>
      </w:r>
      <w:bookmarkEnd w:id="5"/>
    </w:p>
    <w:p w14:paraId="7E20FB80" w14:textId="5C8A6176" w:rsidR="00ED13C7" w:rsidRPr="00B4794E" w:rsidRDefault="00ED13C7" w:rsidP="00B4794E">
      <w:pPr>
        <w:pStyle w:val="ONUMFS"/>
        <w:numPr>
          <w:ilvl w:val="1"/>
          <w:numId w:val="6"/>
        </w:numPr>
        <w:rPr>
          <w:lang w:val="fr-FR"/>
        </w:rPr>
      </w:pPr>
      <w:r w:rsidRPr="00B4794E">
        <w:rPr>
          <w:lang w:val="fr-FR"/>
        </w:rPr>
        <w:t>Guider les offices et les aider à être techniquement prêts, à la date d</w:t>
      </w:r>
      <w:r w:rsidR="00B4794E">
        <w:rPr>
          <w:lang w:val="fr-FR"/>
        </w:rPr>
        <w:t>’</w:t>
      </w:r>
      <w:r w:rsidRPr="00B4794E">
        <w:rPr>
          <w:lang w:val="fr-FR"/>
        </w:rPr>
        <w:t>entrée en vigueur de la définition modifiée de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, à mettre à disposition, conformément aux exigences techniques et en matière d</w:t>
      </w:r>
      <w:r w:rsidR="00B4794E">
        <w:rPr>
          <w:lang w:val="fr-FR"/>
        </w:rPr>
        <w:t>’</w:t>
      </w:r>
      <w:r w:rsidRPr="00B4794E">
        <w:rPr>
          <w:lang w:val="fr-FR"/>
        </w:rPr>
        <w:t>accessibilité, tous les documents de brevet, et le cas échéant les documents relatifs aux modèles d</w:t>
      </w:r>
      <w:r w:rsidR="00B4794E">
        <w:rPr>
          <w:lang w:val="fr-FR"/>
        </w:rPr>
        <w:t>’</w:t>
      </w:r>
      <w:r w:rsidRPr="00B4794E">
        <w:rPr>
          <w:lang w:val="fr-FR"/>
        </w:rPr>
        <w:t>utilité, publiés à partir de ladite date d</w:t>
      </w:r>
      <w:r w:rsidR="00B4794E">
        <w:rPr>
          <w:lang w:val="fr-FR"/>
        </w:rPr>
        <w:t>’</w:t>
      </w:r>
      <w:r w:rsidRPr="00B4794E">
        <w:rPr>
          <w:lang w:val="fr-FR"/>
        </w:rPr>
        <w:t>entrée en vigueur.</w:t>
      </w:r>
    </w:p>
    <w:p w14:paraId="525D67AB" w14:textId="64A8C04C" w:rsidR="00ED13C7" w:rsidRPr="00B4794E" w:rsidRDefault="00ED13C7" w:rsidP="00B4794E">
      <w:pPr>
        <w:pStyle w:val="ONUMFS"/>
        <w:numPr>
          <w:ilvl w:val="1"/>
          <w:numId w:val="6"/>
        </w:numPr>
        <w:rPr>
          <w:lang w:val="fr-FR"/>
        </w:rPr>
      </w:pPr>
      <w:r w:rsidRPr="00B4794E">
        <w:rPr>
          <w:lang w:val="fr-FR"/>
        </w:rPr>
        <w:t>Convenir d</w:t>
      </w:r>
      <w:r w:rsidR="00B4794E">
        <w:rPr>
          <w:lang w:val="fr-FR"/>
        </w:rPr>
        <w:t>’</w:t>
      </w:r>
      <w:r w:rsidRPr="00B4794E">
        <w:rPr>
          <w:lang w:val="fr-FR"/>
        </w:rPr>
        <w:t>une feuille de route pour les 10 années suivant la date d</w:t>
      </w:r>
      <w:r w:rsidR="00B4794E">
        <w:rPr>
          <w:lang w:val="fr-FR"/>
        </w:rPr>
        <w:t>’</w:t>
      </w:r>
      <w:r w:rsidRPr="00B4794E">
        <w:rPr>
          <w:lang w:val="fr-FR"/>
        </w:rPr>
        <w:t>entrée en vigueur de la définition modifiée de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afin d</w:t>
      </w:r>
      <w:r w:rsidR="00B4794E">
        <w:rPr>
          <w:lang w:val="fr-FR"/>
        </w:rPr>
        <w:t>’</w:t>
      </w:r>
      <w:r w:rsidRPr="00B4794E">
        <w:rPr>
          <w:lang w:val="fr-FR"/>
        </w:rPr>
        <w:t>aider les offices à satisfaire aux exigences techniques relatives à la mise à disposition de tous les documents de brevet et, le cas échéant, des documents relatifs aux modèles d</w:t>
      </w:r>
      <w:r w:rsidR="00B4794E">
        <w:rPr>
          <w:lang w:val="fr-FR"/>
        </w:rPr>
        <w:t>’</w:t>
      </w:r>
      <w:r w:rsidRPr="00B4794E">
        <w:rPr>
          <w:lang w:val="fr-FR"/>
        </w:rPr>
        <w:t>utilité, publiés à partir de la date limite, jusqu</w:t>
      </w:r>
      <w:r w:rsidR="00B4794E">
        <w:rPr>
          <w:lang w:val="fr-FR"/>
        </w:rPr>
        <w:t>’</w:t>
      </w:r>
      <w:r w:rsidRPr="00B4794E">
        <w:rPr>
          <w:lang w:val="fr-FR"/>
        </w:rPr>
        <w:t>à ladite date d</w:t>
      </w:r>
      <w:r w:rsidR="00B4794E">
        <w:rPr>
          <w:lang w:val="fr-FR"/>
        </w:rPr>
        <w:t>’</w:t>
      </w:r>
      <w:r w:rsidRPr="00B4794E">
        <w:rPr>
          <w:lang w:val="fr-FR"/>
        </w:rPr>
        <w:t>entrée en vigueur.</w:t>
      </w:r>
    </w:p>
    <w:p w14:paraId="645EE2DC" w14:textId="7D385D64" w:rsidR="00ED13C7" w:rsidRPr="00B4794E" w:rsidRDefault="00ED13C7" w:rsidP="00B4794E">
      <w:pPr>
        <w:pStyle w:val="ONUMFS"/>
        <w:numPr>
          <w:ilvl w:val="1"/>
          <w:numId w:val="6"/>
        </w:numPr>
        <w:rPr>
          <w:lang w:val="fr-FR"/>
        </w:rPr>
      </w:pPr>
      <w:r w:rsidRPr="00B4794E">
        <w:rPr>
          <w:lang w:val="fr-FR"/>
        </w:rPr>
        <w:t>Veiller à ce que la mise en œuvre de la feuille de route convenue soit incluse dans le mandat de la (future) 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permanente chargée de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relevant de la Réunion des administrations internationales qui commencera à fonctionner après l</w:t>
      </w:r>
      <w:r w:rsidR="00B4794E">
        <w:rPr>
          <w:lang w:val="fr-FR"/>
        </w:rPr>
        <w:t>’</w:t>
      </w:r>
      <w:r w:rsidRPr="00B4794E">
        <w:rPr>
          <w:lang w:val="fr-FR"/>
        </w:rPr>
        <w:t>entrée en vigueur du règlement d</w:t>
      </w:r>
      <w:r w:rsidR="00B4794E">
        <w:rPr>
          <w:lang w:val="fr-FR"/>
        </w:rPr>
        <w:t>’</w:t>
      </w:r>
      <w:r w:rsidRPr="00B4794E">
        <w:rPr>
          <w:lang w:val="fr-FR"/>
        </w:rPr>
        <w:t>exécution modifié et des nouvelles instructions administratives relatives à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.</w:t>
      </w:r>
    </w:p>
    <w:p w14:paraId="273206A9" w14:textId="6A51A482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a mené ses travaux sur un forum électronique mis à disposition par l</w:t>
      </w:r>
      <w:r w:rsidR="00B4794E">
        <w:rPr>
          <w:lang w:val="fr-FR"/>
        </w:rPr>
        <w:t>’</w:t>
      </w:r>
      <w:r w:rsidRPr="00B4794E">
        <w:rPr>
          <w:lang w:val="fr-FR"/>
        </w:rPr>
        <w:t>OMPI (ci</w:t>
      </w:r>
      <w:r w:rsidR="00532974">
        <w:rPr>
          <w:lang w:val="fr-FR"/>
        </w:rPr>
        <w:noBreakHyphen/>
      </w:r>
      <w:r w:rsidRPr="00B4794E">
        <w:rPr>
          <w:lang w:val="fr-FR"/>
        </w:rPr>
        <w:t>après dénommé “wiki”) et s</w:t>
      </w:r>
      <w:r w:rsidR="00B4794E">
        <w:rPr>
          <w:lang w:val="fr-FR"/>
        </w:rPr>
        <w:t>’</w:t>
      </w:r>
      <w:r w:rsidRPr="00B4794E">
        <w:rPr>
          <w:lang w:val="fr-FR"/>
        </w:rPr>
        <w:t>est réunie en personne ou virtuellement à huit</w:t>
      </w:r>
      <w:r w:rsidR="0083581B">
        <w:rPr>
          <w:lang w:val="fr-FR"/>
        </w:rPr>
        <w:t> </w:t>
      </w:r>
      <w:r w:rsidRPr="00B4794E">
        <w:rPr>
          <w:lang w:val="fr-FR"/>
        </w:rPr>
        <w:t>occasions.</w:t>
      </w:r>
    </w:p>
    <w:p w14:paraId="45365B15" w14:textId="7570F6AF" w:rsidR="00ED13C7" w:rsidRPr="00B4794E" w:rsidRDefault="00B4794E" w:rsidP="00B4794E">
      <w:pPr>
        <w:pStyle w:val="Heading1"/>
        <w:rPr>
          <w:lang w:val="fr-FR"/>
        </w:rPr>
      </w:pPr>
      <w:r w:rsidRPr="00B4794E">
        <w:rPr>
          <w:lang w:val="fr-FR"/>
        </w:rPr>
        <w:t>Situation actuelle et nouvelle équipe d</w:t>
      </w:r>
      <w:r>
        <w:rPr>
          <w:lang w:val="fr-FR"/>
        </w:rPr>
        <w:t>’</w:t>
      </w:r>
      <w:r w:rsidRPr="00B4794E">
        <w:rPr>
          <w:lang w:val="fr-FR"/>
        </w:rPr>
        <w:t>experts permanente</w:t>
      </w:r>
    </w:p>
    <w:p w14:paraId="51511EBA" w14:textId="6082ACDC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Après des travaux intensifs au sein de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et des discussions lors de diverses sessions de la Réunion des administrations internationales et du Groupe de travail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, l</w:t>
      </w:r>
      <w:r w:rsidR="00B4794E">
        <w:rPr>
          <w:lang w:val="fr-FR"/>
        </w:rPr>
        <w:t>’</w:t>
      </w:r>
      <w:r w:rsidRPr="00B4794E">
        <w:rPr>
          <w:lang w:val="fr-FR"/>
        </w:rPr>
        <w:t>Assemblée de l</w:t>
      </w:r>
      <w:r w:rsidR="00B4794E">
        <w:rPr>
          <w:lang w:val="fr-FR"/>
        </w:rPr>
        <w:t>’</w:t>
      </w:r>
      <w:r w:rsidRPr="00B4794E">
        <w:rPr>
          <w:lang w:val="fr-FR"/>
        </w:rPr>
        <w:t>Union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, à sa cinquante</w:t>
      </w:r>
      <w:r w:rsidR="00532974">
        <w:rPr>
          <w:lang w:val="fr-FR"/>
        </w:rPr>
        <w:noBreakHyphen/>
      </w:r>
      <w:r w:rsidRPr="00B4794E">
        <w:rPr>
          <w:lang w:val="fr-FR"/>
        </w:rPr>
        <w:t>cinqu</w:t>
      </w:r>
      <w:r w:rsidR="00B4794E">
        <w:rPr>
          <w:lang w:val="fr-FR"/>
        </w:rPr>
        <w:t>ième session</w:t>
      </w:r>
      <w:r w:rsidRPr="00B4794E">
        <w:rPr>
          <w:lang w:val="fr-FR"/>
        </w:rPr>
        <w:t xml:space="preserve"> (24</w:t>
      </w:r>
      <w:r w:rsidRPr="00B4794E">
        <w:rPr>
          <w:vertAlign w:val="superscript"/>
          <w:lang w:val="fr-FR"/>
        </w:rPr>
        <w:t>e</w:t>
      </w:r>
      <w:r w:rsidRPr="00B4794E">
        <w:rPr>
          <w:lang w:val="fr-FR"/>
        </w:rPr>
        <w:t> session ordinaire) (tenue du 6 au 14 juillet 2023), a adopté les modifications apportées aux règles 34, 36 et 63, ainsi qu</w:t>
      </w:r>
      <w:r w:rsidR="00B4794E">
        <w:rPr>
          <w:lang w:val="fr-FR"/>
        </w:rPr>
        <w:t>’</w:t>
      </w:r>
      <w:r w:rsidRPr="00B4794E">
        <w:rPr>
          <w:lang w:val="fr-FR"/>
        </w:rPr>
        <w:t>un mémorandum d</w:t>
      </w:r>
      <w:r w:rsidR="00B4794E">
        <w:rPr>
          <w:lang w:val="fr-FR"/>
        </w:rPr>
        <w:t>’</w:t>
      </w:r>
      <w:r w:rsidRPr="00B4794E">
        <w:rPr>
          <w:lang w:val="fr-FR"/>
        </w:rPr>
        <w:t>accord concernant l</w:t>
      </w:r>
      <w:r w:rsidR="00B4794E">
        <w:rPr>
          <w:lang w:val="fr-FR"/>
        </w:rPr>
        <w:t>’</w:t>
      </w:r>
      <w:r w:rsidRPr="00B4794E">
        <w:rPr>
          <w:lang w:val="fr-FR"/>
        </w:rPr>
        <w:t>interprétation des règles 36 et 63 (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 xml:space="preserve">T/A/55/2 et paragraphe 32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T/A/55/4).  Ces modifications entreront en vigueur le</w:t>
      </w:r>
      <w:r w:rsidR="00B4794E">
        <w:rPr>
          <w:lang w:val="fr-FR"/>
        </w:rPr>
        <w:t xml:space="preserve"> 1</w:t>
      </w:r>
      <w:r w:rsidR="00B4794E" w:rsidRPr="00B4794E">
        <w:rPr>
          <w:vertAlign w:val="superscript"/>
          <w:lang w:val="fr-FR"/>
        </w:rPr>
        <w:t>er</w:t>
      </w:r>
      <w:r w:rsidR="00B4794E">
        <w:rPr>
          <w:lang w:val="fr-FR"/>
        </w:rPr>
        <w:t> </w:t>
      </w:r>
      <w:r w:rsidRPr="00B4794E">
        <w:rPr>
          <w:lang w:val="fr-FR"/>
        </w:rPr>
        <w:t>janvier 2026.</w:t>
      </w:r>
    </w:p>
    <w:p w14:paraId="3014A734" w14:textId="52DA1B64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Les modifications des instructions administratives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, </w:t>
      </w:r>
      <w:r w:rsidR="00B4794E">
        <w:rPr>
          <w:lang w:val="fr-FR"/>
        </w:rPr>
        <w:t>y compris</w:t>
      </w:r>
      <w:r w:rsidRPr="00B4794E">
        <w:rPr>
          <w:lang w:val="fr-FR"/>
        </w:rPr>
        <w:t xml:space="preserve"> la nouvelle </w:t>
      </w:r>
      <w:r w:rsidR="00B4794E" w:rsidRPr="00B4794E">
        <w:rPr>
          <w:lang w:val="fr-FR"/>
        </w:rPr>
        <w:t>annexe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H</w:t>
      </w:r>
      <w:r w:rsidRPr="00B4794E">
        <w:rPr>
          <w:lang w:val="fr-FR"/>
        </w:rPr>
        <w:t>, énonçant les exigences techniques et d</w:t>
      </w:r>
      <w:r w:rsidR="00B4794E">
        <w:rPr>
          <w:lang w:val="fr-FR"/>
        </w:rPr>
        <w:t>’</w:t>
      </w:r>
      <w:r w:rsidRPr="00B4794E">
        <w:rPr>
          <w:lang w:val="fr-FR"/>
        </w:rPr>
        <w:t>accessibilité ainsi que la procédure pour l</w:t>
      </w:r>
      <w:r w:rsidR="00B4794E">
        <w:rPr>
          <w:lang w:val="fr-FR"/>
        </w:rPr>
        <w:t>’</w:t>
      </w:r>
      <w:r w:rsidRPr="00B4794E">
        <w:rPr>
          <w:lang w:val="fr-FR"/>
        </w:rPr>
        <w:t>inclusion, dans la documentation minimale, des documents de brevet, des documents relatifs aux modèles d</w:t>
      </w:r>
      <w:r w:rsidR="00B4794E">
        <w:rPr>
          <w:lang w:val="fr-FR"/>
        </w:rPr>
        <w:t>’</w:t>
      </w:r>
      <w:r w:rsidRPr="00B4794E">
        <w:rPr>
          <w:lang w:val="fr-FR"/>
        </w:rPr>
        <w:t>utilité et de la littérature autre que celle des brevets, ont été promulguées le 19 </w:t>
      </w:r>
      <w:r w:rsidR="00B4794E" w:rsidRPr="00B4794E">
        <w:rPr>
          <w:lang w:val="fr-FR"/>
        </w:rPr>
        <w:t>juin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24 au moyen de la circulaire C. PCT 1672.  Ces modifications entreront en vigueur le</w:t>
      </w:r>
      <w:r w:rsidR="00870CCC">
        <w:rPr>
          <w:lang w:val="fr-FR"/>
        </w:rPr>
        <w:t> </w:t>
      </w:r>
      <w:r w:rsidR="00B4794E">
        <w:rPr>
          <w:lang w:val="fr-FR"/>
        </w:rPr>
        <w:t>1</w:t>
      </w:r>
      <w:r w:rsidR="00B4794E" w:rsidRPr="00B4794E">
        <w:rPr>
          <w:vertAlign w:val="superscript"/>
          <w:lang w:val="fr-FR"/>
        </w:rPr>
        <w:t>er</w:t>
      </w:r>
      <w:r w:rsidR="00B4794E">
        <w:rPr>
          <w:lang w:val="fr-FR"/>
        </w:rPr>
        <w:t> </w:t>
      </w:r>
      <w:r w:rsidRPr="00B4794E">
        <w:rPr>
          <w:lang w:val="fr-FR"/>
        </w:rPr>
        <w:t>janvier 2026, avec les modifications du règlement d</w:t>
      </w:r>
      <w:r w:rsidR="00B4794E">
        <w:rPr>
          <w:lang w:val="fr-FR"/>
        </w:rPr>
        <w:t>’</w:t>
      </w:r>
      <w:r w:rsidRPr="00B4794E">
        <w:rPr>
          <w:lang w:val="fr-FR"/>
        </w:rPr>
        <w:t>exécution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.</w:t>
      </w:r>
    </w:p>
    <w:p w14:paraId="235F435E" w14:textId="15EBC4DB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Avec l</w:t>
      </w:r>
      <w:r w:rsidR="00B4794E">
        <w:rPr>
          <w:lang w:val="fr-FR"/>
        </w:rPr>
        <w:t>’</w:t>
      </w:r>
      <w:r w:rsidRPr="00B4794E">
        <w:rPr>
          <w:lang w:val="fr-FR"/>
        </w:rPr>
        <w:t>adoption des modifications du règlement d</w:t>
      </w:r>
      <w:r w:rsidR="00B4794E">
        <w:rPr>
          <w:lang w:val="fr-FR"/>
        </w:rPr>
        <w:t>’</w:t>
      </w:r>
      <w:r w:rsidRPr="00B4794E">
        <w:rPr>
          <w:lang w:val="fr-FR"/>
        </w:rPr>
        <w:t>exécution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en </w:t>
      </w:r>
      <w:r w:rsidR="00B4794E" w:rsidRPr="00B4794E">
        <w:rPr>
          <w:lang w:val="fr-FR"/>
        </w:rPr>
        <w:t>juillet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23 et la promulgation des modifications des instructions administratives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en </w:t>
      </w:r>
      <w:r w:rsidR="00B4794E" w:rsidRPr="00B4794E">
        <w:rPr>
          <w:lang w:val="fr-FR"/>
        </w:rPr>
        <w:t>juin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24,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 xml:space="preserve">experts a atteint les objectifs de son mandat initial </w:t>
      </w:r>
      <w:r w:rsidR="00B4794E" w:rsidRPr="00B4794E">
        <w:rPr>
          <w:lang w:val="fr-FR"/>
        </w:rPr>
        <w:t>de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2016</w:t>
      </w:r>
      <w:r w:rsidRPr="00B4794E">
        <w:rPr>
          <w:lang w:val="fr-FR"/>
        </w:rPr>
        <w:t xml:space="preserve">.  Ainsi, depuis </w:t>
      </w:r>
      <w:r w:rsidR="00B4794E" w:rsidRPr="00B4794E">
        <w:rPr>
          <w:lang w:val="fr-FR"/>
        </w:rPr>
        <w:t>juin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24, les travaux de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de travail ont été entièrement consacrés aux trois</w:t>
      </w:r>
      <w:r w:rsidR="0083581B">
        <w:rPr>
          <w:lang w:val="fr-FR"/>
        </w:rPr>
        <w:t> </w:t>
      </w:r>
      <w:r w:rsidRPr="00B4794E">
        <w:rPr>
          <w:lang w:val="fr-FR"/>
        </w:rPr>
        <w:t xml:space="preserve">objectifs qui ont été ajoutés à son mandat </w:t>
      </w:r>
      <w:r w:rsidR="00B4794E" w:rsidRPr="00B4794E">
        <w:rPr>
          <w:lang w:val="fr-FR"/>
        </w:rPr>
        <w:t>en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2022</w:t>
      </w:r>
      <w:r w:rsidRPr="00B4794E">
        <w:rPr>
          <w:lang w:val="fr-FR"/>
        </w:rPr>
        <w:t xml:space="preserve"> (voir le paragraphe </w:t>
      </w:r>
      <w:r w:rsidRPr="00B4794E">
        <w:rPr>
          <w:lang w:val="fr-FR"/>
        </w:rPr>
        <w:fldChar w:fldCharType="begin"/>
      </w:r>
      <w:r w:rsidRPr="00B4794E">
        <w:rPr>
          <w:lang w:val="fr-FR"/>
        </w:rPr>
        <w:instrText xml:space="preserve"> REF _Ref216286691 \r \h </w:instrText>
      </w:r>
      <w:r w:rsidR="00B4794E" w:rsidRPr="00B4794E">
        <w:rPr>
          <w:lang w:val="fr-FR"/>
        </w:rPr>
        <w:instrText xml:space="preserve"> \* MERGEFORMAT </w:instrText>
      </w:r>
      <w:r w:rsidRPr="00B4794E">
        <w:rPr>
          <w:lang w:val="fr-FR"/>
        </w:rPr>
      </w:r>
      <w:r w:rsidRPr="00B4794E">
        <w:rPr>
          <w:lang w:val="fr-FR"/>
        </w:rPr>
        <w:fldChar w:fldCharType="separate"/>
      </w:r>
      <w:r w:rsidR="00AE5F92">
        <w:rPr>
          <w:lang w:val="fr-FR"/>
        </w:rPr>
        <w:t>3</w:t>
      </w:r>
      <w:r w:rsidRPr="00B4794E">
        <w:rPr>
          <w:lang w:val="fr-FR"/>
        </w:rPr>
        <w:fldChar w:fldCharType="end"/>
      </w:r>
      <w:r w:rsidRPr="00B4794E">
        <w:rPr>
          <w:lang w:val="fr-FR"/>
        </w:rPr>
        <w:t>).</w:t>
      </w:r>
    </w:p>
    <w:p w14:paraId="18A83FF2" w14:textId="02838C53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a tenu sa huit</w:t>
      </w:r>
      <w:r w:rsidR="00B4794E">
        <w:rPr>
          <w:lang w:val="fr-FR"/>
        </w:rPr>
        <w:t>ième session</w:t>
      </w:r>
      <w:r w:rsidRPr="00B4794E">
        <w:rPr>
          <w:lang w:val="fr-FR"/>
        </w:rPr>
        <w:t xml:space="preserve"> du 19 au 22 mai 2025.  Cette session était la dernière avant l</w:t>
      </w:r>
      <w:r w:rsidR="00B4794E">
        <w:rPr>
          <w:lang w:val="fr-FR"/>
        </w:rPr>
        <w:t>’</w:t>
      </w:r>
      <w:r w:rsidRPr="00B4794E">
        <w:rPr>
          <w:lang w:val="fr-FR"/>
        </w:rPr>
        <w:t>entrée en vigueur, le</w:t>
      </w:r>
      <w:r w:rsidR="00B4794E">
        <w:rPr>
          <w:lang w:val="fr-FR"/>
        </w:rPr>
        <w:t xml:space="preserve"> 1</w:t>
      </w:r>
      <w:r w:rsidR="00B4794E" w:rsidRPr="00B4794E">
        <w:rPr>
          <w:vertAlign w:val="superscript"/>
          <w:lang w:val="fr-FR"/>
        </w:rPr>
        <w:t>er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janvier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 xml:space="preserve">26, des propositions de révision relatives à </w:t>
      </w:r>
      <w:r w:rsidRPr="00B4794E">
        <w:rPr>
          <w:lang w:val="fr-FR"/>
        </w:rPr>
        <w:lastRenderedPageBreak/>
        <w:t>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, et avant que les administrations internationales soumettent leur demande de prolongation de la nomination en qualité d</w:t>
      </w:r>
      <w:r w:rsidR="00B4794E">
        <w:rPr>
          <w:lang w:val="fr-FR"/>
        </w:rPr>
        <w:t>’</w:t>
      </w:r>
      <w:r w:rsidRPr="00B4794E">
        <w:rPr>
          <w:lang w:val="fr-FR"/>
        </w:rPr>
        <w:t>administration chargée de la recherche internationale et de l</w:t>
      </w:r>
      <w:r w:rsidR="00B4794E">
        <w:rPr>
          <w:lang w:val="fr-FR"/>
        </w:rPr>
        <w:t>’</w:t>
      </w:r>
      <w:r w:rsidRPr="00B4794E">
        <w:rPr>
          <w:lang w:val="fr-FR"/>
        </w:rPr>
        <w:t>examen préliminaire internation</w:t>
      </w:r>
      <w:r w:rsidR="00532974" w:rsidRPr="00B4794E">
        <w:rPr>
          <w:lang w:val="fr-FR"/>
        </w:rPr>
        <w:t>al</w:t>
      </w:r>
      <w:r w:rsidR="00532974">
        <w:rPr>
          <w:lang w:val="fr-FR"/>
        </w:rPr>
        <w:t xml:space="preserve">.  </w:t>
      </w:r>
      <w:r w:rsidR="00532974" w:rsidRPr="00B4794E">
        <w:rPr>
          <w:lang w:val="fr-FR"/>
        </w:rPr>
        <w:t>Da</w:t>
      </w:r>
      <w:r w:rsidRPr="00B4794E">
        <w:rPr>
          <w:lang w:val="fr-FR"/>
        </w:rPr>
        <w:t>ns le cadre de leur demande, qui devait être soumise avant le</w:t>
      </w:r>
      <w:r w:rsidR="00B4794E">
        <w:rPr>
          <w:lang w:val="fr-FR"/>
        </w:rPr>
        <w:t xml:space="preserve"> 1</w:t>
      </w:r>
      <w:r w:rsidR="00B4794E" w:rsidRPr="00B4794E">
        <w:rPr>
          <w:vertAlign w:val="superscript"/>
          <w:lang w:val="fr-FR"/>
        </w:rPr>
        <w:t>er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décembre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25, les administrations internationales étaient tenues de démontrer qu</w:t>
      </w:r>
      <w:r w:rsidR="00B4794E">
        <w:rPr>
          <w:lang w:val="fr-FR"/>
        </w:rPr>
        <w:t>’</w:t>
      </w:r>
      <w:r w:rsidRPr="00B4794E">
        <w:rPr>
          <w:lang w:val="fr-FR"/>
        </w:rPr>
        <w:t>elles se conformaient aux nouvelles exigences relatives à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532974" w:rsidRPr="00B4794E">
        <w:rPr>
          <w:lang w:val="fr-FR"/>
        </w:rPr>
        <w:t>PCT</w:t>
      </w:r>
      <w:r w:rsidR="00532974">
        <w:rPr>
          <w:lang w:val="fr-FR"/>
        </w:rPr>
        <w:t xml:space="preserve">.  </w:t>
      </w:r>
      <w:r w:rsidR="00532974" w:rsidRPr="00B4794E">
        <w:rPr>
          <w:lang w:val="fr-FR"/>
        </w:rPr>
        <w:t>La</w:t>
      </w:r>
      <w:r w:rsidRPr="00B4794E">
        <w:rPr>
          <w:lang w:val="fr-FR"/>
        </w:rPr>
        <w:t xml:space="preserve"> session a donc été axée sur les derniers préparatifs nécessaires à la mise en œuvre sans délai des dispositions révisées concernant à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.</w:t>
      </w:r>
    </w:p>
    <w:p w14:paraId="09A9F5BE" w14:textId="5F975367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Lors de cette session,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a approuvé un processus de certification visant à confirmer qu</w:t>
      </w:r>
      <w:r w:rsidR="00B4794E">
        <w:rPr>
          <w:lang w:val="fr-FR"/>
        </w:rPr>
        <w:t>’</w:t>
      </w:r>
      <w:r w:rsidRPr="00B4794E">
        <w:rPr>
          <w:lang w:val="fr-FR"/>
        </w:rPr>
        <w:t>un office a satisfait à l</w:t>
      </w:r>
      <w:r w:rsidR="00B4794E">
        <w:rPr>
          <w:lang w:val="fr-FR"/>
        </w:rPr>
        <w:t>’</w:t>
      </w:r>
      <w:r w:rsidRPr="00B4794E">
        <w:rPr>
          <w:lang w:val="fr-FR"/>
        </w:rPr>
        <w:t>exigence selon laquelle il a mis sa collection de brevets à la disposition d</w:t>
      </w:r>
      <w:r w:rsidR="00B4794E">
        <w:rPr>
          <w:lang w:val="fr-FR"/>
        </w:rPr>
        <w:t>’</w:t>
      </w:r>
      <w:r w:rsidRPr="00B4794E">
        <w:rPr>
          <w:lang w:val="fr-FR"/>
        </w:rPr>
        <w:t xml:space="preserve">autres administrations chargées de la recherche internationale, comme indiqué au paragraphe 13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T/WG/18/15, garantissant ainsi que la conformité aux nouvelles exigences relatives à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soit évaluée de manière identique et objective pour toutes les administrations et tous les offic</w:t>
      </w:r>
      <w:r w:rsidR="00532974" w:rsidRPr="00B4794E">
        <w:rPr>
          <w:lang w:val="fr-FR"/>
        </w:rPr>
        <w:t>es</w:t>
      </w:r>
      <w:r w:rsidR="00532974">
        <w:rPr>
          <w:lang w:val="fr-FR"/>
        </w:rPr>
        <w:t xml:space="preserve">.  </w:t>
      </w:r>
      <w:r w:rsidR="00532974" w:rsidRPr="00B4794E">
        <w:rPr>
          <w:lang w:val="fr-FR"/>
        </w:rPr>
        <w:t>Ce</w:t>
      </w:r>
      <w:r w:rsidRPr="00B4794E">
        <w:rPr>
          <w:lang w:val="fr-FR"/>
        </w:rPr>
        <w:t xml:space="preserve"> processus de certification comprend les étapes ci</w:t>
      </w:r>
      <w:r w:rsidR="00532974">
        <w:rPr>
          <w:lang w:val="fr-FR"/>
        </w:rPr>
        <w:noBreakHyphen/>
      </w:r>
      <w:r w:rsidRPr="00B4794E">
        <w:rPr>
          <w:lang w:val="fr-FR"/>
        </w:rPr>
        <w:t>après</w:t>
      </w:r>
      <w:r w:rsidR="00B4794E">
        <w:rPr>
          <w:lang w:val="fr-FR"/>
        </w:rPr>
        <w:t> :</w:t>
      </w:r>
    </w:p>
    <w:p w14:paraId="584530CB" w14:textId="51415057" w:rsidR="00ED13C7" w:rsidRPr="00B4794E" w:rsidRDefault="00ED13C7" w:rsidP="00B4794E">
      <w:pPr>
        <w:pStyle w:val="ONUMFS"/>
        <w:numPr>
          <w:ilvl w:val="1"/>
          <w:numId w:val="6"/>
        </w:numPr>
        <w:rPr>
          <w:lang w:val="fr-FR"/>
        </w:rPr>
      </w:pPr>
      <w:r w:rsidRPr="00B4794E">
        <w:rPr>
          <w:lang w:val="fr-FR"/>
        </w:rPr>
        <w:t>Première étape – Documentation</w:t>
      </w:r>
      <w:r w:rsidR="00B4794E">
        <w:rPr>
          <w:lang w:val="fr-FR"/>
        </w:rPr>
        <w:t> :</w:t>
      </w:r>
      <w:r w:rsidRPr="00B4794E">
        <w:rPr>
          <w:lang w:val="fr-FR"/>
        </w:rPr>
        <w:t xml:space="preserve"> </w:t>
      </w:r>
      <w:r w:rsidR="00870CCC">
        <w:rPr>
          <w:lang w:val="fr-FR"/>
        </w:rPr>
        <w:t>c</w:t>
      </w:r>
      <w:r w:rsidRPr="00B4794E">
        <w:rPr>
          <w:lang w:val="fr-FR"/>
        </w:rPr>
        <w:t>ette étape consiste à remplir les listes de pointage afin de rendre compte de l</w:t>
      </w:r>
      <w:r w:rsidR="00B4794E">
        <w:rPr>
          <w:lang w:val="fr-FR"/>
        </w:rPr>
        <w:t>’</w:t>
      </w:r>
      <w:r w:rsidRPr="00B4794E">
        <w:rPr>
          <w:lang w:val="fr-FR"/>
        </w:rPr>
        <w:t>état d</w:t>
      </w:r>
      <w:r w:rsidR="00B4794E">
        <w:rPr>
          <w:lang w:val="fr-FR"/>
        </w:rPr>
        <w:t>’</w:t>
      </w:r>
      <w:r w:rsidRPr="00B4794E">
        <w:rPr>
          <w:lang w:val="fr-FR"/>
        </w:rPr>
        <w:t>avancement des préparatifs en vue de la mise en conformité.</w:t>
      </w:r>
    </w:p>
    <w:p w14:paraId="716DD37B" w14:textId="004725D0" w:rsidR="00ED13C7" w:rsidRPr="00B4794E" w:rsidRDefault="00ED13C7" w:rsidP="00B4794E">
      <w:pPr>
        <w:pStyle w:val="ONUMFS"/>
        <w:numPr>
          <w:ilvl w:val="1"/>
          <w:numId w:val="6"/>
        </w:numPr>
        <w:rPr>
          <w:lang w:val="fr-FR"/>
        </w:rPr>
      </w:pPr>
      <w:r w:rsidRPr="00B4794E">
        <w:rPr>
          <w:lang w:val="fr-FR"/>
        </w:rPr>
        <w:t>Deuxième étape – Vérification</w:t>
      </w:r>
      <w:r w:rsidR="00B4794E">
        <w:rPr>
          <w:lang w:val="fr-FR"/>
        </w:rPr>
        <w:t> :</w:t>
      </w:r>
      <w:r w:rsidRPr="00B4794E">
        <w:rPr>
          <w:lang w:val="fr-FR"/>
        </w:rPr>
        <w:t xml:space="preserve"> </w:t>
      </w:r>
      <w:r w:rsidR="00870CCC">
        <w:rPr>
          <w:lang w:val="fr-FR"/>
        </w:rPr>
        <w:t>c</w:t>
      </w:r>
      <w:r w:rsidRPr="00B4794E">
        <w:rPr>
          <w:lang w:val="fr-FR"/>
        </w:rPr>
        <w:t>ette étape consiste à procéder à une série de vérifications</w:t>
      </w:r>
      <w:r w:rsidR="00B4794E">
        <w:rPr>
          <w:lang w:val="fr-FR"/>
        </w:rPr>
        <w:t> :</w:t>
      </w:r>
    </w:p>
    <w:p w14:paraId="1D56F991" w14:textId="15B7E6E6" w:rsidR="00ED13C7" w:rsidRPr="00B4794E" w:rsidRDefault="00ED13C7" w:rsidP="00B4794E">
      <w:pPr>
        <w:pStyle w:val="ONUMFS"/>
        <w:numPr>
          <w:ilvl w:val="2"/>
          <w:numId w:val="6"/>
        </w:numPr>
        <w:rPr>
          <w:lang w:val="fr-FR"/>
        </w:rPr>
      </w:pPr>
      <w:r w:rsidRPr="00B4794E">
        <w:rPr>
          <w:lang w:val="fr-FR"/>
        </w:rPr>
        <w:t>Conformité du fichier d</w:t>
      </w:r>
      <w:r w:rsidR="00B4794E">
        <w:rPr>
          <w:lang w:val="fr-FR"/>
        </w:rPr>
        <w:t>’</w:t>
      </w:r>
      <w:r w:rsidRPr="00B4794E">
        <w:rPr>
          <w:lang w:val="fr-FR"/>
        </w:rPr>
        <w:t>autorité à l</w:t>
      </w:r>
      <w:r w:rsidR="00B4794E">
        <w:rPr>
          <w:lang w:val="fr-FR"/>
        </w:rPr>
        <w:t>’</w:t>
      </w:r>
      <w:r w:rsidR="00B4794E" w:rsidRPr="00B4794E">
        <w:rPr>
          <w:lang w:val="fr-FR"/>
        </w:rPr>
        <w:t>annexe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H</w:t>
      </w:r>
      <w:r w:rsidRPr="00B4794E">
        <w:rPr>
          <w:lang w:val="fr-FR"/>
        </w:rPr>
        <w:t xml:space="preserve"> des instructions administratives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(indicateurs de possibilité d</w:t>
      </w:r>
      <w:r w:rsidR="00B4794E">
        <w:rPr>
          <w:lang w:val="fr-FR"/>
        </w:rPr>
        <w:t>’</w:t>
      </w:r>
      <w:r w:rsidRPr="00B4794E">
        <w:rPr>
          <w:lang w:val="fr-FR"/>
        </w:rPr>
        <w:t>effectuer une recherche textuelle) et à la version 2.2 de la norme ST.37 de l</w:t>
      </w:r>
      <w:r w:rsidR="00B4794E">
        <w:rPr>
          <w:lang w:val="fr-FR"/>
        </w:rPr>
        <w:t>’</w:t>
      </w:r>
      <w:r w:rsidRPr="00B4794E">
        <w:rPr>
          <w:lang w:val="fr-FR"/>
        </w:rPr>
        <w:t>OMPI, à vérifier par le Bureau international.</w:t>
      </w:r>
    </w:p>
    <w:p w14:paraId="2CB0E819" w14:textId="77777777" w:rsidR="00ED13C7" w:rsidRPr="00B4794E" w:rsidRDefault="00ED13C7" w:rsidP="00B4794E">
      <w:pPr>
        <w:pStyle w:val="ONUMFS"/>
        <w:numPr>
          <w:ilvl w:val="2"/>
          <w:numId w:val="6"/>
        </w:numPr>
        <w:rPr>
          <w:lang w:val="fr-FR"/>
        </w:rPr>
      </w:pPr>
      <w:r w:rsidRPr="00B4794E">
        <w:rPr>
          <w:lang w:val="fr-FR"/>
        </w:rPr>
        <w:t>Disponibilité du texte intégral dans un format autorisé dans un répertoire pouvant être vérifié par au moins une administration internationale.</w:t>
      </w:r>
    </w:p>
    <w:p w14:paraId="19C4D84F" w14:textId="44186C3C" w:rsidR="00ED13C7" w:rsidRPr="00B4794E" w:rsidRDefault="00ED13C7" w:rsidP="00B4794E">
      <w:pPr>
        <w:pStyle w:val="ONUMFS"/>
        <w:numPr>
          <w:ilvl w:val="2"/>
          <w:numId w:val="6"/>
        </w:numPr>
        <w:rPr>
          <w:lang w:val="fr-FR"/>
        </w:rPr>
      </w:pPr>
      <w:r w:rsidRPr="00B4794E">
        <w:rPr>
          <w:lang w:val="fr-FR"/>
        </w:rPr>
        <w:t>Confirmation que le texte intégral peut être téléchargé en bloc à partir du répertoire afin d</w:t>
      </w:r>
      <w:r w:rsidR="00B4794E">
        <w:rPr>
          <w:lang w:val="fr-FR"/>
        </w:rPr>
        <w:t>’</w:t>
      </w:r>
      <w:r w:rsidRPr="00B4794E">
        <w:rPr>
          <w:lang w:val="fr-FR"/>
        </w:rPr>
        <w:t>être vérifié par la même administration internationale.</w:t>
      </w:r>
    </w:p>
    <w:p w14:paraId="2FAAFE48" w14:textId="56EC19CE" w:rsidR="00ED13C7" w:rsidRPr="00B4794E" w:rsidRDefault="00ED13C7" w:rsidP="00B4794E">
      <w:pPr>
        <w:pStyle w:val="ONUMFS"/>
        <w:numPr>
          <w:ilvl w:val="1"/>
          <w:numId w:val="6"/>
        </w:numPr>
        <w:rPr>
          <w:lang w:val="fr-FR"/>
        </w:rPr>
      </w:pPr>
      <w:r w:rsidRPr="00B4794E">
        <w:rPr>
          <w:lang w:val="fr-FR"/>
        </w:rPr>
        <w:t>Troisième étape – Certification</w:t>
      </w:r>
      <w:r w:rsidR="00B4794E">
        <w:rPr>
          <w:lang w:val="fr-FR"/>
        </w:rPr>
        <w:t> :</w:t>
      </w:r>
      <w:r w:rsidRPr="00B4794E">
        <w:rPr>
          <w:lang w:val="fr-FR"/>
        </w:rPr>
        <w:t xml:space="preserve"> </w:t>
      </w:r>
      <w:r w:rsidR="00870CCC">
        <w:rPr>
          <w:lang w:val="fr-FR"/>
        </w:rPr>
        <w:t>u</w:t>
      </w:r>
      <w:r w:rsidRPr="00B4794E">
        <w:rPr>
          <w:lang w:val="fr-FR"/>
        </w:rPr>
        <w:t>n office est considéré comme certifié conforme par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si les résultats des vérifications sont positifs et qu</w:t>
      </w:r>
      <w:r w:rsidR="00B4794E">
        <w:rPr>
          <w:lang w:val="fr-FR"/>
        </w:rPr>
        <w:t>’</w:t>
      </w:r>
      <w:r w:rsidRPr="00B4794E">
        <w:rPr>
          <w:lang w:val="fr-FR"/>
        </w:rPr>
        <w:t>aucune autre administration internationale ne soulève d</w:t>
      </w:r>
      <w:r w:rsidR="00B4794E">
        <w:rPr>
          <w:lang w:val="fr-FR"/>
        </w:rPr>
        <w:t>’</w:t>
      </w:r>
      <w:r w:rsidRPr="00B4794E">
        <w:rPr>
          <w:lang w:val="fr-FR"/>
        </w:rPr>
        <w:t>objections dans un délai d</w:t>
      </w:r>
      <w:r w:rsidR="00B4794E">
        <w:rPr>
          <w:lang w:val="fr-FR"/>
        </w:rPr>
        <w:t>’</w:t>
      </w:r>
      <w:r w:rsidRPr="00B4794E">
        <w:rPr>
          <w:lang w:val="fr-FR"/>
        </w:rPr>
        <w:t>un mois à compter de la fin de la première vérification (dans le cas de vérifications effectuées par plusieurs administrations) et de la publication des résulta</w:t>
      </w:r>
      <w:r w:rsidR="00532974" w:rsidRPr="00B4794E">
        <w:rPr>
          <w:lang w:val="fr-FR"/>
        </w:rPr>
        <w:t>ts</w:t>
      </w:r>
      <w:r w:rsidR="00532974">
        <w:rPr>
          <w:lang w:val="fr-FR"/>
        </w:rPr>
        <w:t xml:space="preserve">.  </w:t>
      </w:r>
      <w:r w:rsidR="00532974" w:rsidRPr="00B4794E">
        <w:rPr>
          <w:lang w:val="fr-FR"/>
        </w:rPr>
        <w:t>La</w:t>
      </w:r>
      <w:r w:rsidRPr="00B4794E">
        <w:rPr>
          <w:lang w:val="fr-FR"/>
        </w:rPr>
        <w:t xml:space="preserve"> certification est étayée par les résultats des vérifications publiés dans des tableaux prévus à cet effet dans l</w:t>
      </w:r>
      <w:r w:rsidR="00B4794E">
        <w:rPr>
          <w:lang w:val="fr-FR"/>
        </w:rPr>
        <w:t>’</w:t>
      </w:r>
      <w:r w:rsidRPr="00B4794E">
        <w:rPr>
          <w:lang w:val="fr-FR"/>
        </w:rPr>
        <w:t>espace wiki.</w:t>
      </w:r>
    </w:p>
    <w:p w14:paraId="08D0ECED" w14:textId="4DFAB5C4" w:rsid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À sa huit</w:t>
      </w:r>
      <w:r w:rsidR="00B4794E">
        <w:rPr>
          <w:lang w:val="fr-FR"/>
        </w:rPr>
        <w:t>ième session</w:t>
      </w:r>
      <w:r w:rsidRPr="00B4794E">
        <w:rPr>
          <w:lang w:val="fr-FR"/>
        </w:rPr>
        <w:t>,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a également approuvé les calendriers pour une</w:t>
      </w:r>
      <w:r w:rsidR="00870CCC">
        <w:rPr>
          <w:lang w:val="fr-FR"/>
        </w:rPr>
        <w:t> </w:t>
      </w:r>
      <w:r w:rsidRPr="00B4794E">
        <w:rPr>
          <w:lang w:val="fr-FR"/>
        </w:rPr>
        <w:t>certification en temps opportun, l</w:t>
      </w:r>
      <w:r w:rsidR="00B4794E">
        <w:rPr>
          <w:lang w:val="fr-FR"/>
        </w:rPr>
        <w:t>’</w:t>
      </w:r>
      <w:r w:rsidRPr="00B4794E">
        <w:rPr>
          <w:lang w:val="fr-FR"/>
        </w:rPr>
        <w:t>un pour les administrations internationales et l</w:t>
      </w:r>
      <w:r w:rsidR="00B4794E">
        <w:rPr>
          <w:lang w:val="fr-FR"/>
        </w:rPr>
        <w:t>’</w:t>
      </w:r>
      <w:r w:rsidRPr="00B4794E">
        <w:rPr>
          <w:lang w:val="fr-FR"/>
        </w:rPr>
        <w:t>autre pour les offices qui ne sont pas nommés en qualité d</w:t>
      </w:r>
      <w:r w:rsidR="00B4794E">
        <w:rPr>
          <w:lang w:val="fr-FR"/>
        </w:rPr>
        <w:t>’</w:t>
      </w:r>
      <w:r w:rsidRPr="00B4794E">
        <w:rPr>
          <w:lang w:val="fr-FR"/>
        </w:rPr>
        <w:t>administrations internationales, tout en soulignant que tous les offices devraient s</w:t>
      </w:r>
      <w:r w:rsidR="00B4794E">
        <w:rPr>
          <w:lang w:val="fr-FR"/>
        </w:rPr>
        <w:t>’</w:t>
      </w:r>
      <w:r w:rsidRPr="00B4794E">
        <w:rPr>
          <w:lang w:val="fr-FR"/>
        </w:rPr>
        <w:t>efforcer de mener à bien la phase de vérification le</w:t>
      </w:r>
      <w:r w:rsidR="00870CCC">
        <w:rPr>
          <w:lang w:val="fr-FR"/>
        </w:rPr>
        <w:t> </w:t>
      </w:r>
      <w:r w:rsidR="00B4794E">
        <w:rPr>
          <w:lang w:val="fr-FR"/>
        </w:rPr>
        <w:t>1</w:t>
      </w:r>
      <w:r w:rsidR="00B4794E" w:rsidRPr="00B4794E">
        <w:rPr>
          <w:vertAlign w:val="superscript"/>
          <w:lang w:val="fr-FR"/>
        </w:rPr>
        <w:t>er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septembre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25, au plus ta</w:t>
      </w:r>
      <w:r w:rsidR="00532974" w:rsidRPr="00B4794E">
        <w:rPr>
          <w:lang w:val="fr-FR"/>
        </w:rPr>
        <w:t>rd</w:t>
      </w:r>
      <w:r w:rsidR="00532974">
        <w:rPr>
          <w:lang w:val="fr-FR"/>
        </w:rPr>
        <w:t xml:space="preserve">.  </w:t>
      </w:r>
      <w:r w:rsidR="00532974" w:rsidRPr="00B4794E">
        <w:rPr>
          <w:lang w:val="fr-FR"/>
        </w:rPr>
        <w:t>Un</w:t>
      </w:r>
      <w:r w:rsidRPr="00B4794E">
        <w:rPr>
          <w:lang w:val="fr-FR"/>
        </w:rPr>
        <w:t>e autre date importante était le</w:t>
      </w:r>
      <w:r w:rsidR="00B4794E">
        <w:rPr>
          <w:lang w:val="fr-FR"/>
        </w:rPr>
        <w:t xml:space="preserve"> 1</w:t>
      </w:r>
      <w:r w:rsidR="00B4794E" w:rsidRPr="00B4794E">
        <w:rPr>
          <w:vertAlign w:val="superscript"/>
          <w:lang w:val="fr-FR"/>
        </w:rPr>
        <w:t>er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octobre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25, date limite pour satisfaire aux exigences de certification et pour envoyer la notification prévue à la nouvelle règle </w:t>
      </w:r>
      <w:proofErr w:type="gramStart"/>
      <w:r w:rsidRPr="00B4794E">
        <w:rPr>
          <w:lang w:val="fr-FR"/>
        </w:rPr>
        <w:t>34.1.d)i</w:t>
      </w:r>
      <w:proofErr w:type="gramEnd"/>
      <w:r w:rsidRPr="00B4794E">
        <w:rPr>
          <w:lang w:val="fr-FR"/>
        </w:rPr>
        <w:t>) au Bureau international.</w:t>
      </w:r>
    </w:p>
    <w:p w14:paraId="1DF9F8E5" w14:textId="2708C29D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En ce qui concerne la littérature non</w:t>
      </w:r>
      <w:r w:rsidR="00532974">
        <w:rPr>
          <w:lang w:val="fr-FR"/>
        </w:rPr>
        <w:noBreakHyphen/>
      </w:r>
      <w:r w:rsidRPr="00B4794E">
        <w:rPr>
          <w:lang w:val="fr-FR"/>
        </w:rPr>
        <w:t>brevet,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a validé le calendrier détaillé proposé par l</w:t>
      </w:r>
      <w:r w:rsidR="00B4794E">
        <w:rPr>
          <w:lang w:val="fr-FR"/>
        </w:rPr>
        <w:t>’</w:t>
      </w:r>
      <w:r w:rsidRPr="00B4794E">
        <w:rPr>
          <w:lang w:val="fr-FR"/>
        </w:rPr>
        <w:t>USPTO relatif aux travaux de la future 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permanente, ainsi qu</w:t>
      </w:r>
      <w:r w:rsidR="00B4794E">
        <w:rPr>
          <w:lang w:val="fr-FR"/>
        </w:rPr>
        <w:t>’</w:t>
      </w:r>
      <w:r w:rsidRPr="00B4794E">
        <w:rPr>
          <w:lang w:val="fr-FR"/>
        </w:rPr>
        <w:t>un projet de formulaire pour soumettre de la littérature non</w:t>
      </w:r>
      <w:r w:rsidR="00532974">
        <w:rPr>
          <w:lang w:val="fr-FR"/>
        </w:rPr>
        <w:noBreakHyphen/>
      </w:r>
      <w:r w:rsidRPr="00B4794E">
        <w:rPr>
          <w:lang w:val="fr-FR"/>
        </w:rPr>
        <w:t>brevet, visant à recueillir toutes les informations dont une administration chargée de la recherche internationale pourrait avoir besoin pour évaluer un élément de la littérature non</w:t>
      </w:r>
      <w:r w:rsidR="00532974">
        <w:rPr>
          <w:lang w:val="fr-FR"/>
        </w:rPr>
        <w:noBreakHyphen/>
      </w:r>
      <w:r w:rsidRPr="00B4794E">
        <w:rPr>
          <w:lang w:val="fr-FR"/>
        </w:rPr>
        <w:t xml:space="preserve">brevet.  Pour des informations plus détaillées sur cette session, voir le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T/MD/8/6, qui fait l</w:t>
      </w:r>
      <w:r w:rsidR="00B4794E">
        <w:rPr>
          <w:lang w:val="fr-FR"/>
        </w:rPr>
        <w:t>’</w:t>
      </w:r>
      <w:r w:rsidRPr="00B4794E">
        <w:rPr>
          <w:lang w:val="fr-FR"/>
        </w:rPr>
        <w:t>objet de l</w:t>
      </w:r>
      <w:r w:rsidR="00B4794E">
        <w:rPr>
          <w:lang w:val="fr-FR"/>
        </w:rPr>
        <w:t>’</w:t>
      </w:r>
      <w:r w:rsidRPr="00B4794E">
        <w:rPr>
          <w:lang w:val="fr-FR"/>
        </w:rPr>
        <w:t xml:space="preserve">annexe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T/MIA/32/5.</w:t>
      </w:r>
    </w:p>
    <w:p w14:paraId="19CE23F0" w14:textId="1C932FCE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lastRenderedPageBreak/>
        <w:t>Le</w:t>
      </w:r>
      <w:r w:rsidR="00B4794E">
        <w:rPr>
          <w:lang w:val="fr-FR"/>
        </w:rPr>
        <w:t xml:space="preserve"> 1</w:t>
      </w:r>
      <w:r w:rsidR="00B4794E" w:rsidRPr="00B4794E">
        <w:rPr>
          <w:vertAlign w:val="superscript"/>
          <w:lang w:val="fr-FR"/>
        </w:rPr>
        <w:t>er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septembre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25, 25 offices ont mené à bien la phase de vérification susmentionnée et neuf</w:t>
      </w:r>
      <w:r w:rsidR="0083581B">
        <w:rPr>
          <w:lang w:val="fr-FR"/>
        </w:rPr>
        <w:t> </w:t>
      </w:r>
      <w:r w:rsidRPr="00B4794E">
        <w:rPr>
          <w:lang w:val="fr-FR"/>
        </w:rPr>
        <w:t>offices étaient déjà considérés comme certifiés conformes par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</w:t>
      </w:r>
      <w:r w:rsidR="00532974" w:rsidRPr="00B4794E">
        <w:rPr>
          <w:lang w:val="fr-FR"/>
        </w:rPr>
        <w:t>ts</w:t>
      </w:r>
      <w:r w:rsidR="00532974">
        <w:rPr>
          <w:lang w:val="fr-FR"/>
        </w:rPr>
        <w:t xml:space="preserve">.  </w:t>
      </w:r>
      <w:r w:rsidR="00532974" w:rsidRPr="00B4794E">
        <w:rPr>
          <w:lang w:val="fr-FR"/>
        </w:rPr>
        <w:t>Le</w:t>
      </w:r>
      <w:r w:rsidR="00870CCC">
        <w:rPr>
          <w:lang w:val="fr-FR"/>
        </w:rPr>
        <w:t> </w:t>
      </w:r>
      <w:r w:rsidRPr="00B4794E">
        <w:rPr>
          <w:lang w:val="fr-FR"/>
        </w:rPr>
        <w:t>9 </w:t>
      </w:r>
      <w:r w:rsidR="00B4794E" w:rsidRPr="00B4794E">
        <w:rPr>
          <w:lang w:val="fr-FR"/>
        </w:rPr>
        <w:t>septembre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25, afin d</w:t>
      </w:r>
      <w:r w:rsidR="00B4794E">
        <w:rPr>
          <w:lang w:val="fr-FR"/>
        </w:rPr>
        <w:t>’</w:t>
      </w:r>
      <w:r w:rsidRPr="00B4794E">
        <w:rPr>
          <w:lang w:val="fr-FR"/>
        </w:rPr>
        <w:t>aider les offices dans leurs derniers préparatifs, le Bureau international a publié la circulaire C. PCT 1690 contenant un modèle destiné aux offices souhaitant faire une notification en vertu de la règle </w:t>
      </w:r>
      <w:proofErr w:type="gramStart"/>
      <w:r w:rsidRPr="00B4794E">
        <w:rPr>
          <w:lang w:val="fr-FR"/>
        </w:rPr>
        <w:t>34.1.d)i</w:t>
      </w:r>
      <w:proofErr w:type="gramEnd"/>
      <w:r w:rsidRPr="00B4794E">
        <w:rPr>
          <w:lang w:val="fr-FR"/>
        </w:rPr>
        <w:t>), selon laquelle un office met à disposition ses documents de brevet et, le cas échéant, ses documents relatifs aux modèles d</w:t>
      </w:r>
      <w:r w:rsidR="00B4794E">
        <w:rPr>
          <w:lang w:val="fr-FR"/>
        </w:rPr>
        <w:t>’</w:t>
      </w:r>
      <w:r w:rsidRPr="00B4794E">
        <w:rPr>
          <w:lang w:val="fr-FR"/>
        </w:rPr>
        <w:t>utilité, conformément aux exigences techniques et d</w:t>
      </w:r>
      <w:r w:rsidR="00B4794E">
        <w:rPr>
          <w:lang w:val="fr-FR"/>
        </w:rPr>
        <w:t>’</w:t>
      </w:r>
      <w:r w:rsidRPr="00B4794E">
        <w:rPr>
          <w:lang w:val="fr-FR"/>
        </w:rPr>
        <w:t>accessibilité précisées à l</w:t>
      </w:r>
      <w:r w:rsidR="00B4794E">
        <w:rPr>
          <w:lang w:val="fr-FR"/>
        </w:rPr>
        <w:t>’</w:t>
      </w:r>
      <w:r w:rsidR="00B4794E" w:rsidRPr="00B4794E">
        <w:rPr>
          <w:lang w:val="fr-FR"/>
        </w:rPr>
        <w:t>annexe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H</w:t>
      </w:r>
      <w:r w:rsidRPr="00B4794E">
        <w:rPr>
          <w:lang w:val="fr-FR"/>
        </w:rPr>
        <w:t xml:space="preserve"> des instructions administratives.</w:t>
      </w:r>
    </w:p>
    <w:p w14:paraId="14457140" w14:textId="37CB400A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À la trente</w:t>
      </w:r>
      <w:r w:rsidR="00532974">
        <w:rPr>
          <w:lang w:val="fr-FR"/>
        </w:rPr>
        <w:noBreakHyphen/>
      </w:r>
      <w:r w:rsidRPr="00B4794E">
        <w:rPr>
          <w:lang w:val="fr-FR"/>
        </w:rPr>
        <w:t>deux</w:t>
      </w:r>
      <w:r w:rsidR="00B4794E">
        <w:rPr>
          <w:lang w:val="fr-FR"/>
        </w:rPr>
        <w:t>ième session</w:t>
      </w:r>
      <w:r w:rsidRPr="00B4794E">
        <w:rPr>
          <w:lang w:val="fr-FR"/>
        </w:rPr>
        <w:t xml:space="preserve"> de la Réunion des administrations internationales (29 au 31 </w:t>
      </w:r>
      <w:r w:rsidR="00B4794E" w:rsidRPr="00B4794E">
        <w:rPr>
          <w:lang w:val="fr-FR"/>
        </w:rPr>
        <w:t>octobre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25), l</w:t>
      </w:r>
      <w:r w:rsidR="00B4794E">
        <w:rPr>
          <w:lang w:val="fr-FR"/>
        </w:rPr>
        <w:t>’</w:t>
      </w:r>
      <w:r w:rsidRPr="00B4794E">
        <w:rPr>
          <w:lang w:val="fr-FR"/>
        </w:rPr>
        <w:t>OEB et l</w:t>
      </w:r>
      <w:r w:rsidR="00B4794E">
        <w:rPr>
          <w:lang w:val="fr-FR"/>
        </w:rPr>
        <w:t>’</w:t>
      </w:r>
      <w:r w:rsidRPr="00B4794E">
        <w:rPr>
          <w:lang w:val="fr-FR"/>
        </w:rPr>
        <w:t>USPTO ont fait le point sur la phase de vérification, qui avait alors été menée à bien par 33 offices.  L</w:t>
      </w:r>
      <w:r w:rsidR="00B4794E">
        <w:rPr>
          <w:lang w:val="fr-FR"/>
        </w:rPr>
        <w:t>’</w:t>
      </w:r>
      <w:r w:rsidRPr="00B4794E">
        <w:rPr>
          <w:lang w:val="fr-FR"/>
        </w:rPr>
        <w:t>OEB et l</w:t>
      </w:r>
      <w:r w:rsidR="00B4794E">
        <w:rPr>
          <w:lang w:val="fr-FR"/>
        </w:rPr>
        <w:t>’</w:t>
      </w:r>
      <w:r w:rsidRPr="00B4794E">
        <w:rPr>
          <w:lang w:val="fr-FR"/>
        </w:rPr>
        <w:t>USPTO ont également présenté un projet de mandat pour la nouvelle équipe d</w:t>
      </w:r>
      <w:r w:rsidR="00B4794E">
        <w:rPr>
          <w:lang w:val="fr-FR"/>
        </w:rPr>
        <w:t>’</w:t>
      </w:r>
      <w:r w:rsidRPr="00B4794E">
        <w:rPr>
          <w:lang w:val="fr-FR"/>
        </w:rPr>
        <w:t xml:space="preserve">experts permanente créée en vertu des dispositions de la nouvelle </w:t>
      </w:r>
      <w:r w:rsidR="00B4794E" w:rsidRPr="00B4794E">
        <w:rPr>
          <w:lang w:val="fr-FR"/>
        </w:rPr>
        <w:t>annexe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H</w:t>
      </w:r>
      <w:r w:rsidRPr="00B4794E">
        <w:rPr>
          <w:lang w:val="fr-FR"/>
        </w:rPr>
        <w:t xml:space="preserve"> des instructions administratives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(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T/MIA/32/5).  Cette nouvelle équipe d</w:t>
      </w:r>
      <w:r w:rsidR="00B4794E">
        <w:rPr>
          <w:lang w:val="fr-FR"/>
        </w:rPr>
        <w:t>’</w:t>
      </w:r>
      <w:r w:rsidRPr="00B4794E">
        <w:rPr>
          <w:lang w:val="fr-FR"/>
        </w:rPr>
        <w:t xml:space="preserve">experts permanente relevant de la Réunion des administrations internationales et composée de représentants des administrations internationales chargées de la recherche commencera ses activités </w:t>
      </w:r>
      <w:r w:rsidR="00B4794E" w:rsidRPr="00B4794E">
        <w:rPr>
          <w:lang w:val="fr-FR"/>
        </w:rPr>
        <w:t>en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2026</w:t>
      </w:r>
      <w:r w:rsidRPr="00B4794E">
        <w:rPr>
          <w:lang w:val="fr-FR"/>
        </w:rPr>
        <w:t>.</w:t>
      </w:r>
    </w:p>
    <w:p w14:paraId="47166D88" w14:textId="2E0FE0BE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À cette session, la Réunion des administrations internationales a approuvé la proposition de mandat de 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permanente chargée de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, qui est présenté ci</w:t>
      </w:r>
      <w:r w:rsidR="00532974">
        <w:rPr>
          <w:lang w:val="fr-FR"/>
        </w:rPr>
        <w:noBreakHyphen/>
      </w:r>
      <w:r w:rsidRPr="00B4794E">
        <w:rPr>
          <w:lang w:val="fr-FR"/>
        </w:rPr>
        <w:t xml:space="preserve">après (voir le paragraphe 19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 xml:space="preserve">T/MIA/32/5 et le paragraphe 41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T/MIA/32/10, reproduit à l</w:t>
      </w:r>
      <w:r w:rsidR="00B4794E">
        <w:rPr>
          <w:lang w:val="fr-FR"/>
        </w:rPr>
        <w:t>’</w:t>
      </w:r>
      <w:r w:rsidRPr="00B4794E">
        <w:rPr>
          <w:lang w:val="fr-FR"/>
        </w:rPr>
        <w:t xml:space="preserve">annexe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T/WG/19/2).</w:t>
      </w:r>
    </w:p>
    <w:p w14:paraId="4274C69C" w14:textId="1AF4DF56" w:rsidR="00ED13C7" w:rsidRPr="00B4794E" w:rsidRDefault="00ED13C7" w:rsidP="00B4794E">
      <w:pPr>
        <w:pStyle w:val="ONUMFS"/>
        <w:numPr>
          <w:ilvl w:val="1"/>
          <w:numId w:val="6"/>
        </w:numPr>
        <w:rPr>
          <w:lang w:val="fr-FR"/>
        </w:rPr>
      </w:pPr>
      <w:r w:rsidRPr="00B4794E">
        <w:rPr>
          <w:lang w:val="fr-FR"/>
        </w:rPr>
        <w:t>Pour les questions relatives à la littérature non</w:t>
      </w:r>
      <w:r w:rsidR="00532974">
        <w:rPr>
          <w:lang w:val="fr-FR"/>
        </w:rPr>
        <w:noBreakHyphen/>
      </w:r>
      <w:r w:rsidRPr="00B4794E">
        <w:rPr>
          <w:lang w:val="fr-FR"/>
        </w:rPr>
        <w:t>brevet</w:t>
      </w:r>
      <w:r w:rsidR="00B4794E">
        <w:rPr>
          <w:lang w:val="fr-FR"/>
        </w:rPr>
        <w:t> :</w:t>
      </w:r>
    </w:p>
    <w:p w14:paraId="14F41E19" w14:textId="13CED752" w:rsidR="00ED13C7" w:rsidRPr="00B4794E" w:rsidRDefault="00ED13C7" w:rsidP="00B4794E">
      <w:pPr>
        <w:pStyle w:val="ONUMFS"/>
        <w:numPr>
          <w:ilvl w:val="2"/>
          <w:numId w:val="6"/>
        </w:numPr>
        <w:rPr>
          <w:lang w:val="fr-FR"/>
        </w:rPr>
      </w:pPr>
      <w:r w:rsidRPr="00B4794E">
        <w:rPr>
          <w:lang w:val="fr-FR"/>
        </w:rPr>
        <w:t>Procéder à un examen complet tous les cinq</w:t>
      </w:r>
      <w:r w:rsidR="0083581B">
        <w:rPr>
          <w:lang w:val="fr-FR"/>
        </w:rPr>
        <w:t> </w:t>
      </w:r>
      <w:r w:rsidRPr="00B4794E">
        <w:rPr>
          <w:lang w:val="fr-FR"/>
        </w:rPr>
        <w:t>ans afin de vérifier que les éléments de la littérature non</w:t>
      </w:r>
      <w:r w:rsidR="00532974">
        <w:rPr>
          <w:lang w:val="fr-FR"/>
        </w:rPr>
        <w:noBreakHyphen/>
      </w:r>
      <w:r w:rsidRPr="00B4794E">
        <w:rPr>
          <w:lang w:val="fr-FR"/>
        </w:rPr>
        <w:t>brevet de la liste continuent de satisfaire aux critères d</w:t>
      </w:r>
      <w:r w:rsidR="00B4794E">
        <w:rPr>
          <w:lang w:val="fr-FR"/>
        </w:rPr>
        <w:t>’</w:t>
      </w:r>
      <w:r w:rsidRPr="00B4794E">
        <w:rPr>
          <w:lang w:val="fr-FR"/>
        </w:rPr>
        <w:t>inclusion et d</w:t>
      </w:r>
      <w:r w:rsidR="00B4794E">
        <w:rPr>
          <w:lang w:val="fr-FR"/>
        </w:rPr>
        <w:t>’</w:t>
      </w:r>
      <w:r w:rsidRPr="00B4794E">
        <w:rPr>
          <w:lang w:val="fr-FR"/>
        </w:rPr>
        <w:t>envisager la possibilité d</w:t>
      </w:r>
      <w:r w:rsidR="00B4794E">
        <w:rPr>
          <w:lang w:val="fr-FR"/>
        </w:rPr>
        <w:t>’</w:t>
      </w:r>
      <w:r w:rsidRPr="00B4794E">
        <w:rPr>
          <w:lang w:val="fr-FR"/>
        </w:rPr>
        <w:t>inclure de nouvelles ressources, conformément au cycle d</w:t>
      </w:r>
      <w:r w:rsidR="00B4794E">
        <w:rPr>
          <w:lang w:val="fr-FR"/>
        </w:rPr>
        <w:t>’</w:t>
      </w:r>
      <w:r w:rsidRPr="00B4794E">
        <w:rPr>
          <w:lang w:val="fr-FR"/>
        </w:rPr>
        <w:t>examen complet adopté.</w:t>
      </w:r>
    </w:p>
    <w:p w14:paraId="74336D3C" w14:textId="4CD83861" w:rsidR="00ED13C7" w:rsidRPr="00B4794E" w:rsidRDefault="00ED13C7" w:rsidP="00B4794E">
      <w:pPr>
        <w:pStyle w:val="ONUMFS"/>
        <w:numPr>
          <w:ilvl w:val="2"/>
          <w:numId w:val="6"/>
        </w:numPr>
        <w:rPr>
          <w:lang w:val="fr-FR"/>
        </w:rPr>
      </w:pPr>
      <w:r w:rsidRPr="00B4794E">
        <w:rPr>
          <w:lang w:val="fr-FR"/>
        </w:rPr>
        <w:t>Établir un calendrier à l</w:t>
      </w:r>
      <w:r w:rsidR="00B4794E">
        <w:rPr>
          <w:lang w:val="fr-FR"/>
        </w:rPr>
        <w:t>’</w:t>
      </w:r>
      <w:r w:rsidRPr="00B4794E">
        <w:rPr>
          <w:lang w:val="fr-FR"/>
        </w:rPr>
        <w:t>intention des administrations chargées de la recherche internationale volontaires, afin qu</w:t>
      </w:r>
      <w:r w:rsidR="00B4794E">
        <w:rPr>
          <w:lang w:val="fr-FR"/>
        </w:rPr>
        <w:t>’</w:t>
      </w:r>
      <w:r w:rsidRPr="00B4794E">
        <w:rPr>
          <w:lang w:val="fr-FR"/>
        </w:rPr>
        <w:t>elles procèdent à l</w:t>
      </w:r>
      <w:r w:rsidR="00B4794E">
        <w:rPr>
          <w:lang w:val="fr-FR"/>
        </w:rPr>
        <w:t>’</w:t>
      </w:r>
      <w:r w:rsidRPr="00B4794E">
        <w:rPr>
          <w:lang w:val="fr-FR"/>
        </w:rPr>
        <w:t>examen annuel de la liste selon un système de roulement pour les ressources obsolètes et abandonnées, ainsi que pour la mise à jour des métadonnées.</w:t>
      </w:r>
    </w:p>
    <w:p w14:paraId="73F293ED" w14:textId="0EFC2ABD" w:rsidR="00ED13C7" w:rsidRPr="00B4794E" w:rsidRDefault="00ED13C7" w:rsidP="00B4794E">
      <w:pPr>
        <w:pStyle w:val="ONUMFS"/>
        <w:numPr>
          <w:ilvl w:val="2"/>
          <w:numId w:val="6"/>
        </w:numPr>
        <w:rPr>
          <w:lang w:val="fr-FR"/>
        </w:rPr>
      </w:pPr>
      <w:r w:rsidRPr="00B4794E">
        <w:rPr>
          <w:lang w:val="fr-FR"/>
        </w:rPr>
        <w:t xml:space="preserve">Accomplir toute tâche supplémentaire éventuellement requise par les dispositions de la deuxième partie de la nouvelle </w:t>
      </w:r>
      <w:r w:rsidR="00B4794E" w:rsidRPr="00B4794E">
        <w:rPr>
          <w:lang w:val="fr-FR"/>
        </w:rPr>
        <w:t>annexe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H</w:t>
      </w:r>
      <w:r w:rsidRPr="00B4794E">
        <w:rPr>
          <w:lang w:val="fr-FR"/>
        </w:rPr>
        <w:t xml:space="preserve"> des instructions administratives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.</w:t>
      </w:r>
    </w:p>
    <w:p w14:paraId="3C21D220" w14:textId="6C17AA5B" w:rsidR="00ED13C7" w:rsidRPr="00B4794E" w:rsidRDefault="00ED13C7" w:rsidP="00B4794E">
      <w:pPr>
        <w:pStyle w:val="ONUMFS"/>
        <w:numPr>
          <w:ilvl w:val="1"/>
          <w:numId w:val="6"/>
        </w:numPr>
        <w:rPr>
          <w:lang w:val="fr-FR"/>
        </w:rPr>
      </w:pPr>
      <w:r w:rsidRPr="00B4794E">
        <w:rPr>
          <w:lang w:val="fr-FR"/>
        </w:rPr>
        <w:t>Pour les questions relatives à la documentation en matière de brevets</w:t>
      </w:r>
      <w:r w:rsidR="00B4794E">
        <w:rPr>
          <w:lang w:val="fr-FR"/>
        </w:rPr>
        <w:t> :</w:t>
      </w:r>
    </w:p>
    <w:p w14:paraId="7886E62B" w14:textId="3166D3BF" w:rsidR="00ED13C7" w:rsidRPr="00B4794E" w:rsidRDefault="00ED13C7" w:rsidP="00B4794E">
      <w:pPr>
        <w:pStyle w:val="ONUMFS"/>
        <w:numPr>
          <w:ilvl w:val="2"/>
          <w:numId w:val="6"/>
        </w:numPr>
        <w:rPr>
          <w:lang w:val="fr-FR"/>
        </w:rPr>
      </w:pPr>
      <w:r w:rsidRPr="00B4794E">
        <w:rPr>
          <w:lang w:val="fr-FR"/>
        </w:rPr>
        <w:t>Contrôler et mener des activités visant à faciliter le traitement des documents de brevet publiés à partir du</w:t>
      </w:r>
      <w:r w:rsidR="00B4794E">
        <w:rPr>
          <w:lang w:val="fr-FR"/>
        </w:rPr>
        <w:t xml:space="preserve"> 1</w:t>
      </w:r>
      <w:r w:rsidR="00B4794E" w:rsidRPr="00B4794E">
        <w:rPr>
          <w:vertAlign w:val="superscript"/>
          <w:lang w:val="fr-FR"/>
        </w:rPr>
        <w:t>er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janvier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26, conformément aux nouvelles exigences.</w:t>
      </w:r>
    </w:p>
    <w:p w14:paraId="6A3909F0" w14:textId="35F68CB9" w:rsidR="00ED13C7" w:rsidRPr="00B4794E" w:rsidRDefault="00ED13C7" w:rsidP="00B4794E">
      <w:pPr>
        <w:pStyle w:val="ONUMFS"/>
        <w:numPr>
          <w:ilvl w:val="2"/>
          <w:numId w:val="6"/>
        </w:numPr>
        <w:rPr>
          <w:lang w:val="fr-FR"/>
        </w:rPr>
      </w:pPr>
      <w:r w:rsidRPr="00B4794E">
        <w:rPr>
          <w:lang w:val="fr-FR"/>
        </w:rPr>
        <w:t>Contrôler et mener des activités jusqu</w:t>
      </w:r>
      <w:r w:rsidR="00B4794E">
        <w:rPr>
          <w:lang w:val="fr-FR"/>
        </w:rPr>
        <w:t>’</w:t>
      </w:r>
      <w:r w:rsidRPr="00B4794E">
        <w:rPr>
          <w:lang w:val="fr-FR"/>
        </w:rPr>
        <w:t>à la fin de l</w:t>
      </w:r>
      <w:r w:rsidR="00B4794E">
        <w:rPr>
          <w:lang w:val="fr-FR"/>
        </w:rPr>
        <w:t>’</w:t>
      </w:r>
      <w:r w:rsidRPr="00B4794E">
        <w:rPr>
          <w:lang w:val="fr-FR"/>
        </w:rPr>
        <w:t>année 2035 afin de soutenir</w:t>
      </w:r>
      <w:r w:rsidR="00B4794E" w:rsidRPr="00B4794E">
        <w:rPr>
          <w:lang w:val="fr-FR"/>
        </w:rPr>
        <w:t> </w:t>
      </w:r>
      <w:r w:rsidRPr="00B4794E">
        <w:rPr>
          <w:lang w:val="fr-FR"/>
        </w:rPr>
        <w:t>la transition pour les publications de dossiers antérieurs publiées à partir du</w:t>
      </w:r>
      <w:r w:rsidR="00B4794E" w:rsidRPr="00B4794E">
        <w:rPr>
          <w:lang w:val="fr-FR"/>
        </w:rPr>
        <w:t> </w:t>
      </w:r>
      <w:r w:rsidRPr="00B4794E">
        <w:rPr>
          <w:lang w:val="fr-FR"/>
        </w:rPr>
        <w:t>1</w:t>
      </w:r>
      <w:r w:rsidRPr="00B4794E">
        <w:rPr>
          <w:vertAlign w:val="superscript"/>
          <w:lang w:val="fr-FR"/>
        </w:rPr>
        <w:t>er</w:t>
      </w:r>
      <w:r w:rsidRPr="00B4794E">
        <w:rPr>
          <w:lang w:val="fr-FR"/>
        </w:rPr>
        <w:t> janvier 1991.</w:t>
      </w:r>
    </w:p>
    <w:p w14:paraId="293F2204" w14:textId="09C43F1D" w:rsidR="00ED13C7" w:rsidRPr="00B4794E" w:rsidRDefault="00ED13C7" w:rsidP="00B4794E">
      <w:pPr>
        <w:pStyle w:val="ONUMFS"/>
        <w:numPr>
          <w:ilvl w:val="2"/>
          <w:numId w:val="6"/>
        </w:numPr>
        <w:rPr>
          <w:lang w:val="fr-FR"/>
        </w:rPr>
      </w:pPr>
      <w:r w:rsidRPr="00B4794E">
        <w:rPr>
          <w:lang w:val="fr-FR"/>
        </w:rPr>
        <w:t xml:space="preserve">Accomplir toute tâche supplémentaire éventuellement requise par les dispositions de la première partie de la nouvelle </w:t>
      </w:r>
      <w:r w:rsidR="00B4794E" w:rsidRPr="00B4794E">
        <w:rPr>
          <w:lang w:val="fr-FR"/>
        </w:rPr>
        <w:t>annexe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H</w:t>
      </w:r>
      <w:r w:rsidRPr="00B4794E">
        <w:rPr>
          <w:lang w:val="fr-FR"/>
        </w:rPr>
        <w:t xml:space="preserve"> des instructions administratives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>.</w:t>
      </w:r>
    </w:p>
    <w:p w14:paraId="7608C785" w14:textId="1EC15E5F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À cette session de la Réunion des administrations internationales, les administrations ont remercié l</w:t>
      </w:r>
      <w:r w:rsidR="00B4794E">
        <w:rPr>
          <w:lang w:val="fr-FR"/>
        </w:rPr>
        <w:t>’</w:t>
      </w:r>
      <w:r w:rsidRPr="00B4794E">
        <w:rPr>
          <w:lang w:val="fr-FR"/>
        </w:rPr>
        <w:t>OEB, l</w:t>
      </w:r>
      <w:r w:rsidR="00B4794E">
        <w:rPr>
          <w:lang w:val="fr-FR"/>
        </w:rPr>
        <w:t>’</w:t>
      </w:r>
      <w:r w:rsidRPr="00B4794E">
        <w:rPr>
          <w:lang w:val="fr-FR"/>
        </w:rPr>
        <w:t>USPTO, le Bureau international et toutes les parties qui avaient participé à la création du nouveau cadre applicable à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et à la validation et </w:t>
      </w:r>
      <w:r w:rsidRPr="00B4794E">
        <w:rPr>
          <w:lang w:val="fr-FR"/>
        </w:rPr>
        <w:lastRenderedPageBreak/>
        <w:t>à la mise en œuvre des nouvelles exigences relatives à la documentation en matière de brevets pour les offices de propriété intellectuel</w:t>
      </w:r>
      <w:r w:rsidR="00532974" w:rsidRPr="00B4794E">
        <w:rPr>
          <w:lang w:val="fr-FR"/>
        </w:rPr>
        <w:t>le</w:t>
      </w:r>
      <w:r w:rsidR="00532974">
        <w:rPr>
          <w:lang w:val="fr-FR"/>
        </w:rPr>
        <w:t xml:space="preserve">.  </w:t>
      </w:r>
      <w:r w:rsidR="00532974" w:rsidRPr="00B4794E">
        <w:rPr>
          <w:lang w:val="fr-FR"/>
        </w:rPr>
        <w:t>Il</w:t>
      </w:r>
      <w:r w:rsidRPr="00B4794E">
        <w:rPr>
          <w:lang w:val="fr-FR"/>
        </w:rPr>
        <w:t xml:space="preserve"> a été noté que toutes les administrations internationales avaient publié des notifications selon la nouvelle règle </w:t>
      </w:r>
      <w:proofErr w:type="gramStart"/>
      <w:r w:rsidRPr="00B4794E">
        <w:rPr>
          <w:lang w:val="fr-FR"/>
        </w:rPr>
        <w:t>34.1.d)i</w:t>
      </w:r>
      <w:proofErr w:type="gramEnd"/>
      <w:r w:rsidRPr="00B4794E">
        <w:rPr>
          <w:lang w:val="fr-FR"/>
        </w:rPr>
        <w:t>)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concernant la mise à disposition de collections nationales et régionales de documents de brevet dans les </w:t>
      </w:r>
      <w:r w:rsidRPr="00B4794E">
        <w:rPr>
          <w:i/>
          <w:iCs/>
          <w:lang w:val="fr-FR"/>
        </w:rPr>
        <w:t>Notifications officielles (Gazette</w:t>
      </w:r>
      <w:r w:rsidR="00B4794E" w:rsidRPr="00B4794E">
        <w:rPr>
          <w:i/>
          <w:iCs/>
          <w:lang w:val="fr-FR"/>
        </w:rPr>
        <w:t xml:space="preserve"> du</w:t>
      </w:r>
      <w:r w:rsidR="00B4794E">
        <w:rPr>
          <w:i/>
          <w:iCs/>
          <w:lang w:val="fr-FR"/>
        </w:rPr>
        <w:t> </w:t>
      </w:r>
      <w:r w:rsidR="00B4794E" w:rsidRPr="00B4794E">
        <w:rPr>
          <w:i/>
          <w:iCs/>
          <w:lang w:val="fr-FR"/>
        </w:rPr>
        <w:t>PCT</w:t>
      </w:r>
      <w:r w:rsidRPr="00B4794E">
        <w:rPr>
          <w:i/>
          <w:iCs/>
          <w:lang w:val="fr-FR"/>
        </w:rPr>
        <w:t>)</w:t>
      </w:r>
      <w:r w:rsidRPr="00B4794E">
        <w:rPr>
          <w:lang w:val="fr-FR"/>
        </w:rPr>
        <w:t xml:space="preserve"> (voir le paragraphe 38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T/MIA/32/10).  Pour plus de détails sur les délibérations menées lors de cette session, voir les paragraphes 37 à</w:t>
      </w:r>
      <w:r w:rsidR="00870CCC">
        <w:rPr>
          <w:lang w:val="fr-FR"/>
        </w:rPr>
        <w:t> </w:t>
      </w:r>
      <w:r w:rsidRPr="00B4794E">
        <w:rPr>
          <w:lang w:val="fr-FR"/>
        </w:rPr>
        <w:t xml:space="preserve">41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T/MIA/32/10, reproduit à l</w:t>
      </w:r>
      <w:r w:rsidR="00B4794E">
        <w:rPr>
          <w:lang w:val="fr-FR"/>
        </w:rPr>
        <w:t>’</w:t>
      </w:r>
      <w:r w:rsidRPr="00B4794E">
        <w:rPr>
          <w:lang w:val="fr-FR"/>
        </w:rPr>
        <w:t xml:space="preserve">annexe du </w:t>
      </w:r>
      <w:r w:rsidR="00B4794E" w:rsidRPr="00B4794E">
        <w:rPr>
          <w:lang w:val="fr-FR"/>
        </w:rPr>
        <w:t>document</w:t>
      </w:r>
      <w:r w:rsidR="00532974">
        <w:rPr>
          <w:lang w:val="fr-FR"/>
        </w:rPr>
        <w:t> </w:t>
      </w:r>
      <w:r w:rsidR="00B4794E" w:rsidRPr="00B4794E">
        <w:rPr>
          <w:lang w:val="fr-FR"/>
        </w:rPr>
        <w:t>PC</w:t>
      </w:r>
      <w:r w:rsidRPr="00B4794E">
        <w:rPr>
          <w:lang w:val="fr-FR"/>
        </w:rPr>
        <w:t>T/WG/19/2.</w:t>
      </w:r>
    </w:p>
    <w:p w14:paraId="49DB31E0" w14:textId="54C94FA4" w:rsidR="00ED13C7" w:rsidRPr="00B4794E" w:rsidRDefault="00ED13C7" w:rsidP="00B4794E">
      <w:pPr>
        <w:pStyle w:val="ONUMFS"/>
        <w:rPr>
          <w:lang w:val="fr-FR"/>
        </w:rPr>
      </w:pPr>
      <w:r w:rsidRPr="00B4794E">
        <w:rPr>
          <w:lang w:val="fr-FR"/>
        </w:rPr>
        <w:t>L</w:t>
      </w:r>
      <w:r w:rsidR="00B4794E">
        <w:rPr>
          <w:lang w:val="fr-FR"/>
        </w:rPr>
        <w:t>’</w:t>
      </w:r>
      <w:r w:rsidRPr="00B4794E">
        <w:rPr>
          <w:lang w:val="fr-FR"/>
        </w:rPr>
        <w:t>Équipe d</w:t>
      </w:r>
      <w:r w:rsidR="00B4794E">
        <w:rPr>
          <w:lang w:val="fr-FR"/>
        </w:rPr>
        <w:t>’</w:t>
      </w:r>
      <w:r w:rsidRPr="00B4794E">
        <w:rPr>
          <w:lang w:val="fr-FR"/>
        </w:rPr>
        <w:t>experts permanente chargée de la documentation minimale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PCT</w:t>
      </w:r>
      <w:r w:rsidRPr="00B4794E">
        <w:rPr>
          <w:lang w:val="fr-FR"/>
        </w:rPr>
        <w:t xml:space="preserve"> rendra compte de manière régulière à la Réunion des administrations internationale et, selon que de besoin, au Groupe de travail</w:t>
      </w:r>
      <w:r w:rsidR="00B4794E" w:rsidRPr="00B4794E">
        <w:rPr>
          <w:lang w:val="fr-FR"/>
        </w:rPr>
        <w:t xml:space="preserve"> du</w:t>
      </w:r>
      <w:r w:rsidR="00B4794E">
        <w:rPr>
          <w:lang w:val="fr-FR"/>
        </w:rPr>
        <w:t> </w:t>
      </w:r>
      <w:r w:rsidR="00532974" w:rsidRPr="00B4794E">
        <w:rPr>
          <w:lang w:val="fr-FR"/>
        </w:rPr>
        <w:t>PCT</w:t>
      </w:r>
      <w:r w:rsidR="00532974">
        <w:rPr>
          <w:lang w:val="fr-FR"/>
        </w:rPr>
        <w:t xml:space="preserve">.  </w:t>
      </w:r>
      <w:r w:rsidR="00532974" w:rsidRPr="00B4794E">
        <w:rPr>
          <w:lang w:val="fr-FR"/>
        </w:rPr>
        <w:t>La</w:t>
      </w:r>
      <w:r w:rsidRPr="00B4794E">
        <w:rPr>
          <w:lang w:val="fr-FR"/>
        </w:rPr>
        <w:t xml:space="preserve"> première session de cette équipe d</w:t>
      </w:r>
      <w:r w:rsidR="00B4794E">
        <w:rPr>
          <w:lang w:val="fr-FR"/>
        </w:rPr>
        <w:t>’</w:t>
      </w:r>
      <w:r w:rsidRPr="00B4794E">
        <w:rPr>
          <w:lang w:val="fr-FR"/>
        </w:rPr>
        <w:t xml:space="preserve">experts permanente est provisoirement prévue en </w:t>
      </w:r>
      <w:r w:rsidR="00B4794E" w:rsidRPr="00B4794E">
        <w:rPr>
          <w:lang w:val="fr-FR"/>
        </w:rPr>
        <w:t>mai</w:t>
      </w:r>
      <w:r w:rsidR="00B4794E">
        <w:rPr>
          <w:lang w:val="fr-FR"/>
        </w:rPr>
        <w:t> </w:t>
      </w:r>
      <w:r w:rsidR="00B4794E" w:rsidRPr="00B4794E">
        <w:rPr>
          <w:lang w:val="fr-FR"/>
        </w:rPr>
        <w:t>20</w:t>
      </w:r>
      <w:r w:rsidRPr="00B4794E">
        <w:rPr>
          <w:lang w:val="fr-FR"/>
        </w:rPr>
        <w:t>26, sous la direction de l</w:t>
      </w:r>
      <w:r w:rsidR="00B4794E">
        <w:rPr>
          <w:lang w:val="fr-FR"/>
        </w:rPr>
        <w:t>’</w:t>
      </w:r>
      <w:r w:rsidRPr="00B4794E">
        <w:rPr>
          <w:lang w:val="fr-FR"/>
        </w:rPr>
        <w:t>USPTO, qui s</w:t>
      </w:r>
      <w:r w:rsidR="00B4794E">
        <w:rPr>
          <w:lang w:val="fr-FR"/>
        </w:rPr>
        <w:t>’</w:t>
      </w:r>
      <w:r w:rsidRPr="00B4794E">
        <w:rPr>
          <w:lang w:val="fr-FR"/>
        </w:rPr>
        <w:t>est porté volontaire pour coordonner le premier examen complet de la littérature non</w:t>
      </w:r>
      <w:r w:rsidR="00532974">
        <w:rPr>
          <w:lang w:val="fr-FR"/>
        </w:rPr>
        <w:noBreakHyphen/>
      </w:r>
      <w:r w:rsidRPr="00B4794E">
        <w:rPr>
          <w:lang w:val="fr-FR"/>
        </w:rPr>
        <w:t>brevet.</w:t>
      </w:r>
    </w:p>
    <w:p w14:paraId="417D2E18" w14:textId="77777777" w:rsidR="00B4794E" w:rsidRDefault="00ED13C7" w:rsidP="00B4794E">
      <w:pPr>
        <w:pStyle w:val="ONUMFS"/>
        <w:ind w:left="5533"/>
        <w:rPr>
          <w:i/>
          <w:lang w:val="fr-FR"/>
        </w:rPr>
      </w:pPr>
      <w:r w:rsidRPr="00B4794E">
        <w:rPr>
          <w:i/>
          <w:lang w:val="fr-FR"/>
        </w:rPr>
        <w:t>Le groupe de travail est invité à prendre note du contenu du présent document.</w:t>
      </w:r>
    </w:p>
    <w:p w14:paraId="519BAEA7" w14:textId="3981BEB0" w:rsidR="000F5E56" w:rsidRPr="00B4794E" w:rsidRDefault="00ED13C7" w:rsidP="00B4794E">
      <w:pPr>
        <w:pStyle w:val="Endofdocument-Annex"/>
      </w:pPr>
      <w:r w:rsidRPr="00B4794E">
        <w:t>[Fin du document]</w:t>
      </w:r>
    </w:p>
    <w:sectPr w:rsidR="000F5E56" w:rsidRPr="00B4794E" w:rsidSect="00ED13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B1BC" w14:textId="77777777" w:rsidR="00ED13C7" w:rsidRDefault="00ED13C7">
      <w:r>
        <w:separator/>
      </w:r>
    </w:p>
  </w:endnote>
  <w:endnote w:type="continuationSeparator" w:id="0">
    <w:p w14:paraId="65E1AA48" w14:textId="77777777" w:rsidR="00ED13C7" w:rsidRPr="009D30E6" w:rsidRDefault="00ED13C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D4E8671" w14:textId="77777777" w:rsidR="00ED13C7" w:rsidRPr="009D30E6" w:rsidRDefault="00ED13C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309FFBF" w14:textId="77777777" w:rsidR="00ED13C7" w:rsidRPr="009D30E6" w:rsidRDefault="00ED13C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9C14" w14:textId="77777777" w:rsidR="00ED13C7" w:rsidRDefault="00ED13C7">
      <w:r>
        <w:separator/>
      </w:r>
    </w:p>
  </w:footnote>
  <w:footnote w:type="continuationSeparator" w:id="0">
    <w:p w14:paraId="3D2A0911" w14:textId="77777777" w:rsidR="00ED13C7" w:rsidRDefault="00ED13C7" w:rsidP="007461F1">
      <w:r>
        <w:separator/>
      </w:r>
    </w:p>
    <w:p w14:paraId="10AA9D9B" w14:textId="77777777" w:rsidR="00ED13C7" w:rsidRPr="009D30E6" w:rsidRDefault="00ED13C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CD6BC95" w14:textId="77777777" w:rsidR="00ED13C7" w:rsidRPr="009D30E6" w:rsidRDefault="00ED13C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73A7" w14:textId="12C526AB" w:rsidR="00F16975" w:rsidRDefault="00ED13C7" w:rsidP="00477D6B">
    <w:pPr>
      <w:jc w:val="right"/>
    </w:pPr>
    <w:bookmarkStart w:id="6" w:name="Code2"/>
    <w:bookmarkEnd w:id="6"/>
    <w:r>
      <w:t>PCT/WG/19/3</w:t>
    </w:r>
  </w:p>
  <w:p w14:paraId="1920D092" w14:textId="77777777" w:rsidR="004F4E31" w:rsidRDefault="00F16975" w:rsidP="004A4984">
    <w:pPr>
      <w:spacing w:after="480"/>
      <w:jc w:val="right"/>
    </w:pPr>
    <w:proofErr w:type="gramStart"/>
    <w:r>
      <w:t>page</w:t>
    </w:r>
    <w:proofErr w:type="gramEnd"/>
    <w:r w:rsidR="004A498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74231">
    <w:abstractNumId w:val="2"/>
  </w:num>
  <w:num w:numId="2" w16cid:durableId="2057001410">
    <w:abstractNumId w:val="4"/>
  </w:num>
  <w:num w:numId="3" w16cid:durableId="345792481">
    <w:abstractNumId w:val="0"/>
  </w:num>
  <w:num w:numId="4" w16cid:durableId="1567110324">
    <w:abstractNumId w:val="5"/>
  </w:num>
  <w:num w:numId="5" w16cid:durableId="1715153223">
    <w:abstractNumId w:val="1"/>
  </w:num>
  <w:num w:numId="6" w16cid:durableId="173231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C7"/>
    <w:rsid w:val="00011B7D"/>
    <w:rsid w:val="00050E4E"/>
    <w:rsid w:val="00075432"/>
    <w:rsid w:val="000F3F68"/>
    <w:rsid w:val="000F5E56"/>
    <w:rsid w:val="001362EE"/>
    <w:rsid w:val="001832A6"/>
    <w:rsid w:val="00195C6E"/>
    <w:rsid w:val="001B266A"/>
    <w:rsid w:val="001D3D56"/>
    <w:rsid w:val="001D4860"/>
    <w:rsid w:val="00240654"/>
    <w:rsid w:val="002634C4"/>
    <w:rsid w:val="002D4918"/>
    <w:rsid w:val="002E4D1A"/>
    <w:rsid w:val="002F16BC"/>
    <w:rsid w:val="002F4E68"/>
    <w:rsid w:val="00315FCA"/>
    <w:rsid w:val="003500BE"/>
    <w:rsid w:val="003845C1"/>
    <w:rsid w:val="003A1BCD"/>
    <w:rsid w:val="003D3D34"/>
    <w:rsid w:val="004008A2"/>
    <w:rsid w:val="004010C2"/>
    <w:rsid w:val="004025DF"/>
    <w:rsid w:val="00423E3E"/>
    <w:rsid w:val="00427AF4"/>
    <w:rsid w:val="004647DA"/>
    <w:rsid w:val="00477D6B"/>
    <w:rsid w:val="004A4984"/>
    <w:rsid w:val="004A72AC"/>
    <w:rsid w:val="004D6471"/>
    <w:rsid w:val="004F4E31"/>
    <w:rsid w:val="00525B63"/>
    <w:rsid w:val="00532974"/>
    <w:rsid w:val="00547476"/>
    <w:rsid w:val="00561DB8"/>
    <w:rsid w:val="00567A4C"/>
    <w:rsid w:val="005E6516"/>
    <w:rsid w:val="00605827"/>
    <w:rsid w:val="00636CE5"/>
    <w:rsid w:val="00676936"/>
    <w:rsid w:val="006B0DB5"/>
    <w:rsid w:val="006E4243"/>
    <w:rsid w:val="00703D74"/>
    <w:rsid w:val="007461F1"/>
    <w:rsid w:val="0075224E"/>
    <w:rsid w:val="007649C4"/>
    <w:rsid w:val="007D0CB1"/>
    <w:rsid w:val="007D6961"/>
    <w:rsid w:val="007F07CB"/>
    <w:rsid w:val="00810CEF"/>
    <w:rsid w:val="0081208D"/>
    <w:rsid w:val="0083581B"/>
    <w:rsid w:val="00842A13"/>
    <w:rsid w:val="00870CCC"/>
    <w:rsid w:val="00892E32"/>
    <w:rsid w:val="008B2CC1"/>
    <w:rsid w:val="008E7930"/>
    <w:rsid w:val="0090731E"/>
    <w:rsid w:val="00966A22"/>
    <w:rsid w:val="00974CD6"/>
    <w:rsid w:val="009D30E6"/>
    <w:rsid w:val="009E3F6F"/>
    <w:rsid w:val="009F499F"/>
    <w:rsid w:val="00A003A7"/>
    <w:rsid w:val="00A02BD3"/>
    <w:rsid w:val="00A16BD6"/>
    <w:rsid w:val="00AA1F20"/>
    <w:rsid w:val="00AC0AE4"/>
    <w:rsid w:val="00AD61DB"/>
    <w:rsid w:val="00AE5F92"/>
    <w:rsid w:val="00AE7C04"/>
    <w:rsid w:val="00B4794E"/>
    <w:rsid w:val="00B87BCF"/>
    <w:rsid w:val="00BA62D4"/>
    <w:rsid w:val="00BB16AB"/>
    <w:rsid w:val="00C05880"/>
    <w:rsid w:val="00C40E15"/>
    <w:rsid w:val="00C664C8"/>
    <w:rsid w:val="00C76A79"/>
    <w:rsid w:val="00CA15F5"/>
    <w:rsid w:val="00CF0460"/>
    <w:rsid w:val="00CF696B"/>
    <w:rsid w:val="00D04414"/>
    <w:rsid w:val="00D45252"/>
    <w:rsid w:val="00D71B4D"/>
    <w:rsid w:val="00D75C1E"/>
    <w:rsid w:val="00D93D55"/>
    <w:rsid w:val="00DB0349"/>
    <w:rsid w:val="00DD5E4B"/>
    <w:rsid w:val="00DD6A16"/>
    <w:rsid w:val="00E0091A"/>
    <w:rsid w:val="00E203AA"/>
    <w:rsid w:val="00E527A5"/>
    <w:rsid w:val="00E76456"/>
    <w:rsid w:val="00ED13C7"/>
    <w:rsid w:val="00EE71CB"/>
    <w:rsid w:val="00F16975"/>
    <w:rsid w:val="00F66152"/>
    <w:rsid w:val="00FC45E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BB43E"/>
  <w15:docId w15:val="{AEDDFD83-7EAE-4B7C-ACA4-919F8AFC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4794E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532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BFF3-D34B-4919-A581-F4C4C4B4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PCT_WG_19 (F)</Template>
  <TotalTime>1</TotalTime>
  <Pages>5</Pages>
  <Words>2133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PCT/WG/19/3</vt:lpstr>
    </vt:vector>
  </TitlesOfParts>
  <Company>WIPO</Company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PCT/WG/19/3</dc:title>
  <dc:creator>OLIVIÉ Karen</dc:creator>
  <cp:keywords/>
  <cp:lastModifiedBy>MARLOW Thomas</cp:lastModifiedBy>
  <cp:revision>4</cp:revision>
  <cp:lastPrinted>2011-05-19T12:37:00Z</cp:lastPrinted>
  <dcterms:created xsi:type="dcterms:W3CDTF">2025-12-15T10:27:00Z</dcterms:created>
  <dcterms:modified xsi:type="dcterms:W3CDTF">2025-12-15T10:28:00Z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1804b41c-f5ce-4cd7-b19d-43a1a9e37eff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d6920425-abd4-40e4-8909-326fc76f66f6</vt:lpwstr>
  </property>
  <property fmtid="{D5CDD505-2E9C-101B-9397-08002B2CF9AE}" pid="14" name="MSIP_Label_20773ee6-353b-4fb9-a59d-0b94c8c67bea_ContentBits">
    <vt:lpwstr>0</vt:lpwstr>
  </property>
</Properties>
</file>