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64548" w:rsidRPr="001B2479" w:rsidRDefault="009F178D" w:rsidP="00603CC7">
      <w:pPr>
        <w:spacing w:after="240"/>
        <w:jc w:val="center"/>
        <w:rPr>
          <w:noProof/>
        </w:rPr>
      </w:pPr>
      <w:bookmarkStart w:id="0" w:name="_GoBack"/>
      <w:bookmarkEnd w:id="0"/>
      <w:r w:rsidRPr="001B2479">
        <w:rPr>
          <w:caps/>
          <w:sz w:val="24"/>
        </w:rPr>
        <w:t>Vérifications quant à la forme dans le cadre</w:t>
      </w:r>
      <w:r w:rsidR="00FD77ED" w:rsidRPr="001B2479">
        <w:rPr>
          <w:caps/>
          <w:sz w:val="24"/>
        </w:rPr>
        <w:t xml:space="preserve"> du PCT</w:t>
      </w:r>
    </w:p>
    <w:p w:rsidR="00CA02DE" w:rsidRPr="001B2479" w:rsidRDefault="009D7FB3" w:rsidP="00603CC7">
      <w:pPr>
        <w:spacing w:after="720"/>
        <w:jc w:val="center"/>
        <w:rPr>
          <w:i/>
          <w:noProof/>
        </w:rPr>
      </w:pPr>
      <w:r w:rsidRPr="001B2479">
        <w:rPr>
          <w:i/>
        </w:rPr>
        <w:t>(Propositions de modification du règlement d</w:t>
      </w:r>
      <w:r w:rsidR="00FD77ED" w:rsidRPr="001B2479">
        <w:rPr>
          <w:i/>
        </w:rPr>
        <w:t>’</w:t>
      </w:r>
      <w:r w:rsidRPr="001B2479">
        <w:rPr>
          <w:i/>
        </w:rPr>
        <w:t>exécution</w:t>
      </w:r>
      <w:r w:rsidR="00FD77ED" w:rsidRPr="001B2479">
        <w:rPr>
          <w:i/>
        </w:rPr>
        <w:t xml:space="preserve"> du PCT</w:t>
      </w:r>
      <w:r w:rsidRPr="001B2479">
        <w:rPr>
          <w:i/>
        </w:rPr>
        <w:t xml:space="preserve">, indiquant </w:t>
      </w:r>
      <w:r w:rsidRPr="001B2479">
        <w:rPr>
          <w:i/>
        </w:rPr>
        <w:br/>
        <w:t>les changements par rapport aux propositions de modification présentées dans l</w:t>
      </w:r>
      <w:r w:rsidR="00FD77ED" w:rsidRPr="001B2479">
        <w:rPr>
          <w:i/>
        </w:rPr>
        <w:t>’</w:t>
      </w:r>
      <w:r w:rsidRPr="001B2479">
        <w:rPr>
          <w:i/>
        </w:rPr>
        <w:t>annexe du document PCT/WG/16/3</w:t>
      </w:r>
      <w:r w:rsidR="00C97690" w:rsidRPr="001B2479">
        <w:rPr>
          <w:i/>
        </w:rPr>
        <w:t> </w:t>
      </w:r>
      <w:proofErr w:type="spellStart"/>
      <w:r w:rsidRPr="001B2479">
        <w:rPr>
          <w:i/>
        </w:rPr>
        <w:t>Rev</w:t>
      </w:r>
      <w:proofErr w:type="spellEnd"/>
      <w:r w:rsidRPr="001B2479">
        <w:rPr>
          <w:i/>
        </w:rPr>
        <w:t>.)</w:t>
      </w:r>
    </w:p>
    <w:p w:rsidR="00E64548" w:rsidRPr="001B2479" w:rsidRDefault="003917A1" w:rsidP="00603CC7">
      <w:pPr>
        <w:spacing w:after="240"/>
        <w:rPr>
          <w:noProof/>
        </w:rPr>
      </w:pPr>
      <w:r w:rsidRPr="001B2479">
        <w:t>À la suite des commentaires reçus de manière informel</w:t>
      </w:r>
      <w:r w:rsidR="00603CC7">
        <w:t>le avant la session, le présent </w:t>
      </w:r>
      <w:r w:rsidRPr="001B2479">
        <w:t>document expose une série révisée de propositions de modification du règlement d</w:t>
      </w:r>
      <w:r w:rsidR="00FD77ED" w:rsidRPr="001B2479">
        <w:t>’</w:t>
      </w:r>
      <w:r w:rsidRPr="001B2479">
        <w:t>exécution</w:t>
      </w:r>
      <w:r w:rsidR="00FD77ED" w:rsidRPr="001B2479">
        <w:t xml:space="preserve"> du PCT</w:t>
      </w:r>
      <w:r w:rsidRPr="001B2479">
        <w:t xml:space="preserve"> par rapport à celles présentées dans l</w:t>
      </w:r>
      <w:r w:rsidR="00FD77ED" w:rsidRPr="001B2479">
        <w:t>’</w:t>
      </w:r>
      <w:r w:rsidR="00603CC7">
        <w:t>annexe du document </w:t>
      </w:r>
      <w:r w:rsidRPr="001B2479">
        <w:t>PCT/WG/16/3</w:t>
      </w:r>
      <w:r w:rsidR="00C97690" w:rsidRPr="001B2479">
        <w:t> </w:t>
      </w:r>
      <w:proofErr w:type="spellStart"/>
      <w:r w:rsidRPr="001B2479">
        <w:t>R</w:t>
      </w:r>
      <w:r w:rsidR="001B2479" w:rsidRPr="001B2479">
        <w:t>ev</w:t>
      </w:r>
      <w:proofErr w:type="spellEnd"/>
      <w:r w:rsidR="001B2479" w:rsidRPr="001B2479">
        <w:t>.  Le</w:t>
      </w:r>
      <w:r w:rsidRPr="001B2479">
        <w:t xml:space="preserve">s changements par rapport aux propositions de modification figurant dans ce document sont mis en évidence et concernent les </w:t>
      </w:r>
      <w:r w:rsidR="00FD77ED" w:rsidRPr="001B2479">
        <w:t>règles </w:t>
      </w:r>
      <w:proofErr w:type="gramStart"/>
      <w:r w:rsidR="00FD77ED" w:rsidRPr="001B2479">
        <w:t>2</w:t>
      </w:r>
      <w:r w:rsidRPr="001B2479">
        <w:t>6.3.b)i</w:t>
      </w:r>
      <w:proofErr w:type="gramEnd"/>
      <w:r w:rsidRPr="001B2479">
        <w:t>), 26.5 et 28.1.b)i).  Le texte qu</w:t>
      </w:r>
      <w:r w:rsidR="00FD77ED" w:rsidRPr="001B2479">
        <w:t>’</w:t>
      </w:r>
      <w:r w:rsidRPr="001B2479">
        <w:t>il est proposé de modifier dans l</w:t>
      </w:r>
      <w:r w:rsidR="00FD77ED" w:rsidRPr="001B2479">
        <w:t>’</w:t>
      </w:r>
      <w:r w:rsidRPr="001B2479">
        <w:t>actuel règlement d</w:t>
      </w:r>
      <w:r w:rsidR="00FD77ED" w:rsidRPr="001B2479">
        <w:t>’</w:t>
      </w:r>
      <w:r w:rsidRPr="001B2479">
        <w:t>exécution</w:t>
      </w:r>
      <w:r w:rsidR="00FD77ED" w:rsidRPr="001B2479">
        <w:t xml:space="preserve"> du PCT</w:t>
      </w:r>
      <w:r w:rsidRPr="001B2479">
        <w:t xml:space="preserve"> est souligné et celui qu</w:t>
      </w:r>
      <w:r w:rsidR="00FD77ED" w:rsidRPr="001B2479">
        <w:t>’</w:t>
      </w:r>
      <w:r w:rsidRPr="001B2479">
        <w:t>il est proposé de supprimer est biffé.</w:t>
      </w:r>
    </w:p>
    <w:p w:rsidR="00DB22C1" w:rsidRPr="001B2479" w:rsidRDefault="00FD77ED" w:rsidP="00DB22C1">
      <w:pPr>
        <w:pStyle w:val="LegTitle"/>
      </w:pPr>
      <w:bookmarkStart w:id="1" w:name="_Toc126080745"/>
      <w:r w:rsidRPr="001B2479">
        <w:lastRenderedPageBreak/>
        <w:t>Règle 2</w:t>
      </w:r>
      <w:r w:rsidR="00DB22C1" w:rsidRPr="001B2479">
        <w:t xml:space="preserve">6 </w:t>
      </w:r>
      <w:r w:rsidR="00DB22C1" w:rsidRPr="001B2479">
        <w:br/>
        <w:t xml:space="preserve">Contrôle et correction de certains éléments </w:t>
      </w:r>
      <w:r w:rsidR="00DB22C1" w:rsidRPr="001B2479">
        <w:br/>
        <w:t>de la demande internationale auprès de l</w:t>
      </w:r>
      <w:r w:rsidRPr="001B2479">
        <w:t>’</w:t>
      </w:r>
      <w:r w:rsidR="00DB22C1" w:rsidRPr="001B2479">
        <w:t>office récepteur</w:t>
      </w:r>
      <w:bookmarkEnd w:id="1"/>
    </w:p>
    <w:p w:rsidR="00DB22C1" w:rsidRPr="001B2479" w:rsidRDefault="00DB22C1" w:rsidP="00DB22C1">
      <w:pPr>
        <w:pStyle w:val="LegSubRule"/>
        <w:keepLines w:val="0"/>
        <w:outlineLvl w:val="0"/>
        <w:rPr>
          <w:i/>
        </w:rPr>
      </w:pPr>
      <w:bookmarkStart w:id="2" w:name="_Toc126080746"/>
      <w:r w:rsidRPr="001B2479">
        <w:t>26.1 à 26.2</w:t>
      </w:r>
      <w:r w:rsidRPr="001B2479">
        <w:rPr>
          <w:i/>
        </w:rPr>
        <w:t>bis</w:t>
      </w:r>
      <w:proofErr w:type="gramStart"/>
      <w:r w:rsidRPr="001B2479">
        <w:rPr>
          <w:i/>
        </w:rPr>
        <w:t>   [</w:t>
      </w:r>
      <w:proofErr w:type="gramEnd"/>
      <w:r w:rsidRPr="001B2479">
        <w:rPr>
          <w:i/>
        </w:rPr>
        <w:t>Sans changement]</w:t>
      </w:r>
      <w:bookmarkEnd w:id="2"/>
    </w:p>
    <w:p w:rsidR="00DB22C1" w:rsidRPr="001B2479" w:rsidRDefault="00DB22C1" w:rsidP="00DB22C1">
      <w:pPr>
        <w:pStyle w:val="LegSubRule"/>
        <w:outlineLvl w:val="0"/>
      </w:pPr>
      <w:bookmarkStart w:id="3" w:name="_Toc126080747"/>
      <w:r w:rsidRPr="001B2479">
        <w:t>26.3   </w:t>
      </w:r>
      <w:r w:rsidRPr="001B2479">
        <w:rPr>
          <w:i/>
        </w:rPr>
        <w:t>Contrôle des conditions matérielles au sens de l</w:t>
      </w:r>
      <w:r w:rsidR="00FD77ED" w:rsidRPr="001B2479">
        <w:rPr>
          <w:i/>
        </w:rPr>
        <w:t>’article </w:t>
      </w:r>
      <w:proofErr w:type="gramStart"/>
      <w:r w:rsidR="00FD77ED" w:rsidRPr="001B2479">
        <w:rPr>
          <w:i/>
        </w:rPr>
        <w:t>1</w:t>
      </w:r>
      <w:r w:rsidRPr="001B2479">
        <w:rPr>
          <w:i/>
        </w:rPr>
        <w:t>4.1)a</w:t>
      </w:r>
      <w:proofErr w:type="gramEnd"/>
      <w:r w:rsidRPr="001B2479">
        <w:rPr>
          <w:i/>
        </w:rPr>
        <w:t>)v)</w:t>
      </w:r>
      <w:bookmarkEnd w:id="3"/>
    </w:p>
    <w:p w:rsidR="00DB22C1" w:rsidRPr="001B2479" w:rsidRDefault="00DB22C1" w:rsidP="00603CC7">
      <w:pPr>
        <w:pStyle w:val="Lega"/>
        <w:tabs>
          <w:tab w:val="clear" w:pos="454"/>
          <w:tab w:val="left" w:pos="567"/>
        </w:tabs>
        <w:rPr>
          <w:rStyle w:val="Insertedtext0"/>
          <w:color w:val="0000FF"/>
        </w:rPr>
      </w:pPr>
      <w:r w:rsidRPr="001B2479">
        <w:tab/>
      </w:r>
      <w:r w:rsidRPr="001B2479">
        <w:rPr>
          <w:rStyle w:val="Insertedtext0"/>
          <w:color w:val="0000FF"/>
        </w:rPr>
        <w:t>a)</w:t>
      </w:r>
      <w:r w:rsidR="00603CC7">
        <w:rPr>
          <w:rStyle w:val="Insertedtext0"/>
          <w:color w:val="0000FF"/>
        </w:rPr>
        <w:tab/>
      </w:r>
      <w:r w:rsidRPr="001B2479">
        <w:rPr>
          <w:rStyle w:val="Insertedtext0"/>
          <w:color w:val="0000FF"/>
        </w:rPr>
        <w:t>L</w:t>
      </w:r>
      <w:r w:rsidR="00FD77ED" w:rsidRPr="001B2479">
        <w:rPr>
          <w:rStyle w:val="Insertedtext0"/>
          <w:color w:val="0000FF"/>
        </w:rPr>
        <w:t>’</w:t>
      </w:r>
      <w:r w:rsidRPr="001B2479">
        <w:rPr>
          <w:rStyle w:val="Insertedtext0"/>
          <w:color w:val="0000FF"/>
        </w:rPr>
        <w:t>office récepteur contrôle la conformité de la demande internationale et de toute traduction remi</w:t>
      </w:r>
      <w:r w:rsidR="00603CC7">
        <w:rPr>
          <w:rStyle w:val="Insertedtext0"/>
          <w:color w:val="0000FF"/>
        </w:rPr>
        <w:t>se en vertu de la règle 12.3 ou </w:t>
      </w:r>
      <w:r w:rsidRPr="001B2479">
        <w:rPr>
          <w:rStyle w:val="Insertedtext0"/>
          <w:color w:val="0000FF"/>
        </w:rPr>
        <w:t>12.4 aux conditions matérielles mentionnées à la règle 11 au moins dans la mesure nécessaire pour permettre la transmission de l</w:t>
      </w:r>
      <w:r w:rsidR="00FD77ED" w:rsidRPr="001B2479">
        <w:rPr>
          <w:rStyle w:val="Insertedtext0"/>
          <w:color w:val="0000FF"/>
        </w:rPr>
        <w:t>’</w:t>
      </w:r>
      <w:r w:rsidRPr="001B2479">
        <w:rPr>
          <w:rStyle w:val="Insertedtext0"/>
          <w:color w:val="0000FF"/>
        </w:rPr>
        <w:t>exemplaire original au Bureau international.</w:t>
      </w:r>
    </w:p>
    <w:p w:rsidR="00FD77ED" w:rsidRPr="001B2479" w:rsidRDefault="00DB22C1" w:rsidP="00603CC7">
      <w:pPr>
        <w:pStyle w:val="Lega"/>
        <w:tabs>
          <w:tab w:val="clear" w:pos="454"/>
          <w:tab w:val="left" w:pos="567"/>
        </w:tabs>
        <w:rPr>
          <w:rStyle w:val="Insertedtext0"/>
          <w:color w:val="0000FF"/>
        </w:rPr>
      </w:pPr>
      <w:r w:rsidRPr="001B2479">
        <w:rPr>
          <w:color w:val="0000FF"/>
        </w:rPr>
        <w:tab/>
      </w:r>
      <w:r w:rsidRPr="001B2479">
        <w:rPr>
          <w:rStyle w:val="Insertedtext0"/>
          <w:color w:val="0000FF"/>
        </w:rPr>
        <w:t>b)</w:t>
      </w:r>
      <w:r w:rsidR="00603CC7">
        <w:rPr>
          <w:rStyle w:val="Insertedtext0"/>
          <w:color w:val="0000FF"/>
        </w:rPr>
        <w:tab/>
      </w:r>
      <w:r w:rsidRPr="001B2479">
        <w:rPr>
          <w:rStyle w:val="Insertedtext0"/>
          <w:color w:val="0000FF"/>
        </w:rPr>
        <w:t>Lorsque l</w:t>
      </w:r>
      <w:r w:rsidR="00FD77ED" w:rsidRPr="001B2479">
        <w:rPr>
          <w:rStyle w:val="Insertedtext0"/>
          <w:color w:val="0000FF"/>
        </w:rPr>
        <w:t>’</w:t>
      </w:r>
      <w:r w:rsidRPr="001B2479">
        <w:rPr>
          <w:rStyle w:val="Insertedtext0"/>
          <w:color w:val="0000FF"/>
        </w:rPr>
        <w:t xml:space="preserve">office récepteur constate des irrégularités selon la </w:t>
      </w:r>
      <w:r w:rsidR="00FD77ED" w:rsidRPr="001B2479">
        <w:rPr>
          <w:rStyle w:val="Insertedtext0"/>
          <w:color w:val="0000FF"/>
        </w:rPr>
        <w:t>règle 1</w:t>
      </w:r>
      <w:r w:rsidRPr="001B2479">
        <w:rPr>
          <w:rStyle w:val="Insertedtext0"/>
          <w:color w:val="0000FF"/>
        </w:rPr>
        <w:t>1, l</w:t>
      </w:r>
      <w:r w:rsidR="00FD77ED" w:rsidRPr="001B2479">
        <w:rPr>
          <w:rStyle w:val="Insertedtext0"/>
          <w:color w:val="0000FF"/>
        </w:rPr>
        <w:t>’</w:t>
      </w:r>
      <w:r w:rsidRPr="001B2479">
        <w:rPr>
          <w:rStyle w:val="Insertedtext0"/>
          <w:color w:val="0000FF"/>
        </w:rPr>
        <w:t>invitation à corriger prévue à l</w:t>
      </w:r>
      <w:r w:rsidR="00FD77ED" w:rsidRPr="001B2479">
        <w:rPr>
          <w:rStyle w:val="Insertedtext0"/>
          <w:color w:val="0000FF"/>
        </w:rPr>
        <w:t>’article 1</w:t>
      </w:r>
      <w:r w:rsidRPr="001B2479">
        <w:rPr>
          <w:rStyle w:val="Insertedtext0"/>
          <w:color w:val="0000FF"/>
        </w:rPr>
        <w:t>4.1)b) n</w:t>
      </w:r>
      <w:r w:rsidR="00FD77ED" w:rsidRPr="001B2479">
        <w:rPr>
          <w:rStyle w:val="Insertedtext0"/>
          <w:color w:val="0000FF"/>
        </w:rPr>
        <w:t>’</w:t>
      </w:r>
      <w:r w:rsidRPr="001B2479">
        <w:rPr>
          <w:rStyle w:val="Insertedtext0"/>
          <w:color w:val="0000FF"/>
        </w:rPr>
        <w:t>exige pas du déposant qu</w:t>
      </w:r>
      <w:r w:rsidR="00FD77ED" w:rsidRPr="001B2479">
        <w:rPr>
          <w:rStyle w:val="Insertedtext0"/>
          <w:color w:val="0000FF"/>
        </w:rPr>
        <w:t>’</w:t>
      </w:r>
      <w:r w:rsidRPr="001B2479">
        <w:rPr>
          <w:rStyle w:val="Insertedtext0"/>
          <w:color w:val="0000FF"/>
        </w:rPr>
        <w:t>il corrige une irrégularité</w:t>
      </w:r>
    </w:p>
    <w:p w:rsidR="00FD77ED" w:rsidRPr="001B2479" w:rsidRDefault="00DB22C1" w:rsidP="00603CC7">
      <w:pPr>
        <w:pStyle w:val="Lega"/>
        <w:tabs>
          <w:tab w:val="clear" w:pos="454"/>
        </w:tabs>
        <w:ind w:left="1134"/>
        <w:rPr>
          <w:rStyle w:val="Insertedtext0"/>
          <w:color w:val="0000FF"/>
        </w:rPr>
      </w:pPr>
      <w:r w:rsidRPr="001B2479">
        <w:rPr>
          <w:rStyle w:val="Insertedtext0"/>
          <w:color w:val="0000FF"/>
        </w:rPr>
        <w:t>i)</w:t>
      </w:r>
      <w:r w:rsidR="00603CC7">
        <w:rPr>
          <w:rStyle w:val="Insertedtext0"/>
          <w:color w:val="0000FF"/>
        </w:rPr>
        <w:tab/>
      </w:r>
      <w:r w:rsidRPr="001B2479">
        <w:rPr>
          <w:rStyle w:val="Insertedtext0"/>
          <w:color w:val="0000FF"/>
        </w:rPr>
        <w:t xml:space="preserve">dans un document devant faire partie de la demande internationale, à moins </w:t>
      </w:r>
      <w:r w:rsidRPr="001B2479">
        <w:rPr>
          <w:rStyle w:val="Insertedtext0"/>
          <w:strike/>
          <w:color w:val="0000FF"/>
          <w:highlight w:val="yellow"/>
        </w:rPr>
        <w:t>que cette</w:t>
      </w:r>
      <w:r w:rsidRPr="001B2479">
        <w:rPr>
          <w:rStyle w:val="Insertedtext0"/>
          <w:color w:val="0000FF"/>
        </w:rPr>
        <w:t xml:space="preserve"> </w:t>
      </w:r>
      <w:r w:rsidRPr="001B2479">
        <w:rPr>
          <w:rStyle w:val="Insertedtext0"/>
          <w:color w:val="0000FF"/>
          <w:highlight w:val="yellow"/>
        </w:rPr>
        <w:t>qu</w:t>
      </w:r>
      <w:r w:rsidR="00FD77ED" w:rsidRPr="001B2479">
        <w:rPr>
          <w:rStyle w:val="Insertedtext0"/>
          <w:color w:val="0000FF"/>
          <w:highlight w:val="yellow"/>
        </w:rPr>
        <w:t>’</w:t>
      </w:r>
      <w:r w:rsidRPr="001B2479">
        <w:rPr>
          <w:rStyle w:val="Insertedtext0"/>
          <w:color w:val="0000FF"/>
          <w:highlight w:val="yellow"/>
        </w:rPr>
        <w:t>une</w:t>
      </w:r>
      <w:r w:rsidRPr="001B2479">
        <w:rPr>
          <w:rStyle w:val="Insertedtext0"/>
          <w:color w:val="0000FF"/>
        </w:rPr>
        <w:t xml:space="preserve"> correction </w:t>
      </w:r>
      <w:r w:rsidRPr="001B2479">
        <w:rPr>
          <w:rStyle w:val="Insertedtext0"/>
          <w:color w:val="0000FF"/>
          <w:highlight w:val="yellow"/>
        </w:rPr>
        <w:t>par le déposant</w:t>
      </w:r>
      <w:r w:rsidRPr="001B2479">
        <w:rPr>
          <w:rStyle w:val="Insertedtext0"/>
          <w:color w:val="0000FF"/>
        </w:rPr>
        <w:t xml:space="preserve"> soit nécessaire aux fins d</w:t>
      </w:r>
      <w:r w:rsidR="00FD77ED" w:rsidRPr="001B2479">
        <w:rPr>
          <w:rStyle w:val="Insertedtext0"/>
          <w:color w:val="0000FF"/>
        </w:rPr>
        <w:t>’</w:t>
      </w:r>
      <w:r w:rsidRPr="001B2479">
        <w:rPr>
          <w:rStyle w:val="Insertedtext0"/>
          <w:color w:val="0000FF"/>
        </w:rPr>
        <w:t>une publication internationale raisonnablement uniforme, ou</w:t>
      </w:r>
    </w:p>
    <w:p w:rsidR="00DB22C1" w:rsidRPr="001B2479" w:rsidRDefault="00DB22C1" w:rsidP="00603CC7">
      <w:pPr>
        <w:pStyle w:val="Lega"/>
        <w:tabs>
          <w:tab w:val="clear" w:pos="454"/>
        </w:tabs>
        <w:ind w:left="1134"/>
        <w:rPr>
          <w:rStyle w:val="Insertedtext0"/>
          <w:color w:val="0000FF"/>
        </w:rPr>
      </w:pPr>
      <w:r w:rsidRPr="001B2479">
        <w:rPr>
          <w:rStyle w:val="Insertedtext0"/>
          <w:color w:val="0000FF"/>
        </w:rPr>
        <w:t>ii)</w:t>
      </w:r>
      <w:r w:rsidR="00603CC7">
        <w:rPr>
          <w:rStyle w:val="Insertedtext0"/>
          <w:color w:val="0000FF"/>
        </w:rPr>
        <w:tab/>
      </w:r>
      <w:r w:rsidRPr="001B2479">
        <w:rPr>
          <w:rStyle w:val="Insertedtext0"/>
          <w:color w:val="0000FF"/>
        </w:rPr>
        <w:t>dans tout autre document mentionné à l</w:t>
      </w:r>
      <w:r w:rsidR="00FD77ED" w:rsidRPr="001B2479">
        <w:rPr>
          <w:rStyle w:val="Insertedtext0"/>
          <w:color w:val="0000FF"/>
        </w:rPr>
        <w:t>’</w:t>
      </w:r>
      <w:r w:rsidRPr="001B2479">
        <w:rPr>
          <w:rStyle w:val="Insertedtext0"/>
          <w:color w:val="0000FF"/>
        </w:rPr>
        <w:t>alinéa a), à moins que cette correction soit nécessaire aux fins d</w:t>
      </w:r>
      <w:r w:rsidR="00FD77ED" w:rsidRPr="001B2479">
        <w:rPr>
          <w:rStyle w:val="Insertedtext0"/>
          <w:color w:val="0000FF"/>
        </w:rPr>
        <w:t>’</w:t>
      </w:r>
      <w:r w:rsidRPr="001B2479">
        <w:rPr>
          <w:rStyle w:val="Insertedtext0"/>
          <w:color w:val="0000FF"/>
        </w:rPr>
        <w:t>une reproduction satisfaisante.</w:t>
      </w:r>
    </w:p>
    <w:p w:rsidR="00DB22C1" w:rsidRPr="001B2479" w:rsidRDefault="00DB22C1" w:rsidP="00603CC7">
      <w:pPr>
        <w:pStyle w:val="Lega"/>
        <w:tabs>
          <w:tab w:val="clear" w:pos="454"/>
          <w:tab w:val="left" w:pos="567"/>
        </w:tabs>
        <w:rPr>
          <w:rStyle w:val="Insertedtext0"/>
        </w:rPr>
      </w:pPr>
      <w:r w:rsidRPr="001B2479">
        <w:rPr>
          <w:color w:val="0000FF"/>
        </w:rPr>
        <w:tab/>
      </w:r>
      <w:r w:rsidRPr="001B2479">
        <w:rPr>
          <w:rStyle w:val="Insertedtext0"/>
          <w:color w:val="0000FF"/>
        </w:rPr>
        <w:t>c)</w:t>
      </w:r>
      <w:r w:rsidR="00603CC7">
        <w:rPr>
          <w:rStyle w:val="Insertedtext0"/>
          <w:color w:val="0000FF"/>
        </w:rPr>
        <w:tab/>
      </w:r>
      <w:r w:rsidRPr="001B2479">
        <w:rPr>
          <w:rStyle w:val="Insertedtext0"/>
          <w:color w:val="0000FF"/>
        </w:rPr>
        <w:t>Lorsque l</w:t>
      </w:r>
      <w:r w:rsidR="00FD77ED" w:rsidRPr="001B2479">
        <w:rPr>
          <w:rStyle w:val="Insertedtext0"/>
          <w:color w:val="0000FF"/>
        </w:rPr>
        <w:t>’</w:t>
      </w:r>
      <w:r w:rsidRPr="001B2479">
        <w:rPr>
          <w:rStyle w:val="Insertedtext0"/>
          <w:color w:val="0000FF"/>
        </w:rPr>
        <w:t xml:space="preserve">office récepteur constate des irrégularités selon la </w:t>
      </w:r>
      <w:r w:rsidR="00FD77ED" w:rsidRPr="001B2479">
        <w:rPr>
          <w:rStyle w:val="Insertedtext0"/>
          <w:color w:val="0000FF"/>
        </w:rPr>
        <w:t>règle 1</w:t>
      </w:r>
      <w:r w:rsidRPr="001B2479">
        <w:rPr>
          <w:rStyle w:val="Insertedtext0"/>
          <w:color w:val="0000FF"/>
        </w:rPr>
        <w:t>1 qui ne doivent pas être corrigées conformément à l</w:t>
      </w:r>
      <w:r w:rsidR="00FD77ED" w:rsidRPr="001B2479">
        <w:rPr>
          <w:rStyle w:val="Insertedtext0"/>
          <w:color w:val="0000FF"/>
        </w:rPr>
        <w:t>’alinéa b)</w:t>
      </w:r>
      <w:r w:rsidRPr="001B2479">
        <w:rPr>
          <w:rStyle w:val="Insertedtext0"/>
          <w:color w:val="0000FF"/>
        </w:rPr>
        <w:t>, l</w:t>
      </w:r>
      <w:r w:rsidR="00FD77ED" w:rsidRPr="001B2479">
        <w:rPr>
          <w:rStyle w:val="Insertedtext0"/>
          <w:color w:val="0000FF"/>
        </w:rPr>
        <w:t>’</w:t>
      </w:r>
      <w:r w:rsidRPr="001B2479">
        <w:rPr>
          <w:rStyle w:val="Insertedtext0"/>
          <w:color w:val="0000FF"/>
        </w:rPr>
        <w:t>invitation à corriger prévue à l</w:t>
      </w:r>
      <w:r w:rsidR="00FD77ED" w:rsidRPr="001B2479">
        <w:rPr>
          <w:rStyle w:val="Insertedtext0"/>
          <w:color w:val="0000FF"/>
        </w:rPr>
        <w:t>’article 1</w:t>
      </w:r>
      <w:r w:rsidRPr="001B2479">
        <w:rPr>
          <w:rStyle w:val="Insertedtext0"/>
          <w:color w:val="0000FF"/>
        </w:rPr>
        <w:t xml:space="preserve">4.1)b) peut néanmoins offrir au déposant la possibilité de fournir des corrections dans le délai prescrit à la </w:t>
      </w:r>
      <w:r w:rsidR="00FD77ED" w:rsidRPr="001B2479">
        <w:rPr>
          <w:rStyle w:val="Insertedtext0"/>
          <w:color w:val="0000FF"/>
        </w:rPr>
        <w:t>règle 2</w:t>
      </w:r>
      <w:r w:rsidRPr="001B2479">
        <w:rPr>
          <w:rStyle w:val="Insertedtext0"/>
          <w:color w:val="0000FF"/>
        </w:rPr>
        <w:t>6.2.</w:t>
      </w:r>
    </w:p>
    <w:p w:rsidR="00DB22C1" w:rsidRPr="001B2479" w:rsidRDefault="00DB22C1" w:rsidP="0045208D">
      <w:pPr>
        <w:pStyle w:val="Lega"/>
        <w:keepNext/>
        <w:rPr>
          <w:rStyle w:val="Deletedtext0"/>
        </w:rPr>
      </w:pPr>
      <w:r w:rsidRPr="001B2479">
        <w:lastRenderedPageBreak/>
        <w:tab/>
      </w:r>
      <w:r w:rsidR="00603CC7">
        <w:rPr>
          <w:rStyle w:val="Deletedtext0"/>
        </w:rPr>
        <w:t>a)</w:t>
      </w:r>
      <w:r w:rsidR="00603CC7">
        <w:rPr>
          <w:rStyle w:val="Deletedtext0"/>
        </w:rPr>
        <w:tab/>
      </w:r>
      <w:r w:rsidRPr="001B2479">
        <w:rPr>
          <w:rStyle w:val="Deletedtext0"/>
        </w:rPr>
        <w:t>Lorsque la demande internationale est déposée dans une langue de publication, l</w:t>
      </w:r>
      <w:r w:rsidR="00FD77ED" w:rsidRPr="001B2479">
        <w:rPr>
          <w:rStyle w:val="Deletedtext0"/>
        </w:rPr>
        <w:t>’</w:t>
      </w:r>
      <w:r w:rsidRPr="001B2479">
        <w:rPr>
          <w:rStyle w:val="Deletedtext0"/>
        </w:rPr>
        <w:t>office récepteur contrôle</w:t>
      </w:r>
    </w:p>
    <w:p w:rsidR="00DB22C1" w:rsidRPr="001B2479" w:rsidRDefault="00DB22C1" w:rsidP="00603CC7">
      <w:pPr>
        <w:pStyle w:val="Legi"/>
        <w:keepNext/>
        <w:tabs>
          <w:tab w:val="clear" w:pos="1020"/>
          <w:tab w:val="clear" w:pos="1191"/>
          <w:tab w:val="left" w:pos="1134"/>
        </w:tabs>
        <w:rPr>
          <w:rStyle w:val="Deletedtext0"/>
        </w:rPr>
      </w:pPr>
      <w:r w:rsidRPr="001B2479">
        <w:tab/>
      </w:r>
      <w:r w:rsidRPr="001B2479">
        <w:rPr>
          <w:rStyle w:val="Deletedtext0"/>
        </w:rPr>
        <w:t>i)</w:t>
      </w:r>
      <w:r w:rsidRPr="001B2479">
        <w:rPr>
          <w:rStyle w:val="Deletedtext0"/>
        </w:rPr>
        <w:tab/>
        <w:t xml:space="preserve">la conformité de la demande internationale aux conditions matérielles mentionnées à la </w:t>
      </w:r>
      <w:r w:rsidR="00FD77ED" w:rsidRPr="001B2479">
        <w:rPr>
          <w:rStyle w:val="Deletedtext0"/>
        </w:rPr>
        <w:t>règle 1</w:t>
      </w:r>
      <w:r w:rsidRPr="001B2479">
        <w:rPr>
          <w:rStyle w:val="Deletedtext0"/>
        </w:rPr>
        <w:t>1 seulement dans la mesure où ces conditions doivent être remplies aux fins d</w:t>
      </w:r>
      <w:r w:rsidR="00FD77ED" w:rsidRPr="001B2479">
        <w:rPr>
          <w:rStyle w:val="Deletedtext0"/>
        </w:rPr>
        <w:t>’</w:t>
      </w:r>
      <w:r w:rsidRPr="001B2479">
        <w:rPr>
          <w:rStyle w:val="Deletedtext0"/>
        </w:rPr>
        <w:t>une publication internationale raisonnablement uniforme;</w:t>
      </w:r>
    </w:p>
    <w:p w:rsidR="00DB22C1" w:rsidRPr="001B2479" w:rsidRDefault="00DB22C1" w:rsidP="00603CC7">
      <w:pPr>
        <w:pStyle w:val="Legi"/>
        <w:tabs>
          <w:tab w:val="clear" w:pos="1020"/>
          <w:tab w:val="clear" w:pos="1191"/>
          <w:tab w:val="left" w:pos="1134"/>
        </w:tabs>
        <w:rPr>
          <w:rStyle w:val="Deletedtext0"/>
        </w:rPr>
      </w:pPr>
      <w:r w:rsidRPr="001B2479">
        <w:tab/>
      </w:r>
      <w:r w:rsidRPr="001B2479">
        <w:rPr>
          <w:rStyle w:val="Deletedtext0"/>
        </w:rPr>
        <w:t>ii)</w:t>
      </w:r>
      <w:r w:rsidRPr="001B2479">
        <w:rPr>
          <w:rStyle w:val="Deletedtext0"/>
        </w:rPr>
        <w:tab/>
        <w:t xml:space="preserve">la conformité de toute traduction remise en vertu de la </w:t>
      </w:r>
      <w:r w:rsidR="00FD77ED" w:rsidRPr="001B2479">
        <w:rPr>
          <w:rStyle w:val="Deletedtext0"/>
        </w:rPr>
        <w:t>règle 1</w:t>
      </w:r>
      <w:r w:rsidRPr="001B2479">
        <w:rPr>
          <w:rStyle w:val="Deletedtext0"/>
        </w:rPr>
        <w:t xml:space="preserve">2.3 aux conditions matérielles mentionnées à la </w:t>
      </w:r>
      <w:r w:rsidR="00FD77ED" w:rsidRPr="001B2479">
        <w:rPr>
          <w:rStyle w:val="Deletedtext0"/>
        </w:rPr>
        <w:t>règle 1</w:t>
      </w:r>
      <w:r w:rsidRPr="001B2479">
        <w:rPr>
          <w:rStyle w:val="Deletedtext0"/>
        </w:rPr>
        <w:t>1 dans la mesure où ces conditions doivent être remplies aux fins d</w:t>
      </w:r>
      <w:r w:rsidR="00FD77ED" w:rsidRPr="001B2479">
        <w:rPr>
          <w:rStyle w:val="Deletedtext0"/>
        </w:rPr>
        <w:t>’</w:t>
      </w:r>
      <w:r w:rsidRPr="001B2479">
        <w:rPr>
          <w:rStyle w:val="Deletedtext0"/>
        </w:rPr>
        <w:t>une reproduction satisfaisante.</w:t>
      </w:r>
    </w:p>
    <w:p w:rsidR="00DB22C1" w:rsidRPr="001B2479" w:rsidRDefault="00DB22C1" w:rsidP="00DB22C1">
      <w:pPr>
        <w:pStyle w:val="Lega"/>
        <w:rPr>
          <w:rStyle w:val="Deletedtext0"/>
        </w:rPr>
      </w:pPr>
      <w:r w:rsidRPr="001B2479">
        <w:tab/>
      </w:r>
      <w:r w:rsidR="00603CC7">
        <w:rPr>
          <w:rStyle w:val="Deletedtext0"/>
        </w:rPr>
        <w:t>b)</w:t>
      </w:r>
      <w:r w:rsidR="00603CC7">
        <w:rPr>
          <w:rStyle w:val="Deletedtext0"/>
        </w:rPr>
        <w:tab/>
      </w:r>
      <w:r w:rsidRPr="001B2479">
        <w:rPr>
          <w:rStyle w:val="Deletedtext0"/>
        </w:rPr>
        <w:t>Lorsque la demande internationale est déposée dans une langue qui n</w:t>
      </w:r>
      <w:r w:rsidR="00FD77ED" w:rsidRPr="001B2479">
        <w:rPr>
          <w:rStyle w:val="Deletedtext0"/>
        </w:rPr>
        <w:t>’</w:t>
      </w:r>
      <w:r w:rsidRPr="001B2479">
        <w:rPr>
          <w:rStyle w:val="Deletedtext0"/>
        </w:rPr>
        <w:t>est pas une langue de publication, l</w:t>
      </w:r>
      <w:r w:rsidR="00FD77ED" w:rsidRPr="001B2479">
        <w:rPr>
          <w:rStyle w:val="Deletedtext0"/>
        </w:rPr>
        <w:t>’</w:t>
      </w:r>
      <w:r w:rsidRPr="001B2479">
        <w:rPr>
          <w:rStyle w:val="Deletedtext0"/>
        </w:rPr>
        <w:t>office récepteur contrôle</w:t>
      </w:r>
    </w:p>
    <w:p w:rsidR="00DB22C1" w:rsidRPr="001B2479" w:rsidRDefault="00DB22C1" w:rsidP="00603CC7">
      <w:pPr>
        <w:pStyle w:val="Legi"/>
        <w:tabs>
          <w:tab w:val="clear" w:pos="1020"/>
          <w:tab w:val="clear" w:pos="1191"/>
          <w:tab w:val="left" w:pos="1134"/>
        </w:tabs>
        <w:rPr>
          <w:rStyle w:val="Deletedtext0"/>
        </w:rPr>
      </w:pPr>
      <w:r w:rsidRPr="001B2479">
        <w:tab/>
      </w:r>
      <w:r w:rsidRPr="001B2479">
        <w:rPr>
          <w:rStyle w:val="Deletedtext0"/>
        </w:rPr>
        <w:t>i)</w:t>
      </w:r>
      <w:r w:rsidRPr="001B2479">
        <w:rPr>
          <w:rStyle w:val="Deletedtext0"/>
        </w:rPr>
        <w:tab/>
        <w:t>la conformité de la demande internationale aux conditions matérielles mentionnées à la règle 11 seulement dans la mesure où ces conditions doivent être remplies aux fins d</w:t>
      </w:r>
      <w:r w:rsidR="00FD77ED" w:rsidRPr="001B2479">
        <w:rPr>
          <w:rStyle w:val="Deletedtext0"/>
        </w:rPr>
        <w:t>’</w:t>
      </w:r>
      <w:r w:rsidRPr="001B2479">
        <w:rPr>
          <w:rStyle w:val="Deletedtext0"/>
        </w:rPr>
        <w:t>une reproduction satisfaisante;</w:t>
      </w:r>
    </w:p>
    <w:p w:rsidR="00DB22C1" w:rsidRPr="001B2479" w:rsidRDefault="00DB22C1" w:rsidP="00603CC7">
      <w:pPr>
        <w:pStyle w:val="Legi"/>
        <w:tabs>
          <w:tab w:val="clear" w:pos="1020"/>
          <w:tab w:val="clear" w:pos="1191"/>
          <w:tab w:val="left" w:pos="1134"/>
        </w:tabs>
        <w:rPr>
          <w:rStyle w:val="Deletedtext0"/>
        </w:rPr>
      </w:pPr>
      <w:r w:rsidRPr="001B2479">
        <w:tab/>
      </w:r>
      <w:r w:rsidRPr="001B2479">
        <w:rPr>
          <w:rStyle w:val="Deletedtext0"/>
        </w:rPr>
        <w:t>ii)</w:t>
      </w:r>
      <w:r w:rsidRPr="001B2479">
        <w:rPr>
          <w:rStyle w:val="Deletedtext0"/>
        </w:rPr>
        <w:tab/>
        <w:t xml:space="preserve">la conformité de toute traduction remise en vertu de la </w:t>
      </w:r>
      <w:r w:rsidR="00FD77ED" w:rsidRPr="001B2479">
        <w:rPr>
          <w:rStyle w:val="Deletedtext0"/>
        </w:rPr>
        <w:t>règle 1</w:t>
      </w:r>
      <w:r w:rsidRPr="001B2479">
        <w:rPr>
          <w:rStyle w:val="Deletedtext0"/>
        </w:rPr>
        <w:t xml:space="preserve">2.3 ou 12.4 et des dessins aux conditions matérielles mentionnées à la </w:t>
      </w:r>
      <w:r w:rsidR="00FD77ED" w:rsidRPr="001B2479">
        <w:rPr>
          <w:rStyle w:val="Deletedtext0"/>
        </w:rPr>
        <w:t>règle 1</w:t>
      </w:r>
      <w:r w:rsidRPr="001B2479">
        <w:rPr>
          <w:rStyle w:val="Deletedtext0"/>
        </w:rPr>
        <w:t>1 dans la mesure où ces conditions doivent être remplies aux fins d</w:t>
      </w:r>
      <w:r w:rsidR="00FD77ED" w:rsidRPr="001B2479">
        <w:rPr>
          <w:rStyle w:val="Deletedtext0"/>
        </w:rPr>
        <w:t>’</w:t>
      </w:r>
      <w:r w:rsidRPr="001B2479">
        <w:rPr>
          <w:rStyle w:val="Deletedtext0"/>
        </w:rPr>
        <w:t>une publication internationale raisonnablement uniforme.</w:t>
      </w:r>
    </w:p>
    <w:p w:rsidR="00DB22C1" w:rsidRPr="001B2479" w:rsidRDefault="00DB22C1" w:rsidP="00DB22C1">
      <w:pPr>
        <w:pStyle w:val="LegSubRule"/>
        <w:outlineLvl w:val="0"/>
        <w:rPr>
          <w:rStyle w:val="Deletedtext0"/>
        </w:rPr>
      </w:pPr>
      <w:bookmarkStart w:id="4" w:name="_Toc126080748"/>
      <w:r w:rsidRPr="001B2479">
        <w:rPr>
          <w:rStyle w:val="Deletedtext0"/>
        </w:rPr>
        <w:t>26.3</w:t>
      </w:r>
      <w:r w:rsidRPr="001B2479">
        <w:rPr>
          <w:rStyle w:val="Deletedtext0"/>
          <w:i/>
          <w:iCs/>
        </w:rPr>
        <w:t>bis</w:t>
      </w:r>
      <w:r w:rsidRPr="001B2479">
        <w:rPr>
          <w:rStyle w:val="Deletedtext0"/>
        </w:rPr>
        <w:t>°°°Invitation selon l</w:t>
      </w:r>
      <w:r w:rsidR="00FD77ED" w:rsidRPr="001B2479">
        <w:rPr>
          <w:rStyle w:val="Deletedtext0"/>
        </w:rPr>
        <w:t>’article </w:t>
      </w:r>
      <w:proofErr w:type="gramStart"/>
      <w:r w:rsidR="00FD77ED" w:rsidRPr="001B2479">
        <w:rPr>
          <w:rStyle w:val="Deletedtext0"/>
        </w:rPr>
        <w:t>1</w:t>
      </w:r>
      <w:r w:rsidRPr="001B2479">
        <w:rPr>
          <w:rStyle w:val="Deletedtext0"/>
        </w:rPr>
        <w:t>4.1)b</w:t>
      </w:r>
      <w:proofErr w:type="gramEnd"/>
      <w:r w:rsidRPr="001B2479">
        <w:rPr>
          <w:rStyle w:val="Deletedtext0"/>
        </w:rPr>
        <w:t xml:space="preserve">) à corriger des irrégularités selon la </w:t>
      </w:r>
      <w:r w:rsidR="00FD77ED" w:rsidRPr="001B2479">
        <w:rPr>
          <w:rStyle w:val="Deletedtext0"/>
        </w:rPr>
        <w:t>règle 1</w:t>
      </w:r>
      <w:r w:rsidRPr="001B2479">
        <w:rPr>
          <w:rStyle w:val="Deletedtext0"/>
        </w:rPr>
        <w:t>1</w:t>
      </w:r>
      <w:bookmarkEnd w:id="4"/>
    </w:p>
    <w:p w:rsidR="00DB22C1" w:rsidRPr="001B2479" w:rsidRDefault="00DB22C1" w:rsidP="00603CC7">
      <w:pPr>
        <w:pStyle w:val="Lega"/>
        <w:tabs>
          <w:tab w:val="clear" w:pos="454"/>
          <w:tab w:val="left" w:pos="567"/>
        </w:tabs>
      </w:pPr>
      <w:r w:rsidRPr="001B2479">
        <w:tab/>
      </w:r>
      <w:r w:rsidRPr="001B2479">
        <w:rPr>
          <w:rStyle w:val="Deletedtext0"/>
        </w:rPr>
        <w:t>L</w:t>
      </w:r>
      <w:r w:rsidR="00FD77ED" w:rsidRPr="001B2479">
        <w:rPr>
          <w:rStyle w:val="Deletedtext0"/>
        </w:rPr>
        <w:t>’</w:t>
      </w:r>
      <w:r w:rsidRPr="001B2479">
        <w:rPr>
          <w:rStyle w:val="Deletedtext0"/>
        </w:rPr>
        <w:t>office récepteur n</w:t>
      </w:r>
      <w:r w:rsidR="00FD77ED" w:rsidRPr="001B2479">
        <w:rPr>
          <w:rStyle w:val="Deletedtext0"/>
        </w:rPr>
        <w:t>’</w:t>
      </w:r>
      <w:r w:rsidRPr="001B2479">
        <w:rPr>
          <w:rStyle w:val="Deletedtext0"/>
        </w:rPr>
        <w:t>est pas tenu d</w:t>
      </w:r>
      <w:r w:rsidR="00FD77ED" w:rsidRPr="001B2479">
        <w:rPr>
          <w:rStyle w:val="Deletedtext0"/>
        </w:rPr>
        <w:t>’</w:t>
      </w:r>
      <w:r w:rsidRPr="001B2479">
        <w:rPr>
          <w:rStyle w:val="Deletedtext0"/>
        </w:rPr>
        <w:t>adresser l</w:t>
      </w:r>
      <w:r w:rsidR="00FD77ED" w:rsidRPr="001B2479">
        <w:rPr>
          <w:rStyle w:val="Deletedtext0"/>
        </w:rPr>
        <w:t>’</w:t>
      </w:r>
      <w:r w:rsidRPr="001B2479">
        <w:rPr>
          <w:rStyle w:val="Deletedtext0"/>
        </w:rPr>
        <w:t>invitation selon l</w:t>
      </w:r>
      <w:r w:rsidR="00FD77ED" w:rsidRPr="001B2479">
        <w:rPr>
          <w:rStyle w:val="Deletedtext0"/>
        </w:rPr>
        <w:t>’article 1</w:t>
      </w:r>
      <w:r w:rsidRPr="001B2479">
        <w:rPr>
          <w:rStyle w:val="Deletedtext0"/>
        </w:rPr>
        <w:t xml:space="preserve">4.1)b) à corriger une irrégularité visée à la </w:t>
      </w:r>
      <w:r w:rsidR="00FD77ED" w:rsidRPr="001B2479">
        <w:rPr>
          <w:rStyle w:val="Deletedtext0"/>
        </w:rPr>
        <w:t>règle 1</w:t>
      </w:r>
      <w:r w:rsidRPr="001B2479">
        <w:rPr>
          <w:rStyle w:val="Deletedtext0"/>
        </w:rPr>
        <w:t xml:space="preserve">1 si les conditions matérielles mentionnées à cette règle sont remplies dans la mesure requise en vertu de la </w:t>
      </w:r>
      <w:r w:rsidR="00FD77ED" w:rsidRPr="001B2479">
        <w:rPr>
          <w:rStyle w:val="Deletedtext0"/>
        </w:rPr>
        <w:t>règle 2</w:t>
      </w:r>
      <w:r w:rsidRPr="001B2479">
        <w:rPr>
          <w:rStyle w:val="Deletedtext0"/>
        </w:rPr>
        <w:t>6.3.</w:t>
      </w:r>
    </w:p>
    <w:p w:rsidR="00DB22C1" w:rsidRPr="001B2479" w:rsidRDefault="00DB22C1" w:rsidP="00DB22C1">
      <w:pPr>
        <w:pStyle w:val="LegSubRule"/>
        <w:rPr>
          <w:i/>
        </w:rPr>
      </w:pPr>
      <w:bookmarkStart w:id="5" w:name="_Toc126080749"/>
      <w:r w:rsidRPr="001B2479">
        <w:lastRenderedPageBreak/>
        <w:t>26.3</w:t>
      </w:r>
      <w:r w:rsidRPr="001B2479">
        <w:rPr>
          <w:i/>
        </w:rPr>
        <w:t>ter</w:t>
      </w:r>
      <w:r w:rsidRPr="001B2479">
        <w:t> </w:t>
      </w:r>
      <w:r w:rsidRPr="001B2479">
        <w:rPr>
          <w:i/>
        </w:rPr>
        <w:t>Invitation à corriger des irrégularités en vertu de l</w:t>
      </w:r>
      <w:r w:rsidR="00FD77ED" w:rsidRPr="001B2479">
        <w:rPr>
          <w:i/>
        </w:rPr>
        <w:t>’article </w:t>
      </w:r>
      <w:proofErr w:type="gramStart"/>
      <w:r w:rsidR="00FD77ED" w:rsidRPr="001B2479">
        <w:rPr>
          <w:i/>
        </w:rPr>
        <w:t>3</w:t>
      </w:r>
      <w:r w:rsidRPr="001B2479">
        <w:rPr>
          <w:i/>
        </w:rPr>
        <w:t>.4)i</w:t>
      </w:r>
      <w:proofErr w:type="gramEnd"/>
      <w:r w:rsidRPr="001B2479">
        <w:rPr>
          <w:i/>
        </w:rPr>
        <w:t>)</w:t>
      </w:r>
      <w:bookmarkEnd w:id="5"/>
    </w:p>
    <w:p w:rsidR="00DB22C1" w:rsidRPr="001B2479" w:rsidRDefault="00DB22C1" w:rsidP="00603CC7">
      <w:pPr>
        <w:pStyle w:val="Lega"/>
        <w:tabs>
          <w:tab w:val="clear" w:pos="454"/>
        </w:tabs>
        <w:ind w:firstLine="567"/>
        <w:rPr>
          <w:rStyle w:val="Deletedtext0"/>
          <w:strike w:val="0"/>
          <w:color w:val="auto"/>
        </w:rPr>
      </w:pPr>
      <w:r w:rsidRPr="001B2479">
        <w:rPr>
          <w:rStyle w:val="Deletedtext0"/>
          <w:strike w:val="0"/>
          <w:color w:val="auto"/>
        </w:rPr>
        <w:t>a)</w:t>
      </w:r>
      <w:r w:rsidR="00603CC7">
        <w:rPr>
          <w:rStyle w:val="Deletedtext0"/>
          <w:strike w:val="0"/>
          <w:color w:val="auto"/>
        </w:rPr>
        <w:tab/>
      </w:r>
      <w:r w:rsidRPr="001B2479">
        <w:rPr>
          <w:rStyle w:val="Deletedtext0"/>
          <w:strike w:val="0"/>
          <w:color w:val="auto"/>
        </w:rPr>
        <w:t xml:space="preserve">Lorsque </w:t>
      </w:r>
      <w:r w:rsidRPr="001B2479">
        <w:t>l</w:t>
      </w:r>
      <w:r w:rsidR="00FD77ED" w:rsidRPr="001B2479">
        <w:t>’</w:t>
      </w:r>
      <w:r w:rsidRPr="001B2479">
        <w:t>abrégé ou tout texte contenu dans les dessins est déposé dans une langue qui est différente de celle de la description et des revendications, l</w:t>
      </w:r>
      <w:r w:rsidR="00FD77ED" w:rsidRPr="001B2479">
        <w:t>’</w:t>
      </w:r>
      <w:r w:rsidRPr="001B2479">
        <w:t>office récepteur, sauf</w:t>
      </w:r>
    </w:p>
    <w:p w:rsidR="00DB22C1" w:rsidRPr="001B2479" w:rsidRDefault="00DB22C1" w:rsidP="00603CC7">
      <w:pPr>
        <w:pStyle w:val="Legi"/>
        <w:tabs>
          <w:tab w:val="clear" w:pos="1020"/>
          <w:tab w:val="clear" w:pos="1191"/>
          <w:tab w:val="left" w:pos="1134"/>
        </w:tabs>
        <w:rPr>
          <w:rStyle w:val="Deletedtext0"/>
          <w:strike w:val="0"/>
          <w:color w:val="auto"/>
        </w:rPr>
      </w:pPr>
      <w:r w:rsidRPr="001B2479">
        <w:tab/>
      </w:r>
      <w:r w:rsidRPr="001B2479">
        <w:rPr>
          <w:rStyle w:val="Deletedtext0"/>
          <w:strike w:val="0"/>
          <w:color w:val="auto"/>
        </w:rPr>
        <w:t>i)</w:t>
      </w:r>
      <w:r w:rsidRPr="001B2479">
        <w:rPr>
          <w:rStyle w:val="Deletedtext0"/>
          <w:strike w:val="0"/>
          <w:color w:val="auto"/>
        </w:rPr>
        <w:tab/>
      </w:r>
      <w:r w:rsidRPr="001B2479">
        <w:t xml:space="preserve">si une traduction de la demande internationale est exigée en vertu de la </w:t>
      </w:r>
      <w:r w:rsidR="00FD77ED" w:rsidRPr="001B2479">
        <w:t>règle 1</w:t>
      </w:r>
      <w:r w:rsidRPr="001B2479">
        <w:t xml:space="preserve">2.3.a) </w:t>
      </w:r>
      <w:proofErr w:type="gramStart"/>
      <w:r w:rsidRPr="001B2479">
        <w:t>ou</w:t>
      </w:r>
      <w:proofErr w:type="gramEnd"/>
    </w:p>
    <w:p w:rsidR="00DB22C1" w:rsidRPr="001B2479" w:rsidRDefault="00DB22C1" w:rsidP="00603CC7">
      <w:pPr>
        <w:pStyle w:val="Legi"/>
        <w:tabs>
          <w:tab w:val="clear" w:pos="1020"/>
          <w:tab w:val="clear" w:pos="1191"/>
          <w:tab w:val="left" w:pos="1134"/>
        </w:tabs>
        <w:rPr>
          <w:rStyle w:val="Deletedtext0"/>
          <w:strike w:val="0"/>
          <w:color w:val="auto"/>
        </w:rPr>
      </w:pPr>
      <w:r w:rsidRPr="001B2479">
        <w:tab/>
      </w:r>
      <w:r w:rsidRPr="001B2479">
        <w:rPr>
          <w:rStyle w:val="Deletedtext0"/>
          <w:strike w:val="0"/>
          <w:color w:val="auto"/>
        </w:rPr>
        <w:t>ii)</w:t>
      </w:r>
      <w:r w:rsidRPr="001B2479">
        <w:rPr>
          <w:rStyle w:val="Deletedtext0"/>
          <w:strike w:val="0"/>
          <w:color w:val="auto"/>
        </w:rPr>
        <w:tab/>
        <w:t>si l</w:t>
      </w:r>
      <w:r w:rsidR="00FD77ED" w:rsidRPr="001B2479">
        <w:rPr>
          <w:rStyle w:val="Deletedtext0"/>
          <w:strike w:val="0"/>
          <w:color w:val="auto"/>
        </w:rPr>
        <w:t>’</w:t>
      </w:r>
      <w:r w:rsidRPr="001B2479">
        <w:rPr>
          <w:rStyle w:val="Deletedtext0"/>
          <w:strike w:val="0"/>
          <w:color w:val="auto"/>
        </w:rPr>
        <w:t>abrégé ou le texte contenu dans les dessins est rédigé dans la langue dans laquelle la demande internationale doit être publiée,</w:t>
      </w:r>
    </w:p>
    <w:p w:rsidR="00DB22C1" w:rsidRPr="001B2479" w:rsidRDefault="00DB22C1" w:rsidP="00DB22C1">
      <w:pPr>
        <w:pStyle w:val="Legi"/>
        <w:rPr>
          <w:rStyle w:val="Deletedtext0"/>
          <w:strike w:val="0"/>
          <w:color w:val="auto"/>
        </w:rPr>
      </w:pPr>
      <w:proofErr w:type="gramStart"/>
      <w:r w:rsidRPr="001B2479">
        <w:rPr>
          <w:rStyle w:val="Deletedtext0"/>
          <w:strike w:val="0"/>
          <w:color w:val="auto"/>
        </w:rPr>
        <w:t>invite</w:t>
      </w:r>
      <w:proofErr w:type="gramEnd"/>
      <w:r w:rsidRPr="001B2479">
        <w:rPr>
          <w:rStyle w:val="Deletedtext0"/>
          <w:strike w:val="0"/>
          <w:color w:val="auto"/>
        </w:rPr>
        <w:t xml:space="preserve"> le déposant à remettre une traduction de l</w:t>
      </w:r>
      <w:r w:rsidR="00FD77ED" w:rsidRPr="001B2479">
        <w:rPr>
          <w:rStyle w:val="Deletedtext0"/>
          <w:strike w:val="0"/>
          <w:color w:val="auto"/>
        </w:rPr>
        <w:t>’</w:t>
      </w:r>
      <w:r w:rsidRPr="001B2479">
        <w:rPr>
          <w:rStyle w:val="Deletedtext0"/>
          <w:strike w:val="0"/>
          <w:color w:val="auto"/>
        </w:rPr>
        <w:t>abrégé ou du texte contenu dans les dessins dans la langue dans laquelle la demande internationale doit être publi</w:t>
      </w:r>
      <w:r w:rsidR="001B2479" w:rsidRPr="001B2479">
        <w:rPr>
          <w:rStyle w:val="Deletedtext0"/>
          <w:strike w:val="0"/>
          <w:color w:val="auto"/>
        </w:rPr>
        <w:t>ée.  Le</w:t>
      </w:r>
      <w:r w:rsidRPr="001B2479">
        <w:rPr>
          <w:rStyle w:val="Deletedtext0"/>
          <w:strike w:val="0"/>
          <w:color w:val="auto"/>
        </w:rPr>
        <w:t xml:space="preserve">s </w:t>
      </w:r>
      <w:r w:rsidR="00FD77ED" w:rsidRPr="001B2479">
        <w:rPr>
          <w:rStyle w:val="Deletedtext0"/>
          <w:strike w:val="0"/>
          <w:color w:val="auto"/>
        </w:rPr>
        <w:t>règles 2</w:t>
      </w:r>
      <w:r w:rsidRPr="001B2479">
        <w:rPr>
          <w:rStyle w:val="Deletedtext0"/>
          <w:strike w:val="0"/>
          <w:color w:val="auto"/>
        </w:rPr>
        <w:t xml:space="preserve">6.1, 26.2, 26.3, </w:t>
      </w:r>
      <w:r w:rsidRPr="001B2479">
        <w:rPr>
          <w:rStyle w:val="Deletedtext0"/>
        </w:rPr>
        <w:t>26.3</w:t>
      </w:r>
      <w:r w:rsidRPr="001B2479">
        <w:rPr>
          <w:rStyle w:val="Deletedtext0"/>
          <w:i/>
        </w:rPr>
        <w:t>bis</w:t>
      </w:r>
      <w:r w:rsidRPr="001B2479">
        <w:rPr>
          <w:rStyle w:val="Deletedtext0"/>
        </w:rPr>
        <w:t xml:space="preserve">, </w:t>
      </w:r>
      <w:r w:rsidR="00603CC7">
        <w:rPr>
          <w:rStyle w:val="Deletedtext0"/>
          <w:strike w:val="0"/>
          <w:color w:val="auto"/>
        </w:rPr>
        <w:t>26.5 et </w:t>
      </w:r>
      <w:r w:rsidRPr="001B2479">
        <w:rPr>
          <w:rStyle w:val="Deletedtext0"/>
          <w:strike w:val="0"/>
          <w:color w:val="auto"/>
        </w:rPr>
        <w:t>29.1 s</w:t>
      </w:r>
      <w:r w:rsidR="00FD77ED" w:rsidRPr="001B2479">
        <w:rPr>
          <w:rStyle w:val="Deletedtext0"/>
          <w:strike w:val="0"/>
          <w:color w:val="auto"/>
        </w:rPr>
        <w:t>’</w:t>
      </w:r>
      <w:r w:rsidRPr="001B2479">
        <w:rPr>
          <w:rStyle w:val="Deletedtext0"/>
          <w:strike w:val="0"/>
          <w:color w:val="auto"/>
        </w:rPr>
        <w:t xml:space="preserve">appliquent </w:t>
      </w:r>
      <w:r w:rsidRPr="001B2479">
        <w:rPr>
          <w:rStyle w:val="Deletedtext0"/>
          <w:i/>
          <w:strike w:val="0"/>
          <w:color w:val="auto"/>
        </w:rPr>
        <w:t>mutatis mutandis</w:t>
      </w:r>
      <w:r w:rsidRPr="001B2479">
        <w:rPr>
          <w:rStyle w:val="Deletedtext0"/>
          <w:strike w:val="0"/>
          <w:color w:val="auto"/>
        </w:rPr>
        <w:t>.</w:t>
      </w:r>
    </w:p>
    <w:p w:rsidR="00FD77ED" w:rsidRPr="001B2479" w:rsidRDefault="00DB22C1" w:rsidP="00603CC7">
      <w:pPr>
        <w:pStyle w:val="Lega"/>
        <w:tabs>
          <w:tab w:val="clear" w:pos="454"/>
          <w:tab w:val="left" w:pos="567"/>
          <w:tab w:val="left" w:pos="1701"/>
        </w:tabs>
      </w:pPr>
      <w:r w:rsidRPr="001B2479">
        <w:tab/>
      </w:r>
      <w:r w:rsidRPr="001B2479">
        <w:rPr>
          <w:rStyle w:val="Deletedtext0"/>
          <w:color w:val="auto"/>
        </w:rPr>
        <w:t xml:space="preserve">b) à d) </w:t>
      </w:r>
      <w:r w:rsidR="00603CC7">
        <w:rPr>
          <w:rStyle w:val="Deletedtext0"/>
          <w:color w:val="auto"/>
        </w:rPr>
        <w:tab/>
      </w:r>
      <w:r w:rsidRPr="001B2479">
        <w:rPr>
          <w:rStyle w:val="Deletedtext0"/>
          <w:i/>
          <w:iCs/>
          <w:color w:val="auto"/>
        </w:rPr>
        <w:t>[Sans changement]</w:t>
      </w:r>
    </w:p>
    <w:p w:rsidR="00DB22C1" w:rsidRPr="001B2479" w:rsidRDefault="00DB22C1" w:rsidP="00DB22C1">
      <w:pPr>
        <w:pStyle w:val="LegSubRule"/>
        <w:rPr>
          <w:i/>
        </w:rPr>
      </w:pPr>
      <w:bookmarkStart w:id="6" w:name="_Toc126080750"/>
      <w:r w:rsidRPr="001B2479">
        <w:t>26.4</w:t>
      </w:r>
      <w:proofErr w:type="gramStart"/>
      <w:r w:rsidRPr="001B2479">
        <w:t>   </w:t>
      </w:r>
      <w:r w:rsidRPr="001B2479">
        <w:rPr>
          <w:i/>
        </w:rPr>
        <w:t>[</w:t>
      </w:r>
      <w:proofErr w:type="gramEnd"/>
      <w:r w:rsidRPr="001B2479">
        <w:rPr>
          <w:i/>
        </w:rPr>
        <w:t>Sans changement]</w:t>
      </w:r>
      <w:bookmarkEnd w:id="6"/>
    </w:p>
    <w:p w:rsidR="00DB22C1" w:rsidRPr="001B2479" w:rsidRDefault="00DB22C1" w:rsidP="00DB22C1">
      <w:pPr>
        <w:pStyle w:val="LegSubRule"/>
        <w:outlineLvl w:val="0"/>
      </w:pPr>
      <w:bookmarkStart w:id="7" w:name="_Toc126080751"/>
      <w:r w:rsidRPr="001B2479">
        <w:t>26.5</w:t>
      </w:r>
      <w:r w:rsidR="00603CC7" w:rsidRPr="001B2479">
        <w:t>   </w:t>
      </w:r>
      <w:r w:rsidRPr="001B2479">
        <w:rPr>
          <w:i/>
        </w:rPr>
        <w:t>Décision de l</w:t>
      </w:r>
      <w:r w:rsidR="00FD77ED" w:rsidRPr="001B2479">
        <w:rPr>
          <w:i/>
        </w:rPr>
        <w:t>’</w:t>
      </w:r>
      <w:r w:rsidRPr="001B2479">
        <w:rPr>
          <w:i/>
        </w:rPr>
        <w:t>office récepteur</w:t>
      </w:r>
      <w:bookmarkEnd w:id="7"/>
    </w:p>
    <w:p w:rsidR="00DB22C1" w:rsidRPr="001B2479" w:rsidRDefault="00DB22C1" w:rsidP="00DB22C1">
      <w:pPr>
        <w:pStyle w:val="Lega"/>
      </w:pPr>
      <w:r w:rsidRPr="001B2479">
        <w:tab/>
      </w:r>
      <w:r w:rsidRPr="001B2479">
        <w:rPr>
          <w:i/>
          <w:strike/>
          <w:highlight w:val="yellow"/>
        </w:rPr>
        <w:t>[Sans changement]</w:t>
      </w:r>
      <w:r w:rsidRPr="001B2479">
        <w:t xml:space="preserve">  L</w:t>
      </w:r>
      <w:r w:rsidR="00FD77ED" w:rsidRPr="001B2479">
        <w:t>’</w:t>
      </w:r>
      <w:r w:rsidRPr="001B2479">
        <w:t>office récepteur décide si le déposant a présenté la correction dans le délai applicable selon la règle 26.2 et, au cas où la correction a été présentée dans ce délai, si la demande internationale ainsi corrigée doit ou non être considérée comme retirée, étant entendu qu</w:t>
      </w:r>
      <w:r w:rsidR="00FD77ED" w:rsidRPr="001B2479">
        <w:t>’</w:t>
      </w:r>
      <w:r w:rsidRPr="001B2479">
        <w:t xml:space="preserve">aucune demande internationale ne doit être considérée comme retirée pour inobservation des conditions matérielles mentionnées à la </w:t>
      </w:r>
      <w:r w:rsidR="00FD77ED" w:rsidRPr="001B2479">
        <w:t>règle 1</w:t>
      </w:r>
      <w:r w:rsidRPr="001B2479">
        <w:t>1 si elle remplit ces conditions dans la mesure nécessaire aux fins d</w:t>
      </w:r>
      <w:r w:rsidR="00FD77ED" w:rsidRPr="001B2479">
        <w:t>’</w:t>
      </w:r>
      <w:r w:rsidRPr="001B2479">
        <w:t xml:space="preserve">une publication internationale raisonnablement uniforme </w:t>
      </w:r>
      <w:r w:rsidRPr="001B2479">
        <w:rPr>
          <w:color w:val="0000FF"/>
          <w:highlight w:val="yellow"/>
          <w:u w:val="single"/>
        </w:rPr>
        <w:t>ou d</w:t>
      </w:r>
      <w:r w:rsidR="00FD77ED" w:rsidRPr="001B2479">
        <w:rPr>
          <w:color w:val="0000FF"/>
          <w:highlight w:val="yellow"/>
          <w:u w:val="single"/>
        </w:rPr>
        <w:t>’</w:t>
      </w:r>
      <w:r w:rsidRPr="001B2479">
        <w:rPr>
          <w:color w:val="0000FF"/>
          <w:highlight w:val="yellow"/>
          <w:u w:val="single"/>
        </w:rPr>
        <w:t>une reproduction satisfaisante, selon le cas</w:t>
      </w:r>
      <w:r w:rsidRPr="001B2479">
        <w:t>.</w:t>
      </w:r>
    </w:p>
    <w:p w:rsidR="00DB22C1" w:rsidRPr="001B2479" w:rsidRDefault="00FD77ED" w:rsidP="00DB22C1">
      <w:pPr>
        <w:pStyle w:val="LegTitle"/>
      </w:pPr>
      <w:bookmarkStart w:id="8" w:name="_Toc126080752"/>
      <w:r w:rsidRPr="001B2479">
        <w:lastRenderedPageBreak/>
        <w:t>Règle 2</w:t>
      </w:r>
      <w:r w:rsidR="00DB22C1" w:rsidRPr="001B2479">
        <w:t xml:space="preserve">8 </w:t>
      </w:r>
      <w:r w:rsidR="00603CC7">
        <w:t xml:space="preserve"> </w:t>
      </w:r>
      <w:r w:rsidR="00DB22C1" w:rsidRPr="001B2479">
        <w:br/>
      </w:r>
      <w:r w:rsidR="00DB22C1" w:rsidRPr="001B2479">
        <w:rPr>
          <w:rStyle w:val="Insertedtext0"/>
          <w:color w:val="0000FF"/>
        </w:rPr>
        <w:t xml:space="preserve">Contrôle des </w:t>
      </w:r>
      <w:proofErr w:type="spellStart"/>
      <w:r w:rsidR="00DB22C1" w:rsidRPr="001B2479">
        <w:rPr>
          <w:rStyle w:val="Insertedtext0"/>
          <w:color w:val="0000FF"/>
        </w:rPr>
        <w:t>irrégularités</w:t>
      </w:r>
      <w:r w:rsidR="00DB22C1" w:rsidRPr="001B2479">
        <w:rPr>
          <w:rStyle w:val="Deletedtext0"/>
        </w:rPr>
        <w:t>Irrégularités</w:t>
      </w:r>
      <w:proofErr w:type="spellEnd"/>
      <w:r w:rsidR="00DB22C1" w:rsidRPr="001B2479">
        <w:rPr>
          <w:rStyle w:val="Deletedtext0"/>
        </w:rPr>
        <w:t xml:space="preserve"> relevées</w:t>
      </w:r>
      <w:r w:rsidR="00DB22C1" w:rsidRPr="001B2479">
        <w:t xml:space="preserve"> par le Bureau international</w:t>
      </w:r>
      <w:bookmarkEnd w:id="8"/>
    </w:p>
    <w:p w:rsidR="00DB22C1" w:rsidRPr="001B2479" w:rsidRDefault="00DB22C1" w:rsidP="00DB22C1">
      <w:pPr>
        <w:pStyle w:val="LegSubRule"/>
        <w:keepLines w:val="0"/>
        <w:outlineLvl w:val="0"/>
      </w:pPr>
      <w:bookmarkStart w:id="9" w:name="_Toc126080753"/>
      <w:r w:rsidRPr="001B2479">
        <w:t>28.1   </w:t>
      </w:r>
      <w:r w:rsidRPr="001B2479">
        <w:rPr>
          <w:rStyle w:val="Deletedtext0"/>
          <w:i/>
        </w:rPr>
        <w:t>Note relative à certaines</w:t>
      </w:r>
      <w:r w:rsidRPr="001B2479">
        <w:rPr>
          <w:i/>
        </w:rPr>
        <w:t xml:space="preserve"> </w:t>
      </w:r>
      <w:r w:rsidRPr="001B2479">
        <w:rPr>
          <w:rStyle w:val="Insertedtext0"/>
          <w:i/>
          <w:color w:val="0000FF"/>
        </w:rPr>
        <w:t>Contrôle des</w:t>
      </w:r>
      <w:r w:rsidRPr="001B2479">
        <w:rPr>
          <w:i/>
          <w:color w:val="0000FF"/>
        </w:rPr>
        <w:t xml:space="preserve"> </w:t>
      </w:r>
      <w:r w:rsidRPr="001B2479">
        <w:rPr>
          <w:i/>
        </w:rPr>
        <w:t xml:space="preserve">irrégularités </w:t>
      </w:r>
      <w:r w:rsidRPr="001B2479">
        <w:rPr>
          <w:rStyle w:val="Insertedtext0"/>
          <w:i/>
          <w:color w:val="0000FF"/>
        </w:rPr>
        <w:t>par le Bureau international</w:t>
      </w:r>
      <w:bookmarkEnd w:id="9"/>
    </w:p>
    <w:p w:rsidR="00DB22C1" w:rsidRPr="001B2479" w:rsidRDefault="00DB22C1" w:rsidP="00603CC7">
      <w:pPr>
        <w:pStyle w:val="Lega"/>
        <w:tabs>
          <w:tab w:val="clear" w:pos="454"/>
          <w:tab w:val="left" w:pos="567"/>
        </w:tabs>
        <w:rPr>
          <w:rStyle w:val="Insertedtext0"/>
          <w:color w:val="0000FF"/>
        </w:rPr>
      </w:pPr>
      <w:r w:rsidRPr="001B2479">
        <w:tab/>
      </w:r>
      <w:r w:rsidRPr="001B2479">
        <w:rPr>
          <w:rStyle w:val="Insertedtext0"/>
          <w:color w:val="0000FF"/>
        </w:rPr>
        <w:t>a)</w:t>
      </w:r>
      <w:r w:rsidR="00603CC7">
        <w:rPr>
          <w:rStyle w:val="Insertedtext0"/>
          <w:color w:val="0000FF"/>
        </w:rPr>
        <w:tab/>
      </w:r>
      <w:r w:rsidRPr="001B2479">
        <w:rPr>
          <w:rStyle w:val="Insertedtext0"/>
          <w:color w:val="0000FF"/>
        </w:rPr>
        <w:t>Si, à la suite des contrôles effectués par l</w:t>
      </w:r>
      <w:r w:rsidR="00FD77ED" w:rsidRPr="001B2479">
        <w:rPr>
          <w:rStyle w:val="Insertedtext0"/>
          <w:color w:val="0000FF"/>
        </w:rPr>
        <w:t>’</w:t>
      </w:r>
      <w:r w:rsidRPr="001B2479">
        <w:rPr>
          <w:rStyle w:val="Insertedtext0"/>
          <w:color w:val="0000FF"/>
        </w:rPr>
        <w:t>office récepteur en vertu de l</w:t>
      </w:r>
      <w:r w:rsidR="00FD77ED" w:rsidRPr="001B2479">
        <w:rPr>
          <w:rStyle w:val="Insertedtext0"/>
          <w:color w:val="0000FF"/>
        </w:rPr>
        <w:t>’article 1</w:t>
      </w:r>
      <w:r w:rsidRPr="001B2479">
        <w:rPr>
          <w:rStyle w:val="Insertedtext0"/>
          <w:color w:val="0000FF"/>
        </w:rPr>
        <w:t>4.1)a), le Bureau international est d</w:t>
      </w:r>
      <w:r w:rsidR="00FD77ED" w:rsidRPr="001B2479">
        <w:rPr>
          <w:rStyle w:val="Insertedtext0"/>
          <w:color w:val="0000FF"/>
        </w:rPr>
        <w:t>’</w:t>
      </w:r>
      <w:r w:rsidRPr="001B2479">
        <w:rPr>
          <w:rStyle w:val="Insertedtext0"/>
          <w:color w:val="0000FF"/>
        </w:rPr>
        <w:t>avis que la demande internationale ne répond pas à l</w:t>
      </w:r>
      <w:r w:rsidR="00FD77ED" w:rsidRPr="001B2479">
        <w:rPr>
          <w:rStyle w:val="Insertedtext0"/>
          <w:color w:val="0000FF"/>
        </w:rPr>
        <w:t>’</w:t>
      </w:r>
      <w:r w:rsidRPr="001B2479">
        <w:rPr>
          <w:rStyle w:val="Insertedtext0"/>
          <w:color w:val="0000FF"/>
        </w:rPr>
        <w:t>une des prescriptions de l</w:t>
      </w:r>
      <w:r w:rsidR="00FD77ED" w:rsidRPr="001B2479">
        <w:rPr>
          <w:rStyle w:val="Insertedtext0"/>
          <w:color w:val="0000FF"/>
        </w:rPr>
        <w:t>’</w:t>
      </w:r>
      <w:r w:rsidR="00603CC7">
        <w:rPr>
          <w:rStyle w:val="Insertedtext0"/>
          <w:color w:val="0000FF"/>
        </w:rPr>
        <w:t>article 14.1)a)i), ii) ou </w:t>
      </w:r>
      <w:r w:rsidRPr="001B2479">
        <w:rPr>
          <w:rStyle w:val="Insertedtext0"/>
          <w:color w:val="0000FF"/>
        </w:rPr>
        <w:t xml:space="preserve">v), il invite, sous réserve des </w:t>
      </w:r>
      <w:r w:rsidR="00FD77ED" w:rsidRPr="001B2479">
        <w:rPr>
          <w:rStyle w:val="Insertedtext0"/>
          <w:color w:val="0000FF"/>
        </w:rPr>
        <w:t>alinéas b)</w:t>
      </w:r>
      <w:r w:rsidR="00603CC7">
        <w:rPr>
          <w:rStyle w:val="Insertedtext0"/>
          <w:color w:val="0000FF"/>
        </w:rPr>
        <w:t xml:space="preserve"> et </w:t>
      </w:r>
      <w:r w:rsidRPr="001B2479">
        <w:rPr>
          <w:rStyle w:val="Insertedtext0"/>
          <w:color w:val="0000FF"/>
        </w:rPr>
        <w:t>c), le déposant à corriger l</w:t>
      </w:r>
      <w:r w:rsidR="00FD77ED" w:rsidRPr="001B2479">
        <w:rPr>
          <w:rStyle w:val="Insertedtext0"/>
          <w:color w:val="0000FF"/>
        </w:rPr>
        <w:t>’</w:t>
      </w:r>
      <w:r w:rsidRPr="001B2479">
        <w:rPr>
          <w:rStyle w:val="Insertedtext0"/>
          <w:color w:val="0000FF"/>
        </w:rPr>
        <w:t>irrégularité au nom de l</w:t>
      </w:r>
      <w:r w:rsidR="00FD77ED" w:rsidRPr="001B2479">
        <w:rPr>
          <w:rStyle w:val="Insertedtext0"/>
          <w:color w:val="0000FF"/>
        </w:rPr>
        <w:t>’</w:t>
      </w:r>
      <w:r w:rsidRPr="001B2479">
        <w:rPr>
          <w:rStyle w:val="Insertedtext0"/>
          <w:color w:val="0000FF"/>
        </w:rPr>
        <w:t>office récepteur et donne au déposant la possibilité de formuler des observations dans un délai de deux</w:t>
      </w:r>
      <w:r w:rsidR="00C97690" w:rsidRPr="001B2479">
        <w:rPr>
          <w:rStyle w:val="Insertedtext0"/>
          <w:color w:val="0000FF"/>
        </w:rPr>
        <w:t> </w:t>
      </w:r>
      <w:r w:rsidRPr="001B2479">
        <w:rPr>
          <w:rStyle w:val="Insertedtext0"/>
          <w:color w:val="0000FF"/>
        </w:rPr>
        <w:t>mois à compter de la date de l</w:t>
      </w:r>
      <w:r w:rsidR="00FD77ED" w:rsidRPr="001B2479">
        <w:rPr>
          <w:rStyle w:val="Insertedtext0"/>
          <w:color w:val="0000FF"/>
        </w:rPr>
        <w:t>’</w:t>
      </w:r>
      <w:r w:rsidRPr="001B2479">
        <w:rPr>
          <w:rStyle w:val="Insertedtext0"/>
          <w:color w:val="0000FF"/>
        </w:rPr>
        <w:t>invitati</w:t>
      </w:r>
      <w:r w:rsidR="001B2479" w:rsidRPr="001B2479">
        <w:rPr>
          <w:rStyle w:val="Insertedtext0"/>
          <w:color w:val="0000FF"/>
        </w:rPr>
        <w:t>on.  Ce</w:t>
      </w:r>
      <w:r w:rsidRPr="001B2479">
        <w:rPr>
          <w:rStyle w:val="Insertedtext0"/>
          <w:color w:val="0000FF"/>
        </w:rPr>
        <w:t xml:space="preserve"> délai peut être prorogé par le Bureau international à tout moment avant qu</w:t>
      </w:r>
      <w:r w:rsidR="00FD77ED" w:rsidRPr="001B2479">
        <w:rPr>
          <w:rStyle w:val="Insertedtext0"/>
          <w:color w:val="0000FF"/>
        </w:rPr>
        <w:t>’</w:t>
      </w:r>
      <w:r w:rsidRPr="001B2479">
        <w:rPr>
          <w:rStyle w:val="Insertedtext0"/>
          <w:color w:val="0000FF"/>
        </w:rPr>
        <w:t>une décision soit prise.</w:t>
      </w:r>
    </w:p>
    <w:p w:rsidR="00FD77ED" w:rsidRPr="001B2479" w:rsidRDefault="00DB22C1" w:rsidP="00603CC7">
      <w:pPr>
        <w:pStyle w:val="Lega"/>
        <w:tabs>
          <w:tab w:val="clear" w:pos="454"/>
          <w:tab w:val="left" w:pos="567"/>
        </w:tabs>
        <w:rPr>
          <w:rStyle w:val="Insertedtext0"/>
          <w:color w:val="0000FF"/>
        </w:rPr>
      </w:pPr>
      <w:r w:rsidRPr="001B2479">
        <w:rPr>
          <w:color w:val="0000FF"/>
        </w:rPr>
        <w:tab/>
      </w:r>
      <w:r w:rsidRPr="001B2479">
        <w:rPr>
          <w:rStyle w:val="Insertedtext0"/>
          <w:color w:val="0000FF"/>
        </w:rPr>
        <w:t>b)</w:t>
      </w:r>
      <w:r w:rsidR="00603CC7">
        <w:rPr>
          <w:rStyle w:val="Insertedtext0"/>
          <w:color w:val="0000FF"/>
        </w:rPr>
        <w:tab/>
      </w:r>
      <w:r w:rsidRPr="001B2479">
        <w:rPr>
          <w:rStyle w:val="Insertedtext0"/>
          <w:color w:val="0000FF"/>
        </w:rPr>
        <w:t>Le Bureau international n</w:t>
      </w:r>
      <w:r w:rsidR="00FD77ED" w:rsidRPr="001B2479">
        <w:rPr>
          <w:rStyle w:val="Insertedtext0"/>
          <w:color w:val="0000FF"/>
        </w:rPr>
        <w:t>’</w:t>
      </w:r>
      <w:r w:rsidRPr="001B2479">
        <w:rPr>
          <w:rStyle w:val="Insertedtext0"/>
          <w:color w:val="0000FF"/>
        </w:rPr>
        <w:t>exige pas du déposant qu</w:t>
      </w:r>
      <w:r w:rsidR="00FD77ED" w:rsidRPr="001B2479">
        <w:rPr>
          <w:rStyle w:val="Insertedtext0"/>
          <w:color w:val="0000FF"/>
        </w:rPr>
        <w:t>’</w:t>
      </w:r>
      <w:r w:rsidRPr="001B2479">
        <w:rPr>
          <w:rStyle w:val="Insertedtext0"/>
          <w:color w:val="0000FF"/>
        </w:rPr>
        <w:t>il corrige une irrégularité selon la règle 11</w:t>
      </w:r>
      <w:r w:rsidR="00FD77ED" w:rsidRPr="001B2479">
        <w:rPr>
          <w:rStyle w:val="Insertedtext0"/>
          <w:color w:val="0000FF"/>
        </w:rPr>
        <w:t> :</w:t>
      </w:r>
    </w:p>
    <w:p w:rsidR="00FD77ED" w:rsidRPr="001B2479" w:rsidRDefault="00DB22C1" w:rsidP="00603CC7">
      <w:pPr>
        <w:pStyle w:val="Lega"/>
        <w:tabs>
          <w:tab w:val="clear" w:pos="454"/>
        </w:tabs>
        <w:ind w:left="1134"/>
        <w:rPr>
          <w:rStyle w:val="Insertedtext0"/>
          <w:color w:val="0000FF"/>
        </w:rPr>
      </w:pPr>
      <w:r w:rsidRPr="001B2479">
        <w:rPr>
          <w:rStyle w:val="Insertedtext0"/>
          <w:color w:val="0000FF"/>
        </w:rPr>
        <w:t>i)</w:t>
      </w:r>
      <w:r w:rsidR="00603CC7">
        <w:rPr>
          <w:rStyle w:val="Insertedtext0"/>
          <w:color w:val="0000FF"/>
        </w:rPr>
        <w:tab/>
      </w:r>
      <w:r w:rsidRPr="001B2479">
        <w:rPr>
          <w:rStyle w:val="Insertedtext0"/>
          <w:color w:val="0000FF"/>
        </w:rPr>
        <w:t xml:space="preserve">dans un document devant faire partie de la demande internationale, à moins </w:t>
      </w:r>
      <w:r w:rsidRPr="001B2479">
        <w:rPr>
          <w:rStyle w:val="Insertedtext0"/>
          <w:strike/>
          <w:color w:val="0000FF"/>
          <w:highlight w:val="yellow"/>
        </w:rPr>
        <w:t>que cette</w:t>
      </w:r>
      <w:r w:rsidRPr="001B2479">
        <w:rPr>
          <w:rStyle w:val="Insertedtext0"/>
          <w:color w:val="0000FF"/>
        </w:rPr>
        <w:t xml:space="preserve"> </w:t>
      </w:r>
      <w:r w:rsidRPr="001B2479">
        <w:rPr>
          <w:rStyle w:val="Insertedtext0"/>
          <w:color w:val="0000FF"/>
          <w:highlight w:val="yellow"/>
        </w:rPr>
        <w:t>qu</w:t>
      </w:r>
      <w:r w:rsidR="00FD77ED" w:rsidRPr="001B2479">
        <w:rPr>
          <w:rStyle w:val="Insertedtext0"/>
          <w:color w:val="0000FF"/>
          <w:highlight w:val="yellow"/>
        </w:rPr>
        <w:t>’</w:t>
      </w:r>
      <w:r w:rsidRPr="001B2479">
        <w:rPr>
          <w:rStyle w:val="Insertedtext0"/>
          <w:color w:val="0000FF"/>
          <w:highlight w:val="yellow"/>
        </w:rPr>
        <w:t>une</w:t>
      </w:r>
      <w:r w:rsidRPr="001B2479">
        <w:rPr>
          <w:rStyle w:val="Insertedtext0"/>
          <w:color w:val="0000FF"/>
        </w:rPr>
        <w:t xml:space="preserve"> correction </w:t>
      </w:r>
      <w:r w:rsidRPr="001B2479">
        <w:rPr>
          <w:rStyle w:val="Insertedtext0"/>
          <w:color w:val="0000FF"/>
          <w:highlight w:val="yellow"/>
        </w:rPr>
        <w:t>par le déposant</w:t>
      </w:r>
      <w:r w:rsidRPr="001B2479">
        <w:rPr>
          <w:rStyle w:val="Insertedtext0"/>
          <w:color w:val="0000FF"/>
        </w:rPr>
        <w:t xml:space="preserve"> soit nécessaire aux fins d</w:t>
      </w:r>
      <w:r w:rsidR="00FD77ED" w:rsidRPr="001B2479">
        <w:rPr>
          <w:rStyle w:val="Insertedtext0"/>
          <w:color w:val="0000FF"/>
        </w:rPr>
        <w:t>’</w:t>
      </w:r>
      <w:r w:rsidRPr="001B2479">
        <w:rPr>
          <w:rStyle w:val="Insertedtext0"/>
          <w:color w:val="0000FF"/>
        </w:rPr>
        <w:t>une publication internationale raisonnablement uniforme, ou</w:t>
      </w:r>
    </w:p>
    <w:p w:rsidR="00DB22C1" w:rsidRPr="001B2479" w:rsidRDefault="00DB22C1" w:rsidP="00603CC7">
      <w:pPr>
        <w:pStyle w:val="Lega"/>
        <w:tabs>
          <w:tab w:val="clear" w:pos="454"/>
        </w:tabs>
        <w:ind w:left="1134"/>
        <w:rPr>
          <w:rStyle w:val="Insertedtext0"/>
          <w:color w:val="0000FF"/>
        </w:rPr>
      </w:pPr>
      <w:r w:rsidRPr="001B2479">
        <w:rPr>
          <w:rStyle w:val="Insertedtext0"/>
          <w:color w:val="0000FF"/>
        </w:rPr>
        <w:t>ii)</w:t>
      </w:r>
      <w:r w:rsidR="00603CC7">
        <w:rPr>
          <w:rStyle w:val="Insertedtext0"/>
          <w:color w:val="0000FF"/>
        </w:rPr>
        <w:tab/>
      </w:r>
      <w:r w:rsidRPr="001B2479">
        <w:rPr>
          <w:rStyle w:val="Insertedtext0"/>
          <w:color w:val="0000FF"/>
        </w:rPr>
        <w:t>dans tout autre document mentionné à l</w:t>
      </w:r>
      <w:r w:rsidR="00FD77ED" w:rsidRPr="001B2479">
        <w:rPr>
          <w:rStyle w:val="Insertedtext0"/>
          <w:color w:val="0000FF"/>
        </w:rPr>
        <w:t>’</w:t>
      </w:r>
      <w:r w:rsidRPr="001B2479">
        <w:rPr>
          <w:rStyle w:val="Insertedtext0"/>
          <w:color w:val="0000FF"/>
        </w:rPr>
        <w:t>alinéa a), à moins que cette correction soit nécessaire aux fins d</w:t>
      </w:r>
      <w:r w:rsidR="00FD77ED" w:rsidRPr="001B2479">
        <w:rPr>
          <w:rStyle w:val="Insertedtext0"/>
          <w:color w:val="0000FF"/>
        </w:rPr>
        <w:t>’</w:t>
      </w:r>
      <w:r w:rsidRPr="001B2479">
        <w:rPr>
          <w:rStyle w:val="Insertedtext0"/>
          <w:color w:val="0000FF"/>
        </w:rPr>
        <w:t>une reproduction satisfaisante.</w:t>
      </w:r>
    </w:p>
    <w:p w:rsidR="00DB22C1" w:rsidRPr="001B2479" w:rsidRDefault="00DB22C1" w:rsidP="00603CC7">
      <w:pPr>
        <w:pStyle w:val="Lega"/>
        <w:tabs>
          <w:tab w:val="clear" w:pos="454"/>
        </w:tabs>
        <w:rPr>
          <w:rStyle w:val="Insertedtext0"/>
          <w:color w:val="0000FF"/>
        </w:rPr>
      </w:pPr>
      <w:r w:rsidRPr="001B2479">
        <w:rPr>
          <w:color w:val="0000FF"/>
        </w:rPr>
        <w:tab/>
      </w:r>
      <w:r w:rsidRPr="001B2479">
        <w:rPr>
          <w:rStyle w:val="Insertedtext0"/>
          <w:color w:val="0000FF"/>
        </w:rPr>
        <w:t>c)</w:t>
      </w:r>
      <w:r w:rsidR="00603CC7">
        <w:rPr>
          <w:rStyle w:val="Insertedtext0"/>
          <w:color w:val="0000FF"/>
        </w:rPr>
        <w:tab/>
      </w:r>
      <w:r w:rsidRPr="001B2479">
        <w:rPr>
          <w:rStyle w:val="Insertedtext0"/>
          <w:color w:val="0000FF"/>
        </w:rPr>
        <w:t xml:space="preserve">Lorsque le Bureau international constate des irrégularités selon la </w:t>
      </w:r>
      <w:r w:rsidR="00FD77ED" w:rsidRPr="001B2479">
        <w:rPr>
          <w:rStyle w:val="Insertedtext0"/>
          <w:color w:val="0000FF"/>
        </w:rPr>
        <w:t>règle 1</w:t>
      </w:r>
      <w:r w:rsidRPr="001B2479">
        <w:rPr>
          <w:rStyle w:val="Insertedtext0"/>
          <w:color w:val="0000FF"/>
        </w:rPr>
        <w:t>1 qui ne doivent pas être corrigées conformément à l</w:t>
      </w:r>
      <w:r w:rsidR="00FD77ED" w:rsidRPr="001B2479">
        <w:rPr>
          <w:rStyle w:val="Insertedtext0"/>
          <w:color w:val="0000FF"/>
        </w:rPr>
        <w:t>’alinéa b)</w:t>
      </w:r>
      <w:r w:rsidRPr="001B2479">
        <w:rPr>
          <w:rStyle w:val="Insertedtext0"/>
          <w:color w:val="0000FF"/>
        </w:rPr>
        <w:t>, il peut donner au déposant la possibilité de fournir des corrections dans l</w:t>
      </w:r>
      <w:r w:rsidR="00FD77ED" w:rsidRPr="001B2479">
        <w:rPr>
          <w:rStyle w:val="Insertedtext0"/>
          <w:color w:val="0000FF"/>
        </w:rPr>
        <w:t>’</w:t>
      </w:r>
      <w:r w:rsidRPr="001B2479">
        <w:rPr>
          <w:rStyle w:val="Insertedtext0"/>
          <w:color w:val="0000FF"/>
        </w:rPr>
        <w:t>invitation prévue à l</w:t>
      </w:r>
      <w:r w:rsidR="00FD77ED" w:rsidRPr="001B2479">
        <w:rPr>
          <w:rStyle w:val="Insertedtext0"/>
          <w:color w:val="0000FF"/>
        </w:rPr>
        <w:t>’alinéa a)</w:t>
      </w:r>
      <w:r w:rsidRPr="001B2479">
        <w:rPr>
          <w:rStyle w:val="Insertedtext0"/>
          <w:color w:val="0000FF"/>
        </w:rPr>
        <w:t>.</w:t>
      </w:r>
    </w:p>
    <w:p w:rsidR="00DB22C1" w:rsidRPr="001B2479" w:rsidRDefault="00DB22C1" w:rsidP="00603CC7">
      <w:pPr>
        <w:pStyle w:val="Lega"/>
        <w:tabs>
          <w:tab w:val="clear" w:pos="454"/>
        </w:tabs>
        <w:rPr>
          <w:rStyle w:val="Insertedtext0"/>
          <w:color w:val="0000FF"/>
        </w:rPr>
      </w:pPr>
      <w:r w:rsidRPr="001B2479">
        <w:rPr>
          <w:color w:val="0000FF"/>
        </w:rPr>
        <w:tab/>
      </w:r>
      <w:r w:rsidRPr="001B2479">
        <w:rPr>
          <w:rStyle w:val="Insertedtext0"/>
          <w:color w:val="0000FF"/>
        </w:rPr>
        <w:t>d)</w:t>
      </w:r>
      <w:r w:rsidR="00603CC7">
        <w:rPr>
          <w:rStyle w:val="Insertedtext0"/>
          <w:color w:val="0000FF"/>
        </w:rPr>
        <w:tab/>
      </w:r>
      <w:r w:rsidRPr="001B2479">
        <w:rPr>
          <w:rStyle w:val="Insertedtext0"/>
          <w:color w:val="0000FF"/>
        </w:rPr>
        <w:t>Le déposant soumet toute correction au Bureau international sous forme de feuille de remplacement comprenant la correcti</w:t>
      </w:r>
      <w:r w:rsidR="001B2479" w:rsidRPr="001B2479">
        <w:rPr>
          <w:rStyle w:val="Insertedtext0"/>
          <w:color w:val="0000FF"/>
        </w:rPr>
        <w:t>on.  Un</w:t>
      </w:r>
      <w:r w:rsidRPr="001B2479">
        <w:rPr>
          <w:rStyle w:val="Insertedtext0"/>
          <w:color w:val="0000FF"/>
        </w:rPr>
        <w:t>e lettre d</w:t>
      </w:r>
      <w:r w:rsidR="00FD77ED" w:rsidRPr="001B2479">
        <w:rPr>
          <w:rStyle w:val="Insertedtext0"/>
          <w:color w:val="0000FF"/>
        </w:rPr>
        <w:t>’</w:t>
      </w:r>
      <w:r w:rsidRPr="001B2479">
        <w:rPr>
          <w:rStyle w:val="Insertedtext0"/>
          <w:color w:val="0000FF"/>
        </w:rPr>
        <w:t>accompagnement devra attirer l</w:t>
      </w:r>
      <w:r w:rsidR="00FD77ED" w:rsidRPr="001B2479">
        <w:rPr>
          <w:rStyle w:val="Insertedtext0"/>
          <w:color w:val="0000FF"/>
        </w:rPr>
        <w:t>’</w:t>
      </w:r>
      <w:r w:rsidRPr="001B2479">
        <w:rPr>
          <w:rStyle w:val="Insertedtext0"/>
          <w:color w:val="0000FF"/>
        </w:rPr>
        <w:t>attention sur les différences entre la feuille remplacée et la feuille de remplacement.</w:t>
      </w:r>
    </w:p>
    <w:p w:rsidR="00DB22C1" w:rsidRPr="001B2479" w:rsidRDefault="00DB22C1" w:rsidP="00603CC7">
      <w:pPr>
        <w:pStyle w:val="Lega"/>
        <w:tabs>
          <w:tab w:val="clear" w:pos="454"/>
          <w:tab w:val="left" w:pos="567"/>
        </w:tabs>
        <w:rPr>
          <w:rStyle w:val="Insertedtext0"/>
        </w:rPr>
      </w:pPr>
      <w:r w:rsidRPr="001B2479">
        <w:rPr>
          <w:color w:val="0000FF"/>
        </w:rPr>
        <w:lastRenderedPageBreak/>
        <w:tab/>
      </w:r>
      <w:r w:rsidRPr="001B2479">
        <w:rPr>
          <w:rStyle w:val="Insertedtext0"/>
          <w:color w:val="0000FF"/>
        </w:rPr>
        <w:t>e)</w:t>
      </w:r>
      <w:r w:rsidR="00603CC7">
        <w:rPr>
          <w:rStyle w:val="Insertedtext0"/>
          <w:color w:val="0000FF"/>
        </w:rPr>
        <w:tab/>
      </w:r>
      <w:r w:rsidRPr="001B2479">
        <w:rPr>
          <w:rStyle w:val="Insertedtext0"/>
          <w:color w:val="0000FF"/>
        </w:rPr>
        <w:t>Le Bureau international décide si le déposant a présenté la correction dans le délai applicable selon l</w:t>
      </w:r>
      <w:r w:rsidR="00FD77ED" w:rsidRPr="001B2479">
        <w:rPr>
          <w:rStyle w:val="Insertedtext0"/>
          <w:color w:val="0000FF"/>
        </w:rPr>
        <w:t>’</w:t>
      </w:r>
      <w:r w:rsidRPr="001B2479">
        <w:rPr>
          <w:rStyle w:val="Insertedtext0"/>
          <w:color w:val="0000FF"/>
        </w:rPr>
        <w:t>alinéa a).  Si aucune correction requise n</w:t>
      </w:r>
      <w:r w:rsidR="00FD77ED" w:rsidRPr="001B2479">
        <w:rPr>
          <w:rStyle w:val="Insertedtext0"/>
          <w:color w:val="0000FF"/>
        </w:rPr>
        <w:t>’</w:t>
      </w:r>
      <w:r w:rsidRPr="001B2479">
        <w:rPr>
          <w:rStyle w:val="Insertedtext0"/>
          <w:color w:val="0000FF"/>
        </w:rPr>
        <w:t>a été présentée dans les délais ou si une correction présentée ne corrige pas l</w:t>
      </w:r>
      <w:r w:rsidR="00FD77ED" w:rsidRPr="001B2479">
        <w:rPr>
          <w:rStyle w:val="Insertedtext0"/>
          <w:color w:val="0000FF"/>
        </w:rPr>
        <w:t>’</w:t>
      </w:r>
      <w:r w:rsidRPr="001B2479">
        <w:rPr>
          <w:rStyle w:val="Insertedtext0"/>
          <w:color w:val="0000FF"/>
        </w:rPr>
        <w:t>irrégularité dans la mesure nécessaire aux fins d</w:t>
      </w:r>
      <w:r w:rsidR="00FD77ED" w:rsidRPr="001B2479">
        <w:rPr>
          <w:rStyle w:val="Insertedtext0"/>
          <w:color w:val="0000FF"/>
        </w:rPr>
        <w:t>’</w:t>
      </w:r>
      <w:r w:rsidRPr="001B2479">
        <w:rPr>
          <w:rStyle w:val="Insertedtext0"/>
          <w:color w:val="0000FF"/>
        </w:rPr>
        <w:t>une publication internationale raisonnablement uniforme ou d</w:t>
      </w:r>
      <w:r w:rsidR="00FD77ED" w:rsidRPr="001B2479">
        <w:rPr>
          <w:rStyle w:val="Insertedtext0"/>
          <w:color w:val="0000FF"/>
        </w:rPr>
        <w:t>’</w:t>
      </w:r>
      <w:r w:rsidRPr="001B2479">
        <w:rPr>
          <w:rStyle w:val="Insertedtext0"/>
          <w:color w:val="0000FF"/>
        </w:rPr>
        <w:t>une reproduction satisfaisante, selon le cas, la demande internationale est considérée comme retirée en vertu de l</w:t>
      </w:r>
      <w:r w:rsidR="00FD77ED" w:rsidRPr="001B2479">
        <w:rPr>
          <w:rStyle w:val="Insertedtext0"/>
          <w:color w:val="0000FF"/>
        </w:rPr>
        <w:t>’article 1</w:t>
      </w:r>
      <w:r w:rsidRPr="001B2479">
        <w:rPr>
          <w:rStyle w:val="Insertedtext0"/>
          <w:color w:val="0000FF"/>
        </w:rPr>
        <w:t>4.1)b) et le Bureau international le déclare au nom de l</w:t>
      </w:r>
      <w:r w:rsidR="00FD77ED" w:rsidRPr="001B2479">
        <w:rPr>
          <w:rStyle w:val="Insertedtext0"/>
          <w:color w:val="0000FF"/>
        </w:rPr>
        <w:t>’</w:t>
      </w:r>
      <w:r w:rsidRPr="001B2479">
        <w:rPr>
          <w:rStyle w:val="Insertedtext0"/>
          <w:color w:val="0000FF"/>
        </w:rPr>
        <w:t xml:space="preserve">office récepteur selon la </w:t>
      </w:r>
      <w:r w:rsidR="00FD77ED" w:rsidRPr="001B2479">
        <w:rPr>
          <w:rStyle w:val="Insertedtext0"/>
          <w:color w:val="0000FF"/>
        </w:rPr>
        <w:t>règle 2</w:t>
      </w:r>
      <w:r w:rsidRPr="001B2479">
        <w:rPr>
          <w:rStyle w:val="Insertedtext0"/>
          <w:color w:val="0000FF"/>
        </w:rPr>
        <w:t xml:space="preserve">6.5.  La </w:t>
      </w:r>
      <w:r w:rsidR="00FD77ED" w:rsidRPr="001B2479">
        <w:rPr>
          <w:rStyle w:val="Insertedtext0"/>
          <w:color w:val="0000FF"/>
        </w:rPr>
        <w:t>règle 2</w:t>
      </w:r>
      <w:r w:rsidRPr="001B2479">
        <w:rPr>
          <w:rStyle w:val="Insertedtext0"/>
          <w:color w:val="0000FF"/>
        </w:rPr>
        <w:t>9.1 s</w:t>
      </w:r>
      <w:r w:rsidR="00FD77ED" w:rsidRPr="001B2479">
        <w:rPr>
          <w:rStyle w:val="Insertedtext0"/>
          <w:color w:val="0000FF"/>
        </w:rPr>
        <w:t>’</w:t>
      </w:r>
      <w:r w:rsidRPr="001B2479">
        <w:rPr>
          <w:rStyle w:val="Insertedtext0"/>
          <w:color w:val="0000FF"/>
        </w:rPr>
        <w:t xml:space="preserve">applique </w:t>
      </w:r>
      <w:r w:rsidRPr="001B2479">
        <w:rPr>
          <w:rStyle w:val="Insertedtext0"/>
          <w:i/>
          <w:color w:val="0000FF"/>
        </w:rPr>
        <w:t>mutatis mutandis</w:t>
      </w:r>
      <w:r w:rsidRPr="001B2479">
        <w:rPr>
          <w:rStyle w:val="Insertedtext0"/>
          <w:color w:val="0000FF"/>
        </w:rPr>
        <w:t>.</w:t>
      </w:r>
    </w:p>
    <w:p w:rsidR="00DB22C1" w:rsidRPr="001B2479" w:rsidRDefault="00DB22C1" w:rsidP="00603CC7">
      <w:pPr>
        <w:pStyle w:val="Lega"/>
        <w:keepNext/>
        <w:keepLines/>
        <w:tabs>
          <w:tab w:val="clear" w:pos="454"/>
          <w:tab w:val="left" w:pos="567"/>
        </w:tabs>
        <w:rPr>
          <w:rStyle w:val="Deletedtext0"/>
        </w:rPr>
      </w:pPr>
      <w:r w:rsidRPr="001B2479">
        <w:tab/>
      </w:r>
      <w:r w:rsidR="00603CC7">
        <w:rPr>
          <w:rStyle w:val="Deletedtext0"/>
        </w:rPr>
        <w:t>a)</w:t>
      </w:r>
      <w:r w:rsidR="00603CC7">
        <w:rPr>
          <w:rStyle w:val="Deletedtext0"/>
        </w:rPr>
        <w:tab/>
      </w:r>
      <w:r w:rsidRPr="001B2479">
        <w:rPr>
          <w:rStyle w:val="Deletedtext0"/>
        </w:rPr>
        <w:t>Si le Bureau international est d</w:t>
      </w:r>
      <w:r w:rsidR="00FD77ED" w:rsidRPr="001B2479">
        <w:rPr>
          <w:rStyle w:val="Deletedtext0"/>
        </w:rPr>
        <w:t>’</w:t>
      </w:r>
      <w:r w:rsidRPr="001B2479">
        <w:rPr>
          <w:rStyle w:val="Deletedtext0"/>
        </w:rPr>
        <w:t>avis que la demande internationale ne répond pas à l</w:t>
      </w:r>
      <w:r w:rsidR="00FD77ED" w:rsidRPr="001B2479">
        <w:rPr>
          <w:rStyle w:val="Deletedtext0"/>
        </w:rPr>
        <w:t>’</w:t>
      </w:r>
      <w:r w:rsidRPr="001B2479">
        <w:rPr>
          <w:rStyle w:val="Deletedtext0"/>
        </w:rPr>
        <w:t>une des prescriptions de l</w:t>
      </w:r>
      <w:r w:rsidR="00FD77ED" w:rsidRPr="001B2479">
        <w:rPr>
          <w:rStyle w:val="Deletedtext0"/>
        </w:rPr>
        <w:t>’article 1</w:t>
      </w:r>
      <w:r w:rsidRPr="001B2479">
        <w:rPr>
          <w:rStyle w:val="Deletedtext0"/>
        </w:rPr>
        <w:t>4.1)a)i), ii) ou v), il en informe l</w:t>
      </w:r>
      <w:r w:rsidR="00FD77ED" w:rsidRPr="001B2479">
        <w:rPr>
          <w:rStyle w:val="Deletedtext0"/>
        </w:rPr>
        <w:t>’</w:t>
      </w:r>
      <w:r w:rsidRPr="001B2479">
        <w:rPr>
          <w:rStyle w:val="Deletedtext0"/>
        </w:rPr>
        <w:t>office récepteur.</w:t>
      </w:r>
    </w:p>
    <w:p w:rsidR="00DB22C1" w:rsidRPr="001B2479" w:rsidRDefault="00DB22C1" w:rsidP="00603CC7">
      <w:pPr>
        <w:pStyle w:val="Lega"/>
        <w:tabs>
          <w:tab w:val="clear" w:pos="454"/>
          <w:tab w:val="left" w:pos="567"/>
        </w:tabs>
        <w:rPr>
          <w:rStyle w:val="Deletedtext0"/>
        </w:rPr>
      </w:pPr>
      <w:r w:rsidRPr="001B2479">
        <w:tab/>
      </w:r>
      <w:r w:rsidR="00603CC7">
        <w:rPr>
          <w:rStyle w:val="Deletedtext0"/>
        </w:rPr>
        <w:t>b)</w:t>
      </w:r>
      <w:r w:rsidR="00603CC7">
        <w:rPr>
          <w:rStyle w:val="Deletedtext0"/>
        </w:rPr>
        <w:tab/>
      </w:r>
      <w:r w:rsidRPr="001B2479">
        <w:rPr>
          <w:rStyle w:val="Deletedtext0"/>
        </w:rPr>
        <w:t>L</w:t>
      </w:r>
      <w:r w:rsidR="00FD77ED" w:rsidRPr="001B2479">
        <w:rPr>
          <w:rStyle w:val="Deletedtext0"/>
        </w:rPr>
        <w:t>’</w:t>
      </w:r>
      <w:r w:rsidRPr="001B2479">
        <w:rPr>
          <w:rStyle w:val="Deletedtext0"/>
        </w:rPr>
        <w:t>office récepteur, sauf s</w:t>
      </w:r>
      <w:r w:rsidR="00FD77ED" w:rsidRPr="001B2479">
        <w:rPr>
          <w:rStyle w:val="Deletedtext0"/>
        </w:rPr>
        <w:t>’</w:t>
      </w:r>
      <w:r w:rsidRPr="001B2479">
        <w:rPr>
          <w:rStyle w:val="Deletedtext0"/>
        </w:rPr>
        <w:t>il ne partage pas cet avis, procède de la manière prévue à l</w:t>
      </w:r>
      <w:r w:rsidR="00FD77ED" w:rsidRPr="001B2479">
        <w:rPr>
          <w:rStyle w:val="Deletedtext0"/>
        </w:rPr>
        <w:t>’article 1</w:t>
      </w:r>
      <w:r w:rsidRPr="001B2479">
        <w:rPr>
          <w:rStyle w:val="Deletedtext0"/>
        </w:rPr>
        <w:t xml:space="preserve">4.1)b) et à la </w:t>
      </w:r>
      <w:r w:rsidR="00FD77ED" w:rsidRPr="001B2479">
        <w:rPr>
          <w:rStyle w:val="Deletedtext0"/>
        </w:rPr>
        <w:t>règle 2</w:t>
      </w:r>
      <w:r w:rsidRPr="001B2479">
        <w:rPr>
          <w:rStyle w:val="Deletedtext0"/>
        </w:rPr>
        <w:t>6.</w:t>
      </w:r>
    </w:p>
    <w:p w:rsidR="00CA02DE" w:rsidRPr="00603CC7" w:rsidRDefault="00CA02DE" w:rsidP="00603CC7">
      <w:pPr>
        <w:pStyle w:val="Endofdocument-Annex"/>
      </w:pPr>
      <w:r w:rsidRPr="00603CC7">
        <w:t>[Fin du document]</w:t>
      </w:r>
    </w:p>
    <w:sectPr w:rsidR="00CA02DE" w:rsidRPr="00603CC7" w:rsidSect="006C649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 w:code="9"/>
      <w:pgMar w:top="1418" w:right="1418" w:bottom="964" w:left="1418" w:header="709" w:footer="709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968DE" w:rsidRDefault="00B968DE" w:rsidP="00CA02DE">
      <w:r>
        <w:separator/>
      </w:r>
    </w:p>
  </w:endnote>
  <w:endnote w:type="continuationSeparator" w:id="0">
    <w:p w:rsidR="00B968DE" w:rsidRDefault="00B968DE" w:rsidP="00CA02DE">
      <w:r>
        <w:continuationSeparator/>
      </w:r>
    </w:p>
  </w:endnote>
  <w:endnote w:type="continuationNotice" w:id="1">
    <w:p w:rsidR="001B2479" w:rsidRDefault="001B247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D67DB" w:rsidRDefault="004D67D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D67DB" w:rsidRDefault="004D67DB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D67DB" w:rsidRDefault="004D67D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968DE" w:rsidRDefault="00B968DE" w:rsidP="00CA02DE">
      <w:r>
        <w:separator/>
      </w:r>
    </w:p>
  </w:footnote>
  <w:footnote w:type="continuationSeparator" w:id="0">
    <w:p w:rsidR="00B968DE" w:rsidRDefault="00B968DE" w:rsidP="00CA02DE">
      <w:r>
        <w:continuationSeparator/>
      </w:r>
    </w:p>
  </w:footnote>
  <w:footnote w:type="continuationNotice" w:id="1">
    <w:p w:rsidR="001B2479" w:rsidRDefault="001B2479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5208D" w:rsidRDefault="0045208D" w:rsidP="0045208D">
    <w:pPr>
      <w:pStyle w:val="Header"/>
      <w:jc w:val="right"/>
    </w:pPr>
    <w:r>
      <w:rPr>
        <w:noProof/>
        <w:lang w:val="en-US" w:eastAsia="en-US"/>
      </w:rPr>
      <mc:AlternateContent>
        <mc:Choice Requires="wps">
          <w:drawing>
            <wp:anchor distT="558800" distB="0" distL="114300" distR="114300" simplePos="0" relativeHeight="251661312" behindDoc="0" locked="0" layoutInCell="0" allowOverlap="1">
              <wp:simplePos x="0" y="0"/>
              <wp:positionH relativeFrom="margin">
                <wp:align>center</wp:align>
              </wp:positionH>
              <wp:positionV relativeFrom="bottomMargin">
                <wp:posOffset>558800</wp:posOffset>
              </wp:positionV>
              <wp:extent cx="7620000" cy="317500"/>
              <wp:effectExtent l="0" t="0" r="0" b="6350"/>
              <wp:wrapNone/>
              <wp:docPr id="3" name="TITUSE1footer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620000" cy="3175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:rsidR="0045208D" w:rsidRDefault="004D67DB" w:rsidP="004D67DB">
                          <w:pPr>
                            <w:jc w:val="center"/>
                          </w:pPr>
                          <w:r>
                            <w:rPr>
                              <w:color w:val="000000"/>
                              <w:sz w:val="17"/>
                            </w:rPr>
                            <w:t>WIPO FOR OFFICIAL USE ONLY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ITUSE1footer" o:spid="_x0000_s1026" type="#_x0000_t202" style="position:absolute;left:0;text-align:left;margin-left:0;margin-top:44pt;width:600pt;height:25pt;z-index:251661312;visibility:visible;mso-wrap-style:square;mso-wrap-distance-left:9pt;mso-wrap-distance-top:44pt;mso-wrap-distance-right:9pt;mso-wrap-distance-bottom:0;mso-position-horizontal:center;mso-position-horizontal-relative:margin;mso-position-vertical:absolute;mso-position-vertical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pjc3pgIAAF0FAAAOAAAAZHJzL2Uyb0RvYy54bWysVE1v2zAMvQ/YfxB0T22nzpdRp0jbZSgQ&#10;tAWSomdFlhujsqhJSuJu2H8fJTtp2u0wDLvYlPhEke+Rurhsakl2wtgKVE6Ts5gSoTgUlXrO6eNq&#10;3htTYh1TBZOgRE5fhaWX08+fLvY6E33YgCyEIRhE2Wyvc7pxTmdRZPlG1MyegRYKnSWYmjlcmueo&#10;MGyP0WsZ9eN4GO3BFNoAF9bi7k3rpNMQvywFd/dlaYUjMqeYmwtfE75r/42mFyx7NkxvKt6lwf4h&#10;i5pVCi89hrphjpGtqX4LVVfcgIXSnXGoIyjLiotQA1aTxB+qWW6YFqEWJMfqI032/4Xld7sHQ6oi&#10;p+eUKFajRKvb1ePyS1ICOGE8QXttM8QtNSJdcwUNCh2KtXoB/MUiJDrBtAcsoj0hTWlq/8dSCR5E&#10;DV6PvIvGEY6boyFKGaOLo+88GQ3Q9kHfTmtj3VcBNfFGTg3qGjJgu4V1LfQA8ZcpmFdS4j7LpCL7&#10;nA7PB3E4cPRgcKk8AJPAGJ3VavZjkvTT+Ko/6c2H41EvnaeD3mQUj3txMrmaDON0kt7Mf/p4SZpt&#10;qqIQalEpceifJP07fbpObpUPHfQuVQuyKnwdPjdf3bU0ZMewkdeS8ZeOoRNU9D6dQCBWd/iHKoNQ&#10;rTZeMtesG6TJm2soXlFgA8gvSmE1n1d46YJZ98AMDgVu4qC7e/yUEpBU6CxKNmC+/2nf45EL9FKy&#10;xyHLqf22ZUZQIm8VdvEkSVMM68IiHYz6uDCnnvWpR23ra8Dyk5BdMD3eyYNZGqif8D2Y+VvRxRTH&#10;u3PqDua1a0cf3xMuZrMAwjnUzC3UUvNDX3uyV80TM7rrN4c03sFhHFn2oe1arJdJwWzroKxCT76x&#10;2g0IznAQo3tv/CNxug6ot1dx+gsAAP//AwBQSwMEFAAGAAgAAAAhAM3y8yjaAAAACAEAAA8AAABk&#10;cnMvZG93bnJldi54bWxMT01PwzAMvSPxHyIjcWMpIEFVmk4TggsSQoxJiJvXeE1H4pQm28q/xzux&#10;k5/9rPdRz6fg1Z7G1Ec2cD0rQBG30fbcGVh9PF+VoFJGtugjk4FfSjBvzs9qrGw88Dvtl7lTIsKp&#10;QgMu56HSOrWOAqZZHIiF28QxYJZ17LQd8SDiweuborjTAXsWB4cDPTpqv5e7YOC+/LJuO75Mq8/X&#10;xY97G7R/Qm3M5cW0eACVacr/z3CML9GhkUzruGOblDcgRbKBspR5ZMVM0FrQrZx0U+vTAs0fAAAA&#10;//8DAFBLAQItABQABgAIAAAAIQC2gziS/gAAAOEBAAATAAAAAAAAAAAAAAAAAAAAAABbQ29udGVu&#10;dF9UeXBlc10ueG1sUEsBAi0AFAAGAAgAAAAhADj9If/WAAAAlAEAAAsAAAAAAAAAAAAAAAAALwEA&#10;AF9yZWxzLy5yZWxzUEsBAi0AFAAGAAgAAAAhAACmNzemAgAAXQUAAA4AAAAAAAAAAAAAAAAALgIA&#10;AGRycy9lMm9Eb2MueG1sUEsBAi0AFAAGAAgAAAAhAM3y8yjaAAAACAEAAA8AAAAAAAAAAAAAAAAA&#10;AAUAAGRycy9kb3ducmV2LnhtbFBLBQYAAAAABAAEAPMAAAAHBgAAAAA=&#10;" o:allowincell="f" filled="f" stroked="f" strokeweight=".5pt">
              <v:path arrowok="t"/>
              <v:textbox>
                <w:txbxContent>
                  <w:p w:rsidR="0045208D" w:rsidRDefault="004D67DB" w:rsidP="004D67DB">
                    <w:pPr>
                      <w:jc w:val="center"/>
                    </w:pPr>
                    <w:r>
                      <w:rPr>
                        <w:color w:val="000000"/>
                        <w:sz w:val="17"/>
                      </w:rPr>
                      <w:t>WIPO FOR OFFICIAL USE ONLY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  <w:r>
      <w:t>PCT/WG/16</w:t>
    </w:r>
  </w:p>
  <w:p w:rsidR="0045208D" w:rsidRDefault="0045208D" w:rsidP="0045208D">
    <w:pPr>
      <w:pStyle w:val="Header"/>
      <w:jc w:val="right"/>
      <w:rPr>
        <w:noProof/>
      </w:rPr>
    </w:pPr>
    <w:r>
      <w:t xml:space="preserve">Document n° 1, page </w:t>
    </w:r>
    <w:r>
      <w:fldChar w:fldCharType="begin"/>
    </w:r>
    <w:r>
      <w:instrText xml:space="preserve"> PAGE   \* MERGEFORMAT </w:instrText>
    </w:r>
    <w:r>
      <w:fldChar w:fldCharType="separate"/>
    </w:r>
    <w:r w:rsidR="006C649B">
      <w:rPr>
        <w:noProof/>
      </w:rPr>
      <w:t>2</w:t>
    </w:r>
    <w:r>
      <w:fldChar w:fldCharType="end"/>
    </w:r>
  </w:p>
  <w:p w:rsidR="0045208D" w:rsidRDefault="0045208D" w:rsidP="0045208D">
    <w:pPr>
      <w:pStyle w:val="Header"/>
      <w:jc w:val="right"/>
    </w:pPr>
  </w:p>
  <w:p w:rsidR="0045208D" w:rsidRDefault="0045208D" w:rsidP="0045208D">
    <w:pPr>
      <w:pStyle w:val="Header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068A6" w:rsidRDefault="0045208D" w:rsidP="00D068A6">
    <w:pPr>
      <w:pStyle w:val="Header"/>
      <w:jc w:val="right"/>
    </w:pPr>
    <w:r>
      <w:rPr>
        <w:noProof/>
        <w:lang w:val="en-US" w:eastAsia="en-US"/>
      </w:rPr>
      <mc:AlternateContent>
        <mc:Choice Requires="wps">
          <w:drawing>
            <wp:anchor distT="558800" distB="0" distL="114300" distR="114300" simplePos="0" relativeHeight="251660288" behindDoc="0" locked="0" layoutInCell="0" allowOverlap="1">
              <wp:simplePos x="0" y="0"/>
              <wp:positionH relativeFrom="margin">
                <wp:align>center</wp:align>
              </wp:positionH>
              <wp:positionV relativeFrom="bottomMargin">
                <wp:posOffset>558800</wp:posOffset>
              </wp:positionV>
              <wp:extent cx="7620000" cy="317500"/>
              <wp:effectExtent l="0" t="0" r="0" b="6350"/>
              <wp:wrapNone/>
              <wp:docPr id="2" name="TITUSO1footer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620000" cy="3175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:rsidR="0045208D" w:rsidRDefault="004D67DB" w:rsidP="004D67DB">
                          <w:pPr>
                            <w:jc w:val="center"/>
                          </w:pPr>
                          <w:r>
                            <w:rPr>
                              <w:color w:val="000000"/>
                              <w:sz w:val="17"/>
                            </w:rPr>
                            <w:t>WIPO FOR OFFICIAL USE ONLY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ITUSO1footer" o:spid="_x0000_s1027" type="#_x0000_t202" style="position:absolute;left:0;text-align:left;margin-left:0;margin-top:44pt;width:600pt;height:25pt;z-index:251660288;visibility:visible;mso-wrap-style:square;mso-wrap-distance-left:9pt;mso-wrap-distance-top:44pt;mso-wrap-distance-right:9pt;mso-wrap-distance-bottom:0;mso-position-horizontal:center;mso-position-horizontal-relative:margin;mso-position-vertical:absolute;mso-position-vertical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OZp5qgIAAGQFAAAOAAAAZHJzL2Uyb0RvYy54bWysVMFu2zAMvQ/YPwi6p7ZTJ2mMOkXaIkOB&#10;YC2QFD0rstwYlUVNUhJ3w/59lGynabfDMOxiU+ITRb5H6vKqqSXZC2MrUDlNzmJKhOJQVOo5p4/r&#10;xeCCEuuYKpgEJXL6Kiy9mn3+dHnQmRjCFmQhDMEgymYHndOtczqLIsu3omb2DLRQ6CzB1Mzh0jxH&#10;hWEHjF7LaBjH4+gAptAGuLAWd29bJ52F+GUpuLsvSysckTnF3Fz4mvDd+G80u2TZs2F6W/EuDfYP&#10;WdSsUnjpMdQtc4zsTPVbqLriBiyU7oxDHUFZVlyEGrCaJP5QzWrLtAi1IDlWH2my/y8s/7p/MKQq&#10;cjqkRLEaJVrfrR9X90kJ4ITxBB20zRC30oh0zTU0KHQo1uol8BeLkOgE0x6wiPaENKWp/R9LJXgQ&#10;NXg98i4aRzhuTsYoZYwujr7zZDJC2wd9O62NdV8E1MQbOTWoa8iA7ZfWtdAe4i9TsKikxH2WSUUO&#10;OR2fj+Jw4OjB4FJ5ACaBMTqr1ezHNBmm8fVwOliMLyaDdJGOBtNJfDGIk+n1dByn0/R28dPHS9Js&#10;WxWFUMtKib5/kvTv9Ok6uVU+dNC7VC3IqvB1+Nx8dTfSkD3DRt5Ixl86hk5Q0ft0AoFYXf8PVQah&#10;Wm28ZK7ZNEH9pBd6A8Ur6mwAaUZFrOaLCu9eMusemMHZwE2cd3ePn1ICcgudRckWzPc/7Xs8UoJe&#10;Sg44azm133bMCErkncJmniZpimFdWKSjyRAX5tSzOfWoXX0DyEISsgumxzvZm6WB+gmfhbm/FV1M&#10;cbw7p643b1z7AuCzwsV8HkA4jpq5pVpp3re353zdPDGju7ZzyOZX6KeSZR+6r8V6tRTMdw7KKrSm&#10;57lltZsTHOWgSffs+LfidB1Qb4/j7BcAAAD//wMAUEsDBBQABgAIAAAAIQDN8vMo2gAAAAgBAAAP&#10;AAAAZHJzL2Rvd25yZXYueG1sTE9NT8MwDL0j8R8iI3FjKSBBVZpOE4ILEkKMSYib13hNR+KUJtvK&#10;v8c7sZOf/az3Uc+n4NWextRHNnA9K0ARt9H23BlYfTxflaBSRrboI5OBX0owb87PaqxsPPA77Ze5&#10;UyLCqUIDLueh0jq1jgKmWRyIhdvEMWCWdey0HfEg4sHrm6K40wF7FgeHAz06ar+Xu2Dgvvyybju+&#10;TKvP18WPexu0f0JtzOXFtHgAlWnK/89wjC/RoZFM67hjm5Q3IEWygbKUeWTFTNBa0K2cdFPr0wLN&#10;HwAAAP//AwBQSwECLQAUAAYACAAAACEAtoM4kv4AAADhAQAAEwAAAAAAAAAAAAAAAAAAAAAAW0Nv&#10;bnRlbnRfVHlwZXNdLnhtbFBLAQItABQABgAIAAAAIQA4/SH/1gAAAJQBAAALAAAAAAAAAAAAAAAA&#10;AC8BAABfcmVscy8ucmVsc1BLAQItABQABgAIAAAAIQAiOZp5qgIAAGQFAAAOAAAAAAAAAAAAAAAA&#10;AC4CAABkcnMvZTJvRG9jLnhtbFBLAQItABQABgAIAAAAIQDN8vMo2gAAAAgBAAAPAAAAAAAAAAAA&#10;AAAAAAQFAABkcnMvZG93bnJldi54bWxQSwUGAAAAAAQABADzAAAACwYAAAAA&#10;" o:allowincell="f" filled="f" stroked="f" strokeweight=".5pt">
              <v:path arrowok="t"/>
              <v:textbox>
                <w:txbxContent>
                  <w:p w:rsidR="0045208D" w:rsidRDefault="004D67DB" w:rsidP="004D67DB">
                    <w:pPr>
                      <w:jc w:val="center"/>
                    </w:pPr>
                    <w:r>
                      <w:rPr>
                        <w:color w:val="000000"/>
                        <w:sz w:val="17"/>
                      </w:rPr>
                      <w:t>WIPO FOR OFFICIAL USE ONLY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  <w:r>
      <w:t>PCT/WG/16</w:t>
    </w:r>
  </w:p>
  <w:p w:rsidR="00DB22C1" w:rsidRDefault="006C649B" w:rsidP="006C649B">
    <w:pPr>
      <w:pStyle w:val="Header"/>
      <w:spacing w:after="480"/>
      <w:jc w:val="right"/>
    </w:pPr>
    <w:r>
      <w:t>Document n° 1, page </w:t>
    </w:r>
    <w:r w:rsidR="00D068A6">
      <w:fldChar w:fldCharType="begin"/>
    </w:r>
    <w:r w:rsidR="00D068A6">
      <w:instrText xml:space="preserve"> PAGE   \* MERGEFORMAT </w:instrText>
    </w:r>
    <w:r w:rsidR="00D068A6">
      <w:fldChar w:fldCharType="separate"/>
    </w:r>
    <w:r w:rsidR="00514DEB">
      <w:rPr>
        <w:noProof/>
      </w:rPr>
      <w:t>6</w:t>
    </w:r>
    <w:r w:rsidR="00D068A6"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068A6" w:rsidRDefault="0045208D" w:rsidP="00D068A6">
    <w:pPr>
      <w:jc w:val="right"/>
    </w:pPr>
    <w:r>
      <w:rPr>
        <w:noProof/>
        <w:lang w:val="en-US" w:eastAsia="en-US"/>
      </w:rPr>
      <mc:AlternateContent>
        <mc:Choice Requires="wps">
          <w:drawing>
            <wp:anchor distT="558800" distB="0" distL="114300" distR="114300" simplePos="0" relativeHeight="251659264" behindDoc="0" locked="0" layoutInCell="0" allowOverlap="1">
              <wp:simplePos x="0" y="0"/>
              <wp:positionH relativeFrom="margin">
                <wp:align>center</wp:align>
              </wp:positionH>
              <wp:positionV relativeFrom="bottomMargin">
                <wp:posOffset>558800</wp:posOffset>
              </wp:positionV>
              <wp:extent cx="7620000" cy="317500"/>
              <wp:effectExtent l="0" t="0" r="0" b="6350"/>
              <wp:wrapNone/>
              <wp:docPr id="1" name="TITUSF1footer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620000" cy="3175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:rsidR="0045208D" w:rsidRDefault="004D67DB" w:rsidP="004D67DB">
                          <w:pPr>
                            <w:jc w:val="center"/>
                          </w:pPr>
                          <w:r>
                            <w:rPr>
                              <w:color w:val="000000"/>
                              <w:sz w:val="17"/>
                            </w:rPr>
                            <w:t>WIPO FOR OFFICIAL USE ONLY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ITUSF1footer" o:spid="_x0000_s1028" type="#_x0000_t202" style="position:absolute;left:0;text-align:left;margin-left:0;margin-top:44pt;width:600pt;height:25pt;z-index:251659264;visibility:visible;mso-wrap-style:square;mso-wrap-distance-left:9pt;mso-wrap-distance-top:44pt;mso-wrap-distance-right:9pt;mso-wrap-distance-bottom:0;mso-position-horizontal:center;mso-position-horizontal-relative:margin;mso-position-vertical:absolute;mso-position-vertical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1JdzqgIAAGQFAAAOAAAAZHJzL2Uyb0RvYy54bWysVMFu2zAMvQ/YPwi6p7ZTJ2mMOkXaIkOB&#10;YC2QFD0rstwYlUVNUhJ3w/59lGynabfDMOxiU+ITRb5H6vKqqSXZC2MrUDlNzmJKhOJQVOo5p4/r&#10;xeCCEuuYKpgEJXL6Kiy9mn3+dHnQmRjCFmQhDMEgymYHndOtczqLIsu3omb2DLRQ6CzB1Mzh0jxH&#10;hWEHjF7LaBjH4+gAptAGuLAWd29bJ52F+GUpuLsvSysckTnF3Fz4mvDd+G80u2TZs2F6W/EuDfYP&#10;WdSsUnjpMdQtc4zsTPVbqLriBiyU7oxDHUFZVlyEGrCaJP5QzWrLtAi1IDlWH2my/y8s/7p/MKQq&#10;UDtKFKtRovXd+nG1SEoAJ4wn6KBthriVRqRrrqHxYF+s1UvgLxYh0QmmPWAR7TFNaWr/x1IJHkQN&#10;Xo+8i8YRjpuTMUoZo4uj7zyZjND2Qd9Oa2PdFwE18UZODeoaMmD7pXUttIf4yxQsKilxn2VSkUNO&#10;x+ejOBw4ejC4VB6ASWCMzmo1+zFNhml8PZwOFuOLySBdpKPBdBJfDOJkej0dx+k0vV389PGSNNtW&#10;RSHUslKi758k/Tt9uk5ulQ8d9C5VC7IqfB0+N1/djTRkz7CRN5Lxl46hE1T0Pp1AIFbX/0OVQahW&#10;Gy+ZazZNUH/YC72B4hV1NoA0oyJW80WFdy+ZdQ/M4GzgJs67u8dPKQG5hc6iZAvm+5/2PR4pQS8l&#10;B5y1nNpvO2YEJfJOYTNPkzTFsC4s0tFkiAtz6tmcetSuvgFkARsWswumxzvZm6WB+gmfhbm/FV1M&#10;cbw7p643b1z7AuCzwsV8HkA4jpq5pVpp3re353zdPDGju7ZzyOZX6KeSZR+6r8V6tRTMdw7KKrSm&#10;57lltZsTHOWgSffs+LfidB1Qb4/j7BcAAAD//wMAUEsDBBQABgAIAAAAIQDN8vMo2gAAAAgBAAAP&#10;AAAAZHJzL2Rvd25yZXYueG1sTE9NT8MwDL0j8R8iI3FjKSBBVZpOE4ILEkKMSYib13hNR+KUJtvK&#10;v8c7sZOf/az3Uc+n4NWextRHNnA9K0ARt9H23BlYfTxflaBSRrboI5OBX0owb87PaqxsPPA77Ze5&#10;UyLCqUIDLueh0jq1jgKmWRyIhdvEMWCWdey0HfEg4sHrm6K40wF7FgeHAz06ar+Xu2Dgvvyybju+&#10;TKvP18WPexu0f0JtzOXFtHgAlWnK/89wjC/RoZFM67hjm5Q3IEWygbKUeWTFTNBa0K2cdFPr0wLN&#10;HwAAAP//AwBQSwECLQAUAAYACAAAACEAtoM4kv4AAADhAQAAEwAAAAAAAAAAAAAAAAAAAAAAW0Nv&#10;bnRlbnRfVHlwZXNdLnhtbFBLAQItABQABgAIAAAAIQA4/SH/1gAAAJQBAAALAAAAAAAAAAAAAAAA&#10;AC8BAABfcmVscy8ucmVsc1BLAQItABQABgAIAAAAIQD01JdzqgIAAGQFAAAOAAAAAAAAAAAAAAAA&#10;AC4CAABkcnMvZTJvRG9jLnhtbFBLAQItABQABgAIAAAAIQDN8vMo2gAAAAgBAAAPAAAAAAAAAAAA&#10;AAAAAAQFAABkcnMvZG93bnJldi54bWxQSwUGAAAAAAQABADzAAAACwYAAAAA&#10;" o:allowincell="f" filled="f" stroked="f" strokeweight=".5pt">
              <v:path arrowok="t"/>
              <v:textbox>
                <w:txbxContent>
                  <w:p w:rsidR="0045208D" w:rsidRDefault="004D67DB" w:rsidP="004D67DB">
                    <w:pPr>
                      <w:jc w:val="center"/>
                    </w:pPr>
                    <w:r>
                      <w:rPr>
                        <w:color w:val="000000"/>
                        <w:sz w:val="17"/>
                      </w:rPr>
                      <w:t>WIPO FOR OFFICIAL USE ONLY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  <w:r>
      <w:t>PCT/WG/16</w:t>
    </w:r>
  </w:p>
  <w:p w:rsidR="00D068A6" w:rsidRDefault="006C649B" w:rsidP="006C649B">
    <w:pPr>
      <w:spacing w:after="480"/>
      <w:jc w:val="right"/>
    </w:pPr>
    <w:r>
      <w:t>DOCUMENT N° </w:t>
    </w:r>
    <w:r w:rsidR="00D068A6">
      <w:t>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5DF4EC78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88"/>
    <w:multiLevelType w:val="singleLevel"/>
    <w:tmpl w:val="63702C00"/>
    <w:lvl w:ilvl="0">
      <w:start w:val="1"/>
      <w:numFmt w:val="upperLetter"/>
      <w:lvlRestart w:val="0"/>
      <w:lvlText w:val="%1."/>
      <w:lvlJc w:val="left"/>
      <w:pPr>
        <w:tabs>
          <w:tab w:val="num" w:pos="567"/>
        </w:tabs>
        <w:ind w:left="0" w:firstLine="0"/>
      </w:pPr>
    </w:lvl>
  </w:abstractNum>
  <w:abstractNum w:abstractNumId="2" w15:restartNumberingAfterBreak="0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3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5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E203ED3"/>
    <w:multiLevelType w:val="hybridMultilevel"/>
    <w:tmpl w:val="0100DD74"/>
    <w:lvl w:ilvl="0" w:tplc="636457FE">
      <w:start w:val="1"/>
      <w:numFmt w:val="decimal"/>
      <w:lvlRestart w:val="0"/>
      <w:lvlText w:val="03.%1."/>
      <w:lvlJc w:val="left"/>
      <w:pPr>
        <w:tabs>
          <w:tab w:val="num" w:pos="567"/>
        </w:tabs>
        <w:ind w:left="0" w:firstLine="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6938645E"/>
    <w:multiLevelType w:val="multilevel"/>
    <w:tmpl w:val="0C9AF58C"/>
    <w:lvl w:ilvl="0">
      <w:start w:val="1"/>
      <w:numFmt w:val="decimal"/>
      <w:lvlRestart w:val="0"/>
      <w:lvlText w:val="%1."/>
      <w:lvlJc w:val="left"/>
      <w:pPr>
        <w:tabs>
          <w:tab w:val="num" w:pos="567"/>
        </w:tabs>
        <w:ind w:left="0" w:firstLine="0"/>
      </w:p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</w:lvl>
  </w:abstractNum>
  <w:abstractNum w:abstractNumId="9" w15:restartNumberingAfterBreak="0">
    <w:nsid w:val="75D11C28"/>
    <w:multiLevelType w:val="multilevel"/>
    <w:tmpl w:val="84E6DB64"/>
    <w:lvl w:ilvl="0">
      <w:start w:val="1"/>
      <w:numFmt w:val="decimal"/>
      <w:lvlRestart w:val="0"/>
      <w:lvlText w:val="%1."/>
      <w:lvlJc w:val="left"/>
      <w:pPr>
        <w:tabs>
          <w:tab w:val="num" w:pos="567"/>
        </w:tabs>
        <w:ind w:left="0" w:firstLine="0"/>
      </w:p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</w:lvl>
  </w:abstractNum>
  <w:num w:numId="1">
    <w:abstractNumId w:val="3"/>
  </w:num>
  <w:num w:numId="2">
    <w:abstractNumId w:val="5"/>
  </w:num>
  <w:num w:numId="3">
    <w:abstractNumId w:val="9"/>
  </w:num>
  <w:num w:numId="4">
    <w:abstractNumId w:val="8"/>
  </w:num>
  <w:num w:numId="5">
    <w:abstractNumId w:val="1"/>
  </w:num>
  <w:num w:numId="6">
    <w:abstractNumId w:val="7"/>
  </w:num>
  <w:num w:numId="7">
    <w:abstractNumId w:val="6"/>
  </w:num>
  <w:num w:numId="8">
    <w:abstractNumId w:val="2"/>
  </w:num>
  <w:num w:numId="9">
    <w:abstractNumId w:val="4"/>
  </w:num>
  <w:num w:numId="10">
    <w:abstractNumId w:val="6"/>
  </w:num>
  <w:num w:numId="11">
    <w:abstractNumId w:val="2"/>
  </w:num>
  <w:num w:numId="12">
    <w:abstractNumId w:val="4"/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hyphenationZone w:val="425"/>
  <w:drawingGridHorizontalSpacing w:val="110"/>
  <w:displayHorizontalDrawingGridEvery w:val="0"/>
  <w:displayVerticalDrawingGridEvery w:val="0"/>
  <w:noPunctuationKerning/>
  <w:characterSpacingControl w:val="doNotCompress"/>
  <w:hdrShapeDefaults>
    <o:shapedefaults v:ext="edit" spidmax="1228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02DE"/>
    <w:rsid w:val="00001117"/>
    <w:rsid w:val="00006435"/>
    <w:rsid w:val="00011E5A"/>
    <w:rsid w:val="0001313D"/>
    <w:rsid w:val="00041F66"/>
    <w:rsid w:val="000713CA"/>
    <w:rsid w:val="0008739E"/>
    <w:rsid w:val="00095446"/>
    <w:rsid w:val="000F5E56"/>
    <w:rsid w:val="00157AFD"/>
    <w:rsid w:val="001710C0"/>
    <w:rsid w:val="00171D55"/>
    <w:rsid w:val="0017710D"/>
    <w:rsid w:val="00193462"/>
    <w:rsid w:val="00194BEC"/>
    <w:rsid w:val="001B2479"/>
    <w:rsid w:val="001B6A05"/>
    <w:rsid w:val="001D2500"/>
    <w:rsid w:val="00201120"/>
    <w:rsid w:val="00247AF9"/>
    <w:rsid w:val="00254AB9"/>
    <w:rsid w:val="002C7889"/>
    <w:rsid w:val="002E40B9"/>
    <w:rsid w:val="002F18DC"/>
    <w:rsid w:val="0031322E"/>
    <w:rsid w:val="00360DDB"/>
    <w:rsid w:val="00374761"/>
    <w:rsid w:val="0037711F"/>
    <w:rsid w:val="003917A1"/>
    <w:rsid w:val="003976ED"/>
    <w:rsid w:val="003A2E09"/>
    <w:rsid w:val="003A33FE"/>
    <w:rsid w:val="004200C0"/>
    <w:rsid w:val="004229E9"/>
    <w:rsid w:val="00431118"/>
    <w:rsid w:val="004319C4"/>
    <w:rsid w:val="004355A0"/>
    <w:rsid w:val="00435F6A"/>
    <w:rsid w:val="0045208D"/>
    <w:rsid w:val="00471B62"/>
    <w:rsid w:val="00486124"/>
    <w:rsid w:val="00493568"/>
    <w:rsid w:val="004D67DB"/>
    <w:rsid w:val="004E6132"/>
    <w:rsid w:val="00501D92"/>
    <w:rsid w:val="00505E3F"/>
    <w:rsid w:val="00513C96"/>
    <w:rsid w:val="00514DEB"/>
    <w:rsid w:val="005845D6"/>
    <w:rsid w:val="00594CFA"/>
    <w:rsid w:val="005D59C0"/>
    <w:rsid w:val="005E07DA"/>
    <w:rsid w:val="00603CC7"/>
    <w:rsid w:val="00696F30"/>
    <w:rsid w:val="006B639F"/>
    <w:rsid w:val="006C0027"/>
    <w:rsid w:val="006C048C"/>
    <w:rsid w:val="006C649B"/>
    <w:rsid w:val="0070054A"/>
    <w:rsid w:val="00705AA9"/>
    <w:rsid w:val="00752DD9"/>
    <w:rsid w:val="00757A46"/>
    <w:rsid w:val="00766759"/>
    <w:rsid w:val="007767C5"/>
    <w:rsid w:val="00794417"/>
    <w:rsid w:val="007954DE"/>
    <w:rsid w:val="00795F9B"/>
    <w:rsid w:val="007B240C"/>
    <w:rsid w:val="007D53C7"/>
    <w:rsid w:val="00802418"/>
    <w:rsid w:val="00803496"/>
    <w:rsid w:val="00804DB7"/>
    <w:rsid w:val="0082771A"/>
    <w:rsid w:val="00857DD3"/>
    <w:rsid w:val="00866D30"/>
    <w:rsid w:val="00882F3B"/>
    <w:rsid w:val="008D0AFB"/>
    <w:rsid w:val="008E5D12"/>
    <w:rsid w:val="008F3C66"/>
    <w:rsid w:val="00915026"/>
    <w:rsid w:val="00943C91"/>
    <w:rsid w:val="00943E9B"/>
    <w:rsid w:val="00975DCD"/>
    <w:rsid w:val="00982E3A"/>
    <w:rsid w:val="00986D07"/>
    <w:rsid w:val="009D1372"/>
    <w:rsid w:val="009D7FB3"/>
    <w:rsid w:val="009E1DF8"/>
    <w:rsid w:val="009F178D"/>
    <w:rsid w:val="00A2072F"/>
    <w:rsid w:val="00A255C7"/>
    <w:rsid w:val="00A50057"/>
    <w:rsid w:val="00A639D5"/>
    <w:rsid w:val="00A72BAA"/>
    <w:rsid w:val="00A74258"/>
    <w:rsid w:val="00A840F5"/>
    <w:rsid w:val="00A975CB"/>
    <w:rsid w:val="00AA73A7"/>
    <w:rsid w:val="00AA7D02"/>
    <w:rsid w:val="00AB14AD"/>
    <w:rsid w:val="00AB7D90"/>
    <w:rsid w:val="00AC097A"/>
    <w:rsid w:val="00AC38CC"/>
    <w:rsid w:val="00B2243D"/>
    <w:rsid w:val="00B968DE"/>
    <w:rsid w:val="00BC241D"/>
    <w:rsid w:val="00BC24F5"/>
    <w:rsid w:val="00BC585E"/>
    <w:rsid w:val="00BE6FD2"/>
    <w:rsid w:val="00C1152B"/>
    <w:rsid w:val="00C2692C"/>
    <w:rsid w:val="00C554EC"/>
    <w:rsid w:val="00C736F8"/>
    <w:rsid w:val="00C84C96"/>
    <w:rsid w:val="00C97357"/>
    <w:rsid w:val="00C97690"/>
    <w:rsid w:val="00CA02DE"/>
    <w:rsid w:val="00CB02CF"/>
    <w:rsid w:val="00CE1FC7"/>
    <w:rsid w:val="00D068A6"/>
    <w:rsid w:val="00D41C39"/>
    <w:rsid w:val="00D82950"/>
    <w:rsid w:val="00DA7A08"/>
    <w:rsid w:val="00DB22C1"/>
    <w:rsid w:val="00DB30F6"/>
    <w:rsid w:val="00DB4062"/>
    <w:rsid w:val="00DD5325"/>
    <w:rsid w:val="00DF4178"/>
    <w:rsid w:val="00E37821"/>
    <w:rsid w:val="00E40954"/>
    <w:rsid w:val="00E52B21"/>
    <w:rsid w:val="00E64548"/>
    <w:rsid w:val="00E73A00"/>
    <w:rsid w:val="00E93DE7"/>
    <w:rsid w:val="00EA257B"/>
    <w:rsid w:val="00ED64B3"/>
    <w:rsid w:val="00EF3840"/>
    <w:rsid w:val="00EF50E9"/>
    <w:rsid w:val="00F22A55"/>
    <w:rsid w:val="00F47344"/>
    <w:rsid w:val="00F8471F"/>
    <w:rsid w:val="00FA4537"/>
    <w:rsid w:val="00FA7ACE"/>
    <w:rsid w:val="00FB2CCA"/>
    <w:rsid w:val="00FD77ED"/>
    <w:rsid w:val="00FE59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ecimalSymbol w:val="."/>
  <w:listSeparator w:val=","/>
  <w15:docId w15:val="{5A99680E-DC9F-4D97-A2FB-29409BB284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lang w:val="fr-FR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A02DE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C2692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C2692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374761"/>
    <w:pPr>
      <w:keepNext/>
      <w:spacing w:before="480" w:after="18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C2692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C2692C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semiHidden/>
    <w:rsid w:val="00C2692C"/>
    <w:pPr>
      <w:tabs>
        <w:tab w:val="center" w:pos="4320"/>
        <w:tab w:val="right" w:pos="8640"/>
      </w:tabs>
    </w:pPr>
  </w:style>
  <w:style w:type="paragraph" w:styleId="Salutation">
    <w:name w:val="Salutation"/>
    <w:basedOn w:val="Normal"/>
    <w:next w:val="Normal"/>
    <w:semiHidden/>
    <w:rsid w:val="00C2692C"/>
  </w:style>
  <w:style w:type="paragraph" w:styleId="Signature">
    <w:name w:val="Signature"/>
    <w:basedOn w:val="Normal"/>
    <w:semiHidden/>
    <w:rsid w:val="00C2692C"/>
    <w:pPr>
      <w:ind w:left="5250"/>
    </w:pPr>
  </w:style>
  <w:style w:type="paragraph" w:styleId="FootnoteText">
    <w:name w:val="footnote text"/>
    <w:basedOn w:val="Normal"/>
    <w:link w:val="FootnoteTextChar"/>
    <w:rsid w:val="00C2692C"/>
    <w:rPr>
      <w:sz w:val="18"/>
    </w:rPr>
  </w:style>
  <w:style w:type="paragraph" w:styleId="EndnoteText">
    <w:name w:val="endnote text"/>
    <w:basedOn w:val="Normal"/>
    <w:semiHidden/>
    <w:rsid w:val="00C2692C"/>
    <w:rPr>
      <w:sz w:val="18"/>
    </w:rPr>
  </w:style>
  <w:style w:type="paragraph" w:styleId="Caption">
    <w:name w:val="caption"/>
    <w:basedOn w:val="Normal"/>
    <w:next w:val="Normal"/>
    <w:qFormat/>
    <w:rsid w:val="00C2692C"/>
    <w:rPr>
      <w:b/>
      <w:bCs/>
      <w:sz w:val="18"/>
    </w:rPr>
  </w:style>
  <w:style w:type="paragraph" w:styleId="CommentText">
    <w:name w:val="annotation text"/>
    <w:basedOn w:val="Normal"/>
    <w:link w:val="CommentTextChar"/>
    <w:semiHidden/>
    <w:rsid w:val="00C2692C"/>
    <w:rPr>
      <w:sz w:val="18"/>
    </w:rPr>
  </w:style>
  <w:style w:type="paragraph" w:styleId="BodyText">
    <w:name w:val="Body Text"/>
    <w:basedOn w:val="Normal"/>
    <w:rsid w:val="00C2692C"/>
    <w:pPr>
      <w:spacing w:after="220"/>
    </w:pPr>
  </w:style>
  <w:style w:type="paragraph" w:customStyle="1" w:styleId="ONUMFS">
    <w:name w:val="ONUM FS"/>
    <w:basedOn w:val="BodyText"/>
    <w:rsid w:val="00C2692C"/>
    <w:pPr>
      <w:numPr>
        <w:numId w:val="12"/>
      </w:numPr>
    </w:pPr>
  </w:style>
  <w:style w:type="paragraph" w:customStyle="1" w:styleId="ONUME">
    <w:name w:val="ONUM E"/>
    <w:basedOn w:val="BodyText"/>
    <w:rsid w:val="00C2692C"/>
    <w:pPr>
      <w:numPr>
        <w:numId w:val="11"/>
      </w:numPr>
    </w:pPr>
  </w:style>
  <w:style w:type="paragraph" w:styleId="ListNumber">
    <w:name w:val="List Number"/>
    <w:basedOn w:val="Normal"/>
    <w:semiHidden/>
    <w:rsid w:val="00C2692C"/>
    <w:pPr>
      <w:numPr>
        <w:numId w:val="10"/>
      </w:numPr>
    </w:pPr>
  </w:style>
  <w:style w:type="paragraph" w:customStyle="1" w:styleId="Endofdocument-Annex">
    <w:name w:val="[End of document - Annex]"/>
    <w:basedOn w:val="Normal"/>
    <w:rsid w:val="00603CC7"/>
    <w:pPr>
      <w:spacing w:before="720"/>
      <w:ind w:left="5534"/>
    </w:pPr>
  </w:style>
  <w:style w:type="paragraph" w:styleId="BalloonText">
    <w:name w:val="Balloon Text"/>
    <w:basedOn w:val="Normal"/>
    <w:link w:val="BalloonTextChar"/>
    <w:rsid w:val="00C2692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C2692C"/>
    <w:rPr>
      <w:rFonts w:ascii="Tahoma" w:eastAsia="SimSun" w:hAnsi="Tahoma" w:cs="Tahoma"/>
      <w:sz w:val="16"/>
      <w:szCs w:val="16"/>
      <w:lang w:eastAsia="zh-CN"/>
    </w:rPr>
  </w:style>
  <w:style w:type="character" w:customStyle="1" w:styleId="DeletedText">
    <w:name w:val="Deleted Text"/>
    <w:basedOn w:val="DefaultParagraphFont"/>
    <w:uiPriority w:val="1"/>
    <w:qFormat/>
    <w:rsid w:val="00C2692C"/>
    <w:rPr>
      <w:strike/>
      <w:color w:val="FF0000"/>
    </w:rPr>
  </w:style>
  <w:style w:type="character" w:styleId="FootnoteReference">
    <w:name w:val="footnote reference"/>
    <w:basedOn w:val="DefaultParagraphFont"/>
    <w:unhideWhenUsed/>
    <w:rsid w:val="00C2692C"/>
    <w:rPr>
      <w:vertAlign w:val="superscript"/>
    </w:rPr>
  </w:style>
  <w:style w:type="character" w:customStyle="1" w:styleId="FootnoteTextChar">
    <w:name w:val="Footnote Text Char"/>
    <w:basedOn w:val="DefaultParagraphFont"/>
    <w:link w:val="FootnoteText"/>
    <w:rsid w:val="00C2692C"/>
    <w:rPr>
      <w:rFonts w:ascii="Arial" w:eastAsia="SimSun" w:hAnsi="Arial" w:cs="Arial"/>
      <w:sz w:val="18"/>
      <w:lang w:eastAsia="zh-CN"/>
    </w:rPr>
  </w:style>
  <w:style w:type="character" w:styleId="Hyperlink">
    <w:name w:val="Hyperlink"/>
    <w:basedOn w:val="DefaultParagraphFont"/>
    <w:uiPriority w:val="99"/>
    <w:unhideWhenUsed/>
    <w:rsid w:val="00C2692C"/>
    <w:rPr>
      <w:color w:val="0000FF" w:themeColor="hyperlink"/>
      <w:u w:val="single"/>
    </w:rPr>
  </w:style>
  <w:style w:type="character" w:customStyle="1" w:styleId="InsertedText">
    <w:name w:val="Inserted Text"/>
    <w:basedOn w:val="DefaultParagraphFont"/>
    <w:uiPriority w:val="1"/>
    <w:qFormat/>
    <w:rsid w:val="00C2692C"/>
    <w:rPr>
      <w:color w:val="1F497D" w:themeColor="text2"/>
      <w:u w:val="single"/>
    </w:rPr>
  </w:style>
  <w:style w:type="paragraph" w:customStyle="1" w:styleId="LegTitle">
    <w:name w:val="Leg # Title"/>
    <w:basedOn w:val="Normal"/>
    <w:next w:val="Normal"/>
    <w:rsid w:val="00C2692C"/>
    <w:pPr>
      <w:keepNext/>
      <w:keepLines/>
      <w:pageBreakBefore/>
      <w:spacing w:before="240" w:line="480" w:lineRule="auto"/>
      <w:jc w:val="center"/>
    </w:pPr>
    <w:rPr>
      <w:rFonts w:eastAsia="Arial Unicode MS" w:cs="Times New Roman"/>
      <w:b/>
      <w:snapToGrid w:val="0"/>
      <w:lang w:eastAsia="en-US"/>
    </w:rPr>
  </w:style>
  <w:style w:type="paragraph" w:customStyle="1" w:styleId="Lega">
    <w:name w:val="Leg (a)"/>
    <w:basedOn w:val="Normal"/>
    <w:link w:val="LegaChar"/>
    <w:rsid w:val="00E64548"/>
    <w:pPr>
      <w:tabs>
        <w:tab w:val="left" w:pos="454"/>
      </w:tabs>
      <w:spacing w:before="240" w:after="240" w:line="480" w:lineRule="auto"/>
    </w:pPr>
    <w:rPr>
      <w:rFonts w:eastAsia="Times New Roman" w:cs="Times New Roman"/>
      <w:noProof/>
      <w:snapToGrid w:val="0"/>
      <w:lang w:eastAsia="en-US"/>
    </w:rPr>
  </w:style>
  <w:style w:type="paragraph" w:customStyle="1" w:styleId="Legacont">
    <w:name w:val="Leg (a) [cont]"/>
    <w:basedOn w:val="Normal"/>
    <w:next w:val="Lega"/>
    <w:rsid w:val="00C2692C"/>
    <w:pPr>
      <w:tabs>
        <w:tab w:val="left" w:pos="454"/>
      </w:tabs>
      <w:spacing w:before="60" w:line="480" w:lineRule="auto"/>
      <w:jc w:val="both"/>
    </w:pPr>
    <w:rPr>
      <w:rFonts w:eastAsia="Times New Roman" w:cs="Times New Roman"/>
      <w:snapToGrid w:val="0"/>
      <w:lang w:eastAsia="en-US"/>
    </w:rPr>
  </w:style>
  <w:style w:type="paragraph" w:customStyle="1" w:styleId="Legi">
    <w:name w:val="Leg (i)"/>
    <w:basedOn w:val="Normal"/>
    <w:rsid w:val="00C2692C"/>
    <w:pPr>
      <w:tabs>
        <w:tab w:val="right" w:pos="1020"/>
        <w:tab w:val="left" w:pos="1191"/>
      </w:tabs>
      <w:spacing w:before="60" w:after="240" w:line="480" w:lineRule="auto"/>
      <w:jc w:val="both"/>
    </w:pPr>
    <w:rPr>
      <w:rFonts w:eastAsia="Times New Roman" w:cs="Times New Roman"/>
      <w:snapToGrid w:val="0"/>
      <w:lang w:eastAsia="en-US"/>
    </w:rPr>
  </w:style>
  <w:style w:type="paragraph" w:customStyle="1" w:styleId="LegSubRule">
    <w:name w:val="Leg SubRule #"/>
    <w:basedOn w:val="Normal"/>
    <w:rsid w:val="00C2692C"/>
    <w:pPr>
      <w:keepNext/>
      <w:keepLines/>
      <w:tabs>
        <w:tab w:val="left" w:pos="510"/>
      </w:tabs>
      <w:spacing w:before="480" w:line="480" w:lineRule="auto"/>
      <w:ind w:left="533" w:hanging="533"/>
    </w:pPr>
    <w:rPr>
      <w:rFonts w:eastAsia="Arial Unicode MS" w:cs="Times New Roman"/>
      <w:snapToGrid w:val="0"/>
      <w:lang w:eastAsia="en-US"/>
    </w:rPr>
  </w:style>
  <w:style w:type="character" w:customStyle="1" w:styleId="RItalic">
    <w:name w:val="RItalic"/>
    <w:rsid w:val="00C2692C"/>
    <w:rPr>
      <w:i/>
    </w:rPr>
  </w:style>
  <w:style w:type="paragraph" w:styleId="TOC1">
    <w:name w:val="toc 1"/>
    <w:basedOn w:val="Normal"/>
    <w:next w:val="Normal"/>
    <w:autoRedefine/>
    <w:uiPriority w:val="39"/>
    <w:rsid w:val="00C2692C"/>
    <w:pPr>
      <w:tabs>
        <w:tab w:val="right" w:leader="dot" w:pos="9345"/>
      </w:tabs>
      <w:spacing w:before="240" w:after="100"/>
    </w:pPr>
  </w:style>
  <w:style w:type="paragraph" w:styleId="TOC2">
    <w:name w:val="toc 2"/>
    <w:basedOn w:val="Normal"/>
    <w:next w:val="Normal"/>
    <w:autoRedefine/>
    <w:uiPriority w:val="39"/>
    <w:rsid w:val="00C2692C"/>
    <w:pPr>
      <w:spacing w:after="100"/>
      <w:ind w:left="220"/>
    </w:pPr>
  </w:style>
  <w:style w:type="character" w:styleId="CommentReference">
    <w:name w:val="annotation reference"/>
    <w:basedOn w:val="DefaultParagraphFont"/>
    <w:rsid w:val="00C2692C"/>
    <w:rPr>
      <w:sz w:val="16"/>
      <w:szCs w:val="16"/>
    </w:rPr>
  </w:style>
  <w:style w:type="character" w:customStyle="1" w:styleId="CommentTextChar">
    <w:name w:val="Comment Text Char"/>
    <w:link w:val="CommentText"/>
    <w:semiHidden/>
    <w:rsid w:val="00C2692C"/>
    <w:rPr>
      <w:rFonts w:ascii="Arial" w:eastAsia="SimSun" w:hAnsi="Arial" w:cs="Arial"/>
      <w:sz w:val="18"/>
      <w:lang w:eastAsia="zh-CN"/>
    </w:rPr>
  </w:style>
  <w:style w:type="paragraph" w:styleId="CommentSubject">
    <w:name w:val="annotation subject"/>
    <w:basedOn w:val="CommentText"/>
    <w:next w:val="CommentText"/>
    <w:link w:val="CommentSubjectChar"/>
    <w:rsid w:val="00C2692C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C2692C"/>
    <w:rPr>
      <w:rFonts w:ascii="Arial" w:eastAsia="SimSun" w:hAnsi="Arial" w:cs="Arial"/>
      <w:b/>
      <w:bCs/>
      <w:sz w:val="18"/>
      <w:lang w:eastAsia="zh-CN"/>
    </w:rPr>
  </w:style>
  <w:style w:type="paragraph" w:customStyle="1" w:styleId="DecisionInvitingPara">
    <w:name w:val="Decision Inviting Para."/>
    <w:basedOn w:val="Normal"/>
    <w:rsid w:val="00C2692C"/>
    <w:pPr>
      <w:tabs>
        <w:tab w:val="left" w:pos="1588"/>
        <w:tab w:val="left" w:pos="2155"/>
        <w:tab w:val="left" w:pos="2722"/>
      </w:tabs>
      <w:spacing w:after="120" w:line="260" w:lineRule="atLeast"/>
      <w:ind w:left="5534" w:hanging="567"/>
    </w:pPr>
    <w:rPr>
      <w:rFonts w:eastAsia="MS Mincho" w:cs="Times New Roman"/>
      <w:i/>
      <w:sz w:val="20"/>
      <w:lang w:eastAsia="ja-JP"/>
    </w:rPr>
  </w:style>
  <w:style w:type="paragraph" w:customStyle="1" w:styleId="Endofdocument">
    <w:name w:val="End of document"/>
    <w:basedOn w:val="Normal"/>
    <w:rsid w:val="00C2692C"/>
    <w:pPr>
      <w:tabs>
        <w:tab w:val="left" w:pos="1588"/>
        <w:tab w:val="left" w:pos="2155"/>
        <w:tab w:val="left" w:pos="2722"/>
      </w:tabs>
      <w:spacing w:after="120" w:line="260" w:lineRule="atLeast"/>
      <w:ind w:left="5534" w:hanging="567"/>
    </w:pPr>
    <w:rPr>
      <w:rFonts w:eastAsia="MS Mincho" w:cs="Times New Roman"/>
      <w:sz w:val="20"/>
      <w:lang w:eastAsia="ja-JP"/>
    </w:rPr>
  </w:style>
  <w:style w:type="character" w:customStyle="1" w:styleId="LegaChar">
    <w:name w:val="Leg (a) Char"/>
    <w:basedOn w:val="DefaultParagraphFont"/>
    <w:link w:val="Lega"/>
    <w:rsid w:val="00E64548"/>
    <w:rPr>
      <w:rFonts w:ascii="Arial" w:eastAsia="Times New Roman" w:hAnsi="Arial"/>
      <w:noProof/>
      <w:snapToGrid w:val="0"/>
      <w:sz w:val="22"/>
    </w:rPr>
  </w:style>
  <w:style w:type="character" w:customStyle="1" w:styleId="LegiChar">
    <w:name w:val="Leg (i) Char"/>
    <w:basedOn w:val="DefaultParagraphFont"/>
    <w:rsid w:val="00C2692C"/>
    <w:rPr>
      <w:noProof w:val="0"/>
      <w:snapToGrid w:val="0"/>
      <w:sz w:val="20"/>
      <w:lang w:val="fr-FR" w:eastAsia="en-US" w:bidi="ar-SA"/>
    </w:rPr>
  </w:style>
  <w:style w:type="paragraph" w:customStyle="1" w:styleId="Legiindent">
    <w:name w:val="Leg (i) indent"/>
    <w:basedOn w:val="Legi"/>
    <w:rsid w:val="00C2692C"/>
    <w:pPr>
      <w:spacing w:after="0" w:line="240" w:lineRule="auto"/>
      <w:ind w:left="1191" w:hanging="1191"/>
    </w:pPr>
    <w:rPr>
      <w:rFonts w:ascii="Times New Roman" w:hAnsi="Times New Roman"/>
      <w:sz w:val="28"/>
    </w:rPr>
  </w:style>
  <w:style w:type="character" w:customStyle="1" w:styleId="LegDeleted">
    <w:name w:val="Leg [Deleted]"/>
    <w:rsid w:val="00C2692C"/>
    <w:rPr>
      <w:i/>
    </w:rPr>
  </w:style>
  <w:style w:type="character" w:customStyle="1" w:styleId="Legbister">
    <w:name w:val="Leg bis/ter"/>
    <w:rsid w:val="00C2692C"/>
    <w:rPr>
      <w:i/>
    </w:rPr>
  </w:style>
  <w:style w:type="paragraph" w:customStyle="1" w:styleId="LegFootnote">
    <w:name w:val="Leg Footnote"/>
    <w:basedOn w:val="Normal"/>
    <w:rsid w:val="00C2692C"/>
    <w:pPr>
      <w:tabs>
        <w:tab w:val="left" w:pos="425"/>
      </w:tabs>
      <w:spacing w:before="20" w:line="480" w:lineRule="auto"/>
    </w:pPr>
    <w:rPr>
      <w:rFonts w:eastAsia="Arial Unicode MS" w:cs="Times New Roman"/>
      <w:snapToGrid w:val="0"/>
      <w:sz w:val="18"/>
      <w:lang w:eastAsia="en-US"/>
    </w:rPr>
  </w:style>
  <w:style w:type="character" w:customStyle="1" w:styleId="Legitalmutatis">
    <w:name w:val="Leg ital (mutatis)"/>
    <w:rsid w:val="00C2692C"/>
    <w:rPr>
      <w:i/>
    </w:rPr>
  </w:style>
  <w:style w:type="character" w:customStyle="1" w:styleId="LegDeletedText">
    <w:name w:val="LegDeletedText"/>
    <w:basedOn w:val="DefaultParagraphFont"/>
    <w:rsid w:val="00C2692C"/>
    <w:rPr>
      <w:strike/>
      <w:color w:val="FF0000"/>
    </w:rPr>
  </w:style>
  <w:style w:type="character" w:customStyle="1" w:styleId="LegInsertedText">
    <w:name w:val="LegInsertedText"/>
    <w:basedOn w:val="DefaultParagraphFont"/>
    <w:rsid w:val="00C2692C"/>
    <w:rPr>
      <w:color w:val="0000FF"/>
      <w:u w:val="single"/>
    </w:rPr>
  </w:style>
  <w:style w:type="paragraph" w:customStyle="1" w:styleId="Normala">
    <w:name w:val="Normal (a)"/>
    <w:basedOn w:val="Normal"/>
    <w:link w:val="NormalaChar"/>
    <w:rsid w:val="00C2692C"/>
    <w:pPr>
      <w:tabs>
        <w:tab w:val="left" w:pos="1588"/>
        <w:tab w:val="left" w:pos="2155"/>
        <w:tab w:val="left" w:pos="2722"/>
      </w:tabs>
      <w:spacing w:after="120" w:line="260" w:lineRule="atLeast"/>
      <w:ind w:left="2155" w:hanging="567"/>
    </w:pPr>
    <w:rPr>
      <w:rFonts w:eastAsia="MS Mincho" w:cs="Times New Roman"/>
      <w:sz w:val="20"/>
      <w:lang w:eastAsia="ja-JP"/>
    </w:rPr>
  </w:style>
  <w:style w:type="character" w:customStyle="1" w:styleId="NormalaChar">
    <w:name w:val="Normal (a) Char"/>
    <w:basedOn w:val="DefaultParagraphFont"/>
    <w:link w:val="Normala"/>
    <w:rsid w:val="00C2692C"/>
    <w:rPr>
      <w:rFonts w:ascii="Arial" w:eastAsia="MS Mincho" w:hAnsi="Arial"/>
      <w:lang w:eastAsia="ja-JP"/>
    </w:rPr>
  </w:style>
  <w:style w:type="paragraph" w:customStyle="1" w:styleId="Normalai">
    <w:name w:val="Normal (a)(i)"/>
    <w:basedOn w:val="Normal"/>
    <w:rsid w:val="00C2692C"/>
    <w:pPr>
      <w:tabs>
        <w:tab w:val="left" w:pos="1588"/>
        <w:tab w:val="left" w:pos="2155"/>
        <w:tab w:val="left" w:pos="2722"/>
      </w:tabs>
      <w:spacing w:after="120" w:line="260" w:lineRule="atLeast"/>
      <w:ind w:left="2722" w:hanging="567"/>
    </w:pPr>
    <w:rPr>
      <w:rFonts w:eastAsia="MS Mincho" w:cs="Times New Roman"/>
      <w:sz w:val="20"/>
      <w:lang w:eastAsia="ja-JP"/>
    </w:rPr>
  </w:style>
  <w:style w:type="character" w:customStyle="1" w:styleId="RDeletedText">
    <w:name w:val="RDeletedText"/>
    <w:basedOn w:val="DefaultParagraphFont"/>
    <w:rsid w:val="00C2692C"/>
    <w:rPr>
      <w:strike/>
      <w:color w:val="FF0000"/>
    </w:rPr>
  </w:style>
  <w:style w:type="character" w:customStyle="1" w:styleId="RInsertedText">
    <w:name w:val="RInsertedText"/>
    <w:basedOn w:val="DefaultParagraphFont"/>
    <w:rsid w:val="00C2692C"/>
    <w:rPr>
      <w:color w:val="0000FF"/>
      <w:u w:val="single"/>
    </w:rPr>
  </w:style>
  <w:style w:type="paragraph" w:customStyle="1" w:styleId="RNoMain">
    <w:name w:val="RNo.(Main)"/>
    <w:basedOn w:val="Normal"/>
    <w:next w:val="Normal"/>
    <w:link w:val="RNoMainChar"/>
    <w:rsid w:val="00C2692C"/>
    <w:pPr>
      <w:keepNext/>
      <w:pageBreakBefore/>
      <w:tabs>
        <w:tab w:val="left" w:pos="57"/>
        <w:tab w:val="left" w:pos="1588"/>
        <w:tab w:val="left" w:pos="2155"/>
        <w:tab w:val="left" w:pos="2722"/>
      </w:tabs>
      <w:spacing w:after="600" w:line="480" w:lineRule="auto"/>
      <w:jc w:val="center"/>
    </w:pPr>
    <w:rPr>
      <w:rFonts w:eastAsia="MS Mincho" w:cs="Times New Roman"/>
      <w:b/>
      <w:sz w:val="20"/>
      <w:lang w:eastAsia="ja-JP"/>
    </w:rPr>
  </w:style>
  <w:style w:type="character" w:customStyle="1" w:styleId="RNoMainChar">
    <w:name w:val="RNo.(Main) Char"/>
    <w:basedOn w:val="DefaultParagraphFont"/>
    <w:link w:val="RNoMain"/>
    <w:rsid w:val="00C2692C"/>
    <w:rPr>
      <w:rFonts w:ascii="Arial" w:eastAsia="MS Mincho" w:hAnsi="Arial"/>
      <w:b/>
      <w:lang w:val="fr-FR" w:eastAsia="ja-JP"/>
    </w:rPr>
  </w:style>
  <w:style w:type="paragraph" w:customStyle="1" w:styleId="RContinued">
    <w:name w:val="RContinued"/>
    <w:basedOn w:val="Normal"/>
    <w:next w:val="Normal"/>
    <w:link w:val="RContinuedChar"/>
    <w:rsid w:val="00CA02DE"/>
    <w:pPr>
      <w:pageBreakBefore/>
      <w:tabs>
        <w:tab w:val="left" w:pos="567"/>
      </w:tabs>
      <w:spacing w:after="360" w:line="480" w:lineRule="auto"/>
      <w:jc w:val="center"/>
    </w:pPr>
    <w:rPr>
      <w:rFonts w:ascii="Times New Roman" w:eastAsia="Times New Roman" w:hAnsi="Times New Roman" w:cs="Times New Roman"/>
      <w:i/>
      <w:sz w:val="24"/>
      <w:lang w:eastAsia="en-US"/>
    </w:rPr>
  </w:style>
  <w:style w:type="paragraph" w:customStyle="1" w:styleId="Item">
    <w:name w:val="Item"/>
    <w:basedOn w:val="Normal"/>
    <w:qFormat/>
    <w:rsid w:val="009D1372"/>
    <w:pPr>
      <w:tabs>
        <w:tab w:val="left" w:pos="993"/>
        <w:tab w:val="left" w:pos="1418"/>
      </w:tabs>
      <w:spacing w:after="180"/>
      <w:ind w:left="992" w:hanging="992"/>
    </w:pPr>
    <w:rPr>
      <w:noProof/>
    </w:rPr>
  </w:style>
  <w:style w:type="paragraph" w:customStyle="1" w:styleId="Lunch">
    <w:name w:val="Lunch"/>
    <w:basedOn w:val="Item"/>
    <w:qFormat/>
    <w:rsid w:val="00193462"/>
    <w:pPr>
      <w:spacing w:before="360" w:after="360"/>
    </w:pPr>
    <w:rPr>
      <w:i/>
    </w:rPr>
  </w:style>
  <w:style w:type="paragraph" w:customStyle="1" w:styleId="RComment">
    <w:name w:val="RComment"/>
    <w:basedOn w:val="Normal"/>
    <w:next w:val="Normal"/>
    <w:autoRedefine/>
    <w:rsid w:val="004229E9"/>
    <w:pPr>
      <w:keepLines/>
      <w:tabs>
        <w:tab w:val="left" w:pos="567"/>
      </w:tabs>
      <w:spacing w:after="240"/>
    </w:pPr>
    <w:rPr>
      <w:rFonts w:eastAsia="Times New Roman" w:cs="Times New Roman"/>
      <w:i/>
      <w:lang w:eastAsia="en-US"/>
    </w:rPr>
  </w:style>
  <w:style w:type="paragraph" w:customStyle="1" w:styleId="RPara">
    <w:name w:val="RPar(a)"/>
    <w:basedOn w:val="Normal"/>
    <w:link w:val="RParaChar"/>
    <w:rsid w:val="00493568"/>
    <w:pPr>
      <w:tabs>
        <w:tab w:val="left" w:pos="567"/>
      </w:tabs>
      <w:spacing w:after="360" w:line="480" w:lineRule="auto"/>
    </w:pPr>
    <w:rPr>
      <w:rFonts w:eastAsia="Times New Roman"/>
      <w:lang w:eastAsia="en-US"/>
    </w:rPr>
  </w:style>
  <w:style w:type="character" w:customStyle="1" w:styleId="RParaChar">
    <w:name w:val="RPar(a) Char"/>
    <w:basedOn w:val="DefaultParagraphFont"/>
    <w:link w:val="RPara"/>
    <w:rsid w:val="00493568"/>
    <w:rPr>
      <w:rFonts w:ascii="Arial" w:eastAsia="Times New Roman" w:hAnsi="Arial" w:cs="Arial"/>
      <w:sz w:val="22"/>
    </w:rPr>
  </w:style>
  <w:style w:type="paragraph" w:styleId="ListNumber5">
    <w:name w:val="List Number 5"/>
    <w:basedOn w:val="Normal"/>
    <w:rsid w:val="00CE1FC7"/>
    <w:pPr>
      <w:numPr>
        <w:numId w:val="13"/>
      </w:numPr>
    </w:pPr>
    <w:rPr>
      <w:rFonts w:ascii="Times New Roman" w:eastAsia="Times New Roman" w:hAnsi="Times New Roman" w:cs="Times New Roman"/>
      <w:sz w:val="28"/>
      <w:lang w:eastAsia="en-US"/>
    </w:rPr>
  </w:style>
  <w:style w:type="paragraph" w:customStyle="1" w:styleId="TitleofDoc">
    <w:name w:val="Title of Doc"/>
    <w:basedOn w:val="Normal"/>
    <w:rsid w:val="002E40B9"/>
    <w:pPr>
      <w:spacing w:before="1200"/>
      <w:jc w:val="center"/>
    </w:pPr>
    <w:rPr>
      <w:rFonts w:ascii="Times New Roman" w:eastAsia="Times New Roman" w:hAnsi="Times New Roman" w:cs="Times New Roman"/>
      <w:caps/>
      <w:sz w:val="28"/>
      <w:lang w:eastAsia="en-US"/>
    </w:rPr>
  </w:style>
  <w:style w:type="character" w:customStyle="1" w:styleId="RContinuedChar">
    <w:name w:val="RContinued Char"/>
    <w:basedOn w:val="DefaultParagraphFont"/>
    <w:link w:val="RContinued"/>
    <w:rsid w:val="007954DE"/>
    <w:rPr>
      <w:rFonts w:eastAsia="Times New Roman"/>
      <w:i/>
      <w:sz w:val="24"/>
    </w:rPr>
  </w:style>
  <w:style w:type="paragraph" w:customStyle="1" w:styleId="RTitleSub">
    <w:name w:val="RTitle(Sub)"/>
    <w:basedOn w:val="Normal"/>
    <w:next w:val="RPara"/>
    <w:rsid w:val="005E07DA"/>
    <w:pPr>
      <w:keepNext/>
      <w:tabs>
        <w:tab w:val="left" w:pos="567"/>
      </w:tabs>
      <w:spacing w:after="360" w:line="480" w:lineRule="auto"/>
    </w:pPr>
    <w:rPr>
      <w:rFonts w:eastAsia="Times New Roman" w:cs="Times New Roman"/>
      <w:lang w:eastAsia="en-US"/>
    </w:rPr>
  </w:style>
  <w:style w:type="character" w:customStyle="1" w:styleId="Insertedtext0">
    <w:name w:val="Inserted text"/>
    <w:basedOn w:val="DefaultParagraphFont"/>
    <w:uiPriority w:val="1"/>
    <w:qFormat/>
    <w:rsid w:val="00DB22C1"/>
    <w:rPr>
      <w:color w:val="1F497D" w:themeColor="text2"/>
      <w:u w:val="single"/>
    </w:rPr>
  </w:style>
  <w:style w:type="character" w:customStyle="1" w:styleId="Deletedtext0">
    <w:name w:val="Deleted text"/>
    <w:basedOn w:val="DefaultParagraphFont"/>
    <w:uiPriority w:val="1"/>
    <w:qFormat/>
    <w:rsid w:val="00DB22C1"/>
    <w:rPr>
      <w:strike/>
      <w:dstrike w:val="0"/>
      <w:color w:val="FF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78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A88CF0-CCC6-4D48-9F2B-4302F989C8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1175</Words>
  <Characters>6581</Characters>
  <Application>Microsoft Office Word</Application>
  <DocSecurity>0</DocSecurity>
  <Lines>108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World Intellectual Property Organization</Company>
  <LinksUpToDate>false</LinksUpToDate>
  <CharactersWithSpaces>7761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Wipo Templates</dc:subject>
  <dc:creator>MATTHES Claus</dc:creator>
  <cp:keywords>FOR OFFICIAL USE ONLY</cp:keywords>
  <cp:lastModifiedBy>MARLOW Thomas</cp:lastModifiedBy>
  <cp:revision>3</cp:revision>
  <cp:lastPrinted>2023-02-03T09:48:00Z</cp:lastPrinted>
  <dcterms:created xsi:type="dcterms:W3CDTF">2023-02-02T08:45:00Z</dcterms:created>
  <dcterms:modified xsi:type="dcterms:W3CDTF">2023-02-03T09:49:00Z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33f46fe2-040f-4dfa-9c0f-6408d438f8f1</vt:lpwstr>
  </property>
  <property fmtid="{D5CDD505-2E9C-101B-9397-08002B2CF9AE}" pid="3" name="TCSClassification">
    <vt:lpwstr>FOR OFFICIAL USE ONLY</vt:lpwstr>
  </property>
  <property fmtid="{D5CDD505-2E9C-101B-9397-08002B2CF9AE}" pid="4" name="Classification">
    <vt:lpwstr>For Official Use Only</vt:lpwstr>
  </property>
  <property fmtid="{D5CDD505-2E9C-101B-9397-08002B2CF9AE}" pid="5" name="VisualMarkings">
    <vt:lpwstr>Footer</vt:lpwstr>
  </property>
  <property fmtid="{D5CDD505-2E9C-101B-9397-08002B2CF9AE}" pid="6" name="Alignment">
    <vt:lpwstr>Centre</vt:lpwstr>
  </property>
  <property fmtid="{D5CDD505-2E9C-101B-9397-08002B2CF9AE}" pid="7" name="Language">
    <vt:lpwstr>English</vt:lpwstr>
  </property>
</Properties>
</file>