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FD266" w14:textId="423E935E" w:rsidR="008B2CC1" w:rsidRPr="00ED484F" w:rsidRDefault="00ED484F" w:rsidP="00556656">
      <w:pPr>
        <w:spacing w:before="360" w:after="240"/>
        <w:jc w:val="right"/>
        <w:rPr>
          <w:b/>
          <w:sz w:val="32"/>
          <w:szCs w:val="40"/>
          <w:lang w:val="fr-FR"/>
        </w:rPr>
      </w:pPr>
      <w:bookmarkStart w:id="0" w:name="_GoBack"/>
      <w:bookmarkEnd w:id="0"/>
      <w:r w:rsidRPr="00ED484F">
        <w:rPr>
          <w:noProof/>
          <w:lang w:val="en-GB" w:eastAsia="en-GB"/>
        </w:rPr>
        <w:drawing>
          <wp:inline distT="0" distB="0" distL="0" distR="0" wp14:anchorId="43ACD8C2" wp14:editId="59045734">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F376999" w14:textId="77777777" w:rsidR="008B2CC1" w:rsidRPr="00ED484F" w:rsidRDefault="008C180E" w:rsidP="00F874D6">
      <w:pPr>
        <w:pBdr>
          <w:top w:val="single" w:sz="4" w:space="16" w:color="auto"/>
        </w:pBdr>
        <w:jc w:val="right"/>
        <w:rPr>
          <w:rFonts w:ascii="Arial Black" w:hAnsi="Arial Black"/>
          <w:caps/>
          <w:sz w:val="15"/>
          <w:szCs w:val="15"/>
          <w:lang w:val="fr-FR"/>
        </w:rPr>
      </w:pPr>
      <w:r w:rsidRPr="00ED484F">
        <w:rPr>
          <w:rFonts w:ascii="Arial Black" w:hAnsi="Arial Black"/>
          <w:caps/>
          <w:sz w:val="15"/>
          <w:szCs w:val="15"/>
          <w:lang w:val="fr-FR"/>
        </w:rPr>
        <w:t>PCT</w:t>
      </w:r>
      <w:r w:rsidR="00556656" w:rsidRPr="00ED484F">
        <w:rPr>
          <w:rFonts w:ascii="Arial Black" w:hAnsi="Arial Black"/>
          <w:caps/>
          <w:sz w:val="15"/>
          <w:szCs w:val="15"/>
          <w:lang w:val="fr-FR"/>
        </w:rPr>
        <w:t>/</w:t>
      </w:r>
      <w:r w:rsidRPr="00ED484F">
        <w:rPr>
          <w:rFonts w:ascii="Arial Black" w:hAnsi="Arial Black"/>
          <w:caps/>
          <w:sz w:val="15"/>
          <w:szCs w:val="15"/>
          <w:lang w:val="fr-FR"/>
        </w:rPr>
        <w:t>WG/1</w:t>
      </w:r>
      <w:r w:rsidR="00FE77AF" w:rsidRPr="00ED484F">
        <w:rPr>
          <w:rFonts w:ascii="Arial Black" w:hAnsi="Arial Black"/>
          <w:caps/>
          <w:sz w:val="15"/>
          <w:szCs w:val="15"/>
          <w:lang w:val="fr-FR"/>
        </w:rPr>
        <w:t>4</w:t>
      </w:r>
      <w:r w:rsidR="00556656" w:rsidRPr="00ED484F">
        <w:rPr>
          <w:rFonts w:ascii="Arial Black" w:hAnsi="Arial Black"/>
          <w:caps/>
          <w:sz w:val="15"/>
          <w:szCs w:val="15"/>
          <w:lang w:val="fr-FR"/>
        </w:rPr>
        <w:t>/</w:t>
      </w:r>
      <w:bookmarkStart w:id="1" w:name="Code"/>
      <w:r w:rsidR="004E51FC" w:rsidRPr="00ED484F">
        <w:rPr>
          <w:rFonts w:ascii="Arial Black" w:hAnsi="Arial Black"/>
          <w:caps/>
          <w:sz w:val="15"/>
          <w:szCs w:val="15"/>
          <w:lang w:val="fr-FR"/>
        </w:rPr>
        <w:t>5</w:t>
      </w:r>
    </w:p>
    <w:bookmarkEnd w:id="1"/>
    <w:p w14:paraId="7BDAE48D" w14:textId="1AF91BD6" w:rsidR="008B2CC1" w:rsidRPr="00ED484F" w:rsidRDefault="00EB2F76" w:rsidP="00EB2F76">
      <w:pPr>
        <w:jc w:val="right"/>
        <w:rPr>
          <w:rFonts w:ascii="Arial Black" w:hAnsi="Arial Black"/>
          <w:caps/>
          <w:sz w:val="15"/>
          <w:szCs w:val="15"/>
          <w:lang w:val="fr-FR"/>
        </w:rPr>
      </w:pPr>
      <w:r w:rsidRPr="00ED484F">
        <w:rPr>
          <w:rFonts w:ascii="Arial Black" w:hAnsi="Arial Black"/>
          <w:caps/>
          <w:sz w:val="15"/>
          <w:szCs w:val="15"/>
          <w:lang w:val="fr-FR"/>
        </w:rPr>
        <w:t>ORIGINAL</w:t>
      </w:r>
      <w:r w:rsidR="00387460">
        <w:rPr>
          <w:rFonts w:ascii="Arial Black" w:hAnsi="Arial Black"/>
          <w:caps/>
          <w:sz w:val="15"/>
          <w:szCs w:val="15"/>
          <w:lang w:val="fr-FR"/>
        </w:rPr>
        <w:t> </w:t>
      </w:r>
      <w:r w:rsidRPr="00ED484F">
        <w:rPr>
          <w:rFonts w:ascii="Arial Black" w:hAnsi="Arial Black"/>
          <w:caps/>
          <w:sz w:val="15"/>
          <w:szCs w:val="15"/>
          <w:lang w:val="fr-FR"/>
        </w:rPr>
        <w:t xml:space="preserve">: </w:t>
      </w:r>
      <w:bookmarkStart w:id="2" w:name="Original"/>
      <w:r w:rsidR="00387460">
        <w:rPr>
          <w:rFonts w:ascii="Arial Black" w:hAnsi="Arial Black"/>
          <w:caps/>
          <w:sz w:val="15"/>
          <w:szCs w:val="15"/>
          <w:lang w:val="fr-FR"/>
        </w:rPr>
        <w:t>anglais</w:t>
      </w:r>
    </w:p>
    <w:bookmarkEnd w:id="2"/>
    <w:p w14:paraId="177EEA7D" w14:textId="60786A69" w:rsidR="008B2CC1" w:rsidRPr="00ED484F" w:rsidRDefault="00EB2F76" w:rsidP="000A3D97">
      <w:pPr>
        <w:spacing w:after="1200"/>
        <w:jc w:val="right"/>
        <w:rPr>
          <w:rFonts w:ascii="Arial Black" w:hAnsi="Arial Black"/>
          <w:caps/>
          <w:sz w:val="15"/>
          <w:szCs w:val="15"/>
          <w:lang w:val="fr-FR"/>
        </w:rPr>
      </w:pPr>
      <w:r w:rsidRPr="00ED484F">
        <w:rPr>
          <w:rFonts w:ascii="Arial Black" w:hAnsi="Arial Black"/>
          <w:caps/>
          <w:sz w:val="15"/>
          <w:szCs w:val="15"/>
          <w:lang w:val="fr-FR"/>
        </w:rPr>
        <w:t>DATE</w:t>
      </w:r>
      <w:r w:rsidR="00387460">
        <w:rPr>
          <w:rFonts w:ascii="Arial Black" w:hAnsi="Arial Black"/>
          <w:caps/>
          <w:sz w:val="15"/>
          <w:szCs w:val="15"/>
          <w:lang w:val="fr-FR"/>
        </w:rPr>
        <w:t> </w:t>
      </w:r>
      <w:r w:rsidRPr="00ED484F">
        <w:rPr>
          <w:rFonts w:ascii="Arial Black" w:hAnsi="Arial Black"/>
          <w:caps/>
          <w:sz w:val="15"/>
          <w:szCs w:val="15"/>
          <w:lang w:val="fr-FR"/>
        </w:rPr>
        <w:t xml:space="preserve">: </w:t>
      </w:r>
      <w:bookmarkStart w:id="3" w:name="Date"/>
      <w:r w:rsidR="00E74E31" w:rsidRPr="00ED484F">
        <w:rPr>
          <w:rFonts w:ascii="Arial Black" w:hAnsi="Arial Black"/>
          <w:caps/>
          <w:sz w:val="15"/>
          <w:szCs w:val="15"/>
          <w:lang w:val="fr-FR"/>
        </w:rPr>
        <w:t>12</w:t>
      </w:r>
      <w:r w:rsidR="00387460">
        <w:rPr>
          <w:rFonts w:ascii="Arial Black" w:hAnsi="Arial Black"/>
          <w:caps/>
          <w:sz w:val="15"/>
          <w:szCs w:val="15"/>
          <w:lang w:val="fr-FR"/>
        </w:rPr>
        <w:t> mai </w:t>
      </w:r>
      <w:r w:rsidR="004E51FC" w:rsidRPr="00ED484F">
        <w:rPr>
          <w:rFonts w:ascii="Arial Black" w:hAnsi="Arial Black"/>
          <w:caps/>
          <w:sz w:val="15"/>
          <w:szCs w:val="15"/>
          <w:lang w:val="fr-FR"/>
        </w:rPr>
        <w:t>2021</w:t>
      </w:r>
    </w:p>
    <w:bookmarkEnd w:id="3"/>
    <w:p w14:paraId="7AF67B39" w14:textId="5494E5C7" w:rsidR="008B2CC1" w:rsidRPr="00ED484F" w:rsidRDefault="00ED484F" w:rsidP="008D0E8D">
      <w:pPr>
        <w:pStyle w:val="Heading1"/>
        <w:spacing w:after="600"/>
        <w:rPr>
          <w:sz w:val="28"/>
          <w:szCs w:val="28"/>
          <w:lang w:val="fr-FR"/>
        </w:rPr>
      </w:pPr>
      <w:r w:rsidRPr="00ED484F">
        <w:rPr>
          <w:caps w:val="0"/>
          <w:sz w:val="28"/>
          <w:szCs w:val="28"/>
          <w:lang w:val="fr-FR"/>
        </w:rPr>
        <w:t xml:space="preserve">Groupe de travail du Traité de coopération en matière de brevets </w:t>
      </w:r>
      <w:r w:rsidR="008D0E8D" w:rsidRPr="00ED484F">
        <w:rPr>
          <w:caps w:val="0"/>
          <w:sz w:val="28"/>
          <w:szCs w:val="28"/>
          <w:lang w:val="fr-FR"/>
        </w:rPr>
        <w:t>(PCT)</w:t>
      </w:r>
    </w:p>
    <w:p w14:paraId="5CE2344A" w14:textId="1C41BFBD" w:rsidR="00FE77AF" w:rsidRPr="00ED484F" w:rsidRDefault="00ED484F" w:rsidP="00FE77AF">
      <w:pPr>
        <w:outlineLvl w:val="1"/>
        <w:rPr>
          <w:b/>
          <w:sz w:val="24"/>
          <w:szCs w:val="24"/>
          <w:lang w:val="fr-FR"/>
        </w:rPr>
      </w:pPr>
      <w:r w:rsidRPr="00ED484F">
        <w:rPr>
          <w:b/>
          <w:sz w:val="24"/>
          <w:szCs w:val="24"/>
          <w:lang w:val="fr-FR"/>
        </w:rPr>
        <w:t>Quatorzième session</w:t>
      </w:r>
    </w:p>
    <w:p w14:paraId="6CFCDB03" w14:textId="05A580EB" w:rsidR="008B2CC1" w:rsidRPr="00ED484F" w:rsidRDefault="00ED484F" w:rsidP="00FE77AF">
      <w:pPr>
        <w:spacing w:after="720"/>
        <w:outlineLvl w:val="1"/>
        <w:rPr>
          <w:b/>
          <w:sz w:val="24"/>
          <w:szCs w:val="24"/>
          <w:lang w:val="fr-FR"/>
        </w:rPr>
      </w:pPr>
      <w:r w:rsidRPr="00ED484F">
        <w:rPr>
          <w:b/>
          <w:sz w:val="24"/>
          <w:szCs w:val="24"/>
          <w:lang w:val="fr-FR"/>
        </w:rPr>
        <w:t>Genève, 14 – 17 juin 2021</w:t>
      </w:r>
    </w:p>
    <w:p w14:paraId="3B6B0404" w14:textId="45D8DEE8" w:rsidR="008B2CC1" w:rsidRPr="00ED484F" w:rsidRDefault="00554222" w:rsidP="00DD7B7F">
      <w:pPr>
        <w:spacing w:after="360"/>
        <w:outlineLvl w:val="0"/>
        <w:rPr>
          <w:caps/>
          <w:sz w:val="24"/>
          <w:lang w:val="fr-FR"/>
        </w:rPr>
      </w:pPr>
      <w:bookmarkStart w:id="4" w:name="TitleOfDoc"/>
      <w:r w:rsidRPr="00554222">
        <w:rPr>
          <w:caps/>
          <w:sz w:val="24"/>
          <w:lang w:val="fr-CH"/>
        </w:rPr>
        <w:t>Rapport sur l’état d’avancement des travaux de l’équipe d’experts chargée de la norme relative aux listages de séquences</w:t>
      </w:r>
    </w:p>
    <w:p w14:paraId="1385E619" w14:textId="3C4A0B31" w:rsidR="002928D3" w:rsidRPr="00ED484F" w:rsidRDefault="004E51FC" w:rsidP="00556656">
      <w:pPr>
        <w:spacing w:after="960"/>
        <w:rPr>
          <w:i/>
          <w:lang w:val="fr-FR"/>
        </w:rPr>
      </w:pPr>
      <w:bookmarkStart w:id="5" w:name="Prepared"/>
      <w:bookmarkEnd w:id="4"/>
      <w:r w:rsidRPr="00ED484F">
        <w:rPr>
          <w:i/>
          <w:lang w:val="fr-FR"/>
        </w:rPr>
        <w:t xml:space="preserve">Document </w:t>
      </w:r>
      <w:r w:rsidR="00554222" w:rsidRPr="00554222">
        <w:rPr>
          <w:i/>
          <w:lang w:val="fr-CH"/>
        </w:rPr>
        <w:t>établi par l’Office européen des brevets</w:t>
      </w:r>
    </w:p>
    <w:bookmarkEnd w:id="5"/>
    <w:p w14:paraId="12D8FBFD" w14:textId="04121C6B" w:rsidR="004E51FC" w:rsidRPr="00ED484F" w:rsidRDefault="00554222" w:rsidP="000F3D4D">
      <w:pPr>
        <w:pStyle w:val="ONUME"/>
        <w:rPr>
          <w:lang w:val="fr-FR"/>
        </w:rPr>
      </w:pPr>
      <w:r w:rsidRPr="00554222">
        <w:rPr>
          <w:lang w:val="fr-CH"/>
        </w:rPr>
        <w:t>L’annexe du présent document contient un rapport établi par l’Office européen des brevets sur l’état d’avancement des travaux de l’équipe d’experts chargée de la norme relative aux listages de séquences créée par le Comité des normes de l’OMPI (CWS) à sa première session en octobre 2010</w:t>
      </w:r>
      <w:r w:rsidR="004E51FC" w:rsidRPr="00ED484F">
        <w:rPr>
          <w:lang w:val="fr-FR"/>
        </w:rPr>
        <w:t>.</w:t>
      </w:r>
    </w:p>
    <w:p w14:paraId="2947E783" w14:textId="3CF7A580" w:rsidR="001D4107" w:rsidRPr="00ED484F" w:rsidRDefault="00B966EB" w:rsidP="000F3D4D">
      <w:pPr>
        <w:pStyle w:val="ONUME"/>
        <w:ind w:left="5533"/>
        <w:rPr>
          <w:i/>
          <w:lang w:val="fr-FR"/>
        </w:rPr>
      </w:pPr>
      <w:r w:rsidRPr="00B966EB">
        <w:rPr>
          <w:i/>
          <w:lang w:val="fr-CH"/>
        </w:rPr>
        <w:t>Le groupe de travail est invité à prendre note du contenu du présent document</w:t>
      </w:r>
      <w:r w:rsidR="004E51FC" w:rsidRPr="00ED484F">
        <w:rPr>
          <w:i/>
          <w:lang w:val="fr-FR"/>
        </w:rPr>
        <w:t>.</w:t>
      </w:r>
    </w:p>
    <w:p w14:paraId="468954D2" w14:textId="0CE3CA61" w:rsidR="000F3D4D" w:rsidRPr="00ED484F" w:rsidRDefault="000F3D4D" w:rsidP="000F3D4D">
      <w:pPr>
        <w:spacing w:after="220"/>
        <w:ind w:left="5533"/>
        <w:rPr>
          <w:lang w:val="fr-FR"/>
        </w:rPr>
        <w:sectPr w:rsidR="000F3D4D" w:rsidRPr="00ED484F" w:rsidSect="00AD538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ED484F">
        <w:rPr>
          <w:lang w:val="fr-FR"/>
        </w:rPr>
        <w:t>[</w:t>
      </w:r>
      <w:r w:rsidR="00B966EB">
        <w:rPr>
          <w:lang w:val="fr-FR"/>
        </w:rPr>
        <w:t>L’a</w:t>
      </w:r>
      <w:r w:rsidRPr="00ED484F">
        <w:rPr>
          <w:lang w:val="fr-FR"/>
        </w:rPr>
        <w:t>nnex</w:t>
      </w:r>
      <w:r w:rsidR="00B966EB">
        <w:rPr>
          <w:lang w:val="fr-FR"/>
        </w:rPr>
        <w:t>e suit</w:t>
      </w:r>
      <w:r w:rsidRPr="00ED484F">
        <w:rPr>
          <w:lang w:val="fr-FR"/>
        </w:rPr>
        <w:t>]</w:t>
      </w:r>
    </w:p>
    <w:p w14:paraId="1D87DA07" w14:textId="38B7169F" w:rsidR="000F3D4D" w:rsidRPr="00ED484F" w:rsidRDefault="00AA031A" w:rsidP="000F3D4D">
      <w:pPr>
        <w:spacing w:after="220"/>
        <w:rPr>
          <w:caps/>
          <w:lang w:val="fr-FR"/>
        </w:rPr>
      </w:pPr>
      <w:r w:rsidRPr="00AA031A">
        <w:rPr>
          <w:caps/>
          <w:lang w:val="fr-CH"/>
        </w:rPr>
        <w:lastRenderedPageBreak/>
        <w:t>Passage de la norme ST.25 à la norme ST.26 de l’OMPI pour la présentation des listages de séquences de nucléotides et d’acides aminés</w:t>
      </w:r>
    </w:p>
    <w:p w14:paraId="7FC3FAEE" w14:textId="4A9C5CBE" w:rsidR="000F3D4D" w:rsidRPr="00ED484F" w:rsidRDefault="00AA031A" w:rsidP="000F3D4D">
      <w:pPr>
        <w:pStyle w:val="Heading1"/>
        <w:rPr>
          <w:lang w:val="fr-FR"/>
        </w:rPr>
      </w:pPr>
      <w:r w:rsidRPr="00AA031A">
        <w:rPr>
          <w:lang w:val="fr-CH"/>
        </w:rPr>
        <w:t>Rappel</w:t>
      </w:r>
    </w:p>
    <w:p w14:paraId="1C7E8C1A" w14:textId="62EB9DD0" w:rsidR="000F3D4D" w:rsidRPr="00ED484F" w:rsidRDefault="00AA031A" w:rsidP="000F3D4D">
      <w:pPr>
        <w:pStyle w:val="ONUME"/>
        <w:numPr>
          <w:ilvl w:val="0"/>
          <w:numId w:val="7"/>
        </w:numPr>
        <w:rPr>
          <w:lang w:val="fr-FR"/>
        </w:rPr>
      </w:pPr>
      <w:r w:rsidRPr="00AA031A">
        <w:rPr>
          <w:lang w:val="fr-CH"/>
        </w:rPr>
        <w:t>L’équipe d’experts chargée de la norme relative aux listages de séquences a été créée par le Comité des normes de l’OMPI (CWS) à sa première session (tenue du 25 au 29 octobre 2010) afin de mener à bien la tâche n° 44 (voir le paragraphe 29 du document CWS/1/10) </w:t>
      </w:r>
      <w:r w:rsidR="000F3D4D" w:rsidRPr="00ED484F">
        <w:rPr>
          <w:lang w:val="fr-FR"/>
        </w:rPr>
        <w:t>:</w:t>
      </w:r>
    </w:p>
    <w:p w14:paraId="3DD17CDD" w14:textId="4FB906F2" w:rsidR="000F3D4D" w:rsidRPr="00ED484F" w:rsidRDefault="000F3D4D" w:rsidP="000F3D4D">
      <w:pPr>
        <w:spacing w:after="220"/>
        <w:ind w:left="567"/>
        <w:rPr>
          <w:lang w:val="fr-FR"/>
        </w:rPr>
      </w:pPr>
      <w:r w:rsidRPr="00ED484F">
        <w:rPr>
          <w:lang w:val="fr-FR"/>
        </w:rPr>
        <w:t>“</w:t>
      </w:r>
      <w:r w:rsidR="00AA031A" w:rsidRPr="00AA031A">
        <w:rPr>
          <w:lang w:val="fr-CH"/>
        </w:rPr>
        <w:t>Établir une recommandation concernant la présentation des listages des séquences de nucléotides et d’acides aminés en langage XML (eXtensible Markup Language) pour adoption en tant que norme de l’OMPI.  La proposition relative à l’établissement de cette nouvelle norme de l’OMPI devrait être assortie d’une étude de l’incidence de ladite norme sur la norme ST.25 actuelle de l’OMPI, indiquant notamment les modifications à apporter à la norme ST.25</w:t>
      </w:r>
      <w:r w:rsidRPr="00ED484F">
        <w:rPr>
          <w:lang w:val="fr-FR"/>
        </w:rPr>
        <w:t>.”</w:t>
      </w:r>
    </w:p>
    <w:p w14:paraId="28B005B3" w14:textId="16EC7E73" w:rsidR="000F3D4D" w:rsidRPr="00ED484F" w:rsidRDefault="00AA031A" w:rsidP="000F3D4D">
      <w:pPr>
        <w:pStyle w:val="ONUME"/>
        <w:rPr>
          <w:lang w:val="fr-FR"/>
        </w:rPr>
      </w:pPr>
      <w:r w:rsidRPr="00AA031A">
        <w:rPr>
          <w:lang w:val="fr-CH"/>
        </w:rPr>
        <w:t>L’équipe d’experts a également été priée </w:t>
      </w:r>
      <w:r w:rsidR="000F3D4D" w:rsidRPr="00ED484F">
        <w:rPr>
          <w:lang w:val="fr-FR"/>
        </w:rPr>
        <w:t>:</w:t>
      </w:r>
    </w:p>
    <w:p w14:paraId="03D76E96" w14:textId="00C9512B" w:rsidR="000F3D4D" w:rsidRPr="00ED484F" w:rsidRDefault="000F3D4D" w:rsidP="000F3D4D">
      <w:pPr>
        <w:spacing w:after="220"/>
        <w:ind w:left="567"/>
        <w:rPr>
          <w:lang w:val="fr-FR"/>
        </w:rPr>
      </w:pPr>
      <w:r w:rsidRPr="00ED484F">
        <w:rPr>
          <w:lang w:val="fr-FR"/>
        </w:rPr>
        <w:t>“</w:t>
      </w:r>
      <w:r w:rsidR="00AA031A" w:rsidRPr="00AA031A">
        <w:rPr>
          <w:lang w:val="fr-CH"/>
        </w:rPr>
        <w:t>de coordonner ses travaux avec l’organe compétent du PCT en ce qui concerne l’incidence éventuelle de ladite norme sur l’annexe C des instructions administratives du PCT</w:t>
      </w:r>
      <w:r w:rsidRPr="00ED484F">
        <w:rPr>
          <w:lang w:val="fr-FR"/>
        </w:rPr>
        <w:t>”</w:t>
      </w:r>
      <w:r w:rsidR="00AA031A">
        <w:rPr>
          <w:lang w:val="fr-FR"/>
        </w:rPr>
        <w:t>.</w:t>
      </w:r>
    </w:p>
    <w:p w14:paraId="7ABA19B3" w14:textId="68270845" w:rsidR="000F3D4D" w:rsidRPr="00ED484F" w:rsidRDefault="00AA031A" w:rsidP="000F3D4D">
      <w:pPr>
        <w:pStyle w:val="ONUME"/>
        <w:rPr>
          <w:lang w:val="fr-FR"/>
        </w:rPr>
      </w:pPr>
      <w:r w:rsidRPr="00AA031A">
        <w:rPr>
          <w:lang w:val="fr-CH"/>
        </w:rPr>
        <w:t>L’Office européen des brevets (OEB) s’est vu confier le rôle de responsable de l’équipe d’experts et la nouvelle norme de l’OMPI, intitulée ST.26, a été officiellement adoptée lors de la reprise de la quatrième session du CWS (CWS/4BIS) en mars 2016</w:t>
      </w:r>
      <w:r w:rsidR="000F3D4D" w:rsidRPr="00ED484F">
        <w:rPr>
          <w:lang w:val="fr-FR"/>
        </w:rPr>
        <w:t xml:space="preserve">. </w:t>
      </w:r>
    </w:p>
    <w:p w14:paraId="5078E47C" w14:textId="7B426234" w:rsidR="000F3D4D" w:rsidRPr="00ED484F" w:rsidRDefault="00AA031A" w:rsidP="000F3D4D">
      <w:pPr>
        <w:pStyle w:val="ONUME"/>
        <w:rPr>
          <w:lang w:val="fr-FR"/>
        </w:rPr>
      </w:pPr>
      <w:r w:rsidRPr="00AA031A">
        <w:rPr>
          <w:lang w:val="fr-CH"/>
        </w:rPr>
        <w:t>À sa cinquième session, le CWS est parvenu à un accord sur le scénario dit du “big bang” comme option de transition, selon lequel tous les offices de propriété intellectuelle devraient passer de la norme ST.25 à la norme ST.26 en même temps.  Il a été décidé de retenir la date de dépôt international comme date de référence et janvier 2022 comme date de transition</w:t>
      </w:r>
      <w:r w:rsidR="000F3D4D" w:rsidRPr="00ED484F">
        <w:rPr>
          <w:lang w:val="fr-FR"/>
        </w:rPr>
        <w:t xml:space="preserve">. </w:t>
      </w:r>
    </w:p>
    <w:p w14:paraId="48E237A5" w14:textId="5C2F15A2" w:rsidR="000F3D4D" w:rsidRPr="00ED484F" w:rsidRDefault="002315E3" w:rsidP="000F3D4D">
      <w:pPr>
        <w:pStyle w:val="ONUME"/>
        <w:rPr>
          <w:lang w:val="fr-FR"/>
        </w:rPr>
      </w:pPr>
      <w:r w:rsidRPr="002315E3">
        <w:rPr>
          <w:lang w:val="fr-CH"/>
        </w:rPr>
        <w:t>À la même session, le Bureau international a informé le CWS qu’il élaborerait un nouvel outil commun pour permettre aux déposants d’établir des listages de séquences et de vérifier leur conformité avec la norme ST.26 de l’OMPI.  Le CWS est donc convenu de modifier la description de la tâche n° 44 </w:t>
      </w:r>
      <w:r w:rsidR="000F3D4D" w:rsidRPr="00ED484F">
        <w:rPr>
          <w:lang w:val="fr-FR"/>
        </w:rPr>
        <w:t xml:space="preserve">: </w:t>
      </w:r>
    </w:p>
    <w:p w14:paraId="297DA38A" w14:textId="3345457E" w:rsidR="000F3D4D" w:rsidRPr="00ED484F" w:rsidRDefault="000F3D4D" w:rsidP="000F3D4D">
      <w:pPr>
        <w:spacing w:after="220"/>
        <w:ind w:left="567"/>
        <w:rPr>
          <w:lang w:val="fr-FR"/>
        </w:rPr>
      </w:pPr>
      <w:r w:rsidRPr="00ED484F">
        <w:rPr>
          <w:lang w:val="fr-FR"/>
        </w:rPr>
        <w:t>“</w:t>
      </w:r>
      <w:r w:rsidR="002315E3" w:rsidRPr="002315E3">
        <w:rPr>
          <w:lang w:val="fr-CH"/>
        </w:rPr>
        <w:t>Fournir un appui au Bureau international en communiquant les besoins et le retour d’information des utilisateurs sur l’outil d’édition et de validation;  fournir un appui au Bureau international pour les révisions à apporter en conséquence aux instructions administratives du PCT;  et préparer les révisions à apporter à la norme ST.26 de l’OMPI sur demande du CWS</w:t>
      </w:r>
      <w:r w:rsidRPr="00ED484F">
        <w:rPr>
          <w:lang w:val="fr-FR"/>
        </w:rPr>
        <w:t>.”</w:t>
      </w:r>
    </w:p>
    <w:p w14:paraId="53F79C81" w14:textId="76054D45" w:rsidR="000F3D4D" w:rsidRDefault="002315E3" w:rsidP="000F3D4D">
      <w:pPr>
        <w:pStyle w:val="ONUME"/>
        <w:rPr>
          <w:lang w:val="fr-FR"/>
        </w:rPr>
      </w:pPr>
      <w:r w:rsidRPr="002315E3">
        <w:rPr>
          <w:lang w:val="fr-CH"/>
        </w:rPr>
        <w:t>À la sixième session du CWS tenue en octobre 2018, le comité a adopté la deuxième révision de la norme ST.26 (version 1.2), reproduite dans le document CWS/6/16.  La révision a consisté à apporter des modifications au corps du texte de la norme ST.26 et aux annexes I, II, III, IV et VI, et à ajouter une annexe VII intitulée “Transformation d’un listage de séquences de la norme ST.25 à la norme ST.26” afin de faciliter la transition entre les deux normes</w:t>
      </w:r>
      <w:r w:rsidR="000F3D4D" w:rsidRPr="00ED484F">
        <w:rPr>
          <w:lang w:val="fr-FR"/>
        </w:rPr>
        <w:t>.</w:t>
      </w:r>
    </w:p>
    <w:p w14:paraId="5D3BE39E" w14:textId="0C484A49" w:rsidR="000F3D4D" w:rsidRPr="00ED484F" w:rsidRDefault="003B5D2D" w:rsidP="000F3D4D">
      <w:pPr>
        <w:pStyle w:val="ONUME"/>
        <w:rPr>
          <w:lang w:val="fr-FR"/>
        </w:rPr>
      </w:pPr>
      <w:r w:rsidRPr="003B5D2D">
        <w:rPr>
          <w:lang w:val="fr-CH"/>
        </w:rPr>
        <w:t xml:space="preserve">À sa septième session, tenue en juillet 2019, le CWS a adopté certaines modifications de fond et corrections d’ordre rédactionnel apportées aux annexes I et VII de la norme ST.26 </w:t>
      </w:r>
      <w:r>
        <w:rPr>
          <w:lang w:val="fr-CH"/>
        </w:rPr>
        <w:t xml:space="preserve">(version 1.3) </w:t>
      </w:r>
      <w:r w:rsidRPr="003B5D2D">
        <w:rPr>
          <w:lang w:val="fr-CH"/>
        </w:rPr>
        <w:t>(voir le document</w:t>
      </w:r>
      <w:r w:rsidR="00902FED">
        <w:rPr>
          <w:lang w:val="fr-CH"/>
        </w:rPr>
        <w:t> </w:t>
      </w:r>
      <w:r w:rsidRPr="003B5D2D">
        <w:rPr>
          <w:lang w:val="fr-CH"/>
        </w:rPr>
        <w:t>CWS/7/14)</w:t>
      </w:r>
      <w:r w:rsidR="000F3D4D" w:rsidRPr="00ED484F">
        <w:rPr>
          <w:lang w:val="fr-FR"/>
        </w:rPr>
        <w:t>.</w:t>
      </w:r>
    </w:p>
    <w:p w14:paraId="5D980DAC" w14:textId="615F67B6" w:rsidR="000F3D4D" w:rsidRPr="00ED484F" w:rsidRDefault="001A5EBE" w:rsidP="000F3D4D">
      <w:pPr>
        <w:pStyle w:val="Heading1"/>
        <w:rPr>
          <w:lang w:val="fr-FR"/>
        </w:rPr>
      </w:pPr>
      <w:r w:rsidRPr="001A5EBE">
        <w:rPr>
          <w:lang w:val="fr-CH"/>
        </w:rPr>
        <w:lastRenderedPageBreak/>
        <w:t>Rapport sur l’état d’avancement des travaux</w:t>
      </w:r>
    </w:p>
    <w:p w14:paraId="2D516131" w14:textId="416A2109" w:rsidR="000F3D4D" w:rsidRPr="00ED484F" w:rsidRDefault="001A5EBE" w:rsidP="000F3D4D">
      <w:pPr>
        <w:pStyle w:val="Heading2"/>
        <w:rPr>
          <w:lang w:val="fr-FR"/>
        </w:rPr>
      </w:pPr>
      <w:r w:rsidRPr="001A5EBE">
        <w:rPr>
          <w:lang w:val="fr-CH"/>
        </w:rPr>
        <w:t>OUTIL</w:t>
      </w:r>
      <w:r>
        <w:rPr>
          <w:lang w:val="fr-CH"/>
        </w:rPr>
        <w:t xml:space="preserve">s </w:t>
      </w:r>
      <w:r w:rsidRPr="001A5EBE">
        <w:rPr>
          <w:lang w:val="fr-CH"/>
        </w:rPr>
        <w:t>WIPO SEQUENCE</w:t>
      </w:r>
    </w:p>
    <w:p w14:paraId="260A693F" w14:textId="632ABFDF" w:rsidR="000F3D4D" w:rsidRDefault="001A5EBE" w:rsidP="000F3D4D">
      <w:pPr>
        <w:pStyle w:val="ONUME"/>
        <w:rPr>
          <w:lang w:val="fr-FR"/>
        </w:rPr>
      </w:pPr>
      <w:r w:rsidRPr="001A5EBE">
        <w:rPr>
          <w:lang w:val="fr-FR"/>
        </w:rPr>
        <w:t>Le Bureau international a entrepris de mettre au point différents outils logiciels pour permettre aux déposants de brevets d</w:t>
      </w:r>
      <w:r w:rsidR="007537E3">
        <w:rPr>
          <w:lang w:val="fr-FR"/>
        </w:rPr>
        <w:t>’</w:t>
      </w:r>
      <w:r w:rsidRPr="001A5EBE">
        <w:rPr>
          <w:lang w:val="fr-FR"/>
        </w:rPr>
        <w:t>établir des listages de séquences conformes à la norme ST.26 de l</w:t>
      </w:r>
      <w:r w:rsidR="007537E3">
        <w:rPr>
          <w:lang w:val="fr-FR"/>
        </w:rPr>
        <w:t>’</w:t>
      </w:r>
      <w:r w:rsidRPr="001A5EBE">
        <w:rPr>
          <w:lang w:val="fr-FR"/>
        </w:rPr>
        <w:t>OMPI et aux offices de brevets de vérifier la conformité des données des listages de séquences déposés avec la norme ST.26 de l</w:t>
      </w:r>
      <w:r w:rsidR="007537E3">
        <w:rPr>
          <w:lang w:val="fr-FR"/>
        </w:rPr>
        <w:t>’</w:t>
      </w:r>
      <w:r w:rsidRPr="001A5EBE">
        <w:rPr>
          <w:lang w:val="fr-FR"/>
        </w:rPr>
        <w:t>OMPI</w:t>
      </w:r>
      <w:r>
        <w:rPr>
          <w:lang w:val="fr-FR"/>
        </w:rPr>
        <w:t> </w:t>
      </w:r>
      <w:r w:rsidR="000F3D4D" w:rsidRPr="00ED484F">
        <w:rPr>
          <w:lang w:val="fr-FR"/>
        </w:rPr>
        <w:t>:</w:t>
      </w:r>
    </w:p>
    <w:p w14:paraId="7874648F" w14:textId="22409108" w:rsidR="000F3D4D" w:rsidRPr="00ED484F" w:rsidRDefault="000F3D4D" w:rsidP="000F3D4D">
      <w:pPr>
        <w:pStyle w:val="ONUME"/>
        <w:numPr>
          <w:ilvl w:val="1"/>
          <w:numId w:val="5"/>
        </w:numPr>
        <w:rPr>
          <w:lang w:val="fr-FR"/>
        </w:rPr>
      </w:pPr>
      <w:r w:rsidRPr="00ED484F">
        <w:rPr>
          <w:lang w:val="fr-FR"/>
        </w:rPr>
        <w:t>WIPO</w:t>
      </w:r>
      <w:r w:rsidR="00F45138">
        <w:rPr>
          <w:lang w:val="fr-FR"/>
        </w:rPr>
        <w:t> </w:t>
      </w:r>
      <w:r w:rsidRPr="00ED484F">
        <w:rPr>
          <w:lang w:val="fr-FR"/>
        </w:rPr>
        <w:t>Sequence</w:t>
      </w:r>
      <w:r w:rsidR="001A5EBE">
        <w:rPr>
          <w:lang w:val="fr-FR"/>
        </w:rPr>
        <w:t> </w:t>
      </w:r>
      <w:r w:rsidRPr="00ED484F">
        <w:rPr>
          <w:lang w:val="fr-FR"/>
        </w:rPr>
        <w:t>:</w:t>
      </w:r>
      <w:r w:rsidR="008A3658" w:rsidRPr="00ED484F">
        <w:rPr>
          <w:lang w:val="fr-FR"/>
        </w:rPr>
        <w:t xml:space="preserve"> </w:t>
      </w:r>
      <w:r w:rsidR="001A5EBE" w:rsidRPr="001A5EBE">
        <w:rPr>
          <w:lang w:val="fr-CH"/>
        </w:rPr>
        <w:t>outil d’édition et de validation destiné aux déposants</w:t>
      </w:r>
      <w:r w:rsidR="001A5EBE" w:rsidRPr="001A5EBE">
        <w:rPr>
          <w:lang w:val="fr-FR"/>
        </w:rPr>
        <w:t xml:space="preserve"> </w:t>
      </w:r>
      <w:r w:rsidRPr="00ED484F">
        <w:rPr>
          <w:lang w:val="fr-FR"/>
        </w:rPr>
        <w:t>(</w:t>
      </w:r>
      <w:r w:rsidR="001A5EBE" w:rsidRPr="001A5EBE">
        <w:rPr>
          <w:lang w:val="fr-CH"/>
        </w:rPr>
        <w:t>application de bureau</w:t>
      </w:r>
      <w:r w:rsidR="001A5EBE">
        <w:rPr>
          <w:lang w:val="fr-CH"/>
        </w:rPr>
        <w:t xml:space="preserve"> autonome</w:t>
      </w:r>
      <w:r w:rsidRPr="00ED484F">
        <w:rPr>
          <w:lang w:val="fr-FR"/>
        </w:rPr>
        <w:t>);</w:t>
      </w:r>
      <w:r w:rsidR="000B3546" w:rsidRPr="00ED484F">
        <w:rPr>
          <w:lang w:val="fr-FR"/>
        </w:rPr>
        <w:t xml:space="preserve"> </w:t>
      </w:r>
      <w:r w:rsidR="001A5EBE">
        <w:rPr>
          <w:lang w:val="fr-FR"/>
        </w:rPr>
        <w:t xml:space="preserve"> et</w:t>
      </w:r>
    </w:p>
    <w:p w14:paraId="2442B784" w14:textId="44A074F1" w:rsidR="000F3D4D" w:rsidRDefault="000F3D4D" w:rsidP="00F45138">
      <w:pPr>
        <w:pStyle w:val="ONUME"/>
        <w:numPr>
          <w:ilvl w:val="1"/>
          <w:numId w:val="5"/>
        </w:numPr>
        <w:rPr>
          <w:lang w:val="fr-FR"/>
        </w:rPr>
      </w:pPr>
      <w:r w:rsidRPr="00ED484F">
        <w:rPr>
          <w:lang w:val="fr-FR"/>
        </w:rPr>
        <w:t>WIPO</w:t>
      </w:r>
      <w:r w:rsidR="00F45138">
        <w:rPr>
          <w:lang w:val="fr-FR"/>
        </w:rPr>
        <w:t> </w:t>
      </w:r>
      <w:r w:rsidRPr="00ED484F">
        <w:rPr>
          <w:lang w:val="fr-FR"/>
        </w:rPr>
        <w:t>Sequence</w:t>
      </w:r>
      <w:r w:rsidR="00F45138">
        <w:rPr>
          <w:lang w:val="fr-FR"/>
        </w:rPr>
        <w:t> </w:t>
      </w:r>
      <w:r w:rsidRPr="00ED484F">
        <w:rPr>
          <w:lang w:val="fr-FR"/>
        </w:rPr>
        <w:t>Validator</w:t>
      </w:r>
      <w:r w:rsidR="001A5EBE">
        <w:rPr>
          <w:lang w:val="fr-FR"/>
        </w:rPr>
        <w:t> </w:t>
      </w:r>
      <w:r w:rsidRPr="00ED484F">
        <w:rPr>
          <w:lang w:val="fr-FR"/>
        </w:rPr>
        <w:t>:</w:t>
      </w:r>
      <w:r w:rsidR="008A3658" w:rsidRPr="00ED484F">
        <w:rPr>
          <w:lang w:val="fr-FR"/>
        </w:rPr>
        <w:t xml:space="preserve"> </w:t>
      </w:r>
      <w:r w:rsidR="001A5EBE" w:rsidRPr="001A5EBE">
        <w:rPr>
          <w:lang w:val="fr-CH"/>
        </w:rPr>
        <w:t xml:space="preserve">outil de validation destiné aux offices de propriété intellectuelle installé en tant que service autonome sur leurs réseaux </w:t>
      </w:r>
      <w:r w:rsidRPr="00ED484F">
        <w:rPr>
          <w:lang w:val="fr-FR"/>
        </w:rPr>
        <w:t>(</w:t>
      </w:r>
      <w:r w:rsidR="00F45138" w:rsidRPr="00F45138">
        <w:rPr>
          <w:lang w:val="fr-FR"/>
        </w:rPr>
        <w:t xml:space="preserve">microservice intégré </w:t>
      </w:r>
      <w:r w:rsidR="00F45138">
        <w:rPr>
          <w:lang w:val="fr-FR"/>
        </w:rPr>
        <w:t>au</w:t>
      </w:r>
      <w:r w:rsidR="00F45138" w:rsidRPr="00F45138">
        <w:rPr>
          <w:lang w:val="fr-FR"/>
        </w:rPr>
        <w:t xml:space="preserve"> système informatique </w:t>
      </w:r>
      <w:r w:rsidR="00F45138">
        <w:rPr>
          <w:lang w:val="fr-FR"/>
        </w:rPr>
        <w:t xml:space="preserve">de </w:t>
      </w:r>
      <w:r w:rsidR="00F45138" w:rsidRPr="00F45138">
        <w:rPr>
          <w:lang w:val="fr-FR"/>
        </w:rPr>
        <w:t xml:space="preserve">chaque </w:t>
      </w:r>
      <w:r w:rsidR="00F45138" w:rsidRPr="00F45138">
        <w:rPr>
          <w:lang w:val="fr-CH"/>
        </w:rPr>
        <w:t xml:space="preserve">office de propriété intellectuelle </w:t>
      </w:r>
      <w:r w:rsidR="00F45138" w:rsidRPr="00F45138">
        <w:rPr>
          <w:lang w:val="fr-FR"/>
        </w:rPr>
        <w:t>pour vérifier la conformité des list</w:t>
      </w:r>
      <w:r w:rsidR="00F45138">
        <w:rPr>
          <w:lang w:val="fr-FR"/>
        </w:rPr>
        <w:t>ages</w:t>
      </w:r>
      <w:r w:rsidR="00F45138" w:rsidRPr="00F45138">
        <w:rPr>
          <w:lang w:val="fr-FR"/>
        </w:rPr>
        <w:t xml:space="preserve"> de séquences déposés avec la norme</w:t>
      </w:r>
      <w:r w:rsidR="007537E3">
        <w:rPr>
          <w:lang w:val="fr-FR"/>
        </w:rPr>
        <w:t> </w:t>
      </w:r>
      <w:r w:rsidR="00F45138" w:rsidRPr="00F45138">
        <w:rPr>
          <w:lang w:val="fr-FR"/>
        </w:rPr>
        <w:t>ST</w:t>
      </w:r>
      <w:r w:rsidR="00F45138">
        <w:rPr>
          <w:lang w:val="fr-FR"/>
        </w:rPr>
        <w:t>.26</w:t>
      </w:r>
      <w:r w:rsidR="00F45138" w:rsidRPr="00F45138">
        <w:rPr>
          <w:lang w:val="fr-FR"/>
        </w:rPr>
        <w:t xml:space="preserve"> de l</w:t>
      </w:r>
      <w:r w:rsidR="007537E3">
        <w:rPr>
          <w:lang w:val="fr-FR"/>
        </w:rPr>
        <w:t>’</w:t>
      </w:r>
      <w:r w:rsidR="00F45138" w:rsidRPr="00F45138">
        <w:rPr>
          <w:lang w:val="fr-FR"/>
        </w:rPr>
        <w:t>OMPI</w:t>
      </w:r>
      <w:r w:rsidRPr="00ED484F">
        <w:rPr>
          <w:lang w:val="fr-FR"/>
        </w:rPr>
        <w:t>)</w:t>
      </w:r>
      <w:r w:rsidR="00C626B9" w:rsidRPr="00ED484F">
        <w:rPr>
          <w:lang w:val="fr-FR"/>
        </w:rPr>
        <w:t>.</w:t>
      </w:r>
    </w:p>
    <w:p w14:paraId="0AA2EBE5" w14:textId="5415BC7F" w:rsidR="000F3D4D" w:rsidRDefault="00F45138" w:rsidP="000F3D4D">
      <w:pPr>
        <w:pStyle w:val="ONUME"/>
        <w:rPr>
          <w:lang w:val="fr-FR"/>
        </w:rPr>
      </w:pPr>
      <w:r w:rsidRPr="00F45138">
        <w:rPr>
          <w:lang w:val="fr-FR"/>
        </w:rPr>
        <w:t>Tant le WIPO Sequence 1.0.0 que le WIPO Sequence Validator 1.0.0 peuvent désormais être téléchargés sur le site Web de l</w:t>
      </w:r>
      <w:r w:rsidR="007537E3">
        <w:rPr>
          <w:lang w:val="fr-FR"/>
        </w:rPr>
        <w:t>’</w:t>
      </w:r>
      <w:r w:rsidRPr="00F45138">
        <w:rPr>
          <w:lang w:val="fr-FR"/>
        </w:rPr>
        <w:t>OMPI</w:t>
      </w:r>
      <w:r w:rsidR="00A164C9" w:rsidRPr="00ED484F">
        <w:rPr>
          <w:rStyle w:val="FootnoteReference"/>
          <w:lang w:val="fr-FR"/>
        </w:rPr>
        <w:footnoteReference w:id="2"/>
      </w:r>
      <w:r w:rsidR="000F3D4D" w:rsidRPr="00ED484F">
        <w:rPr>
          <w:lang w:val="fr-FR"/>
        </w:rPr>
        <w:t xml:space="preserve">. </w:t>
      </w:r>
      <w:r w:rsidR="008A3658" w:rsidRPr="00ED484F">
        <w:rPr>
          <w:lang w:val="fr-FR"/>
        </w:rPr>
        <w:t xml:space="preserve"> </w:t>
      </w:r>
      <w:r w:rsidR="00460E1C" w:rsidRPr="00460E1C">
        <w:rPr>
          <w:lang w:val="fr-FR"/>
        </w:rPr>
        <w:t>Depuis novembre 2018</w:t>
      </w:r>
      <w:r w:rsidR="000F3D4D" w:rsidRPr="00ED484F">
        <w:rPr>
          <w:lang w:val="fr-FR"/>
        </w:rPr>
        <w:t xml:space="preserve">, </w:t>
      </w:r>
      <w:r w:rsidR="00460E1C" w:rsidRPr="00460E1C">
        <w:rPr>
          <w:lang w:val="fr-CH"/>
        </w:rPr>
        <w:t>l’équipe d’experts formule des observations concernant les diverses versions mises à l’essai afin de s’assurer que les fonctionnalités ont été mises en œuvre</w:t>
      </w:r>
      <w:r w:rsidR="00460E1C">
        <w:rPr>
          <w:lang w:val="fr-CH"/>
        </w:rPr>
        <w:t xml:space="preserve"> comme prévu</w:t>
      </w:r>
      <w:r w:rsidR="00460E1C" w:rsidRPr="00460E1C">
        <w:rPr>
          <w:lang w:val="fr-CH"/>
        </w:rPr>
        <w:t>, et améliore les fonctionnalités existantes pour répondre aux besoins des utilisateurs</w:t>
      </w:r>
      <w:r w:rsidR="000F3D4D" w:rsidRPr="00ED484F">
        <w:rPr>
          <w:lang w:val="fr-FR"/>
        </w:rPr>
        <w:t xml:space="preserve">. </w:t>
      </w:r>
      <w:r w:rsidR="008A3658" w:rsidRPr="00ED484F">
        <w:rPr>
          <w:lang w:val="fr-FR"/>
        </w:rPr>
        <w:t xml:space="preserve"> </w:t>
      </w:r>
      <w:r w:rsidR="00460E1C" w:rsidRPr="00460E1C">
        <w:rPr>
          <w:lang w:val="fr-FR"/>
        </w:rPr>
        <w:t>Certains offices de propriété intellectuelle ont également désigné des utilisateurs finaux pour tester les versions fournies à la fin de chaque cycle.  Le Bureau international envisage actuellement d</w:t>
      </w:r>
      <w:r w:rsidR="007537E3">
        <w:rPr>
          <w:lang w:val="fr-FR"/>
        </w:rPr>
        <w:t>’</w:t>
      </w:r>
      <w:r w:rsidR="00460E1C" w:rsidRPr="00460E1C">
        <w:rPr>
          <w:lang w:val="fr-FR"/>
        </w:rPr>
        <w:t>élargir le groupe d</w:t>
      </w:r>
      <w:r w:rsidR="007537E3">
        <w:rPr>
          <w:lang w:val="fr-FR"/>
        </w:rPr>
        <w:t>’</w:t>
      </w:r>
      <w:r w:rsidR="00460E1C" w:rsidRPr="00460E1C">
        <w:rPr>
          <w:lang w:val="fr-FR"/>
        </w:rPr>
        <w:t>utilisateurs finaux participant aux tests d</w:t>
      </w:r>
      <w:r w:rsidR="007537E3">
        <w:rPr>
          <w:lang w:val="fr-FR"/>
        </w:rPr>
        <w:t>’</w:t>
      </w:r>
      <w:r w:rsidR="00460E1C" w:rsidRPr="00460E1C">
        <w:rPr>
          <w:lang w:val="fr-FR"/>
        </w:rPr>
        <w:t>acceptation par les utilisateurs en 2021</w:t>
      </w:r>
      <w:r w:rsidR="000F3D4D" w:rsidRPr="00ED484F">
        <w:rPr>
          <w:lang w:val="fr-FR"/>
        </w:rPr>
        <w:t>.</w:t>
      </w:r>
    </w:p>
    <w:p w14:paraId="27406B76" w14:textId="2649511E" w:rsidR="000F3D4D" w:rsidRDefault="00861B62" w:rsidP="000F3D4D">
      <w:pPr>
        <w:pStyle w:val="ONUME"/>
        <w:rPr>
          <w:lang w:val="fr-FR"/>
        </w:rPr>
      </w:pPr>
      <w:r w:rsidRPr="00861B62">
        <w:rPr>
          <w:lang w:val="fr-FR"/>
        </w:rPr>
        <w:t>Le Bureau international a également élaboré des contenus de formation et organise un grand nombre de webinaires de formation à l</w:t>
      </w:r>
      <w:r w:rsidR="007537E3">
        <w:rPr>
          <w:lang w:val="fr-FR"/>
        </w:rPr>
        <w:t>’</w:t>
      </w:r>
      <w:r w:rsidRPr="00861B62">
        <w:rPr>
          <w:lang w:val="fr-FR"/>
        </w:rPr>
        <w:t>intention des déposants sur le WIPO Sequence et des offices de brevets sur le WIPO Sequence Validator.  Les différents cours de formation proposés sont répertoriés sur la page des webinaires consacrés aux normes de l</w:t>
      </w:r>
      <w:r w:rsidR="007537E3">
        <w:rPr>
          <w:lang w:val="fr-FR"/>
        </w:rPr>
        <w:t>’</w:t>
      </w:r>
      <w:r w:rsidRPr="00861B62">
        <w:rPr>
          <w:lang w:val="fr-FR"/>
        </w:rPr>
        <w:t>OMPI</w:t>
      </w:r>
      <w:r w:rsidR="008A3658" w:rsidRPr="00ED484F">
        <w:rPr>
          <w:rStyle w:val="FootnoteReference"/>
          <w:lang w:val="fr-FR"/>
        </w:rPr>
        <w:footnoteReference w:id="3"/>
      </w:r>
      <w:r w:rsidR="000F3D4D" w:rsidRPr="00ED484F">
        <w:rPr>
          <w:lang w:val="fr-FR"/>
        </w:rPr>
        <w:t xml:space="preserve">. </w:t>
      </w:r>
    </w:p>
    <w:p w14:paraId="6D675B57" w14:textId="1F85D53F" w:rsidR="000F3D4D" w:rsidRPr="00ED484F" w:rsidRDefault="00861B62" w:rsidP="000F3D4D">
      <w:pPr>
        <w:pStyle w:val="Heading2"/>
        <w:rPr>
          <w:lang w:val="fr-FR"/>
        </w:rPr>
      </w:pPr>
      <w:r w:rsidRPr="00861B62">
        <w:rPr>
          <w:lang w:val="fr-CH"/>
        </w:rPr>
        <w:t>Révision de la norme ST.26 de l’OMPI</w:t>
      </w:r>
    </w:p>
    <w:p w14:paraId="312811C4" w14:textId="314FF39C" w:rsidR="000F3D4D" w:rsidRDefault="00AA6D59" w:rsidP="000F3D4D">
      <w:pPr>
        <w:pStyle w:val="ONUME"/>
        <w:rPr>
          <w:lang w:val="fr-FR"/>
        </w:rPr>
      </w:pPr>
      <w:r w:rsidRPr="00AA6D59">
        <w:rPr>
          <w:lang w:val="fr-FR"/>
        </w:rPr>
        <w:t>La norme</w:t>
      </w:r>
      <w:r w:rsidR="007537E3">
        <w:rPr>
          <w:lang w:val="fr-FR"/>
        </w:rPr>
        <w:t> </w:t>
      </w:r>
      <w:r w:rsidRPr="00AA6D59">
        <w:rPr>
          <w:lang w:val="fr-FR"/>
        </w:rPr>
        <w:t xml:space="preserve">ST. 26 </w:t>
      </w:r>
      <w:r>
        <w:rPr>
          <w:lang w:val="fr-FR"/>
        </w:rPr>
        <w:t>de l’</w:t>
      </w:r>
      <w:r w:rsidRPr="00AA6D59">
        <w:rPr>
          <w:lang w:val="fr-FR"/>
        </w:rPr>
        <w:t>OMPI a été révisée pour la dernière fois en décembre 2020 à la huitième session du CWS (version 1.4), notamment afin de tenir compte des qualificateurs en texte libre dans une langue autre que l</w:t>
      </w:r>
      <w:r w:rsidR="007537E3">
        <w:rPr>
          <w:lang w:val="fr-FR"/>
        </w:rPr>
        <w:t>’</w:t>
      </w:r>
      <w:r w:rsidRPr="00AA6D59">
        <w:rPr>
          <w:lang w:val="fr-FR"/>
        </w:rPr>
        <w:t>anglais (voir le document</w:t>
      </w:r>
      <w:r>
        <w:rPr>
          <w:lang w:val="fr-FR"/>
        </w:rPr>
        <w:t> </w:t>
      </w:r>
      <w:r w:rsidR="000F3D4D" w:rsidRPr="00ED484F">
        <w:rPr>
          <w:lang w:val="fr-FR"/>
        </w:rPr>
        <w:t>CWS/8/6</w:t>
      </w:r>
      <w:r>
        <w:rPr>
          <w:lang w:val="fr-FR"/>
        </w:rPr>
        <w:t> </w:t>
      </w:r>
      <w:r w:rsidR="000F3D4D" w:rsidRPr="00ED484F">
        <w:rPr>
          <w:lang w:val="fr-FR"/>
        </w:rPr>
        <w:t xml:space="preserve">REV). </w:t>
      </w:r>
    </w:p>
    <w:p w14:paraId="693E5B1A" w14:textId="08F2E4DA" w:rsidR="000F3D4D" w:rsidRPr="00ED484F" w:rsidRDefault="00AA6D59" w:rsidP="00311059">
      <w:pPr>
        <w:pStyle w:val="Heading2"/>
        <w:rPr>
          <w:lang w:val="fr-FR"/>
        </w:rPr>
      </w:pPr>
      <w:r w:rsidRPr="00AA6D59">
        <w:rPr>
          <w:lang w:val="fr-CH"/>
        </w:rPr>
        <w:t>Révision du cadre juridique du PCT (règlement d’exécution et instructions administratives du PCT</w:t>
      </w:r>
      <w:r w:rsidR="000F3D4D" w:rsidRPr="00ED484F">
        <w:rPr>
          <w:lang w:val="fr-FR"/>
        </w:rPr>
        <w:t xml:space="preserve">) </w:t>
      </w:r>
    </w:p>
    <w:p w14:paraId="1839D88D" w14:textId="74E7ECFC" w:rsidR="000F3D4D" w:rsidRDefault="007537E3" w:rsidP="00311059">
      <w:pPr>
        <w:pStyle w:val="ONUME"/>
        <w:rPr>
          <w:lang w:val="fr-FR"/>
        </w:rPr>
      </w:pPr>
      <w:r w:rsidRPr="007537E3">
        <w:rPr>
          <w:lang w:val="fr-FR"/>
        </w:rPr>
        <w:t>Les modifications apportées au règlement d</w:t>
      </w:r>
      <w:r>
        <w:rPr>
          <w:lang w:val="fr-FR"/>
        </w:rPr>
        <w:t>’</w:t>
      </w:r>
      <w:r w:rsidRPr="007537E3">
        <w:rPr>
          <w:lang w:val="fr-FR"/>
        </w:rPr>
        <w:t>exécution du PCT en vue de mettre en œuvre le passage de la norme ST. 25 à la norme ST. 26 ont été approuvées à la treizième session du Groupe de travail du PCT tenue en octobre 2020 (voir le document</w:t>
      </w:r>
      <w:r>
        <w:rPr>
          <w:lang w:val="fr-FR"/>
        </w:rPr>
        <w:t> </w:t>
      </w:r>
      <w:r w:rsidRPr="007537E3">
        <w:rPr>
          <w:lang w:val="fr-FR"/>
        </w:rPr>
        <w:t>PCT/WG/13/8).  Ces modifications devraient être soumises pour adoption à la prochaine session de l</w:t>
      </w:r>
      <w:r>
        <w:rPr>
          <w:lang w:val="fr-FR"/>
        </w:rPr>
        <w:t>’a</w:t>
      </w:r>
      <w:r w:rsidRPr="007537E3">
        <w:rPr>
          <w:lang w:val="fr-FR"/>
        </w:rPr>
        <w:t>ssemblée en 2021 en vue d</w:t>
      </w:r>
      <w:r>
        <w:rPr>
          <w:lang w:val="fr-FR"/>
        </w:rPr>
        <w:t>’</w:t>
      </w:r>
      <w:r w:rsidRPr="007537E3">
        <w:rPr>
          <w:lang w:val="fr-FR"/>
        </w:rPr>
        <w:t>une entrée en vigueur au 1</w:t>
      </w:r>
      <w:r w:rsidRPr="007537E3">
        <w:rPr>
          <w:vertAlign w:val="superscript"/>
          <w:lang w:val="fr-FR"/>
        </w:rPr>
        <w:t>er</w:t>
      </w:r>
      <w:r w:rsidRPr="007537E3">
        <w:rPr>
          <w:lang w:val="fr-FR"/>
        </w:rPr>
        <w:t xml:space="preserve"> janvier 2022.  Au moment de la rédaction du présent rapport sur l’état d’avancement des travaux, une circulaire contenant des propositions de modifications des instructions administratives, formulaires et directives du PCT est attendue.  L’équipe d’experts a déjà été consultée et ses offices membres ont </w:t>
      </w:r>
      <w:r w:rsidR="00902FED">
        <w:rPr>
          <w:lang w:val="fr-FR"/>
        </w:rPr>
        <w:t>fait part d’</w:t>
      </w:r>
      <w:r w:rsidRPr="007537E3">
        <w:rPr>
          <w:lang w:val="fr-FR"/>
        </w:rPr>
        <w:t xml:space="preserve">un grand nombre </w:t>
      </w:r>
      <w:r w:rsidR="00902FED">
        <w:rPr>
          <w:lang w:val="fr-FR"/>
        </w:rPr>
        <w:t>d’observations</w:t>
      </w:r>
      <w:r w:rsidRPr="007537E3">
        <w:rPr>
          <w:lang w:val="fr-FR"/>
        </w:rPr>
        <w:t xml:space="preserve"> au Bureau international</w:t>
      </w:r>
      <w:r w:rsidR="000F3D4D" w:rsidRPr="00ED484F">
        <w:rPr>
          <w:lang w:val="fr-FR"/>
        </w:rPr>
        <w:t>.</w:t>
      </w:r>
    </w:p>
    <w:p w14:paraId="7E356678" w14:textId="7F0829A4" w:rsidR="00311059" w:rsidRPr="00ED484F" w:rsidRDefault="00311059" w:rsidP="00311059">
      <w:pPr>
        <w:pStyle w:val="Endofdocument-Annex"/>
        <w:rPr>
          <w:lang w:val="fr-FR"/>
        </w:rPr>
      </w:pPr>
      <w:r w:rsidRPr="00ED484F">
        <w:rPr>
          <w:lang w:val="fr-FR"/>
        </w:rPr>
        <w:t>[</w:t>
      </w:r>
      <w:r w:rsidR="007537E3">
        <w:rPr>
          <w:lang w:val="fr-FR"/>
        </w:rPr>
        <w:t>Fin de l’a</w:t>
      </w:r>
      <w:r w:rsidRPr="00ED484F">
        <w:rPr>
          <w:lang w:val="fr-FR"/>
        </w:rPr>
        <w:t>nnex</w:t>
      </w:r>
      <w:r w:rsidR="007537E3">
        <w:rPr>
          <w:lang w:val="fr-FR"/>
        </w:rPr>
        <w:t>e et du d</w:t>
      </w:r>
      <w:r w:rsidRPr="00ED484F">
        <w:rPr>
          <w:lang w:val="fr-FR"/>
        </w:rPr>
        <w:t>ocument]</w:t>
      </w:r>
    </w:p>
    <w:sectPr w:rsidR="00311059" w:rsidRPr="00ED484F" w:rsidSect="0076358D">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255D2" w14:textId="77777777" w:rsidR="004E51FC" w:rsidRDefault="004E51FC">
      <w:r>
        <w:separator/>
      </w:r>
    </w:p>
  </w:endnote>
  <w:endnote w:type="continuationSeparator" w:id="0">
    <w:p w14:paraId="18C61189" w14:textId="77777777" w:rsidR="004E51FC" w:rsidRDefault="004E51FC" w:rsidP="003B38C1">
      <w:r>
        <w:separator/>
      </w:r>
    </w:p>
    <w:p w14:paraId="019B62B4" w14:textId="77777777" w:rsidR="004E51FC" w:rsidRPr="003B38C1" w:rsidRDefault="004E51FC" w:rsidP="003B38C1">
      <w:pPr>
        <w:spacing w:after="60"/>
        <w:rPr>
          <w:sz w:val="17"/>
        </w:rPr>
      </w:pPr>
      <w:r>
        <w:rPr>
          <w:sz w:val="17"/>
        </w:rPr>
        <w:t>[Endnote continued from previous page]</w:t>
      </w:r>
    </w:p>
  </w:endnote>
  <w:endnote w:type="continuationNotice" w:id="1">
    <w:p w14:paraId="76764D6E" w14:textId="77777777" w:rsidR="004E51FC" w:rsidRPr="003B38C1" w:rsidRDefault="004E51F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96C8" w14:textId="77777777" w:rsidR="007537E3" w:rsidRDefault="00753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AEC9" w14:textId="77777777" w:rsidR="007537E3" w:rsidRDefault="007537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EC6B7" w14:textId="77777777" w:rsidR="007537E3" w:rsidRDefault="007537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7060A" w14:textId="77777777" w:rsidR="00AD5386" w:rsidRDefault="00AD5386" w:rsidP="00AD53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5F7F1" w14:textId="189BBDFD" w:rsidR="00AD5386" w:rsidRDefault="00AD538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C93F" w14:textId="5BEF75B5" w:rsidR="00AD5386" w:rsidRDefault="00AD5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E0258" w14:textId="77777777" w:rsidR="004E51FC" w:rsidRDefault="004E51FC">
      <w:r>
        <w:separator/>
      </w:r>
    </w:p>
  </w:footnote>
  <w:footnote w:type="continuationSeparator" w:id="0">
    <w:p w14:paraId="6CBB04D5" w14:textId="77777777" w:rsidR="004E51FC" w:rsidRDefault="004E51FC" w:rsidP="008B60B2">
      <w:r>
        <w:separator/>
      </w:r>
    </w:p>
    <w:p w14:paraId="5DB551DE" w14:textId="77777777" w:rsidR="004E51FC" w:rsidRPr="00ED77FB" w:rsidRDefault="004E51FC" w:rsidP="008B60B2">
      <w:pPr>
        <w:spacing w:after="60"/>
        <w:rPr>
          <w:sz w:val="17"/>
          <w:szCs w:val="17"/>
        </w:rPr>
      </w:pPr>
      <w:r w:rsidRPr="00ED77FB">
        <w:rPr>
          <w:sz w:val="17"/>
          <w:szCs w:val="17"/>
        </w:rPr>
        <w:t>[Footnote continued from previous page]</w:t>
      </w:r>
    </w:p>
  </w:footnote>
  <w:footnote w:type="continuationNotice" w:id="1">
    <w:p w14:paraId="35A2E7DF" w14:textId="77777777" w:rsidR="004E51FC" w:rsidRPr="00ED77FB" w:rsidRDefault="004E51FC" w:rsidP="008B60B2">
      <w:pPr>
        <w:spacing w:before="60"/>
        <w:jc w:val="right"/>
        <w:rPr>
          <w:sz w:val="17"/>
          <w:szCs w:val="17"/>
        </w:rPr>
      </w:pPr>
      <w:r w:rsidRPr="00ED77FB">
        <w:rPr>
          <w:sz w:val="17"/>
          <w:szCs w:val="17"/>
        </w:rPr>
        <w:t>[Footnote continued on next page]</w:t>
      </w:r>
    </w:p>
  </w:footnote>
  <w:footnote w:id="2">
    <w:p w14:paraId="7C8D0382" w14:textId="71DAE422" w:rsidR="00A164C9" w:rsidRPr="009A75E2" w:rsidRDefault="00A164C9">
      <w:pPr>
        <w:pStyle w:val="FootnoteText"/>
      </w:pPr>
      <w:r>
        <w:rPr>
          <w:rStyle w:val="FootnoteReference"/>
        </w:rPr>
        <w:footnoteRef/>
      </w:r>
      <w:r>
        <w:t xml:space="preserve">  </w:t>
      </w:r>
      <w:r w:rsidRPr="00A164C9">
        <w:t>https://www.wipo.int/standards/</w:t>
      </w:r>
      <w:r w:rsidR="00F45138">
        <w:t>fr</w:t>
      </w:r>
      <w:r w:rsidRPr="00A164C9">
        <w:t>/sequence/index.html</w:t>
      </w:r>
    </w:p>
  </w:footnote>
  <w:footnote w:id="3">
    <w:p w14:paraId="71817500" w14:textId="66E676E2" w:rsidR="008A3658" w:rsidRPr="008A3658" w:rsidRDefault="008A3658">
      <w:pPr>
        <w:pStyle w:val="FootnoteText"/>
      </w:pPr>
      <w:r>
        <w:rPr>
          <w:rStyle w:val="FootnoteReference"/>
        </w:rPr>
        <w:footnoteRef/>
      </w:r>
      <w:r>
        <w:t xml:space="preserve">  </w:t>
      </w:r>
      <w:hyperlink r:id="rId1" w:history="1">
        <w:r w:rsidR="00460E1C" w:rsidRPr="003527CA">
          <w:rPr>
            <w:rStyle w:val="Hyperlink"/>
          </w:rPr>
          <w:t>https://www.wipo.int/meetings/fr/topic.jsp?group_id=330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FA77E" w14:textId="77777777" w:rsidR="00AD5386" w:rsidRPr="00B25737" w:rsidRDefault="00AD5386" w:rsidP="00AD5386">
    <w:pPr>
      <w:jc w:val="right"/>
      <w:rPr>
        <w:caps/>
      </w:rPr>
    </w:pPr>
    <w:r>
      <w:rPr>
        <w:caps/>
      </w:rPr>
      <w:t>PCT/WG/14/5</w:t>
    </w:r>
  </w:p>
  <w:p w14:paraId="06095D8D" w14:textId="45594BF3" w:rsidR="00AD5386" w:rsidRDefault="00AD5386" w:rsidP="00AD5386">
    <w:pPr>
      <w:jc w:val="right"/>
    </w:pPr>
    <w:r>
      <w:t xml:space="preserve">page </w:t>
    </w:r>
    <w:r>
      <w:fldChar w:fldCharType="begin"/>
    </w:r>
    <w:r>
      <w:instrText xml:space="preserve"> PAGE  \* MERGEFORMAT </w:instrText>
    </w:r>
    <w:r>
      <w:fldChar w:fldCharType="separate"/>
    </w:r>
    <w:r w:rsidR="008B7FE2">
      <w:rPr>
        <w:noProof/>
      </w:rPr>
      <w:t>2</w:t>
    </w:r>
    <w:r>
      <w:fldChar w:fldCharType="end"/>
    </w:r>
  </w:p>
  <w:p w14:paraId="3056965B" w14:textId="77777777" w:rsidR="00AD5386" w:rsidRDefault="00AD5386" w:rsidP="00AD5386">
    <w:pPr>
      <w:jc w:val="right"/>
    </w:pPr>
  </w:p>
  <w:p w14:paraId="04D2FA61" w14:textId="77777777" w:rsidR="00AD5386" w:rsidRDefault="00AD5386" w:rsidP="00AD538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F4E1E" w14:textId="77777777" w:rsidR="00D07C78" w:rsidRPr="00B25737" w:rsidRDefault="004E51FC" w:rsidP="00477D6B">
    <w:pPr>
      <w:jc w:val="right"/>
      <w:rPr>
        <w:caps/>
      </w:rPr>
    </w:pPr>
    <w:bookmarkStart w:id="6" w:name="Code2"/>
    <w:r>
      <w:rPr>
        <w:caps/>
      </w:rPr>
      <w:t>PCT/WG/14/5</w:t>
    </w:r>
  </w:p>
  <w:bookmarkEnd w:id="6"/>
  <w:p w14:paraId="4F248D65" w14:textId="22DA0CEE" w:rsidR="00D07C78" w:rsidRDefault="00D07C78" w:rsidP="00477D6B">
    <w:pPr>
      <w:jc w:val="right"/>
    </w:pPr>
    <w:r>
      <w:t xml:space="preserve">page </w:t>
    </w:r>
    <w:r>
      <w:fldChar w:fldCharType="begin"/>
    </w:r>
    <w:r>
      <w:instrText xml:space="preserve"> PAGE  \* MERGEFORMAT </w:instrText>
    </w:r>
    <w:r>
      <w:fldChar w:fldCharType="separate"/>
    </w:r>
    <w:r w:rsidR="008B7FE2">
      <w:rPr>
        <w:noProof/>
      </w:rPr>
      <w:t>2</w:t>
    </w:r>
    <w:r>
      <w:fldChar w:fldCharType="end"/>
    </w:r>
  </w:p>
  <w:p w14:paraId="485133E2" w14:textId="77777777" w:rsidR="00D07C78" w:rsidRDefault="00D07C78" w:rsidP="00477D6B">
    <w:pPr>
      <w:jc w:val="right"/>
    </w:pPr>
  </w:p>
  <w:p w14:paraId="6E4036EC"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98076" w14:textId="77777777" w:rsidR="007537E3" w:rsidRDefault="007537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ACFA6" w14:textId="1E5A10EC" w:rsidR="00AD5386" w:rsidRPr="00B25737" w:rsidRDefault="00AD5386" w:rsidP="00AD5386">
    <w:pPr>
      <w:jc w:val="right"/>
      <w:rPr>
        <w:caps/>
      </w:rPr>
    </w:pPr>
    <w:r>
      <w:rPr>
        <w:caps/>
      </w:rPr>
      <w:t>PCT/WG/14/5</w:t>
    </w:r>
  </w:p>
  <w:p w14:paraId="6B7D1621" w14:textId="26198273" w:rsidR="00AD5386" w:rsidRDefault="00AD5386" w:rsidP="00AD5386">
    <w:pPr>
      <w:jc w:val="right"/>
    </w:pPr>
    <w:r>
      <w:t xml:space="preserve">Annex, page </w:t>
    </w:r>
    <w:r>
      <w:fldChar w:fldCharType="begin"/>
    </w:r>
    <w:r>
      <w:instrText xml:space="preserve"> PAGE  \* MERGEFORMAT </w:instrText>
    </w:r>
    <w:r>
      <w:fldChar w:fldCharType="separate"/>
    </w:r>
    <w:r w:rsidR="00EF0FDA">
      <w:rPr>
        <w:noProof/>
      </w:rPr>
      <w:t>2</w:t>
    </w:r>
    <w:r>
      <w:fldChar w:fldCharType="end"/>
    </w:r>
  </w:p>
  <w:p w14:paraId="38C6CF86" w14:textId="77777777" w:rsidR="00AD5386" w:rsidRDefault="00AD5386" w:rsidP="00AD5386">
    <w:pPr>
      <w:jc w:val="right"/>
    </w:pPr>
  </w:p>
  <w:p w14:paraId="3E1411EF" w14:textId="77777777" w:rsidR="00AD5386" w:rsidRDefault="00AD5386" w:rsidP="00AD5386">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A2DE" w14:textId="77777777" w:rsidR="0076358D" w:rsidRPr="00B25737" w:rsidRDefault="0076358D" w:rsidP="00477D6B">
    <w:pPr>
      <w:jc w:val="right"/>
      <w:rPr>
        <w:caps/>
      </w:rPr>
    </w:pPr>
    <w:r>
      <w:rPr>
        <w:caps/>
      </w:rPr>
      <w:t>PCT/WG/14/5</w:t>
    </w:r>
  </w:p>
  <w:p w14:paraId="7A5B187B" w14:textId="207C1FFF" w:rsidR="0076358D" w:rsidRDefault="0076358D" w:rsidP="00477D6B">
    <w:pPr>
      <w:jc w:val="right"/>
    </w:pPr>
    <w:r>
      <w:t xml:space="preserve">Annex, page </w:t>
    </w:r>
    <w:r>
      <w:fldChar w:fldCharType="begin"/>
    </w:r>
    <w:r>
      <w:instrText xml:space="preserve"> PAGE  \* MERGEFORMAT </w:instrText>
    </w:r>
    <w:r>
      <w:fldChar w:fldCharType="separate"/>
    </w:r>
    <w:r w:rsidR="007537E3">
      <w:rPr>
        <w:noProof/>
      </w:rPr>
      <w:t>3</w:t>
    </w:r>
    <w:r>
      <w:fldChar w:fldCharType="end"/>
    </w:r>
  </w:p>
  <w:p w14:paraId="13C70DDD" w14:textId="77777777" w:rsidR="0076358D" w:rsidRDefault="0076358D" w:rsidP="00477D6B">
    <w:pPr>
      <w:jc w:val="right"/>
    </w:pPr>
  </w:p>
  <w:p w14:paraId="566B8F68" w14:textId="77777777" w:rsidR="0076358D" w:rsidRDefault="0076358D"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11C34" w14:textId="77777777" w:rsidR="0076358D" w:rsidRDefault="0076358D" w:rsidP="0076358D">
    <w:pPr>
      <w:pStyle w:val="Header"/>
      <w:jc w:val="right"/>
      <w:rPr>
        <w:lang w:val="fr-CH"/>
      </w:rPr>
    </w:pPr>
    <w:r>
      <w:rPr>
        <w:lang w:val="fr-CH"/>
      </w:rPr>
      <w:t>PCT/WG/14/5</w:t>
    </w:r>
  </w:p>
  <w:p w14:paraId="59E3B60E" w14:textId="77777777" w:rsidR="0076358D" w:rsidRDefault="0076358D" w:rsidP="0076358D">
    <w:pPr>
      <w:pStyle w:val="Header"/>
      <w:jc w:val="right"/>
      <w:rPr>
        <w:lang w:val="fr-CH"/>
      </w:rPr>
    </w:pPr>
    <w:r>
      <w:rPr>
        <w:lang w:val="fr-CH"/>
      </w:rPr>
      <w:t>ANNEX</w:t>
    </w:r>
  </w:p>
  <w:p w14:paraId="0FCC15A6" w14:textId="77777777" w:rsidR="0076358D" w:rsidRPr="0076358D" w:rsidRDefault="0076358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4D726A4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FC"/>
    <w:rsid w:val="00020436"/>
    <w:rsid w:val="00043CAA"/>
    <w:rsid w:val="00056816"/>
    <w:rsid w:val="00075432"/>
    <w:rsid w:val="000968ED"/>
    <w:rsid w:val="000A3D97"/>
    <w:rsid w:val="000B3546"/>
    <w:rsid w:val="000F3D4D"/>
    <w:rsid w:val="000F5E56"/>
    <w:rsid w:val="001362EE"/>
    <w:rsid w:val="001647D5"/>
    <w:rsid w:val="001832A6"/>
    <w:rsid w:val="001A5EBE"/>
    <w:rsid w:val="001D4107"/>
    <w:rsid w:val="00203D24"/>
    <w:rsid w:val="0021217E"/>
    <w:rsid w:val="002315E3"/>
    <w:rsid w:val="00243430"/>
    <w:rsid w:val="002634C4"/>
    <w:rsid w:val="002928D3"/>
    <w:rsid w:val="002F0016"/>
    <w:rsid w:val="002F1FE6"/>
    <w:rsid w:val="002F4E68"/>
    <w:rsid w:val="00311059"/>
    <w:rsid w:val="00312F7F"/>
    <w:rsid w:val="00361450"/>
    <w:rsid w:val="003673CF"/>
    <w:rsid w:val="003845C1"/>
    <w:rsid w:val="00387460"/>
    <w:rsid w:val="003A6F89"/>
    <w:rsid w:val="003B38C1"/>
    <w:rsid w:val="003B5D2D"/>
    <w:rsid w:val="003C34E9"/>
    <w:rsid w:val="00423E3E"/>
    <w:rsid w:val="00427AF4"/>
    <w:rsid w:val="00460E1C"/>
    <w:rsid w:val="004647DA"/>
    <w:rsid w:val="00474062"/>
    <w:rsid w:val="00477D6B"/>
    <w:rsid w:val="004E51FC"/>
    <w:rsid w:val="005019FF"/>
    <w:rsid w:val="0052026E"/>
    <w:rsid w:val="0053057A"/>
    <w:rsid w:val="00554222"/>
    <w:rsid w:val="00556076"/>
    <w:rsid w:val="00556656"/>
    <w:rsid w:val="00560A29"/>
    <w:rsid w:val="005C6649"/>
    <w:rsid w:val="00605827"/>
    <w:rsid w:val="00646050"/>
    <w:rsid w:val="006713CA"/>
    <w:rsid w:val="00676C5C"/>
    <w:rsid w:val="00711601"/>
    <w:rsid w:val="00720EFD"/>
    <w:rsid w:val="007537E3"/>
    <w:rsid w:val="0076358D"/>
    <w:rsid w:val="00793A7C"/>
    <w:rsid w:val="007A398A"/>
    <w:rsid w:val="007D1613"/>
    <w:rsid w:val="007E4C0E"/>
    <w:rsid w:val="00861B62"/>
    <w:rsid w:val="008A134B"/>
    <w:rsid w:val="008A3658"/>
    <w:rsid w:val="008A75FD"/>
    <w:rsid w:val="008B2CC1"/>
    <w:rsid w:val="008B60B2"/>
    <w:rsid w:val="008B7FE2"/>
    <w:rsid w:val="008C180E"/>
    <w:rsid w:val="008D0E8D"/>
    <w:rsid w:val="00902FED"/>
    <w:rsid w:val="0090731E"/>
    <w:rsid w:val="00916EE2"/>
    <w:rsid w:val="00966A22"/>
    <w:rsid w:val="0096722F"/>
    <w:rsid w:val="00980843"/>
    <w:rsid w:val="0098232D"/>
    <w:rsid w:val="009A75E2"/>
    <w:rsid w:val="009E2791"/>
    <w:rsid w:val="009E3F6F"/>
    <w:rsid w:val="009F499F"/>
    <w:rsid w:val="00A164C9"/>
    <w:rsid w:val="00A37342"/>
    <w:rsid w:val="00A42DAF"/>
    <w:rsid w:val="00A45BD8"/>
    <w:rsid w:val="00A72692"/>
    <w:rsid w:val="00A869B7"/>
    <w:rsid w:val="00AA031A"/>
    <w:rsid w:val="00AA6D59"/>
    <w:rsid w:val="00AC205C"/>
    <w:rsid w:val="00AD5386"/>
    <w:rsid w:val="00AF0A6B"/>
    <w:rsid w:val="00AF752A"/>
    <w:rsid w:val="00B05A69"/>
    <w:rsid w:val="00B25737"/>
    <w:rsid w:val="00B75281"/>
    <w:rsid w:val="00B92F1F"/>
    <w:rsid w:val="00B966EB"/>
    <w:rsid w:val="00B9734B"/>
    <w:rsid w:val="00BA30E2"/>
    <w:rsid w:val="00C11BFE"/>
    <w:rsid w:val="00C5068F"/>
    <w:rsid w:val="00C626B9"/>
    <w:rsid w:val="00C86D74"/>
    <w:rsid w:val="00CD04F1"/>
    <w:rsid w:val="00CF681A"/>
    <w:rsid w:val="00D07C78"/>
    <w:rsid w:val="00D40840"/>
    <w:rsid w:val="00D45252"/>
    <w:rsid w:val="00D71B4D"/>
    <w:rsid w:val="00D93D55"/>
    <w:rsid w:val="00DD7B7F"/>
    <w:rsid w:val="00E15015"/>
    <w:rsid w:val="00E335FE"/>
    <w:rsid w:val="00E74E31"/>
    <w:rsid w:val="00EA7D6E"/>
    <w:rsid w:val="00EB2F76"/>
    <w:rsid w:val="00EC0D9A"/>
    <w:rsid w:val="00EC4E49"/>
    <w:rsid w:val="00ED484F"/>
    <w:rsid w:val="00ED77FB"/>
    <w:rsid w:val="00EE45FA"/>
    <w:rsid w:val="00EF0FDA"/>
    <w:rsid w:val="00F043DE"/>
    <w:rsid w:val="00F1085F"/>
    <w:rsid w:val="00F132D2"/>
    <w:rsid w:val="00F45138"/>
    <w:rsid w:val="00F66152"/>
    <w:rsid w:val="00F874D6"/>
    <w:rsid w:val="00F9165B"/>
    <w:rsid w:val="00F96831"/>
    <w:rsid w:val="00FE77A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5C348DC"/>
  <w15:docId w15:val="{7AE96595-1246-4225-B5D1-BDA261FF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8A3658"/>
    <w:rPr>
      <w:vertAlign w:val="superscript"/>
    </w:rPr>
  </w:style>
  <w:style w:type="character" w:styleId="Hyperlink">
    <w:name w:val="Hyperlink"/>
    <w:basedOn w:val="DefaultParagraphFont"/>
    <w:unhideWhenUsed/>
    <w:rsid w:val="008A3658"/>
    <w:rPr>
      <w:color w:val="0000FF" w:themeColor="hyperlink"/>
      <w:u w:val="single"/>
    </w:rPr>
  </w:style>
  <w:style w:type="character" w:styleId="CommentReference">
    <w:name w:val="annotation reference"/>
    <w:basedOn w:val="DefaultParagraphFont"/>
    <w:semiHidden/>
    <w:unhideWhenUsed/>
    <w:rsid w:val="000B3546"/>
    <w:rPr>
      <w:sz w:val="16"/>
      <w:szCs w:val="16"/>
    </w:rPr>
  </w:style>
  <w:style w:type="paragraph" w:styleId="CommentSubject">
    <w:name w:val="annotation subject"/>
    <w:basedOn w:val="CommentText"/>
    <w:next w:val="CommentText"/>
    <w:link w:val="CommentSubjectChar"/>
    <w:semiHidden/>
    <w:unhideWhenUsed/>
    <w:rsid w:val="000B3546"/>
    <w:rPr>
      <w:b/>
      <w:bCs/>
      <w:sz w:val="20"/>
    </w:rPr>
  </w:style>
  <w:style w:type="character" w:customStyle="1" w:styleId="CommentTextChar">
    <w:name w:val="Comment Text Char"/>
    <w:basedOn w:val="DefaultParagraphFont"/>
    <w:link w:val="CommentText"/>
    <w:semiHidden/>
    <w:rsid w:val="000B354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B3546"/>
    <w:rPr>
      <w:rFonts w:ascii="Arial" w:eastAsia="SimSun" w:hAnsi="Arial" w:cs="Arial"/>
      <w:b/>
      <w:bCs/>
      <w:sz w:val="18"/>
      <w:lang w:val="en-US" w:eastAsia="zh-CN"/>
    </w:rPr>
  </w:style>
  <w:style w:type="paragraph" w:styleId="BalloonText">
    <w:name w:val="Balloon Text"/>
    <w:basedOn w:val="Normal"/>
    <w:link w:val="BalloonTextChar"/>
    <w:semiHidden/>
    <w:unhideWhenUsed/>
    <w:rsid w:val="000B3546"/>
    <w:rPr>
      <w:rFonts w:ascii="Segoe UI" w:hAnsi="Segoe UI" w:cs="Segoe UI"/>
      <w:sz w:val="18"/>
      <w:szCs w:val="18"/>
    </w:rPr>
  </w:style>
  <w:style w:type="character" w:customStyle="1" w:styleId="BalloonTextChar">
    <w:name w:val="Balloon Text Char"/>
    <w:basedOn w:val="DefaultParagraphFont"/>
    <w:link w:val="BalloonText"/>
    <w:semiHidden/>
    <w:rsid w:val="000B3546"/>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A164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fr/topic.jsp?group_id=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B154D-9709-4191-B8DC-43C477F3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5787</Characters>
  <Application>Microsoft Office Word</Application>
  <DocSecurity>0</DocSecurity>
  <Lines>101</Lines>
  <Paragraphs>35</Paragraphs>
  <ScaleCrop>false</ScaleCrop>
  <HeadingPairs>
    <vt:vector size="2" baseType="variant">
      <vt:variant>
        <vt:lpstr>Title</vt:lpstr>
      </vt:variant>
      <vt:variant>
        <vt:i4>1</vt:i4>
      </vt:variant>
    </vt:vector>
  </HeadingPairs>
  <TitlesOfParts>
    <vt:vector size="1" baseType="lpstr">
      <vt:lpstr>PCT/WG/14/5</vt:lpstr>
    </vt:vector>
  </TitlesOfParts>
  <Company>WIPO</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PCT/WG/14/5</dc:title>
  <dc:subject>Sequence Listings Task Force:  Status Report</dc:subject>
  <dc:creator>MARLOW Thomas</dc:creator>
  <cp:keywords>PUBLIC</cp:keywords>
  <cp:lastModifiedBy>SHOUSHA Sally</cp:lastModifiedBy>
  <cp:revision>3</cp:revision>
  <cp:lastPrinted>2021-05-14T09:02:00Z</cp:lastPrinted>
  <dcterms:created xsi:type="dcterms:W3CDTF">2021-05-17T10:39:00Z</dcterms:created>
  <dcterms:modified xsi:type="dcterms:W3CDTF">2021-05-17T10:40:00Z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2fe89b43-e2a8-4a87-8b4d-b56b84e4b209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