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F77" w:rsidRPr="00323EB7" w:rsidRDefault="00261F77" w:rsidP="00261F77">
      <w:pPr>
        <w:spacing w:before="360" w:after="240"/>
        <w:jc w:val="right"/>
        <w:rPr>
          <w:lang w:val="fr-FR"/>
        </w:rPr>
      </w:pPr>
      <w:bookmarkStart w:id="0" w:name="TitleOfDoc"/>
      <w:bookmarkStart w:id="1" w:name="_GoBack"/>
      <w:bookmarkEnd w:id="1"/>
      <w:r w:rsidRPr="00323EB7">
        <w:rPr>
          <w:noProof/>
          <w:lang w:eastAsia="en-US"/>
        </w:rPr>
        <w:drawing>
          <wp:inline distT="0" distB="0" distL="0" distR="0" wp14:anchorId="660CAF8C" wp14:editId="0FB7756A">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261F77" w:rsidRPr="00323EB7" w:rsidRDefault="00261F77" w:rsidP="00261F77">
      <w:pPr>
        <w:pBdr>
          <w:top w:val="single" w:sz="4" w:space="16" w:color="auto"/>
        </w:pBdr>
        <w:jc w:val="right"/>
        <w:rPr>
          <w:rFonts w:ascii="Arial Black" w:hAnsi="Arial Black"/>
          <w:caps/>
          <w:sz w:val="15"/>
          <w:lang w:val="fr-FR"/>
        </w:rPr>
      </w:pPr>
      <w:r w:rsidRPr="00323EB7">
        <w:rPr>
          <w:rFonts w:ascii="Arial Black" w:hAnsi="Arial Black"/>
          <w:caps/>
          <w:sz w:val="15"/>
          <w:lang w:val="fr-FR"/>
        </w:rPr>
        <w:t>PCT/WG/13/</w:t>
      </w:r>
      <w:bookmarkStart w:id="2" w:name="Code"/>
      <w:r w:rsidRPr="00323EB7">
        <w:rPr>
          <w:rFonts w:ascii="Arial Black" w:hAnsi="Arial Black"/>
          <w:caps/>
          <w:sz w:val="15"/>
          <w:lang w:val="fr-FR"/>
        </w:rPr>
        <w:t>4</w:t>
      </w:r>
    </w:p>
    <w:bookmarkEnd w:id="2"/>
    <w:p w:rsidR="00261F77" w:rsidRPr="00323EB7" w:rsidRDefault="00261F77" w:rsidP="00261F77">
      <w:pPr>
        <w:jc w:val="right"/>
        <w:rPr>
          <w:lang w:val="fr-FR"/>
        </w:rPr>
      </w:pPr>
      <w:r w:rsidRPr="00323EB7">
        <w:rPr>
          <w:rFonts w:ascii="Arial Black" w:hAnsi="Arial Black"/>
          <w:caps/>
          <w:sz w:val="15"/>
          <w:lang w:val="fr-FR"/>
        </w:rPr>
        <w:t>ORIGINAL</w:t>
      </w:r>
      <w:r w:rsidR="00323EB7">
        <w:rPr>
          <w:rFonts w:ascii="Arial Black" w:hAnsi="Arial Black"/>
          <w:caps/>
          <w:sz w:val="15"/>
          <w:lang w:val="fr-FR"/>
        </w:rPr>
        <w:t> :</w:t>
      </w:r>
      <w:r w:rsidRPr="00323EB7">
        <w:rPr>
          <w:rFonts w:ascii="Arial Black" w:hAnsi="Arial Black"/>
          <w:caps/>
          <w:sz w:val="15"/>
          <w:lang w:val="fr-FR"/>
        </w:rPr>
        <w:t xml:space="preserve"> </w:t>
      </w:r>
      <w:bookmarkStart w:id="3" w:name="Original"/>
      <w:r w:rsidRPr="00323EB7">
        <w:rPr>
          <w:rFonts w:ascii="Arial Black" w:hAnsi="Arial Black"/>
          <w:caps/>
          <w:sz w:val="15"/>
          <w:lang w:val="fr-FR"/>
        </w:rPr>
        <w:t>anglais</w:t>
      </w:r>
    </w:p>
    <w:bookmarkEnd w:id="3"/>
    <w:p w:rsidR="00261F77" w:rsidRPr="00323EB7" w:rsidRDefault="00261F77" w:rsidP="00261F77">
      <w:pPr>
        <w:spacing w:after="1200"/>
        <w:jc w:val="right"/>
        <w:rPr>
          <w:lang w:val="fr-FR"/>
        </w:rPr>
      </w:pPr>
      <w:r w:rsidRPr="00323EB7">
        <w:rPr>
          <w:rFonts w:ascii="Arial Black" w:hAnsi="Arial Black"/>
          <w:caps/>
          <w:sz w:val="15"/>
          <w:lang w:val="fr-FR"/>
        </w:rPr>
        <w:t>DATE</w:t>
      </w:r>
      <w:r w:rsidR="00323EB7">
        <w:rPr>
          <w:rFonts w:ascii="Arial Black" w:hAnsi="Arial Black"/>
          <w:caps/>
          <w:sz w:val="15"/>
          <w:lang w:val="fr-FR"/>
        </w:rPr>
        <w:t> :</w:t>
      </w:r>
      <w:r w:rsidRPr="00323EB7">
        <w:rPr>
          <w:rFonts w:ascii="Arial Black" w:hAnsi="Arial Black"/>
          <w:caps/>
          <w:sz w:val="15"/>
          <w:lang w:val="fr-FR"/>
        </w:rPr>
        <w:t xml:space="preserve"> </w:t>
      </w:r>
      <w:bookmarkStart w:id="4" w:name="Date"/>
      <w:r w:rsidR="00323EB7" w:rsidRPr="00323EB7">
        <w:rPr>
          <w:rFonts w:ascii="Arial Black" w:hAnsi="Arial Black"/>
          <w:caps/>
          <w:sz w:val="15"/>
          <w:lang w:val="fr-FR"/>
        </w:rPr>
        <w:t>9</w:t>
      </w:r>
      <w:r w:rsidR="00323EB7">
        <w:rPr>
          <w:rFonts w:ascii="Arial Black" w:hAnsi="Arial Black"/>
          <w:caps/>
          <w:sz w:val="15"/>
          <w:lang w:val="fr-FR"/>
        </w:rPr>
        <w:t> </w:t>
      </w:r>
      <w:r w:rsidR="00323EB7" w:rsidRPr="00323EB7">
        <w:rPr>
          <w:rFonts w:ascii="Arial Black" w:hAnsi="Arial Black"/>
          <w:caps/>
          <w:sz w:val="15"/>
          <w:lang w:val="fr-FR"/>
        </w:rPr>
        <w:t>mars</w:t>
      </w:r>
      <w:r w:rsidR="00323EB7">
        <w:rPr>
          <w:rFonts w:ascii="Arial Black" w:hAnsi="Arial Black"/>
          <w:caps/>
          <w:sz w:val="15"/>
          <w:lang w:val="fr-FR"/>
        </w:rPr>
        <w:t> </w:t>
      </w:r>
      <w:r w:rsidR="00323EB7" w:rsidRPr="00323EB7">
        <w:rPr>
          <w:rFonts w:ascii="Arial Black" w:hAnsi="Arial Black"/>
          <w:caps/>
          <w:sz w:val="15"/>
          <w:lang w:val="fr-FR"/>
        </w:rPr>
        <w:t>20</w:t>
      </w:r>
      <w:r w:rsidRPr="00323EB7">
        <w:rPr>
          <w:rFonts w:ascii="Arial Black" w:hAnsi="Arial Black"/>
          <w:caps/>
          <w:sz w:val="15"/>
          <w:lang w:val="fr-FR"/>
        </w:rPr>
        <w:t>20</w:t>
      </w:r>
    </w:p>
    <w:bookmarkEnd w:id="4"/>
    <w:p w:rsidR="00261F77" w:rsidRPr="00323EB7" w:rsidRDefault="00261F77" w:rsidP="00261F77">
      <w:pPr>
        <w:pStyle w:val="Heading1"/>
        <w:spacing w:before="0" w:after="600"/>
        <w:rPr>
          <w:lang w:val="fr-FR"/>
        </w:rPr>
      </w:pPr>
      <w:r w:rsidRPr="00323EB7">
        <w:rPr>
          <w:caps w:val="0"/>
          <w:sz w:val="28"/>
          <w:lang w:val="fr-FR"/>
        </w:rPr>
        <w:t>Groupe de travail du Traité de coopération en matière de brevets (PCT)</w:t>
      </w:r>
    </w:p>
    <w:p w:rsidR="00261F77" w:rsidRPr="00323EB7" w:rsidRDefault="00261F77" w:rsidP="00261F77">
      <w:pPr>
        <w:spacing w:after="720"/>
        <w:outlineLvl w:val="1"/>
        <w:rPr>
          <w:b/>
          <w:sz w:val="24"/>
          <w:szCs w:val="24"/>
          <w:lang w:val="fr-FR"/>
        </w:rPr>
      </w:pPr>
      <w:r w:rsidRPr="00323EB7">
        <w:rPr>
          <w:b/>
          <w:sz w:val="24"/>
          <w:szCs w:val="24"/>
          <w:lang w:val="fr-FR"/>
        </w:rPr>
        <w:t>Treiz</w:t>
      </w:r>
      <w:r w:rsidR="00323EB7">
        <w:rPr>
          <w:b/>
          <w:sz w:val="24"/>
          <w:szCs w:val="24"/>
          <w:lang w:val="fr-FR"/>
        </w:rPr>
        <w:t>ième session</w:t>
      </w:r>
      <w:r w:rsidRPr="00323EB7">
        <w:rPr>
          <w:b/>
          <w:sz w:val="24"/>
          <w:szCs w:val="24"/>
          <w:lang w:val="fr-FR"/>
        </w:rPr>
        <w:br/>
        <w:t>Genève, 26 – 2</w:t>
      </w:r>
      <w:r w:rsidR="00323EB7" w:rsidRPr="00323EB7">
        <w:rPr>
          <w:b/>
          <w:sz w:val="24"/>
          <w:szCs w:val="24"/>
          <w:lang w:val="fr-FR"/>
        </w:rPr>
        <w:t>9</w:t>
      </w:r>
      <w:r w:rsidR="00323EB7">
        <w:rPr>
          <w:b/>
          <w:sz w:val="24"/>
          <w:szCs w:val="24"/>
          <w:lang w:val="fr-FR"/>
        </w:rPr>
        <w:t> </w:t>
      </w:r>
      <w:r w:rsidR="00323EB7" w:rsidRPr="00323EB7">
        <w:rPr>
          <w:b/>
          <w:sz w:val="24"/>
          <w:szCs w:val="24"/>
          <w:lang w:val="fr-FR"/>
        </w:rPr>
        <w:t>mai</w:t>
      </w:r>
      <w:r w:rsidR="00323EB7">
        <w:rPr>
          <w:b/>
          <w:sz w:val="24"/>
          <w:szCs w:val="24"/>
          <w:lang w:val="fr-FR"/>
        </w:rPr>
        <w:t> </w:t>
      </w:r>
      <w:r w:rsidR="00323EB7" w:rsidRPr="00323EB7">
        <w:rPr>
          <w:b/>
          <w:sz w:val="24"/>
          <w:szCs w:val="24"/>
          <w:lang w:val="fr-FR"/>
        </w:rPr>
        <w:t>20</w:t>
      </w:r>
      <w:r w:rsidRPr="00323EB7">
        <w:rPr>
          <w:b/>
          <w:sz w:val="24"/>
          <w:szCs w:val="24"/>
          <w:lang w:val="fr-FR"/>
        </w:rPr>
        <w:t>20</w:t>
      </w:r>
    </w:p>
    <w:p w:rsidR="008B2CC1" w:rsidRPr="00323EB7" w:rsidRDefault="00F81C51" w:rsidP="00DD7B7F">
      <w:pPr>
        <w:spacing w:after="360"/>
        <w:outlineLvl w:val="0"/>
        <w:rPr>
          <w:caps/>
          <w:sz w:val="24"/>
          <w:lang w:val="fr-FR"/>
        </w:rPr>
      </w:pPr>
      <w:r w:rsidRPr="00323EB7">
        <w:rPr>
          <w:caps/>
          <w:sz w:val="24"/>
          <w:lang w:val="fr-FR"/>
        </w:rPr>
        <w:t>réexamen du système de recherche internationale supplémentaire</w:t>
      </w:r>
    </w:p>
    <w:p w:rsidR="002928D3" w:rsidRPr="00323EB7" w:rsidRDefault="003E5580" w:rsidP="00556656">
      <w:pPr>
        <w:spacing w:after="960"/>
        <w:rPr>
          <w:i/>
          <w:lang w:val="fr-FR"/>
        </w:rPr>
      </w:pPr>
      <w:bookmarkStart w:id="5" w:name="Prepared"/>
      <w:bookmarkEnd w:id="0"/>
      <w:r w:rsidRPr="00323EB7">
        <w:rPr>
          <w:i/>
          <w:lang w:val="fr-FR"/>
        </w:rPr>
        <w:t xml:space="preserve">Document </w:t>
      </w:r>
      <w:r w:rsidR="00F81C51" w:rsidRPr="00323EB7">
        <w:rPr>
          <w:i/>
          <w:lang w:val="fr-FR"/>
        </w:rPr>
        <w:t>établi par le Bureau international</w:t>
      </w:r>
    </w:p>
    <w:bookmarkEnd w:id="5"/>
    <w:p w:rsidR="008D2060" w:rsidRPr="00323EB7" w:rsidRDefault="00F81C51" w:rsidP="008D2060">
      <w:pPr>
        <w:pStyle w:val="Heading1"/>
        <w:rPr>
          <w:lang w:val="fr-FR"/>
        </w:rPr>
      </w:pPr>
      <w:r w:rsidRPr="00323EB7">
        <w:rPr>
          <w:lang w:val="fr-FR"/>
        </w:rPr>
        <w:t>résumé</w:t>
      </w:r>
    </w:p>
    <w:p w:rsidR="008D2060" w:rsidRPr="00323EB7" w:rsidRDefault="004F5B7F" w:rsidP="008D2060">
      <w:pPr>
        <w:pStyle w:val="ONUME"/>
        <w:rPr>
          <w:lang w:val="fr-FR"/>
        </w:rPr>
      </w:pPr>
      <w:r>
        <w:rPr>
          <w:lang w:val="fr-FR"/>
        </w:rPr>
        <w:t>Aux fins de la préparation</w:t>
      </w:r>
      <w:r w:rsidR="00F81C51" w:rsidRPr="00323EB7">
        <w:rPr>
          <w:lang w:val="fr-FR"/>
        </w:rPr>
        <w:t xml:space="preserve"> du réexamen du système de recherche internationale supplémentaire par l</w:t>
      </w:r>
      <w:r w:rsidR="00323EB7">
        <w:rPr>
          <w:lang w:val="fr-FR"/>
        </w:rPr>
        <w:t>’</w:t>
      </w:r>
      <w:r w:rsidR="00D83E5D" w:rsidRPr="00323EB7">
        <w:rPr>
          <w:lang w:val="fr-FR"/>
        </w:rPr>
        <w:t>Assemblée</w:t>
      </w:r>
      <w:r w:rsidR="00F81C51" w:rsidRPr="00323EB7">
        <w:rPr>
          <w:lang w:val="fr-FR"/>
        </w:rPr>
        <w:t xml:space="preserve"> de l</w:t>
      </w:r>
      <w:r w:rsidR="00323EB7">
        <w:rPr>
          <w:lang w:val="fr-FR"/>
        </w:rPr>
        <w:t>’</w:t>
      </w:r>
      <w:r w:rsidR="00F81C51" w:rsidRPr="00323EB7">
        <w:rPr>
          <w:lang w:val="fr-FR"/>
        </w:rPr>
        <w:t>Union</w:t>
      </w:r>
      <w:r w:rsidR="00323EB7" w:rsidRPr="00323EB7">
        <w:rPr>
          <w:lang w:val="fr-FR"/>
        </w:rPr>
        <w:t xml:space="preserve"> du</w:t>
      </w:r>
      <w:r w:rsidR="00323EB7">
        <w:rPr>
          <w:lang w:val="fr-FR"/>
        </w:rPr>
        <w:t> </w:t>
      </w:r>
      <w:r w:rsidR="00323EB7" w:rsidRPr="00323EB7">
        <w:rPr>
          <w:lang w:val="fr-FR"/>
        </w:rPr>
        <w:t>PCT</w:t>
      </w:r>
      <w:r w:rsidR="00F81C51" w:rsidRPr="00323EB7">
        <w:rPr>
          <w:lang w:val="fr-FR"/>
        </w:rPr>
        <w:t xml:space="preserve"> en septembre 2020, le présent document invite le groupe de travail à </w:t>
      </w:r>
      <w:r w:rsidR="00B93A12">
        <w:rPr>
          <w:lang w:val="fr-FR"/>
        </w:rPr>
        <w:t xml:space="preserve">faire part de ses </w:t>
      </w:r>
      <w:r w:rsidR="00F81C51" w:rsidRPr="00323EB7">
        <w:rPr>
          <w:lang w:val="fr-FR"/>
        </w:rPr>
        <w:t>observations sur le système et à examiner la recommandation à faire à l</w:t>
      </w:r>
      <w:r w:rsidR="00323EB7">
        <w:rPr>
          <w:lang w:val="fr-FR"/>
        </w:rPr>
        <w:t>’</w:t>
      </w:r>
      <w:r w:rsidR="00D83E5D" w:rsidRPr="00323EB7">
        <w:rPr>
          <w:lang w:val="fr-FR"/>
        </w:rPr>
        <w:t>Assemblée</w:t>
      </w:r>
      <w:r w:rsidR="00F81C51" w:rsidRPr="00323EB7">
        <w:rPr>
          <w:lang w:val="fr-FR"/>
        </w:rPr>
        <w:t xml:space="preserve"> concernant </w:t>
      </w:r>
      <w:r w:rsidR="00B93A12">
        <w:rPr>
          <w:lang w:val="fr-FR"/>
        </w:rPr>
        <w:t>l’</w:t>
      </w:r>
      <w:r w:rsidR="00F81C51" w:rsidRPr="00323EB7">
        <w:rPr>
          <w:lang w:val="fr-FR"/>
        </w:rPr>
        <w:t>avenir</w:t>
      </w:r>
      <w:r w:rsidR="00B93A12">
        <w:rPr>
          <w:lang w:val="fr-FR"/>
        </w:rPr>
        <w:t xml:space="preserve"> du système</w:t>
      </w:r>
      <w:r w:rsidR="008D2060" w:rsidRPr="00323EB7">
        <w:rPr>
          <w:lang w:val="fr-FR"/>
        </w:rPr>
        <w:t>.</w:t>
      </w:r>
    </w:p>
    <w:p w:rsidR="008D2060" w:rsidRPr="00323EB7" w:rsidRDefault="00F81C51" w:rsidP="008D2060">
      <w:pPr>
        <w:pStyle w:val="Heading1"/>
        <w:rPr>
          <w:lang w:val="fr-FR"/>
        </w:rPr>
      </w:pPr>
      <w:r w:rsidRPr="00323EB7">
        <w:rPr>
          <w:lang w:val="fr-FR"/>
        </w:rPr>
        <w:t>contexte</w:t>
      </w:r>
    </w:p>
    <w:p w:rsidR="008D2060" w:rsidRPr="00323EB7" w:rsidRDefault="00F81C51" w:rsidP="00F81C51">
      <w:pPr>
        <w:pStyle w:val="ONUME"/>
        <w:rPr>
          <w:lang w:val="fr-FR"/>
        </w:rPr>
      </w:pPr>
      <w:r w:rsidRPr="00323EB7">
        <w:rPr>
          <w:lang w:val="fr-FR"/>
        </w:rPr>
        <w:t>À sa trente</w:t>
      </w:r>
      <w:r w:rsidR="00323EB7">
        <w:rPr>
          <w:lang w:val="fr-FR"/>
        </w:rPr>
        <w:t>-</w:t>
      </w:r>
      <w:r w:rsidRPr="00323EB7">
        <w:rPr>
          <w:lang w:val="fr-FR"/>
        </w:rPr>
        <w:t>six</w:t>
      </w:r>
      <w:r w:rsidR="00323EB7">
        <w:rPr>
          <w:lang w:val="fr-FR"/>
        </w:rPr>
        <w:t>ième session</w:t>
      </w:r>
      <w:r w:rsidRPr="00323EB7">
        <w:rPr>
          <w:lang w:val="fr-FR"/>
        </w:rPr>
        <w:t xml:space="preserve"> tenue en septembre</w:t>
      </w:r>
      <w:r w:rsidR="00323EB7">
        <w:rPr>
          <w:lang w:val="fr-FR"/>
        </w:rPr>
        <w:t>-</w:t>
      </w:r>
      <w:r w:rsidRPr="00323EB7">
        <w:rPr>
          <w:lang w:val="fr-FR"/>
        </w:rPr>
        <w:t>octobre 2007, l</w:t>
      </w:r>
      <w:r w:rsidR="00323EB7">
        <w:rPr>
          <w:lang w:val="fr-FR"/>
        </w:rPr>
        <w:t>’</w:t>
      </w:r>
      <w:r w:rsidR="00D83E5D" w:rsidRPr="00323EB7">
        <w:rPr>
          <w:lang w:val="fr-FR"/>
        </w:rPr>
        <w:t>Assemblée</w:t>
      </w:r>
      <w:r w:rsidRPr="00323EB7">
        <w:rPr>
          <w:lang w:val="fr-FR"/>
        </w:rPr>
        <w:t xml:space="preserve"> de l</w:t>
      </w:r>
      <w:r w:rsidR="00323EB7">
        <w:rPr>
          <w:lang w:val="fr-FR"/>
        </w:rPr>
        <w:t>’</w:t>
      </w:r>
      <w:r w:rsidRPr="00323EB7">
        <w:rPr>
          <w:lang w:val="fr-FR"/>
        </w:rPr>
        <w:t>Union</w:t>
      </w:r>
      <w:r w:rsidR="00323EB7" w:rsidRPr="00323EB7">
        <w:rPr>
          <w:lang w:val="fr-FR"/>
        </w:rPr>
        <w:t xml:space="preserve"> du</w:t>
      </w:r>
      <w:r w:rsidR="00323EB7">
        <w:rPr>
          <w:lang w:val="fr-FR"/>
        </w:rPr>
        <w:t> </w:t>
      </w:r>
      <w:r w:rsidR="00323EB7" w:rsidRPr="00323EB7">
        <w:rPr>
          <w:lang w:val="fr-FR"/>
        </w:rPr>
        <w:t>PCT</w:t>
      </w:r>
      <w:r w:rsidR="008D2060" w:rsidRPr="00323EB7">
        <w:rPr>
          <w:lang w:val="fr-FR"/>
        </w:rPr>
        <w:t xml:space="preserve"> (</w:t>
      </w:r>
      <w:r w:rsidRPr="00323EB7">
        <w:rPr>
          <w:lang w:val="fr-FR"/>
        </w:rPr>
        <w:t>ci</w:t>
      </w:r>
      <w:r w:rsidR="00323EB7">
        <w:rPr>
          <w:lang w:val="fr-FR"/>
        </w:rPr>
        <w:t>-</w:t>
      </w:r>
      <w:r w:rsidRPr="00323EB7">
        <w:rPr>
          <w:lang w:val="fr-FR"/>
        </w:rPr>
        <w:t xml:space="preserve">après dénommée </w:t>
      </w:r>
      <w:r w:rsidR="008D2060" w:rsidRPr="00323EB7">
        <w:rPr>
          <w:lang w:val="fr-FR"/>
        </w:rPr>
        <w:t>“</w:t>
      </w:r>
      <w:r w:rsidR="00D83E5D" w:rsidRPr="00323EB7">
        <w:rPr>
          <w:lang w:val="fr-FR"/>
        </w:rPr>
        <w:t>Assemblée</w:t>
      </w:r>
      <w:r w:rsidR="008D2060" w:rsidRPr="00323EB7">
        <w:rPr>
          <w:lang w:val="fr-FR"/>
        </w:rPr>
        <w:t xml:space="preserve">”) </w:t>
      </w:r>
      <w:r w:rsidRPr="00323EB7">
        <w:rPr>
          <w:lang w:val="fr-FR"/>
        </w:rPr>
        <w:t>a modifié le règlement d</w:t>
      </w:r>
      <w:r w:rsidR="00323EB7">
        <w:rPr>
          <w:lang w:val="fr-FR"/>
        </w:rPr>
        <w:t>’</w:t>
      </w:r>
      <w:r w:rsidRPr="00323EB7">
        <w:rPr>
          <w:lang w:val="fr-FR"/>
        </w:rPr>
        <w:t>exécution du PCT afin d</w:t>
      </w:r>
      <w:r w:rsidR="00323EB7">
        <w:rPr>
          <w:lang w:val="fr-FR"/>
        </w:rPr>
        <w:t>’</w:t>
      </w:r>
      <w:r w:rsidRPr="00323EB7">
        <w:rPr>
          <w:lang w:val="fr-FR"/>
        </w:rPr>
        <w:t>instaurer un système de recherche internationale supplémentaire</w:t>
      </w:r>
      <w:r w:rsidR="008D2060" w:rsidRPr="00323EB7">
        <w:rPr>
          <w:lang w:val="fr-FR"/>
        </w:rPr>
        <w:t xml:space="preserve">.  </w:t>
      </w:r>
      <w:r w:rsidRPr="00323EB7">
        <w:rPr>
          <w:lang w:val="fr-FR"/>
        </w:rPr>
        <w:t>Ces modifications sont entrées en vigueur le</w:t>
      </w:r>
      <w:r w:rsidR="00323EB7">
        <w:rPr>
          <w:lang w:val="fr-FR"/>
        </w:rPr>
        <w:t xml:space="preserve"> 1</w:t>
      </w:r>
      <w:r w:rsidR="00323EB7" w:rsidRPr="00323EB7">
        <w:rPr>
          <w:vertAlign w:val="superscript"/>
          <w:lang w:val="fr-FR"/>
        </w:rPr>
        <w:t>er</w:t>
      </w:r>
      <w:r w:rsidR="00323EB7">
        <w:rPr>
          <w:lang w:val="fr-FR"/>
        </w:rPr>
        <w:t> </w:t>
      </w:r>
      <w:r w:rsidRPr="00323EB7">
        <w:rPr>
          <w:lang w:val="fr-FR"/>
        </w:rPr>
        <w:t>janvier 2009</w:t>
      </w:r>
      <w:r w:rsidR="008D2060" w:rsidRPr="00323EB7">
        <w:rPr>
          <w:lang w:val="fr-FR"/>
        </w:rPr>
        <w:t xml:space="preserve"> (document PCT/A/36/13).</w:t>
      </w:r>
    </w:p>
    <w:p w:rsidR="008D2060" w:rsidRPr="00323EB7" w:rsidRDefault="008108B8" w:rsidP="008D2060">
      <w:pPr>
        <w:pStyle w:val="ONUME"/>
        <w:rPr>
          <w:lang w:val="fr-FR"/>
        </w:rPr>
      </w:pPr>
      <w:r w:rsidRPr="00323EB7">
        <w:rPr>
          <w:lang w:val="fr-FR"/>
        </w:rPr>
        <w:t>À sa quarante</w:t>
      </w:r>
      <w:r w:rsidR="00323EB7">
        <w:rPr>
          <w:lang w:val="fr-FR"/>
        </w:rPr>
        <w:t>-</w:t>
      </w:r>
      <w:r w:rsidRPr="00323EB7">
        <w:rPr>
          <w:lang w:val="fr-FR"/>
        </w:rPr>
        <w:t>trois</w:t>
      </w:r>
      <w:r w:rsidR="00323EB7">
        <w:rPr>
          <w:lang w:val="fr-FR"/>
        </w:rPr>
        <w:t>ième session</w:t>
      </w:r>
      <w:r w:rsidRPr="00323EB7">
        <w:rPr>
          <w:lang w:val="fr-FR"/>
        </w:rPr>
        <w:t xml:space="preserve"> tenue en octobre 2012</w:t>
      </w:r>
      <w:r w:rsidR="00413280" w:rsidRPr="00323EB7">
        <w:rPr>
          <w:lang w:val="fr-FR"/>
        </w:rPr>
        <w:t xml:space="preserve"> et une nouvelle fois à sa quarante</w:t>
      </w:r>
      <w:r w:rsidR="00323EB7">
        <w:rPr>
          <w:lang w:val="fr-FR"/>
        </w:rPr>
        <w:t>-</w:t>
      </w:r>
      <w:r w:rsidR="00413280" w:rsidRPr="00323EB7">
        <w:rPr>
          <w:lang w:val="fr-FR"/>
        </w:rPr>
        <w:t>sept</w:t>
      </w:r>
      <w:r w:rsidR="00323EB7">
        <w:rPr>
          <w:lang w:val="fr-FR"/>
        </w:rPr>
        <w:t>ième session</w:t>
      </w:r>
      <w:r w:rsidR="00413280" w:rsidRPr="00323EB7">
        <w:rPr>
          <w:lang w:val="fr-FR"/>
        </w:rPr>
        <w:t xml:space="preserve"> tenue en octobre 2015</w:t>
      </w:r>
      <w:r w:rsidRPr="00323EB7">
        <w:rPr>
          <w:lang w:val="fr-FR"/>
        </w:rPr>
        <w:t>, l</w:t>
      </w:r>
      <w:r w:rsidR="00323EB7">
        <w:rPr>
          <w:lang w:val="fr-FR"/>
        </w:rPr>
        <w:t>’</w:t>
      </w:r>
      <w:r w:rsidR="00D83E5D" w:rsidRPr="00323EB7">
        <w:rPr>
          <w:lang w:val="fr-FR"/>
        </w:rPr>
        <w:t>Assemblée</w:t>
      </w:r>
      <w:r w:rsidRPr="00323EB7">
        <w:rPr>
          <w:lang w:val="fr-FR"/>
        </w:rPr>
        <w:t xml:space="preserve"> a réexaminé le système de recherche internationale supplémentaire</w:t>
      </w:r>
      <w:r w:rsidR="008D2060" w:rsidRPr="00323EB7">
        <w:rPr>
          <w:lang w:val="fr-FR"/>
        </w:rPr>
        <w:t xml:space="preserve">.  </w:t>
      </w:r>
      <w:r w:rsidR="00413280" w:rsidRPr="00323EB7">
        <w:rPr>
          <w:lang w:val="fr-FR"/>
        </w:rPr>
        <w:t>Après le second réexamen, l</w:t>
      </w:r>
      <w:r w:rsidR="00323EB7">
        <w:rPr>
          <w:lang w:val="fr-FR"/>
        </w:rPr>
        <w:t>’</w:t>
      </w:r>
      <w:r w:rsidR="00D83E5D" w:rsidRPr="00323EB7">
        <w:rPr>
          <w:lang w:val="fr-FR"/>
        </w:rPr>
        <w:t>Assemblée</w:t>
      </w:r>
      <w:r w:rsidR="00413280" w:rsidRPr="00323EB7">
        <w:rPr>
          <w:lang w:val="fr-FR"/>
        </w:rPr>
        <w:t xml:space="preserve"> a adopté la décision ci</w:t>
      </w:r>
      <w:r w:rsidR="00323EB7">
        <w:rPr>
          <w:lang w:val="fr-FR"/>
        </w:rPr>
        <w:t>-</w:t>
      </w:r>
      <w:r w:rsidR="00413280" w:rsidRPr="00323EB7">
        <w:rPr>
          <w:lang w:val="fr-FR"/>
        </w:rPr>
        <w:t>après</w:t>
      </w:r>
      <w:r w:rsidR="00F47AFB" w:rsidRPr="00323EB7">
        <w:rPr>
          <w:lang w:val="fr-FR"/>
        </w:rPr>
        <w:t xml:space="preserve"> (</w:t>
      </w:r>
      <w:r w:rsidR="00413280" w:rsidRPr="00323EB7">
        <w:rPr>
          <w:lang w:val="fr-FR"/>
        </w:rPr>
        <w:t xml:space="preserve">voir le </w:t>
      </w:r>
      <w:r w:rsidR="008D2060" w:rsidRPr="00323EB7">
        <w:rPr>
          <w:lang w:val="fr-FR"/>
        </w:rPr>
        <w:t>paragraph</w:t>
      </w:r>
      <w:r w:rsidR="00413280" w:rsidRPr="00323EB7">
        <w:rPr>
          <w:lang w:val="fr-FR"/>
        </w:rPr>
        <w:t>e</w:t>
      </w:r>
      <w:r w:rsidR="008D2060" w:rsidRPr="00323EB7">
        <w:rPr>
          <w:lang w:val="fr-FR"/>
        </w:rPr>
        <w:t xml:space="preserve"> 17 </w:t>
      </w:r>
      <w:r w:rsidR="00413280" w:rsidRPr="00323EB7">
        <w:rPr>
          <w:lang w:val="fr-FR"/>
        </w:rPr>
        <w:t>du</w:t>
      </w:r>
      <w:r w:rsidR="008D2060" w:rsidRPr="00323EB7">
        <w:rPr>
          <w:lang w:val="fr-FR"/>
        </w:rPr>
        <w:t xml:space="preserve"> document</w:t>
      </w:r>
      <w:r w:rsidR="0046731C">
        <w:rPr>
          <w:lang w:val="fr-FR"/>
        </w:rPr>
        <w:t> </w:t>
      </w:r>
      <w:r w:rsidR="008D2060" w:rsidRPr="00323EB7">
        <w:rPr>
          <w:lang w:val="fr-FR"/>
        </w:rPr>
        <w:t>PCT/A/47/9</w:t>
      </w:r>
      <w:r w:rsidR="00F47AFB" w:rsidRPr="00323EB7">
        <w:rPr>
          <w:lang w:val="fr-FR"/>
        </w:rPr>
        <w:t>)</w:t>
      </w:r>
      <w:r w:rsidR="00323EB7">
        <w:rPr>
          <w:lang w:val="fr-FR"/>
        </w:rPr>
        <w:t> :</w:t>
      </w:r>
    </w:p>
    <w:p w:rsidR="008D2060" w:rsidRPr="00323EB7" w:rsidRDefault="008D2060" w:rsidP="008D2060">
      <w:pPr>
        <w:pStyle w:val="ONUME"/>
        <w:numPr>
          <w:ilvl w:val="0"/>
          <w:numId w:val="0"/>
        </w:numPr>
        <w:ind w:left="567"/>
        <w:rPr>
          <w:lang w:val="fr-FR"/>
        </w:rPr>
      </w:pPr>
      <w:r w:rsidRPr="00323EB7">
        <w:rPr>
          <w:lang w:val="fr-FR"/>
        </w:rPr>
        <w:t>“17.</w:t>
      </w:r>
      <w:r w:rsidRPr="00323EB7">
        <w:rPr>
          <w:lang w:val="fr-FR"/>
        </w:rPr>
        <w:tab/>
      </w:r>
      <w:r w:rsidR="00413280" w:rsidRPr="00323EB7">
        <w:rPr>
          <w:lang w:val="fr-FR"/>
        </w:rPr>
        <w:t>L</w:t>
      </w:r>
      <w:r w:rsidR="00323EB7">
        <w:rPr>
          <w:lang w:val="fr-FR"/>
        </w:rPr>
        <w:t>’</w:t>
      </w:r>
      <w:r w:rsidR="00D83E5D" w:rsidRPr="00323EB7">
        <w:rPr>
          <w:lang w:val="fr-FR"/>
        </w:rPr>
        <w:t>Assemblée</w:t>
      </w:r>
      <w:r w:rsidR="00413280" w:rsidRPr="00323EB7">
        <w:rPr>
          <w:lang w:val="fr-FR"/>
        </w:rPr>
        <w:t>, après avoir réexaminé le système de recherche internationale supplémentaire trois ans après la date d</w:t>
      </w:r>
      <w:r w:rsidR="00323EB7">
        <w:rPr>
          <w:lang w:val="fr-FR"/>
        </w:rPr>
        <w:t>’</w:t>
      </w:r>
      <w:r w:rsidR="00413280" w:rsidRPr="00323EB7">
        <w:rPr>
          <w:lang w:val="fr-FR"/>
        </w:rPr>
        <w:t>entrée en vigueur de ce système, et une nouvelle fois en 2015, a décidé</w:t>
      </w:r>
    </w:p>
    <w:p w:rsidR="008D2060" w:rsidRPr="00323EB7" w:rsidRDefault="00323EB7" w:rsidP="008D2060">
      <w:pPr>
        <w:pStyle w:val="ONUME"/>
        <w:numPr>
          <w:ilvl w:val="0"/>
          <w:numId w:val="0"/>
        </w:numPr>
        <w:ind w:left="1134"/>
        <w:rPr>
          <w:lang w:val="fr-FR"/>
        </w:rPr>
      </w:pPr>
      <w:r>
        <w:rPr>
          <w:lang w:val="fr-FR"/>
        </w:rPr>
        <w:lastRenderedPageBreak/>
        <w:t>“</w:t>
      </w:r>
      <w:r w:rsidRPr="00323EB7">
        <w:rPr>
          <w:lang w:val="fr-FR"/>
        </w:rPr>
        <w:t>a</w:t>
      </w:r>
      <w:r w:rsidR="008D2060" w:rsidRPr="00323EB7">
        <w:rPr>
          <w:lang w:val="fr-FR"/>
        </w:rPr>
        <w:t>)</w:t>
      </w:r>
      <w:r w:rsidR="008D2060" w:rsidRPr="00323EB7">
        <w:rPr>
          <w:lang w:val="fr-FR"/>
        </w:rPr>
        <w:tab/>
      </w:r>
      <w:r w:rsidR="00413280" w:rsidRPr="00323EB7">
        <w:rPr>
          <w:lang w:val="fr-FR"/>
        </w:rPr>
        <w:t>d</w:t>
      </w:r>
      <w:r>
        <w:rPr>
          <w:lang w:val="fr-FR"/>
        </w:rPr>
        <w:t>’</w:t>
      </w:r>
      <w:r w:rsidR="00413280" w:rsidRPr="00323EB7">
        <w:rPr>
          <w:lang w:val="fr-FR"/>
        </w:rPr>
        <w:t>inviter le Bureau international à continuer de suivre de près l</w:t>
      </w:r>
      <w:r>
        <w:rPr>
          <w:lang w:val="fr-FR"/>
        </w:rPr>
        <w:t>’</w:t>
      </w:r>
      <w:r w:rsidR="00413280" w:rsidRPr="00323EB7">
        <w:rPr>
          <w:lang w:val="fr-FR"/>
        </w:rPr>
        <w:t>évolution du système pendant cinq années supplémentaires et à continuer de rendre compte de cette évolution à la Réunion des administrations internationales et au groupe de travail</w:t>
      </w:r>
      <w:r w:rsidR="008D2060" w:rsidRPr="00323EB7">
        <w:rPr>
          <w:lang w:val="fr-FR"/>
        </w:rPr>
        <w:t>;</w:t>
      </w:r>
    </w:p>
    <w:p w:rsidR="008D2060" w:rsidRPr="00323EB7" w:rsidRDefault="00323EB7" w:rsidP="008D2060">
      <w:pPr>
        <w:pStyle w:val="ONUME"/>
        <w:numPr>
          <w:ilvl w:val="0"/>
          <w:numId w:val="0"/>
        </w:numPr>
        <w:ind w:left="1134"/>
        <w:rPr>
          <w:lang w:val="fr-FR"/>
        </w:rPr>
      </w:pPr>
      <w:r>
        <w:rPr>
          <w:lang w:val="fr-FR"/>
        </w:rPr>
        <w:t>“</w:t>
      </w:r>
      <w:r w:rsidRPr="00323EB7">
        <w:rPr>
          <w:lang w:val="fr-FR"/>
        </w:rPr>
        <w:t>b</w:t>
      </w:r>
      <w:r w:rsidR="008D2060" w:rsidRPr="00323EB7">
        <w:rPr>
          <w:lang w:val="fr-FR"/>
        </w:rPr>
        <w:t>)</w:t>
      </w:r>
      <w:r w:rsidR="008D2060" w:rsidRPr="00323EB7">
        <w:rPr>
          <w:lang w:val="fr-FR"/>
        </w:rPr>
        <w:tab/>
      </w:r>
      <w:r w:rsidR="00413280" w:rsidRPr="00323EB7">
        <w:rPr>
          <w:lang w:val="fr-FR"/>
        </w:rPr>
        <w:t>d</w:t>
      </w:r>
      <w:r>
        <w:rPr>
          <w:lang w:val="fr-FR"/>
        </w:rPr>
        <w:t>’</w:t>
      </w:r>
      <w:r w:rsidR="00413280" w:rsidRPr="00323EB7">
        <w:rPr>
          <w:lang w:val="fr-FR"/>
        </w:rPr>
        <w:t>inviter le Bureau international, les administrations internationales, les offices nationaux et les groupes d</w:t>
      </w:r>
      <w:r>
        <w:rPr>
          <w:lang w:val="fr-FR"/>
        </w:rPr>
        <w:t>’</w:t>
      </w:r>
      <w:r w:rsidR="00413280" w:rsidRPr="00323EB7">
        <w:rPr>
          <w:lang w:val="fr-FR"/>
        </w:rPr>
        <w:t>utilisateurs à poursuivre leurs efforts en vue de promouvoir le service auprès des utilisateurs du système du PCT</w:t>
      </w:r>
      <w:r w:rsidR="008D2060" w:rsidRPr="00323EB7">
        <w:rPr>
          <w:lang w:val="fr-FR"/>
        </w:rPr>
        <w:t>;</w:t>
      </w:r>
    </w:p>
    <w:p w:rsidR="008D2060" w:rsidRPr="00323EB7" w:rsidRDefault="00323EB7" w:rsidP="008D2060">
      <w:pPr>
        <w:pStyle w:val="ONUME"/>
        <w:numPr>
          <w:ilvl w:val="0"/>
          <w:numId w:val="0"/>
        </w:numPr>
        <w:ind w:left="1134"/>
        <w:rPr>
          <w:lang w:val="fr-FR"/>
        </w:rPr>
      </w:pPr>
      <w:r>
        <w:rPr>
          <w:lang w:val="fr-FR"/>
        </w:rPr>
        <w:t>“</w:t>
      </w:r>
      <w:r w:rsidRPr="00323EB7">
        <w:rPr>
          <w:lang w:val="fr-FR"/>
        </w:rPr>
        <w:t>c</w:t>
      </w:r>
      <w:r w:rsidR="008D2060" w:rsidRPr="00323EB7">
        <w:rPr>
          <w:lang w:val="fr-FR"/>
        </w:rPr>
        <w:t>)</w:t>
      </w:r>
      <w:r w:rsidR="008D2060" w:rsidRPr="00323EB7">
        <w:rPr>
          <w:lang w:val="fr-FR"/>
        </w:rPr>
        <w:tab/>
      </w:r>
      <w:r w:rsidR="00413280" w:rsidRPr="00323EB7">
        <w:rPr>
          <w:lang w:val="fr-FR"/>
        </w:rPr>
        <w:t>d</w:t>
      </w:r>
      <w:r>
        <w:rPr>
          <w:lang w:val="fr-FR"/>
        </w:rPr>
        <w:t>’</w:t>
      </w:r>
      <w:r w:rsidR="00413280" w:rsidRPr="00323EB7">
        <w:rPr>
          <w:lang w:val="fr-FR"/>
        </w:rPr>
        <w:t>inviter les administrations internationales proposant le service de recherches internationales supplémentaires à envisager un réexamen des services qu</w:t>
      </w:r>
      <w:r>
        <w:rPr>
          <w:lang w:val="fr-FR"/>
        </w:rPr>
        <w:t>’</w:t>
      </w:r>
      <w:r w:rsidR="00413280" w:rsidRPr="00323EB7">
        <w:rPr>
          <w:lang w:val="fr-FR"/>
        </w:rPr>
        <w:t>elles fournissent dans le cadre du système et, par conséquent, du montant des taxes qu</w:t>
      </w:r>
      <w:r>
        <w:rPr>
          <w:lang w:val="fr-FR"/>
        </w:rPr>
        <w:t>’</w:t>
      </w:r>
      <w:r w:rsidR="00413280" w:rsidRPr="00323EB7">
        <w:rPr>
          <w:lang w:val="fr-FR"/>
        </w:rPr>
        <w:t>elles perçoivent pour les services fournis, qui doit être raisonnable;  et d</w:t>
      </w:r>
      <w:r>
        <w:rPr>
          <w:lang w:val="fr-FR"/>
        </w:rPr>
        <w:t>’</w:t>
      </w:r>
      <w:r w:rsidR="00413280" w:rsidRPr="00323EB7">
        <w:rPr>
          <w:lang w:val="fr-FR"/>
        </w:rPr>
        <w:t>inviter les administrations ne proposant pas ce service à l</w:t>
      </w:r>
      <w:r>
        <w:rPr>
          <w:lang w:val="fr-FR"/>
        </w:rPr>
        <w:t>’</w:t>
      </w:r>
      <w:r w:rsidR="00413280" w:rsidRPr="00323EB7">
        <w:rPr>
          <w:lang w:val="fr-FR"/>
        </w:rPr>
        <w:t>heure actuelle à envisager de le proposer dans un proche avenir</w:t>
      </w:r>
      <w:r w:rsidR="008D2060" w:rsidRPr="00323EB7">
        <w:rPr>
          <w:lang w:val="fr-FR"/>
        </w:rPr>
        <w:t>;</w:t>
      </w:r>
    </w:p>
    <w:p w:rsidR="008D2060" w:rsidRPr="00323EB7" w:rsidRDefault="00323EB7" w:rsidP="008D2060">
      <w:pPr>
        <w:pStyle w:val="ONUME"/>
        <w:numPr>
          <w:ilvl w:val="0"/>
          <w:numId w:val="0"/>
        </w:numPr>
        <w:ind w:left="1134"/>
        <w:rPr>
          <w:lang w:val="fr-FR"/>
        </w:rPr>
      </w:pPr>
      <w:r>
        <w:rPr>
          <w:lang w:val="fr-FR"/>
        </w:rPr>
        <w:t>“</w:t>
      </w:r>
      <w:r w:rsidRPr="00323EB7">
        <w:rPr>
          <w:lang w:val="fr-FR"/>
        </w:rPr>
        <w:t>d</w:t>
      </w:r>
      <w:r w:rsidR="008D2060" w:rsidRPr="00323EB7">
        <w:rPr>
          <w:lang w:val="fr-FR"/>
        </w:rPr>
        <w:t>)</w:t>
      </w:r>
      <w:r w:rsidR="008D2060" w:rsidRPr="00323EB7">
        <w:rPr>
          <w:lang w:val="fr-FR"/>
        </w:rPr>
        <w:tab/>
      </w:r>
      <w:r w:rsidR="00413280" w:rsidRPr="00323EB7">
        <w:rPr>
          <w:lang w:val="fr-FR"/>
        </w:rPr>
        <w:t>de réexaminer le système de nouveau en 2020, en tenant compte de toute évolution enregistrée à cette date, notamment en ce qui concerne la recherche et l</w:t>
      </w:r>
      <w:r>
        <w:rPr>
          <w:lang w:val="fr-FR"/>
        </w:rPr>
        <w:t>’</w:t>
      </w:r>
      <w:r w:rsidR="00413280" w:rsidRPr="00323EB7">
        <w:rPr>
          <w:lang w:val="fr-FR"/>
        </w:rPr>
        <w:t xml:space="preserve">examen en collaboration et les efforts visant à améliorer la qualité de la recherche internationale </w:t>
      </w:r>
      <w:r w:rsidR="008C57F9">
        <w:rPr>
          <w:lang w:val="fr-FR"/>
        </w:rPr>
        <w:t>‘</w:t>
      </w:r>
      <w:r w:rsidRPr="00323EB7">
        <w:rPr>
          <w:lang w:val="fr-FR"/>
        </w:rPr>
        <w:t>p</w:t>
      </w:r>
      <w:r w:rsidR="00413280" w:rsidRPr="00323EB7">
        <w:rPr>
          <w:lang w:val="fr-FR"/>
        </w:rPr>
        <w:t>rincipale</w:t>
      </w:r>
      <w:r w:rsidR="008C57F9">
        <w:rPr>
          <w:lang w:val="fr-FR"/>
        </w:rPr>
        <w:t>’</w:t>
      </w:r>
      <w:r w:rsidRPr="00323EB7">
        <w:rPr>
          <w:lang w:val="fr-FR"/>
        </w:rPr>
        <w:t>.</w:t>
      </w:r>
      <w:r>
        <w:rPr>
          <w:lang w:val="fr-FR"/>
        </w:rPr>
        <w:t>”</w:t>
      </w:r>
    </w:p>
    <w:p w:rsidR="008D2060" w:rsidRPr="00323EB7" w:rsidRDefault="002A1936" w:rsidP="008D2060">
      <w:pPr>
        <w:pStyle w:val="ONUME"/>
        <w:rPr>
          <w:lang w:val="fr-FR"/>
        </w:rPr>
      </w:pPr>
      <w:r>
        <w:rPr>
          <w:lang w:val="fr-FR"/>
        </w:rPr>
        <w:t>Aux fins de la préparation</w:t>
      </w:r>
      <w:r w:rsidR="00413280" w:rsidRPr="00323EB7">
        <w:rPr>
          <w:lang w:val="fr-FR"/>
        </w:rPr>
        <w:t xml:space="preserve"> du réexamen par l</w:t>
      </w:r>
      <w:r w:rsidR="00323EB7">
        <w:rPr>
          <w:lang w:val="fr-FR"/>
        </w:rPr>
        <w:t>’</w:t>
      </w:r>
      <w:r w:rsidR="00D83E5D" w:rsidRPr="00323EB7">
        <w:rPr>
          <w:lang w:val="fr-FR"/>
        </w:rPr>
        <w:t>Assemblée</w:t>
      </w:r>
      <w:r w:rsidR="00413280" w:rsidRPr="00323EB7">
        <w:rPr>
          <w:lang w:val="fr-FR"/>
        </w:rPr>
        <w:t xml:space="preserve"> cette année, le présent document </w:t>
      </w:r>
      <w:r w:rsidR="004A3E35">
        <w:rPr>
          <w:lang w:val="fr-FR"/>
        </w:rPr>
        <w:t>présente</w:t>
      </w:r>
      <w:r w:rsidR="00413280" w:rsidRPr="00323EB7">
        <w:rPr>
          <w:lang w:val="fr-FR"/>
        </w:rPr>
        <w:t xml:space="preserve"> des informations sur les </w:t>
      </w:r>
      <w:r w:rsidR="004A3E35">
        <w:rPr>
          <w:lang w:val="fr-FR"/>
        </w:rPr>
        <w:t>faits nouveaux dans le domaine juridique concernant le</w:t>
      </w:r>
      <w:r w:rsidR="00413280" w:rsidRPr="00323EB7">
        <w:rPr>
          <w:lang w:val="fr-FR"/>
        </w:rPr>
        <w:t xml:space="preserve"> système de recherche internationale supplémentaire</w:t>
      </w:r>
      <w:r w:rsidR="004A3E35">
        <w:rPr>
          <w:lang w:val="fr-FR"/>
        </w:rPr>
        <w:t xml:space="preserve"> et sur l’utilisation du système,</w:t>
      </w:r>
      <w:r w:rsidR="00413280" w:rsidRPr="00323EB7">
        <w:rPr>
          <w:lang w:val="fr-FR"/>
        </w:rPr>
        <w:t xml:space="preserve"> et examine les options futures pour le système</w:t>
      </w:r>
      <w:r w:rsidR="008D2060" w:rsidRPr="00323EB7">
        <w:rPr>
          <w:lang w:val="fr-FR"/>
        </w:rPr>
        <w:t>.</w:t>
      </w:r>
    </w:p>
    <w:p w:rsidR="008D2060" w:rsidRPr="00323EB7" w:rsidRDefault="001015B8" w:rsidP="008D2060">
      <w:pPr>
        <w:pStyle w:val="Heading1"/>
        <w:rPr>
          <w:lang w:val="fr-FR"/>
        </w:rPr>
      </w:pPr>
      <w:r>
        <w:rPr>
          <w:lang w:val="fr-FR"/>
        </w:rPr>
        <w:t>faits nouveaux dans le domaine juridique</w:t>
      </w:r>
    </w:p>
    <w:p w:rsidR="008D2060" w:rsidRPr="00323EB7" w:rsidRDefault="0048146C" w:rsidP="008D2060">
      <w:pPr>
        <w:pStyle w:val="ONUME"/>
        <w:rPr>
          <w:lang w:val="fr-FR"/>
        </w:rPr>
      </w:pPr>
      <w:bookmarkStart w:id="6" w:name="_Ref29485931"/>
      <w:r w:rsidRPr="00323EB7">
        <w:rPr>
          <w:lang w:val="fr-FR"/>
        </w:rPr>
        <w:t>En réponse à une invitation reçue du groupe de travail durant la préparat</w:t>
      </w:r>
      <w:r w:rsidR="00830A35">
        <w:rPr>
          <w:lang w:val="fr-FR"/>
        </w:rPr>
        <w:t>ion</w:t>
      </w:r>
      <w:r w:rsidRPr="00323EB7">
        <w:rPr>
          <w:lang w:val="fr-FR"/>
        </w:rPr>
        <w:t xml:space="preserve"> du réexamen du système de recherche internationale supplémentaire en 2015, le Bureau international a présenté un document à la neuv</w:t>
      </w:r>
      <w:r w:rsidR="00323EB7">
        <w:rPr>
          <w:lang w:val="fr-FR"/>
        </w:rPr>
        <w:t>ième session</w:t>
      </w:r>
      <w:r w:rsidRPr="00323EB7">
        <w:rPr>
          <w:lang w:val="fr-FR"/>
        </w:rPr>
        <w:t xml:space="preserve"> du groupe de travail en mai</w:t>
      </w:r>
      <w:r w:rsidR="008D2060" w:rsidRPr="00323EB7">
        <w:rPr>
          <w:lang w:val="fr-FR"/>
        </w:rPr>
        <w:t xml:space="preserve"> 2016 </w:t>
      </w:r>
      <w:r w:rsidR="00F47AFB" w:rsidRPr="00323EB7">
        <w:rPr>
          <w:lang w:val="fr-FR"/>
        </w:rPr>
        <w:t xml:space="preserve">(document PCT/WG/9/6) </w:t>
      </w:r>
      <w:r w:rsidR="00B920BB">
        <w:rPr>
          <w:lang w:val="fr-FR"/>
        </w:rPr>
        <w:t xml:space="preserve">visant à </w:t>
      </w:r>
      <w:r w:rsidRPr="00323EB7">
        <w:rPr>
          <w:lang w:val="fr-FR"/>
        </w:rPr>
        <w:t>examiner les améliorations possibles concernant ce système</w:t>
      </w:r>
      <w:r w:rsidR="008D2060" w:rsidRPr="00323EB7">
        <w:rPr>
          <w:lang w:val="fr-FR"/>
        </w:rPr>
        <w:t xml:space="preserve">.  </w:t>
      </w:r>
      <w:r w:rsidRPr="00323EB7">
        <w:rPr>
          <w:lang w:val="fr-FR"/>
        </w:rPr>
        <w:t>Ce document proposait les modifications suivantes du règlement d</w:t>
      </w:r>
      <w:r w:rsidR="00323EB7">
        <w:rPr>
          <w:lang w:val="fr-FR"/>
        </w:rPr>
        <w:t>’</w:t>
      </w:r>
      <w:r w:rsidRPr="00323EB7">
        <w:rPr>
          <w:lang w:val="fr-FR"/>
        </w:rPr>
        <w:t>exécution</w:t>
      </w:r>
      <w:r w:rsidR="00323EB7" w:rsidRPr="00323EB7">
        <w:rPr>
          <w:lang w:val="fr-FR"/>
        </w:rPr>
        <w:t xml:space="preserve"> du</w:t>
      </w:r>
      <w:r w:rsidR="00323EB7">
        <w:rPr>
          <w:lang w:val="fr-FR"/>
        </w:rPr>
        <w:t> </w:t>
      </w:r>
      <w:bookmarkEnd w:id="6"/>
      <w:r w:rsidR="00323EB7" w:rsidRPr="00323EB7">
        <w:rPr>
          <w:lang w:val="fr-FR"/>
        </w:rPr>
        <w:t>PCT</w:t>
      </w:r>
      <w:r w:rsidR="00323EB7">
        <w:rPr>
          <w:lang w:val="fr-FR"/>
        </w:rPr>
        <w:t> :</w:t>
      </w:r>
    </w:p>
    <w:p w:rsidR="008D2060" w:rsidRPr="00323EB7" w:rsidRDefault="0048146C" w:rsidP="0048146C">
      <w:pPr>
        <w:pStyle w:val="ONUME"/>
        <w:numPr>
          <w:ilvl w:val="0"/>
          <w:numId w:val="7"/>
        </w:numPr>
        <w:rPr>
          <w:lang w:val="fr-FR"/>
        </w:rPr>
      </w:pPr>
      <w:r w:rsidRPr="00323EB7">
        <w:rPr>
          <w:lang w:val="fr-FR"/>
        </w:rPr>
        <w:t>extension de 19 à 22 mois, à compter de la date de priorité, du délai pour la présentation d</w:t>
      </w:r>
      <w:r w:rsidR="00323EB7">
        <w:rPr>
          <w:lang w:val="fr-FR"/>
        </w:rPr>
        <w:t>’</w:t>
      </w:r>
      <w:r w:rsidRPr="00323EB7">
        <w:rPr>
          <w:lang w:val="fr-FR"/>
        </w:rPr>
        <w:t>une demande de recherche internationale supplémentaire</w:t>
      </w:r>
      <w:r w:rsidR="008D2060" w:rsidRPr="00323EB7">
        <w:rPr>
          <w:lang w:val="fr-FR"/>
        </w:rPr>
        <w:t xml:space="preserve">;  </w:t>
      </w:r>
      <w:r w:rsidRPr="00323EB7">
        <w:rPr>
          <w:lang w:val="fr-FR"/>
        </w:rPr>
        <w:t>et</w:t>
      </w:r>
    </w:p>
    <w:p w:rsidR="008D2060" w:rsidRPr="00323EB7" w:rsidRDefault="0048146C" w:rsidP="0048146C">
      <w:pPr>
        <w:pStyle w:val="ONUME"/>
        <w:numPr>
          <w:ilvl w:val="0"/>
          <w:numId w:val="7"/>
        </w:numPr>
        <w:rPr>
          <w:lang w:val="fr-FR"/>
        </w:rPr>
      </w:pPr>
      <w:r w:rsidRPr="00323EB7">
        <w:rPr>
          <w:lang w:val="fr-FR"/>
        </w:rPr>
        <w:t>donner la possibilité à une administration indiquée pour la recherche supplémentaire d</w:t>
      </w:r>
      <w:r w:rsidR="00323EB7">
        <w:rPr>
          <w:lang w:val="fr-FR"/>
        </w:rPr>
        <w:t>’</w:t>
      </w:r>
      <w:r w:rsidRPr="00323EB7">
        <w:rPr>
          <w:lang w:val="fr-FR"/>
        </w:rPr>
        <w:t>établir une opinion écrite qui accompagne l</w:t>
      </w:r>
      <w:r w:rsidR="00323EB7">
        <w:rPr>
          <w:lang w:val="fr-FR"/>
        </w:rPr>
        <w:t>’</w:t>
      </w:r>
      <w:r w:rsidRPr="00323EB7">
        <w:rPr>
          <w:lang w:val="fr-FR"/>
        </w:rPr>
        <w:t>ensemble des rapports de recherche internationale supplémentaire</w:t>
      </w:r>
      <w:r w:rsidR="008D2060" w:rsidRPr="00323EB7">
        <w:rPr>
          <w:lang w:val="fr-FR"/>
        </w:rPr>
        <w:t>.</w:t>
      </w:r>
    </w:p>
    <w:p w:rsidR="008D2060" w:rsidRPr="00323EB7" w:rsidRDefault="00187F59" w:rsidP="00265C7F">
      <w:pPr>
        <w:pStyle w:val="ONUME"/>
        <w:rPr>
          <w:lang w:val="fr-FR"/>
        </w:rPr>
      </w:pPr>
      <w:r w:rsidRPr="00323EB7">
        <w:rPr>
          <w:lang w:val="fr-FR"/>
        </w:rPr>
        <w:t>Les paragraphes 117 à</w:t>
      </w:r>
      <w:r w:rsidR="008D2060" w:rsidRPr="00323EB7">
        <w:rPr>
          <w:lang w:val="fr-FR"/>
        </w:rPr>
        <w:t xml:space="preserve"> 123 </w:t>
      </w:r>
      <w:r w:rsidRPr="00323EB7">
        <w:rPr>
          <w:lang w:val="fr-FR"/>
        </w:rPr>
        <w:t>du résumé présenté par le président de la neuv</w:t>
      </w:r>
      <w:r w:rsidR="00323EB7">
        <w:rPr>
          <w:lang w:val="fr-FR"/>
        </w:rPr>
        <w:t>ième session</w:t>
      </w:r>
      <w:r w:rsidRPr="00323EB7">
        <w:rPr>
          <w:lang w:val="fr-FR"/>
        </w:rPr>
        <w:t xml:space="preserve"> du groupe de travail </w:t>
      </w:r>
      <w:r w:rsidR="00B920BB">
        <w:rPr>
          <w:lang w:val="fr-FR"/>
        </w:rPr>
        <w:t>contiennent</w:t>
      </w:r>
      <w:r w:rsidRPr="00323EB7">
        <w:rPr>
          <w:lang w:val="fr-FR"/>
        </w:rPr>
        <w:t xml:space="preserve"> un résumé des délibérations </w:t>
      </w:r>
      <w:r w:rsidR="00265C7F" w:rsidRPr="00323EB7">
        <w:rPr>
          <w:lang w:val="fr-FR"/>
        </w:rPr>
        <w:t>relatives aux modifications proposées</w:t>
      </w:r>
      <w:r w:rsidRPr="00323EB7">
        <w:rPr>
          <w:lang w:val="fr-FR"/>
        </w:rPr>
        <w:t xml:space="preserve"> dans le </w:t>
      </w:r>
      <w:r w:rsidR="008D2060" w:rsidRPr="00323EB7">
        <w:rPr>
          <w:lang w:val="fr-FR"/>
        </w:rPr>
        <w:t>document</w:t>
      </w:r>
      <w:r w:rsidR="0046731C">
        <w:rPr>
          <w:lang w:val="fr-FR"/>
        </w:rPr>
        <w:t> </w:t>
      </w:r>
      <w:r w:rsidR="008D2060" w:rsidRPr="00323EB7">
        <w:rPr>
          <w:lang w:val="fr-FR"/>
        </w:rPr>
        <w:t xml:space="preserve">PCT/WG/9/6.  </w:t>
      </w:r>
      <w:r w:rsidRPr="00323EB7">
        <w:rPr>
          <w:lang w:val="fr-FR"/>
        </w:rPr>
        <w:t>Les paragraphes 277 à</w:t>
      </w:r>
      <w:r w:rsidR="008D2060" w:rsidRPr="00323EB7">
        <w:rPr>
          <w:lang w:val="fr-FR"/>
        </w:rPr>
        <w:t xml:space="preserve"> 289 </w:t>
      </w:r>
      <w:r w:rsidRPr="00323EB7">
        <w:rPr>
          <w:lang w:val="fr-FR"/>
        </w:rPr>
        <w:t>du rapport de la session (</w:t>
      </w:r>
      <w:r w:rsidR="008D2060" w:rsidRPr="00323EB7">
        <w:rPr>
          <w:lang w:val="fr-FR"/>
        </w:rPr>
        <w:t>document PCT/WG/9/28</w:t>
      </w:r>
      <w:r w:rsidRPr="00323EB7">
        <w:rPr>
          <w:lang w:val="fr-FR"/>
        </w:rPr>
        <w:t>)</w:t>
      </w:r>
      <w:r w:rsidR="008D2060" w:rsidRPr="00323EB7">
        <w:rPr>
          <w:lang w:val="fr-FR"/>
        </w:rPr>
        <w:t xml:space="preserve"> </w:t>
      </w:r>
      <w:r w:rsidR="00F9314A">
        <w:rPr>
          <w:lang w:val="fr-FR"/>
        </w:rPr>
        <w:t>contiennent</w:t>
      </w:r>
      <w:r w:rsidRPr="00323EB7">
        <w:rPr>
          <w:lang w:val="fr-FR"/>
        </w:rPr>
        <w:t xml:space="preserve"> l</w:t>
      </w:r>
      <w:r w:rsidR="00323EB7">
        <w:rPr>
          <w:lang w:val="fr-FR"/>
        </w:rPr>
        <w:t>’</w:t>
      </w:r>
      <w:r w:rsidRPr="00323EB7">
        <w:rPr>
          <w:lang w:val="fr-FR"/>
        </w:rPr>
        <w:t>intégralité de ces délibérations</w:t>
      </w:r>
      <w:r w:rsidR="008D2060" w:rsidRPr="00323EB7">
        <w:rPr>
          <w:lang w:val="fr-FR"/>
        </w:rPr>
        <w:t xml:space="preserve">.  </w:t>
      </w:r>
      <w:r w:rsidR="00265C7F" w:rsidRPr="00323EB7">
        <w:rPr>
          <w:lang w:val="fr-FR"/>
        </w:rPr>
        <w:t>Bien que le groupe de travail ait approuvé les propositions de modification visant à étendre le délai pour la présentation d</w:t>
      </w:r>
      <w:r w:rsidR="00323EB7">
        <w:rPr>
          <w:lang w:val="fr-FR"/>
        </w:rPr>
        <w:t>’</w:t>
      </w:r>
      <w:r w:rsidR="00265C7F" w:rsidRPr="00323EB7">
        <w:rPr>
          <w:lang w:val="fr-FR"/>
        </w:rPr>
        <w:t>une demande de recherche internationale supplémentaire</w:t>
      </w:r>
      <w:r w:rsidR="008D2060" w:rsidRPr="00323EB7">
        <w:rPr>
          <w:lang w:val="fr-FR"/>
        </w:rPr>
        <w:t>,</w:t>
      </w:r>
      <w:r w:rsidR="00265C7F" w:rsidRPr="00323EB7">
        <w:rPr>
          <w:lang w:val="fr-FR"/>
        </w:rPr>
        <w:t xml:space="preserve"> aucun accord n</w:t>
      </w:r>
      <w:r w:rsidR="00323EB7">
        <w:rPr>
          <w:lang w:val="fr-FR"/>
        </w:rPr>
        <w:t>’</w:t>
      </w:r>
      <w:r w:rsidR="00265C7F" w:rsidRPr="00323EB7">
        <w:rPr>
          <w:lang w:val="fr-FR"/>
        </w:rPr>
        <w:t>avait été trouvé quant à l</w:t>
      </w:r>
      <w:r w:rsidR="00323EB7">
        <w:rPr>
          <w:lang w:val="fr-FR"/>
        </w:rPr>
        <w:t>’</w:t>
      </w:r>
      <w:r w:rsidR="00265C7F" w:rsidRPr="00323EB7">
        <w:rPr>
          <w:lang w:val="fr-FR"/>
        </w:rPr>
        <w:t>option consistant à donner la possibilité à une administration d</w:t>
      </w:r>
      <w:r w:rsidR="00323EB7">
        <w:rPr>
          <w:lang w:val="fr-FR"/>
        </w:rPr>
        <w:t>’</w:t>
      </w:r>
      <w:r w:rsidR="00265C7F" w:rsidRPr="00323EB7">
        <w:rPr>
          <w:lang w:val="fr-FR"/>
        </w:rPr>
        <w:t xml:space="preserve">établir une opinion écrite qui accompagne </w:t>
      </w:r>
      <w:r w:rsidR="00690DFA">
        <w:rPr>
          <w:lang w:val="fr-FR"/>
        </w:rPr>
        <w:t>ses</w:t>
      </w:r>
      <w:r w:rsidR="00265C7F" w:rsidRPr="00323EB7">
        <w:rPr>
          <w:lang w:val="fr-FR"/>
        </w:rPr>
        <w:t xml:space="preserve"> rapports de recherche internationale supplémentaire</w:t>
      </w:r>
      <w:r w:rsidR="008D2060" w:rsidRPr="00323EB7">
        <w:rPr>
          <w:lang w:val="fr-FR"/>
        </w:rPr>
        <w:t>.</w:t>
      </w:r>
    </w:p>
    <w:p w:rsidR="008D2060" w:rsidRPr="00323EB7" w:rsidRDefault="00923C48" w:rsidP="008D2060">
      <w:pPr>
        <w:pStyle w:val="ONUME"/>
        <w:rPr>
          <w:lang w:val="fr-FR"/>
        </w:rPr>
      </w:pPr>
      <w:bookmarkStart w:id="7" w:name="_Ref29485941"/>
      <w:r>
        <w:rPr>
          <w:lang w:val="fr-FR"/>
        </w:rPr>
        <w:t>Par la suite, à</w:t>
      </w:r>
      <w:r w:rsidR="00650268" w:rsidRPr="00323EB7">
        <w:rPr>
          <w:lang w:val="fr-FR"/>
        </w:rPr>
        <w:t xml:space="preserve"> sa quarante</w:t>
      </w:r>
      <w:r w:rsidR="00323EB7">
        <w:rPr>
          <w:lang w:val="fr-FR"/>
        </w:rPr>
        <w:t>-</w:t>
      </w:r>
      <w:r w:rsidR="00650268" w:rsidRPr="00323EB7">
        <w:rPr>
          <w:lang w:val="fr-FR"/>
        </w:rPr>
        <w:t>huit</w:t>
      </w:r>
      <w:r w:rsidR="00323EB7">
        <w:rPr>
          <w:lang w:val="fr-FR"/>
        </w:rPr>
        <w:t>ième session</w:t>
      </w:r>
      <w:r w:rsidR="00650268" w:rsidRPr="00323EB7">
        <w:rPr>
          <w:lang w:val="fr-FR"/>
        </w:rPr>
        <w:t xml:space="preserve"> tenue en octobre 2016, l</w:t>
      </w:r>
      <w:r w:rsidR="00323EB7">
        <w:rPr>
          <w:lang w:val="fr-FR"/>
        </w:rPr>
        <w:t>’</w:t>
      </w:r>
      <w:r w:rsidR="00D83E5D" w:rsidRPr="00323EB7">
        <w:rPr>
          <w:lang w:val="fr-FR"/>
        </w:rPr>
        <w:t>Assemblée</w:t>
      </w:r>
      <w:r w:rsidR="0037612D">
        <w:rPr>
          <w:lang w:val="fr-FR"/>
        </w:rPr>
        <w:t xml:space="preserve"> a</w:t>
      </w:r>
      <w:r w:rsidR="00650268" w:rsidRPr="00323EB7">
        <w:rPr>
          <w:lang w:val="fr-FR"/>
        </w:rPr>
        <w:t xml:space="preserve"> approuvé les modifications du règlement d</w:t>
      </w:r>
      <w:r w:rsidR="00323EB7">
        <w:rPr>
          <w:lang w:val="fr-FR"/>
        </w:rPr>
        <w:t>’</w:t>
      </w:r>
      <w:r w:rsidR="00650268" w:rsidRPr="00323EB7">
        <w:rPr>
          <w:lang w:val="fr-FR"/>
        </w:rPr>
        <w:t>exécution</w:t>
      </w:r>
      <w:r w:rsidR="00323EB7" w:rsidRPr="00323EB7">
        <w:rPr>
          <w:lang w:val="fr-FR"/>
        </w:rPr>
        <w:t xml:space="preserve"> du</w:t>
      </w:r>
      <w:r w:rsidR="00323EB7">
        <w:rPr>
          <w:lang w:val="fr-FR"/>
        </w:rPr>
        <w:t> </w:t>
      </w:r>
      <w:r w:rsidR="00323EB7" w:rsidRPr="00323EB7">
        <w:rPr>
          <w:lang w:val="fr-FR"/>
        </w:rPr>
        <w:t>PCT</w:t>
      </w:r>
      <w:r w:rsidR="00650268" w:rsidRPr="00323EB7">
        <w:rPr>
          <w:lang w:val="fr-FR"/>
        </w:rPr>
        <w:t xml:space="preserve"> tendant à étendre de 19 à 22 mois, à compter de la date de priorité, le délai pour la présentation d</w:t>
      </w:r>
      <w:r w:rsidR="00323EB7">
        <w:rPr>
          <w:lang w:val="fr-FR"/>
        </w:rPr>
        <w:t>’</w:t>
      </w:r>
      <w:r w:rsidR="00650268" w:rsidRPr="00323EB7">
        <w:rPr>
          <w:lang w:val="fr-FR"/>
        </w:rPr>
        <w:t xml:space="preserve">une demande de recherche internationale supplémentaire </w:t>
      </w:r>
      <w:r w:rsidR="008D2060" w:rsidRPr="00323EB7">
        <w:rPr>
          <w:lang w:val="fr-FR"/>
        </w:rPr>
        <w:t>(</w:t>
      </w:r>
      <w:r w:rsidR="00650268" w:rsidRPr="00323EB7">
        <w:rPr>
          <w:lang w:val="fr-FR"/>
        </w:rPr>
        <w:t>voir le</w:t>
      </w:r>
      <w:r w:rsidR="008D2060" w:rsidRPr="00323EB7">
        <w:rPr>
          <w:lang w:val="fr-FR"/>
        </w:rPr>
        <w:t xml:space="preserve"> document</w:t>
      </w:r>
      <w:r w:rsidR="0046731C">
        <w:rPr>
          <w:lang w:val="fr-FR"/>
        </w:rPr>
        <w:t> </w:t>
      </w:r>
      <w:r w:rsidR="008D2060" w:rsidRPr="00323EB7">
        <w:rPr>
          <w:lang w:val="fr-FR"/>
        </w:rPr>
        <w:t xml:space="preserve">PCT/A/48/3 </w:t>
      </w:r>
      <w:r w:rsidR="00650268" w:rsidRPr="00323EB7">
        <w:rPr>
          <w:lang w:val="fr-FR"/>
        </w:rPr>
        <w:t>et les</w:t>
      </w:r>
      <w:r w:rsidR="008D2060" w:rsidRPr="00323EB7">
        <w:rPr>
          <w:lang w:val="fr-FR"/>
        </w:rPr>
        <w:t xml:space="preserve"> paragraph</w:t>
      </w:r>
      <w:r w:rsidR="00650268" w:rsidRPr="00323EB7">
        <w:rPr>
          <w:lang w:val="fr-FR"/>
        </w:rPr>
        <w:t>es 21 à</w:t>
      </w:r>
      <w:r w:rsidR="008D2060" w:rsidRPr="00323EB7">
        <w:rPr>
          <w:lang w:val="fr-FR"/>
        </w:rPr>
        <w:t xml:space="preserve"> 24 </w:t>
      </w:r>
      <w:r w:rsidR="00650268" w:rsidRPr="00323EB7">
        <w:rPr>
          <w:lang w:val="fr-FR"/>
        </w:rPr>
        <w:t>du</w:t>
      </w:r>
      <w:r w:rsidR="008D2060" w:rsidRPr="00323EB7">
        <w:rPr>
          <w:lang w:val="fr-FR"/>
        </w:rPr>
        <w:t xml:space="preserve"> document</w:t>
      </w:r>
      <w:r w:rsidR="0046731C">
        <w:rPr>
          <w:lang w:val="fr-FR"/>
        </w:rPr>
        <w:t> </w:t>
      </w:r>
      <w:r w:rsidR="008D2060" w:rsidRPr="00323EB7">
        <w:rPr>
          <w:lang w:val="fr-FR"/>
        </w:rPr>
        <w:t xml:space="preserve">PCT/A/48/5).  </w:t>
      </w:r>
      <w:r w:rsidR="00650268" w:rsidRPr="00323EB7">
        <w:rPr>
          <w:lang w:val="fr-FR"/>
        </w:rPr>
        <w:t>Ces modifications sont entrées en vigueur le</w:t>
      </w:r>
      <w:r w:rsidR="00323EB7">
        <w:rPr>
          <w:lang w:val="fr-FR"/>
        </w:rPr>
        <w:t xml:space="preserve"> 1</w:t>
      </w:r>
      <w:r w:rsidR="00323EB7" w:rsidRPr="00323EB7">
        <w:rPr>
          <w:vertAlign w:val="superscript"/>
          <w:lang w:val="fr-FR"/>
        </w:rPr>
        <w:t>er</w:t>
      </w:r>
      <w:r w:rsidR="00323EB7">
        <w:rPr>
          <w:lang w:val="fr-FR"/>
        </w:rPr>
        <w:t> </w:t>
      </w:r>
      <w:r w:rsidR="00650268" w:rsidRPr="00323EB7">
        <w:rPr>
          <w:lang w:val="fr-FR"/>
        </w:rPr>
        <w:t>juillet </w:t>
      </w:r>
      <w:r w:rsidR="008D2060" w:rsidRPr="00323EB7">
        <w:rPr>
          <w:lang w:val="fr-FR"/>
        </w:rPr>
        <w:t>2017.</w:t>
      </w:r>
      <w:bookmarkEnd w:id="7"/>
    </w:p>
    <w:p w:rsidR="008D2060" w:rsidRPr="00323EB7" w:rsidRDefault="001E0325" w:rsidP="008D2060">
      <w:pPr>
        <w:pStyle w:val="Heading1"/>
        <w:rPr>
          <w:lang w:val="fr-FR"/>
        </w:rPr>
      </w:pPr>
      <w:r w:rsidRPr="00323EB7">
        <w:rPr>
          <w:lang w:val="fr-FR"/>
        </w:rPr>
        <w:lastRenderedPageBreak/>
        <w:t>demandes de recherche internationale supplémentaire</w:t>
      </w:r>
    </w:p>
    <w:p w:rsidR="008D2060" w:rsidRPr="00323EB7" w:rsidRDefault="001E0325" w:rsidP="008D2060">
      <w:pPr>
        <w:pStyle w:val="ONUME"/>
        <w:rPr>
          <w:lang w:val="fr-FR"/>
        </w:rPr>
      </w:pPr>
      <w:r w:rsidRPr="00323EB7">
        <w:rPr>
          <w:lang w:val="fr-FR"/>
        </w:rPr>
        <w:t xml:space="preserve">Les </w:t>
      </w:r>
      <w:r w:rsidR="001F556C">
        <w:rPr>
          <w:lang w:val="fr-FR"/>
        </w:rPr>
        <w:t>deux </w:t>
      </w:r>
      <w:r w:rsidRPr="00323EB7">
        <w:rPr>
          <w:lang w:val="fr-FR"/>
        </w:rPr>
        <w:t>tableaux</w:t>
      </w:r>
      <w:r w:rsidR="001F556C">
        <w:rPr>
          <w:lang w:val="fr-FR"/>
        </w:rPr>
        <w:t xml:space="preserve"> </w:t>
      </w:r>
      <w:r w:rsidRPr="00323EB7">
        <w:rPr>
          <w:lang w:val="fr-FR"/>
        </w:rPr>
        <w:t>ci</w:t>
      </w:r>
      <w:r w:rsidR="00323EB7">
        <w:rPr>
          <w:lang w:val="fr-FR"/>
        </w:rPr>
        <w:t>-</w:t>
      </w:r>
      <w:r w:rsidRPr="00323EB7">
        <w:rPr>
          <w:lang w:val="fr-FR"/>
        </w:rPr>
        <w:t>après fournissent des précisions sur l</w:t>
      </w:r>
      <w:r w:rsidR="00323EB7">
        <w:rPr>
          <w:lang w:val="fr-FR"/>
        </w:rPr>
        <w:t>’</w:t>
      </w:r>
      <w:r w:rsidRPr="00323EB7">
        <w:rPr>
          <w:lang w:val="fr-FR"/>
        </w:rPr>
        <w:t xml:space="preserve">utilisation de la recherche internationale supplémentaire par les utilisateurs depuis que cette option est devenue </w:t>
      </w:r>
      <w:r w:rsidR="00327B73">
        <w:rPr>
          <w:lang w:val="fr-FR"/>
        </w:rPr>
        <w:t>accessible aux</w:t>
      </w:r>
      <w:r w:rsidRPr="00323EB7">
        <w:rPr>
          <w:lang w:val="fr-FR"/>
        </w:rPr>
        <w:t xml:space="preserve"> déposants en</w:t>
      </w:r>
      <w:r w:rsidR="008D2060" w:rsidRPr="00323EB7">
        <w:rPr>
          <w:lang w:val="fr-FR"/>
        </w:rPr>
        <w:t> 2009.</w:t>
      </w:r>
    </w:p>
    <w:tbl>
      <w:tblPr>
        <w:tblStyle w:val="TableGrid"/>
        <w:tblW w:w="948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Caption w:val="Number of Supplementary International Search Requests by ISA and SISA (in total)"/>
        <w:tblDescription w:val="This table shows the number of requests each Supplementary International Searching Authority has received, broken down by the original International Searching Authority"/>
      </w:tblPr>
      <w:tblGrid>
        <w:gridCol w:w="3818"/>
        <w:gridCol w:w="567"/>
        <w:gridCol w:w="556"/>
        <w:gridCol w:w="436"/>
        <w:gridCol w:w="545"/>
        <w:gridCol w:w="484"/>
        <w:gridCol w:w="484"/>
        <w:gridCol w:w="471"/>
        <w:gridCol w:w="13"/>
        <w:gridCol w:w="484"/>
        <w:gridCol w:w="484"/>
        <w:gridCol w:w="437"/>
        <w:gridCol w:w="709"/>
      </w:tblGrid>
      <w:tr w:rsidR="00DF7F2A" w:rsidRPr="00323EB7" w:rsidTr="00DF7F2A">
        <w:trPr>
          <w:trHeight w:val="520"/>
        </w:trPr>
        <w:tc>
          <w:tcPr>
            <w:tcW w:w="3818" w:type="dxa"/>
            <w:tcBorders>
              <w:top w:val="single" w:sz="8" w:space="0" w:color="auto"/>
              <w:bottom w:val="single" w:sz="8" w:space="0" w:color="auto"/>
              <w:right w:val="single" w:sz="8" w:space="0" w:color="auto"/>
            </w:tcBorders>
            <w:noWrap/>
            <w:hideMark/>
          </w:tcPr>
          <w:p w:rsidR="008D2060" w:rsidRPr="00323EB7" w:rsidRDefault="00033DF6" w:rsidP="00F47AFB">
            <w:pPr>
              <w:keepNext/>
              <w:keepLines/>
              <w:jc w:val="right"/>
              <w:rPr>
                <w:b/>
                <w:bCs/>
                <w:color w:val="000000"/>
                <w:sz w:val="16"/>
                <w:szCs w:val="16"/>
                <w:lang w:val="fr-FR"/>
              </w:rPr>
            </w:pPr>
            <w:r w:rsidRPr="00323EB7">
              <w:rPr>
                <w:b/>
                <w:bCs/>
                <w:color w:val="000000"/>
                <w:sz w:val="16"/>
                <w:szCs w:val="16"/>
                <w:lang w:val="fr-FR"/>
              </w:rPr>
              <w:t xml:space="preserve">Administration chargée de la recherche </w:t>
            </w:r>
            <w:r w:rsidR="00DF7F2A" w:rsidRPr="00323EB7">
              <w:rPr>
                <w:b/>
                <w:bCs/>
                <w:color w:val="000000"/>
                <w:sz w:val="16"/>
                <w:szCs w:val="16"/>
                <w:lang w:val="fr-FR"/>
              </w:rPr>
              <w:t xml:space="preserve">internationale </w:t>
            </w:r>
            <w:r w:rsidRPr="00323EB7">
              <w:rPr>
                <w:b/>
                <w:bCs/>
                <w:color w:val="000000"/>
                <w:sz w:val="16"/>
                <w:szCs w:val="16"/>
                <w:lang w:val="fr-FR"/>
              </w:rPr>
              <w:t>supplémentaire</w:t>
            </w:r>
          </w:p>
          <w:p w:rsidR="008D2060" w:rsidRPr="00323EB7" w:rsidRDefault="00033DF6" w:rsidP="00033DF6">
            <w:pPr>
              <w:keepNext/>
              <w:keepLines/>
              <w:rPr>
                <w:b/>
                <w:bCs/>
                <w:color w:val="000000"/>
                <w:sz w:val="16"/>
                <w:szCs w:val="16"/>
                <w:lang w:val="fr-FR"/>
              </w:rPr>
            </w:pPr>
            <w:r w:rsidRPr="00323EB7">
              <w:rPr>
                <w:b/>
                <w:bCs/>
                <w:color w:val="000000"/>
                <w:sz w:val="16"/>
                <w:szCs w:val="16"/>
                <w:lang w:val="fr-FR"/>
              </w:rPr>
              <w:t>Administration principale chargée de la recherche internationale</w:t>
            </w:r>
          </w:p>
        </w:tc>
        <w:tc>
          <w:tcPr>
            <w:tcW w:w="567" w:type="dxa"/>
            <w:tcBorders>
              <w:top w:val="single" w:sz="8" w:space="0" w:color="auto"/>
              <w:left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AT</w:t>
            </w:r>
          </w:p>
        </w:tc>
        <w:tc>
          <w:tcPr>
            <w:tcW w:w="556"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EP</w:t>
            </w:r>
          </w:p>
        </w:tc>
        <w:tc>
          <w:tcPr>
            <w:tcW w:w="436"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FI</w:t>
            </w:r>
          </w:p>
        </w:tc>
        <w:tc>
          <w:tcPr>
            <w:tcW w:w="545"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RU</w:t>
            </w:r>
          </w:p>
        </w:tc>
        <w:tc>
          <w:tcPr>
            <w:tcW w:w="484"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SE</w:t>
            </w:r>
          </w:p>
        </w:tc>
        <w:tc>
          <w:tcPr>
            <w:tcW w:w="484"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SG</w:t>
            </w:r>
          </w:p>
        </w:tc>
        <w:tc>
          <w:tcPr>
            <w:tcW w:w="471"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TR</w:t>
            </w:r>
          </w:p>
        </w:tc>
        <w:tc>
          <w:tcPr>
            <w:tcW w:w="497" w:type="dxa"/>
            <w:gridSpan w:val="2"/>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UA</w:t>
            </w:r>
          </w:p>
        </w:tc>
        <w:tc>
          <w:tcPr>
            <w:tcW w:w="484" w:type="dxa"/>
            <w:tcBorders>
              <w:top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XN</w:t>
            </w:r>
          </w:p>
        </w:tc>
        <w:tc>
          <w:tcPr>
            <w:tcW w:w="437" w:type="dxa"/>
            <w:tcBorders>
              <w:top w:val="single" w:sz="8" w:space="0" w:color="auto"/>
              <w:bottom w:val="single" w:sz="8" w:space="0" w:color="auto"/>
              <w:right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XV</w:t>
            </w:r>
          </w:p>
        </w:tc>
        <w:tc>
          <w:tcPr>
            <w:tcW w:w="709" w:type="dxa"/>
            <w:tcBorders>
              <w:top w:val="single" w:sz="8" w:space="0" w:color="auto"/>
              <w:left w:val="single" w:sz="8" w:space="0" w:color="auto"/>
              <w:bottom w:val="single" w:sz="8" w:space="0" w:color="auto"/>
            </w:tcBorders>
            <w:noWrap/>
            <w:hideMark/>
          </w:tcPr>
          <w:p w:rsidR="008D2060" w:rsidRPr="00323EB7" w:rsidRDefault="008D2060" w:rsidP="00F47AFB">
            <w:pPr>
              <w:keepNext/>
              <w:keepLines/>
              <w:jc w:val="center"/>
              <w:rPr>
                <w:b/>
                <w:bCs/>
                <w:color w:val="000000"/>
                <w:sz w:val="16"/>
                <w:szCs w:val="16"/>
                <w:lang w:val="fr-FR"/>
              </w:rPr>
            </w:pPr>
            <w:r w:rsidRPr="00323EB7">
              <w:rPr>
                <w:b/>
                <w:bCs/>
                <w:color w:val="000000"/>
                <w:sz w:val="16"/>
                <w:szCs w:val="16"/>
                <w:lang w:val="fr-FR"/>
              </w:rPr>
              <w:t>Total</w:t>
            </w:r>
          </w:p>
        </w:tc>
      </w:tr>
      <w:tr w:rsidR="00DF7F2A" w:rsidRPr="00323EB7" w:rsidTr="00DF7F2A">
        <w:trPr>
          <w:trHeight w:val="255"/>
        </w:trPr>
        <w:tc>
          <w:tcPr>
            <w:tcW w:w="3818" w:type="dxa"/>
            <w:tcBorders>
              <w:top w:val="single" w:sz="8"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AT</w:t>
            </w:r>
          </w:p>
        </w:tc>
        <w:tc>
          <w:tcPr>
            <w:tcW w:w="567" w:type="dxa"/>
            <w:tcBorders>
              <w:top w:val="single" w:sz="8" w:space="0" w:color="auto"/>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tcBorders>
              <w:top w:val="single" w:sz="8"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w:t>
            </w:r>
          </w:p>
        </w:tc>
        <w:tc>
          <w:tcPr>
            <w:tcW w:w="436" w:type="dxa"/>
            <w:tcBorders>
              <w:top w:val="single" w:sz="8" w:space="0" w:color="auto"/>
            </w:tcBorders>
            <w:noWrap/>
            <w:hideMark/>
          </w:tcPr>
          <w:p w:rsidR="008D2060" w:rsidRPr="00323EB7" w:rsidRDefault="008D2060" w:rsidP="00F47AFB">
            <w:pPr>
              <w:keepNext/>
              <w:keepLines/>
              <w:jc w:val="right"/>
              <w:rPr>
                <w:color w:val="000000"/>
                <w:sz w:val="16"/>
                <w:szCs w:val="16"/>
                <w:lang w:val="fr-FR"/>
              </w:rPr>
            </w:pPr>
          </w:p>
        </w:tc>
        <w:tc>
          <w:tcPr>
            <w:tcW w:w="545" w:type="dxa"/>
            <w:tcBorders>
              <w:top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top w:val="single" w:sz="8"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84" w:type="dxa"/>
            <w:tcBorders>
              <w:top w:val="single" w:sz="8" w:space="0" w:color="auto"/>
            </w:tcBorders>
            <w:noWrap/>
            <w:hideMark/>
          </w:tcPr>
          <w:p w:rsidR="008D2060" w:rsidRPr="00323EB7" w:rsidRDefault="008D2060" w:rsidP="00F47AFB">
            <w:pPr>
              <w:keepNext/>
              <w:keepLines/>
              <w:jc w:val="right"/>
              <w:rPr>
                <w:color w:val="000000"/>
                <w:sz w:val="16"/>
                <w:szCs w:val="16"/>
                <w:lang w:val="fr-FR"/>
              </w:rPr>
            </w:pPr>
          </w:p>
        </w:tc>
        <w:tc>
          <w:tcPr>
            <w:tcW w:w="484" w:type="dxa"/>
            <w:gridSpan w:val="2"/>
            <w:tcBorders>
              <w:top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top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top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top w:val="single" w:sz="8" w:space="0" w:color="auto"/>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8"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AU</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84" w:type="dxa"/>
            <w:gridSpan w:val="2"/>
            <w:noWrap/>
            <w:hideMark/>
          </w:tcPr>
          <w:p w:rsidR="008D2060" w:rsidRPr="00323EB7" w:rsidRDefault="008D2060" w:rsidP="00F47AFB">
            <w:pPr>
              <w:keepNext/>
              <w:keepLines/>
              <w:jc w:val="right"/>
              <w:rPr>
                <w:color w:val="000000"/>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CA</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BE25F8" w:rsidP="00F47AFB">
            <w:pPr>
              <w:keepNext/>
              <w:keepLines/>
              <w:jc w:val="right"/>
              <w:rPr>
                <w:color w:val="000000"/>
                <w:sz w:val="16"/>
                <w:szCs w:val="16"/>
                <w:lang w:val="fr-FR"/>
              </w:rPr>
            </w:pPr>
            <w:r w:rsidRPr="00323EB7">
              <w:rPr>
                <w:color w:val="000000"/>
                <w:sz w:val="16"/>
                <w:szCs w:val="16"/>
                <w:lang w:val="fr-FR"/>
              </w:rPr>
              <w:t>19</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w:t>
            </w:r>
          </w:p>
        </w:tc>
        <w:tc>
          <w:tcPr>
            <w:tcW w:w="484" w:type="dxa"/>
            <w:noWrap/>
            <w:hideMark/>
          </w:tcPr>
          <w:p w:rsidR="008D2060" w:rsidRPr="00323EB7" w:rsidRDefault="008D2060" w:rsidP="00F47AFB">
            <w:pPr>
              <w:keepNext/>
              <w:keepLines/>
              <w:jc w:val="right"/>
              <w:rPr>
                <w:color w:val="000000"/>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37" w:type="dxa"/>
            <w:tcBorders>
              <w:right w:val="single" w:sz="8" w:space="0" w:color="auto"/>
            </w:tcBorders>
            <w:noWrap/>
            <w:hideMark/>
          </w:tcPr>
          <w:p w:rsidR="008D2060" w:rsidRPr="00323EB7" w:rsidRDefault="008D2060" w:rsidP="00F47AFB">
            <w:pPr>
              <w:keepNext/>
              <w:keepLines/>
              <w:jc w:val="right"/>
              <w:rPr>
                <w:color w:val="000000"/>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22</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CN</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BE25F8" w:rsidP="00F47AFB">
            <w:pPr>
              <w:keepNext/>
              <w:keepLines/>
              <w:jc w:val="right"/>
              <w:rPr>
                <w:color w:val="000000"/>
                <w:sz w:val="16"/>
                <w:szCs w:val="16"/>
                <w:lang w:val="fr-FR"/>
              </w:rPr>
            </w:pPr>
            <w:r w:rsidRPr="00323EB7">
              <w:rPr>
                <w:color w:val="000000"/>
                <w:sz w:val="16"/>
                <w:szCs w:val="16"/>
                <w:lang w:val="fr-FR"/>
              </w:rPr>
              <w:t>305</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BE25F8" w:rsidP="00F47AFB">
            <w:pPr>
              <w:keepNext/>
              <w:keepLines/>
              <w:jc w:val="right"/>
              <w:rPr>
                <w:color w:val="000000"/>
                <w:sz w:val="16"/>
                <w:szCs w:val="16"/>
                <w:lang w:val="fr-FR"/>
              </w:rPr>
            </w:pPr>
            <w:r w:rsidRPr="00323EB7">
              <w:rPr>
                <w:color w:val="000000"/>
                <w:sz w:val="16"/>
                <w:szCs w:val="16"/>
                <w:lang w:val="fr-FR"/>
              </w:rPr>
              <w:t>305</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EG</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EP</w:t>
            </w:r>
          </w:p>
        </w:tc>
        <w:tc>
          <w:tcPr>
            <w:tcW w:w="567" w:type="dxa"/>
            <w:tcBorders>
              <w:left w:val="single" w:sz="8" w:space="0" w:color="auto"/>
            </w:tcBorders>
            <w:noWrap/>
            <w:hideMark/>
          </w:tcPr>
          <w:p w:rsidR="008D2060" w:rsidRPr="00323EB7" w:rsidRDefault="00BE25F8" w:rsidP="00F47AFB">
            <w:pPr>
              <w:keepNext/>
              <w:keepLines/>
              <w:jc w:val="right"/>
              <w:rPr>
                <w:color w:val="000000"/>
                <w:sz w:val="16"/>
                <w:szCs w:val="16"/>
                <w:lang w:val="fr-FR"/>
              </w:rPr>
            </w:pPr>
            <w:r w:rsidRPr="00323EB7">
              <w:rPr>
                <w:color w:val="000000"/>
                <w:sz w:val="16"/>
                <w:szCs w:val="16"/>
                <w:lang w:val="fr-FR"/>
              </w:rPr>
              <w:t>11</w:t>
            </w:r>
          </w:p>
        </w:tc>
        <w:tc>
          <w:tcPr>
            <w:tcW w:w="556" w:type="dxa"/>
            <w:noWrap/>
            <w:hideMark/>
          </w:tcPr>
          <w:p w:rsidR="008D2060" w:rsidRPr="00323EB7" w:rsidRDefault="008D2060" w:rsidP="00F47AFB">
            <w:pPr>
              <w:keepNext/>
              <w:keepLines/>
              <w:jc w:val="right"/>
              <w:rPr>
                <w:color w:val="000000"/>
                <w:sz w:val="16"/>
                <w:szCs w:val="16"/>
                <w:lang w:val="fr-FR"/>
              </w:rPr>
            </w:pPr>
          </w:p>
        </w:tc>
        <w:tc>
          <w:tcPr>
            <w:tcW w:w="43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545"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200</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8</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c>
          <w:tcPr>
            <w:tcW w:w="484" w:type="dxa"/>
            <w:gridSpan w:val="2"/>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4</w:t>
            </w:r>
          </w:p>
        </w:tc>
        <w:tc>
          <w:tcPr>
            <w:tcW w:w="437" w:type="dxa"/>
            <w:tcBorders>
              <w:right w:val="single" w:sz="8"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w:t>
            </w:r>
          </w:p>
        </w:tc>
        <w:tc>
          <w:tcPr>
            <w:tcW w:w="709" w:type="dxa"/>
            <w:tcBorders>
              <w:top w:val="single" w:sz="4" w:space="0" w:color="auto"/>
              <w:left w:val="single" w:sz="8" w:space="0" w:color="auto"/>
              <w:bottom w:val="single" w:sz="4" w:space="0" w:color="auto"/>
            </w:tcBorders>
            <w:noWrap/>
            <w:hideMark/>
          </w:tcPr>
          <w:p w:rsidR="008D2060" w:rsidRPr="00323EB7" w:rsidRDefault="00BE25F8" w:rsidP="00F47AFB">
            <w:pPr>
              <w:keepNext/>
              <w:keepLines/>
              <w:jc w:val="right"/>
              <w:rPr>
                <w:color w:val="000000"/>
                <w:sz w:val="16"/>
                <w:szCs w:val="16"/>
                <w:lang w:val="fr-FR"/>
              </w:rPr>
            </w:pPr>
            <w:r w:rsidRPr="00323EB7">
              <w:rPr>
                <w:color w:val="000000"/>
                <w:sz w:val="16"/>
                <w:szCs w:val="16"/>
                <w:lang w:val="fr-FR"/>
              </w:rPr>
              <w:t>234</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ES</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IL</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IN</w:t>
            </w:r>
          </w:p>
        </w:tc>
        <w:tc>
          <w:tcPr>
            <w:tcW w:w="567" w:type="dxa"/>
            <w:tcBorders>
              <w:left w:val="single" w:sz="8"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556" w:type="dxa"/>
            <w:noWrap/>
            <w:hideMark/>
          </w:tcPr>
          <w:p w:rsidR="008D2060" w:rsidRPr="00323EB7" w:rsidRDefault="008D2060" w:rsidP="00F47AFB">
            <w:pPr>
              <w:keepNext/>
              <w:keepLines/>
              <w:jc w:val="right"/>
              <w:rPr>
                <w:color w:val="000000"/>
                <w:sz w:val="16"/>
                <w:szCs w:val="16"/>
                <w:lang w:val="fr-FR"/>
              </w:rPr>
            </w:pPr>
          </w:p>
        </w:tc>
        <w:tc>
          <w:tcPr>
            <w:tcW w:w="436"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JP</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9</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9</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KR</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18</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4</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c>
          <w:tcPr>
            <w:tcW w:w="484" w:type="dxa"/>
            <w:gridSpan w:val="2"/>
            <w:noWrap/>
            <w:hideMark/>
          </w:tcPr>
          <w:p w:rsidR="008D2060" w:rsidRPr="00323EB7" w:rsidRDefault="008D2060" w:rsidP="00F47AFB">
            <w:pPr>
              <w:keepNext/>
              <w:keepLines/>
              <w:jc w:val="right"/>
              <w:rPr>
                <w:color w:val="000000"/>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26</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RU</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5</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4</w:t>
            </w:r>
          </w:p>
        </w:tc>
        <w:tc>
          <w:tcPr>
            <w:tcW w:w="484" w:type="dxa"/>
            <w:noWrap/>
            <w:hideMark/>
          </w:tcPr>
          <w:p w:rsidR="008D2060" w:rsidRPr="00323EB7" w:rsidRDefault="008D2060" w:rsidP="00F47AFB">
            <w:pPr>
              <w:keepNext/>
              <w:keepLines/>
              <w:jc w:val="right"/>
              <w:rPr>
                <w:color w:val="000000"/>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9</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SE</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6"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545"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9</w:t>
            </w:r>
          </w:p>
        </w:tc>
        <w:tc>
          <w:tcPr>
            <w:tcW w:w="484" w:type="dxa"/>
            <w:noWrap/>
            <w:hideMark/>
          </w:tcPr>
          <w:p w:rsidR="008D2060" w:rsidRPr="00323EB7" w:rsidRDefault="008D2060" w:rsidP="00F47AFB">
            <w:pPr>
              <w:keepNext/>
              <w:keepLines/>
              <w:jc w:val="right"/>
              <w:rPr>
                <w:color w:val="000000"/>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9</w:t>
            </w:r>
          </w:p>
        </w:tc>
      </w:tr>
      <w:tr w:rsidR="00DF7F2A" w:rsidRPr="00323EB7" w:rsidTr="00DF7F2A">
        <w:trPr>
          <w:trHeight w:val="255"/>
        </w:trPr>
        <w:tc>
          <w:tcPr>
            <w:tcW w:w="3818" w:type="dxa"/>
            <w:tcBorders>
              <w:top w:val="single" w:sz="4" w:space="0" w:color="auto"/>
              <w:bottom w:val="single" w:sz="4"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US</w:t>
            </w:r>
          </w:p>
        </w:tc>
        <w:tc>
          <w:tcPr>
            <w:tcW w:w="567" w:type="dxa"/>
            <w:tcBorders>
              <w:left w:val="single" w:sz="8" w:space="0" w:color="auto"/>
            </w:tcBorders>
            <w:noWrap/>
            <w:hideMark/>
          </w:tcPr>
          <w:p w:rsidR="008D2060" w:rsidRPr="00323EB7" w:rsidRDefault="008D2060" w:rsidP="00F47AFB">
            <w:pPr>
              <w:keepNext/>
              <w:keepLines/>
              <w:rPr>
                <w:color w:val="000000"/>
                <w:sz w:val="16"/>
                <w:szCs w:val="16"/>
                <w:lang w:val="fr-FR"/>
              </w:rPr>
            </w:pPr>
          </w:p>
        </w:tc>
        <w:tc>
          <w:tcPr>
            <w:tcW w:w="556"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27</w:t>
            </w:r>
          </w:p>
        </w:tc>
        <w:tc>
          <w:tcPr>
            <w:tcW w:w="436" w:type="dxa"/>
            <w:noWrap/>
            <w:hideMark/>
          </w:tcPr>
          <w:p w:rsidR="008D2060" w:rsidRPr="00323EB7" w:rsidRDefault="008D2060" w:rsidP="00F47AFB">
            <w:pPr>
              <w:keepNext/>
              <w:keepLines/>
              <w:jc w:val="right"/>
              <w:rPr>
                <w:color w:val="000000"/>
                <w:sz w:val="16"/>
                <w:szCs w:val="16"/>
                <w:lang w:val="fr-FR"/>
              </w:rPr>
            </w:pPr>
          </w:p>
        </w:tc>
        <w:tc>
          <w:tcPr>
            <w:tcW w:w="545"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w:t>
            </w:r>
          </w:p>
        </w:tc>
        <w:tc>
          <w:tcPr>
            <w:tcW w:w="484" w:type="dxa"/>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2</w:t>
            </w:r>
          </w:p>
        </w:tc>
        <w:tc>
          <w:tcPr>
            <w:tcW w:w="484" w:type="dxa"/>
            <w:noWrap/>
            <w:hideMark/>
          </w:tcPr>
          <w:p w:rsidR="008D2060" w:rsidRPr="00323EB7" w:rsidRDefault="008D2060" w:rsidP="00F47AFB">
            <w:pPr>
              <w:keepNext/>
              <w:keepLines/>
              <w:jc w:val="right"/>
              <w:rPr>
                <w:color w:val="000000"/>
                <w:sz w:val="16"/>
                <w:szCs w:val="16"/>
                <w:lang w:val="fr-FR"/>
              </w:rPr>
            </w:pPr>
          </w:p>
        </w:tc>
        <w:tc>
          <w:tcPr>
            <w:tcW w:w="484" w:type="dxa"/>
            <w:gridSpan w:val="2"/>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4"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32</w:t>
            </w:r>
          </w:p>
        </w:tc>
      </w:tr>
      <w:tr w:rsidR="00DF7F2A" w:rsidRPr="00323EB7" w:rsidTr="00DF7F2A">
        <w:trPr>
          <w:trHeight w:val="255"/>
        </w:trPr>
        <w:tc>
          <w:tcPr>
            <w:tcW w:w="3818" w:type="dxa"/>
            <w:tcBorders>
              <w:top w:val="single" w:sz="4" w:space="0" w:color="auto"/>
              <w:bottom w:val="single" w:sz="8" w:space="0" w:color="auto"/>
              <w:right w:val="single" w:sz="8" w:space="0" w:color="auto"/>
            </w:tcBorders>
            <w:noWrap/>
            <w:hideMark/>
          </w:tcPr>
          <w:p w:rsidR="008D2060" w:rsidRPr="00323EB7" w:rsidRDefault="008D2060" w:rsidP="00F47AFB">
            <w:pPr>
              <w:keepNext/>
              <w:keepLines/>
              <w:rPr>
                <w:color w:val="000000"/>
                <w:sz w:val="16"/>
                <w:szCs w:val="16"/>
                <w:lang w:val="fr-FR"/>
              </w:rPr>
            </w:pPr>
            <w:r w:rsidRPr="00323EB7">
              <w:rPr>
                <w:color w:val="000000"/>
                <w:sz w:val="16"/>
                <w:szCs w:val="16"/>
                <w:lang w:val="fr-FR"/>
              </w:rPr>
              <w:t>XN</w:t>
            </w:r>
          </w:p>
        </w:tc>
        <w:tc>
          <w:tcPr>
            <w:tcW w:w="567" w:type="dxa"/>
            <w:tcBorders>
              <w:left w:val="single" w:sz="8" w:space="0" w:color="auto"/>
              <w:bottom w:val="single" w:sz="8" w:space="0" w:color="auto"/>
            </w:tcBorders>
            <w:noWrap/>
            <w:hideMark/>
          </w:tcPr>
          <w:p w:rsidR="008D2060" w:rsidRPr="00323EB7" w:rsidRDefault="008D2060" w:rsidP="00F47AFB">
            <w:pPr>
              <w:keepNext/>
              <w:keepLines/>
              <w:rPr>
                <w:color w:val="000000"/>
                <w:sz w:val="16"/>
                <w:szCs w:val="16"/>
                <w:lang w:val="fr-FR"/>
              </w:rPr>
            </w:pPr>
          </w:p>
        </w:tc>
        <w:tc>
          <w:tcPr>
            <w:tcW w:w="556" w:type="dxa"/>
            <w:tcBorders>
              <w:bottom w:val="single" w:sz="8"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c>
          <w:tcPr>
            <w:tcW w:w="436" w:type="dxa"/>
            <w:tcBorders>
              <w:bottom w:val="single" w:sz="8" w:space="0" w:color="auto"/>
            </w:tcBorders>
            <w:noWrap/>
            <w:hideMark/>
          </w:tcPr>
          <w:p w:rsidR="008D2060" w:rsidRPr="00323EB7" w:rsidRDefault="008D2060" w:rsidP="00F47AFB">
            <w:pPr>
              <w:keepNext/>
              <w:keepLines/>
              <w:jc w:val="right"/>
              <w:rPr>
                <w:color w:val="000000"/>
                <w:sz w:val="16"/>
                <w:szCs w:val="16"/>
                <w:lang w:val="fr-FR"/>
              </w:rPr>
            </w:pPr>
          </w:p>
        </w:tc>
        <w:tc>
          <w:tcPr>
            <w:tcW w:w="545" w:type="dxa"/>
            <w:tcBorders>
              <w:bottom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bottom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bottom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gridSpan w:val="2"/>
            <w:tcBorders>
              <w:bottom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bottom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84" w:type="dxa"/>
            <w:tcBorders>
              <w:bottom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437" w:type="dxa"/>
            <w:tcBorders>
              <w:bottom w:val="single" w:sz="8" w:space="0" w:color="auto"/>
              <w:right w:val="single" w:sz="8" w:space="0" w:color="auto"/>
            </w:tcBorders>
            <w:noWrap/>
            <w:hideMark/>
          </w:tcPr>
          <w:p w:rsidR="008D2060" w:rsidRPr="00323EB7" w:rsidRDefault="008D2060" w:rsidP="00F47AFB">
            <w:pPr>
              <w:keepNext/>
              <w:keepLines/>
              <w:rPr>
                <w:rFonts w:ascii="Times New Roman" w:hAnsi="Times New Roman" w:cs="Times New Roman"/>
                <w:sz w:val="16"/>
                <w:szCs w:val="16"/>
                <w:lang w:val="fr-FR"/>
              </w:rPr>
            </w:pPr>
          </w:p>
        </w:tc>
        <w:tc>
          <w:tcPr>
            <w:tcW w:w="709" w:type="dxa"/>
            <w:tcBorders>
              <w:top w:val="single" w:sz="4" w:space="0" w:color="auto"/>
              <w:left w:val="single" w:sz="8" w:space="0" w:color="auto"/>
              <w:bottom w:val="single" w:sz="8" w:space="0" w:color="auto"/>
            </w:tcBorders>
            <w:noWrap/>
            <w:hideMark/>
          </w:tcPr>
          <w:p w:rsidR="008D2060" w:rsidRPr="00323EB7" w:rsidRDefault="008D2060" w:rsidP="00F47AFB">
            <w:pPr>
              <w:keepNext/>
              <w:keepLines/>
              <w:jc w:val="right"/>
              <w:rPr>
                <w:color w:val="000000"/>
                <w:sz w:val="16"/>
                <w:szCs w:val="16"/>
                <w:lang w:val="fr-FR"/>
              </w:rPr>
            </w:pPr>
            <w:r w:rsidRPr="00323EB7">
              <w:rPr>
                <w:color w:val="000000"/>
                <w:sz w:val="16"/>
                <w:szCs w:val="16"/>
                <w:lang w:val="fr-FR"/>
              </w:rPr>
              <w:t>1</w:t>
            </w:r>
          </w:p>
        </w:tc>
      </w:tr>
      <w:tr w:rsidR="00DF7F2A" w:rsidRPr="00323EB7" w:rsidTr="00DF7F2A">
        <w:trPr>
          <w:trHeight w:val="255"/>
        </w:trPr>
        <w:tc>
          <w:tcPr>
            <w:tcW w:w="3818" w:type="dxa"/>
            <w:tcBorders>
              <w:top w:val="single" w:sz="8" w:space="0" w:color="auto"/>
              <w:bottom w:val="single" w:sz="8" w:space="0" w:color="auto"/>
              <w:right w:val="single" w:sz="8" w:space="0" w:color="auto"/>
            </w:tcBorders>
            <w:noWrap/>
            <w:hideMark/>
          </w:tcPr>
          <w:p w:rsidR="008D2060" w:rsidRPr="00323EB7" w:rsidRDefault="008D2060" w:rsidP="00F47AFB">
            <w:pPr>
              <w:keepNext/>
              <w:keepLines/>
              <w:rPr>
                <w:b/>
                <w:bCs/>
                <w:color w:val="000000"/>
                <w:sz w:val="16"/>
                <w:szCs w:val="16"/>
                <w:lang w:val="fr-FR"/>
              </w:rPr>
            </w:pPr>
            <w:r w:rsidRPr="00323EB7">
              <w:rPr>
                <w:b/>
                <w:bCs/>
                <w:color w:val="000000"/>
                <w:sz w:val="16"/>
                <w:szCs w:val="16"/>
                <w:lang w:val="fr-FR"/>
              </w:rPr>
              <w:t>Total</w:t>
            </w:r>
          </w:p>
        </w:tc>
        <w:tc>
          <w:tcPr>
            <w:tcW w:w="567" w:type="dxa"/>
            <w:tcBorders>
              <w:top w:val="single" w:sz="8" w:space="0" w:color="auto"/>
              <w:left w:val="single" w:sz="8" w:space="0" w:color="auto"/>
              <w:bottom w:val="single" w:sz="8" w:space="0" w:color="auto"/>
            </w:tcBorders>
            <w:noWrap/>
            <w:hideMark/>
          </w:tcPr>
          <w:p w:rsidR="008D2060" w:rsidRPr="00323EB7" w:rsidRDefault="00BE25F8" w:rsidP="00F47AFB">
            <w:pPr>
              <w:keepNext/>
              <w:keepLines/>
              <w:jc w:val="right"/>
              <w:rPr>
                <w:b/>
                <w:bCs/>
                <w:color w:val="000000"/>
                <w:sz w:val="16"/>
                <w:szCs w:val="16"/>
                <w:lang w:val="fr-FR"/>
              </w:rPr>
            </w:pPr>
            <w:r w:rsidRPr="00323EB7">
              <w:rPr>
                <w:b/>
                <w:bCs/>
                <w:color w:val="000000"/>
                <w:sz w:val="16"/>
                <w:szCs w:val="16"/>
                <w:lang w:val="fr-FR"/>
              </w:rPr>
              <w:t>12</w:t>
            </w:r>
          </w:p>
        </w:tc>
        <w:tc>
          <w:tcPr>
            <w:tcW w:w="556" w:type="dxa"/>
            <w:tcBorders>
              <w:top w:val="single" w:sz="8" w:space="0" w:color="auto"/>
              <w:bottom w:val="single" w:sz="8" w:space="0" w:color="auto"/>
            </w:tcBorders>
            <w:noWrap/>
            <w:hideMark/>
          </w:tcPr>
          <w:p w:rsidR="008D2060" w:rsidRPr="00323EB7" w:rsidRDefault="00BE25F8" w:rsidP="00F47AFB">
            <w:pPr>
              <w:keepNext/>
              <w:keepLines/>
              <w:jc w:val="right"/>
              <w:rPr>
                <w:b/>
                <w:bCs/>
                <w:color w:val="000000"/>
                <w:sz w:val="16"/>
                <w:szCs w:val="16"/>
                <w:lang w:val="fr-FR"/>
              </w:rPr>
            </w:pPr>
            <w:r w:rsidRPr="00323EB7">
              <w:rPr>
                <w:b/>
                <w:bCs/>
                <w:color w:val="000000"/>
                <w:sz w:val="16"/>
                <w:szCs w:val="16"/>
                <w:lang w:val="fr-FR"/>
              </w:rPr>
              <w:t>392</w:t>
            </w:r>
          </w:p>
        </w:tc>
        <w:tc>
          <w:tcPr>
            <w:tcW w:w="436" w:type="dxa"/>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1</w:t>
            </w:r>
          </w:p>
        </w:tc>
        <w:tc>
          <w:tcPr>
            <w:tcW w:w="545" w:type="dxa"/>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218</w:t>
            </w:r>
          </w:p>
        </w:tc>
        <w:tc>
          <w:tcPr>
            <w:tcW w:w="484" w:type="dxa"/>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12</w:t>
            </w:r>
          </w:p>
        </w:tc>
        <w:tc>
          <w:tcPr>
            <w:tcW w:w="484" w:type="dxa"/>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7</w:t>
            </w:r>
          </w:p>
        </w:tc>
        <w:tc>
          <w:tcPr>
            <w:tcW w:w="484" w:type="dxa"/>
            <w:gridSpan w:val="2"/>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3</w:t>
            </w:r>
          </w:p>
        </w:tc>
        <w:tc>
          <w:tcPr>
            <w:tcW w:w="484" w:type="dxa"/>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7</w:t>
            </w:r>
          </w:p>
        </w:tc>
        <w:tc>
          <w:tcPr>
            <w:tcW w:w="484" w:type="dxa"/>
            <w:tcBorders>
              <w:top w:val="single" w:sz="8" w:space="0" w:color="auto"/>
              <w:bottom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5</w:t>
            </w:r>
          </w:p>
        </w:tc>
        <w:tc>
          <w:tcPr>
            <w:tcW w:w="437" w:type="dxa"/>
            <w:tcBorders>
              <w:top w:val="single" w:sz="8" w:space="0" w:color="auto"/>
              <w:bottom w:val="single" w:sz="8" w:space="0" w:color="auto"/>
              <w:right w:val="single" w:sz="8" w:space="0" w:color="auto"/>
            </w:tcBorders>
            <w:noWrap/>
            <w:hideMark/>
          </w:tcPr>
          <w:p w:rsidR="008D2060" w:rsidRPr="00323EB7" w:rsidRDefault="008D2060" w:rsidP="00F47AFB">
            <w:pPr>
              <w:keepNext/>
              <w:keepLines/>
              <w:jc w:val="right"/>
              <w:rPr>
                <w:b/>
                <w:bCs/>
                <w:color w:val="000000"/>
                <w:sz w:val="16"/>
                <w:szCs w:val="16"/>
                <w:lang w:val="fr-FR"/>
              </w:rPr>
            </w:pPr>
            <w:r w:rsidRPr="00323EB7">
              <w:rPr>
                <w:b/>
                <w:bCs/>
                <w:color w:val="000000"/>
                <w:sz w:val="16"/>
                <w:szCs w:val="16"/>
                <w:lang w:val="fr-FR"/>
              </w:rPr>
              <w:t>2</w:t>
            </w:r>
          </w:p>
        </w:tc>
        <w:tc>
          <w:tcPr>
            <w:tcW w:w="709" w:type="dxa"/>
            <w:tcBorders>
              <w:top w:val="single" w:sz="8" w:space="0" w:color="auto"/>
              <w:left w:val="single" w:sz="8" w:space="0" w:color="auto"/>
              <w:bottom w:val="single" w:sz="8" w:space="0" w:color="auto"/>
            </w:tcBorders>
            <w:noWrap/>
            <w:hideMark/>
          </w:tcPr>
          <w:p w:rsidR="008D2060" w:rsidRPr="00323EB7" w:rsidRDefault="00BE25F8" w:rsidP="00F47AFB">
            <w:pPr>
              <w:keepNext/>
              <w:keepLines/>
              <w:jc w:val="right"/>
              <w:rPr>
                <w:b/>
                <w:bCs/>
                <w:color w:val="000000"/>
                <w:sz w:val="16"/>
                <w:szCs w:val="16"/>
                <w:lang w:val="fr-FR"/>
              </w:rPr>
            </w:pPr>
            <w:r w:rsidRPr="00323EB7">
              <w:rPr>
                <w:b/>
                <w:bCs/>
                <w:color w:val="000000"/>
                <w:sz w:val="16"/>
                <w:szCs w:val="16"/>
                <w:lang w:val="fr-FR"/>
              </w:rPr>
              <w:t>659</w:t>
            </w:r>
          </w:p>
        </w:tc>
      </w:tr>
    </w:tbl>
    <w:p w:rsidR="008D2060" w:rsidRPr="00323EB7" w:rsidRDefault="008D2060" w:rsidP="008D2060">
      <w:pPr>
        <w:pStyle w:val="ONUME"/>
        <w:numPr>
          <w:ilvl w:val="0"/>
          <w:numId w:val="0"/>
        </w:numPr>
        <w:rPr>
          <w:i/>
          <w:lang w:val="fr-FR"/>
        </w:rPr>
      </w:pPr>
      <w:r w:rsidRPr="00323EB7">
        <w:rPr>
          <w:i/>
          <w:lang w:val="fr-FR"/>
        </w:rPr>
        <w:t>Table</w:t>
      </w:r>
      <w:r w:rsidR="00DF7F2A" w:rsidRPr="00323EB7">
        <w:rPr>
          <w:i/>
          <w:lang w:val="fr-FR"/>
        </w:rPr>
        <w:t>au</w:t>
      </w:r>
      <w:r w:rsidRPr="00323EB7">
        <w:rPr>
          <w:i/>
          <w:lang w:val="fr-FR"/>
        </w:rPr>
        <w:t> </w:t>
      </w:r>
      <w:r w:rsidR="00DF7F2A" w:rsidRPr="00323EB7">
        <w:rPr>
          <w:i/>
          <w:lang w:val="fr-FR"/>
        </w:rPr>
        <w:t>n° </w:t>
      </w:r>
      <w:r w:rsidRPr="00323EB7">
        <w:rPr>
          <w:i/>
          <w:lang w:val="fr-FR"/>
        </w:rPr>
        <w:t>1</w:t>
      </w:r>
      <w:r w:rsidR="00323EB7">
        <w:rPr>
          <w:i/>
          <w:lang w:val="fr-FR"/>
        </w:rPr>
        <w:t> :</w:t>
      </w:r>
      <w:r w:rsidRPr="00323EB7">
        <w:rPr>
          <w:i/>
          <w:lang w:val="fr-FR"/>
        </w:rPr>
        <w:t xml:space="preserve"> </w:t>
      </w:r>
      <w:r w:rsidR="00DF7F2A" w:rsidRPr="00323EB7">
        <w:rPr>
          <w:i/>
          <w:lang w:val="fr-FR"/>
        </w:rPr>
        <w:t>nombre de demandes de recherche internationale supplémentaire par administration chargée de la</w:t>
      </w:r>
      <w:r w:rsidR="00121952">
        <w:rPr>
          <w:i/>
          <w:lang w:val="fr-FR"/>
        </w:rPr>
        <w:t xml:space="preserve"> recherche internationale et administration chargée de la recherche internationale supplémentaire</w:t>
      </w:r>
      <w:r w:rsidR="00DF7F2A" w:rsidRPr="00323EB7">
        <w:rPr>
          <w:i/>
          <w:lang w:val="fr-FR"/>
        </w:rPr>
        <w:t xml:space="preserve"> </w:t>
      </w:r>
      <w:r w:rsidR="00121952">
        <w:rPr>
          <w:i/>
          <w:lang w:val="fr-FR"/>
        </w:rPr>
        <w:t>(</w:t>
      </w:r>
      <w:r w:rsidR="00C050A1" w:rsidRPr="00323EB7">
        <w:rPr>
          <w:i/>
          <w:lang w:val="fr-FR"/>
        </w:rPr>
        <w:t>jusqu</w:t>
      </w:r>
      <w:r w:rsidR="00323EB7">
        <w:rPr>
          <w:i/>
          <w:lang w:val="fr-FR"/>
        </w:rPr>
        <w:t>’</w:t>
      </w:r>
      <w:r w:rsidR="00C050A1" w:rsidRPr="00323EB7">
        <w:rPr>
          <w:i/>
          <w:lang w:val="fr-FR"/>
        </w:rPr>
        <w:t>à la fin </w:t>
      </w:r>
      <w:r w:rsidRPr="00323EB7">
        <w:rPr>
          <w:i/>
          <w:lang w:val="fr-FR"/>
        </w:rPr>
        <w:t>2019)</w:t>
      </w:r>
    </w:p>
    <w:tbl>
      <w:tblPr>
        <w:tblStyle w:val="TableGrid"/>
        <w:tblW w:w="7060" w:type="dxa"/>
        <w:tblLook w:val="04A0" w:firstRow="1" w:lastRow="0" w:firstColumn="1" w:lastColumn="0" w:noHBand="0" w:noVBand="1"/>
        <w:tblCaption w:val="Supplementary Internaitonal Search Requests by Year"/>
        <w:tblDescription w:val="This table shows the number of requests for supplementary international search that each Authority has received for each year between 2009 and 2019"/>
      </w:tblPr>
      <w:tblGrid>
        <w:gridCol w:w="1399"/>
        <w:gridCol w:w="572"/>
        <w:gridCol w:w="572"/>
        <w:gridCol w:w="572"/>
        <w:gridCol w:w="572"/>
        <w:gridCol w:w="572"/>
        <w:gridCol w:w="572"/>
        <w:gridCol w:w="572"/>
        <w:gridCol w:w="572"/>
        <w:gridCol w:w="572"/>
        <w:gridCol w:w="572"/>
        <w:gridCol w:w="572"/>
        <w:gridCol w:w="599"/>
      </w:tblGrid>
      <w:tr w:rsidR="008D2060" w:rsidRPr="00323EB7" w:rsidTr="00F47AFB">
        <w:trPr>
          <w:trHeight w:val="255"/>
        </w:trPr>
        <w:tc>
          <w:tcPr>
            <w:tcW w:w="820" w:type="dxa"/>
            <w:tcBorders>
              <w:top w:val="single" w:sz="8" w:space="0" w:color="auto"/>
              <w:left w:val="single" w:sz="8" w:space="0" w:color="auto"/>
              <w:bottom w:val="single" w:sz="8" w:space="0" w:color="auto"/>
              <w:right w:val="single" w:sz="8" w:space="0" w:color="auto"/>
            </w:tcBorders>
            <w:noWrap/>
            <w:hideMark/>
          </w:tcPr>
          <w:p w:rsidR="008D2060" w:rsidRPr="00323EB7" w:rsidRDefault="00ED10B8" w:rsidP="00F47AFB">
            <w:pPr>
              <w:rPr>
                <w:b/>
                <w:bCs/>
                <w:color w:val="000000"/>
                <w:sz w:val="16"/>
                <w:szCs w:val="16"/>
                <w:lang w:val="fr-FR"/>
              </w:rPr>
            </w:pPr>
            <w:r w:rsidRPr="00323EB7">
              <w:rPr>
                <w:b/>
                <w:bCs/>
                <w:color w:val="000000"/>
                <w:sz w:val="16"/>
                <w:szCs w:val="16"/>
                <w:lang w:val="fr-FR"/>
              </w:rPr>
              <w:t>Administration chargée de la recherche internationale supplémentaire</w:t>
            </w:r>
          </w:p>
        </w:tc>
        <w:tc>
          <w:tcPr>
            <w:tcW w:w="520" w:type="dxa"/>
            <w:tcBorders>
              <w:top w:val="single" w:sz="8" w:space="0" w:color="auto"/>
              <w:left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2009</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2010</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2011</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2012</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2013</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2014</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2015</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2016</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2017</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2018</w:t>
            </w:r>
          </w:p>
        </w:tc>
        <w:tc>
          <w:tcPr>
            <w:tcW w:w="520" w:type="dxa"/>
            <w:tcBorders>
              <w:top w:val="single" w:sz="8" w:space="0" w:color="auto"/>
              <w:bottom w:val="single" w:sz="8" w:space="0" w:color="auto"/>
              <w:right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2019</w:t>
            </w:r>
          </w:p>
        </w:tc>
        <w:tc>
          <w:tcPr>
            <w:tcW w:w="520" w:type="dxa"/>
            <w:tcBorders>
              <w:top w:val="single" w:sz="8" w:space="0" w:color="auto"/>
              <w:left w:val="single" w:sz="8" w:space="0" w:color="auto"/>
              <w:bottom w:val="single" w:sz="8" w:space="0" w:color="auto"/>
              <w:right w:val="single" w:sz="8" w:space="0" w:color="auto"/>
            </w:tcBorders>
            <w:noWrap/>
            <w:hideMark/>
          </w:tcPr>
          <w:p w:rsidR="008D2060" w:rsidRPr="00323EB7" w:rsidRDefault="008D2060" w:rsidP="00F47AFB">
            <w:pPr>
              <w:rPr>
                <w:b/>
                <w:bCs/>
                <w:color w:val="000000"/>
                <w:sz w:val="16"/>
                <w:szCs w:val="16"/>
                <w:lang w:val="fr-FR"/>
              </w:rPr>
            </w:pPr>
            <w:r w:rsidRPr="00323EB7">
              <w:rPr>
                <w:b/>
                <w:bCs/>
                <w:color w:val="000000"/>
                <w:sz w:val="16"/>
                <w:szCs w:val="16"/>
                <w:lang w:val="fr-FR"/>
              </w:rPr>
              <w:t>Total</w:t>
            </w:r>
          </w:p>
        </w:tc>
      </w:tr>
      <w:tr w:rsidR="008D2060" w:rsidRPr="00323EB7" w:rsidTr="00F47AFB">
        <w:trPr>
          <w:trHeight w:val="255"/>
        </w:trPr>
        <w:tc>
          <w:tcPr>
            <w:tcW w:w="820" w:type="dxa"/>
            <w:tcBorders>
              <w:top w:val="single" w:sz="8" w:space="0" w:color="auto"/>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AT</w:t>
            </w:r>
          </w:p>
        </w:tc>
        <w:tc>
          <w:tcPr>
            <w:tcW w:w="520" w:type="dxa"/>
            <w:tcBorders>
              <w:top w:val="single" w:sz="8" w:space="0" w:color="auto"/>
              <w:left w:val="single" w:sz="8" w:space="0" w:color="auto"/>
            </w:tcBorders>
            <w:noWrap/>
            <w:hideMark/>
          </w:tcPr>
          <w:p w:rsidR="008D2060" w:rsidRPr="00323EB7" w:rsidRDefault="008D2060" w:rsidP="00F47AFB">
            <w:pPr>
              <w:rPr>
                <w:color w:val="000000"/>
                <w:sz w:val="16"/>
                <w:szCs w:val="16"/>
                <w:lang w:val="fr-FR"/>
              </w:rPr>
            </w:pPr>
          </w:p>
        </w:tc>
        <w:tc>
          <w:tcPr>
            <w:tcW w:w="520" w:type="dxa"/>
            <w:tcBorders>
              <w:top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top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top w:val="single" w:sz="8" w:space="0" w:color="auto"/>
              <w:right w:val="single" w:sz="8" w:space="0" w:color="auto"/>
            </w:tcBorders>
            <w:noWrap/>
            <w:hideMark/>
          </w:tcPr>
          <w:p w:rsidR="008D2060" w:rsidRPr="00323EB7" w:rsidRDefault="00BE25F8" w:rsidP="00F47AFB">
            <w:pPr>
              <w:jc w:val="right"/>
              <w:rPr>
                <w:color w:val="000000"/>
                <w:sz w:val="16"/>
                <w:szCs w:val="16"/>
                <w:lang w:val="fr-FR"/>
              </w:rPr>
            </w:pPr>
            <w:r w:rsidRPr="00323EB7">
              <w:rPr>
                <w:color w:val="000000"/>
                <w:sz w:val="16"/>
                <w:szCs w:val="16"/>
                <w:lang w:val="fr-FR"/>
              </w:rPr>
              <w:t>2</w:t>
            </w:r>
          </w:p>
        </w:tc>
        <w:tc>
          <w:tcPr>
            <w:tcW w:w="520" w:type="dxa"/>
            <w:tcBorders>
              <w:top w:val="single" w:sz="8" w:space="0" w:color="auto"/>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13</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EP</w:t>
            </w:r>
          </w:p>
        </w:tc>
        <w:tc>
          <w:tcPr>
            <w:tcW w:w="520" w:type="dxa"/>
            <w:tcBorders>
              <w:left w:val="single" w:sz="8" w:space="0" w:color="auto"/>
            </w:tcBorders>
            <w:noWrap/>
            <w:hideMark/>
          </w:tcPr>
          <w:p w:rsidR="008D2060" w:rsidRPr="00323EB7" w:rsidRDefault="008D2060" w:rsidP="00F47AFB">
            <w:pPr>
              <w:rPr>
                <w:color w:val="000000"/>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7</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21</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30</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60</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40</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44</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40</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54</w:t>
            </w:r>
          </w:p>
        </w:tc>
        <w:tc>
          <w:tcPr>
            <w:tcW w:w="520" w:type="dxa"/>
            <w:tcBorders>
              <w:right w:val="single" w:sz="8" w:space="0" w:color="auto"/>
            </w:tcBorders>
            <w:noWrap/>
            <w:hideMark/>
          </w:tcPr>
          <w:p w:rsidR="008D2060" w:rsidRPr="00323EB7" w:rsidRDefault="00BE25F8" w:rsidP="00F47AFB">
            <w:pPr>
              <w:jc w:val="right"/>
              <w:rPr>
                <w:color w:val="000000"/>
                <w:sz w:val="16"/>
                <w:szCs w:val="16"/>
                <w:lang w:val="fr-FR"/>
              </w:rPr>
            </w:pPr>
            <w:r w:rsidRPr="00323EB7">
              <w:rPr>
                <w:color w:val="000000"/>
                <w:sz w:val="16"/>
                <w:szCs w:val="16"/>
                <w:lang w:val="fr-FR"/>
              </w:rPr>
              <w:t>93</w:t>
            </w:r>
          </w:p>
        </w:tc>
        <w:tc>
          <w:tcPr>
            <w:tcW w:w="520" w:type="dxa"/>
            <w:tcBorders>
              <w:left w:val="single" w:sz="8" w:space="0" w:color="auto"/>
              <w:right w:val="single" w:sz="8" w:space="0" w:color="auto"/>
            </w:tcBorders>
            <w:noWrap/>
            <w:hideMark/>
          </w:tcPr>
          <w:p w:rsidR="008D2060" w:rsidRPr="00323EB7" w:rsidRDefault="00BE25F8" w:rsidP="00F47AFB">
            <w:pPr>
              <w:jc w:val="right"/>
              <w:rPr>
                <w:color w:val="000000"/>
                <w:sz w:val="16"/>
                <w:szCs w:val="16"/>
                <w:lang w:val="fr-FR"/>
              </w:rPr>
            </w:pPr>
            <w:r w:rsidRPr="00323EB7">
              <w:rPr>
                <w:color w:val="000000"/>
                <w:sz w:val="16"/>
                <w:szCs w:val="16"/>
                <w:lang w:val="fr-FR"/>
              </w:rPr>
              <w:t>392</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FI</w:t>
            </w:r>
          </w:p>
        </w:tc>
        <w:tc>
          <w:tcPr>
            <w:tcW w:w="520" w:type="dxa"/>
            <w:tcBorders>
              <w:left w:val="single" w:sz="8" w:space="0" w:color="auto"/>
            </w:tcBorders>
            <w:noWrap/>
            <w:hideMark/>
          </w:tcPr>
          <w:p w:rsidR="008D2060" w:rsidRPr="00323EB7" w:rsidRDefault="008D2060" w:rsidP="00F47AFB">
            <w:pPr>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noWrap/>
            <w:hideMark/>
          </w:tcPr>
          <w:p w:rsidR="008D2060" w:rsidRPr="00323EB7" w:rsidRDefault="008D2060" w:rsidP="00F47AFB">
            <w:pPr>
              <w:jc w:val="right"/>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tcBorders>
              <w:right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RU</w:t>
            </w:r>
          </w:p>
        </w:tc>
        <w:tc>
          <w:tcPr>
            <w:tcW w:w="520" w:type="dxa"/>
            <w:tcBorders>
              <w:lef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23</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35</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31</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19</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32</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46</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22</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6</w:t>
            </w:r>
          </w:p>
        </w:tc>
        <w:tc>
          <w:tcPr>
            <w:tcW w:w="520" w:type="dxa"/>
            <w:noWrap/>
            <w:hideMark/>
          </w:tcPr>
          <w:p w:rsidR="008D2060" w:rsidRPr="00323EB7" w:rsidRDefault="008D2060" w:rsidP="00F47AFB">
            <w:pPr>
              <w:jc w:val="right"/>
              <w:rPr>
                <w:color w:val="000000"/>
                <w:sz w:val="16"/>
                <w:szCs w:val="16"/>
                <w:lang w:val="fr-FR"/>
              </w:rPr>
            </w:pPr>
          </w:p>
        </w:tc>
        <w:tc>
          <w:tcPr>
            <w:tcW w:w="520" w:type="dxa"/>
            <w:tcBorders>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218</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SE</w:t>
            </w:r>
          </w:p>
        </w:tc>
        <w:tc>
          <w:tcPr>
            <w:tcW w:w="520" w:type="dxa"/>
            <w:tcBorders>
              <w:lef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w:t>
            </w:r>
          </w:p>
        </w:tc>
        <w:tc>
          <w:tcPr>
            <w:tcW w:w="520" w:type="dxa"/>
            <w:tcBorders>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12</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SG</w:t>
            </w:r>
          </w:p>
        </w:tc>
        <w:tc>
          <w:tcPr>
            <w:tcW w:w="520" w:type="dxa"/>
            <w:tcBorders>
              <w:left w:val="single" w:sz="8" w:space="0" w:color="auto"/>
            </w:tcBorders>
            <w:noWrap/>
            <w:hideMark/>
          </w:tcPr>
          <w:p w:rsidR="008D2060" w:rsidRPr="00323EB7" w:rsidRDefault="008D2060" w:rsidP="00F47AFB">
            <w:pPr>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noWrap/>
            <w:hideMark/>
          </w:tcPr>
          <w:p w:rsidR="008D2060" w:rsidRPr="00323EB7" w:rsidRDefault="008D2060" w:rsidP="00F47AFB">
            <w:pPr>
              <w:jc w:val="right"/>
              <w:rPr>
                <w:color w:val="000000"/>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3</w:t>
            </w:r>
          </w:p>
        </w:tc>
        <w:tc>
          <w:tcPr>
            <w:tcW w:w="520" w:type="dxa"/>
            <w:tcBorders>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3</w:t>
            </w: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7</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TR</w:t>
            </w:r>
          </w:p>
        </w:tc>
        <w:tc>
          <w:tcPr>
            <w:tcW w:w="520" w:type="dxa"/>
            <w:tcBorders>
              <w:left w:val="single" w:sz="8" w:space="0" w:color="auto"/>
            </w:tcBorders>
            <w:noWrap/>
            <w:hideMark/>
          </w:tcPr>
          <w:p w:rsidR="008D2060" w:rsidRPr="00323EB7" w:rsidRDefault="008D2060" w:rsidP="00F47AFB">
            <w:pPr>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3</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UA</w:t>
            </w:r>
          </w:p>
        </w:tc>
        <w:tc>
          <w:tcPr>
            <w:tcW w:w="520" w:type="dxa"/>
            <w:tcBorders>
              <w:left w:val="single" w:sz="8" w:space="0" w:color="auto"/>
            </w:tcBorders>
            <w:noWrap/>
            <w:hideMark/>
          </w:tcPr>
          <w:p w:rsidR="008D2060" w:rsidRPr="00323EB7" w:rsidRDefault="008D2060" w:rsidP="00F47AFB">
            <w:pPr>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tcBorders>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4</w:t>
            </w: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7</w:t>
            </w:r>
          </w:p>
        </w:tc>
      </w:tr>
      <w:tr w:rsidR="008D2060" w:rsidRPr="00323EB7" w:rsidTr="00F47AFB">
        <w:trPr>
          <w:trHeight w:val="255"/>
        </w:trPr>
        <w:tc>
          <w:tcPr>
            <w:tcW w:w="820" w:type="dxa"/>
            <w:tcBorders>
              <w:left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XN</w:t>
            </w:r>
          </w:p>
        </w:tc>
        <w:tc>
          <w:tcPr>
            <w:tcW w:w="520" w:type="dxa"/>
            <w:tcBorders>
              <w:left w:val="single" w:sz="8" w:space="0" w:color="auto"/>
            </w:tcBorders>
            <w:noWrap/>
            <w:hideMark/>
          </w:tcPr>
          <w:p w:rsidR="008D2060" w:rsidRPr="00323EB7" w:rsidRDefault="008D2060" w:rsidP="00F47AFB">
            <w:pPr>
              <w:rPr>
                <w:color w:val="000000"/>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1</w:t>
            </w:r>
          </w:p>
        </w:tc>
        <w:tc>
          <w:tcPr>
            <w:tcW w:w="520" w:type="dxa"/>
            <w:noWrap/>
            <w:hideMark/>
          </w:tcPr>
          <w:p w:rsidR="008D2060" w:rsidRPr="00323EB7" w:rsidRDefault="008D2060" w:rsidP="00F47AFB">
            <w:pPr>
              <w:jc w:val="right"/>
              <w:rPr>
                <w:color w:val="000000"/>
                <w:sz w:val="16"/>
                <w:szCs w:val="16"/>
                <w:lang w:val="fr-FR"/>
              </w:rPr>
            </w:pPr>
          </w:p>
        </w:tc>
        <w:tc>
          <w:tcPr>
            <w:tcW w:w="520" w:type="dxa"/>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noWrap/>
            <w:hideMark/>
          </w:tcPr>
          <w:p w:rsidR="008D2060" w:rsidRPr="00323EB7" w:rsidRDefault="008D2060" w:rsidP="00F47AFB">
            <w:pPr>
              <w:jc w:val="right"/>
              <w:rPr>
                <w:color w:val="000000"/>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noWrap/>
            <w:hideMark/>
          </w:tcPr>
          <w:p w:rsidR="008D2060" w:rsidRPr="00323EB7" w:rsidRDefault="008D2060" w:rsidP="00F47AFB">
            <w:pPr>
              <w:rPr>
                <w:rFonts w:ascii="Times New Roman" w:hAnsi="Times New Roman" w:cs="Times New Roman"/>
                <w:sz w:val="16"/>
                <w:szCs w:val="16"/>
                <w:lang w:val="fr-FR"/>
              </w:rPr>
            </w:pPr>
          </w:p>
        </w:tc>
        <w:tc>
          <w:tcPr>
            <w:tcW w:w="520" w:type="dxa"/>
            <w:tcBorders>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left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5</w:t>
            </w:r>
          </w:p>
        </w:tc>
      </w:tr>
      <w:tr w:rsidR="008D2060" w:rsidRPr="00323EB7" w:rsidTr="00F47AFB">
        <w:trPr>
          <w:trHeight w:val="255"/>
        </w:trPr>
        <w:tc>
          <w:tcPr>
            <w:tcW w:w="820" w:type="dxa"/>
            <w:tcBorders>
              <w:left w:val="single" w:sz="8" w:space="0" w:color="auto"/>
              <w:bottom w:val="single" w:sz="8" w:space="0" w:color="auto"/>
              <w:right w:val="single" w:sz="8" w:space="0" w:color="auto"/>
            </w:tcBorders>
            <w:noWrap/>
            <w:hideMark/>
          </w:tcPr>
          <w:p w:rsidR="008D2060" w:rsidRPr="00323EB7" w:rsidRDefault="008D2060" w:rsidP="00F47AFB">
            <w:pPr>
              <w:rPr>
                <w:color w:val="000000"/>
                <w:sz w:val="16"/>
                <w:szCs w:val="16"/>
                <w:lang w:val="fr-FR"/>
              </w:rPr>
            </w:pPr>
            <w:r w:rsidRPr="00323EB7">
              <w:rPr>
                <w:color w:val="000000"/>
                <w:sz w:val="16"/>
                <w:szCs w:val="16"/>
                <w:lang w:val="fr-FR"/>
              </w:rPr>
              <w:t>XV</w:t>
            </w:r>
          </w:p>
        </w:tc>
        <w:tc>
          <w:tcPr>
            <w:tcW w:w="520" w:type="dxa"/>
            <w:tcBorders>
              <w:left w:val="single" w:sz="8" w:space="0" w:color="auto"/>
              <w:bottom w:val="single" w:sz="8" w:space="0" w:color="auto"/>
            </w:tcBorders>
            <w:noWrap/>
            <w:hideMark/>
          </w:tcPr>
          <w:p w:rsidR="008D2060" w:rsidRPr="00323EB7" w:rsidRDefault="008D2060" w:rsidP="00F47AFB">
            <w:pPr>
              <w:rPr>
                <w:color w:val="000000"/>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tcBorders>
            <w:noWrap/>
            <w:hideMark/>
          </w:tcPr>
          <w:p w:rsidR="008D2060" w:rsidRPr="00323EB7" w:rsidRDefault="008D2060" w:rsidP="00F47AFB">
            <w:pPr>
              <w:rPr>
                <w:rFonts w:ascii="Times New Roman" w:hAnsi="Times New Roman" w:cs="Times New Roman"/>
                <w:sz w:val="16"/>
                <w:szCs w:val="16"/>
                <w:lang w:val="fr-FR"/>
              </w:rPr>
            </w:pPr>
          </w:p>
        </w:tc>
        <w:tc>
          <w:tcPr>
            <w:tcW w:w="520" w:type="dxa"/>
            <w:tcBorders>
              <w:bottom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c>
          <w:tcPr>
            <w:tcW w:w="520" w:type="dxa"/>
            <w:tcBorders>
              <w:left w:val="single" w:sz="8" w:space="0" w:color="auto"/>
              <w:bottom w:val="single" w:sz="8" w:space="0" w:color="auto"/>
              <w:right w:val="single" w:sz="8" w:space="0" w:color="auto"/>
            </w:tcBorders>
            <w:noWrap/>
            <w:hideMark/>
          </w:tcPr>
          <w:p w:rsidR="008D2060" w:rsidRPr="00323EB7" w:rsidRDefault="008D2060" w:rsidP="00F47AFB">
            <w:pPr>
              <w:jc w:val="right"/>
              <w:rPr>
                <w:color w:val="000000"/>
                <w:sz w:val="16"/>
                <w:szCs w:val="16"/>
                <w:lang w:val="fr-FR"/>
              </w:rPr>
            </w:pPr>
            <w:r w:rsidRPr="00323EB7">
              <w:rPr>
                <w:color w:val="000000"/>
                <w:sz w:val="16"/>
                <w:szCs w:val="16"/>
                <w:lang w:val="fr-FR"/>
              </w:rPr>
              <w:t>2</w:t>
            </w:r>
          </w:p>
        </w:tc>
      </w:tr>
      <w:tr w:rsidR="008D2060" w:rsidRPr="00323EB7" w:rsidTr="00F47AFB">
        <w:trPr>
          <w:trHeight w:val="255"/>
        </w:trPr>
        <w:tc>
          <w:tcPr>
            <w:tcW w:w="820" w:type="dxa"/>
            <w:tcBorders>
              <w:top w:val="single" w:sz="8" w:space="0" w:color="auto"/>
              <w:left w:val="single" w:sz="8" w:space="0" w:color="auto"/>
              <w:bottom w:val="single" w:sz="8" w:space="0" w:color="auto"/>
              <w:right w:val="single" w:sz="8" w:space="0" w:color="auto"/>
            </w:tcBorders>
            <w:noWrap/>
            <w:hideMark/>
          </w:tcPr>
          <w:p w:rsidR="008D2060" w:rsidRPr="00323EB7" w:rsidRDefault="008D2060" w:rsidP="00F47AFB">
            <w:pPr>
              <w:rPr>
                <w:b/>
                <w:bCs/>
                <w:color w:val="000000"/>
                <w:sz w:val="16"/>
                <w:szCs w:val="16"/>
                <w:lang w:val="fr-FR"/>
              </w:rPr>
            </w:pPr>
            <w:r w:rsidRPr="00323EB7">
              <w:rPr>
                <w:b/>
                <w:bCs/>
                <w:color w:val="000000"/>
                <w:sz w:val="16"/>
                <w:szCs w:val="16"/>
                <w:lang w:val="fr-FR"/>
              </w:rPr>
              <w:t>Total</w:t>
            </w:r>
          </w:p>
        </w:tc>
        <w:tc>
          <w:tcPr>
            <w:tcW w:w="520" w:type="dxa"/>
            <w:tcBorders>
              <w:top w:val="single" w:sz="8" w:space="0" w:color="auto"/>
              <w:left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25</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41</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41</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45</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65</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108</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64</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47</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49</w:t>
            </w:r>
          </w:p>
        </w:tc>
        <w:tc>
          <w:tcPr>
            <w:tcW w:w="520" w:type="dxa"/>
            <w:tcBorders>
              <w:top w:val="single" w:sz="8" w:space="0" w:color="auto"/>
              <w:bottom w:val="single" w:sz="8" w:space="0" w:color="auto"/>
            </w:tcBorders>
            <w:noWrap/>
            <w:hideMark/>
          </w:tcPr>
          <w:p w:rsidR="008D2060" w:rsidRPr="00323EB7" w:rsidRDefault="008D2060" w:rsidP="00F47AFB">
            <w:pPr>
              <w:jc w:val="right"/>
              <w:rPr>
                <w:b/>
                <w:bCs/>
                <w:color w:val="000000"/>
                <w:sz w:val="16"/>
                <w:szCs w:val="16"/>
                <w:lang w:val="fr-FR"/>
              </w:rPr>
            </w:pPr>
            <w:r w:rsidRPr="00323EB7">
              <w:rPr>
                <w:b/>
                <w:bCs/>
                <w:color w:val="000000"/>
                <w:sz w:val="16"/>
                <w:szCs w:val="16"/>
                <w:lang w:val="fr-FR"/>
              </w:rPr>
              <w:t>63</w:t>
            </w:r>
          </w:p>
        </w:tc>
        <w:tc>
          <w:tcPr>
            <w:tcW w:w="520" w:type="dxa"/>
            <w:tcBorders>
              <w:top w:val="single" w:sz="8" w:space="0" w:color="auto"/>
              <w:bottom w:val="single" w:sz="8" w:space="0" w:color="auto"/>
              <w:right w:val="single" w:sz="8" w:space="0" w:color="auto"/>
            </w:tcBorders>
            <w:noWrap/>
            <w:hideMark/>
          </w:tcPr>
          <w:p w:rsidR="008D2060" w:rsidRPr="00323EB7" w:rsidRDefault="00BE25F8" w:rsidP="00F47AFB">
            <w:pPr>
              <w:jc w:val="right"/>
              <w:rPr>
                <w:b/>
                <w:bCs/>
                <w:color w:val="000000"/>
                <w:sz w:val="16"/>
                <w:szCs w:val="16"/>
                <w:lang w:val="fr-FR"/>
              </w:rPr>
            </w:pPr>
            <w:r w:rsidRPr="00323EB7">
              <w:rPr>
                <w:b/>
                <w:bCs/>
                <w:color w:val="000000"/>
                <w:sz w:val="16"/>
                <w:szCs w:val="16"/>
                <w:lang w:val="fr-FR"/>
              </w:rPr>
              <w:t>111</w:t>
            </w:r>
          </w:p>
        </w:tc>
        <w:tc>
          <w:tcPr>
            <w:tcW w:w="520" w:type="dxa"/>
            <w:tcBorders>
              <w:top w:val="single" w:sz="8" w:space="0" w:color="auto"/>
              <w:left w:val="single" w:sz="8" w:space="0" w:color="auto"/>
              <w:bottom w:val="single" w:sz="8" w:space="0" w:color="auto"/>
              <w:right w:val="single" w:sz="8" w:space="0" w:color="auto"/>
            </w:tcBorders>
            <w:noWrap/>
            <w:hideMark/>
          </w:tcPr>
          <w:p w:rsidR="008D2060" w:rsidRPr="00323EB7" w:rsidRDefault="00BE25F8" w:rsidP="00F47AFB">
            <w:pPr>
              <w:jc w:val="right"/>
              <w:rPr>
                <w:b/>
                <w:bCs/>
                <w:color w:val="000000"/>
                <w:sz w:val="16"/>
                <w:szCs w:val="16"/>
                <w:lang w:val="fr-FR"/>
              </w:rPr>
            </w:pPr>
            <w:r w:rsidRPr="00323EB7">
              <w:rPr>
                <w:b/>
                <w:bCs/>
                <w:color w:val="000000"/>
                <w:sz w:val="16"/>
                <w:szCs w:val="16"/>
                <w:lang w:val="fr-FR"/>
              </w:rPr>
              <w:t>659</w:t>
            </w:r>
          </w:p>
        </w:tc>
      </w:tr>
    </w:tbl>
    <w:p w:rsidR="008D2060" w:rsidRPr="00323EB7" w:rsidRDefault="008D2060" w:rsidP="008D2060">
      <w:pPr>
        <w:pStyle w:val="ONUME"/>
        <w:numPr>
          <w:ilvl w:val="0"/>
          <w:numId w:val="0"/>
        </w:numPr>
        <w:rPr>
          <w:i/>
          <w:lang w:val="fr-FR"/>
        </w:rPr>
      </w:pPr>
      <w:r w:rsidRPr="00323EB7">
        <w:rPr>
          <w:i/>
          <w:lang w:val="fr-FR"/>
        </w:rPr>
        <w:t>Table</w:t>
      </w:r>
      <w:r w:rsidR="00ED10B8" w:rsidRPr="00323EB7">
        <w:rPr>
          <w:i/>
          <w:lang w:val="fr-FR"/>
        </w:rPr>
        <w:t>au n° 2</w:t>
      </w:r>
      <w:r w:rsidR="00323EB7">
        <w:rPr>
          <w:i/>
          <w:lang w:val="fr-FR"/>
        </w:rPr>
        <w:t> :</w:t>
      </w:r>
      <w:r w:rsidRPr="00323EB7">
        <w:rPr>
          <w:i/>
          <w:lang w:val="fr-FR"/>
        </w:rPr>
        <w:t xml:space="preserve"> </w:t>
      </w:r>
      <w:r w:rsidR="00ED10B8" w:rsidRPr="00323EB7">
        <w:rPr>
          <w:i/>
          <w:lang w:val="fr-FR"/>
        </w:rPr>
        <w:t>demandes de recherche internationale supplémentaire par année</w:t>
      </w:r>
    </w:p>
    <w:p w:rsidR="008D2060" w:rsidRPr="00323EB7" w:rsidRDefault="0057230F" w:rsidP="008D2060">
      <w:pPr>
        <w:pStyle w:val="ONUME"/>
        <w:rPr>
          <w:lang w:val="fr-FR"/>
        </w:rPr>
      </w:pPr>
      <w:r w:rsidRPr="00323EB7">
        <w:rPr>
          <w:lang w:val="fr-FR"/>
        </w:rPr>
        <w:t>Dans l</w:t>
      </w:r>
      <w:r w:rsidR="00323EB7">
        <w:rPr>
          <w:lang w:val="fr-FR"/>
        </w:rPr>
        <w:t>’</w:t>
      </w:r>
      <w:r w:rsidRPr="00323EB7">
        <w:rPr>
          <w:lang w:val="fr-FR"/>
        </w:rPr>
        <w:t>ensemble, l</w:t>
      </w:r>
      <w:r w:rsidR="00323EB7">
        <w:rPr>
          <w:lang w:val="fr-FR"/>
        </w:rPr>
        <w:t>’</w:t>
      </w:r>
      <w:r w:rsidRPr="00323EB7">
        <w:rPr>
          <w:lang w:val="fr-FR"/>
        </w:rPr>
        <w:t>utilisation de la recherche internationale supplémentaire a été très faible, le nombre maximum de demandes pour une même année dépassant à peine 100</w:t>
      </w:r>
      <w:r w:rsidR="008D2060" w:rsidRPr="00323EB7">
        <w:rPr>
          <w:lang w:val="fr-FR"/>
        </w:rPr>
        <w:t xml:space="preserve">.  </w:t>
      </w:r>
      <w:r w:rsidR="00540141" w:rsidRPr="00323EB7">
        <w:rPr>
          <w:lang w:val="fr-FR"/>
        </w:rPr>
        <w:t xml:space="preserve">Ces chiffres sont </w:t>
      </w:r>
      <w:r w:rsidR="007C4F08">
        <w:rPr>
          <w:lang w:val="fr-FR"/>
        </w:rPr>
        <w:t>dérisoires</w:t>
      </w:r>
      <w:r w:rsidR="00540141" w:rsidRPr="00323EB7">
        <w:rPr>
          <w:lang w:val="fr-FR"/>
        </w:rPr>
        <w:t xml:space="preserve"> par rapport au nombre de rapports de recherche internationale établis chaque année,</w:t>
      </w:r>
      <w:r w:rsidR="008D2060" w:rsidRPr="00323EB7">
        <w:rPr>
          <w:lang w:val="fr-FR"/>
        </w:rPr>
        <w:t xml:space="preserve"> </w:t>
      </w:r>
      <w:r w:rsidR="00540141" w:rsidRPr="00323EB7">
        <w:rPr>
          <w:lang w:val="fr-FR"/>
        </w:rPr>
        <w:t>qui est passé de 157 </w:t>
      </w:r>
      <w:r w:rsidR="008D2060" w:rsidRPr="00323EB7">
        <w:rPr>
          <w:lang w:val="fr-FR"/>
        </w:rPr>
        <w:t xml:space="preserve">740 </w:t>
      </w:r>
      <w:r w:rsidR="00540141" w:rsidRPr="00323EB7">
        <w:rPr>
          <w:lang w:val="fr-FR"/>
        </w:rPr>
        <w:t>à environ</w:t>
      </w:r>
      <w:r w:rsidR="0078381F" w:rsidRPr="00323EB7">
        <w:rPr>
          <w:lang w:val="fr-FR"/>
        </w:rPr>
        <w:t xml:space="preserve"> </w:t>
      </w:r>
      <w:r w:rsidR="00540141" w:rsidRPr="00323EB7">
        <w:rPr>
          <w:lang w:val="fr-FR"/>
        </w:rPr>
        <w:t>251 </w:t>
      </w:r>
      <w:r w:rsidR="00051EA1" w:rsidRPr="00323EB7">
        <w:rPr>
          <w:lang w:val="fr-FR"/>
        </w:rPr>
        <w:t>300</w:t>
      </w:r>
      <w:r w:rsidR="008D2060" w:rsidRPr="00323EB7">
        <w:rPr>
          <w:lang w:val="fr-FR"/>
        </w:rPr>
        <w:t xml:space="preserve"> </w:t>
      </w:r>
      <w:r w:rsidR="00540141" w:rsidRPr="00323EB7">
        <w:rPr>
          <w:lang w:val="fr-FR"/>
        </w:rPr>
        <w:t>entre</w:t>
      </w:r>
      <w:r w:rsidR="008D2060" w:rsidRPr="00323EB7">
        <w:rPr>
          <w:lang w:val="fr-FR"/>
        </w:rPr>
        <w:t xml:space="preserve"> 2009 </w:t>
      </w:r>
      <w:r w:rsidR="00540141" w:rsidRPr="00323EB7">
        <w:rPr>
          <w:lang w:val="fr-FR"/>
        </w:rPr>
        <w:t>et</w:t>
      </w:r>
      <w:r w:rsidR="008D2060" w:rsidRPr="00323EB7">
        <w:rPr>
          <w:lang w:val="fr-FR"/>
        </w:rPr>
        <w:t> </w:t>
      </w:r>
      <w:r w:rsidR="00051EA1" w:rsidRPr="00323EB7">
        <w:rPr>
          <w:lang w:val="fr-FR"/>
        </w:rPr>
        <w:t>2019</w:t>
      </w:r>
      <w:r w:rsidR="008D2060" w:rsidRPr="00323EB7">
        <w:rPr>
          <w:lang w:val="fr-FR"/>
        </w:rPr>
        <w:t xml:space="preserve">.  </w:t>
      </w:r>
      <w:r w:rsidR="00540141" w:rsidRPr="00323EB7">
        <w:rPr>
          <w:lang w:val="fr-FR"/>
        </w:rPr>
        <w:t>Les modifications du règlement d</w:t>
      </w:r>
      <w:r w:rsidR="00323EB7">
        <w:rPr>
          <w:lang w:val="fr-FR"/>
        </w:rPr>
        <w:t>’</w:t>
      </w:r>
      <w:r w:rsidR="00540141" w:rsidRPr="00323EB7">
        <w:rPr>
          <w:lang w:val="fr-FR"/>
        </w:rPr>
        <w:t>exécution</w:t>
      </w:r>
      <w:r w:rsidR="00323EB7" w:rsidRPr="00323EB7">
        <w:rPr>
          <w:lang w:val="fr-FR"/>
        </w:rPr>
        <w:t xml:space="preserve"> du</w:t>
      </w:r>
      <w:r w:rsidR="00323EB7">
        <w:rPr>
          <w:lang w:val="fr-FR"/>
        </w:rPr>
        <w:t> </w:t>
      </w:r>
      <w:r w:rsidR="00323EB7" w:rsidRPr="00323EB7">
        <w:rPr>
          <w:lang w:val="fr-FR"/>
        </w:rPr>
        <w:t>PCT</w:t>
      </w:r>
      <w:r w:rsidR="00540141" w:rsidRPr="00323EB7">
        <w:rPr>
          <w:lang w:val="fr-FR"/>
        </w:rPr>
        <w:t xml:space="preserve"> adoptées en 2016 n</w:t>
      </w:r>
      <w:r w:rsidR="00323EB7">
        <w:rPr>
          <w:lang w:val="fr-FR"/>
        </w:rPr>
        <w:t>’</w:t>
      </w:r>
      <w:r w:rsidR="00540141" w:rsidRPr="00323EB7">
        <w:rPr>
          <w:lang w:val="fr-FR"/>
        </w:rPr>
        <w:t>ont pas eu d</w:t>
      </w:r>
      <w:r w:rsidR="00323EB7">
        <w:rPr>
          <w:lang w:val="fr-FR"/>
        </w:rPr>
        <w:t>’</w:t>
      </w:r>
      <w:r w:rsidR="00540141" w:rsidRPr="00323EB7">
        <w:rPr>
          <w:lang w:val="fr-FR"/>
        </w:rPr>
        <w:t>incidence significative sur l</w:t>
      </w:r>
      <w:r w:rsidR="00323EB7">
        <w:rPr>
          <w:lang w:val="fr-FR"/>
        </w:rPr>
        <w:t>’</w:t>
      </w:r>
      <w:r w:rsidR="00540141" w:rsidRPr="00323EB7">
        <w:rPr>
          <w:lang w:val="fr-FR"/>
        </w:rPr>
        <w:t xml:space="preserve">utilisation de la recherche </w:t>
      </w:r>
      <w:r w:rsidR="001E4C37">
        <w:rPr>
          <w:lang w:val="fr-FR"/>
        </w:rPr>
        <w:t xml:space="preserve">internationale </w:t>
      </w:r>
      <w:r w:rsidR="00540141" w:rsidRPr="00323EB7">
        <w:rPr>
          <w:lang w:val="fr-FR"/>
        </w:rPr>
        <w:t>supplémentaire</w:t>
      </w:r>
      <w:r w:rsidR="008D2060" w:rsidRPr="00323EB7">
        <w:rPr>
          <w:lang w:val="fr-FR"/>
        </w:rPr>
        <w:t>.</w:t>
      </w:r>
    </w:p>
    <w:p w:rsidR="008D2060" w:rsidRPr="00323EB7" w:rsidRDefault="00540141" w:rsidP="008D2060">
      <w:pPr>
        <w:pStyle w:val="ONUME"/>
        <w:rPr>
          <w:lang w:val="fr-FR"/>
        </w:rPr>
      </w:pPr>
      <w:r w:rsidRPr="00323EB7">
        <w:rPr>
          <w:lang w:val="fr-FR"/>
        </w:rPr>
        <w:lastRenderedPageBreak/>
        <w:t>Le tableau n° </w:t>
      </w:r>
      <w:r w:rsidR="008D2060" w:rsidRPr="00323EB7">
        <w:rPr>
          <w:lang w:val="fr-FR"/>
        </w:rPr>
        <w:t>1</w:t>
      </w:r>
      <w:r w:rsidR="00E42BC9" w:rsidRPr="00323EB7">
        <w:rPr>
          <w:lang w:val="fr-FR"/>
        </w:rPr>
        <w:t xml:space="preserve"> </w:t>
      </w:r>
      <w:r w:rsidRPr="00323EB7">
        <w:rPr>
          <w:lang w:val="fr-FR"/>
        </w:rPr>
        <w:t>montre que</w:t>
      </w:r>
      <w:r w:rsidR="008D2060" w:rsidRPr="00323EB7">
        <w:rPr>
          <w:lang w:val="fr-FR"/>
        </w:rPr>
        <w:t xml:space="preserve"> 76</w:t>
      </w:r>
      <w:r w:rsidRPr="00323EB7">
        <w:rPr>
          <w:lang w:val="fr-FR"/>
        </w:rPr>
        <w:t>,</w:t>
      </w:r>
      <w:r w:rsidR="00051EA1" w:rsidRPr="00323EB7">
        <w:rPr>
          <w:lang w:val="fr-FR"/>
        </w:rPr>
        <w:t>6</w:t>
      </w:r>
      <w:r w:rsidRPr="00323EB7">
        <w:rPr>
          <w:lang w:val="fr-FR"/>
        </w:rPr>
        <w:t>% de l</w:t>
      </w:r>
      <w:r w:rsidR="00323EB7">
        <w:rPr>
          <w:lang w:val="fr-FR"/>
        </w:rPr>
        <w:t>’</w:t>
      </w:r>
      <w:r w:rsidRPr="00323EB7">
        <w:rPr>
          <w:lang w:val="fr-FR"/>
        </w:rPr>
        <w:t xml:space="preserve">ensemble des demandes de recherche internationale supplémentaire </w:t>
      </w:r>
      <w:r w:rsidR="00AF4F2C" w:rsidRPr="00323EB7">
        <w:rPr>
          <w:lang w:val="fr-FR"/>
        </w:rPr>
        <w:t>concernent principalement deux</w:t>
      </w:r>
      <w:r w:rsidR="00F9706E">
        <w:rPr>
          <w:lang w:val="fr-FR"/>
        </w:rPr>
        <w:t> </w:t>
      </w:r>
      <w:r w:rsidR="00AF4F2C" w:rsidRPr="00323EB7">
        <w:rPr>
          <w:lang w:val="fr-FR"/>
        </w:rPr>
        <w:t>combinaisons</w:t>
      </w:r>
      <w:r w:rsidR="00323EB7">
        <w:rPr>
          <w:lang w:val="fr-FR"/>
        </w:rPr>
        <w:t> :</w:t>
      </w:r>
    </w:p>
    <w:p w:rsidR="008D2060" w:rsidRPr="00323EB7" w:rsidRDefault="00BE25F8" w:rsidP="008D2060">
      <w:pPr>
        <w:pStyle w:val="ONUME"/>
        <w:numPr>
          <w:ilvl w:val="1"/>
          <w:numId w:val="5"/>
        </w:numPr>
        <w:rPr>
          <w:lang w:val="fr-FR"/>
        </w:rPr>
      </w:pPr>
      <w:r w:rsidRPr="00323EB7">
        <w:rPr>
          <w:lang w:val="fr-FR"/>
        </w:rPr>
        <w:t xml:space="preserve">ISA/CN </w:t>
      </w:r>
      <w:r w:rsidR="00AF4F2C" w:rsidRPr="00323EB7">
        <w:rPr>
          <w:lang w:val="fr-FR"/>
        </w:rPr>
        <w:t>et</w:t>
      </w:r>
      <w:r w:rsidRPr="00323EB7">
        <w:rPr>
          <w:lang w:val="fr-FR"/>
        </w:rPr>
        <w:t xml:space="preserve"> SISA/EP (305 </w:t>
      </w:r>
      <w:r w:rsidR="00AF4F2C" w:rsidRPr="00323EB7">
        <w:rPr>
          <w:lang w:val="fr-FR"/>
        </w:rPr>
        <w:t>demandes;  46,</w:t>
      </w:r>
      <w:r w:rsidRPr="00323EB7">
        <w:rPr>
          <w:lang w:val="fr-FR"/>
        </w:rPr>
        <w:t>3</w:t>
      </w:r>
      <w:r w:rsidR="00AF4F2C" w:rsidRPr="00323EB7">
        <w:rPr>
          <w:lang w:val="fr-FR"/>
        </w:rPr>
        <w:t>%</w:t>
      </w:r>
      <w:r w:rsidR="008D2060" w:rsidRPr="00323EB7">
        <w:rPr>
          <w:lang w:val="fr-FR"/>
        </w:rPr>
        <w:t xml:space="preserve">);  </w:t>
      </w:r>
      <w:r w:rsidR="00AF4F2C" w:rsidRPr="00323EB7">
        <w:rPr>
          <w:lang w:val="fr-FR"/>
        </w:rPr>
        <w:t>et</w:t>
      </w:r>
    </w:p>
    <w:p w:rsidR="008D2060" w:rsidRPr="00323EB7" w:rsidRDefault="008D2060" w:rsidP="008D2060">
      <w:pPr>
        <w:pStyle w:val="ONUME"/>
        <w:numPr>
          <w:ilvl w:val="1"/>
          <w:numId w:val="5"/>
        </w:numPr>
        <w:rPr>
          <w:lang w:val="fr-FR"/>
        </w:rPr>
      </w:pPr>
      <w:r w:rsidRPr="00323EB7">
        <w:rPr>
          <w:lang w:val="fr-FR"/>
        </w:rPr>
        <w:t xml:space="preserve">ISA/EP </w:t>
      </w:r>
      <w:r w:rsidR="00AF4F2C" w:rsidRPr="00323EB7">
        <w:rPr>
          <w:lang w:val="fr-FR"/>
        </w:rPr>
        <w:t>et</w:t>
      </w:r>
      <w:r w:rsidR="00BE25F8" w:rsidRPr="00323EB7">
        <w:rPr>
          <w:lang w:val="fr-FR"/>
        </w:rPr>
        <w:t xml:space="preserve"> SISA/RU (200 </w:t>
      </w:r>
      <w:r w:rsidR="00AF4F2C" w:rsidRPr="00323EB7">
        <w:rPr>
          <w:lang w:val="fr-FR"/>
        </w:rPr>
        <w:t>demandes;  30,</w:t>
      </w:r>
      <w:r w:rsidR="00BE25F8" w:rsidRPr="00323EB7">
        <w:rPr>
          <w:lang w:val="fr-FR"/>
        </w:rPr>
        <w:t>3</w:t>
      </w:r>
      <w:r w:rsidR="00AF4F2C" w:rsidRPr="00323EB7">
        <w:rPr>
          <w:lang w:val="fr-FR"/>
        </w:rPr>
        <w:t>%</w:t>
      </w:r>
      <w:r w:rsidRPr="00323EB7">
        <w:rPr>
          <w:lang w:val="fr-FR"/>
        </w:rPr>
        <w:t>).</w:t>
      </w:r>
    </w:p>
    <w:p w:rsidR="00323EB7" w:rsidRDefault="001E2C5B" w:rsidP="008D2060">
      <w:pPr>
        <w:pStyle w:val="ONUME"/>
        <w:numPr>
          <w:ilvl w:val="0"/>
          <w:numId w:val="0"/>
        </w:numPr>
        <w:rPr>
          <w:lang w:val="fr-FR"/>
        </w:rPr>
      </w:pPr>
      <w:r w:rsidRPr="00323EB7">
        <w:rPr>
          <w:lang w:val="fr-FR"/>
        </w:rPr>
        <w:t>En outre, le tableau n°</w:t>
      </w:r>
      <w:r w:rsidR="00F9706E">
        <w:rPr>
          <w:lang w:val="fr-FR"/>
        </w:rPr>
        <w:t> </w:t>
      </w:r>
      <w:r w:rsidRPr="00323EB7">
        <w:rPr>
          <w:lang w:val="fr-FR"/>
        </w:rPr>
        <w:t xml:space="preserve">2 montre que la plupart des demandes </w:t>
      </w:r>
      <w:r w:rsidR="000A0F8E">
        <w:rPr>
          <w:lang w:val="fr-FR"/>
        </w:rPr>
        <w:t>concernant</w:t>
      </w:r>
      <w:r w:rsidR="004F420E" w:rsidRPr="00323EB7">
        <w:rPr>
          <w:lang w:val="fr-FR"/>
        </w:rPr>
        <w:t xml:space="preserve"> la seconde de ces combinaisons ont été faites avant 2016</w:t>
      </w:r>
      <w:r w:rsidR="00E42BC9" w:rsidRPr="00323EB7">
        <w:rPr>
          <w:lang w:val="fr-FR"/>
        </w:rPr>
        <w:t xml:space="preserve">, </w:t>
      </w:r>
      <w:r w:rsidR="004F420E" w:rsidRPr="00323EB7">
        <w:rPr>
          <w:lang w:val="fr-FR"/>
        </w:rPr>
        <w:t>le</w:t>
      </w:r>
      <w:r w:rsidR="008D2060" w:rsidRPr="00323EB7">
        <w:rPr>
          <w:lang w:val="fr-FR"/>
        </w:rPr>
        <w:t xml:space="preserve"> </w:t>
      </w:r>
      <w:r w:rsidRPr="00323EB7">
        <w:rPr>
          <w:lang w:val="fr-FR"/>
        </w:rPr>
        <w:t>Service fédéral pour la propriété intellectuelle</w:t>
      </w:r>
      <w:r w:rsidR="008D2060" w:rsidRPr="00323EB7">
        <w:rPr>
          <w:lang w:val="fr-FR"/>
        </w:rPr>
        <w:t xml:space="preserve"> (Rospatent) </w:t>
      </w:r>
      <w:r w:rsidR="004F420E" w:rsidRPr="00323EB7">
        <w:rPr>
          <w:lang w:val="fr-FR"/>
        </w:rPr>
        <w:t>n</w:t>
      </w:r>
      <w:r w:rsidR="00323EB7">
        <w:rPr>
          <w:lang w:val="fr-FR"/>
        </w:rPr>
        <w:t>’</w:t>
      </w:r>
      <w:r w:rsidR="004F420E" w:rsidRPr="00323EB7">
        <w:rPr>
          <w:lang w:val="fr-FR"/>
        </w:rPr>
        <w:t>ayant reçu que</w:t>
      </w:r>
      <w:r w:rsidR="008D2060" w:rsidRPr="00323EB7">
        <w:rPr>
          <w:lang w:val="fr-FR"/>
        </w:rPr>
        <w:t xml:space="preserve"> 10</w:t>
      </w:r>
      <w:r w:rsidR="004F420E" w:rsidRPr="00323EB7">
        <w:rPr>
          <w:lang w:val="fr-FR"/>
        </w:rPr>
        <w:t> demandes depuis</w:t>
      </w:r>
      <w:r w:rsidR="00307997" w:rsidRPr="00323EB7">
        <w:rPr>
          <w:lang w:val="fr-FR"/>
        </w:rPr>
        <w:t> 2016</w:t>
      </w:r>
      <w:r w:rsidR="008D2060" w:rsidRPr="00323EB7">
        <w:rPr>
          <w:lang w:val="fr-FR"/>
        </w:rPr>
        <w:t xml:space="preserve">.  </w:t>
      </w:r>
      <w:r w:rsidR="004F420E" w:rsidRPr="00323EB7">
        <w:rPr>
          <w:lang w:val="fr-FR"/>
        </w:rPr>
        <w:t>Les demandes adressées à l</w:t>
      </w:r>
      <w:r w:rsidR="00323EB7">
        <w:rPr>
          <w:lang w:val="fr-FR"/>
        </w:rPr>
        <w:t>’</w:t>
      </w:r>
      <w:r w:rsidR="004F420E" w:rsidRPr="00323EB7">
        <w:rPr>
          <w:lang w:val="fr-FR"/>
        </w:rPr>
        <w:t>Office européen des brevets</w:t>
      </w:r>
      <w:r w:rsidR="008D2060" w:rsidRPr="00323EB7">
        <w:rPr>
          <w:lang w:val="fr-FR"/>
        </w:rPr>
        <w:t xml:space="preserve"> (</w:t>
      </w:r>
      <w:r w:rsidR="004F420E" w:rsidRPr="00323EB7">
        <w:rPr>
          <w:lang w:val="fr-FR"/>
        </w:rPr>
        <w:t>OEB</w:t>
      </w:r>
      <w:r w:rsidR="008D2060" w:rsidRPr="00323EB7">
        <w:rPr>
          <w:lang w:val="fr-FR"/>
        </w:rPr>
        <w:t xml:space="preserve">) </w:t>
      </w:r>
      <w:r w:rsidR="004F420E" w:rsidRPr="00323EB7">
        <w:rPr>
          <w:lang w:val="fr-FR"/>
        </w:rPr>
        <w:t>sur la base des demandes faisant l</w:t>
      </w:r>
      <w:r w:rsidR="00323EB7">
        <w:rPr>
          <w:lang w:val="fr-FR"/>
        </w:rPr>
        <w:t>’</w:t>
      </w:r>
      <w:r w:rsidR="004F420E" w:rsidRPr="00323EB7">
        <w:rPr>
          <w:lang w:val="fr-FR"/>
        </w:rPr>
        <w:t>objet de recherches par l</w:t>
      </w:r>
      <w:r w:rsidR="00323EB7">
        <w:rPr>
          <w:lang w:val="fr-FR"/>
        </w:rPr>
        <w:t>’</w:t>
      </w:r>
      <w:r w:rsidRPr="00323EB7">
        <w:rPr>
          <w:lang w:val="fr-FR"/>
        </w:rPr>
        <w:t>Administration nationale de la propriété intellectuelle de la Chine</w:t>
      </w:r>
      <w:r w:rsidR="008D2060" w:rsidRPr="00323EB7">
        <w:rPr>
          <w:lang w:val="fr-FR"/>
        </w:rPr>
        <w:t xml:space="preserve"> (CNIPA) </w:t>
      </w:r>
      <w:r w:rsidR="004F420E" w:rsidRPr="00323EB7">
        <w:rPr>
          <w:lang w:val="fr-FR"/>
        </w:rPr>
        <w:t>ont donc dominé l</w:t>
      </w:r>
      <w:r w:rsidR="00323EB7">
        <w:rPr>
          <w:lang w:val="fr-FR"/>
        </w:rPr>
        <w:t>’</w:t>
      </w:r>
      <w:r w:rsidR="004F420E" w:rsidRPr="00323EB7">
        <w:rPr>
          <w:lang w:val="fr-FR"/>
        </w:rPr>
        <w:t>activité de recherche internationale supplémentaire ces dernières années</w:t>
      </w:r>
      <w:r w:rsidR="008D2060" w:rsidRPr="00323EB7">
        <w:rPr>
          <w:lang w:val="fr-FR"/>
        </w:rPr>
        <w:t>.</w:t>
      </w:r>
    </w:p>
    <w:p w:rsidR="008D2060" w:rsidRPr="00323EB7" w:rsidRDefault="00D078CD" w:rsidP="008D2060">
      <w:pPr>
        <w:pStyle w:val="ONUME"/>
        <w:rPr>
          <w:lang w:val="fr-FR"/>
        </w:rPr>
      </w:pPr>
      <w:r w:rsidRPr="00323EB7">
        <w:rPr>
          <w:lang w:val="fr-FR"/>
        </w:rPr>
        <w:t>Les 10</w:t>
      </w:r>
      <w:r w:rsidR="0046731C">
        <w:rPr>
          <w:lang w:val="fr-FR"/>
        </w:rPr>
        <w:t> </w:t>
      </w:r>
      <w:r w:rsidRPr="00323EB7">
        <w:rPr>
          <w:lang w:val="fr-FR"/>
        </w:rPr>
        <w:t xml:space="preserve">principaux utilisateurs </w:t>
      </w:r>
      <w:r w:rsidR="001A5842">
        <w:rPr>
          <w:lang w:val="fr-FR"/>
        </w:rPr>
        <w:t>de la</w:t>
      </w:r>
      <w:r w:rsidRPr="00323EB7">
        <w:rPr>
          <w:lang w:val="fr-FR"/>
        </w:rPr>
        <w:t xml:space="preserve"> recherche internationale supplémentaire représentent plus de trois</w:t>
      </w:r>
      <w:r w:rsidR="00F9706E">
        <w:rPr>
          <w:lang w:val="fr-FR"/>
        </w:rPr>
        <w:t> </w:t>
      </w:r>
      <w:r w:rsidRPr="00323EB7">
        <w:rPr>
          <w:lang w:val="fr-FR"/>
        </w:rPr>
        <w:t>quarts (76,</w:t>
      </w:r>
      <w:r w:rsidR="00051EA1" w:rsidRPr="00323EB7">
        <w:rPr>
          <w:lang w:val="fr-FR"/>
        </w:rPr>
        <w:t>3</w:t>
      </w:r>
      <w:r w:rsidRPr="00323EB7">
        <w:rPr>
          <w:lang w:val="fr-FR"/>
        </w:rPr>
        <w:t>%</w:t>
      </w:r>
      <w:r w:rsidR="008D2060" w:rsidRPr="00323EB7">
        <w:rPr>
          <w:lang w:val="fr-FR"/>
        </w:rPr>
        <w:t xml:space="preserve">) </w:t>
      </w:r>
      <w:r w:rsidRPr="00323EB7">
        <w:rPr>
          <w:lang w:val="fr-FR"/>
        </w:rPr>
        <w:t>de l</w:t>
      </w:r>
      <w:r w:rsidR="00323EB7">
        <w:rPr>
          <w:lang w:val="fr-FR"/>
        </w:rPr>
        <w:t>’</w:t>
      </w:r>
      <w:r w:rsidRPr="00323EB7">
        <w:rPr>
          <w:lang w:val="fr-FR"/>
        </w:rPr>
        <w:t>ensemble des demandes, les deux</w:t>
      </w:r>
      <w:r w:rsidR="00F9706E">
        <w:rPr>
          <w:lang w:val="fr-FR"/>
        </w:rPr>
        <w:t> </w:t>
      </w:r>
      <w:r w:rsidRPr="00323EB7">
        <w:rPr>
          <w:lang w:val="fr-FR"/>
        </w:rPr>
        <w:t>principaux utilisateurs représentant respectivement 38,</w:t>
      </w:r>
      <w:r w:rsidR="00051EA1" w:rsidRPr="00323EB7">
        <w:rPr>
          <w:lang w:val="fr-FR"/>
        </w:rPr>
        <w:t>9</w:t>
      </w:r>
      <w:r w:rsidRPr="00323EB7">
        <w:rPr>
          <w:lang w:val="fr-FR"/>
        </w:rPr>
        <w:t>% et 23,</w:t>
      </w:r>
      <w:r w:rsidR="00051EA1" w:rsidRPr="00323EB7">
        <w:rPr>
          <w:lang w:val="fr-FR"/>
        </w:rPr>
        <w:t>8</w:t>
      </w:r>
      <w:r w:rsidRPr="00323EB7">
        <w:rPr>
          <w:lang w:val="fr-FR"/>
        </w:rPr>
        <w:t>% de l</w:t>
      </w:r>
      <w:r w:rsidR="00323EB7">
        <w:rPr>
          <w:lang w:val="fr-FR"/>
        </w:rPr>
        <w:t>’</w:t>
      </w:r>
      <w:r w:rsidRPr="00323EB7">
        <w:rPr>
          <w:lang w:val="fr-FR"/>
        </w:rPr>
        <w:t>ensemble des demandes</w:t>
      </w:r>
      <w:r w:rsidR="008D2060" w:rsidRPr="00323EB7">
        <w:rPr>
          <w:lang w:val="fr-FR"/>
        </w:rPr>
        <w:t xml:space="preserve">.  </w:t>
      </w:r>
      <w:r w:rsidR="00467DCE" w:rsidRPr="00323EB7">
        <w:rPr>
          <w:lang w:val="fr-FR"/>
        </w:rPr>
        <w:t>Le second de ces utilisateurs était à l</w:t>
      </w:r>
      <w:r w:rsidR="00323EB7">
        <w:rPr>
          <w:lang w:val="fr-FR"/>
        </w:rPr>
        <w:t>’</w:t>
      </w:r>
      <w:r w:rsidR="00467DCE" w:rsidRPr="00323EB7">
        <w:rPr>
          <w:lang w:val="fr-FR"/>
        </w:rPr>
        <w:t>origine de la plupart des demandes adressées à Rospatent avant 2016 et n</w:t>
      </w:r>
      <w:r w:rsidR="00323EB7">
        <w:rPr>
          <w:lang w:val="fr-FR"/>
        </w:rPr>
        <w:t>’</w:t>
      </w:r>
      <w:r w:rsidR="00467DCE" w:rsidRPr="00323EB7">
        <w:rPr>
          <w:lang w:val="fr-FR"/>
        </w:rPr>
        <w:t xml:space="preserve">a pas </w:t>
      </w:r>
      <w:r w:rsidR="00F0644F">
        <w:rPr>
          <w:lang w:val="fr-FR"/>
        </w:rPr>
        <w:t>eu recours à la</w:t>
      </w:r>
      <w:r w:rsidR="00467DCE" w:rsidRPr="00323EB7">
        <w:rPr>
          <w:lang w:val="fr-FR"/>
        </w:rPr>
        <w:t xml:space="preserve"> recherche internationale supplémentaire depuis</w:t>
      </w:r>
      <w:r w:rsidR="008D2060" w:rsidRPr="00323EB7">
        <w:rPr>
          <w:lang w:val="fr-FR"/>
        </w:rPr>
        <w:t>.</w:t>
      </w:r>
    </w:p>
    <w:p w:rsidR="008D2060" w:rsidRPr="00323EB7" w:rsidRDefault="00E749AF" w:rsidP="008D2060">
      <w:pPr>
        <w:pStyle w:val="ONUME"/>
        <w:rPr>
          <w:lang w:val="fr-FR"/>
        </w:rPr>
      </w:pPr>
      <w:bookmarkStart w:id="8" w:name="_Ref33449142"/>
      <w:r w:rsidRPr="00323EB7">
        <w:rPr>
          <w:lang w:val="fr-FR"/>
        </w:rPr>
        <w:t xml:space="preserve">En résumé, </w:t>
      </w:r>
      <w:r w:rsidR="003D08C4">
        <w:rPr>
          <w:lang w:val="fr-FR"/>
        </w:rPr>
        <w:t>la</w:t>
      </w:r>
      <w:r w:rsidRPr="00323EB7">
        <w:rPr>
          <w:lang w:val="fr-FR"/>
        </w:rPr>
        <w:t xml:space="preserve"> recherche internationale supplémentaire est très peu utilisé</w:t>
      </w:r>
      <w:r w:rsidR="003D08C4">
        <w:rPr>
          <w:lang w:val="fr-FR"/>
        </w:rPr>
        <w:t>e</w:t>
      </w:r>
      <w:r w:rsidRPr="00323EB7">
        <w:rPr>
          <w:lang w:val="fr-FR"/>
        </w:rPr>
        <w:t>.  La plupart des demandes proviennent de quelques utilisateurs qui ont recours à des combinaisons particulières d</w:t>
      </w:r>
      <w:r w:rsidR="00323EB7">
        <w:rPr>
          <w:lang w:val="fr-FR"/>
        </w:rPr>
        <w:t>’</w:t>
      </w:r>
      <w:r w:rsidRPr="00323EB7">
        <w:rPr>
          <w:lang w:val="fr-FR"/>
        </w:rPr>
        <w:t>administrations chargées de la recherche internationale et d</w:t>
      </w:r>
      <w:r w:rsidR="00323EB7">
        <w:rPr>
          <w:lang w:val="fr-FR"/>
        </w:rPr>
        <w:t>’</w:t>
      </w:r>
      <w:r w:rsidRPr="00323EB7">
        <w:rPr>
          <w:lang w:val="fr-FR"/>
        </w:rPr>
        <w:t>administration</w:t>
      </w:r>
      <w:r w:rsidR="0029136C">
        <w:rPr>
          <w:lang w:val="fr-FR"/>
        </w:rPr>
        <w:t>s</w:t>
      </w:r>
      <w:r w:rsidRPr="00323EB7">
        <w:rPr>
          <w:lang w:val="fr-FR"/>
        </w:rPr>
        <w:t xml:space="preserve"> chargées de la recherche internationale supplémentaire qui semblent utiliser</w:t>
      </w:r>
      <w:r w:rsidR="008D2060" w:rsidRPr="00323EB7">
        <w:rPr>
          <w:lang w:val="fr-FR"/>
        </w:rPr>
        <w:t xml:space="preserve"> </w:t>
      </w:r>
      <w:r w:rsidRPr="00323EB7">
        <w:rPr>
          <w:lang w:val="fr-FR"/>
        </w:rPr>
        <w:t>la recherche internationale supplémentaire comme stratégie de dépôt dans certaines circonstances</w:t>
      </w:r>
      <w:r w:rsidR="008D2060" w:rsidRPr="00323EB7">
        <w:rPr>
          <w:lang w:val="fr-FR"/>
        </w:rPr>
        <w:t xml:space="preserve">.  </w:t>
      </w:r>
      <w:r w:rsidRPr="00323EB7">
        <w:rPr>
          <w:lang w:val="fr-FR"/>
        </w:rPr>
        <w:t>Pour la plupart de ces demandes, les utilisateurs ont choisi une administration chargée de la recherche internationale supplémentaire qui n</w:t>
      </w:r>
      <w:r w:rsidR="00323EB7">
        <w:rPr>
          <w:lang w:val="fr-FR"/>
        </w:rPr>
        <w:t>’</w:t>
      </w:r>
      <w:r w:rsidRPr="00323EB7">
        <w:rPr>
          <w:lang w:val="fr-FR"/>
        </w:rPr>
        <w:t xml:space="preserve">était pas une administration chargée de la recherche internationale </w:t>
      </w:r>
      <w:r w:rsidR="005A7F07" w:rsidRPr="00323EB7">
        <w:rPr>
          <w:lang w:val="fr-FR"/>
        </w:rPr>
        <w:t>compétente pour l</w:t>
      </w:r>
      <w:r w:rsidR="00323EB7">
        <w:rPr>
          <w:lang w:val="fr-FR"/>
        </w:rPr>
        <w:t>’</w:t>
      </w:r>
      <w:r w:rsidR="005A7F07" w:rsidRPr="00323EB7">
        <w:rPr>
          <w:lang w:val="fr-FR"/>
        </w:rPr>
        <w:t>office récepteur auprès duquel ces demandes internationales ont été déposées</w:t>
      </w:r>
      <w:r w:rsidR="008D2060" w:rsidRPr="00323EB7">
        <w:rPr>
          <w:lang w:val="fr-FR"/>
        </w:rPr>
        <w:t>.</w:t>
      </w:r>
      <w:bookmarkEnd w:id="8"/>
    </w:p>
    <w:p w:rsidR="008D2060" w:rsidRPr="00323EB7" w:rsidRDefault="00184019" w:rsidP="008D2060">
      <w:pPr>
        <w:pStyle w:val="Heading1"/>
        <w:rPr>
          <w:lang w:val="fr-FR"/>
        </w:rPr>
      </w:pPr>
      <w:r w:rsidRPr="00323EB7">
        <w:rPr>
          <w:lang w:val="fr-FR"/>
        </w:rPr>
        <w:t xml:space="preserve">avenir </w:t>
      </w:r>
      <w:r w:rsidR="002C37DE">
        <w:rPr>
          <w:lang w:val="fr-FR"/>
        </w:rPr>
        <w:t>de la</w:t>
      </w:r>
      <w:r w:rsidRPr="00323EB7">
        <w:rPr>
          <w:lang w:val="fr-FR"/>
        </w:rPr>
        <w:t xml:space="preserve"> recherche internationale supplémentaire</w:t>
      </w:r>
    </w:p>
    <w:p w:rsidR="008D2060" w:rsidRPr="00323EB7" w:rsidRDefault="00206A00" w:rsidP="008D2060">
      <w:pPr>
        <w:pStyle w:val="ONUME"/>
        <w:rPr>
          <w:lang w:val="fr-FR"/>
        </w:rPr>
      </w:pPr>
      <w:bookmarkStart w:id="9" w:name="_Ref29489309"/>
      <w:r w:rsidRPr="00323EB7">
        <w:rPr>
          <w:lang w:val="fr-FR"/>
        </w:rPr>
        <w:t>Dans les précédents réexamens du système de recherche internationale supplémentaire, le Bureau international a souligné que les frais de fonctionnement pour la gestion des demandes de recherche internationale supplémentaire au Bureau international étaient minimes</w:t>
      </w:r>
      <w:r w:rsidR="008D2060" w:rsidRPr="00323EB7">
        <w:rPr>
          <w:lang w:val="fr-FR"/>
        </w:rPr>
        <w:t xml:space="preserve">.  </w:t>
      </w:r>
      <w:r w:rsidRPr="00323EB7">
        <w:rPr>
          <w:lang w:val="fr-FR"/>
        </w:rPr>
        <w:t>Lors de la création du système</w:t>
      </w:r>
      <w:r w:rsidR="008D2060" w:rsidRPr="00323EB7">
        <w:rPr>
          <w:lang w:val="fr-FR"/>
        </w:rPr>
        <w:t xml:space="preserve">, </w:t>
      </w:r>
      <w:r w:rsidR="00533E99" w:rsidRPr="00323EB7">
        <w:rPr>
          <w:lang w:val="fr-FR"/>
        </w:rPr>
        <w:t>le Bureau international a pu exploiter les systèmes informatiques existants pour le traitement des demandes et le paiement des taxes</w:t>
      </w:r>
      <w:r w:rsidR="008D2060" w:rsidRPr="00323EB7">
        <w:rPr>
          <w:lang w:val="fr-FR"/>
        </w:rPr>
        <w:t xml:space="preserve">, </w:t>
      </w:r>
      <w:r w:rsidR="00533E99" w:rsidRPr="00323EB7">
        <w:rPr>
          <w:lang w:val="fr-FR"/>
        </w:rPr>
        <w:t>tirant parti des systèmes dont il disposait en tant qu</w:t>
      </w:r>
      <w:r w:rsidR="00323EB7">
        <w:rPr>
          <w:lang w:val="fr-FR"/>
        </w:rPr>
        <w:t>’</w:t>
      </w:r>
      <w:r w:rsidR="00533E99" w:rsidRPr="00323EB7">
        <w:rPr>
          <w:lang w:val="fr-FR"/>
        </w:rPr>
        <w:t>office récepteur</w:t>
      </w:r>
      <w:r w:rsidR="008D2060" w:rsidRPr="00323EB7">
        <w:rPr>
          <w:lang w:val="fr-FR"/>
        </w:rPr>
        <w:t xml:space="preserve">, </w:t>
      </w:r>
      <w:r w:rsidR="00533E99" w:rsidRPr="00323EB7">
        <w:rPr>
          <w:lang w:val="fr-FR"/>
        </w:rPr>
        <w:t>notamment pour le transfert de la taxe de recherche internationale supplémentaire à l</w:t>
      </w:r>
      <w:r w:rsidR="00323EB7">
        <w:rPr>
          <w:lang w:val="fr-FR"/>
        </w:rPr>
        <w:t>’</w:t>
      </w:r>
      <w:r w:rsidR="00533E99" w:rsidRPr="00323EB7">
        <w:rPr>
          <w:lang w:val="fr-FR"/>
        </w:rPr>
        <w:t>administration internationale concernée</w:t>
      </w:r>
      <w:r w:rsidR="008D2060" w:rsidRPr="00323EB7">
        <w:rPr>
          <w:lang w:val="fr-FR"/>
        </w:rPr>
        <w:t xml:space="preserve"> (</w:t>
      </w:r>
      <w:r w:rsidR="00533E99" w:rsidRPr="00323EB7">
        <w:rPr>
          <w:lang w:val="fr-FR"/>
        </w:rPr>
        <w:t xml:space="preserve">voir le </w:t>
      </w:r>
      <w:r w:rsidR="008D2060" w:rsidRPr="00323EB7">
        <w:rPr>
          <w:lang w:val="fr-FR"/>
        </w:rPr>
        <w:t>paragraph</w:t>
      </w:r>
      <w:r w:rsidR="00533E99" w:rsidRPr="00323EB7">
        <w:rPr>
          <w:lang w:val="fr-FR"/>
        </w:rPr>
        <w:t>e</w:t>
      </w:r>
      <w:r w:rsidR="008D2060" w:rsidRPr="00323EB7">
        <w:rPr>
          <w:lang w:val="fr-FR"/>
        </w:rPr>
        <w:t xml:space="preserve"> 33 </w:t>
      </w:r>
      <w:r w:rsidR="00533E99" w:rsidRPr="00323EB7">
        <w:rPr>
          <w:lang w:val="fr-FR"/>
        </w:rPr>
        <w:t>du</w:t>
      </w:r>
      <w:r w:rsidR="008D2060" w:rsidRPr="00323EB7">
        <w:rPr>
          <w:lang w:val="fr-FR"/>
        </w:rPr>
        <w:t xml:space="preserve"> document</w:t>
      </w:r>
      <w:r w:rsidR="0046731C">
        <w:rPr>
          <w:lang w:val="fr-FR"/>
        </w:rPr>
        <w:t> </w:t>
      </w:r>
      <w:r w:rsidR="008D2060" w:rsidRPr="00323EB7">
        <w:rPr>
          <w:lang w:val="fr-FR"/>
        </w:rPr>
        <w:t xml:space="preserve">PCT/WG/5/8).  </w:t>
      </w:r>
      <w:r w:rsidR="00CC5E8C" w:rsidRPr="00323EB7">
        <w:rPr>
          <w:lang w:val="fr-FR"/>
        </w:rPr>
        <w:t>Plus récemment, le Bureau international a généré automatiquement une copie de la demande internationale de recherche internationale supplémentaire pour la transmettre à l</w:t>
      </w:r>
      <w:r w:rsidR="00323EB7">
        <w:rPr>
          <w:lang w:val="fr-FR"/>
        </w:rPr>
        <w:t>’</w:t>
      </w:r>
      <w:r w:rsidR="00CC5E8C" w:rsidRPr="00323EB7">
        <w:rPr>
          <w:lang w:val="fr-FR"/>
        </w:rPr>
        <w:t>OEB par l</w:t>
      </w:r>
      <w:r w:rsidR="00323EB7">
        <w:rPr>
          <w:lang w:val="fr-FR"/>
        </w:rPr>
        <w:t>’</w:t>
      </w:r>
      <w:r w:rsidR="00CC5E8C" w:rsidRPr="00323EB7">
        <w:rPr>
          <w:lang w:val="fr-FR"/>
        </w:rPr>
        <w:t xml:space="preserve">intermédiaire du système </w:t>
      </w:r>
      <w:r w:rsidR="008D2060" w:rsidRPr="00323EB7">
        <w:rPr>
          <w:lang w:val="fr-FR"/>
        </w:rPr>
        <w:t>PCT</w:t>
      </w:r>
      <w:r w:rsidR="00323EB7">
        <w:rPr>
          <w:lang w:val="fr-FR"/>
        </w:rPr>
        <w:t>-</w:t>
      </w:r>
      <w:r w:rsidR="008D2060" w:rsidRPr="00323EB7">
        <w:rPr>
          <w:lang w:val="fr-FR"/>
        </w:rPr>
        <w:t>EDI</w:t>
      </w:r>
      <w:r w:rsidR="00CC5E8C" w:rsidRPr="00323EB7">
        <w:rPr>
          <w:lang w:val="fr-FR"/>
        </w:rPr>
        <w:t>, comme il le fait pour la transmission des copies de recherche par l</w:t>
      </w:r>
      <w:r w:rsidR="00323EB7">
        <w:rPr>
          <w:lang w:val="fr-FR"/>
        </w:rPr>
        <w:t>’</w:t>
      </w:r>
      <w:r w:rsidR="00CC5E8C" w:rsidRPr="00323EB7">
        <w:rPr>
          <w:lang w:val="fr-FR"/>
        </w:rPr>
        <w:t xml:space="preserve">intermédiaire du système </w:t>
      </w:r>
      <w:r w:rsidR="008D2060" w:rsidRPr="00323EB7">
        <w:rPr>
          <w:lang w:val="fr-FR"/>
        </w:rPr>
        <w:t xml:space="preserve">eSearchCopy.  </w:t>
      </w:r>
      <w:r w:rsidR="00CC5E8C" w:rsidRPr="00323EB7">
        <w:rPr>
          <w:lang w:val="fr-FR"/>
        </w:rPr>
        <w:t>Lors du réexamen en </w:t>
      </w:r>
      <w:r w:rsidR="008D2060" w:rsidRPr="00323EB7">
        <w:rPr>
          <w:lang w:val="fr-FR"/>
        </w:rPr>
        <w:t>2015</w:t>
      </w:r>
      <w:r w:rsidR="00CC5E8C" w:rsidRPr="00323EB7">
        <w:rPr>
          <w:lang w:val="fr-FR"/>
        </w:rPr>
        <w:t xml:space="preserve">, les administrations internationales proposant ce service </w:t>
      </w:r>
      <w:r w:rsidR="00785D05">
        <w:rPr>
          <w:lang w:val="fr-FR"/>
        </w:rPr>
        <w:t>ont aussi</w:t>
      </w:r>
      <w:r w:rsidR="00CC5E8C" w:rsidRPr="00323EB7">
        <w:rPr>
          <w:lang w:val="fr-FR"/>
        </w:rPr>
        <w:t xml:space="preserve"> indiqué que les coûts liés à la réalisation de ces recherches internationales supplémentaires étaient minimes par rapport aux coûts de mise en place</w:t>
      </w:r>
      <w:r w:rsidR="008D2060" w:rsidRPr="00323EB7">
        <w:rPr>
          <w:lang w:val="fr-FR"/>
        </w:rPr>
        <w:t xml:space="preserve"> (</w:t>
      </w:r>
      <w:r w:rsidR="00CC5E8C" w:rsidRPr="00323EB7">
        <w:rPr>
          <w:lang w:val="fr-FR"/>
        </w:rPr>
        <w:t>voir le p</w:t>
      </w:r>
      <w:r w:rsidR="008D2060" w:rsidRPr="00323EB7">
        <w:rPr>
          <w:lang w:val="fr-FR"/>
        </w:rPr>
        <w:t>aragraph</w:t>
      </w:r>
      <w:r w:rsidR="00CC5E8C" w:rsidRPr="00323EB7">
        <w:rPr>
          <w:lang w:val="fr-FR"/>
        </w:rPr>
        <w:t>e</w:t>
      </w:r>
      <w:r w:rsidR="008D2060" w:rsidRPr="00323EB7">
        <w:rPr>
          <w:lang w:val="fr-FR"/>
        </w:rPr>
        <w:t xml:space="preserve"> 25 </w:t>
      </w:r>
      <w:r w:rsidR="00CC5E8C" w:rsidRPr="00323EB7">
        <w:rPr>
          <w:lang w:val="fr-FR"/>
        </w:rPr>
        <w:t>du</w:t>
      </w:r>
      <w:r w:rsidR="008D2060" w:rsidRPr="00323EB7">
        <w:rPr>
          <w:lang w:val="fr-FR"/>
        </w:rPr>
        <w:t xml:space="preserve"> document</w:t>
      </w:r>
      <w:r w:rsidR="0046731C">
        <w:rPr>
          <w:lang w:val="fr-FR"/>
        </w:rPr>
        <w:t> </w:t>
      </w:r>
      <w:r w:rsidR="008D2060" w:rsidRPr="00323EB7">
        <w:rPr>
          <w:lang w:val="fr-FR"/>
        </w:rPr>
        <w:t>PCT/WG/8/6).</w:t>
      </w:r>
      <w:bookmarkEnd w:id="9"/>
    </w:p>
    <w:p w:rsidR="008D2060" w:rsidRPr="00323EB7" w:rsidRDefault="00F967CE" w:rsidP="008D2060">
      <w:pPr>
        <w:pStyle w:val="ONUME"/>
        <w:rPr>
          <w:lang w:val="fr-FR"/>
        </w:rPr>
      </w:pPr>
      <w:r w:rsidRPr="00323EB7">
        <w:rPr>
          <w:lang w:val="fr-FR"/>
        </w:rPr>
        <w:t>Étant donné le faible coût de fonctionnement</w:t>
      </w:r>
      <w:r w:rsidR="00EC5F75">
        <w:rPr>
          <w:lang w:val="fr-FR"/>
        </w:rPr>
        <w:t xml:space="preserve"> et le fait que certains déposant continuent d’utiliser</w:t>
      </w:r>
      <w:r w:rsidRPr="00323EB7">
        <w:rPr>
          <w:lang w:val="fr-FR"/>
        </w:rPr>
        <w:t xml:space="preserve"> la recherche internationale supp</w:t>
      </w:r>
      <w:r w:rsidR="00EC5F75">
        <w:rPr>
          <w:lang w:val="fr-FR"/>
        </w:rPr>
        <w:t>lémentaire</w:t>
      </w:r>
      <w:r w:rsidRPr="00323EB7">
        <w:rPr>
          <w:lang w:val="fr-FR"/>
        </w:rPr>
        <w:t>, l</w:t>
      </w:r>
      <w:r w:rsidR="00323EB7">
        <w:rPr>
          <w:lang w:val="fr-FR"/>
        </w:rPr>
        <w:t>’</w:t>
      </w:r>
      <w:r w:rsidR="00D83E5D" w:rsidRPr="00323EB7">
        <w:rPr>
          <w:lang w:val="fr-FR"/>
        </w:rPr>
        <w:t>Assemblée</w:t>
      </w:r>
      <w:r w:rsidRPr="00323EB7">
        <w:rPr>
          <w:lang w:val="fr-FR"/>
        </w:rPr>
        <w:t xml:space="preserve"> avait, lors des réexamens précédents, maintenu la recherche internationale supplémentaire</w:t>
      </w:r>
      <w:r w:rsidR="008D2060" w:rsidRPr="00323EB7">
        <w:rPr>
          <w:lang w:val="fr-FR"/>
        </w:rPr>
        <w:t xml:space="preserve">.  </w:t>
      </w:r>
      <w:r w:rsidRPr="00323EB7">
        <w:rPr>
          <w:lang w:val="fr-FR"/>
        </w:rPr>
        <w:t>Toutefois, dans la perspective du développement futur des services en ligne</w:t>
      </w:r>
      <w:r w:rsidR="00323EB7" w:rsidRPr="00323EB7">
        <w:rPr>
          <w:lang w:val="fr-FR"/>
        </w:rPr>
        <w:t xml:space="preserve"> du</w:t>
      </w:r>
      <w:r w:rsidR="00323EB7">
        <w:rPr>
          <w:lang w:val="fr-FR"/>
        </w:rPr>
        <w:t> </w:t>
      </w:r>
      <w:r w:rsidR="00323EB7" w:rsidRPr="00323EB7">
        <w:rPr>
          <w:lang w:val="fr-FR"/>
        </w:rPr>
        <w:t>PCT</w:t>
      </w:r>
      <w:r w:rsidR="008D2060" w:rsidRPr="00323EB7">
        <w:rPr>
          <w:lang w:val="fr-FR"/>
        </w:rPr>
        <w:t xml:space="preserve">, </w:t>
      </w:r>
      <w:r w:rsidR="00A33F93">
        <w:rPr>
          <w:lang w:val="fr-FR"/>
        </w:rPr>
        <w:t>pour que des</w:t>
      </w:r>
      <w:r w:rsidRPr="00323EB7">
        <w:rPr>
          <w:lang w:val="fr-FR"/>
        </w:rPr>
        <w:t xml:space="preserve"> gains d</w:t>
      </w:r>
      <w:r w:rsidR="00323EB7">
        <w:rPr>
          <w:lang w:val="fr-FR"/>
        </w:rPr>
        <w:t>’</w:t>
      </w:r>
      <w:r w:rsidRPr="00323EB7">
        <w:rPr>
          <w:lang w:val="fr-FR"/>
        </w:rPr>
        <w:t xml:space="preserve">efficacité supplémentaires </w:t>
      </w:r>
      <w:r w:rsidR="00A33F93">
        <w:rPr>
          <w:lang w:val="fr-FR"/>
        </w:rPr>
        <w:t>puissent être réalisés, il faudra que le</w:t>
      </w:r>
      <w:r w:rsidRPr="00323EB7">
        <w:rPr>
          <w:lang w:val="fr-FR"/>
        </w:rPr>
        <w:t xml:space="preserve"> nombre de transactions de machine à machine </w:t>
      </w:r>
      <w:r w:rsidR="00A33F93">
        <w:rPr>
          <w:lang w:val="fr-FR"/>
        </w:rPr>
        <w:t xml:space="preserve">augmente </w:t>
      </w:r>
      <w:r w:rsidRPr="00323EB7">
        <w:rPr>
          <w:lang w:val="fr-FR"/>
        </w:rPr>
        <w:t xml:space="preserve">et </w:t>
      </w:r>
      <w:r w:rsidR="00A33F93">
        <w:rPr>
          <w:lang w:val="fr-FR"/>
        </w:rPr>
        <w:t>que les données soient transmises</w:t>
      </w:r>
      <w:r w:rsidRPr="00323EB7">
        <w:rPr>
          <w:lang w:val="fr-FR"/>
        </w:rPr>
        <w:t xml:space="preserve"> directement depuis la source</w:t>
      </w:r>
      <w:r w:rsidR="008D2060" w:rsidRPr="00323EB7">
        <w:rPr>
          <w:lang w:val="fr-FR"/>
        </w:rPr>
        <w:t xml:space="preserve">.  </w:t>
      </w:r>
      <w:r w:rsidR="00ED6B36" w:rsidRPr="00323EB7">
        <w:rPr>
          <w:lang w:val="fr-FR"/>
        </w:rPr>
        <w:t>Le développement des services en ligne pour atteindre cet objectif est en phase d</w:t>
      </w:r>
      <w:r w:rsidR="00323EB7">
        <w:rPr>
          <w:lang w:val="fr-FR"/>
        </w:rPr>
        <w:t>’</w:t>
      </w:r>
      <w:r w:rsidR="00ED6B36" w:rsidRPr="00323EB7">
        <w:rPr>
          <w:lang w:val="fr-FR"/>
        </w:rPr>
        <w:t xml:space="preserve">essai, </w:t>
      </w:r>
      <w:r w:rsidR="008E21B8">
        <w:rPr>
          <w:lang w:val="fr-FR"/>
        </w:rPr>
        <w:t xml:space="preserve">avec </w:t>
      </w:r>
      <w:r w:rsidR="00ED6B36" w:rsidRPr="00323EB7">
        <w:rPr>
          <w:lang w:val="fr-FR"/>
        </w:rPr>
        <w:t>quelques déposants et offices effectuant des tests en ligne</w:t>
      </w:r>
      <w:r w:rsidR="008D2060" w:rsidRPr="00323EB7">
        <w:rPr>
          <w:lang w:val="fr-FR"/>
        </w:rPr>
        <w:t xml:space="preserve">.  </w:t>
      </w:r>
      <w:r w:rsidR="00ED6B36" w:rsidRPr="00323EB7">
        <w:rPr>
          <w:lang w:val="fr-FR"/>
        </w:rPr>
        <w:t xml:space="preserve">En outre, un certain </w:t>
      </w:r>
      <w:r w:rsidR="00ED6B36" w:rsidRPr="00323EB7">
        <w:rPr>
          <w:lang w:val="fr-FR"/>
        </w:rPr>
        <w:lastRenderedPageBreak/>
        <w:t>nombre d</w:t>
      </w:r>
      <w:r w:rsidR="00323EB7">
        <w:rPr>
          <w:lang w:val="fr-FR"/>
        </w:rPr>
        <w:t>’</w:t>
      </w:r>
      <w:r w:rsidR="00ED6B36" w:rsidRPr="00323EB7">
        <w:rPr>
          <w:lang w:val="fr-FR"/>
        </w:rPr>
        <w:t xml:space="preserve">administrations proposant </w:t>
      </w:r>
      <w:r w:rsidR="00485130">
        <w:rPr>
          <w:lang w:val="fr-FR"/>
        </w:rPr>
        <w:t>un service</w:t>
      </w:r>
      <w:r w:rsidR="00ED6B36" w:rsidRPr="00323EB7">
        <w:rPr>
          <w:lang w:val="fr-FR"/>
        </w:rPr>
        <w:t xml:space="preserve"> de recherche internationale supplémentaire ont demandé que le service basé sur navigateur </w:t>
      </w:r>
      <w:r w:rsidR="00485130">
        <w:rPr>
          <w:lang w:val="fr-FR"/>
        </w:rPr>
        <w:t xml:space="preserve">pour les </w:t>
      </w:r>
      <w:r w:rsidR="00ED6B36" w:rsidRPr="00323EB7">
        <w:rPr>
          <w:lang w:val="fr-FR"/>
        </w:rPr>
        <w:t xml:space="preserve">offices soit étendu </w:t>
      </w:r>
      <w:r w:rsidR="00485130">
        <w:rPr>
          <w:lang w:val="fr-FR"/>
        </w:rPr>
        <w:t>de manière à</w:t>
      </w:r>
      <w:r w:rsidR="00ED6B36" w:rsidRPr="00323EB7">
        <w:rPr>
          <w:lang w:val="fr-FR"/>
        </w:rPr>
        <w:t xml:space="preserve"> couvrir cette fonction de manière plus complète</w:t>
      </w:r>
      <w:r w:rsidR="008D2060" w:rsidRPr="00323EB7">
        <w:rPr>
          <w:lang w:val="fr-FR"/>
        </w:rPr>
        <w:t>.</w:t>
      </w:r>
    </w:p>
    <w:p w:rsidR="008D2060" w:rsidRPr="00323EB7" w:rsidRDefault="0026481E" w:rsidP="008D2060">
      <w:pPr>
        <w:pStyle w:val="ONUME"/>
        <w:rPr>
          <w:lang w:val="fr-FR"/>
        </w:rPr>
      </w:pPr>
      <w:r w:rsidRPr="00323EB7">
        <w:rPr>
          <w:lang w:val="fr-FR"/>
        </w:rPr>
        <w:t>Toutefois, l</w:t>
      </w:r>
      <w:r w:rsidR="00323EB7">
        <w:rPr>
          <w:lang w:val="fr-FR"/>
        </w:rPr>
        <w:t>’</w:t>
      </w:r>
      <w:r w:rsidRPr="00323EB7">
        <w:rPr>
          <w:lang w:val="fr-FR"/>
        </w:rPr>
        <w:t>automatisation future du transfert de données impliquant une recherche internationale supplémentaire entraînera des coûts liés au développement informatique qui sembleraient disproportionnés par rapport au faible volume des demandes</w:t>
      </w:r>
      <w:r w:rsidR="008D2060" w:rsidRPr="00323EB7">
        <w:rPr>
          <w:lang w:val="fr-FR"/>
        </w:rPr>
        <w:t xml:space="preserve">.  </w:t>
      </w:r>
      <w:r w:rsidRPr="00323EB7">
        <w:rPr>
          <w:lang w:val="fr-FR"/>
        </w:rPr>
        <w:t>Bien que le système</w:t>
      </w:r>
      <w:r w:rsidR="008D2060" w:rsidRPr="00323EB7">
        <w:rPr>
          <w:lang w:val="fr-FR"/>
        </w:rPr>
        <w:t xml:space="preserve"> ePCT </w:t>
      </w:r>
      <w:r w:rsidRPr="00323EB7">
        <w:rPr>
          <w:lang w:val="fr-FR"/>
        </w:rPr>
        <w:t>ait été conçu pour être modulaire et pour permettre facilement l</w:t>
      </w:r>
      <w:r w:rsidR="00323EB7">
        <w:rPr>
          <w:lang w:val="fr-FR"/>
        </w:rPr>
        <w:t>’</w:t>
      </w:r>
      <w:r w:rsidRPr="00323EB7">
        <w:rPr>
          <w:lang w:val="fr-FR"/>
        </w:rPr>
        <w:t>ajout de nouvelles fonctions, l</w:t>
      </w:r>
      <w:r w:rsidR="00323EB7">
        <w:rPr>
          <w:lang w:val="fr-FR"/>
        </w:rPr>
        <w:t>’</w:t>
      </w:r>
      <w:r w:rsidRPr="00323EB7">
        <w:rPr>
          <w:lang w:val="fr-FR"/>
        </w:rPr>
        <w:t>ajout de services liés à la recherche internationale supplémentaire est plus compliqué que pour les offices récepteurs ou les fonctions principales de recherche internationale et d</w:t>
      </w:r>
      <w:r w:rsidR="00323EB7">
        <w:rPr>
          <w:lang w:val="fr-FR"/>
        </w:rPr>
        <w:t>’</w:t>
      </w:r>
      <w:r w:rsidRPr="00323EB7">
        <w:rPr>
          <w:lang w:val="fr-FR"/>
        </w:rPr>
        <w:t>examen préliminaire international</w:t>
      </w:r>
      <w:r w:rsidR="008D2060" w:rsidRPr="00323EB7">
        <w:rPr>
          <w:lang w:val="fr-FR"/>
        </w:rPr>
        <w:t xml:space="preserve">.  </w:t>
      </w:r>
      <w:r w:rsidR="0067318F" w:rsidRPr="00323EB7">
        <w:rPr>
          <w:lang w:val="fr-FR"/>
        </w:rPr>
        <w:t>Alors que pour chaque demande internationale il y a exactement une administration chargée de la recherche internationale et zéro ou une administration chargée de l</w:t>
      </w:r>
      <w:r w:rsidR="00323EB7">
        <w:rPr>
          <w:lang w:val="fr-FR"/>
        </w:rPr>
        <w:t>’</w:t>
      </w:r>
      <w:r w:rsidR="0067318F" w:rsidRPr="00323EB7">
        <w:rPr>
          <w:lang w:val="fr-FR"/>
        </w:rPr>
        <w:t>examen préliminaire international</w:t>
      </w:r>
      <w:r w:rsidR="008D2060" w:rsidRPr="00323EB7">
        <w:rPr>
          <w:lang w:val="fr-FR"/>
        </w:rPr>
        <w:t xml:space="preserve">, </w:t>
      </w:r>
      <w:r w:rsidR="0067318F" w:rsidRPr="00323EB7">
        <w:rPr>
          <w:lang w:val="fr-FR"/>
        </w:rPr>
        <w:t>il peut en théorie y avoir jusqu</w:t>
      </w:r>
      <w:r w:rsidR="00323EB7">
        <w:rPr>
          <w:lang w:val="fr-FR"/>
        </w:rPr>
        <w:t>’</w:t>
      </w:r>
      <w:r w:rsidR="0067318F" w:rsidRPr="00323EB7">
        <w:rPr>
          <w:lang w:val="fr-FR"/>
        </w:rPr>
        <w:t>à 10</w:t>
      </w:r>
      <w:r w:rsidR="0046731C">
        <w:rPr>
          <w:lang w:val="fr-FR"/>
        </w:rPr>
        <w:t> </w:t>
      </w:r>
      <w:r w:rsidR="0067318F" w:rsidRPr="00323EB7">
        <w:rPr>
          <w:lang w:val="fr-FR"/>
        </w:rPr>
        <w:t>administrations indiquées pour la recherche supplémentaire</w:t>
      </w:r>
      <w:r w:rsidR="008D2060" w:rsidRPr="00323EB7">
        <w:rPr>
          <w:lang w:val="fr-FR"/>
        </w:rPr>
        <w:t xml:space="preserve">.  </w:t>
      </w:r>
      <w:r w:rsidR="00D70A06" w:rsidRPr="00323EB7">
        <w:rPr>
          <w:lang w:val="fr-FR"/>
        </w:rPr>
        <w:t xml:space="preserve">Les interactions </w:t>
      </w:r>
      <w:r w:rsidR="00485130" w:rsidRPr="00323EB7">
        <w:rPr>
          <w:lang w:val="fr-FR"/>
        </w:rPr>
        <w:t xml:space="preserve">requises </w:t>
      </w:r>
      <w:r w:rsidR="00D70A06" w:rsidRPr="00323EB7">
        <w:rPr>
          <w:lang w:val="fr-FR"/>
        </w:rPr>
        <w:t>entre les bases de données pour interagir avec ces administrations ne peuvent donc pas reposer directement sur des fonctions équivalentes pour l</w:t>
      </w:r>
      <w:r w:rsidR="00323EB7">
        <w:rPr>
          <w:lang w:val="fr-FR"/>
        </w:rPr>
        <w:t>’</w:t>
      </w:r>
      <w:r w:rsidR="00D70A06" w:rsidRPr="00323EB7">
        <w:rPr>
          <w:lang w:val="fr-FR"/>
        </w:rPr>
        <w:t>administration principale chargée de la recherche internationale, mais nécessiteraient des améliorations majeures, dont la plupart ne seraient probablement même pas utilisées par l</w:t>
      </w:r>
      <w:r w:rsidR="00323EB7">
        <w:rPr>
          <w:lang w:val="fr-FR"/>
        </w:rPr>
        <w:t>’</w:t>
      </w:r>
      <w:r w:rsidR="00D70A06" w:rsidRPr="00323EB7">
        <w:rPr>
          <w:lang w:val="fr-FR"/>
        </w:rPr>
        <w:t>OEB</w:t>
      </w:r>
      <w:r w:rsidR="008D2060" w:rsidRPr="00323EB7">
        <w:rPr>
          <w:lang w:val="fr-FR"/>
        </w:rPr>
        <w:t xml:space="preserve">, </w:t>
      </w:r>
      <w:r w:rsidR="00D70A06" w:rsidRPr="00323EB7">
        <w:rPr>
          <w:lang w:val="fr-FR"/>
        </w:rPr>
        <w:t>qui effectue actuellement plus de 80% des recherches supplémentaires</w:t>
      </w:r>
      <w:r w:rsidR="008D2060" w:rsidRPr="00323EB7">
        <w:rPr>
          <w:lang w:val="fr-FR"/>
        </w:rPr>
        <w:t>.</w:t>
      </w:r>
    </w:p>
    <w:p w:rsidR="008D2060" w:rsidRPr="00323EB7" w:rsidRDefault="00DE2624" w:rsidP="008D2060">
      <w:pPr>
        <w:pStyle w:val="ONUME"/>
        <w:keepLines/>
        <w:rPr>
          <w:lang w:val="fr-FR"/>
        </w:rPr>
      </w:pPr>
      <w:bookmarkStart w:id="10" w:name="_Ref29489319"/>
      <w:r w:rsidRPr="00323EB7">
        <w:rPr>
          <w:lang w:val="fr-FR"/>
        </w:rPr>
        <w:t xml:space="preserve">Les réactions antérieures des utilisateurs concernant la faible utilisation </w:t>
      </w:r>
      <w:r w:rsidR="00A61B13">
        <w:rPr>
          <w:lang w:val="fr-FR"/>
        </w:rPr>
        <w:t xml:space="preserve">de la </w:t>
      </w:r>
      <w:r w:rsidRPr="00323EB7">
        <w:rPr>
          <w:lang w:val="fr-FR"/>
        </w:rPr>
        <w:t>recherche internationale supplémentaire portaient essentiellement sur le coût et les spécialisations linguistiques des administrations souhaitant proposer ce service</w:t>
      </w:r>
      <w:r w:rsidR="008D2060" w:rsidRPr="00323EB7">
        <w:rPr>
          <w:lang w:val="fr-FR"/>
        </w:rPr>
        <w:t xml:space="preserve">.  </w:t>
      </w:r>
      <w:r w:rsidRPr="00323EB7">
        <w:rPr>
          <w:lang w:val="fr-FR"/>
        </w:rPr>
        <w:t>Étant donné que ni l</w:t>
      </w:r>
      <w:r w:rsidR="00323EB7">
        <w:rPr>
          <w:lang w:val="fr-FR"/>
        </w:rPr>
        <w:t>’</w:t>
      </w:r>
      <w:r w:rsidRPr="00323EB7">
        <w:rPr>
          <w:lang w:val="fr-FR"/>
        </w:rPr>
        <w:t>un ni l</w:t>
      </w:r>
      <w:r w:rsidR="00323EB7">
        <w:rPr>
          <w:lang w:val="fr-FR"/>
        </w:rPr>
        <w:t>’</w:t>
      </w:r>
      <w:r w:rsidRPr="00323EB7">
        <w:rPr>
          <w:lang w:val="fr-FR"/>
        </w:rPr>
        <w:t>autre de ces aspects n</w:t>
      </w:r>
      <w:r w:rsidR="00323EB7">
        <w:rPr>
          <w:lang w:val="fr-FR"/>
        </w:rPr>
        <w:t>’</w:t>
      </w:r>
      <w:r w:rsidRPr="00323EB7">
        <w:rPr>
          <w:lang w:val="fr-FR"/>
        </w:rPr>
        <w:t>a sensiblement évolué depuis le précédent réexamen, il ne semble pas utile de revenir sur ces sujets</w:t>
      </w:r>
      <w:r w:rsidR="008D2060" w:rsidRPr="00323EB7">
        <w:rPr>
          <w:lang w:val="fr-FR"/>
        </w:rPr>
        <w:t>.</w:t>
      </w:r>
    </w:p>
    <w:p w:rsidR="008D2060" w:rsidRPr="00323EB7" w:rsidRDefault="00025F54" w:rsidP="008D2060">
      <w:pPr>
        <w:pStyle w:val="ONUME"/>
        <w:rPr>
          <w:lang w:val="fr-FR"/>
        </w:rPr>
      </w:pPr>
      <w:r w:rsidRPr="00323EB7">
        <w:rPr>
          <w:lang w:val="fr-FR"/>
        </w:rPr>
        <w:t>Par conséquent, de l</w:t>
      </w:r>
      <w:r w:rsidR="00323EB7">
        <w:rPr>
          <w:lang w:val="fr-FR"/>
        </w:rPr>
        <w:t>’</w:t>
      </w:r>
      <w:r w:rsidRPr="00323EB7">
        <w:rPr>
          <w:lang w:val="fr-FR"/>
        </w:rPr>
        <w:t xml:space="preserve">avis du Bureau international, </w:t>
      </w:r>
      <w:r w:rsidR="00040D2A">
        <w:rPr>
          <w:lang w:val="fr-FR"/>
        </w:rPr>
        <w:t xml:space="preserve">il y a deux options que </w:t>
      </w:r>
      <w:r w:rsidRPr="00323EB7">
        <w:rPr>
          <w:lang w:val="fr-FR"/>
        </w:rPr>
        <w:t>les États contractantes</w:t>
      </w:r>
      <w:r w:rsidR="00323EB7" w:rsidRPr="00323EB7">
        <w:rPr>
          <w:lang w:val="fr-FR"/>
        </w:rPr>
        <w:t xml:space="preserve"> du</w:t>
      </w:r>
      <w:r w:rsidR="00323EB7">
        <w:rPr>
          <w:lang w:val="fr-FR"/>
        </w:rPr>
        <w:t> </w:t>
      </w:r>
      <w:r w:rsidR="00323EB7" w:rsidRPr="00323EB7">
        <w:rPr>
          <w:lang w:val="fr-FR"/>
        </w:rPr>
        <w:t>PCT</w:t>
      </w:r>
      <w:r w:rsidRPr="00323EB7">
        <w:rPr>
          <w:lang w:val="fr-FR"/>
        </w:rPr>
        <w:t xml:space="preserve"> doivent examiner dans le cadre du réexamen du système de recherche supplémentaire internationale plus tard </w:t>
      </w:r>
      <w:r w:rsidR="00040D2A">
        <w:rPr>
          <w:lang w:val="fr-FR"/>
        </w:rPr>
        <w:t xml:space="preserve">cette </w:t>
      </w:r>
      <w:r w:rsidRPr="00323EB7">
        <w:rPr>
          <w:lang w:val="fr-FR"/>
        </w:rPr>
        <w:t>année</w:t>
      </w:r>
      <w:r w:rsidR="00323EB7">
        <w:rPr>
          <w:lang w:val="fr-FR"/>
        </w:rPr>
        <w:t> :</w:t>
      </w:r>
      <w:bookmarkEnd w:id="10"/>
    </w:p>
    <w:p w:rsidR="008D2060" w:rsidRPr="00323EB7" w:rsidRDefault="00025F54" w:rsidP="008D2060">
      <w:pPr>
        <w:pStyle w:val="ONUME"/>
        <w:numPr>
          <w:ilvl w:val="1"/>
          <w:numId w:val="5"/>
        </w:numPr>
        <w:rPr>
          <w:lang w:val="fr-FR"/>
        </w:rPr>
      </w:pPr>
      <w:bookmarkStart w:id="11" w:name="_Ref33457283"/>
      <w:r w:rsidRPr="00323EB7">
        <w:rPr>
          <w:lang w:val="fr-FR"/>
        </w:rPr>
        <w:t>La première option consisterait à maintenir la recherche internationale supplémentaire et à fixer les modalités d</w:t>
      </w:r>
      <w:r w:rsidR="00323EB7">
        <w:rPr>
          <w:lang w:val="fr-FR"/>
        </w:rPr>
        <w:t>’</w:t>
      </w:r>
      <w:r w:rsidRPr="00323EB7">
        <w:rPr>
          <w:lang w:val="fr-FR"/>
        </w:rPr>
        <w:t>un réexamen du système par l</w:t>
      </w:r>
      <w:r w:rsidR="00323EB7">
        <w:rPr>
          <w:lang w:val="fr-FR"/>
        </w:rPr>
        <w:t>’</w:t>
      </w:r>
      <w:r w:rsidR="00D83E5D" w:rsidRPr="00323EB7">
        <w:rPr>
          <w:lang w:val="fr-FR"/>
        </w:rPr>
        <w:t>Assemblée</w:t>
      </w:r>
      <w:r w:rsidR="008D2060" w:rsidRPr="00323EB7">
        <w:rPr>
          <w:lang w:val="fr-FR"/>
        </w:rPr>
        <w:t xml:space="preserve">.  </w:t>
      </w:r>
      <w:r w:rsidRPr="00323EB7">
        <w:rPr>
          <w:lang w:val="fr-FR"/>
        </w:rPr>
        <w:t>Pour déterminer quand aura lieu ce réexamen, les États contractants pourraient prendre en considération l</w:t>
      </w:r>
      <w:r w:rsidR="00323EB7">
        <w:rPr>
          <w:lang w:val="fr-FR"/>
        </w:rPr>
        <w:t>’</w:t>
      </w:r>
      <w:r w:rsidRPr="00323EB7">
        <w:rPr>
          <w:lang w:val="fr-FR"/>
        </w:rPr>
        <w:t>évolution future de la recherche internationale</w:t>
      </w:r>
      <w:r w:rsidR="00913C24" w:rsidRPr="00323EB7">
        <w:rPr>
          <w:lang w:val="fr-FR"/>
        </w:rPr>
        <w:t xml:space="preserve">. </w:t>
      </w:r>
      <w:r w:rsidR="00F9706E">
        <w:rPr>
          <w:lang w:val="fr-FR"/>
        </w:rPr>
        <w:t xml:space="preserve"> </w:t>
      </w:r>
      <w:r w:rsidRPr="00323EB7">
        <w:rPr>
          <w:lang w:val="fr-FR"/>
        </w:rPr>
        <w:t xml:space="preserve">Un projet pilote </w:t>
      </w:r>
      <w:r w:rsidR="00534796" w:rsidRPr="00323EB7">
        <w:rPr>
          <w:lang w:val="fr-FR"/>
        </w:rPr>
        <w:t>de recherche et d</w:t>
      </w:r>
      <w:r w:rsidR="00534796">
        <w:rPr>
          <w:lang w:val="fr-FR"/>
        </w:rPr>
        <w:t>’</w:t>
      </w:r>
      <w:r w:rsidR="00534796" w:rsidRPr="00323EB7">
        <w:rPr>
          <w:lang w:val="fr-FR"/>
        </w:rPr>
        <w:t xml:space="preserve">examen en collaboration </w:t>
      </w:r>
      <w:r w:rsidRPr="00323EB7">
        <w:rPr>
          <w:lang w:val="fr-FR"/>
        </w:rPr>
        <w:t>impliquant les offices de l</w:t>
      </w:r>
      <w:r w:rsidR="00323EB7">
        <w:rPr>
          <w:lang w:val="fr-FR"/>
        </w:rPr>
        <w:t>’</w:t>
      </w:r>
      <w:r w:rsidRPr="00323EB7">
        <w:rPr>
          <w:lang w:val="fr-FR"/>
        </w:rPr>
        <w:t xml:space="preserve">IP5 </w:t>
      </w:r>
      <w:r w:rsidR="005F6212" w:rsidRPr="00323EB7">
        <w:rPr>
          <w:lang w:val="fr-FR"/>
        </w:rPr>
        <w:t>est actuellement en cours et donnera lieu à un rapport sur divers sujets concernant les aspects pratiques, les coûts et les avantages</w:t>
      </w:r>
      <w:r w:rsidR="008D2060" w:rsidRPr="00323EB7">
        <w:rPr>
          <w:lang w:val="fr-FR"/>
        </w:rPr>
        <w:t xml:space="preserve">.  </w:t>
      </w:r>
      <w:r w:rsidR="00181F18" w:rsidRPr="00323EB7">
        <w:rPr>
          <w:lang w:val="fr-FR"/>
        </w:rPr>
        <w:t>En outre, les offices récepteurs indiquant davantage d</w:t>
      </w:r>
      <w:r w:rsidR="00323EB7">
        <w:rPr>
          <w:lang w:val="fr-FR"/>
        </w:rPr>
        <w:t>’</w:t>
      </w:r>
      <w:r w:rsidR="00181F18" w:rsidRPr="00323EB7">
        <w:rPr>
          <w:lang w:val="fr-FR"/>
        </w:rPr>
        <w:t xml:space="preserve">administrations chargées de la recherche internationale comme compétentes pour </w:t>
      </w:r>
      <w:r w:rsidR="004C3E39">
        <w:rPr>
          <w:lang w:val="fr-FR"/>
        </w:rPr>
        <w:t xml:space="preserve">traiter </w:t>
      </w:r>
      <w:r w:rsidR="00181F18" w:rsidRPr="00323EB7">
        <w:rPr>
          <w:lang w:val="fr-FR"/>
        </w:rPr>
        <w:t>les demandes internationales déposées auprès de leur office, comme proposé dans le</w:t>
      </w:r>
      <w:r w:rsidR="00160095" w:rsidRPr="00323EB7">
        <w:rPr>
          <w:lang w:val="fr-FR"/>
        </w:rPr>
        <w:t xml:space="preserve"> document</w:t>
      </w:r>
      <w:r w:rsidR="0046731C">
        <w:rPr>
          <w:lang w:val="fr-FR"/>
        </w:rPr>
        <w:t> </w:t>
      </w:r>
      <w:r w:rsidR="00160095" w:rsidRPr="00323EB7">
        <w:rPr>
          <w:lang w:val="fr-FR"/>
        </w:rPr>
        <w:t xml:space="preserve">PCT/MIA/27/6, </w:t>
      </w:r>
      <w:r w:rsidR="00836FD4">
        <w:rPr>
          <w:lang w:val="fr-FR"/>
        </w:rPr>
        <w:t>pourraient offrir</w:t>
      </w:r>
      <w:r w:rsidR="00181F18" w:rsidRPr="00323EB7">
        <w:rPr>
          <w:lang w:val="fr-FR"/>
        </w:rPr>
        <w:t xml:space="preserve"> aux déposants davantage d</w:t>
      </w:r>
      <w:r w:rsidR="00323EB7">
        <w:rPr>
          <w:lang w:val="fr-FR"/>
        </w:rPr>
        <w:t>’</w:t>
      </w:r>
      <w:r w:rsidR="00181F18" w:rsidRPr="00323EB7">
        <w:rPr>
          <w:lang w:val="fr-FR"/>
        </w:rPr>
        <w:t>options pour la recherche internationale principale</w:t>
      </w:r>
      <w:r w:rsidR="00160095" w:rsidRPr="00323EB7">
        <w:rPr>
          <w:lang w:val="fr-FR"/>
        </w:rPr>
        <w:t xml:space="preserve">.  </w:t>
      </w:r>
      <w:r w:rsidR="00181F18" w:rsidRPr="00323EB7">
        <w:rPr>
          <w:lang w:val="fr-FR"/>
        </w:rPr>
        <w:t>Toutefois, si l</w:t>
      </w:r>
      <w:r w:rsidR="00323EB7">
        <w:rPr>
          <w:lang w:val="fr-FR"/>
        </w:rPr>
        <w:t>’</w:t>
      </w:r>
      <w:r w:rsidR="00D83E5D" w:rsidRPr="00323EB7">
        <w:rPr>
          <w:lang w:val="fr-FR"/>
        </w:rPr>
        <w:t>Assemblée</w:t>
      </w:r>
      <w:r w:rsidR="00181F18" w:rsidRPr="00323EB7">
        <w:rPr>
          <w:lang w:val="fr-FR"/>
        </w:rPr>
        <w:t xml:space="preserve"> </w:t>
      </w:r>
      <w:r w:rsidR="007632C8">
        <w:rPr>
          <w:lang w:val="fr-FR"/>
        </w:rPr>
        <w:t>choisissait</w:t>
      </w:r>
      <w:r w:rsidR="00181F18" w:rsidRPr="00323EB7">
        <w:rPr>
          <w:lang w:val="fr-FR"/>
        </w:rPr>
        <w:t xml:space="preserve"> cette option, le Bureau international proposerait de ne </w:t>
      </w:r>
      <w:r w:rsidR="0030269C">
        <w:rPr>
          <w:lang w:val="fr-FR"/>
        </w:rPr>
        <w:t>pas prévoir d’</w:t>
      </w:r>
      <w:r w:rsidR="00CC7A08" w:rsidRPr="00323EB7">
        <w:rPr>
          <w:lang w:val="fr-FR"/>
        </w:rPr>
        <w:t>investissements supplémentaires pour de nouvelles fonctions d</w:t>
      </w:r>
      <w:r w:rsidR="00323EB7">
        <w:rPr>
          <w:lang w:val="fr-FR"/>
        </w:rPr>
        <w:t>’</w:t>
      </w:r>
      <w:r w:rsidR="00CC7A08" w:rsidRPr="00323EB7">
        <w:rPr>
          <w:lang w:val="fr-FR"/>
        </w:rPr>
        <w:t>automatisation de</w:t>
      </w:r>
      <w:r w:rsidR="00181F18" w:rsidRPr="00323EB7">
        <w:rPr>
          <w:lang w:val="fr-FR"/>
        </w:rPr>
        <w:t xml:space="preserve"> la recherche internationale supplémentaire </w:t>
      </w:r>
      <w:r w:rsidR="00CC7A08" w:rsidRPr="00323EB7">
        <w:rPr>
          <w:lang w:val="fr-FR"/>
        </w:rPr>
        <w:t>au</w:t>
      </w:r>
      <w:r w:rsidR="00323EB7">
        <w:rPr>
          <w:lang w:val="fr-FR"/>
        </w:rPr>
        <w:t>-</w:t>
      </w:r>
      <w:r w:rsidR="00CC7A08" w:rsidRPr="00323EB7">
        <w:rPr>
          <w:lang w:val="fr-FR"/>
        </w:rPr>
        <w:t>delà de ce qui est essentiel pour assurer l</w:t>
      </w:r>
      <w:r w:rsidR="00323EB7">
        <w:rPr>
          <w:lang w:val="fr-FR"/>
        </w:rPr>
        <w:t>’</w:t>
      </w:r>
      <w:r w:rsidR="00CC7A08" w:rsidRPr="00323EB7">
        <w:rPr>
          <w:lang w:val="fr-FR"/>
        </w:rPr>
        <w:t>échange de</w:t>
      </w:r>
      <w:r w:rsidR="001631A2">
        <w:rPr>
          <w:lang w:val="fr-FR"/>
        </w:rPr>
        <w:t>s</w:t>
      </w:r>
      <w:r w:rsidR="00CC7A08" w:rsidRPr="00323EB7">
        <w:rPr>
          <w:lang w:val="fr-FR"/>
        </w:rPr>
        <w:t xml:space="preserve"> copies de recherche supplémentaire et des rapports de recherche internationale supplémentaire</w:t>
      </w:r>
      <w:r w:rsidR="008D2060" w:rsidRPr="00323EB7">
        <w:rPr>
          <w:lang w:val="fr-FR"/>
        </w:rPr>
        <w:t>.</w:t>
      </w:r>
      <w:bookmarkEnd w:id="11"/>
    </w:p>
    <w:p w:rsidR="008D2060" w:rsidRPr="00323EB7" w:rsidRDefault="00341FDC" w:rsidP="008D2060">
      <w:pPr>
        <w:pStyle w:val="ONUME"/>
        <w:numPr>
          <w:ilvl w:val="1"/>
          <w:numId w:val="5"/>
        </w:numPr>
        <w:rPr>
          <w:lang w:val="fr-FR"/>
        </w:rPr>
      </w:pPr>
      <w:bookmarkStart w:id="12" w:name="_Ref33528277"/>
      <w:r w:rsidRPr="00323EB7">
        <w:rPr>
          <w:lang w:val="fr-FR"/>
        </w:rPr>
        <w:t xml:space="preserve">La seconde option consisterait à supprimer la recherche internationale supplémentaire, </w:t>
      </w:r>
      <w:r w:rsidR="00C313DB">
        <w:rPr>
          <w:lang w:val="fr-FR"/>
        </w:rPr>
        <w:t>car</w:t>
      </w:r>
      <w:r w:rsidRPr="00323EB7">
        <w:rPr>
          <w:lang w:val="fr-FR"/>
        </w:rPr>
        <w:t xml:space="preserve"> celle</w:t>
      </w:r>
      <w:r w:rsidR="00323EB7">
        <w:rPr>
          <w:lang w:val="fr-FR"/>
        </w:rPr>
        <w:t>-</w:t>
      </w:r>
      <w:r w:rsidRPr="00323EB7">
        <w:rPr>
          <w:lang w:val="fr-FR"/>
        </w:rPr>
        <w:t>ci fonctionne depuis plus de 10</w:t>
      </w:r>
      <w:r w:rsidR="0046731C">
        <w:rPr>
          <w:lang w:val="fr-FR"/>
        </w:rPr>
        <w:t> </w:t>
      </w:r>
      <w:r w:rsidR="00260BC2">
        <w:rPr>
          <w:lang w:val="fr-FR"/>
        </w:rPr>
        <w:t>ans</w:t>
      </w:r>
      <w:r w:rsidR="00C313DB">
        <w:rPr>
          <w:lang w:val="fr-FR"/>
        </w:rPr>
        <w:t xml:space="preserve"> mais </w:t>
      </w:r>
      <w:r w:rsidR="00260BC2">
        <w:rPr>
          <w:lang w:val="fr-FR"/>
        </w:rPr>
        <w:t>est très peu utilisée par les déposants</w:t>
      </w:r>
      <w:r w:rsidR="008D2060" w:rsidRPr="00323EB7">
        <w:rPr>
          <w:lang w:val="fr-FR"/>
        </w:rPr>
        <w:t xml:space="preserve">.  </w:t>
      </w:r>
      <w:r w:rsidRPr="00323EB7">
        <w:rPr>
          <w:lang w:val="fr-FR"/>
        </w:rPr>
        <w:t>Comme indiqué aux paragraphes</w:t>
      </w:r>
      <w:r w:rsidR="008D2060" w:rsidRPr="00323EB7">
        <w:rPr>
          <w:lang w:val="fr-FR"/>
        </w:rPr>
        <w:t> </w:t>
      </w:r>
      <w:r w:rsidR="008D2060" w:rsidRPr="00323EB7">
        <w:rPr>
          <w:lang w:val="fr-FR"/>
        </w:rPr>
        <w:fldChar w:fldCharType="begin"/>
      </w:r>
      <w:r w:rsidR="008D2060" w:rsidRPr="00323EB7">
        <w:rPr>
          <w:lang w:val="fr-FR"/>
        </w:rPr>
        <w:instrText xml:space="preserve"> REF _Ref29485931 \r \h </w:instrText>
      </w:r>
      <w:r w:rsidR="008D2060" w:rsidRPr="00323EB7">
        <w:rPr>
          <w:lang w:val="fr-FR"/>
        </w:rPr>
      </w:r>
      <w:r w:rsidR="008D2060" w:rsidRPr="00323EB7">
        <w:rPr>
          <w:lang w:val="fr-FR"/>
        </w:rPr>
        <w:fldChar w:fldCharType="separate"/>
      </w:r>
      <w:r w:rsidR="00186761">
        <w:rPr>
          <w:lang w:val="fr-FR"/>
        </w:rPr>
        <w:t>5</w:t>
      </w:r>
      <w:r w:rsidR="008D2060" w:rsidRPr="00323EB7">
        <w:rPr>
          <w:lang w:val="fr-FR"/>
        </w:rPr>
        <w:fldChar w:fldCharType="end"/>
      </w:r>
      <w:r w:rsidR="008D2060" w:rsidRPr="00323EB7">
        <w:rPr>
          <w:lang w:val="fr-FR"/>
        </w:rPr>
        <w:t xml:space="preserve"> </w:t>
      </w:r>
      <w:r w:rsidRPr="00323EB7">
        <w:rPr>
          <w:lang w:val="fr-FR"/>
        </w:rPr>
        <w:t>à</w:t>
      </w:r>
      <w:r w:rsidR="008D2060" w:rsidRPr="00323EB7">
        <w:rPr>
          <w:lang w:val="fr-FR"/>
        </w:rPr>
        <w:t> </w:t>
      </w:r>
      <w:r w:rsidR="008D2060" w:rsidRPr="00323EB7">
        <w:rPr>
          <w:lang w:val="fr-FR"/>
        </w:rPr>
        <w:fldChar w:fldCharType="begin"/>
      </w:r>
      <w:r w:rsidR="008D2060" w:rsidRPr="00323EB7">
        <w:rPr>
          <w:lang w:val="fr-FR"/>
        </w:rPr>
        <w:instrText xml:space="preserve"> REF _Ref29485941 \r \h </w:instrText>
      </w:r>
      <w:r w:rsidR="008D2060" w:rsidRPr="00323EB7">
        <w:rPr>
          <w:lang w:val="fr-FR"/>
        </w:rPr>
      </w:r>
      <w:r w:rsidR="008D2060" w:rsidRPr="00323EB7">
        <w:rPr>
          <w:lang w:val="fr-FR"/>
        </w:rPr>
        <w:fldChar w:fldCharType="separate"/>
      </w:r>
      <w:r w:rsidR="00186761">
        <w:rPr>
          <w:lang w:val="fr-FR"/>
        </w:rPr>
        <w:t>7</w:t>
      </w:r>
      <w:r w:rsidR="008D2060" w:rsidRPr="00323EB7">
        <w:rPr>
          <w:lang w:val="fr-FR"/>
        </w:rPr>
        <w:fldChar w:fldCharType="end"/>
      </w:r>
      <w:r w:rsidR="008D2060" w:rsidRPr="00323EB7">
        <w:rPr>
          <w:lang w:val="fr-FR"/>
        </w:rPr>
        <w:t xml:space="preserve">, </w:t>
      </w:r>
      <w:r w:rsidRPr="00323EB7">
        <w:rPr>
          <w:lang w:val="fr-FR"/>
        </w:rPr>
        <w:t xml:space="preserve">le </w:t>
      </w:r>
      <w:r w:rsidR="00F9706E">
        <w:rPr>
          <w:lang w:val="fr-FR"/>
        </w:rPr>
        <w:t>Groupe</w:t>
      </w:r>
      <w:r w:rsidRPr="00323EB7">
        <w:rPr>
          <w:lang w:val="fr-FR"/>
        </w:rPr>
        <w:t xml:space="preserve"> de travail</w:t>
      </w:r>
      <w:r w:rsidR="00323EB7" w:rsidRPr="00323EB7">
        <w:rPr>
          <w:lang w:val="fr-FR"/>
        </w:rPr>
        <w:t xml:space="preserve"> du</w:t>
      </w:r>
      <w:r w:rsidR="00323EB7">
        <w:rPr>
          <w:lang w:val="fr-FR"/>
        </w:rPr>
        <w:t> </w:t>
      </w:r>
      <w:r w:rsidR="00323EB7" w:rsidRPr="00323EB7">
        <w:rPr>
          <w:lang w:val="fr-FR"/>
        </w:rPr>
        <w:t>PCT</w:t>
      </w:r>
      <w:r w:rsidRPr="00323EB7">
        <w:rPr>
          <w:lang w:val="fr-FR"/>
        </w:rPr>
        <w:t xml:space="preserve"> a examiné les améliorations qui pourraient être apportées au système depuis le précédent réexamen du système de recherche internationale supplémentaire en </w:t>
      </w:r>
      <w:r w:rsidR="008D2060" w:rsidRPr="00323EB7">
        <w:rPr>
          <w:lang w:val="fr-FR"/>
        </w:rPr>
        <w:t xml:space="preserve">2015.  </w:t>
      </w:r>
      <w:r w:rsidR="003F0ED4" w:rsidRPr="00323EB7">
        <w:rPr>
          <w:lang w:val="fr-FR"/>
        </w:rPr>
        <w:t>L</w:t>
      </w:r>
      <w:r w:rsidR="00323EB7">
        <w:rPr>
          <w:lang w:val="fr-FR"/>
        </w:rPr>
        <w:t>’</w:t>
      </w:r>
      <w:r w:rsidR="003F0ED4" w:rsidRPr="00323EB7">
        <w:rPr>
          <w:lang w:val="fr-FR"/>
        </w:rPr>
        <w:t>extension du délai pour la présentation d</w:t>
      </w:r>
      <w:r w:rsidR="00323EB7">
        <w:rPr>
          <w:lang w:val="fr-FR"/>
        </w:rPr>
        <w:t>’</w:t>
      </w:r>
      <w:r w:rsidR="003F0ED4" w:rsidRPr="00323EB7">
        <w:rPr>
          <w:lang w:val="fr-FR"/>
        </w:rPr>
        <w:t>une demande de recherche internationale supplémentaire, la seule modification du cadre juridique convenue par le groupe de travail, n</w:t>
      </w:r>
      <w:r w:rsidR="00323EB7">
        <w:rPr>
          <w:lang w:val="fr-FR"/>
        </w:rPr>
        <w:t>’</w:t>
      </w:r>
      <w:r w:rsidR="003F0ED4" w:rsidRPr="00323EB7">
        <w:rPr>
          <w:lang w:val="fr-FR"/>
        </w:rPr>
        <w:t>a pas entraîné d</w:t>
      </w:r>
      <w:r w:rsidR="00323EB7">
        <w:rPr>
          <w:lang w:val="fr-FR"/>
        </w:rPr>
        <w:t>’</w:t>
      </w:r>
      <w:r w:rsidR="003F0ED4" w:rsidRPr="00323EB7">
        <w:rPr>
          <w:lang w:val="fr-FR"/>
        </w:rPr>
        <w:t xml:space="preserve">augmentation significative du nombre de demandes de recherche </w:t>
      </w:r>
      <w:r w:rsidR="003F0ED4" w:rsidRPr="00323EB7">
        <w:rPr>
          <w:lang w:val="fr-FR"/>
        </w:rPr>
        <w:lastRenderedPageBreak/>
        <w:t>internationale supplémentaire</w:t>
      </w:r>
      <w:r w:rsidR="008D2060" w:rsidRPr="00323EB7">
        <w:rPr>
          <w:lang w:val="fr-FR"/>
        </w:rPr>
        <w:t xml:space="preserve">.  </w:t>
      </w:r>
      <w:r w:rsidR="00C313DB">
        <w:rPr>
          <w:lang w:val="fr-FR"/>
        </w:rPr>
        <w:t>Étant donné que</w:t>
      </w:r>
      <w:r w:rsidR="003F0ED4" w:rsidRPr="00323EB7">
        <w:rPr>
          <w:lang w:val="fr-FR"/>
        </w:rPr>
        <w:t xml:space="preserve"> la cessation de la recherche internationale supplémentaire nécessiterait une modification du règlement d</w:t>
      </w:r>
      <w:r w:rsidR="00323EB7">
        <w:rPr>
          <w:lang w:val="fr-FR"/>
        </w:rPr>
        <w:t>’</w:t>
      </w:r>
      <w:r w:rsidR="003F0ED4" w:rsidRPr="00323EB7">
        <w:rPr>
          <w:lang w:val="fr-FR"/>
        </w:rPr>
        <w:t>exécution</w:t>
      </w:r>
      <w:r w:rsidR="00323EB7" w:rsidRPr="00323EB7">
        <w:rPr>
          <w:lang w:val="fr-FR"/>
        </w:rPr>
        <w:t xml:space="preserve"> du</w:t>
      </w:r>
      <w:r w:rsidR="00323EB7">
        <w:rPr>
          <w:lang w:val="fr-FR"/>
        </w:rPr>
        <w:t> </w:t>
      </w:r>
      <w:r w:rsidR="00323EB7" w:rsidRPr="00323EB7">
        <w:rPr>
          <w:lang w:val="fr-FR"/>
        </w:rPr>
        <w:t>PCT</w:t>
      </w:r>
      <w:r w:rsidR="008D2060" w:rsidRPr="00323EB7">
        <w:rPr>
          <w:lang w:val="fr-FR"/>
        </w:rPr>
        <w:t xml:space="preserve">, </w:t>
      </w:r>
      <w:r w:rsidR="003F0ED4" w:rsidRPr="00323EB7">
        <w:rPr>
          <w:lang w:val="fr-FR"/>
        </w:rPr>
        <w:t>si l</w:t>
      </w:r>
      <w:r w:rsidR="00323EB7">
        <w:rPr>
          <w:lang w:val="fr-FR"/>
        </w:rPr>
        <w:t>’</w:t>
      </w:r>
      <w:r w:rsidR="00D83E5D" w:rsidRPr="00323EB7">
        <w:rPr>
          <w:lang w:val="fr-FR"/>
        </w:rPr>
        <w:t>Assemblée</w:t>
      </w:r>
      <w:r w:rsidR="003F0ED4" w:rsidRPr="00323EB7">
        <w:rPr>
          <w:lang w:val="fr-FR"/>
        </w:rPr>
        <w:t xml:space="preserve"> décidait de recommander cette option lors du réexamen en 2020</w:t>
      </w:r>
      <w:r w:rsidR="008D2060" w:rsidRPr="00323EB7">
        <w:rPr>
          <w:lang w:val="fr-FR"/>
        </w:rPr>
        <w:t xml:space="preserve">, </w:t>
      </w:r>
      <w:r w:rsidR="003F0ED4" w:rsidRPr="00323EB7">
        <w:rPr>
          <w:lang w:val="fr-FR"/>
        </w:rPr>
        <w:t>le Bureau international proposerait les modifications à apporter au règlement d</w:t>
      </w:r>
      <w:r w:rsidR="00323EB7">
        <w:rPr>
          <w:lang w:val="fr-FR"/>
        </w:rPr>
        <w:t>’</w:t>
      </w:r>
      <w:r w:rsidR="003F0ED4" w:rsidRPr="00323EB7">
        <w:rPr>
          <w:lang w:val="fr-FR"/>
        </w:rPr>
        <w:t>exécution</w:t>
      </w:r>
      <w:r w:rsidR="00323EB7" w:rsidRPr="00323EB7">
        <w:rPr>
          <w:lang w:val="fr-FR"/>
        </w:rPr>
        <w:t xml:space="preserve"> du</w:t>
      </w:r>
      <w:r w:rsidR="00323EB7">
        <w:rPr>
          <w:lang w:val="fr-FR"/>
        </w:rPr>
        <w:t> </w:t>
      </w:r>
      <w:r w:rsidR="00323EB7" w:rsidRPr="00323EB7">
        <w:rPr>
          <w:lang w:val="fr-FR"/>
        </w:rPr>
        <w:t>PCT</w:t>
      </w:r>
      <w:r w:rsidR="003F0ED4" w:rsidRPr="00323EB7">
        <w:rPr>
          <w:lang w:val="fr-FR"/>
        </w:rPr>
        <w:t xml:space="preserve"> pour adoption à la session </w:t>
      </w:r>
      <w:r w:rsidR="00FB7E7C" w:rsidRPr="00323EB7">
        <w:rPr>
          <w:lang w:val="fr-FR"/>
        </w:rPr>
        <w:t>de septembre</w:t>
      </w:r>
      <w:r w:rsidR="00FB7E7C">
        <w:rPr>
          <w:lang w:val="fr-FR"/>
        </w:rPr>
        <w:t>-</w:t>
      </w:r>
      <w:r w:rsidR="00FB7E7C" w:rsidRPr="00323EB7">
        <w:rPr>
          <w:lang w:val="fr-FR"/>
        </w:rPr>
        <w:t>octobre 2021</w:t>
      </w:r>
      <w:r w:rsidR="00FB7E7C">
        <w:rPr>
          <w:lang w:val="fr-FR"/>
        </w:rPr>
        <w:t xml:space="preserve"> </w:t>
      </w:r>
      <w:r w:rsidR="003F0ED4" w:rsidRPr="00323EB7">
        <w:rPr>
          <w:lang w:val="fr-FR"/>
        </w:rPr>
        <w:t>de l</w:t>
      </w:r>
      <w:r w:rsidR="00323EB7">
        <w:rPr>
          <w:lang w:val="fr-FR"/>
        </w:rPr>
        <w:t>’</w:t>
      </w:r>
      <w:r w:rsidR="00D83E5D" w:rsidRPr="00323EB7">
        <w:rPr>
          <w:lang w:val="fr-FR"/>
        </w:rPr>
        <w:t>Assemblée</w:t>
      </w:r>
      <w:r w:rsidR="008D2060" w:rsidRPr="00323EB7">
        <w:rPr>
          <w:lang w:val="fr-FR"/>
        </w:rPr>
        <w:t xml:space="preserve">.  </w:t>
      </w:r>
      <w:r w:rsidR="003F0ED4" w:rsidRPr="00323EB7">
        <w:rPr>
          <w:lang w:val="fr-FR"/>
        </w:rPr>
        <w:t>La date probable d</w:t>
      </w:r>
      <w:r w:rsidR="00323EB7">
        <w:rPr>
          <w:lang w:val="fr-FR"/>
        </w:rPr>
        <w:t>’</w:t>
      </w:r>
      <w:r w:rsidR="003F0ED4" w:rsidRPr="00323EB7">
        <w:rPr>
          <w:lang w:val="fr-FR"/>
        </w:rPr>
        <w:t>entrée en vigueur de ces modifications et de la fin de la recherche internationale supplémentaire serait donc le</w:t>
      </w:r>
      <w:r w:rsidR="00323EB7">
        <w:rPr>
          <w:lang w:val="fr-FR"/>
        </w:rPr>
        <w:t xml:space="preserve"> 1</w:t>
      </w:r>
      <w:r w:rsidR="00323EB7" w:rsidRPr="00323EB7">
        <w:rPr>
          <w:vertAlign w:val="superscript"/>
          <w:lang w:val="fr-FR"/>
        </w:rPr>
        <w:t>er</w:t>
      </w:r>
      <w:r w:rsidR="00323EB7">
        <w:rPr>
          <w:lang w:val="fr-FR"/>
        </w:rPr>
        <w:t> </w:t>
      </w:r>
      <w:r w:rsidR="003F0ED4" w:rsidRPr="00323EB7">
        <w:rPr>
          <w:lang w:val="fr-FR"/>
        </w:rPr>
        <w:t>juillet 2022</w:t>
      </w:r>
      <w:r w:rsidR="008D2060" w:rsidRPr="00323EB7">
        <w:rPr>
          <w:lang w:val="fr-FR"/>
        </w:rPr>
        <w:t>.</w:t>
      </w:r>
      <w:bookmarkEnd w:id="12"/>
    </w:p>
    <w:p w:rsidR="008D2060" w:rsidRPr="00323EB7" w:rsidRDefault="0017216F" w:rsidP="008D2060">
      <w:pPr>
        <w:pStyle w:val="Heading1"/>
        <w:rPr>
          <w:lang w:val="fr-FR"/>
        </w:rPr>
      </w:pPr>
      <w:r w:rsidRPr="00323EB7">
        <w:rPr>
          <w:lang w:val="fr-FR"/>
        </w:rPr>
        <w:t>examen par la réunion des administrations internationales</w:t>
      </w:r>
    </w:p>
    <w:p w:rsidR="00C40F5F" w:rsidRPr="00323EB7" w:rsidRDefault="0017216F" w:rsidP="00C40F5F">
      <w:pPr>
        <w:pStyle w:val="ONUME"/>
        <w:rPr>
          <w:lang w:val="fr-FR"/>
        </w:rPr>
      </w:pPr>
      <w:bookmarkStart w:id="13" w:name="_Ref33450216"/>
      <w:r w:rsidRPr="00323EB7">
        <w:rPr>
          <w:lang w:val="fr-FR"/>
        </w:rPr>
        <w:t xml:space="preserve">La </w:t>
      </w:r>
      <w:r w:rsidR="004C3E39" w:rsidRPr="00323EB7">
        <w:rPr>
          <w:lang w:val="fr-FR"/>
        </w:rPr>
        <w:t xml:space="preserve">Réunion des administrations internationales </w:t>
      </w:r>
      <w:r w:rsidR="004C3E39">
        <w:rPr>
          <w:lang w:val="fr-FR"/>
        </w:rPr>
        <w:t>a examiné le</w:t>
      </w:r>
      <w:r w:rsidRPr="00323EB7">
        <w:rPr>
          <w:lang w:val="fr-FR"/>
        </w:rPr>
        <w:t xml:space="preserve"> système de recherche internationale supplémentaire </w:t>
      </w:r>
      <w:r w:rsidR="004C3E39">
        <w:rPr>
          <w:lang w:val="fr-FR"/>
        </w:rPr>
        <w:t>à sa</w:t>
      </w:r>
      <w:r w:rsidRPr="00323EB7">
        <w:rPr>
          <w:lang w:val="fr-FR"/>
        </w:rPr>
        <w:t xml:space="preserve"> vingt</w:t>
      </w:r>
      <w:r w:rsidR="00323EB7">
        <w:rPr>
          <w:lang w:val="fr-FR"/>
        </w:rPr>
        <w:t>-</w:t>
      </w:r>
      <w:r w:rsidRPr="00323EB7">
        <w:rPr>
          <w:lang w:val="fr-FR"/>
        </w:rPr>
        <w:t>sept</w:t>
      </w:r>
      <w:r w:rsidR="00323EB7">
        <w:rPr>
          <w:lang w:val="fr-FR"/>
        </w:rPr>
        <w:t>ième session</w:t>
      </w:r>
      <w:r w:rsidR="004C3E39">
        <w:rPr>
          <w:lang w:val="fr-FR"/>
        </w:rPr>
        <w:t xml:space="preserve"> </w:t>
      </w:r>
      <w:r w:rsidRPr="00323EB7">
        <w:rPr>
          <w:lang w:val="fr-FR"/>
        </w:rPr>
        <w:t>qui s</w:t>
      </w:r>
      <w:r w:rsidR="00323EB7">
        <w:rPr>
          <w:lang w:val="fr-FR"/>
        </w:rPr>
        <w:t>’</w:t>
      </w:r>
      <w:r w:rsidRPr="00323EB7">
        <w:rPr>
          <w:lang w:val="fr-FR"/>
        </w:rPr>
        <w:t>est tenue à</w:t>
      </w:r>
      <w:r w:rsidR="008D2060" w:rsidRPr="00323EB7">
        <w:rPr>
          <w:lang w:val="fr-FR"/>
        </w:rPr>
        <w:t xml:space="preserve"> </w:t>
      </w:r>
      <w:r w:rsidR="00C40F5F" w:rsidRPr="00323EB7">
        <w:rPr>
          <w:lang w:val="fr-FR"/>
        </w:rPr>
        <w:t xml:space="preserve">Gatineau </w:t>
      </w:r>
      <w:r w:rsidRPr="00323EB7">
        <w:rPr>
          <w:lang w:val="fr-FR"/>
        </w:rPr>
        <w:t>les</w:t>
      </w:r>
      <w:r w:rsidR="00C40F5F" w:rsidRPr="00323EB7">
        <w:rPr>
          <w:lang w:val="fr-FR"/>
        </w:rPr>
        <w:t xml:space="preserve"> 6 </w:t>
      </w:r>
      <w:r w:rsidRPr="00323EB7">
        <w:rPr>
          <w:lang w:val="fr-FR"/>
        </w:rPr>
        <w:t>et 7 février </w:t>
      </w:r>
      <w:r w:rsidR="00C40F5F" w:rsidRPr="00323EB7">
        <w:rPr>
          <w:lang w:val="fr-FR"/>
        </w:rPr>
        <w:t xml:space="preserve">2020.  </w:t>
      </w:r>
      <w:r w:rsidRPr="00323EB7">
        <w:rPr>
          <w:lang w:val="fr-FR"/>
        </w:rPr>
        <w:t>Les paragraphes 59 à</w:t>
      </w:r>
      <w:r w:rsidR="005C750D" w:rsidRPr="00323EB7">
        <w:rPr>
          <w:lang w:val="fr-FR"/>
        </w:rPr>
        <w:t xml:space="preserve"> 63 </w:t>
      </w:r>
      <w:r w:rsidRPr="00323EB7">
        <w:rPr>
          <w:lang w:val="fr-FR"/>
        </w:rPr>
        <w:t>du résumé présenté par le président</w:t>
      </w:r>
      <w:r w:rsidR="005C750D" w:rsidRPr="00323EB7">
        <w:rPr>
          <w:lang w:val="fr-FR"/>
        </w:rPr>
        <w:t xml:space="preserve"> (d</w:t>
      </w:r>
      <w:r w:rsidR="00826E34" w:rsidRPr="00323EB7">
        <w:rPr>
          <w:lang w:val="fr-FR"/>
        </w:rPr>
        <w:t>ocument PCT</w:t>
      </w:r>
      <w:r w:rsidRPr="00323EB7">
        <w:rPr>
          <w:lang w:val="fr-FR"/>
        </w:rPr>
        <w:t>/</w:t>
      </w:r>
      <w:r w:rsidR="00826E34" w:rsidRPr="00323EB7">
        <w:rPr>
          <w:lang w:val="fr-FR"/>
        </w:rPr>
        <w:t xml:space="preserve">MIA/27/16) </w:t>
      </w:r>
      <w:r w:rsidR="004C3E39">
        <w:rPr>
          <w:lang w:val="fr-FR"/>
        </w:rPr>
        <w:t>contiennent</w:t>
      </w:r>
      <w:r w:rsidRPr="00323EB7">
        <w:rPr>
          <w:lang w:val="fr-FR"/>
        </w:rPr>
        <w:t xml:space="preserve"> une synthèse </w:t>
      </w:r>
      <w:r w:rsidR="004C3E39">
        <w:rPr>
          <w:lang w:val="fr-FR"/>
        </w:rPr>
        <w:t>de ces</w:t>
      </w:r>
      <w:r w:rsidRPr="00323EB7">
        <w:rPr>
          <w:lang w:val="fr-FR"/>
        </w:rPr>
        <w:t xml:space="preserve"> délibérations</w:t>
      </w:r>
      <w:r w:rsidR="00323EB7">
        <w:rPr>
          <w:lang w:val="fr-FR"/>
        </w:rPr>
        <w:t> :</w:t>
      </w:r>
      <w:bookmarkStart w:id="14" w:name="_Ref31995190"/>
      <w:bookmarkEnd w:id="13"/>
    </w:p>
    <w:p w:rsidR="00C40F5F" w:rsidRPr="00323EB7" w:rsidRDefault="00C40F5F" w:rsidP="00C40F5F">
      <w:pPr>
        <w:pStyle w:val="ONUME"/>
        <w:numPr>
          <w:ilvl w:val="0"/>
          <w:numId w:val="0"/>
        </w:numPr>
        <w:ind w:left="567"/>
        <w:rPr>
          <w:lang w:val="fr-FR"/>
        </w:rPr>
      </w:pPr>
      <w:r w:rsidRPr="00323EB7">
        <w:rPr>
          <w:szCs w:val="22"/>
          <w:lang w:val="fr-FR"/>
        </w:rPr>
        <w:t>“59.</w:t>
      </w:r>
      <w:r w:rsidRPr="00323EB7">
        <w:rPr>
          <w:szCs w:val="22"/>
          <w:lang w:val="fr-FR"/>
        </w:rPr>
        <w:tab/>
      </w:r>
      <w:r w:rsidR="0017216F" w:rsidRPr="00323EB7">
        <w:rPr>
          <w:szCs w:val="22"/>
          <w:lang w:val="fr-FR"/>
        </w:rPr>
        <w:t>Les délibérations ont eu lieu sur la base du</w:t>
      </w:r>
      <w:r w:rsidRPr="00323EB7">
        <w:rPr>
          <w:szCs w:val="22"/>
          <w:lang w:val="fr-FR"/>
        </w:rPr>
        <w:t xml:space="preserve"> document</w:t>
      </w:r>
      <w:r w:rsidR="0046731C">
        <w:rPr>
          <w:szCs w:val="22"/>
          <w:lang w:val="fr-FR"/>
        </w:rPr>
        <w:t> </w:t>
      </w:r>
      <w:r w:rsidRPr="00323EB7">
        <w:rPr>
          <w:szCs w:val="22"/>
          <w:lang w:val="fr-FR"/>
        </w:rPr>
        <w:t>PCT/MIA/27/5.</w:t>
      </w:r>
      <w:bookmarkEnd w:id="14"/>
    </w:p>
    <w:p w:rsidR="00D83E5D" w:rsidRPr="00323EB7" w:rsidRDefault="00C40F5F" w:rsidP="00D83E5D">
      <w:pPr>
        <w:pStyle w:val="ONUME"/>
        <w:numPr>
          <w:ilvl w:val="0"/>
          <w:numId w:val="0"/>
        </w:numPr>
        <w:ind w:left="567"/>
        <w:rPr>
          <w:lang w:val="fr-FR"/>
        </w:rPr>
      </w:pPr>
      <w:r w:rsidRPr="00323EB7">
        <w:rPr>
          <w:lang w:val="fr-FR"/>
        </w:rPr>
        <w:t>“60.</w:t>
      </w:r>
      <w:r w:rsidRPr="00323EB7">
        <w:rPr>
          <w:lang w:val="fr-FR"/>
        </w:rPr>
        <w:tab/>
      </w:r>
      <w:r w:rsidR="00D83E5D" w:rsidRPr="00323EB7">
        <w:rPr>
          <w:lang w:val="fr-FR"/>
        </w:rPr>
        <w:t>Certaines administrations ont appuyé la recommandation des États contractants</w:t>
      </w:r>
      <w:r w:rsidR="00323EB7" w:rsidRPr="00323EB7">
        <w:rPr>
          <w:lang w:val="fr-FR"/>
        </w:rPr>
        <w:t xml:space="preserve"> du</w:t>
      </w:r>
      <w:r w:rsidR="00323EB7">
        <w:rPr>
          <w:lang w:val="fr-FR"/>
        </w:rPr>
        <w:t> </w:t>
      </w:r>
      <w:r w:rsidR="00323EB7" w:rsidRPr="00323EB7">
        <w:rPr>
          <w:lang w:val="fr-FR"/>
        </w:rPr>
        <w:t>PCT</w:t>
      </w:r>
      <w:r w:rsidR="00D83E5D" w:rsidRPr="00323EB7">
        <w:rPr>
          <w:lang w:val="fr-FR"/>
        </w:rPr>
        <w:t xml:space="preserve"> de maintenir le service de recherche internationale supplémentaire pour une nouvelle période.  L</w:t>
      </w:r>
      <w:r w:rsidR="00323EB7">
        <w:rPr>
          <w:lang w:val="fr-FR"/>
        </w:rPr>
        <w:t>’</w:t>
      </w:r>
      <w:r w:rsidR="00D83E5D" w:rsidRPr="00323EB7">
        <w:rPr>
          <w:lang w:val="fr-FR"/>
        </w:rPr>
        <w:t>une d</w:t>
      </w:r>
      <w:r w:rsidR="00323EB7">
        <w:rPr>
          <w:lang w:val="fr-FR"/>
        </w:rPr>
        <w:t>’</w:t>
      </w:r>
      <w:r w:rsidR="00D83E5D" w:rsidRPr="00323EB7">
        <w:rPr>
          <w:lang w:val="fr-FR"/>
        </w:rPr>
        <w:t>entre elles, qui proposait ce service de recherche internationale supplémentaire aux déposants, a souligné que le coût du développement informatique nécessaire à la fourniture du service avait été non négligeable et que celui des modifications nécessaires pour y mettre fin pourrait l</w:t>
      </w:r>
      <w:r w:rsidR="00323EB7">
        <w:rPr>
          <w:lang w:val="fr-FR"/>
        </w:rPr>
        <w:t>’</w:t>
      </w:r>
      <w:r w:rsidR="00D83E5D" w:rsidRPr="00323EB7">
        <w:rPr>
          <w:lang w:val="fr-FR"/>
        </w:rPr>
        <w:t xml:space="preserve">être également.  Par ailleurs, elle a indiqué que le nombre annuel de demandes de recherche internationale supplémentaire avait doublé </w:t>
      </w:r>
      <w:r w:rsidR="00323EB7" w:rsidRPr="00323EB7">
        <w:rPr>
          <w:lang w:val="fr-FR"/>
        </w:rPr>
        <w:t>depuis</w:t>
      </w:r>
      <w:r w:rsidR="00323EB7">
        <w:rPr>
          <w:lang w:val="fr-FR"/>
        </w:rPr>
        <w:t> </w:t>
      </w:r>
      <w:r w:rsidR="00323EB7" w:rsidRPr="00323EB7">
        <w:rPr>
          <w:lang w:val="fr-FR"/>
        </w:rPr>
        <w:t>2017</w:t>
      </w:r>
      <w:r w:rsidR="00D83E5D" w:rsidRPr="00323EB7">
        <w:rPr>
          <w:lang w:val="fr-FR"/>
        </w:rPr>
        <w:t>, lorsque le délai pour présenter une telle demande avait été porté à 22</w:t>
      </w:r>
      <w:r w:rsidR="0046731C">
        <w:rPr>
          <w:lang w:val="fr-FR"/>
        </w:rPr>
        <w:t> </w:t>
      </w:r>
      <w:r w:rsidR="00D83E5D" w:rsidRPr="00323EB7">
        <w:rPr>
          <w:lang w:val="fr-FR"/>
        </w:rPr>
        <w:t>mois à compter de la date de priorité.  Une autre de ces administrations, bien que ne proposant pas ce service, a déclaré que sa suppression pourrait être envisagée à l</w:t>
      </w:r>
      <w:r w:rsidR="00323EB7">
        <w:rPr>
          <w:lang w:val="fr-FR"/>
        </w:rPr>
        <w:t>’</w:t>
      </w:r>
      <w:r w:rsidR="00D83E5D" w:rsidRPr="00323EB7">
        <w:rPr>
          <w:lang w:val="fr-FR"/>
        </w:rPr>
        <w:t>issue de l</w:t>
      </w:r>
      <w:r w:rsidR="00323EB7">
        <w:rPr>
          <w:lang w:val="fr-FR"/>
        </w:rPr>
        <w:t>’</w:t>
      </w:r>
      <w:r w:rsidR="00D83E5D" w:rsidRPr="00323EB7">
        <w:rPr>
          <w:lang w:val="fr-FR"/>
        </w:rPr>
        <w:t>évaluation du projet pilote de recherche et d</w:t>
      </w:r>
      <w:r w:rsidR="00323EB7">
        <w:rPr>
          <w:lang w:val="fr-FR"/>
        </w:rPr>
        <w:t>’</w:t>
      </w:r>
      <w:r w:rsidR="00D83E5D" w:rsidRPr="00323EB7">
        <w:rPr>
          <w:lang w:val="fr-FR"/>
        </w:rPr>
        <w:t>examen en collaboration.  Cette même administration a en outre souligné que la plupart des demandes de recherche internationale supplémentaire provenaient de déposants ayant effectué leur demande auprès de l</w:t>
      </w:r>
      <w:r w:rsidR="00323EB7">
        <w:rPr>
          <w:lang w:val="fr-FR"/>
        </w:rPr>
        <w:t>’</w:t>
      </w:r>
      <w:r w:rsidR="00D83E5D" w:rsidRPr="00323EB7">
        <w:rPr>
          <w:lang w:val="fr-FR"/>
        </w:rPr>
        <w:t>office récepteur de l</w:t>
      </w:r>
      <w:r w:rsidR="00323EB7">
        <w:rPr>
          <w:lang w:val="fr-FR"/>
        </w:rPr>
        <w:t>’</w:t>
      </w:r>
      <w:r w:rsidR="00D83E5D" w:rsidRPr="00323EB7">
        <w:rPr>
          <w:lang w:val="fr-FR"/>
        </w:rPr>
        <w:t>Administration nationale chinoise de la propriété intellectuelle et a ajouté que</w:t>
      </w:r>
      <w:r w:rsidR="00323EB7" w:rsidRPr="00323EB7">
        <w:rPr>
          <w:lang w:val="fr-FR"/>
        </w:rPr>
        <w:t xml:space="preserve"> la</w:t>
      </w:r>
      <w:r w:rsidR="00323EB7">
        <w:rPr>
          <w:lang w:val="fr-FR"/>
        </w:rPr>
        <w:t> </w:t>
      </w:r>
      <w:r w:rsidR="00323EB7" w:rsidRPr="00323EB7">
        <w:rPr>
          <w:lang w:val="fr-FR"/>
        </w:rPr>
        <w:t>CNI</w:t>
      </w:r>
      <w:r w:rsidR="00D83E5D" w:rsidRPr="00323EB7">
        <w:rPr>
          <w:lang w:val="fr-FR"/>
        </w:rPr>
        <w:t>PA pourrait désigner d</w:t>
      </w:r>
      <w:r w:rsidR="00323EB7">
        <w:rPr>
          <w:lang w:val="fr-FR"/>
        </w:rPr>
        <w:t>’</w:t>
      </w:r>
      <w:r w:rsidR="00D83E5D" w:rsidRPr="00323EB7">
        <w:rPr>
          <w:lang w:val="fr-FR"/>
        </w:rPr>
        <w:t xml:space="preserve">autres administrations chargées de la recherche internationale </w:t>
      </w:r>
      <w:r w:rsidR="0046731C">
        <w:rPr>
          <w:lang w:val="fr-FR"/>
        </w:rPr>
        <w:t>comme c</w:t>
      </w:r>
      <w:r w:rsidR="00D83E5D" w:rsidRPr="00323EB7">
        <w:rPr>
          <w:lang w:val="fr-FR"/>
        </w:rPr>
        <w:t>ompétentes pour traiter les demandes internationales déposées auprès de son office récepteur.</w:t>
      </w:r>
    </w:p>
    <w:p w:rsidR="00D83E5D" w:rsidRPr="00323EB7" w:rsidRDefault="00D83E5D" w:rsidP="00D83E5D">
      <w:pPr>
        <w:pStyle w:val="ONUME"/>
        <w:numPr>
          <w:ilvl w:val="0"/>
          <w:numId w:val="0"/>
        </w:numPr>
        <w:ind w:left="567"/>
        <w:rPr>
          <w:lang w:val="fr-FR"/>
        </w:rPr>
      </w:pPr>
      <w:r w:rsidRPr="00323EB7">
        <w:rPr>
          <w:lang w:val="fr-FR"/>
        </w:rPr>
        <w:t>“61.</w:t>
      </w:r>
      <w:r w:rsidRPr="00323EB7">
        <w:rPr>
          <w:lang w:val="fr-FR"/>
        </w:rPr>
        <w:tab/>
        <w:t>D</w:t>
      </w:r>
      <w:r w:rsidR="00323EB7">
        <w:rPr>
          <w:lang w:val="fr-FR"/>
        </w:rPr>
        <w:t>’</w:t>
      </w:r>
      <w:r w:rsidRPr="00323EB7">
        <w:rPr>
          <w:lang w:val="fr-FR"/>
        </w:rPr>
        <w:t>autres administrations estimaient que les États contractants</w:t>
      </w:r>
      <w:r w:rsidR="00323EB7" w:rsidRPr="00323EB7">
        <w:rPr>
          <w:lang w:val="fr-FR"/>
        </w:rPr>
        <w:t xml:space="preserve"> du</w:t>
      </w:r>
      <w:r w:rsidR="00323EB7">
        <w:rPr>
          <w:lang w:val="fr-FR"/>
        </w:rPr>
        <w:t> </w:t>
      </w:r>
      <w:r w:rsidR="00323EB7" w:rsidRPr="00323EB7">
        <w:rPr>
          <w:lang w:val="fr-FR"/>
        </w:rPr>
        <w:t>PCT</w:t>
      </w:r>
      <w:r w:rsidRPr="00323EB7">
        <w:rPr>
          <w:lang w:val="fr-FR"/>
        </w:rPr>
        <w:t xml:space="preserve"> devaient sérieusement envisager la possibilité de supprimer le système de recherche internationale supplémentaire, compte tenu, notamment, des préoccupations exprimées par le Bureau international quant au coût disproportionné du développement informatique nécessaire au maintien de ce système.  L</w:t>
      </w:r>
      <w:r w:rsidR="00323EB7">
        <w:rPr>
          <w:lang w:val="fr-FR"/>
        </w:rPr>
        <w:t>’</w:t>
      </w:r>
      <w:r w:rsidRPr="00323EB7">
        <w:rPr>
          <w:lang w:val="fr-FR"/>
        </w:rPr>
        <w:t>une d</w:t>
      </w:r>
      <w:r w:rsidR="00323EB7">
        <w:rPr>
          <w:lang w:val="fr-FR"/>
        </w:rPr>
        <w:t>’</w:t>
      </w:r>
      <w:r w:rsidRPr="00323EB7">
        <w:rPr>
          <w:lang w:val="fr-FR"/>
        </w:rPr>
        <w:t>elles a évoqué les raisons pour lesquelles les utilisateurs avaient initialement souhaité pouvoir solliciter une deuxième recherche pendant la phase internationale, notamment pour que la recherche couvre des documents rédigés dans certaines langues comprises uniquement par les examinateurs d</w:t>
      </w:r>
      <w:r w:rsidR="00323EB7">
        <w:rPr>
          <w:lang w:val="fr-FR"/>
        </w:rPr>
        <w:t>’</w:t>
      </w:r>
      <w:r w:rsidRPr="00323EB7">
        <w:rPr>
          <w:lang w:val="fr-FR"/>
        </w:rPr>
        <w:t>une administration chargée de la recherche internationale donnée.  Cependant, le très faible recours au service de recherche internationale supplémentaire pouvait indiquer que les déposants étaient généralement satisfaits de la qualité des recherches internationales, qualité qui s</w:t>
      </w:r>
      <w:r w:rsidR="00323EB7">
        <w:rPr>
          <w:lang w:val="fr-FR"/>
        </w:rPr>
        <w:t>’</w:t>
      </w:r>
      <w:r w:rsidRPr="00323EB7">
        <w:rPr>
          <w:lang w:val="fr-FR"/>
        </w:rPr>
        <w:t>était nettement améliorée après la mise en place du système de recherche internationale supplémentaire, notamment grâce aux progrès considérables des moteurs de recherche et des outils de traduction automatique utilisés pour la lecture de documents rédigés dans d</w:t>
      </w:r>
      <w:r w:rsidR="00323EB7">
        <w:rPr>
          <w:lang w:val="fr-FR"/>
        </w:rPr>
        <w:t>’</w:t>
      </w:r>
      <w:r w:rsidRPr="00323EB7">
        <w:rPr>
          <w:lang w:val="fr-FR"/>
        </w:rPr>
        <w:t>autres langues ces dernières années.  Une autre de ces administrations a indiqué qu</w:t>
      </w:r>
      <w:r w:rsidR="00323EB7">
        <w:rPr>
          <w:lang w:val="fr-FR"/>
        </w:rPr>
        <w:t>’</w:t>
      </w:r>
      <w:r w:rsidRPr="00323EB7">
        <w:rPr>
          <w:lang w:val="fr-FR"/>
        </w:rPr>
        <w:t>elle avait reçu deux</w:t>
      </w:r>
      <w:r w:rsidR="00F9706E">
        <w:rPr>
          <w:lang w:val="fr-FR"/>
        </w:rPr>
        <w:t> </w:t>
      </w:r>
      <w:r w:rsidRPr="00323EB7">
        <w:rPr>
          <w:lang w:val="fr-FR"/>
        </w:rPr>
        <w:t xml:space="preserve">demandes de recherche internationale supplémentaire </w:t>
      </w:r>
      <w:r w:rsidR="00323EB7" w:rsidRPr="00323EB7">
        <w:rPr>
          <w:lang w:val="fr-FR"/>
        </w:rPr>
        <w:t>en</w:t>
      </w:r>
      <w:r w:rsidR="00323EB7">
        <w:rPr>
          <w:lang w:val="fr-FR"/>
        </w:rPr>
        <w:t> </w:t>
      </w:r>
      <w:r w:rsidR="00323EB7" w:rsidRPr="00323EB7">
        <w:rPr>
          <w:lang w:val="fr-FR"/>
        </w:rPr>
        <w:t>2019</w:t>
      </w:r>
      <w:r w:rsidRPr="00323EB7">
        <w:rPr>
          <w:lang w:val="fr-FR"/>
        </w:rPr>
        <w:t>, après sept</w:t>
      </w:r>
      <w:r w:rsidR="00F9706E">
        <w:rPr>
          <w:lang w:val="fr-FR"/>
        </w:rPr>
        <w:t> </w:t>
      </w:r>
      <w:r w:rsidRPr="00323EB7">
        <w:rPr>
          <w:lang w:val="fr-FR"/>
        </w:rPr>
        <w:t>années sans demande, dont le traitement avait nécessité la mobilisation de ressources considérables en raison du temps écoulé depuis la précédente recherche internationale supplémentaire.</w:t>
      </w:r>
    </w:p>
    <w:p w:rsidR="00323EB7" w:rsidRDefault="00D83E5D" w:rsidP="00D83E5D">
      <w:pPr>
        <w:pStyle w:val="ONUME"/>
        <w:numPr>
          <w:ilvl w:val="0"/>
          <w:numId w:val="0"/>
        </w:numPr>
        <w:ind w:left="567"/>
        <w:rPr>
          <w:lang w:val="fr-FR"/>
        </w:rPr>
      </w:pPr>
      <w:r w:rsidRPr="00323EB7">
        <w:rPr>
          <w:lang w:val="fr-FR"/>
        </w:rPr>
        <w:lastRenderedPageBreak/>
        <w:t>“62.</w:t>
      </w:r>
      <w:r w:rsidRPr="00323EB7">
        <w:rPr>
          <w:lang w:val="fr-FR"/>
        </w:rPr>
        <w:tab/>
        <w:t>Un autre groupe d</w:t>
      </w:r>
      <w:r w:rsidR="00323EB7">
        <w:rPr>
          <w:lang w:val="fr-FR"/>
        </w:rPr>
        <w:t>’</w:t>
      </w:r>
      <w:r w:rsidRPr="00323EB7">
        <w:rPr>
          <w:lang w:val="fr-FR"/>
        </w:rPr>
        <w:t>administrations a indiqué ne pas avoir un avis tranché quant au maintien du système de recherche internationale supplémentaire.  L</w:t>
      </w:r>
      <w:r w:rsidR="00323EB7">
        <w:rPr>
          <w:lang w:val="fr-FR"/>
        </w:rPr>
        <w:t>’</w:t>
      </w:r>
      <w:r w:rsidRPr="00323EB7">
        <w:rPr>
          <w:lang w:val="fr-FR"/>
        </w:rPr>
        <w:t>une d</w:t>
      </w:r>
      <w:r w:rsidR="00323EB7">
        <w:rPr>
          <w:lang w:val="fr-FR"/>
        </w:rPr>
        <w:t>’</w:t>
      </w:r>
      <w:r w:rsidRPr="00323EB7">
        <w:rPr>
          <w:lang w:val="fr-FR"/>
        </w:rPr>
        <w:t>elles avait reçu de nombreuses demandes de recherche internationale supplémentaire de la part d</w:t>
      </w:r>
      <w:r w:rsidR="00323EB7">
        <w:rPr>
          <w:lang w:val="fr-FR"/>
        </w:rPr>
        <w:t>’</w:t>
      </w:r>
      <w:r w:rsidRPr="00323EB7">
        <w:rPr>
          <w:lang w:val="fr-FR"/>
        </w:rPr>
        <w:t>un seul déposant qui n</w:t>
      </w:r>
      <w:r w:rsidR="00323EB7">
        <w:rPr>
          <w:lang w:val="fr-FR"/>
        </w:rPr>
        <w:t>’</w:t>
      </w:r>
      <w:r w:rsidRPr="00323EB7">
        <w:rPr>
          <w:lang w:val="fr-FR"/>
        </w:rPr>
        <w:t xml:space="preserve">utilisait plus le service depuis.  Cette administration estimait néanmoins que la recherche internationale supplémentaire pouvait être bénéfique pour un déposant dont la demande concernait un objet visé par la </w:t>
      </w:r>
      <w:r w:rsidR="00323EB7" w:rsidRPr="00323EB7">
        <w:rPr>
          <w:lang w:val="fr-FR"/>
        </w:rPr>
        <w:t>règle</w:t>
      </w:r>
      <w:r w:rsidR="00323EB7">
        <w:rPr>
          <w:lang w:val="fr-FR"/>
        </w:rPr>
        <w:t> </w:t>
      </w:r>
      <w:r w:rsidR="00323EB7" w:rsidRPr="00323EB7">
        <w:rPr>
          <w:lang w:val="fr-FR"/>
        </w:rPr>
        <w:t>3</w:t>
      </w:r>
      <w:r w:rsidRPr="00323EB7">
        <w:rPr>
          <w:lang w:val="fr-FR"/>
        </w:rPr>
        <w:t>9 ayant fait l</w:t>
      </w:r>
      <w:r w:rsidR="00323EB7">
        <w:rPr>
          <w:lang w:val="fr-FR"/>
        </w:rPr>
        <w:t>’</w:t>
      </w:r>
      <w:r w:rsidRPr="00323EB7">
        <w:rPr>
          <w:lang w:val="fr-FR"/>
        </w:rPr>
        <w:t>objet d</w:t>
      </w:r>
      <w:r w:rsidR="00323EB7">
        <w:rPr>
          <w:lang w:val="fr-FR"/>
        </w:rPr>
        <w:t>’</w:t>
      </w:r>
      <w:r w:rsidRPr="00323EB7">
        <w:rPr>
          <w:lang w:val="fr-FR"/>
        </w:rPr>
        <w:t>une recherche par certaines administrations chargées de la recherche internationale, mais pas par des administrations désignées comme compétentes par l</w:t>
      </w:r>
      <w:r w:rsidR="00323EB7">
        <w:rPr>
          <w:lang w:val="fr-FR"/>
        </w:rPr>
        <w:t>’</w:t>
      </w:r>
      <w:r w:rsidRPr="00323EB7">
        <w:rPr>
          <w:lang w:val="fr-FR"/>
        </w:rPr>
        <w:t>office récepteur pour effectuer la recherche internationale principale.</w:t>
      </w:r>
    </w:p>
    <w:p w:rsidR="00C40F5F" w:rsidRPr="00323EB7" w:rsidRDefault="00C40F5F" w:rsidP="00C40F5F">
      <w:pPr>
        <w:pStyle w:val="ONUME"/>
        <w:numPr>
          <w:ilvl w:val="0"/>
          <w:numId w:val="0"/>
        </w:numPr>
        <w:ind w:left="1134"/>
        <w:rPr>
          <w:lang w:val="fr-FR"/>
        </w:rPr>
      </w:pPr>
      <w:r w:rsidRPr="00323EB7">
        <w:rPr>
          <w:lang w:val="fr-FR"/>
        </w:rPr>
        <w:t>“63.</w:t>
      </w:r>
      <w:r w:rsidRPr="00323EB7">
        <w:rPr>
          <w:lang w:val="fr-FR"/>
        </w:rPr>
        <w:tab/>
      </w:r>
      <w:r w:rsidR="00D83E5D" w:rsidRPr="00323EB7">
        <w:rPr>
          <w:lang w:val="fr-FR"/>
        </w:rPr>
        <w:t xml:space="preserve">La Réunion a invité le Bureau international à rendre compte des observations formulées par les administrations internationales sur la recherche internationale supplémentaire aux </w:t>
      </w:r>
      <w:r w:rsidR="00323EB7" w:rsidRPr="00323EB7">
        <w:rPr>
          <w:lang w:val="fr-FR"/>
        </w:rPr>
        <w:t>paragraphes</w:t>
      </w:r>
      <w:r w:rsidR="00323EB7">
        <w:rPr>
          <w:lang w:val="fr-FR"/>
        </w:rPr>
        <w:t> </w:t>
      </w:r>
      <w:r w:rsidR="00323EB7" w:rsidRPr="00323EB7">
        <w:rPr>
          <w:lang w:val="fr-FR"/>
        </w:rPr>
        <w:t>5</w:t>
      </w:r>
      <w:r w:rsidR="00D83E5D" w:rsidRPr="00323EB7">
        <w:rPr>
          <w:lang w:val="fr-FR"/>
        </w:rPr>
        <w:t>9 à 62 ci</w:t>
      </w:r>
      <w:r w:rsidR="00323EB7">
        <w:rPr>
          <w:lang w:val="fr-FR"/>
        </w:rPr>
        <w:t>-</w:t>
      </w:r>
      <w:r w:rsidR="00D83E5D" w:rsidRPr="00323EB7">
        <w:rPr>
          <w:lang w:val="fr-FR"/>
        </w:rPr>
        <w:t>dessus dans le document consacré à la recherche internationale supplémentaire qui servirait de base aux discussions du groupe de travail aux fins de la préparation du réexamen du système de recherche internationale supplémentaire par l</w:t>
      </w:r>
      <w:r w:rsidR="00323EB7">
        <w:rPr>
          <w:lang w:val="fr-FR"/>
        </w:rPr>
        <w:t>’</w:t>
      </w:r>
      <w:r w:rsidR="00D83E5D" w:rsidRPr="00323EB7">
        <w:rPr>
          <w:lang w:val="fr-FR"/>
        </w:rPr>
        <w:t xml:space="preserve">Assemblée </w:t>
      </w:r>
      <w:r w:rsidR="00323EB7" w:rsidRPr="00323EB7">
        <w:rPr>
          <w:lang w:val="fr-FR"/>
        </w:rPr>
        <w:t>en</w:t>
      </w:r>
      <w:r w:rsidR="00323EB7">
        <w:rPr>
          <w:lang w:val="fr-FR"/>
        </w:rPr>
        <w:t> </w:t>
      </w:r>
      <w:r w:rsidR="00323EB7" w:rsidRPr="00323EB7">
        <w:rPr>
          <w:lang w:val="fr-FR"/>
        </w:rPr>
        <w:t>2020</w:t>
      </w:r>
      <w:r w:rsidRPr="00323EB7">
        <w:rPr>
          <w:lang w:val="fr-FR"/>
        </w:rPr>
        <w:t>.”</w:t>
      </w:r>
    </w:p>
    <w:p w:rsidR="008D2060" w:rsidRPr="00323EB7" w:rsidRDefault="00082D8D" w:rsidP="001E7BAE">
      <w:pPr>
        <w:pStyle w:val="Heading1"/>
        <w:rPr>
          <w:lang w:val="fr-FR"/>
        </w:rPr>
      </w:pPr>
      <w:r w:rsidRPr="00323EB7">
        <w:rPr>
          <w:lang w:val="fr-FR"/>
        </w:rPr>
        <w:t>examen par le groupe de travail</w:t>
      </w:r>
    </w:p>
    <w:p w:rsidR="0036659E" w:rsidRPr="00323EB7" w:rsidRDefault="00082D8D" w:rsidP="008D2060">
      <w:pPr>
        <w:pStyle w:val="ONUME"/>
        <w:rPr>
          <w:lang w:val="fr-FR"/>
        </w:rPr>
      </w:pPr>
      <w:r w:rsidRPr="00323EB7">
        <w:rPr>
          <w:lang w:val="fr-FR"/>
        </w:rPr>
        <w:t>Aux fins de la préparation du réexamen du système de recherche internationale par l</w:t>
      </w:r>
      <w:r w:rsidR="00323EB7">
        <w:rPr>
          <w:lang w:val="fr-FR"/>
        </w:rPr>
        <w:t>’</w:t>
      </w:r>
      <w:r w:rsidRPr="00323EB7">
        <w:rPr>
          <w:lang w:val="fr-FR"/>
        </w:rPr>
        <w:t xml:space="preserve">Assemblée, le groupe de travail est invité à faire part de ses observations sur les </w:t>
      </w:r>
      <w:r w:rsidR="004C3E39">
        <w:rPr>
          <w:lang w:val="fr-FR"/>
        </w:rPr>
        <w:t>faits nouveaux dans le domaine juridique concernant le</w:t>
      </w:r>
      <w:r w:rsidRPr="00323EB7">
        <w:rPr>
          <w:lang w:val="fr-FR"/>
        </w:rPr>
        <w:t xml:space="preserve"> système de recherche internationale supplémentaire</w:t>
      </w:r>
      <w:r w:rsidR="004C3E39">
        <w:rPr>
          <w:lang w:val="fr-FR"/>
        </w:rPr>
        <w:t xml:space="preserve"> et sur l’utilisation du système</w:t>
      </w:r>
      <w:r w:rsidRPr="00323EB7">
        <w:rPr>
          <w:lang w:val="fr-FR"/>
        </w:rPr>
        <w:t>, comme indiqué aux paragraphes</w:t>
      </w:r>
      <w:r w:rsidR="00051EA1" w:rsidRPr="00323EB7">
        <w:rPr>
          <w:lang w:val="fr-FR"/>
        </w:rPr>
        <w:t> </w:t>
      </w:r>
      <w:r w:rsidR="00051EA1" w:rsidRPr="00323EB7">
        <w:rPr>
          <w:lang w:val="fr-FR"/>
        </w:rPr>
        <w:fldChar w:fldCharType="begin"/>
      </w:r>
      <w:r w:rsidR="00051EA1" w:rsidRPr="00323EB7">
        <w:rPr>
          <w:lang w:val="fr-FR"/>
        </w:rPr>
        <w:instrText xml:space="preserve"> REF _Ref29485931 \r \h </w:instrText>
      </w:r>
      <w:r w:rsidR="00051EA1" w:rsidRPr="00323EB7">
        <w:rPr>
          <w:lang w:val="fr-FR"/>
        </w:rPr>
      </w:r>
      <w:r w:rsidR="00051EA1" w:rsidRPr="00323EB7">
        <w:rPr>
          <w:lang w:val="fr-FR"/>
        </w:rPr>
        <w:fldChar w:fldCharType="separate"/>
      </w:r>
      <w:r w:rsidR="00186761">
        <w:rPr>
          <w:lang w:val="fr-FR"/>
        </w:rPr>
        <w:t>5</w:t>
      </w:r>
      <w:r w:rsidR="00051EA1" w:rsidRPr="00323EB7">
        <w:rPr>
          <w:lang w:val="fr-FR"/>
        </w:rPr>
        <w:fldChar w:fldCharType="end"/>
      </w:r>
      <w:r w:rsidRPr="00323EB7">
        <w:rPr>
          <w:lang w:val="fr-FR"/>
        </w:rPr>
        <w:t xml:space="preserve"> à</w:t>
      </w:r>
      <w:r w:rsidR="00051EA1" w:rsidRPr="00323EB7">
        <w:rPr>
          <w:lang w:val="fr-FR"/>
        </w:rPr>
        <w:t> </w:t>
      </w:r>
      <w:r w:rsidR="00051EA1" w:rsidRPr="00323EB7">
        <w:rPr>
          <w:lang w:val="fr-FR"/>
        </w:rPr>
        <w:fldChar w:fldCharType="begin"/>
      </w:r>
      <w:r w:rsidR="00051EA1" w:rsidRPr="00323EB7">
        <w:rPr>
          <w:lang w:val="fr-FR"/>
        </w:rPr>
        <w:instrText xml:space="preserve"> REF _Ref33449142 \r \h </w:instrText>
      </w:r>
      <w:r w:rsidR="00051EA1" w:rsidRPr="00323EB7">
        <w:rPr>
          <w:lang w:val="fr-FR"/>
        </w:rPr>
      </w:r>
      <w:r w:rsidR="00051EA1" w:rsidRPr="00323EB7">
        <w:rPr>
          <w:lang w:val="fr-FR"/>
        </w:rPr>
        <w:fldChar w:fldCharType="separate"/>
      </w:r>
      <w:r w:rsidR="00186761">
        <w:rPr>
          <w:lang w:val="fr-FR"/>
        </w:rPr>
        <w:t>12</w:t>
      </w:r>
      <w:r w:rsidR="00051EA1" w:rsidRPr="00323EB7">
        <w:rPr>
          <w:lang w:val="fr-FR"/>
        </w:rPr>
        <w:fldChar w:fldCharType="end"/>
      </w:r>
      <w:r w:rsidR="00051EA1" w:rsidRPr="00323EB7">
        <w:rPr>
          <w:lang w:val="fr-FR"/>
        </w:rPr>
        <w:t xml:space="preserve">, </w:t>
      </w:r>
      <w:r w:rsidRPr="00323EB7">
        <w:rPr>
          <w:lang w:val="fr-FR"/>
        </w:rPr>
        <w:t>ainsi que les questions relatives à l</w:t>
      </w:r>
      <w:r w:rsidR="00323EB7">
        <w:rPr>
          <w:lang w:val="fr-FR"/>
        </w:rPr>
        <w:t>’</w:t>
      </w:r>
      <w:r w:rsidRPr="00323EB7">
        <w:rPr>
          <w:lang w:val="fr-FR"/>
        </w:rPr>
        <w:t>avenir du système, décrites aux paragraphes</w:t>
      </w:r>
      <w:r w:rsidR="00051EA1" w:rsidRPr="00323EB7">
        <w:rPr>
          <w:lang w:val="fr-FR"/>
        </w:rPr>
        <w:t> </w:t>
      </w:r>
      <w:r w:rsidR="00051EA1" w:rsidRPr="00323EB7">
        <w:rPr>
          <w:lang w:val="fr-FR"/>
        </w:rPr>
        <w:fldChar w:fldCharType="begin"/>
      </w:r>
      <w:r w:rsidR="00051EA1" w:rsidRPr="00323EB7">
        <w:rPr>
          <w:lang w:val="fr-FR"/>
        </w:rPr>
        <w:instrText xml:space="preserve"> REF _Ref29489309 \r \h </w:instrText>
      </w:r>
      <w:r w:rsidR="00051EA1" w:rsidRPr="00323EB7">
        <w:rPr>
          <w:lang w:val="fr-FR"/>
        </w:rPr>
      </w:r>
      <w:r w:rsidR="00051EA1" w:rsidRPr="00323EB7">
        <w:rPr>
          <w:lang w:val="fr-FR"/>
        </w:rPr>
        <w:fldChar w:fldCharType="separate"/>
      </w:r>
      <w:r w:rsidR="00186761">
        <w:rPr>
          <w:lang w:val="fr-FR"/>
        </w:rPr>
        <w:t>13</w:t>
      </w:r>
      <w:r w:rsidR="00051EA1" w:rsidRPr="00323EB7">
        <w:rPr>
          <w:lang w:val="fr-FR"/>
        </w:rPr>
        <w:fldChar w:fldCharType="end"/>
      </w:r>
      <w:r w:rsidRPr="00323EB7">
        <w:rPr>
          <w:lang w:val="fr-FR"/>
        </w:rPr>
        <w:t xml:space="preserve"> à</w:t>
      </w:r>
      <w:r w:rsidR="00051EA1" w:rsidRPr="00323EB7">
        <w:rPr>
          <w:lang w:val="fr-FR"/>
        </w:rPr>
        <w:t> </w:t>
      </w:r>
      <w:r w:rsidR="00051EA1" w:rsidRPr="00323EB7">
        <w:rPr>
          <w:lang w:val="fr-FR"/>
        </w:rPr>
        <w:fldChar w:fldCharType="begin"/>
      </w:r>
      <w:r w:rsidR="00051EA1" w:rsidRPr="00323EB7">
        <w:rPr>
          <w:lang w:val="fr-FR"/>
        </w:rPr>
        <w:instrText xml:space="preserve"> REF _Ref33450216 \r \h </w:instrText>
      </w:r>
      <w:r w:rsidR="00051EA1" w:rsidRPr="00323EB7">
        <w:rPr>
          <w:lang w:val="fr-FR"/>
        </w:rPr>
      </w:r>
      <w:r w:rsidR="00051EA1" w:rsidRPr="00323EB7">
        <w:rPr>
          <w:lang w:val="fr-FR"/>
        </w:rPr>
        <w:fldChar w:fldCharType="separate"/>
      </w:r>
      <w:r w:rsidR="00186761">
        <w:rPr>
          <w:lang w:val="fr-FR"/>
        </w:rPr>
        <w:t>18</w:t>
      </w:r>
      <w:r w:rsidR="00051EA1" w:rsidRPr="00323EB7">
        <w:rPr>
          <w:lang w:val="fr-FR"/>
        </w:rPr>
        <w:fldChar w:fldCharType="end"/>
      </w:r>
      <w:r w:rsidR="00051EA1" w:rsidRPr="00323EB7">
        <w:rPr>
          <w:lang w:val="fr-FR"/>
        </w:rPr>
        <w:t xml:space="preserve">.  </w:t>
      </w:r>
      <w:r w:rsidRPr="00323EB7">
        <w:rPr>
          <w:lang w:val="fr-FR"/>
        </w:rPr>
        <w:t xml:space="preserve">Le groupe de travail est également invité à envisager la possibilité de recommander une décision </w:t>
      </w:r>
      <w:r w:rsidR="00704CD2">
        <w:rPr>
          <w:lang w:val="fr-FR"/>
        </w:rPr>
        <w:t>à</w:t>
      </w:r>
      <w:r w:rsidRPr="00323EB7">
        <w:rPr>
          <w:lang w:val="fr-FR"/>
        </w:rPr>
        <w:t xml:space="preserve"> l</w:t>
      </w:r>
      <w:r w:rsidR="00323EB7">
        <w:rPr>
          <w:lang w:val="fr-FR"/>
        </w:rPr>
        <w:t>’</w:t>
      </w:r>
      <w:r w:rsidRPr="00323EB7">
        <w:rPr>
          <w:lang w:val="fr-FR"/>
        </w:rPr>
        <w:t>Assemblée pour adoption</w:t>
      </w:r>
      <w:r w:rsidR="00704CD2">
        <w:rPr>
          <w:lang w:val="fr-FR"/>
        </w:rPr>
        <w:t xml:space="preserve"> </w:t>
      </w:r>
      <w:r w:rsidRPr="00323EB7">
        <w:rPr>
          <w:lang w:val="fr-FR"/>
        </w:rPr>
        <w:t>après le réexamen</w:t>
      </w:r>
      <w:r w:rsidR="0036659E" w:rsidRPr="00323EB7">
        <w:rPr>
          <w:lang w:val="fr-FR"/>
        </w:rPr>
        <w:t>.</w:t>
      </w:r>
    </w:p>
    <w:p w:rsidR="00BE13BD" w:rsidRPr="00323EB7" w:rsidRDefault="00353AAE" w:rsidP="008D2060">
      <w:pPr>
        <w:pStyle w:val="ONUME"/>
        <w:rPr>
          <w:lang w:val="fr-FR"/>
        </w:rPr>
      </w:pPr>
      <w:r w:rsidRPr="00323EB7">
        <w:rPr>
          <w:lang w:val="fr-FR"/>
        </w:rPr>
        <w:t>Si le groupe de travail estime qu</w:t>
      </w:r>
      <w:r w:rsidR="00323EB7">
        <w:rPr>
          <w:lang w:val="fr-FR"/>
        </w:rPr>
        <w:t>’</w:t>
      </w:r>
      <w:r w:rsidRPr="00323EB7">
        <w:rPr>
          <w:lang w:val="fr-FR"/>
        </w:rPr>
        <w:t xml:space="preserve">il convient de continuer </w:t>
      </w:r>
      <w:r w:rsidR="00FB271F">
        <w:rPr>
          <w:lang w:val="fr-FR"/>
        </w:rPr>
        <w:t>de suivre de près l’évolution du</w:t>
      </w:r>
      <w:r w:rsidR="00BF76E7" w:rsidRPr="00323EB7">
        <w:rPr>
          <w:lang w:val="fr-FR"/>
        </w:rPr>
        <w:t xml:space="preserve"> système de recherche internationale supplémentaire, comme indiqué au paragraphe</w:t>
      </w:r>
      <w:r w:rsidR="0017431D" w:rsidRPr="00323EB7">
        <w:rPr>
          <w:lang w:val="fr-FR"/>
        </w:rPr>
        <w:t> </w:t>
      </w:r>
      <w:r w:rsidR="0017431D" w:rsidRPr="00323EB7">
        <w:rPr>
          <w:lang w:val="fr-FR"/>
        </w:rPr>
        <w:fldChar w:fldCharType="begin"/>
      </w:r>
      <w:r w:rsidR="0017431D" w:rsidRPr="00323EB7">
        <w:rPr>
          <w:lang w:val="fr-FR"/>
        </w:rPr>
        <w:instrText xml:space="preserve"> REF _Ref33457283 \w \h </w:instrText>
      </w:r>
      <w:r w:rsidR="0017431D" w:rsidRPr="00323EB7">
        <w:rPr>
          <w:lang w:val="fr-FR"/>
        </w:rPr>
      </w:r>
      <w:r w:rsidR="0017431D" w:rsidRPr="00323EB7">
        <w:rPr>
          <w:lang w:val="fr-FR"/>
        </w:rPr>
        <w:fldChar w:fldCharType="separate"/>
      </w:r>
      <w:r w:rsidR="00186761">
        <w:rPr>
          <w:lang w:val="fr-FR"/>
        </w:rPr>
        <w:t>17.a)</w:t>
      </w:r>
      <w:r w:rsidR="0017431D" w:rsidRPr="00323EB7">
        <w:rPr>
          <w:lang w:val="fr-FR"/>
        </w:rPr>
        <w:fldChar w:fldCharType="end"/>
      </w:r>
      <w:r w:rsidR="0017431D" w:rsidRPr="00323EB7">
        <w:rPr>
          <w:lang w:val="fr-FR"/>
        </w:rPr>
        <w:t xml:space="preserve">, </w:t>
      </w:r>
      <w:r w:rsidR="00BF76E7" w:rsidRPr="00323EB7">
        <w:rPr>
          <w:lang w:val="fr-FR"/>
        </w:rPr>
        <w:t>le</w:t>
      </w:r>
      <w:r w:rsidR="00FB271F">
        <w:rPr>
          <w:lang w:val="fr-FR"/>
        </w:rPr>
        <w:t>s</w:t>
      </w:r>
      <w:r w:rsidR="00BF76E7" w:rsidRPr="00323EB7">
        <w:rPr>
          <w:lang w:val="fr-FR"/>
        </w:rPr>
        <w:t xml:space="preserve"> conclusions de tout réexamen seront probablement étroitement liées aux résultats du projet pilote de recherche et d</w:t>
      </w:r>
      <w:r w:rsidR="00323EB7">
        <w:rPr>
          <w:lang w:val="fr-FR"/>
        </w:rPr>
        <w:t>’</w:t>
      </w:r>
      <w:r w:rsidR="00BF76E7" w:rsidRPr="00323EB7">
        <w:rPr>
          <w:lang w:val="fr-FR"/>
        </w:rPr>
        <w:t>examen en collaboration</w:t>
      </w:r>
      <w:r w:rsidR="00051EA1" w:rsidRPr="00323EB7">
        <w:rPr>
          <w:lang w:val="fr-FR"/>
        </w:rPr>
        <w:t xml:space="preserve">.  </w:t>
      </w:r>
      <w:r w:rsidR="00BF76E7" w:rsidRPr="00323EB7">
        <w:rPr>
          <w:lang w:val="fr-FR"/>
        </w:rPr>
        <w:t>Bien que l</w:t>
      </w:r>
      <w:r w:rsidR="00323EB7">
        <w:rPr>
          <w:lang w:val="fr-FR"/>
        </w:rPr>
        <w:t>’</w:t>
      </w:r>
      <w:r w:rsidR="00BF76E7" w:rsidRPr="00323EB7">
        <w:rPr>
          <w:lang w:val="fr-FR"/>
        </w:rPr>
        <w:t>évaluation de certains aspects du projet pilote ait commencé, il faudra plusieurs</w:t>
      </w:r>
      <w:r w:rsidR="00FB271F">
        <w:rPr>
          <w:lang w:val="fr-FR"/>
        </w:rPr>
        <w:t xml:space="preserve"> années avant que le résultat dans</w:t>
      </w:r>
      <w:r w:rsidR="00BF76E7" w:rsidRPr="00323EB7">
        <w:rPr>
          <w:lang w:val="fr-FR"/>
        </w:rPr>
        <w:t xml:space="preserve"> la phase nationale puisse être déterminé pour une proportion suffisant des demandes internationales qui ont fait l</w:t>
      </w:r>
      <w:r w:rsidR="00323EB7">
        <w:rPr>
          <w:lang w:val="fr-FR"/>
        </w:rPr>
        <w:t>’</w:t>
      </w:r>
      <w:r w:rsidR="00BF76E7" w:rsidRPr="00323EB7">
        <w:rPr>
          <w:lang w:val="fr-FR"/>
        </w:rPr>
        <w:t>objet du projet pilote</w:t>
      </w:r>
      <w:r w:rsidR="00E76E62" w:rsidRPr="00323EB7">
        <w:rPr>
          <w:lang w:val="fr-FR"/>
        </w:rPr>
        <w:t>.</w:t>
      </w:r>
      <w:r w:rsidR="007013DC" w:rsidRPr="00323EB7">
        <w:rPr>
          <w:lang w:val="fr-FR"/>
        </w:rPr>
        <w:t xml:space="preserve">  </w:t>
      </w:r>
      <w:r w:rsidR="00BF76E7" w:rsidRPr="00323EB7">
        <w:rPr>
          <w:lang w:val="fr-FR"/>
        </w:rPr>
        <w:t>Même alors, il faudra encore du temps pour que les recommandations aboutissent à des propositions concrètes.</w:t>
      </w:r>
      <w:r w:rsidR="00E76E62" w:rsidRPr="00323EB7">
        <w:rPr>
          <w:lang w:val="fr-FR"/>
        </w:rPr>
        <w:t xml:space="preserve">  </w:t>
      </w:r>
      <w:r w:rsidR="00397ED0" w:rsidRPr="00323EB7">
        <w:rPr>
          <w:lang w:val="fr-FR"/>
        </w:rPr>
        <w:t>En outre, étant do</w:t>
      </w:r>
      <w:r w:rsidR="006A3A73">
        <w:rPr>
          <w:lang w:val="fr-FR"/>
        </w:rPr>
        <w:t>nné que la demande de recherche internationale supplémentaire</w:t>
      </w:r>
      <w:r w:rsidR="00397ED0" w:rsidRPr="00323EB7">
        <w:rPr>
          <w:lang w:val="fr-FR"/>
        </w:rPr>
        <w:t xml:space="preserve"> a toujours été faible, des changements susceptibles d</w:t>
      </w:r>
      <w:r w:rsidR="00323EB7">
        <w:rPr>
          <w:lang w:val="fr-FR"/>
        </w:rPr>
        <w:t>’</w:t>
      </w:r>
      <w:r w:rsidR="00397ED0" w:rsidRPr="00323EB7">
        <w:rPr>
          <w:lang w:val="fr-FR"/>
        </w:rPr>
        <w:t>affecter le comportement des déposants, telles que de nouvelles options proposées par les administrations chargées de la recherche internationale pour les déposants, pourraient à tout moment avoir un impact soudain et significatif sur le nombre de demandes de recherche internationale supplémentaire</w:t>
      </w:r>
      <w:r w:rsidR="00B82986" w:rsidRPr="00323EB7">
        <w:rPr>
          <w:lang w:val="fr-FR"/>
        </w:rPr>
        <w:t xml:space="preserve">. </w:t>
      </w:r>
      <w:r w:rsidR="00BE13BD" w:rsidRPr="00323EB7">
        <w:rPr>
          <w:lang w:val="fr-FR"/>
        </w:rPr>
        <w:t xml:space="preserve"> </w:t>
      </w:r>
      <w:r w:rsidR="00397ED0" w:rsidRPr="00323EB7">
        <w:rPr>
          <w:lang w:val="fr-FR"/>
        </w:rPr>
        <w:t xml:space="preserve">Compte tenu de ces différents éléments, le fait de </w:t>
      </w:r>
      <w:r w:rsidR="006A3A73">
        <w:rPr>
          <w:lang w:val="fr-FR"/>
        </w:rPr>
        <w:t>ne pas fixer de date pour le</w:t>
      </w:r>
      <w:r w:rsidR="00397ED0" w:rsidRPr="00323EB7">
        <w:rPr>
          <w:lang w:val="fr-FR"/>
        </w:rPr>
        <w:t xml:space="preserve"> prochain réexamen éviterait à l</w:t>
      </w:r>
      <w:r w:rsidR="00323EB7">
        <w:rPr>
          <w:lang w:val="fr-FR"/>
        </w:rPr>
        <w:t>’</w:t>
      </w:r>
      <w:r w:rsidR="00397ED0" w:rsidRPr="00323EB7">
        <w:rPr>
          <w:lang w:val="fr-FR"/>
        </w:rPr>
        <w:t xml:space="preserve">Assemblée de devoir examiner </w:t>
      </w:r>
      <w:r w:rsidR="006A3A73">
        <w:rPr>
          <w:lang w:val="fr-FR"/>
        </w:rPr>
        <w:t>une</w:t>
      </w:r>
      <w:r w:rsidR="00397ED0" w:rsidRPr="00323EB7">
        <w:rPr>
          <w:lang w:val="fr-FR"/>
        </w:rPr>
        <w:t xml:space="preserve"> question qui n</w:t>
      </w:r>
      <w:r w:rsidR="00323EB7">
        <w:rPr>
          <w:lang w:val="fr-FR"/>
        </w:rPr>
        <w:t>’</w:t>
      </w:r>
      <w:r w:rsidR="00397ED0" w:rsidRPr="00323EB7">
        <w:rPr>
          <w:lang w:val="fr-FR"/>
        </w:rPr>
        <w:t>est pas encore prête</w:t>
      </w:r>
      <w:r w:rsidR="00BE13BD" w:rsidRPr="00323EB7">
        <w:rPr>
          <w:lang w:val="fr-FR"/>
        </w:rPr>
        <w:t>.</w:t>
      </w:r>
    </w:p>
    <w:p w:rsidR="006A652E" w:rsidRPr="00323EB7" w:rsidRDefault="005B1CB9" w:rsidP="008D2060">
      <w:pPr>
        <w:pStyle w:val="ONUME"/>
        <w:rPr>
          <w:lang w:val="fr-FR"/>
        </w:rPr>
      </w:pPr>
      <w:bookmarkStart w:id="15" w:name="_Ref33529426"/>
      <w:r>
        <w:rPr>
          <w:lang w:val="fr-FR"/>
        </w:rPr>
        <w:t>Si le groupe de travail décide</w:t>
      </w:r>
      <w:r w:rsidR="0076176E" w:rsidRPr="00323EB7">
        <w:rPr>
          <w:lang w:val="fr-FR"/>
        </w:rPr>
        <w:t xml:space="preserve"> de recommander à l</w:t>
      </w:r>
      <w:r w:rsidR="00323EB7">
        <w:rPr>
          <w:lang w:val="fr-FR"/>
        </w:rPr>
        <w:t>’</w:t>
      </w:r>
      <w:r w:rsidR="0076176E" w:rsidRPr="00323EB7">
        <w:rPr>
          <w:lang w:val="fr-FR"/>
        </w:rPr>
        <w:t xml:space="preserve">Assemblée de poursuivre la recherche internationale supplémentaire, </w:t>
      </w:r>
      <w:bookmarkEnd w:id="15"/>
      <w:r>
        <w:rPr>
          <w:lang w:val="fr-FR"/>
        </w:rPr>
        <w:t>il souhaitera</w:t>
      </w:r>
      <w:r w:rsidRPr="00323EB7">
        <w:rPr>
          <w:lang w:val="fr-FR"/>
        </w:rPr>
        <w:t xml:space="preserve"> peut</w:t>
      </w:r>
      <w:r>
        <w:rPr>
          <w:lang w:val="fr-FR"/>
        </w:rPr>
        <w:t>-</w:t>
      </w:r>
      <w:r w:rsidRPr="00323EB7">
        <w:rPr>
          <w:lang w:val="fr-FR"/>
        </w:rPr>
        <w:t>être envisager de recommander à l</w:t>
      </w:r>
      <w:r>
        <w:rPr>
          <w:lang w:val="fr-FR"/>
        </w:rPr>
        <w:t>’</w:t>
      </w:r>
      <w:r w:rsidRPr="00323EB7">
        <w:rPr>
          <w:lang w:val="fr-FR"/>
        </w:rPr>
        <w:t>Assemblée d</w:t>
      </w:r>
      <w:r>
        <w:rPr>
          <w:lang w:val="fr-FR"/>
        </w:rPr>
        <w:t>’</w:t>
      </w:r>
      <w:r w:rsidRPr="00323EB7">
        <w:rPr>
          <w:lang w:val="fr-FR"/>
        </w:rPr>
        <w:t>adopter la décision ci</w:t>
      </w:r>
      <w:r>
        <w:rPr>
          <w:lang w:val="fr-FR"/>
        </w:rPr>
        <w:t>-</w:t>
      </w:r>
      <w:r w:rsidRPr="00323EB7">
        <w:rPr>
          <w:lang w:val="fr-FR"/>
        </w:rPr>
        <w:t>après</w:t>
      </w:r>
      <w:r>
        <w:rPr>
          <w:lang w:val="fr-FR"/>
        </w:rPr>
        <w:t> :</w:t>
      </w:r>
    </w:p>
    <w:p w:rsidR="0000325F" w:rsidRPr="00323EB7" w:rsidRDefault="0000325F" w:rsidP="009807C9">
      <w:pPr>
        <w:pStyle w:val="ONUME"/>
        <w:numPr>
          <w:ilvl w:val="0"/>
          <w:numId w:val="0"/>
        </w:numPr>
        <w:ind w:left="567"/>
        <w:rPr>
          <w:lang w:val="fr-FR"/>
        </w:rPr>
      </w:pPr>
      <w:r w:rsidRPr="00323EB7">
        <w:rPr>
          <w:lang w:val="fr-FR"/>
        </w:rPr>
        <w:t>“</w:t>
      </w:r>
      <w:r w:rsidR="0076176E" w:rsidRPr="00323EB7">
        <w:rPr>
          <w:lang w:val="fr-FR"/>
        </w:rPr>
        <w:t>L</w:t>
      </w:r>
      <w:r w:rsidR="00323EB7">
        <w:rPr>
          <w:lang w:val="fr-FR"/>
        </w:rPr>
        <w:t>’</w:t>
      </w:r>
      <w:r w:rsidR="0076176E" w:rsidRPr="00323EB7">
        <w:rPr>
          <w:lang w:val="fr-FR"/>
        </w:rPr>
        <w:t>Assemblée de l</w:t>
      </w:r>
      <w:r w:rsidR="00323EB7">
        <w:rPr>
          <w:lang w:val="fr-FR"/>
        </w:rPr>
        <w:t>’</w:t>
      </w:r>
      <w:r w:rsidR="0076176E" w:rsidRPr="00323EB7">
        <w:rPr>
          <w:lang w:val="fr-FR"/>
        </w:rPr>
        <w:t>Union</w:t>
      </w:r>
      <w:r w:rsidR="00323EB7" w:rsidRPr="00323EB7">
        <w:rPr>
          <w:lang w:val="fr-FR"/>
        </w:rPr>
        <w:t xml:space="preserve"> du</w:t>
      </w:r>
      <w:r w:rsidR="00323EB7">
        <w:rPr>
          <w:lang w:val="fr-FR"/>
        </w:rPr>
        <w:t> </w:t>
      </w:r>
      <w:r w:rsidR="00323EB7" w:rsidRPr="00323EB7">
        <w:rPr>
          <w:lang w:val="fr-FR"/>
        </w:rPr>
        <w:t>PCT</w:t>
      </w:r>
      <w:r w:rsidR="0076176E" w:rsidRPr="00323EB7">
        <w:rPr>
          <w:lang w:val="fr-FR"/>
        </w:rPr>
        <w:t xml:space="preserve">, après avoir réexaminé le système de recherche internationale supplémentaire </w:t>
      </w:r>
      <w:r w:rsidR="00323EB7" w:rsidRPr="00323EB7">
        <w:rPr>
          <w:lang w:val="fr-FR"/>
        </w:rPr>
        <w:t>en</w:t>
      </w:r>
      <w:r w:rsidR="00323EB7">
        <w:rPr>
          <w:lang w:val="fr-FR"/>
        </w:rPr>
        <w:t> </w:t>
      </w:r>
      <w:r w:rsidR="00323EB7" w:rsidRPr="00323EB7">
        <w:rPr>
          <w:lang w:val="fr-FR"/>
        </w:rPr>
        <w:t>2012</w:t>
      </w:r>
      <w:r w:rsidR="009807C9" w:rsidRPr="00323EB7">
        <w:rPr>
          <w:lang w:val="fr-FR"/>
        </w:rPr>
        <w:t xml:space="preserve">, 2015 </w:t>
      </w:r>
      <w:r w:rsidR="0076176E" w:rsidRPr="00323EB7">
        <w:rPr>
          <w:lang w:val="fr-FR"/>
        </w:rPr>
        <w:t>et</w:t>
      </w:r>
      <w:r w:rsidR="009807C9" w:rsidRPr="00323EB7">
        <w:rPr>
          <w:lang w:val="fr-FR"/>
        </w:rPr>
        <w:t xml:space="preserve"> </w:t>
      </w:r>
      <w:r w:rsidRPr="00323EB7">
        <w:rPr>
          <w:lang w:val="fr-FR"/>
        </w:rPr>
        <w:t xml:space="preserve">2020, </w:t>
      </w:r>
      <w:r w:rsidR="0076176E" w:rsidRPr="00323EB7">
        <w:rPr>
          <w:lang w:val="fr-FR"/>
        </w:rPr>
        <w:t>a décidé</w:t>
      </w:r>
    </w:p>
    <w:p w:rsidR="0000325F" w:rsidRPr="00323EB7" w:rsidRDefault="00066DDD" w:rsidP="009807C9">
      <w:pPr>
        <w:pStyle w:val="ONUME"/>
        <w:numPr>
          <w:ilvl w:val="1"/>
          <w:numId w:val="5"/>
        </w:numPr>
        <w:ind w:left="1134"/>
        <w:rPr>
          <w:lang w:val="fr-FR"/>
        </w:rPr>
      </w:pPr>
      <w:r w:rsidRPr="00323EB7">
        <w:rPr>
          <w:lang w:val="fr-FR"/>
        </w:rPr>
        <w:t>d</w:t>
      </w:r>
      <w:r w:rsidR="00323EB7">
        <w:rPr>
          <w:lang w:val="fr-FR"/>
        </w:rPr>
        <w:t>’</w:t>
      </w:r>
      <w:r w:rsidRPr="00323EB7">
        <w:rPr>
          <w:lang w:val="fr-FR"/>
        </w:rPr>
        <w:t xml:space="preserve">inviter le Bureau international à continuer de </w:t>
      </w:r>
      <w:r w:rsidR="008B5342">
        <w:rPr>
          <w:lang w:val="fr-FR"/>
        </w:rPr>
        <w:t>suivre de près l’évolution du</w:t>
      </w:r>
      <w:r w:rsidRPr="00323EB7">
        <w:rPr>
          <w:lang w:val="fr-FR"/>
        </w:rPr>
        <w:t xml:space="preserve"> système et de rendre compte des faits nouveaux importants à la Réunion des administrations internationales et au groupe de travail et</w:t>
      </w:r>
    </w:p>
    <w:p w:rsidR="0000325F" w:rsidRPr="00323EB7" w:rsidRDefault="0037264E" w:rsidP="009807C9">
      <w:pPr>
        <w:pStyle w:val="ONUME"/>
        <w:numPr>
          <w:ilvl w:val="1"/>
          <w:numId w:val="5"/>
        </w:numPr>
        <w:ind w:left="1134"/>
        <w:rPr>
          <w:lang w:val="fr-FR"/>
        </w:rPr>
      </w:pPr>
      <w:r>
        <w:rPr>
          <w:lang w:val="fr-FR"/>
        </w:rPr>
        <w:t>de</w:t>
      </w:r>
      <w:r w:rsidR="00066DDD" w:rsidRPr="00323EB7">
        <w:rPr>
          <w:lang w:val="fr-FR"/>
        </w:rPr>
        <w:t xml:space="preserve"> réexaminer le système au moment recommandé par le Bureau international ou à la demande d</w:t>
      </w:r>
      <w:r w:rsidR="00323EB7">
        <w:rPr>
          <w:lang w:val="fr-FR"/>
        </w:rPr>
        <w:t>’</w:t>
      </w:r>
      <w:r w:rsidR="00066DDD" w:rsidRPr="00323EB7">
        <w:rPr>
          <w:lang w:val="fr-FR"/>
        </w:rPr>
        <w:t>un État contractant, mais pas au</w:t>
      </w:r>
      <w:r w:rsidR="00323EB7">
        <w:rPr>
          <w:lang w:val="fr-FR"/>
        </w:rPr>
        <w:t>-</w:t>
      </w:r>
      <w:r w:rsidR="00066DDD" w:rsidRPr="00323EB7">
        <w:rPr>
          <w:lang w:val="fr-FR"/>
        </w:rPr>
        <w:t xml:space="preserve">delà </w:t>
      </w:r>
      <w:r w:rsidR="00323EB7" w:rsidRPr="00323EB7">
        <w:rPr>
          <w:lang w:val="fr-FR"/>
        </w:rPr>
        <w:t>de</w:t>
      </w:r>
      <w:r w:rsidR="00323EB7">
        <w:rPr>
          <w:lang w:val="fr-FR"/>
        </w:rPr>
        <w:t> </w:t>
      </w:r>
      <w:r w:rsidR="00323EB7" w:rsidRPr="00323EB7">
        <w:rPr>
          <w:lang w:val="fr-FR"/>
        </w:rPr>
        <w:t>2027</w:t>
      </w:r>
      <w:r w:rsidR="009807C9" w:rsidRPr="00323EB7">
        <w:rPr>
          <w:lang w:val="fr-FR"/>
        </w:rPr>
        <w:t>.”</w:t>
      </w:r>
    </w:p>
    <w:p w:rsidR="009807C9" w:rsidRPr="00323EB7" w:rsidRDefault="00066DDD" w:rsidP="008D2060">
      <w:pPr>
        <w:pStyle w:val="ONUME"/>
        <w:rPr>
          <w:lang w:val="fr-FR"/>
        </w:rPr>
      </w:pPr>
      <w:bookmarkStart w:id="16" w:name="_Ref33529444"/>
      <w:r w:rsidRPr="00323EB7">
        <w:rPr>
          <w:lang w:val="fr-FR"/>
        </w:rPr>
        <w:lastRenderedPageBreak/>
        <w:t>En revanche, si le groupe de travail décid</w:t>
      </w:r>
      <w:r w:rsidR="00327B73">
        <w:rPr>
          <w:lang w:val="fr-FR"/>
        </w:rPr>
        <w:t>e</w:t>
      </w:r>
      <w:r w:rsidRPr="00323EB7">
        <w:rPr>
          <w:lang w:val="fr-FR"/>
        </w:rPr>
        <w:t xml:space="preserve"> de recommander à l</w:t>
      </w:r>
      <w:r w:rsidR="00323EB7">
        <w:rPr>
          <w:lang w:val="fr-FR"/>
        </w:rPr>
        <w:t>’</w:t>
      </w:r>
      <w:r w:rsidRPr="00323EB7">
        <w:rPr>
          <w:lang w:val="fr-FR"/>
        </w:rPr>
        <w:t>Assemblée de supprimer le système de recherche internationale supplémentaire, compte tenu du calendrier de modification du règlement d</w:t>
      </w:r>
      <w:r w:rsidR="00323EB7">
        <w:rPr>
          <w:lang w:val="fr-FR"/>
        </w:rPr>
        <w:t>’</w:t>
      </w:r>
      <w:r w:rsidRPr="00323EB7">
        <w:rPr>
          <w:lang w:val="fr-FR"/>
        </w:rPr>
        <w:t>exécution</w:t>
      </w:r>
      <w:r w:rsidR="00323EB7" w:rsidRPr="00323EB7">
        <w:rPr>
          <w:lang w:val="fr-FR"/>
        </w:rPr>
        <w:t xml:space="preserve"> du</w:t>
      </w:r>
      <w:r w:rsidR="00323EB7">
        <w:rPr>
          <w:lang w:val="fr-FR"/>
        </w:rPr>
        <w:t> </w:t>
      </w:r>
      <w:r w:rsidR="00323EB7" w:rsidRPr="00323EB7">
        <w:rPr>
          <w:lang w:val="fr-FR"/>
        </w:rPr>
        <w:t>PCT</w:t>
      </w:r>
      <w:r w:rsidRPr="00323EB7">
        <w:rPr>
          <w:lang w:val="fr-FR"/>
        </w:rPr>
        <w:t xml:space="preserve"> indiqué au paragraphe</w:t>
      </w:r>
      <w:r w:rsidR="009807C9" w:rsidRPr="00323EB7">
        <w:rPr>
          <w:lang w:val="fr-FR"/>
        </w:rPr>
        <w:t> </w:t>
      </w:r>
      <w:r w:rsidR="009807C9" w:rsidRPr="00323EB7">
        <w:rPr>
          <w:lang w:val="fr-FR"/>
        </w:rPr>
        <w:fldChar w:fldCharType="begin"/>
      </w:r>
      <w:r w:rsidR="009807C9" w:rsidRPr="00323EB7">
        <w:rPr>
          <w:lang w:val="fr-FR"/>
        </w:rPr>
        <w:instrText xml:space="preserve"> REF _Ref33528277 \w \h </w:instrText>
      </w:r>
      <w:r w:rsidR="009807C9" w:rsidRPr="00323EB7">
        <w:rPr>
          <w:lang w:val="fr-FR"/>
        </w:rPr>
      </w:r>
      <w:r w:rsidR="009807C9" w:rsidRPr="00323EB7">
        <w:rPr>
          <w:lang w:val="fr-FR"/>
        </w:rPr>
        <w:fldChar w:fldCharType="separate"/>
      </w:r>
      <w:r w:rsidR="00186761">
        <w:rPr>
          <w:lang w:val="fr-FR"/>
        </w:rPr>
        <w:t>17.b)</w:t>
      </w:r>
      <w:r w:rsidR="009807C9" w:rsidRPr="00323EB7">
        <w:rPr>
          <w:lang w:val="fr-FR"/>
        </w:rPr>
        <w:fldChar w:fldCharType="end"/>
      </w:r>
      <w:r w:rsidR="009807C9" w:rsidRPr="00323EB7">
        <w:rPr>
          <w:lang w:val="fr-FR"/>
        </w:rPr>
        <w:t xml:space="preserve">, </w:t>
      </w:r>
      <w:r w:rsidR="005B1CB9">
        <w:rPr>
          <w:lang w:val="fr-FR"/>
        </w:rPr>
        <w:t>il souhaitera</w:t>
      </w:r>
      <w:r w:rsidRPr="00323EB7">
        <w:rPr>
          <w:lang w:val="fr-FR"/>
        </w:rPr>
        <w:t xml:space="preserve"> peut</w:t>
      </w:r>
      <w:r w:rsidR="00323EB7">
        <w:rPr>
          <w:lang w:val="fr-FR"/>
        </w:rPr>
        <w:t>-</w:t>
      </w:r>
      <w:r w:rsidRPr="00323EB7">
        <w:rPr>
          <w:lang w:val="fr-FR"/>
        </w:rPr>
        <w:t>être envisager de recommander à l</w:t>
      </w:r>
      <w:r w:rsidR="00323EB7">
        <w:rPr>
          <w:lang w:val="fr-FR"/>
        </w:rPr>
        <w:t>’</w:t>
      </w:r>
      <w:r w:rsidRPr="00323EB7">
        <w:rPr>
          <w:lang w:val="fr-FR"/>
        </w:rPr>
        <w:t>Assemblée d</w:t>
      </w:r>
      <w:r w:rsidR="00323EB7">
        <w:rPr>
          <w:lang w:val="fr-FR"/>
        </w:rPr>
        <w:t>’</w:t>
      </w:r>
      <w:r w:rsidRPr="00323EB7">
        <w:rPr>
          <w:lang w:val="fr-FR"/>
        </w:rPr>
        <w:t>adopter la décision ci</w:t>
      </w:r>
      <w:r w:rsidR="00323EB7">
        <w:rPr>
          <w:lang w:val="fr-FR"/>
        </w:rPr>
        <w:t>-</w:t>
      </w:r>
      <w:r w:rsidRPr="00323EB7">
        <w:rPr>
          <w:lang w:val="fr-FR"/>
        </w:rPr>
        <w:t>après</w:t>
      </w:r>
      <w:r w:rsidR="00323EB7">
        <w:rPr>
          <w:lang w:val="fr-FR"/>
        </w:rPr>
        <w:t> :</w:t>
      </w:r>
      <w:bookmarkEnd w:id="16"/>
    </w:p>
    <w:p w:rsidR="00323EB7" w:rsidRDefault="009807C9" w:rsidP="002444C7">
      <w:pPr>
        <w:pStyle w:val="ONUME"/>
        <w:numPr>
          <w:ilvl w:val="0"/>
          <w:numId w:val="0"/>
        </w:numPr>
        <w:ind w:left="567"/>
        <w:rPr>
          <w:lang w:val="fr-FR"/>
        </w:rPr>
      </w:pPr>
      <w:r w:rsidRPr="00323EB7">
        <w:rPr>
          <w:lang w:val="fr-FR"/>
        </w:rPr>
        <w:t>“</w:t>
      </w:r>
      <w:r w:rsidR="00066DDD" w:rsidRPr="00323EB7">
        <w:rPr>
          <w:lang w:val="fr-FR"/>
        </w:rPr>
        <w:t>L</w:t>
      </w:r>
      <w:r w:rsidR="00323EB7">
        <w:rPr>
          <w:lang w:val="fr-FR"/>
        </w:rPr>
        <w:t>’</w:t>
      </w:r>
      <w:r w:rsidR="00066DDD" w:rsidRPr="00323EB7">
        <w:rPr>
          <w:lang w:val="fr-FR"/>
        </w:rPr>
        <w:t>Assemblée de l</w:t>
      </w:r>
      <w:r w:rsidR="00323EB7">
        <w:rPr>
          <w:lang w:val="fr-FR"/>
        </w:rPr>
        <w:t>’</w:t>
      </w:r>
      <w:r w:rsidR="00066DDD" w:rsidRPr="00323EB7">
        <w:rPr>
          <w:lang w:val="fr-FR"/>
        </w:rPr>
        <w:t>Union</w:t>
      </w:r>
      <w:r w:rsidR="00323EB7" w:rsidRPr="00323EB7">
        <w:rPr>
          <w:lang w:val="fr-FR"/>
        </w:rPr>
        <w:t xml:space="preserve"> du</w:t>
      </w:r>
      <w:r w:rsidR="00323EB7">
        <w:rPr>
          <w:lang w:val="fr-FR"/>
        </w:rPr>
        <w:t> </w:t>
      </w:r>
      <w:r w:rsidR="00323EB7" w:rsidRPr="00323EB7">
        <w:rPr>
          <w:lang w:val="fr-FR"/>
        </w:rPr>
        <w:t>PCT</w:t>
      </w:r>
      <w:r w:rsidR="00066DDD" w:rsidRPr="00323EB7">
        <w:rPr>
          <w:lang w:val="fr-FR"/>
        </w:rPr>
        <w:t xml:space="preserve">, après avoir réexaminé le système de recherche internationale supplémentaire </w:t>
      </w:r>
      <w:r w:rsidR="00323EB7" w:rsidRPr="00323EB7">
        <w:rPr>
          <w:lang w:val="fr-FR"/>
        </w:rPr>
        <w:t>en</w:t>
      </w:r>
      <w:r w:rsidR="00323EB7">
        <w:rPr>
          <w:lang w:val="fr-FR"/>
        </w:rPr>
        <w:t> </w:t>
      </w:r>
      <w:r w:rsidR="00323EB7" w:rsidRPr="00323EB7">
        <w:rPr>
          <w:lang w:val="fr-FR"/>
        </w:rPr>
        <w:t>2012</w:t>
      </w:r>
      <w:r w:rsidR="00066DDD" w:rsidRPr="00323EB7">
        <w:rPr>
          <w:lang w:val="fr-FR"/>
        </w:rPr>
        <w:t>, 2015 et 2020,</w:t>
      </w:r>
    </w:p>
    <w:p w:rsidR="002444C7" w:rsidRPr="00323EB7" w:rsidRDefault="00327B73" w:rsidP="002444C7">
      <w:pPr>
        <w:pStyle w:val="ONUME"/>
        <w:numPr>
          <w:ilvl w:val="1"/>
          <w:numId w:val="5"/>
        </w:numPr>
        <w:ind w:left="1134"/>
        <w:rPr>
          <w:lang w:val="fr-FR"/>
        </w:rPr>
      </w:pPr>
      <w:r>
        <w:rPr>
          <w:lang w:val="fr-FR"/>
        </w:rPr>
        <w:t>a noté que l’utilisation de la</w:t>
      </w:r>
      <w:r w:rsidR="00066DDD" w:rsidRPr="00323EB7">
        <w:rPr>
          <w:lang w:val="fr-FR"/>
        </w:rPr>
        <w:t xml:space="preserve"> recherche int</w:t>
      </w:r>
      <w:r>
        <w:rPr>
          <w:lang w:val="fr-FR"/>
        </w:rPr>
        <w:t>ernationale supplémentaire reste</w:t>
      </w:r>
      <w:r w:rsidR="00066DDD" w:rsidRPr="00323EB7">
        <w:rPr>
          <w:lang w:val="fr-FR"/>
        </w:rPr>
        <w:t xml:space="preserve"> très faible depuis que cette </w:t>
      </w:r>
      <w:r>
        <w:rPr>
          <w:lang w:val="fr-FR"/>
        </w:rPr>
        <w:t xml:space="preserve">option est devenue accessible aux </w:t>
      </w:r>
      <w:r w:rsidR="00066DDD" w:rsidRPr="00323EB7">
        <w:rPr>
          <w:lang w:val="fr-FR"/>
        </w:rPr>
        <w:t>déposants en </w:t>
      </w:r>
      <w:r w:rsidR="002444C7" w:rsidRPr="00323EB7">
        <w:rPr>
          <w:lang w:val="fr-FR"/>
        </w:rPr>
        <w:t>2009</w:t>
      </w:r>
      <w:r w:rsidR="00066DDD" w:rsidRPr="00323EB7">
        <w:rPr>
          <w:lang w:val="fr-FR"/>
        </w:rPr>
        <w:t xml:space="preserve"> et</w:t>
      </w:r>
    </w:p>
    <w:p w:rsidR="002444C7" w:rsidRPr="00323EB7" w:rsidRDefault="009B5808" w:rsidP="002444C7">
      <w:pPr>
        <w:pStyle w:val="ONUME"/>
        <w:numPr>
          <w:ilvl w:val="1"/>
          <w:numId w:val="5"/>
        </w:numPr>
        <w:ind w:left="1134"/>
        <w:rPr>
          <w:lang w:val="fr-FR"/>
        </w:rPr>
      </w:pPr>
      <w:r w:rsidRPr="00323EB7">
        <w:rPr>
          <w:lang w:val="fr-FR"/>
        </w:rPr>
        <w:t>a invité le Bureau international à présenter à sa session de septembre</w:t>
      </w:r>
      <w:r w:rsidR="00323EB7">
        <w:rPr>
          <w:lang w:val="fr-FR"/>
        </w:rPr>
        <w:t>-</w:t>
      </w:r>
      <w:r w:rsidRPr="00323EB7">
        <w:rPr>
          <w:lang w:val="fr-FR"/>
        </w:rPr>
        <w:t>octobre 2021 des propositions de modification du règlement d</w:t>
      </w:r>
      <w:r w:rsidR="00323EB7">
        <w:rPr>
          <w:lang w:val="fr-FR"/>
        </w:rPr>
        <w:t>’</w:t>
      </w:r>
      <w:r w:rsidRPr="00323EB7">
        <w:rPr>
          <w:lang w:val="fr-FR"/>
        </w:rPr>
        <w:t>exécution</w:t>
      </w:r>
      <w:r w:rsidR="00323EB7" w:rsidRPr="00323EB7">
        <w:rPr>
          <w:lang w:val="fr-FR"/>
        </w:rPr>
        <w:t xml:space="preserve"> du</w:t>
      </w:r>
      <w:r w:rsidR="00323EB7">
        <w:rPr>
          <w:lang w:val="fr-FR"/>
        </w:rPr>
        <w:t> </w:t>
      </w:r>
      <w:r w:rsidR="00323EB7" w:rsidRPr="00323EB7">
        <w:rPr>
          <w:lang w:val="fr-FR"/>
        </w:rPr>
        <w:t>PCT</w:t>
      </w:r>
      <w:r w:rsidRPr="00323EB7">
        <w:rPr>
          <w:lang w:val="fr-FR"/>
        </w:rPr>
        <w:t xml:space="preserve"> visant à supprimer l</w:t>
      </w:r>
      <w:r w:rsidR="00323EB7">
        <w:rPr>
          <w:lang w:val="fr-FR"/>
        </w:rPr>
        <w:t>’</w:t>
      </w:r>
      <w:r w:rsidRPr="00323EB7">
        <w:rPr>
          <w:lang w:val="fr-FR"/>
        </w:rPr>
        <w:t>option de recherche internationale supplémentaire</w:t>
      </w:r>
      <w:r w:rsidR="002444C7" w:rsidRPr="00323EB7">
        <w:rPr>
          <w:lang w:val="fr-FR"/>
        </w:rPr>
        <w:t>.”</w:t>
      </w:r>
    </w:p>
    <w:p w:rsidR="00852C09" w:rsidRPr="00323EB7" w:rsidRDefault="00E57D99" w:rsidP="00596842">
      <w:pPr>
        <w:pStyle w:val="ONUME"/>
        <w:tabs>
          <w:tab w:val="left" w:pos="6096"/>
        </w:tabs>
        <w:ind w:left="5533"/>
        <w:rPr>
          <w:i/>
          <w:lang w:val="fr-FR"/>
        </w:rPr>
      </w:pPr>
      <w:r w:rsidRPr="00323EB7">
        <w:rPr>
          <w:i/>
          <w:lang w:val="fr-FR"/>
        </w:rPr>
        <w:t>Le groupe de travail est invité</w:t>
      </w:r>
    </w:p>
    <w:p w:rsidR="008D2060" w:rsidRPr="00323EB7" w:rsidRDefault="00E57D99" w:rsidP="00B3716C">
      <w:pPr>
        <w:pStyle w:val="ONUME"/>
        <w:numPr>
          <w:ilvl w:val="2"/>
          <w:numId w:val="5"/>
        </w:numPr>
        <w:tabs>
          <w:tab w:val="left" w:pos="6096"/>
        </w:tabs>
        <w:ind w:left="5534" w:right="567"/>
        <w:rPr>
          <w:i/>
          <w:lang w:val="fr-FR"/>
        </w:rPr>
      </w:pPr>
      <w:r w:rsidRPr="00323EB7">
        <w:rPr>
          <w:i/>
          <w:lang w:val="fr-FR"/>
        </w:rPr>
        <w:t>à faire part de ses observations sur les questions relatives à la recherche internationale supplémentaire soulevées dans le présent document et</w:t>
      </w:r>
    </w:p>
    <w:p w:rsidR="00852C09" w:rsidRPr="00323EB7" w:rsidRDefault="00E57D99" w:rsidP="00B3716C">
      <w:pPr>
        <w:pStyle w:val="ONUME"/>
        <w:numPr>
          <w:ilvl w:val="2"/>
          <w:numId w:val="5"/>
        </w:numPr>
        <w:tabs>
          <w:tab w:val="left" w:pos="6096"/>
        </w:tabs>
        <w:ind w:left="5534" w:right="567"/>
        <w:rPr>
          <w:i/>
          <w:lang w:val="fr-FR"/>
        </w:rPr>
      </w:pPr>
      <w:r w:rsidRPr="00323EB7">
        <w:rPr>
          <w:i/>
          <w:lang w:val="fr-FR"/>
        </w:rPr>
        <w:t>à examiner les projets de recommandations</w:t>
      </w:r>
      <w:r w:rsidR="00852C09" w:rsidRPr="00323EB7">
        <w:rPr>
          <w:i/>
          <w:lang w:val="fr-FR"/>
        </w:rPr>
        <w:t xml:space="preserve"> </w:t>
      </w:r>
      <w:r w:rsidRPr="00323EB7">
        <w:rPr>
          <w:i/>
          <w:lang w:val="fr-FR"/>
        </w:rPr>
        <w:t>à adresser à l</w:t>
      </w:r>
      <w:r w:rsidR="00323EB7">
        <w:rPr>
          <w:i/>
          <w:lang w:val="fr-FR"/>
        </w:rPr>
        <w:t>’</w:t>
      </w:r>
      <w:r w:rsidRPr="00323EB7">
        <w:rPr>
          <w:i/>
          <w:lang w:val="fr-FR"/>
        </w:rPr>
        <w:t>Assemblée qui figurent aux</w:t>
      </w:r>
      <w:r w:rsidR="00852C09" w:rsidRPr="00323EB7">
        <w:rPr>
          <w:i/>
          <w:lang w:val="fr-FR"/>
        </w:rPr>
        <w:t xml:space="preserve"> paragraph</w:t>
      </w:r>
      <w:r w:rsidRPr="00323EB7">
        <w:rPr>
          <w:i/>
          <w:lang w:val="fr-FR"/>
        </w:rPr>
        <w:t>e</w:t>
      </w:r>
      <w:r w:rsidR="00852C09" w:rsidRPr="00323EB7">
        <w:rPr>
          <w:i/>
          <w:lang w:val="fr-FR"/>
        </w:rPr>
        <w:t>s </w:t>
      </w:r>
      <w:r w:rsidR="00852C09" w:rsidRPr="00323EB7">
        <w:rPr>
          <w:i/>
          <w:lang w:val="fr-FR"/>
        </w:rPr>
        <w:fldChar w:fldCharType="begin"/>
      </w:r>
      <w:r w:rsidR="00852C09" w:rsidRPr="00323EB7">
        <w:rPr>
          <w:i/>
          <w:lang w:val="fr-FR"/>
        </w:rPr>
        <w:instrText xml:space="preserve"> REF _Ref33529426 \w \h </w:instrText>
      </w:r>
      <w:r w:rsidR="00852C09" w:rsidRPr="00323EB7">
        <w:rPr>
          <w:i/>
          <w:lang w:val="fr-FR"/>
        </w:rPr>
      </w:r>
      <w:r w:rsidR="00852C09" w:rsidRPr="00323EB7">
        <w:rPr>
          <w:i/>
          <w:lang w:val="fr-FR"/>
        </w:rPr>
        <w:fldChar w:fldCharType="separate"/>
      </w:r>
      <w:r w:rsidR="00186761">
        <w:rPr>
          <w:i/>
          <w:lang w:val="fr-FR"/>
        </w:rPr>
        <w:t>21</w:t>
      </w:r>
      <w:r w:rsidR="00852C09" w:rsidRPr="00323EB7">
        <w:rPr>
          <w:i/>
          <w:lang w:val="fr-FR"/>
        </w:rPr>
        <w:fldChar w:fldCharType="end"/>
      </w:r>
      <w:r w:rsidR="00852C09" w:rsidRPr="00323EB7">
        <w:rPr>
          <w:i/>
          <w:lang w:val="fr-FR"/>
        </w:rPr>
        <w:t xml:space="preserve"> </w:t>
      </w:r>
      <w:r w:rsidRPr="00323EB7">
        <w:rPr>
          <w:i/>
          <w:lang w:val="fr-FR"/>
        </w:rPr>
        <w:t>et</w:t>
      </w:r>
      <w:r w:rsidR="00852C09" w:rsidRPr="00323EB7">
        <w:rPr>
          <w:i/>
          <w:lang w:val="fr-FR"/>
        </w:rPr>
        <w:t> </w:t>
      </w:r>
      <w:r w:rsidR="00852C09" w:rsidRPr="00323EB7">
        <w:rPr>
          <w:i/>
          <w:lang w:val="fr-FR"/>
        </w:rPr>
        <w:fldChar w:fldCharType="begin"/>
      </w:r>
      <w:r w:rsidR="00852C09" w:rsidRPr="00323EB7">
        <w:rPr>
          <w:i/>
          <w:lang w:val="fr-FR"/>
        </w:rPr>
        <w:instrText xml:space="preserve"> REF _Ref33529444 \w \h </w:instrText>
      </w:r>
      <w:r w:rsidR="00852C09" w:rsidRPr="00323EB7">
        <w:rPr>
          <w:i/>
          <w:lang w:val="fr-FR"/>
        </w:rPr>
      </w:r>
      <w:r w:rsidR="00852C09" w:rsidRPr="00323EB7">
        <w:rPr>
          <w:i/>
          <w:lang w:val="fr-FR"/>
        </w:rPr>
        <w:fldChar w:fldCharType="separate"/>
      </w:r>
      <w:r w:rsidR="00186761">
        <w:rPr>
          <w:i/>
          <w:lang w:val="fr-FR"/>
        </w:rPr>
        <w:t>22</w:t>
      </w:r>
      <w:r w:rsidR="00852C09" w:rsidRPr="00323EB7">
        <w:rPr>
          <w:i/>
          <w:lang w:val="fr-FR"/>
        </w:rPr>
        <w:fldChar w:fldCharType="end"/>
      </w:r>
      <w:r w:rsidR="00852C09" w:rsidRPr="00323EB7">
        <w:rPr>
          <w:i/>
          <w:lang w:val="fr-FR"/>
        </w:rPr>
        <w:t>.</w:t>
      </w:r>
    </w:p>
    <w:p w:rsidR="008D2060" w:rsidRPr="00323EB7" w:rsidRDefault="008D2060" w:rsidP="008D2060">
      <w:pPr>
        <w:pStyle w:val="Endofdocument-Annex"/>
        <w:rPr>
          <w:lang w:val="fr-FR"/>
        </w:rPr>
      </w:pPr>
    </w:p>
    <w:p w:rsidR="001D4107" w:rsidRPr="00323EB7" w:rsidRDefault="008D2060" w:rsidP="008D2060">
      <w:pPr>
        <w:pStyle w:val="Endofdocument-Annex"/>
        <w:rPr>
          <w:lang w:val="fr-FR"/>
        </w:rPr>
      </w:pPr>
      <w:r w:rsidRPr="00323EB7">
        <w:rPr>
          <w:lang w:val="fr-FR"/>
        </w:rPr>
        <w:t>[</w:t>
      </w:r>
      <w:r w:rsidR="00E57D99" w:rsidRPr="00323EB7">
        <w:rPr>
          <w:lang w:val="fr-FR"/>
        </w:rPr>
        <w:t>Fin du</w:t>
      </w:r>
      <w:r w:rsidRPr="00323EB7">
        <w:rPr>
          <w:lang w:val="fr-FR"/>
        </w:rPr>
        <w:t xml:space="preserve"> document]</w:t>
      </w:r>
    </w:p>
    <w:sectPr w:rsidR="001D4107" w:rsidRPr="00323EB7" w:rsidSect="0039306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1D" w:rsidRDefault="00C40D1D">
      <w:r>
        <w:separator/>
      </w:r>
    </w:p>
  </w:endnote>
  <w:endnote w:type="continuationSeparator" w:id="0">
    <w:p w:rsidR="00C40D1D" w:rsidRDefault="00C40D1D" w:rsidP="003B38C1">
      <w:r>
        <w:separator/>
      </w:r>
    </w:p>
    <w:p w:rsidR="00C40D1D" w:rsidRPr="003B38C1" w:rsidRDefault="00C40D1D" w:rsidP="003B38C1">
      <w:pPr>
        <w:spacing w:after="60"/>
        <w:rPr>
          <w:sz w:val="17"/>
        </w:rPr>
      </w:pPr>
      <w:r>
        <w:rPr>
          <w:sz w:val="17"/>
        </w:rPr>
        <w:t>[Endnote continued from previous page]</w:t>
      </w:r>
    </w:p>
  </w:endnote>
  <w:endnote w:type="continuationNotice" w:id="1">
    <w:p w:rsidR="00C40D1D" w:rsidRPr="003B38C1" w:rsidRDefault="00C40D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1D" w:rsidRDefault="00C40D1D">
      <w:r>
        <w:separator/>
      </w:r>
    </w:p>
  </w:footnote>
  <w:footnote w:type="continuationSeparator" w:id="0">
    <w:p w:rsidR="00C40D1D" w:rsidRDefault="00C40D1D" w:rsidP="008B60B2">
      <w:r>
        <w:separator/>
      </w:r>
    </w:p>
    <w:p w:rsidR="00C40D1D" w:rsidRPr="00ED77FB" w:rsidRDefault="00C40D1D" w:rsidP="008B60B2">
      <w:pPr>
        <w:spacing w:after="60"/>
        <w:rPr>
          <w:sz w:val="17"/>
          <w:szCs w:val="17"/>
        </w:rPr>
      </w:pPr>
      <w:r w:rsidRPr="00ED77FB">
        <w:rPr>
          <w:sz w:val="17"/>
          <w:szCs w:val="17"/>
        </w:rPr>
        <w:t>[Footnote continued from previous page]</w:t>
      </w:r>
    </w:p>
  </w:footnote>
  <w:footnote w:type="continuationNotice" w:id="1">
    <w:p w:rsidR="00C40D1D" w:rsidRPr="00ED77FB" w:rsidRDefault="00C40D1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54" w:rsidRPr="00B25737" w:rsidRDefault="00025F54" w:rsidP="0039306E">
    <w:pPr>
      <w:jc w:val="right"/>
      <w:rPr>
        <w:caps/>
      </w:rPr>
    </w:pPr>
    <w:r>
      <w:rPr>
        <w:caps/>
      </w:rPr>
      <w:t>PCT/WG/13/4</w:t>
    </w:r>
  </w:p>
  <w:p w:rsidR="00025F54" w:rsidRDefault="00025F54" w:rsidP="0039306E">
    <w:pPr>
      <w:jc w:val="right"/>
    </w:pPr>
    <w:r>
      <w:t xml:space="preserve">page </w:t>
    </w:r>
    <w:r>
      <w:fldChar w:fldCharType="begin"/>
    </w:r>
    <w:r>
      <w:instrText xml:space="preserve"> PAGE  \* MERGEFORMAT </w:instrText>
    </w:r>
    <w:r>
      <w:fldChar w:fldCharType="separate"/>
    </w:r>
    <w:r w:rsidR="00186761">
      <w:rPr>
        <w:noProof/>
      </w:rPr>
      <w:t>8</w:t>
    </w:r>
    <w:r>
      <w:fldChar w:fldCharType="end"/>
    </w:r>
  </w:p>
  <w:p w:rsidR="00025F54" w:rsidRDefault="00025F54" w:rsidP="0039306E">
    <w:pPr>
      <w:jc w:val="right"/>
    </w:pPr>
  </w:p>
  <w:p w:rsidR="00025F54" w:rsidRDefault="00025F54" w:rsidP="0039306E">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54" w:rsidRPr="00B25737" w:rsidRDefault="00025F54" w:rsidP="00477D6B">
    <w:pPr>
      <w:jc w:val="right"/>
      <w:rPr>
        <w:caps/>
      </w:rPr>
    </w:pPr>
    <w:bookmarkStart w:id="17" w:name="Code2"/>
    <w:r>
      <w:rPr>
        <w:caps/>
      </w:rPr>
      <w:t>PCT/WG/13/4</w:t>
    </w:r>
  </w:p>
  <w:bookmarkEnd w:id="17"/>
  <w:p w:rsidR="00025F54" w:rsidRDefault="00025F54" w:rsidP="00477D6B">
    <w:pPr>
      <w:jc w:val="right"/>
    </w:pPr>
    <w:r>
      <w:t>page</w:t>
    </w:r>
    <w:r w:rsidR="0046731C">
      <w:t> </w:t>
    </w:r>
    <w:r>
      <w:fldChar w:fldCharType="begin"/>
    </w:r>
    <w:r>
      <w:instrText xml:space="preserve"> PAGE  \* MERGEFORMAT </w:instrText>
    </w:r>
    <w:r>
      <w:fldChar w:fldCharType="separate"/>
    </w:r>
    <w:r w:rsidR="00186761">
      <w:rPr>
        <w:noProof/>
      </w:rPr>
      <w:t>7</w:t>
    </w:r>
    <w:r>
      <w:fldChar w:fldCharType="end"/>
    </w:r>
  </w:p>
  <w:p w:rsidR="00025F54" w:rsidRDefault="00025F54" w:rsidP="00477D6B">
    <w:pPr>
      <w:jc w:val="right"/>
    </w:pPr>
  </w:p>
  <w:p w:rsidR="00025F54" w:rsidRDefault="00025F54" w:rsidP="00477D6B">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0265D6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362FAC"/>
    <w:multiLevelType w:val="hybridMultilevel"/>
    <w:tmpl w:val="406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lvlOverride w:ilvl="0">
      <w:startOverride w:val="60"/>
    </w:lvlOverride>
  </w:num>
  <w:num w:numId="9">
    <w:abstractNumId w:val="1"/>
    <w:lvlOverride w:ilvl="0">
      <w:startOverride w:val="6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80"/>
    <w:rsid w:val="0000325F"/>
    <w:rsid w:val="0000529C"/>
    <w:rsid w:val="0002390B"/>
    <w:rsid w:val="00025F54"/>
    <w:rsid w:val="00033DF6"/>
    <w:rsid w:val="0003769E"/>
    <w:rsid w:val="00040D2A"/>
    <w:rsid w:val="00043CAA"/>
    <w:rsid w:val="00051EA1"/>
    <w:rsid w:val="00056816"/>
    <w:rsid w:val="00066DDD"/>
    <w:rsid w:val="00075432"/>
    <w:rsid w:val="00082D8D"/>
    <w:rsid w:val="000968ED"/>
    <w:rsid w:val="000A0F8E"/>
    <w:rsid w:val="000A3D97"/>
    <w:rsid w:val="000F5E56"/>
    <w:rsid w:val="001015B8"/>
    <w:rsid w:val="00103C47"/>
    <w:rsid w:val="00121952"/>
    <w:rsid w:val="001362EE"/>
    <w:rsid w:val="00160095"/>
    <w:rsid w:val="001631A2"/>
    <w:rsid w:val="001647D5"/>
    <w:rsid w:val="001708B3"/>
    <w:rsid w:val="0017216F"/>
    <w:rsid w:val="001738C3"/>
    <w:rsid w:val="0017431D"/>
    <w:rsid w:val="00181F18"/>
    <w:rsid w:val="001832A6"/>
    <w:rsid w:val="00184019"/>
    <w:rsid w:val="00186761"/>
    <w:rsid w:val="00187F59"/>
    <w:rsid w:val="001A537D"/>
    <w:rsid w:val="001A5842"/>
    <w:rsid w:val="001B36A3"/>
    <w:rsid w:val="001D4107"/>
    <w:rsid w:val="001E0325"/>
    <w:rsid w:val="001E2C5B"/>
    <w:rsid w:val="001E4C37"/>
    <w:rsid w:val="001E7BAE"/>
    <w:rsid w:val="001F556C"/>
    <w:rsid w:val="001F6398"/>
    <w:rsid w:val="00203D24"/>
    <w:rsid w:val="00206A00"/>
    <w:rsid w:val="0021217E"/>
    <w:rsid w:val="002146C5"/>
    <w:rsid w:val="00216726"/>
    <w:rsid w:val="00216A1D"/>
    <w:rsid w:val="00243430"/>
    <w:rsid w:val="002444C7"/>
    <w:rsid w:val="00254525"/>
    <w:rsid w:val="00260BC2"/>
    <w:rsid w:val="00261F77"/>
    <w:rsid w:val="002634C4"/>
    <w:rsid w:val="0026481E"/>
    <w:rsid w:val="00265C7F"/>
    <w:rsid w:val="0029136C"/>
    <w:rsid w:val="002928D3"/>
    <w:rsid w:val="00296465"/>
    <w:rsid w:val="002A1936"/>
    <w:rsid w:val="002C37DE"/>
    <w:rsid w:val="002D7096"/>
    <w:rsid w:val="002F0016"/>
    <w:rsid w:val="002F1FE6"/>
    <w:rsid w:val="002F4E68"/>
    <w:rsid w:val="0030269C"/>
    <w:rsid w:val="00307997"/>
    <w:rsid w:val="00312F7F"/>
    <w:rsid w:val="00323EB7"/>
    <w:rsid w:val="00327B40"/>
    <w:rsid w:val="00327B73"/>
    <w:rsid w:val="00330EA7"/>
    <w:rsid w:val="00341FDC"/>
    <w:rsid w:val="00353AAE"/>
    <w:rsid w:val="00361450"/>
    <w:rsid w:val="0036659E"/>
    <w:rsid w:val="003673CF"/>
    <w:rsid w:val="0037264E"/>
    <w:rsid w:val="0037612D"/>
    <w:rsid w:val="003845C1"/>
    <w:rsid w:val="0039306E"/>
    <w:rsid w:val="00397ED0"/>
    <w:rsid w:val="003A5242"/>
    <w:rsid w:val="003A6F89"/>
    <w:rsid w:val="003B38C1"/>
    <w:rsid w:val="003C34E9"/>
    <w:rsid w:val="003D08C4"/>
    <w:rsid w:val="003E5580"/>
    <w:rsid w:val="003F0ED4"/>
    <w:rsid w:val="004017B4"/>
    <w:rsid w:val="00413280"/>
    <w:rsid w:val="00420745"/>
    <w:rsid w:val="00423E3E"/>
    <w:rsid w:val="00427AF4"/>
    <w:rsid w:val="004469DA"/>
    <w:rsid w:val="004615D3"/>
    <w:rsid w:val="004647DA"/>
    <w:rsid w:val="0046731C"/>
    <w:rsid w:val="00467DCE"/>
    <w:rsid w:val="00474062"/>
    <w:rsid w:val="00477D6B"/>
    <w:rsid w:val="0048146C"/>
    <w:rsid w:val="00485130"/>
    <w:rsid w:val="004914CF"/>
    <w:rsid w:val="004A3E35"/>
    <w:rsid w:val="004C2F2D"/>
    <w:rsid w:val="004C3E39"/>
    <w:rsid w:val="004D741F"/>
    <w:rsid w:val="004E6DD1"/>
    <w:rsid w:val="004F420E"/>
    <w:rsid w:val="004F5B7F"/>
    <w:rsid w:val="005019FF"/>
    <w:rsid w:val="0053057A"/>
    <w:rsid w:val="00533E99"/>
    <w:rsid w:val="00534796"/>
    <w:rsid w:val="00540141"/>
    <w:rsid w:val="00556076"/>
    <w:rsid w:val="00556656"/>
    <w:rsid w:val="00560A29"/>
    <w:rsid w:val="00571CEE"/>
    <w:rsid w:val="0057230F"/>
    <w:rsid w:val="00596842"/>
    <w:rsid w:val="005A2221"/>
    <w:rsid w:val="005A272B"/>
    <w:rsid w:val="005A7F07"/>
    <w:rsid w:val="005B1CB9"/>
    <w:rsid w:val="005B462F"/>
    <w:rsid w:val="005C6649"/>
    <w:rsid w:val="005C750D"/>
    <w:rsid w:val="005E444D"/>
    <w:rsid w:val="005E71B6"/>
    <w:rsid w:val="005F217B"/>
    <w:rsid w:val="005F4765"/>
    <w:rsid w:val="005F6212"/>
    <w:rsid w:val="005F6E18"/>
    <w:rsid w:val="006049E2"/>
    <w:rsid w:val="00605827"/>
    <w:rsid w:val="0060649E"/>
    <w:rsid w:val="006106FF"/>
    <w:rsid w:val="00610A56"/>
    <w:rsid w:val="00646050"/>
    <w:rsid w:val="00650268"/>
    <w:rsid w:val="006713CA"/>
    <w:rsid w:val="0067318F"/>
    <w:rsid w:val="00676C5C"/>
    <w:rsid w:val="00690DFA"/>
    <w:rsid w:val="006A3A73"/>
    <w:rsid w:val="006A652E"/>
    <w:rsid w:val="007013DC"/>
    <w:rsid w:val="00704CD2"/>
    <w:rsid w:val="00714582"/>
    <w:rsid w:val="00720EFD"/>
    <w:rsid w:val="007273DB"/>
    <w:rsid w:val="00741E7F"/>
    <w:rsid w:val="0076176E"/>
    <w:rsid w:val="007632C8"/>
    <w:rsid w:val="0078381F"/>
    <w:rsid w:val="00785D05"/>
    <w:rsid w:val="00793A7C"/>
    <w:rsid w:val="007956E7"/>
    <w:rsid w:val="00797DFA"/>
    <w:rsid w:val="007A398A"/>
    <w:rsid w:val="007A580F"/>
    <w:rsid w:val="007B74F3"/>
    <w:rsid w:val="007C36C7"/>
    <w:rsid w:val="007C4F08"/>
    <w:rsid w:val="007D1613"/>
    <w:rsid w:val="007D5F17"/>
    <w:rsid w:val="007E1673"/>
    <w:rsid w:val="007E4C0E"/>
    <w:rsid w:val="008108B8"/>
    <w:rsid w:val="008165E0"/>
    <w:rsid w:val="00826E34"/>
    <w:rsid w:val="0082774C"/>
    <w:rsid w:val="00830A35"/>
    <w:rsid w:val="00836FD4"/>
    <w:rsid w:val="008441B9"/>
    <w:rsid w:val="00852C09"/>
    <w:rsid w:val="0086060E"/>
    <w:rsid w:val="0086149A"/>
    <w:rsid w:val="00883043"/>
    <w:rsid w:val="00890E92"/>
    <w:rsid w:val="008A134B"/>
    <w:rsid w:val="008A75FD"/>
    <w:rsid w:val="008B2CC1"/>
    <w:rsid w:val="008B5342"/>
    <w:rsid w:val="008B60B2"/>
    <w:rsid w:val="008C180E"/>
    <w:rsid w:val="008C57F9"/>
    <w:rsid w:val="008D0E8D"/>
    <w:rsid w:val="008D2060"/>
    <w:rsid w:val="008D4288"/>
    <w:rsid w:val="008E21B8"/>
    <w:rsid w:val="0090731E"/>
    <w:rsid w:val="00913C24"/>
    <w:rsid w:val="00916EE2"/>
    <w:rsid w:val="00923C48"/>
    <w:rsid w:val="009350DC"/>
    <w:rsid w:val="0095100E"/>
    <w:rsid w:val="00963441"/>
    <w:rsid w:val="00966A22"/>
    <w:rsid w:val="0096722F"/>
    <w:rsid w:val="009807C9"/>
    <w:rsid w:val="00980843"/>
    <w:rsid w:val="00982C80"/>
    <w:rsid w:val="00983562"/>
    <w:rsid w:val="009B5808"/>
    <w:rsid w:val="009E0616"/>
    <w:rsid w:val="009E2791"/>
    <w:rsid w:val="009E3F6F"/>
    <w:rsid w:val="009F499F"/>
    <w:rsid w:val="00A33F93"/>
    <w:rsid w:val="00A37342"/>
    <w:rsid w:val="00A37B5C"/>
    <w:rsid w:val="00A42DAF"/>
    <w:rsid w:val="00A45BD8"/>
    <w:rsid w:val="00A45EDE"/>
    <w:rsid w:val="00A52144"/>
    <w:rsid w:val="00A525E3"/>
    <w:rsid w:val="00A61B13"/>
    <w:rsid w:val="00A869B7"/>
    <w:rsid w:val="00AC205C"/>
    <w:rsid w:val="00AF0A6B"/>
    <w:rsid w:val="00AF4F2C"/>
    <w:rsid w:val="00AF7A3D"/>
    <w:rsid w:val="00B05A69"/>
    <w:rsid w:val="00B25737"/>
    <w:rsid w:val="00B3076A"/>
    <w:rsid w:val="00B3716C"/>
    <w:rsid w:val="00B376FA"/>
    <w:rsid w:val="00B42C86"/>
    <w:rsid w:val="00B500BD"/>
    <w:rsid w:val="00B63457"/>
    <w:rsid w:val="00B75281"/>
    <w:rsid w:val="00B82986"/>
    <w:rsid w:val="00B920BB"/>
    <w:rsid w:val="00B92F1F"/>
    <w:rsid w:val="00B93A12"/>
    <w:rsid w:val="00B9734B"/>
    <w:rsid w:val="00BA30E2"/>
    <w:rsid w:val="00BA5150"/>
    <w:rsid w:val="00BD5FA1"/>
    <w:rsid w:val="00BE13BD"/>
    <w:rsid w:val="00BE25F8"/>
    <w:rsid w:val="00BF76E7"/>
    <w:rsid w:val="00C050A1"/>
    <w:rsid w:val="00C11BFE"/>
    <w:rsid w:val="00C313DB"/>
    <w:rsid w:val="00C40D1D"/>
    <w:rsid w:val="00C40F5F"/>
    <w:rsid w:val="00C5068F"/>
    <w:rsid w:val="00C86D74"/>
    <w:rsid w:val="00CA1F9B"/>
    <w:rsid w:val="00CC5E8C"/>
    <w:rsid w:val="00CC7A08"/>
    <w:rsid w:val="00CD04F1"/>
    <w:rsid w:val="00CF681A"/>
    <w:rsid w:val="00D078CD"/>
    <w:rsid w:val="00D07C78"/>
    <w:rsid w:val="00D104AD"/>
    <w:rsid w:val="00D40840"/>
    <w:rsid w:val="00D45252"/>
    <w:rsid w:val="00D70A06"/>
    <w:rsid w:val="00D71B4D"/>
    <w:rsid w:val="00D83E5D"/>
    <w:rsid w:val="00D93D55"/>
    <w:rsid w:val="00DD7B7F"/>
    <w:rsid w:val="00DE0876"/>
    <w:rsid w:val="00DE2624"/>
    <w:rsid w:val="00DF7F2A"/>
    <w:rsid w:val="00E00FE5"/>
    <w:rsid w:val="00E15015"/>
    <w:rsid w:val="00E335FE"/>
    <w:rsid w:val="00E42BC9"/>
    <w:rsid w:val="00E55011"/>
    <w:rsid w:val="00E57D99"/>
    <w:rsid w:val="00E64545"/>
    <w:rsid w:val="00E749AF"/>
    <w:rsid w:val="00E76E62"/>
    <w:rsid w:val="00E8321A"/>
    <w:rsid w:val="00E924B0"/>
    <w:rsid w:val="00EA7D6E"/>
    <w:rsid w:val="00EB2F76"/>
    <w:rsid w:val="00EC4E49"/>
    <w:rsid w:val="00EC5F75"/>
    <w:rsid w:val="00ED10B8"/>
    <w:rsid w:val="00ED6B36"/>
    <w:rsid w:val="00ED77FB"/>
    <w:rsid w:val="00EE45FA"/>
    <w:rsid w:val="00EF4D13"/>
    <w:rsid w:val="00F043DE"/>
    <w:rsid w:val="00F0644F"/>
    <w:rsid w:val="00F1085F"/>
    <w:rsid w:val="00F47AFB"/>
    <w:rsid w:val="00F66152"/>
    <w:rsid w:val="00F81C51"/>
    <w:rsid w:val="00F874D6"/>
    <w:rsid w:val="00F9165B"/>
    <w:rsid w:val="00F9314A"/>
    <w:rsid w:val="00F967CE"/>
    <w:rsid w:val="00F96831"/>
    <w:rsid w:val="00F9706E"/>
    <w:rsid w:val="00FA0771"/>
    <w:rsid w:val="00FB271F"/>
    <w:rsid w:val="00FB5EC7"/>
    <w:rsid w:val="00FB7E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F9D6BA-2964-400B-80D9-EDB8E424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8D2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C40F5F"/>
    <w:rPr>
      <w:rFonts w:ascii="Arial" w:eastAsia="SimSun" w:hAnsi="Arial" w:cs="Arial"/>
      <w:sz w:val="22"/>
      <w:lang w:val="en-US" w:eastAsia="zh-CN"/>
    </w:rPr>
  </w:style>
  <w:style w:type="paragraph" w:styleId="BalloonText">
    <w:name w:val="Balloon Text"/>
    <w:basedOn w:val="Normal"/>
    <w:link w:val="BalloonTextChar"/>
    <w:semiHidden/>
    <w:unhideWhenUsed/>
    <w:rsid w:val="00E00FE5"/>
    <w:rPr>
      <w:rFonts w:ascii="Segoe UI" w:hAnsi="Segoe UI" w:cs="Segoe UI"/>
      <w:sz w:val="18"/>
      <w:szCs w:val="18"/>
    </w:rPr>
  </w:style>
  <w:style w:type="character" w:customStyle="1" w:styleId="BalloonTextChar">
    <w:name w:val="Balloon Text Char"/>
    <w:basedOn w:val="DefaultParagraphFont"/>
    <w:link w:val="BalloonText"/>
    <w:semiHidden/>
    <w:rsid w:val="00E00FE5"/>
    <w:rPr>
      <w:rFonts w:ascii="Segoe UI" w:eastAsia="SimSun" w:hAnsi="Segoe UI" w:cs="Segoe UI"/>
      <w:sz w:val="18"/>
      <w:szCs w:val="18"/>
      <w:lang w:val="en-US" w:eastAsia="zh-CN"/>
    </w:rPr>
  </w:style>
  <w:style w:type="character" w:customStyle="1" w:styleId="Heading1Char">
    <w:name w:val="Heading 1 Char"/>
    <w:basedOn w:val="DefaultParagraphFont"/>
    <w:link w:val="Heading1"/>
    <w:rsid w:val="00261F77"/>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476C-1E29-45FB-AD63-1DB08AC8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3638</Words>
  <Characters>20739</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PCT/WG/13/3</vt:lpstr>
      <vt:lpstr>PCT/WG/13/3</vt:lpstr>
    </vt:vector>
  </TitlesOfParts>
  <Company>WIPO</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PCT/WG/13/3</dc:title>
  <dc:subject>Review of the Supplementary International Search System</dc:subject>
  <dc:creator>WIPO</dc:creator>
  <cp:keywords>PUBLIC</cp:keywords>
  <cp:lastModifiedBy>User</cp:lastModifiedBy>
  <cp:revision>3</cp:revision>
  <cp:lastPrinted>2020-04-03T13:28:00Z</cp:lastPrinted>
  <dcterms:created xsi:type="dcterms:W3CDTF">2020-04-03T13:27:00Z</dcterms:created>
  <dcterms:modified xsi:type="dcterms:W3CDTF">2020-04-03T13:28:00Z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50f8a5fe-6d41-489a-bfd0-84fd859edbca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