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167B7" w:rsidRPr="008B2CC1" w:rsidTr="0009079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167B7" w:rsidRPr="008B2CC1" w:rsidRDefault="008167B7" w:rsidP="00090799"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67B7" w:rsidRPr="008B2CC1" w:rsidRDefault="008167B7" w:rsidP="00090799">
            <w:r>
              <w:rPr>
                <w:noProof/>
                <w:lang w:val="en-GB" w:eastAsia="en-GB"/>
              </w:rPr>
              <w:drawing>
                <wp:inline distT="0" distB="0" distL="0" distR="0" wp14:anchorId="598B269C" wp14:editId="4A5522E3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67B7" w:rsidRPr="008B2CC1" w:rsidRDefault="008167B7" w:rsidP="00090799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167B7" w:rsidRPr="001832A6" w:rsidTr="0009079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167B7" w:rsidRPr="0090731E" w:rsidRDefault="008167B7" w:rsidP="006219A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PCT/WG/12/</w:t>
            </w:r>
            <w:bookmarkStart w:id="2" w:name="Code"/>
            <w:bookmarkEnd w:id="2"/>
            <w:r>
              <w:rPr>
                <w:rFonts w:ascii="Arial Black" w:hAnsi="Arial Black"/>
                <w:caps/>
                <w:sz w:val="15"/>
              </w:rPr>
              <w:t>1</w:t>
            </w:r>
            <w:r w:rsidR="007D5C83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</w:rPr>
              <w:t>Prov.</w:t>
            </w:r>
            <w:r w:rsidR="006219AB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8167B7" w:rsidRPr="001832A6" w:rsidTr="0009079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167B7" w:rsidRPr="0090731E" w:rsidRDefault="008167B7" w:rsidP="0009079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486811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Original"/>
            <w:bookmarkEnd w:id="3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167B7" w:rsidRPr="001832A6" w:rsidTr="0009079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167B7" w:rsidRPr="0090731E" w:rsidRDefault="008167B7" w:rsidP="006219A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486811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4" w:name="Date"/>
            <w:bookmarkEnd w:id="4"/>
            <w:r>
              <w:rPr>
                <w:rFonts w:ascii="Arial Black" w:hAnsi="Arial Black"/>
                <w:caps/>
                <w:sz w:val="15"/>
              </w:rPr>
              <w:t>2</w:t>
            </w:r>
            <w:r w:rsidR="006219AB">
              <w:rPr>
                <w:rFonts w:ascii="Arial Black" w:hAnsi="Arial Black"/>
                <w:caps/>
                <w:sz w:val="15"/>
              </w:rPr>
              <w:t>8</w:t>
            </w:r>
            <w:r w:rsidR="00273DE2">
              <w:rPr>
                <w:rFonts w:ascii="Arial Black" w:hAnsi="Arial Black"/>
                <w:caps/>
                <w:sz w:val="15"/>
              </w:rPr>
              <w:t> ma</w:t>
            </w:r>
            <w:r w:rsidR="006219AB">
              <w:rPr>
                <w:rFonts w:ascii="Arial Black" w:hAnsi="Arial Black"/>
                <w:caps/>
                <w:sz w:val="15"/>
              </w:rPr>
              <w:t>i</w:t>
            </w:r>
            <w:r w:rsidR="00273DE2">
              <w:rPr>
                <w:rFonts w:ascii="Arial Black" w:hAnsi="Arial Black"/>
                <w:caps/>
                <w:sz w:val="15"/>
              </w:rPr>
              <w:t> 20</w:t>
            </w:r>
            <w:r>
              <w:rPr>
                <w:rFonts w:ascii="Arial Black" w:hAnsi="Arial Black"/>
                <w:caps/>
                <w:sz w:val="15"/>
              </w:rPr>
              <w:t>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167B7" w:rsidRPr="008B2CC1" w:rsidRDefault="008167B7" w:rsidP="008167B7"/>
    <w:p w:rsidR="008167B7" w:rsidRPr="008B2CC1" w:rsidRDefault="008167B7" w:rsidP="008167B7"/>
    <w:p w:rsidR="008167B7" w:rsidRPr="008B2CC1" w:rsidRDefault="008167B7" w:rsidP="008167B7"/>
    <w:p w:rsidR="008167B7" w:rsidRPr="008B2CC1" w:rsidRDefault="008167B7" w:rsidP="008167B7"/>
    <w:p w:rsidR="008167B7" w:rsidRPr="008B2CC1" w:rsidRDefault="008167B7" w:rsidP="008167B7"/>
    <w:p w:rsidR="008167B7" w:rsidRPr="003845C1" w:rsidRDefault="008167B7" w:rsidP="008167B7">
      <w:pPr>
        <w:rPr>
          <w:b/>
          <w:sz w:val="28"/>
          <w:szCs w:val="28"/>
        </w:rPr>
      </w:pPr>
      <w:r w:rsidRPr="00B94B99">
        <w:rPr>
          <w:b/>
          <w:sz w:val="28"/>
          <w:szCs w:val="28"/>
        </w:rPr>
        <w:t>Groupe de travail du Traité de coopération en matière de brevets (PCT)</w:t>
      </w:r>
    </w:p>
    <w:p w:rsidR="008167B7" w:rsidRDefault="008167B7" w:rsidP="008167B7"/>
    <w:p w:rsidR="008167B7" w:rsidRDefault="008167B7" w:rsidP="008167B7"/>
    <w:p w:rsidR="008167B7" w:rsidRPr="00B94B99" w:rsidRDefault="008167B7" w:rsidP="008167B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Douz</w:t>
      </w:r>
      <w:r w:rsidR="00486811">
        <w:rPr>
          <w:b/>
          <w:sz w:val="24"/>
          <w:szCs w:val="24"/>
        </w:rPr>
        <w:t>ième session</w:t>
      </w:r>
    </w:p>
    <w:p w:rsidR="008167B7" w:rsidRPr="003845C1" w:rsidRDefault="008167B7" w:rsidP="008167B7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Genève, 11 – 1</w:t>
      </w:r>
      <w:r w:rsidR="00273DE2">
        <w:rPr>
          <w:b/>
          <w:sz w:val="24"/>
          <w:szCs w:val="24"/>
        </w:rPr>
        <w:t>4 juin 20</w:t>
      </w:r>
      <w:r>
        <w:rPr>
          <w:b/>
          <w:sz w:val="24"/>
          <w:szCs w:val="24"/>
        </w:rPr>
        <w:t>19</w:t>
      </w:r>
    </w:p>
    <w:p w:rsidR="008167B7" w:rsidRPr="008B2CC1" w:rsidRDefault="008167B7" w:rsidP="008167B7"/>
    <w:p w:rsidR="008167B7" w:rsidRPr="008B2CC1" w:rsidRDefault="008167B7" w:rsidP="008167B7"/>
    <w:p w:rsidR="008167B7" w:rsidRPr="008B2CC1" w:rsidRDefault="008167B7" w:rsidP="008167B7"/>
    <w:p w:rsidR="0040246C" w:rsidRPr="00405859" w:rsidRDefault="00441872" w:rsidP="008B2CC1">
      <w:pPr>
        <w:rPr>
          <w:caps/>
          <w:sz w:val="24"/>
          <w:lang w:val="fr-FR"/>
        </w:rPr>
      </w:pPr>
      <w:r w:rsidRPr="00405859">
        <w:rPr>
          <w:caps/>
          <w:sz w:val="24"/>
          <w:lang w:val="fr-FR"/>
        </w:rPr>
        <w:t>Projet d</w:t>
      </w:r>
      <w:r w:rsidR="00486811">
        <w:rPr>
          <w:caps/>
          <w:sz w:val="24"/>
          <w:lang w:val="fr-FR"/>
        </w:rPr>
        <w:t>’</w:t>
      </w:r>
      <w:r w:rsidRPr="00405859">
        <w:rPr>
          <w:caps/>
          <w:sz w:val="24"/>
          <w:lang w:val="fr-FR"/>
        </w:rPr>
        <w:t>ordre du jour</w:t>
      </w:r>
      <w:r w:rsidR="006219AB" w:rsidRPr="00405859">
        <w:rPr>
          <w:caps/>
          <w:sz w:val="24"/>
          <w:lang w:val="fr-FR"/>
        </w:rPr>
        <w:t xml:space="preserve"> </w:t>
      </w:r>
      <w:r w:rsidR="00405859" w:rsidRPr="00405859">
        <w:rPr>
          <w:caps/>
          <w:sz w:val="24"/>
          <w:lang w:val="fr-FR"/>
        </w:rPr>
        <w:t>révisé</w:t>
      </w:r>
    </w:p>
    <w:p w:rsidR="0040246C" w:rsidRPr="003F4F20" w:rsidRDefault="0040246C" w:rsidP="008B2CC1">
      <w:pPr>
        <w:rPr>
          <w:lang w:val="fr-FR"/>
        </w:rPr>
      </w:pPr>
    </w:p>
    <w:p w:rsidR="0040246C" w:rsidRPr="003F4F20" w:rsidRDefault="00441872" w:rsidP="008B2CC1">
      <w:pPr>
        <w:rPr>
          <w:i/>
          <w:lang w:val="fr-FR"/>
        </w:rPr>
      </w:pPr>
      <w:bookmarkStart w:id="5" w:name="Prepared"/>
      <w:bookmarkEnd w:id="5"/>
      <w:proofErr w:type="gramStart"/>
      <w:r w:rsidRPr="003F4F20">
        <w:rPr>
          <w:i/>
          <w:lang w:val="fr-FR"/>
        </w:rPr>
        <w:t>établi</w:t>
      </w:r>
      <w:proofErr w:type="gramEnd"/>
      <w:r w:rsidRPr="003F4F20">
        <w:rPr>
          <w:i/>
          <w:lang w:val="fr-FR"/>
        </w:rPr>
        <w:t xml:space="preserve"> par le Secrétariat</w:t>
      </w:r>
    </w:p>
    <w:p w:rsidR="0040246C" w:rsidRPr="003F4F20" w:rsidRDefault="0040246C">
      <w:pPr>
        <w:rPr>
          <w:lang w:val="fr-FR"/>
        </w:rPr>
      </w:pPr>
    </w:p>
    <w:p w:rsidR="0040246C" w:rsidRPr="003F4F20" w:rsidRDefault="0040246C">
      <w:pPr>
        <w:rPr>
          <w:lang w:val="fr-FR"/>
        </w:rPr>
      </w:pPr>
    </w:p>
    <w:p w:rsidR="0040246C" w:rsidRPr="003F4F20" w:rsidRDefault="0040246C">
      <w:pPr>
        <w:rPr>
          <w:lang w:val="fr-FR"/>
        </w:rPr>
      </w:pPr>
    </w:p>
    <w:p w:rsidR="0040246C" w:rsidRPr="003F4F20" w:rsidRDefault="00441872" w:rsidP="00405859">
      <w:pPr>
        <w:pStyle w:val="ONUMFS"/>
        <w:rPr>
          <w:lang w:val="fr-FR"/>
        </w:rPr>
      </w:pPr>
      <w:r w:rsidRPr="003F4F20">
        <w:rPr>
          <w:lang w:val="fr-FR"/>
        </w:rPr>
        <w:t>Ouverture de la session</w:t>
      </w:r>
    </w:p>
    <w:p w:rsidR="0040246C" w:rsidRPr="003F4F20" w:rsidRDefault="00441872" w:rsidP="00C8235F">
      <w:pPr>
        <w:pStyle w:val="ONUMFS"/>
        <w:rPr>
          <w:lang w:val="fr-FR"/>
        </w:rPr>
      </w:pPr>
      <w:r w:rsidRPr="003F4F20">
        <w:rPr>
          <w:lang w:val="fr-FR"/>
        </w:rPr>
        <w:t>Élection d</w:t>
      </w:r>
      <w:r w:rsidR="00486811">
        <w:rPr>
          <w:lang w:val="fr-FR"/>
        </w:rPr>
        <w:t>’</w:t>
      </w:r>
      <w:r w:rsidRPr="003F4F20">
        <w:rPr>
          <w:lang w:val="fr-FR"/>
        </w:rPr>
        <w:t>un président et de deux vice</w:t>
      </w:r>
      <w:r w:rsidR="00486811">
        <w:rPr>
          <w:lang w:val="fr-FR"/>
        </w:rPr>
        <w:t>-</w:t>
      </w:r>
      <w:r w:rsidRPr="003F4F20">
        <w:rPr>
          <w:lang w:val="fr-FR"/>
        </w:rPr>
        <w:t>présidents</w:t>
      </w:r>
    </w:p>
    <w:p w:rsidR="006219AB" w:rsidRPr="00C8235F" w:rsidRDefault="00441872" w:rsidP="00C8235F">
      <w:pPr>
        <w:pStyle w:val="ONUMFS"/>
        <w:rPr>
          <w:lang w:val="fr-FR"/>
        </w:rPr>
      </w:pPr>
      <w:r w:rsidRPr="003F4F20">
        <w:rPr>
          <w:lang w:val="fr-FR"/>
        </w:rPr>
        <w:t>Adoption de l</w:t>
      </w:r>
      <w:r w:rsidR="00486811">
        <w:rPr>
          <w:lang w:val="fr-FR"/>
        </w:rPr>
        <w:t>’</w:t>
      </w:r>
      <w:r w:rsidRPr="003F4F20">
        <w:rPr>
          <w:lang w:val="fr-FR"/>
        </w:rPr>
        <w:t>ordre du jour</w:t>
      </w:r>
      <w:r w:rsidR="00C8235F">
        <w:rPr>
          <w:lang w:val="fr-FR"/>
        </w:rPr>
        <w:br/>
      </w:r>
      <w:r w:rsidR="006219AB" w:rsidRPr="00C8235F">
        <w:rPr>
          <w:lang w:val="fr-FR"/>
        </w:rPr>
        <w:t>(document PCT/WG/12/1</w:t>
      </w:r>
      <w:r w:rsidR="00003A51">
        <w:rPr>
          <w:lang w:val="fr-FR"/>
        </w:rPr>
        <w:t> </w:t>
      </w:r>
      <w:r w:rsidR="006219AB" w:rsidRPr="00C8235F">
        <w:rPr>
          <w:lang w:val="fr-FR"/>
        </w:rPr>
        <w:t>Prov.2)</w:t>
      </w:r>
    </w:p>
    <w:p w:rsidR="0040246C" w:rsidRPr="003F4F20" w:rsidRDefault="00441872" w:rsidP="00C8235F">
      <w:pPr>
        <w:pStyle w:val="ONUMFS"/>
        <w:rPr>
          <w:lang w:val="fr-FR"/>
        </w:rPr>
      </w:pPr>
      <w:r w:rsidRPr="003F4F20">
        <w:rPr>
          <w:lang w:val="fr-FR"/>
        </w:rPr>
        <w:t>Statistiques concernant le PCT</w:t>
      </w:r>
    </w:p>
    <w:p w:rsidR="006219AB" w:rsidRPr="006219AB" w:rsidRDefault="00441872" w:rsidP="00C8235F">
      <w:pPr>
        <w:pStyle w:val="ONUMFS"/>
        <w:rPr>
          <w:lang w:val="fr-FR"/>
        </w:rPr>
      </w:pPr>
      <w:r w:rsidRPr="003F4F20">
        <w:rPr>
          <w:lang w:val="fr-FR"/>
        </w:rPr>
        <w:t>Rapport sur la vingt</w:t>
      </w:r>
      <w:r w:rsidR="00486811">
        <w:rPr>
          <w:lang w:val="fr-FR"/>
        </w:rPr>
        <w:t>-</w:t>
      </w:r>
      <w:r w:rsidRPr="003F4F20">
        <w:rPr>
          <w:lang w:val="fr-FR"/>
        </w:rPr>
        <w:t>sixième Réunion des administrations internationales instituées en vertu du PCT</w:t>
      </w:r>
      <w:r w:rsidR="00C8235F">
        <w:rPr>
          <w:lang w:val="fr-FR"/>
        </w:rPr>
        <w:br/>
      </w:r>
      <w:r w:rsidR="006219AB">
        <w:rPr>
          <w:lang w:val="fr-FR"/>
        </w:rPr>
        <w:t>(document PCT/WG/12/2)</w:t>
      </w:r>
    </w:p>
    <w:p w:rsidR="006219AB" w:rsidRDefault="00441872" w:rsidP="00C8235F">
      <w:pPr>
        <w:pStyle w:val="ONUMFS"/>
        <w:rPr>
          <w:lang w:val="fr-FR"/>
        </w:rPr>
      </w:pPr>
      <w:r w:rsidRPr="003F4F20">
        <w:rPr>
          <w:lang w:val="fr-FR"/>
        </w:rPr>
        <w:t>Services en ligne du PCT</w:t>
      </w:r>
      <w:r w:rsidR="00C8235F">
        <w:rPr>
          <w:lang w:val="fr-FR"/>
        </w:rPr>
        <w:br/>
      </w:r>
      <w:r w:rsidR="006219AB">
        <w:rPr>
          <w:lang w:val="fr-FR"/>
        </w:rPr>
        <w:t>(document PCT/WG/12/10)</w:t>
      </w:r>
    </w:p>
    <w:p w:rsidR="006219AB" w:rsidRPr="006219AB" w:rsidRDefault="006219AB" w:rsidP="00C8235F">
      <w:pPr>
        <w:pStyle w:val="ONUMFS"/>
        <w:rPr>
          <w:lang w:val="fr-FR"/>
        </w:rPr>
      </w:pPr>
      <w:r>
        <w:rPr>
          <w:lang w:val="fr-FR"/>
        </w:rPr>
        <w:t>C</w:t>
      </w:r>
      <w:r w:rsidRPr="006219AB">
        <w:rPr>
          <w:lang w:val="fr-FR"/>
        </w:rPr>
        <w:t>ommunication électronique entre</w:t>
      </w:r>
      <w:r>
        <w:rPr>
          <w:lang w:val="fr-FR"/>
        </w:rPr>
        <w:t xml:space="preserve"> </w:t>
      </w:r>
      <w:r w:rsidRPr="006219AB">
        <w:rPr>
          <w:lang w:val="fr-FR"/>
        </w:rPr>
        <w:t>les offices</w:t>
      </w:r>
      <w:r>
        <w:rPr>
          <w:lang w:val="fr-FR"/>
        </w:rPr>
        <w:t xml:space="preserve"> et</w:t>
      </w:r>
      <w:r w:rsidRPr="006219AB">
        <w:rPr>
          <w:lang w:val="fr-FR"/>
        </w:rPr>
        <w:t xml:space="preserve"> les déposants </w:t>
      </w:r>
      <w:r>
        <w:rPr>
          <w:lang w:val="fr-FR"/>
        </w:rPr>
        <w:t>dans le cadre du PCT</w:t>
      </w:r>
      <w:r w:rsidR="00405859">
        <w:rPr>
          <w:lang w:val="fr-FR"/>
        </w:rPr>
        <w:br/>
      </w:r>
      <w:r>
        <w:rPr>
          <w:lang w:val="fr-FR"/>
        </w:rPr>
        <w:t>(document PCT/WG/12/23)</w:t>
      </w:r>
    </w:p>
    <w:p w:rsidR="0040246C" w:rsidRPr="003F4F20" w:rsidRDefault="00441872" w:rsidP="00C8235F">
      <w:pPr>
        <w:pStyle w:val="ONUMFS"/>
        <w:rPr>
          <w:lang w:val="fr-FR"/>
        </w:rPr>
      </w:pPr>
      <w:r w:rsidRPr="003F4F20">
        <w:rPr>
          <w:lang w:val="fr-FR"/>
        </w:rPr>
        <w:t>Demandes internationales en rapport avec des sanctions imposée</w:t>
      </w:r>
      <w:r w:rsidR="006219AB">
        <w:rPr>
          <w:lang w:val="fr-FR"/>
        </w:rPr>
        <w:t>s par le Consei</w:t>
      </w:r>
      <w:r w:rsidR="00F323A3">
        <w:rPr>
          <w:lang w:val="fr-FR"/>
        </w:rPr>
        <w:t xml:space="preserve">l de sécurité des </w:t>
      </w:r>
      <w:r w:rsidR="00486811">
        <w:rPr>
          <w:lang w:val="fr-FR"/>
        </w:rPr>
        <w:t>Nations Unies</w:t>
      </w:r>
      <w:r w:rsidR="00F323A3">
        <w:rPr>
          <w:lang w:val="fr-FR"/>
        </w:rPr>
        <w:br/>
      </w:r>
      <w:r w:rsidR="006219AB">
        <w:rPr>
          <w:lang w:val="fr-FR"/>
        </w:rPr>
        <w:t>(document PCT/WG/12/7)</w:t>
      </w:r>
    </w:p>
    <w:p w:rsidR="0040246C" w:rsidRPr="003F4F20" w:rsidRDefault="001F4088" w:rsidP="00405859">
      <w:pPr>
        <w:pStyle w:val="ONUMFS"/>
        <w:keepNext/>
        <w:rPr>
          <w:lang w:val="fr-FR"/>
        </w:rPr>
      </w:pPr>
      <w:r w:rsidRPr="003F4F20">
        <w:rPr>
          <w:lang w:val="fr-FR"/>
        </w:rPr>
        <w:lastRenderedPageBreak/>
        <w:t>Mise en place d</w:t>
      </w:r>
      <w:r w:rsidR="00486811">
        <w:rPr>
          <w:lang w:val="fr-FR"/>
        </w:rPr>
        <w:t>’</w:t>
      </w:r>
      <w:r w:rsidRPr="003F4F20">
        <w:rPr>
          <w:lang w:val="fr-FR"/>
        </w:rPr>
        <w:t>un mécanisme de compensation</w:t>
      </w:r>
    </w:p>
    <w:p w:rsidR="0040246C" w:rsidRPr="003F4F20" w:rsidRDefault="00441872" w:rsidP="00405859">
      <w:pPr>
        <w:pStyle w:val="ONUMFS"/>
        <w:numPr>
          <w:ilvl w:val="1"/>
          <w:numId w:val="12"/>
        </w:numPr>
        <w:ind w:left="1134" w:hanging="567"/>
        <w:rPr>
          <w:lang w:val="fr-FR"/>
        </w:rPr>
      </w:pPr>
      <w:r w:rsidRPr="003F4F20">
        <w:rPr>
          <w:lang w:val="fr-FR"/>
        </w:rPr>
        <w:t>Rapport sur l</w:t>
      </w:r>
      <w:r w:rsidR="00486811">
        <w:rPr>
          <w:lang w:val="fr-FR"/>
        </w:rPr>
        <w:t>’</w:t>
      </w:r>
      <w:r w:rsidRPr="003F4F20">
        <w:rPr>
          <w:lang w:val="fr-FR"/>
        </w:rPr>
        <w:t>état d</w:t>
      </w:r>
      <w:r w:rsidR="00486811">
        <w:rPr>
          <w:lang w:val="fr-FR"/>
        </w:rPr>
        <w:t>’</w:t>
      </w:r>
      <w:r w:rsidRPr="003F4F20">
        <w:rPr>
          <w:lang w:val="fr-FR"/>
        </w:rPr>
        <w:t>avancement de la mise en place d</w:t>
      </w:r>
      <w:r w:rsidR="00486811">
        <w:rPr>
          <w:lang w:val="fr-FR"/>
        </w:rPr>
        <w:t>’</w:t>
      </w:r>
      <w:r w:rsidRPr="003F4F20">
        <w:rPr>
          <w:lang w:val="fr-FR"/>
        </w:rPr>
        <w:t>un</w:t>
      </w:r>
      <w:r w:rsidR="00E81508" w:rsidRPr="003F4F20">
        <w:rPr>
          <w:lang w:val="fr-FR"/>
        </w:rPr>
        <w:t xml:space="preserve"> </w:t>
      </w:r>
      <w:r w:rsidRPr="003F4F20">
        <w:rPr>
          <w:lang w:val="fr-FR"/>
        </w:rPr>
        <w:t>mécanisme pilote de compensation pour les transactions relatives aux taxes</w:t>
      </w:r>
      <w:r w:rsidR="00273DE2" w:rsidRPr="003F4F20">
        <w:rPr>
          <w:lang w:val="fr-FR"/>
        </w:rPr>
        <w:t xml:space="preserve"> du</w:t>
      </w:r>
      <w:r w:rsidR="00273DE2">
        <w:rPr>
          <w:lang w:val="fr-FR"/>
        </w:rPr>
        <w:t> </w:t>
      </w:r>
      <w:r w:rsidR="00273DE2" w:rsidRPr="003F4F20">
        <w:rPr>
          <w:lang w:val="fr-FR"/>
        </w:rPr>
        <w:t>PCT</w:t>
      </w:r>
      <w:r w:rsidR="00F323A3">
        <w:rPr>
          <w:lang w:val="fr-FR"/>
        </w:rPr>
        <w:br/>
      </w:r>
      <w:r w:rsidR="006219AB">
        <w:rPr>
          <w:lang w:val="fr-FR"/>
        </w:rPr>
        <w:t>(document PCT/WG/12/19)</w:t>
      </w:r>
    </w:p>
    <w:p w:rsidR="0040246C" w:rsidRPr="003F4F20" w:rsidRDefault="0040246C" w:rsidP="00405859">
      <w:pPr>
        <w:pStyle w:val="ONUMFS"/>
        <w:numPr>
          <w:ilvl w:val="1"/>
          <w:numId w:val="12"/>
        </w:numPr>
        <w:ind w:left="1134" w:hanging="567"/>
        <w:rPr>
          <w:lang w:val="fr-FR"/>
        </w:rPr>
      </w:pPr>
      <w:r w:rsidRPr="003F4F20">
        <w:rPr>
          <w:lang w:val="fr-FR"/>
        </w:rPr>
        <w:t>Transfert des taxes</w:t>
      </w:r>
      <w:r w:rsidR="00273DE2" w:rsidRPr="003F4F20">
        <w:rPr>
          <w:lang w:val="fr-FR"/>
        </w:rPr>
        <w:t xml:space="preserve"> du</w:t>
      </w:r>
      <w:r w:rsidR="00273DE2">
        <w:rPr>
          <w:lang w:val="fr-FR"/>
        </w:rPr>
        <w:t> </w:t>
      </w:r>
      <w:r w:rsidR="00273DE2" w:rsidRPr="003F4F20">
        <w:rPr>
          <w:lang w:val="fr-FR"/>
        </w:rPr>
        <w:t>PCT</w:t>
      </w:r>
      <w:r w:rsidR="00486811">
        <w:rPr>
          <w:lang w:val="fr-FR"/>
        </w:rPr>
        <w:t> :</w:t>
      </w:r>
      <w:r w:rsidRPr="003F4F20">
        <w:rPr>
          <w:lang w:val="fr-FR"/>
        </w:rPr>
        <w:t xml:space="preserve"> propositions de modification du règlement d</w:t>
      </w:r>
      <w:r w:rsidR="00486811">
        <w:rPr>
          <w:lang w:val="fr-FR"/>
        </w:rPr>
        <w:t>’</w:t>
      </w:r>
      <w:r w:rsidRPr="003F4F20">
        <w:rPr>
          <w:lang w:val="fr-FR"/>
        </w:rPr>
        <w:t>exécution et des instructions administratives</w:t>
      </w:r>
      <w:r w:rsidR="00273DE2" w:rsidRPr="003F4F20">
        <w:rPr>
          <w:lang w:val="fr-FR"/>
        </w:rPr>
        <w:t xml:space="preserve"> du</w:t>
      </w:r>
      <w:r w:rsidR="00273DE2">
        <w:rPr>
          <w:lang w:val="fr-FR"/>
        </w:rPr>
        <w:t> </w:t>
      </w:r>
      <w:r w:rsidR="00273DE2" w:rsidRPr="003F4F20">
        <w:rPr>
          <w:lang w:val="fr-FR"/>
        </w:rPr>
        <w:t>PCT</w:t>
      </w:r>
      <w:r w:rsidR="00F323A3">
        <w:rPr>
          <w:lang w:val="fr-FR"/>
        </w:rPr>
        <w:br/>
      </w:r>
      <w:r w:rsidR="006219AB">
        <w:rPr>
          <w:lang w:val="fr-FR"/>
        </w:rPr>
        <w:t>(document PCT/WG/12/20)</w:t>
      </w:r>
    </w:p>
    <w:p w:rsidR="006219AB" w:rsidRPr="006219AB" w:rsidRDefault="006219AB" w:rsidP="00C8235F">
      <w:pPr>
        <w:pStyle w:val="ONUMFS"/>
        <w:rPr>
          <w:lang w:val="fr-FR"/>
        </w:rPr>
      </w:pPr>
      <w:r>
        <w:rPr>
          <w:lang w:val="fr-FR"/>
        </w:rPr>
        <w:t>R</w:t>
      </w:r>
      <w:r w:rsidRPr="006219AB">
        <w:rPr>
          <w:lang w:val="fr-FR"/>
        </w:rPr>
        <w:t xml:space="preserve">éduction de taxes pour les </w:t>
      </w:r>
      <w:r w:rsidR="00F323A3" w:rsidRPr="006219AB">
        <w:rPr>
          <w:lang w:val="fr-FR"/>
        </w:rPr>
        <w:t xml:space="preserve">établissements universitaires </w:t>
      </w:r>
      <w:r w:rsidRPr="006219AB">
        <w:rPr>
          <w:lang w:val="fr-FR"/>
        </w:rPr>
        <w:t xml:space="preserve">déposant des </w:t>
      </w:r>
      <w:r w:rsidR="00F323A3">
        <w:rPr>
          <w:lang w:val="fr-FR"/>
        </w:rPr>
        <w:t>demandes de brevet</w:t>
      </w:r>
    </w:p>
    <w:p w:rsidR="006219AB" w:rsidRDefault="00F323A3" w:rsidP="00405859">
      <w:pPr>
        <w:pStyle w:val="ONUMFS"/>
        <w:numPr>
          <w:ilvl w:val="1"/>
          <w:numId w:val="12"/>
        </w:numPr>
        <w:ind w:left="1134" w:hanging="567"/>
        <w:rPr>
          <w:lang w:val="fr-FR"/>
        </w:rPr>
      </w:pPr>
      <w:r>
        <w:rPr>
          <w:lang w:val="fr-FR"/>
        </w:rPr>
        <w:t>Commentaires reçus en réponse à la Circulaire C. </w:t>
      </w:r>
      <w:r w:rsidR="006219AB">
        <w:rPr>
          <w:lang w:val="fr-FR"/>
        </w:rPr>
        <w:t>PCT</w:t>
      </w:r>
      <w:r>
        <w:rPr>
          <w:lang w:val="fr-FR"/>
        </w:rPr>
        <w:t> </w:t>
      </w:r>
      <w:r w:rsidR="006219AB">
        <w:rPr>
          <w:lang w:val="fr-FR"/>
        </w:rPr>
        <w:t>1554</w:t>
      </w:r>
      <w:r>
        <w:rPr>
          <w:lang w:val="fr-FR"/>
        </w:rPr>
        <w:br/>
      </w:r>
      <w:r w:rsidR="006219AB">
        <w:rPr>
          <w:lang w:val="fr-FR"/>
        </w:rPr>
        <w:t>(document PCT/WG/12/3)</w:t>
      </w:r>
    </w:p>
    <w:p w:rsidR="0040246C" w:rsidRPr="003F4F20" w:rsidRDefault="006219AB" w:rsidP="00405859">
      <w:pPr>
        <w:pStyle w:val="ONUMFS"/>
        <w:numPr>
          <w:ilvl w:val="1"/>
          <w:numId w:val="12"/>
        </w:numPr>
        <w:ind w:left="1134" w:hanging="567"/>
        <w:rPr>
          <w:lang w:val="fr-FR"/>
        </w:rPr>
      </w:pPr>
      <w:r>
        <w:rPr>
          <w:lang w:val="fr-FR"/>
        </w:rPr>
        <w:t>Options relatives à la mise en œuvre</w:t>
      </w:r>
      <w:r w:rsidR="00F323A3">
        <w:rPr>
          <w:lang w:val="fr-FR"/>
        </w:rPr>
        <w:br/>
      </w:r>
      <w:r>
        <w:rPr>
          <w:lang w:val="fr-FR"/>
        </w:rPr>
        <w:t>(document PCT/WG/12/21)</w:t>
      </w:r>
    </w:p>
    <w:p w:rsidR="0040246C" w:rsidRPr="003F4F20" w:rsidRDefault="001F4088" w:rsidP="00C8235F">
      <w:pPr>
        <w:pStyle w:val="ONUMFS"/>
        <w:rPr>
          <w:lang w:val="fr-FR"/>
        </w:rPr>
      </w:pPr>
      <w:r w:rsidRPr="003F4F20">
        <w:rPr>
          <w:lang w:val="fr-FR"/>
        </w:rPr>
        <w:t>Critères de réduction de</w:t>
      </w:r>
      <w:r w:rsidR="008D13F1">
        <w:rPr>
          <w:lang w:val="fr-FR"/>
        </w:rPr>
        <w:t>s</w:t>
      </w:r>
      <w:r w:rsidRPr="003F4F20">
        <w:rPr>
          <w:lang w:val="fr-FR"/>
        </w:rPr>
        <w:t xml:space="preserve"> taxes accordées aux déposants de certains pays, notamment les pays en développement et les pays les moins avancés</w:t>
      </w:r>
      <w:r w:rsidR="00F323A3">
        <w:rPr>
          <w:lang w:val="fr-FR"/>
        </w:rPr>
        <w:br/>
      </w:r>
      <w:r w:rsidR="006219AB">
        <w:rPr>
          <w:lang w:val="fr-FR"/>
        </w:rPr>
        <w:t>(document PCT/WG/12/11)</w:t>
      </w:r>
    </w:p>
    <w:p w:rsidR="00273DE2" w:rsidRDefault="008D1F15" w:rsidP="00C8235F">
      <w:pPr>
        <w:pStyle w:val="ONUMFS"/>
        <w:rPr>
          <w:lang w:val="fr-FR"/>
        </w:rPr>
      </w:pPr>
      <w:r w:rsidRPr="003F4F20">
        <w:rPr>
          <w:lang w:val="fr-FR"/>
        </w:rPr>
        <w:t>Coordination de l</w:t>
      </w:r>
      <w:r w:rsidR="00486811">
        <w:rPr>
          <w:lang w:val="fr-FR"/>
        </w:rPr>
        <w:t>’</w:t>
      </w:r>
      <w:r w:rsidRPr="003F4F20">
        <w:rPr>
          <w:lang w:val="fr-FR"/>
        </w:rPr>
        <w:t>assistance technique relevant du PCT</w:t>
      </w:r>
      <w:r w:rsidR="00F323A3">
        <w:rPr>
          <w:lang w:val="fr-FR"/>
        </w:rPr>
        <w:br/>
      </w:r>
      <w:r w:rsidR="006219AB">
        <w:rPr>
          <w:lang w:val="fr-FR"/>
        </w:rPr>
        <w:t>(document PCT/WG/12/22)</w:t>
      </w:r>
    </w:p>
    <w:p w:rsidR="0040246C" w:rsidRPr="003F4F20" w:rsidRDefault="008D1F15" w:rsidP="00C8235F">
      <w:pPr>
        <w:pStyle w:val="ONUMFS"/>
        <w:rPr>
          <w:lang w:val="fr-FR"/>
        </w:rPr>
      </w:pPr>
      <w:r w:rsidRPr="003F4F20">
        <w:rPr>
          <w:lang w:val="fr-FR"/>
        </w:rPr>
        <w:t>Programme d</w:t>
      </w:r>
      <w:r w:rsidR="00486811">
        <w:rPr>
          <w:lang w:val="fr-FR"/>
        </w:rPr>
        <w:t>’</w:t>
      </w:r>
      <w:r w:rsidRPr="003F4F20">
        <w:rPr>
          <w:lang w:val="fr-FR"/>
        </w:rPr>
        <w:t>aide aux inventeurs</w:t>
      </w:r>
      <w:r w:rsidR="00F323A3">
        <w:rPr>
          <w:lang w:val="fr-FR"/>
        </w:rPr>
        <w:br/>
      </w:r>
      <w:r w:rsidR="006219AB">
        <w:rPr>
          <w:lang w:val="fr-FR"/>
        </w:rPr>
        <w:t>(document PCT/WG/12</w:t>
      </w:r>
      <w:r w:rsidR="00F323A3">
        <w:rPr>
          <w:lang w:val="fr-FR"/>
        </w:rPr>
        <w:t>/</w:t>
      </w:r>
      <w:r w:rsidR="006219AB">
        <w:rPr>
          <w:lang w:val="fr-FR"/>
        </w:rPr>
        <w:t>4)</w:t>
      </w:r>
    </w:p>
    <w:p w:rsidR="0040246C" w:rsidRPr="003F4F20" w:rsidRDefault="008D1F15" w:rsidP="00C8235F">
      <w:pPr>
        <w:pStyle w:val="ONUMFS"/>
        <w:rPr>
          <w:lang w:val="fr-FR"/>
        </w:rPr>
      </w:pPr>
      <w:r w:rsidRPr="003F4F20">
        <w:rPr>
          <w:lang w:val="fr-FR"/>
        </w:rPr>
        <w:t>Formation des examinateurs</w:t>
      </w:r>
    </w:p>
    <w:p w:rsidR="0040246C" w:rsidRPr="003F4F20" w:rsidRDefault="008D1F15" w:rsidP="00405859">
      <w:pPr>
        <w:pStyle w:val="ONUMFS"/>
        <w:numPr>
          <w:ilvl w:val="1"/>
          <w:numId w:val="12"/>
        </w:numPr>
        <w:ind w:left="1134" w:hanging="567"/>
        <w:rPr>
          <w:lang w:val="fr-FR"/>
        </w:rPr>
      </w:pPr>
      <w:r w:rsidRPr="003F4F20">
        <w:rPr>
          <w:lang w:val="fr-FR"/>
        </w:rPr>
        <w:t>Enquête sur la formation des examinateurs de brevets</w:t>
      </w:r>
      <w:r w:rsidR="00F323A3">
        <w:rPr>
          <w:lang w:val="fr-FR"/>
        </w:rPr>
        <w:br/>
      </w:r>
      <w:r w:rsidR="006219AB">
        <w:rPr>
          <w:lang w:val="fr-FR"/>
        </w:rPr>
        <w:t>(document PCT/WG/12/6)</w:t>
      </w:r>
    </w:p>
    <w:p w:rsidR="0040246C" w:rsidRPr="003F4F20" w:rsidRDefault="008D1F15" w:rsidP="00405859">
      <w:pPr>
        <w:pStyle w:val="ONUMFS"/>
        <w:numPr>
          <w:ilvl w:val="1"/>
          <w:numId w:val="12"/>
        </w:numPr>
        <w:ind w:left="1134" w:hanging="567"/>
        <w:rPr>
          <w:lang w:val="fr-FR"/>
        </w:rPr>
      </w:pPr>
      <w:r w:rsidRPr="003F4F20">
        <w:rPr>
          <w:lang w:val="fr-FR"/>
        </w:rPr>
        <w:t>Coordination de la formation des examinateurs de brevets</w:t>
      </w:r>
      <w:r w:rsidR="00F323A3">
        <w:rPr>
          <w:lang w:val="fr-FR"/>
        </w:rPr>
        <w:br/>
      </w:r>
      <w:r w:rsidR="006219AB">
        <w:rPr>
          <w:lang w:val="fr-FR"/>
        </w:rPr>
        <w:t>(document PCT/WG/12/5)</w:t>
      </w:r>
    </w:p>
    <w:p w:rsidR="0040246C" w:rsidRPr="003F4F20" w:rsidRDefault="008D1F15" w:rsidP="00C8235F">
      <w:pPr>
        <w:pStyle w:val="ONUMFS"/>
        <w:rPr>
          <w:lang w:val="fr-FR"/>
        </w:rPr>
      </w:pPr>
      <w:r w:rsidRPr="003F4F20">
        <w:rPr>
          <w:lang w:val="fr-FR"/>
        </w:rPr>
        <w:t>Mesures de sauvegarde en cas d</w:t>
      </w:r>
      <w:r w:rsidR="00486811">
        <w:rPr>
          <w:lang w:val="fr-FR"/>
        </w:rPr>
        <w:t>’</w:t>
      </w:r>
      <w:r w:rsidRPr="003F4F20">
        <w:rPr>
          <w:lang w:val="fr-FR"/>
        </w:rPr>
        <w:t>interruption de service affectant des offices</w:t>
      </w:r>
      <w:r w:rsidR="00F323A3">
        <w:rPr>
          <w:lang w:val="fr-FR"/>
        </w:rPr>
        <w:br/>
      </w:r>
      <w:r w:rsidR="006219AB">
        <w:rPr>
          <w:lang w:val="fr-FR"/>
        </w:rPr>
        <w:t>(document PCT/WG/12/17)</w:t>
      </w:r>
    </w:p>
    <w:p w:rsidR="0040246C" w:rsidRDefault="003F4F20" w:rsidP="00C8235F">
      <w:pPr>
        <w:pStyle w:val="ONUMFS"/>
        <w:rPr>
          <w:lang w:val="fr-FR"/>
        </w:rPr>
      </w:pPr>
      <w:r w:rsidRPr="003F4F20">
        <w:rPr>
          <w:lang w:val="fr-FR"/>
        </w:rPr>
        <w:t>Proposition visant à prévoir la correction ou l</w:t>
      </w:r>
      <w:r w:rsidR="00486811">
        <w:rPr>
          <w:lang w:val="fr-FR"/>
        </w:rPr>
        <w:t>’</w:t>
      </w:r>
      <w:r w:rsidRPr="003F4F20">
        <w:rPr>
          <w:lang w:val="fr-FR"/>
        </w:rPr>
        <w:t>ajout d</w:t>
      </w:r>
      <w:r w:rsidR="00486811">
        <w:rPr>
          <w:lang w:val="fr-FR"/>
        </w:rPr>
        <w:t>’</w:t>
      </w:r>
      <w:r w:rsidRPr="003F4F20">
        <w:rPr>
          <w:lang w:val="fr-FR"/>
        </w:rPr>
        <w:t>indications en vertu de la règle</w:t>
      </w:r>
      <w:r>
        <w:rPr>
          <w:lang w:val="fr-FR"/>
        </w:rPr>
        <w:t> </w:t>
      </w:r>
      <w:r w:rsidRPr="003F4F20">
        <w:rPr>
          <w:lang w:val="fr-FR"/>
        </w:rPr>
        <w:t>4.11</w:t>
      </w:r>
      <w:r w:rsidR="00405859">
        <w:rPr>
          <w:lang w:val="fr-FR"/>
        </w:rPr>
        <w:br/>
      </w:r>
      <w:r w:rsidR="006219AB">
        <w:rPr>
          <w:lang w:val="fr-FR"/>
        </w:rPr>
        <w:t>(document PCT/WG/12/8)</w:t>
      </w:r>
    </w:p>
    <w:p w:rsidR="006219AB" w:rsidRPr="006219AB" w:rsidRDefault="006219AB" w:rsidP="00C8235F">
      <w:pPr>
        <w:pStyle w:val="ONUMFS"/>
      </w:pPr>
      <w:r>
        <w:rPr>
          <w:color w:val="3B3B3B"/>
          <w:sz w:val="21"/>
          <w:szCs w:val="21"/>
        </w:rPr>
        <w:t>Éléments et parties de la demande internationale indûment déposés</w:t>
      </w:r>
      <w:r w:rsidR="00F323A3">
        <w:rPr>
          <w:color w:val="3B3B3B"/>
          <w:sz w:val="21"/>
          <w:szCs w:val="21"/>
        </w:rPr>
        <w:br/>
      </w:r>
      <w:r>
        <w:rPr>
          <w:lang w:val="fr-FR"/>
        </w:rPr>
        <w:t>(document PCT/WG/12/9)</w:t>
      </w:r>
    </w:p>
    <w:p w:rsidR="006219AB" w:rsidRPr="006219AB" w:rsidRDefault="006219AB" w:rsidP="00C8235F">
      <w:pPr>
        <w:pStyle w:val="ONUMFS"/>
      </w:pPr>
      <w:r>
        <w:t>Proposition relative à la disponibilité du dossier détenu par l</w:t>
      </w:r>
      <w:r w:rsidR="00486811">
        <w:t>’</w:t>
      </w:r>
      <w:r>
        <w:t>administration chargée de l</w:t>
      </w:r>
      <w:r w:rsidR="00486811">
        <w:t>’</w:t>
      </w:r>
      <w:r>
        <w:t>examen préliminaire international</w:t>
      </w:r>
      <w:r w:rsidR="00F323A3">
        <w:br/>
      </w:r>
      <w:r>
        <w:rPr>
          <w:lang w:val="fr-FR"/>
        </w:rPr>
        <w:t>(document PCT/WG/12/12)</w:t>
      </w:r>
    </w:p>
    <w:p w:rsidR="00273DE2" w:rsidRPr="006219AB" w:rsidRDefault="008D1F15" w:rsidP="00C8235F">
      <w:pPr>
        <w:pStyle w:val="ONUMFS"/>
        <w:rPr>
          <w:lang w:val="fr-FR"/>
        </w:rPr>
      </w:pPr>
      <w:r w:rsidRPr="003F4F20">
        <w:rPr>
          <w:lang w:val="fr-FR"/>
        </w:rPr>
        <w:t>Nomination en qualité d</w:t>
      </w:r>
      <w:r w:rsidR="00486811">
        <w:rPr>
          <w:lang w:val="fr-FR"/>
        </w:rPr>
        <w:t>’</w:t>
      </w:r>
      <w:r w:rsidRPr="003F4F20">
        <w:rPr>
          <w:lang w:val="fr-FR"/>
        </w:rPr>
        <w:t>administration chargée de la recherche internationale et de l</w:t>
      </w:r>
      <w:r w:rsidR="00486811">
        <w:rPr>
          <w:lang w:val="fr-FR"/>
        </w:rPr>
        <w:t>’</w:t>
      </w:r>
      <w:r w:rsidRPr="003F4F20">
        <w:rPr>
          <w:lang w:val="fr-FR"/>
        </w:rPr>
        <w:t>examen préliminaire international</w:t>
      </w:r>
      <w:r w:rsidR="00330DA9" w:rsidRPr="003F4F20">
        <w:rPr>
          <w:lang w:val="fr-FR"/>
        </w:rPr>
        <w:t xml:space="preserve"> (ISA/IPEA) </w:t>
      </w:r>
      <w:r w:rsidR="003F4F20" w:rsidRPr="003F4F20">
        <w:rPr>
          <w:lang w:val="fr-FR"/>
        </w:rPr>
        <w:t>et</w:t>
      </w:r>
      <w:r w:rsidR="00330DA9" w:rsidRPr="003F4F20">
        <w:rPr>
          <w:lang w:val="fr-FR"/>
        </w:rPr>
        <w:t xml:space="preserve"> </w:t>
      </w:r>
      <w:r w:rsidR="003F4F20" w:rsidRPr="003F4F20">
        <w:rPr>
          <w:lang w:val="fr-FR"/>
        </w:rPr>
        <w:t>dé</w:t>
      </w:r>
      <w:r w:rsidR="00330DA9" w:rsidRPr="003F4F20">
        <w:rPr>
          <w:lang w:val="fr-FR"/>
        </w:rPr>
        <w:t xml:space="preserve">claration </w:t>
      </w:r>
      <w:r w:rsidR="003F4F20" w:rsidRPr="003F4F20">
        <w:rPr>
          <w:lang w:val="fr-FR"/>
        </w:rPr>
        <w:t>des offices récepteurs</w:t>
      </w:r>
      <w:r w:rsidR="006219AB">
        <w:rPr>
          <w:lang w:val="fr-FR"/>
        </w:rPr>
        <w:t xml:space="preserve"> </w:t>
      </w:r>
      <w:r w:rsidR="006219AB" w:rsidRPr="006219AB">
        <w:rPr>
          <w:lang w:val="fr-FR"/>
        </w:rPr>
        <w:t>en qualité d</w:t>
      </w:r>
      <w:r w:rsidR="00486811">
        <w:rPr>
          <w:lang w:val="fr-FR"/>
        </w:rPr>
        <w:t>’</w:t>
      </w:r>
      <w:r w:rsidR="006219AB" w:rsidRPr="006219AB">
        <w:rPr>
          <w:lang w:val="fr-FR"/>
        </w:rPr>
        <w:t>administration compétente chargée de la recherche internationale et de l</w:t>
      </w:r>
      <w:r w:rsidR="00486811">
        <w:rPr>
          <w:lang w:val="fr-FR"/>
        </w:rPr>
        <w:t>’</w:t>
      </w:r>
      <w:r w:rsidR="006219AB" w:rsidRPr="006219AB">
        <w:rPr>
          <w:lang w:val="fr-FR"/>
        </w:rPr>
        <w:t>examen préliminaire international</w:t>
      </w:r>
      <w:r w:rsidR="00F323A3">
        <w:rPr>
          <w:lang w:val="fr-FR"/>
        </w:rPr>
        <w:br/>
      </w:r>
      <w:r w:rsidR="006219AB">
        <w:rPr>
          <w:lang w:val="fr-FR"/>
        </w:rPr>
        <w:t>(document PCT/WG/12/18)</w:t>
      </w:r>
    </w:p>
    <w:p w:rsidR="0040246C" w:rsidRPr="003F4F20" w:rsidRDefault="008D1F15" w:rsidP="00405859">
      <w:pPr>
        <w:pStyle w:val="ONUMFS"/>
        <w:keepNext/>
        <w:rPr>
          <w:lang w:val="fr-FR"/>
        </w:rPr>
      </w:pPr>
      <w:r w:rsidRPr="003F4F20">
        <w:rPr>
          <w:lang w:val="fr-FR"/>
        </w:rPr>
        <w:lastRenderedPageBreak/>
        <w:t>Listages des séquences</w:t>
      </w:r>
    </w:p>
    <w:p w:rsidR="0040246C" w:rsidRPr="003F4F20" w:rsidRDefault="008D1F15" w:rsidP="00405859">
      <w:pPr>
        <w:pStyle w:val="ONUMFS"/>
        <w:numPr>
          <w:ilvl w:val="1"/>
          <w:numId w:val="12"/>
        </w:numPr>
        <w:ind w:left="1134" w:hanging="567"/>
        <w:rPr>
          <w:lang w:val="fr-FR"/>
        </w:rPr>
      </w:pPr>
      <w:r w:rsidRPr="003F4F20">
        <w:rPr>
          <w:lang w:val="fr-FR"/>
        </w:rPr>
        <w:t>Rapport sur l</w:t>
      </w:r>
      <w:r w:rsidR="00486811">
        <w:rPr>
          <w:lang w:val="fr-FR"/>
        </w:rPr>
        <w:t>’</w:t>
      </w:r>
      <w:r w:rsidRPr="003F4F20">
        <w:rPr>
          <w:lang w:val="fr-FR"/>
        </w:rPr>
        <w:t>état d</w:t>
      </w:r>
      <w:r w:rsidR="00486811">
        <w:rPr>
          <w:lang w:val="fr-FR"/>
        </w:rPr>
        <w:t>’</w:t>
      </w:r>
      <w:r w:rsidRPr="003F4F20">
        <w:rPr>
          <w:lang w:val="fr-FR"/>
        </w:rPr>
        <w:t>avancement des travaux de l</w:t>
      </w:r>
      <w:r w:rsidR="00486811">
        <w:rPr>
          <w:lang w:val="fr-FR"/>
        </w:rPr>
        <w:t>’</w:t>
      </w:r>
      <w:r w:rsidRPr="003F4F20">
        <w:rPr>
          <w:lang w:val="fr-FR"/>
        </w:rPr>
        <w:t>équipe d</w:t>
      </w:r>
      <w:r w:rsidR="00486811">
        <w:rPr>
          <w:lang w:val="fr-FR"/>
        </w:rPr>
        <w:t>’</w:t>
      </w:r>
      <w:r w:rsidRPr="003F4F20">
        <w:rPr>
          <w:lang w:val="fr-FR"/>
        </w:rPr>
        <w:t>experts chargée de la norme relative aux listages des séquences</w:t>
      </w:r>
      <w:r w:rsidR="00F323A3">
        <w:rPr>
          <w:lang w:val="fr-FR"/>
        </w:rPr>
        <w:br/>
      </w:r>
      <w:r w:rsidR="006219AB">
        <w:rPr>
          <w:lang w:val="fr-FR"/>
        </w:rPr>
        <w:t>(document PCT/WG/12/14)</w:t>
      </w:r>
    </w:p>
    <w:p w:rsidR="0040246C" w:rsidRPr="003F4F20" w:rsidRDefault="008D1F15" w:rsidP="00405859">
      <w:pPr>
        <w:pStyle w:val="ONUMFS"/>
        <w:numPr>
          <w:ilvl w:val="1"/>
          <w:numId w:val="12"/>
        </w:numPr>
        <w:ind w:left="1134" w:hanging="567"/>
        <w:rPr>
          <w:lang w:val="fr-FR"/>
        </w:rPr>
      </w:pPr>
      <w:r w:rsidRPr="003F4F20">
        <w:rPr>
          <w:lang w:val="fr-FR"/>
        </w:rPr>
        <w:t>Mise en œuvre de la norme ST.26 de l</w:t>
      </w:r>
      <w:r w:rsidR="00486811">
        <w:rPr>
          <w:lang w:val="fr-FR"/>
        </w:rPr>
        <w:t>’</w:t>
      </w:r>
      <w:r w:rsidR="00F323A3">
        <w:rPr>
          <w:lang w:val="fr-FR"/>
        </w:rPr>
        <w:t>OMPI</w:t>
      </w:r>
      <w:r w:rsidR="00F323A3">
        <w:rPr>
          <w:lang w:val="fr-FR"/>
        </w:rPr>
        <w:br/>
      </w:r>
      <w:r w:rsidR="006219AB">
        <w:rPr>
          <w:lang w:val="fr-FR"/>
        </w:rPr>
        <w:t>(document PCT/WG/12/13)</w:t>
      </w:r>
    </w:p>
    <w:p w:rsidR="0040246C" w:rsidRPr="003F4F20" w:rsidRDefault="008D1F15" w:rsidP="00C8235F">
      <w:pPr>
        <w:pStyle w:val="ONUMFS"/>
        <w:rPr>
          <w:lang w:val="fr-FR"/>
        </w:rPr>
      </w:pPr>
      <w:r w:rsidRPr="003F4F20">
        <w:rPr>
          <w:lang w:val="fr-FR"/>
        </w:rPr>
        <w:t>Rapport sur l</w:t>
      </w:r>
      <w:r w:rsidR="00486811">
        <w:rPr>
          <w:lang w:val="fr-FR"/>
        </w:rPr>
        <w:t>’</w:t>
      </w:r>
      <w:r w:rsidRPr="003F4F20">
        <w:rPr>
          <w:lang w:val="fr-FR"/>
        </w:rPr>
        <w:t>état d</w:t>
      </w:r>
      <w:r w:rsidR="00486811">
        <w:rPr>
          <w:lang w:val="fr-FR"/>
        </w:rPr>
        <w:t>’</w:t>
      </w:r>
      <w:r w:rsidRPr="003F4F20">
        <w:rPr>
          <w:lang w:val="fr-FR"/>
        </w:rPr>
        <w:t>avancement du projet relatif à la documentation minimale du PCT</w:t>
      </w:r>
      <w:r w:rsidR="00405859">
        <w:rPr>
          <w:lang w:val="fr-FR"/>
        </w:rPr>
        <w:br/>
      </w:r>
      <w:r w:rsidR="006219AB">
        <w:rPr>
          <w:lang w:val="fr-FR"/>
        </w:rPr>
        <w:t>(document PCT/WG/12/16)</w:t>
      </w:r>
    </w:p>
    <w:p w:rsidR="0040246C" w:rsidRPr="003F4F20" w:rsidRDefault="008D1F15" w:rsidP="00C8235F">
      <w:pPr>
        <w:pStyle w:val="ONUMFS"/>
        <w:rPr>
          <w:lang w:val="fr-FR"/>
        </w:rPr>
      </w:pPr>
      <w:r w:rsidRPr="003F4F20">
        <w:rPr>
          <w:lang w:val="fr-FR"/>
        </w:rPr>
        <w:t>Rapport sur l</w:t>
      </w:r>
      <w:r w:rsidR="00486811">
        <w:rPr>
          <w:lang w:val="fr-FR"/>
        </w:rPr>
        <w:t>’</w:t>
      </w:r>
      <w:r w:rsidRPr="003F4F20">
        <w:rPr>
          <w:lang w:val="fr-FR"/>
        </w:rPr>
        <w:t>état d</w:t>
      </w:r>
      <w:r w:rsidR="00486811">
        <w:rPr>
          <w:lang w:val="fr-FR"/>
        </w:rPr>
        <w:t>’</w:t>
      </w:r>
      <w:r w:rsidRPr="003F4F20">
        <w:rPr>
          <w:lang w:val="fr-FR"/>
        </w:rPr>
        <w:t>avancement du projet de recherche et d</w:t>
      </w:r>
      <w:r w:rsidR="00486811">
        <w:rPr>
          <w:lang w:val="fr-FR"/>
        </w:rPr>
        <w:t>’</w:t>
      </w:r>
      <w:r w:rsidRPr="003F4F20">
        <w:rPr>
          <w:lang w:val="fr-FR"/>
        </w:rPr>
        <w:t>examen en collaboration dans le cadre du PCT</w:t>
      </w:r>
      <w:r w:rsidR="00F323A3">
        <w:rPr>
          <w:lang w:val="fr-FR"/>
        </w:rPr>
        <w:br/>
      </w:r>
      <w:r w:rsidR="006219AB">
        <w:rPr>
          <w:lang w:val="fr-FR"/>
        </w:rPr>
        <w:t>(document PCT/WG/12/15)</w:t>
      </w:r>
    </w:p>
    <w:p w:rsidR="0040246C" w:rsidRPr="003F4F20" w:rsidRDefault="008D1F15" w:rsidP="00C8235F">
      <w:pPr>
        <w:pStyle w:val="ONUMFS"/>
        <w:rPr>
          <w:lang w:val="fr-FR"/>
        </w:rPr>
      </w:pPr>
      <w:r w:rsidRPr="003F4F20">
        <w:rPr>
          <w:lang w:val="fr-FR"/>
        </w:rPr>
        <w:t>Divers</w:t>
      </w:r>
    </w:p>
    <w:p w:rsidR="0040246C" w:rsidRPr="003F4F20" w:rsidRDefault="008D1F15" w:rsidP="00C8235F">
      <w:pPr>
        <w:pStyle w:val="ONUMFS"/>
        <w:rPr>
          <w:lang w:val="fr-FR"/>
        </w:rPr>
      </w:pPr>
      <w:r w:rsidRPr="003F4F20">
        <w:rPr>
          <w:lang w:val="fr-FR"/>
        </w:rPr>
        <w:t>Résumé présenté par le président</w:t>
      </w:r>
    </w:p>
    <w:p w:rsidR="0040246C" w:rsidRPr="003F4F20" w:rsidRDefault="008D1F15" w:rsidP="00C8235F">
      <w:pPr>
        <w:pStyle w:val="ONUMFS"/>
        <w:rPr>
          <w:lang w:val="fr-FR"/>
        </w:rPr>
      </w:pPr>
      <w:r w:rsidRPr="003F4F20">
        <w:rPr>
          <w:lang w:val="fr-FR"/>
        </w:rPr>
        <w:t>Clôture de la session</w:t>
      </w:r>
    </w:p>
    <w:p w:rsidR="008167B7" w:rsidRDefault="008167B7" w:rsidP="00405859">
      <w:pPr>
        <w:rPr>
          <w:lang w:val="fr-FR"/>
        </w:rPr>
      </w:pPr>
    </w:p>
    <w:p w:rsidR="00405859" w:rsidRPr="00F323A3" w:rsidRDefault="00405859" w:rsidP="00405859">
      <w:pPr>
        <w:rPr>
          <w:lang w:val="fr-FR"/>
        </w:rPr>
      </w:pPr>
    </w:p>
    <w:p w:rsidR="0040246C" w:rsidRDefault="00484416" w:rsidP="008167B7">
      <w:pPr>
        <w:pStyle w:val="Endofdocument-Annex"/>
        <w:rPr>
          <w:lang w:val="fr-FR"/>
        </w:rPr>
      </w:pPr>
      <w:r w:rsidRPr="003F4F20">
        <w:rPr>
          <w:lang w:val="fr-FR"/>
        </w:rPr>
        <w:t>[</w:t>
      </w:r>
      <w:r w:rsidR="008D1F15" w:rsidRPr="003F4F20">
        <w:rPr>
          <w:lang w:val="fr-FR"/>
        </w:rPr>
        <w:t>Fin du document</w:t>
      </w:r>
      <w:r w:rsidRPr="003F4F20">
        <w:rPr>
          <w:lang w:val="fr-FR"/>
        </w:rPr>
        <w:t>]</w:t>
      </w:r>
    </w:p>
    <w:sectPr w:rsidR="0040246C" w:rsidSect="00816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1A" w:rsidRDefault="0076421A">
      <w:r>
        <w:separator/>
      </w:r>
    </w:p>
  </w:endnote>
  <w:endnote w:type="continuationSeparator" w:id="0">
    <w:p w:rsidR="0076421A" w:rsidRDefault="0076421A" w:rsidP="003B38C1">
      <w:r>
        <w:separator/>
      </w:r>
    </w:p>
    <w:p w:rsidR="0076421A" w:rsidRPr="006219AB" w:rsidRDefault="0076421A" w:rsidP="003B38C1">
      <w:pPr>
        <w:spacing w:after="60"/>
        <w:rPr>
          <w:sz w:val="17"/>
          <w:lang w:val="en-US"/>
        </w:rPr>
      </w:pPr>
      <w:r w:rsidRPr="006219AB">
        <w:rPr>
          <w:sz w:val="17"/>
          <w:lang w:val="en-US"/>
        </w:rPr>
        <w:t>[Endnote continued from previous page]</w:t>
      </w:r>
    </w:p>
  </w:endnote>
  <w:endnote w:type="continuationNotice" w:id="1">
    <w:p w:rsidR="0076421A" w:rsidRPr="006219AB" w:rsidRDefault="0076421A" w:rsidP="003B38C1">
      <w:pPr>
        <w:spacing w:before="60"/>
        <w:jc w:val="right"/>
        <w:rPr>
          <w:sz w:val="17"/>
          <w:szCs w:val="17"/>
          <w:lang w:val="en-US"/>
        </w:rPr>
      </w:pPr>
      <w:r w:rsidRPr="006219AB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7C" w:rsidRDefault="005C5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7C" w:rsidRDefault="005C5E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7C" w:rsidRDefault="005C5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1A" w:rsidRDefault="0076421A">
      <w:r>
        <w:separator/>
      </w:r>
    </w:p>
  </w:footnote>
  <w:footnote w:type="continuationSeparator" w:id="0">
    <w:p w:rsidR="0076421A" w:rsidRDefault="0076421A" w:rsidP="008B60B2">
      <w:r>
        <w:separator/>
      </w:r>
    </w:p>
    <w:p w:rsidR="0076421A" w:rsidRPr="006219AB" w:rsidRDefault="0076421A" w:rsidP="008B60B2">
      <w:pPr>
        <w:spacing w:after="60"/>
        <w:rPr>
          <w:sz w:val="17"/>
          <w:szCs w:val="17"/>
          <w:lang w:val="en-US"/>
        </w:rPr>
      </w:pPr>
      <w:r w:rsidRPr="006219AB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76421A" w:rsidRPr="006219AB" w:rsidRDefault="0076421A" w:rsidP="008B60B2">
      <w:pPr>
        <w:spacing w:before="60"/>
        <w:jc w:val="right"/>
        <w:rPr>
          <w:sz w:val="17"/>
          <w:szCs w:val="17"/>
          <w:lang w:val="en-US"/>
        </w:rPr>
      </w:pPr>
      <w:r w:rsidRPr="006219AB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7C" w:rsidRDefault="005C5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445947" w:rsidP="00477D6B">
    <w:pPr>
      <w:jc w:val="right"/>
    </w:pPr>
    <w:bookmarkStart w:id="6" w:name="Code2"/>
    <w:bookmarkEnd w:id="6"/>
    <w:r>
      <w:t>P</w:t>
    </w:r>
    <w:r w:rsidR="00183CDC">
      <w:t>CT/WG/12/1 Prov.</w:t>
    </w:r>
    <w:r w:rsidR="00486811">
      <w:t>2</w:t>
    </w:r>
  </w:p>
  <w:p w:rsidR="008167B7" w:rsidRDefault="008167B7" w:rsidP="00B12663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630CB3">
      <w:rPr>
        <w:noProof/>
      </w:rPr>
      <w:t>3</w:t>
    </w:r>
    <w:r>
      <w:fldChar w:fldCharType="end"/>
    </w:r>
  </w:p>
  <w:p w:rsidR="008167B7" w:rsidRDefault="008167B7" w:rsidP="00B12663">
    <w:pPr>
      <w:pStyle w:val="Header"/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7C" w:rsidRDefault="005C5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5"/>
  </w:num>
  <w:num w:numId="8">
    <w:abstractNumId w:val="1"/>
  </w:num>
  <w:num w:numId="9">
    <w:abstractNumId w:val="3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Patents &amp; Innovation\PCT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445947"/>
    <w:rsid w:val="00003A51"/>
    <w:rsid w:val="00014D92"/>
    <w:rsid w:val="00043CAA"/>
    <w:rsid w:val="00075432"/>
    <w:rsid w:val="000968ED"/>
    <w:rsid w:val="000C6CD0"/>
    <w:rsid w:val="000F5E56"/>
    <w:rsid w:val="001362EE"/>
    <w:rsid w:val="001647D5"/>
    <w:rsid w:val="001832A6"/>
    <w:rsid w:val="00183CDC"/>
    <w:rsid w:val="001F4088"/>
    <w:rsid w:val="00210ABB"/>
    <w:rsid w:val="0021217E"/>
    <w:rsid w:val="00252C85"/>
    <w:rsid w:val="002634C4"/>
    <w:rsid w:val="00273DE2"/>
    <w:rsid w:val="00287CC4"/>
    <w:rsid w:val="002928D3"/>
    <w:rsid w:val="002D53FF"/>
    <w:rsid w:val="002F1FE6"/>
    <w:rsid w:val="002F4E68"/>
    <w:rsid w:val="00312F7F"/>
    <w:rsid w:val="00330DA9"/>
    <w:rsid w:val="00360041"/>
    <w:rsid w:val="00361450"/>
    <w:rsid w:val="003673CF"/>
    <w:rsid w:val="003742B0"/>
    <w:rsid w:val="003845C1"/>
    <w:rsid w:val="003902C4"/>
    <w:rsid w:val="003A6F89"/>
    <w:rsid w:val="003B38C1"/>
    <w:rsid w:val="003D5922"/>
    <w:rsid w:val="003F4F20"/>
    <w:rsid w:val="0040246C"/>
    <w:rsid w:val="00405859"/>
    <w:rsid w:val="00423E3E"/>
    <w:rsid w:val="00427AF4"/>
    <w:rsid w:val="00441872"/>
    <w:rsid w:val="00445947"/>
    <w:rsid w:val="004647DA"/>
    <w:rsid w:val="00474062"/>
    <w:rsid w:val="00477D6B"/>
    <w:rsid w:val="00484416"/>
    <w:rsid w:val="00486811"/>
    <w:rsid w:val="004B34BB"/>
    <w:rsid w:val="005019FF"/>
    <w:rsid w:val="0053057A"/>
    <w:rsid w:val="00560A29"/>
    <w:rsid w:val="005A2D98"/>
    <w:rsid w:val="005C1958"/>
    <w:rsid w:val="005C2DAD"/>
    <w:rsid w:val="005C5E7C"/>
    <w:rsid w:val="005C6649"/>
    <w:rsid w:val="005C7742"/>
    <w:rsid w:val="00605827"/>
    <w:rsid w:val="006211FF"/>
    <w:rsid w:val="006219AB"/>
    <w:rsid w:val="00630CB3"/>
    <w:rsid w:val="00646050"/>
    <w:rsid w:val="006713CA"/>
    <w:rsid w:val="00674453"/>
    <w:rsid w:val="00676C5C"/>
    <w:rsid w:val="006E40EC"/>
    <w:rsid w:val="006F6155"/>
    <w:rsid w:val="007527E2"/>
    <w:rsid w:val="0076421A"/>
    <w:rsid w:val="00791FFB"/>
    <w:rsid w:val="007B4610"/>
    <w:rsid w:val="007C3764"/>
    <w:rsid w:val="007D1613"/>
    <w:rsid w:val="007D5C83"/>
    <w:rsid w:val="007E4C0E"/>
    <w:rsid w:val="007F027B"/>
    <w:rsid w:val="00803168"/>
    <w:rsid w:val="008167B7"/>
    <w:rsid w:val="00875CD7"/>
    <w:rsid w:val="008A134B"/>
    <w:rsid w:val="008A7DFF"/>
    <w:rsid w:val="008B2CC1"/>
    <w:rsid w:val="008B60B2"/>
    <w:rsid w:val="008D13F1"/>
    <w:rsid w:val="008D1F15"/>
    <w:rsid w:val="008D4CC2"/>
    <w:rsid w:val="0090731E"/>
    <w:rsid w:val="00916EE2"/>
    <w:rsid w:val="00966A22"/>
    <w:rsid w:val="0096722F"/>
    <w:rsid w:val="00980843"/>
    <w:rsid w:val="00996994"/>
    <w:rsid w:val="009E2791"/>
    <w:rsid w:val="009E3F6F"/>
    <w:rsid w:val="009F499F"/>
    <w:rsid w:val="00A37342"/>
    <w:rsid w:val="00A42DAF"/>
    <w:rsid w:val="00A45BD8"/>
    <w:rsid w:val="00A73523"/>
    <w:rsid w:val="00A869B7"/>
    <w:rsid w:val="00AC205C"/>
    <w:rsid w:val="00AF0A6B"/>
    <w:rsid w:val="00B05A69"/>
    <w:rsid w:val="00B358D4"/>
    <w:rsid w:val="00B9734B"/>
    <w:rsid w:val="00B97585"/>
    <w:rsid w:val="00BA30E2"/>
    <w:rsid w:val="00C11BFE"/>
    <w:rsid w:val="00C5068F"/>
    <w:rsid w:val="00C52FCB"/>
    <w:rsid w:val="00C8235F"/>
    <w:rsid w:val="00C86D74"/>
    <w:rsid w:val="00CD04F1"/>
    <w:rsid w:val="00D45252"/>
    <w:rsid w:val="00D71B4D"/>
    <w:rsid w:val="00D93D55"/>
    <w:rsid w:val="00DA2B50"/>
    <w:rsid w:val="00E15015"/>
    <w:rsid w:val="00E335FE"/>
    <w:rsid w:val="00E801A2"/>
    <w:rsid w:val="00E81508"/>
    <w:rsid w:val="00EA7D6E"/>
    <w:rsid w:val="00EC4E49"/>
    <w:rsid w:val="00EC6249"/>
    <w:rsid w:val="00ED77FB"/>
    <w:rsid w:val="00EE45FA"/>
    <w:rsid w:val="00F323A3"/>
    <w:rsid w:val="00F629FB"/>
    <w:rsid w:val="00F66152"/>
    <w:rsid w:val="00F8789A"/>
    <w:rsid w:val="00F960DD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2D60E7-7E87-4FAC-BD2A-704CEFA4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7B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167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167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167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167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8167B7"/>
    <w:pPr>
      <w:ind w:left="5534"/>
    </w:pPr>
    <w:rPr>
      <w:lang w:val="en-US"/>
    </w:rPr>
  </w:style>
  <w:style w:type="paragraph" w:styleId="BodyText">
    <w:name w:val="Body Text"/>
    <w:basedOn w:val="Normal"/>
    <w:rsid w:val="008167B7"/>
    <w:pPr>
      <w:spacing w:after="220"/>
    </w:pPr>
  </w:style>
  <w:style w:type="paragraph" w:styleId="Caption">
    <w:name w:val="caption"/>
    <w:basedOn w:val="Normal"/>
    <w:next w:val="Normal"/>
    <w:qFormat/>
    <w:rsid w:val="008167B7"/>
    <w:rPr>
      <w:b/>
      <w:bCs/>
      <w:sz w:val="18"/>
    </w:rPr>
  </w:style>
  <w:style w:type="paragraph" w:styleId="CommentText">
    <w:name w:val="annotation text"/>
    <w:basedOn w:val="Normal"/>
    <w:semiHidden/>
    <w:rsid w:val="008167B7"/>
    <w:rPr>
      <w:sz w:val="18"/>
    </w:rPr>
  </w:style>
  <w:style w:type="paragraph" w:styleId="EndnoteText">
    <w:name w:val="endnote text"/>
    <w:basedOn w:val="Normal"/>
    <w:semiHidden/>
    <w:rsid w:val="008167B7"/>
    <w:rPr>
      <w:sz w:val="18"/>
    </w:rPr>
  </w:style>
  <w:style w:type="paragraph" w:styleId="Footer">
    <w:name w:val="footer"/>
    <w:basedOn w:val="Normal"/>
    <w:semiHidden/>
    <w:rsid w:val="008167B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167B7"/>
    <w:rPr>
      <w:sz w:val="18"/>
    </w:rPr>
  </w:style>
  <w:style w:type="paragraph" w:styleId="Header">
    <w:name w:val="header"/>
    <w:basedOn w:val="Normal"/>
    <w:link w:val="HeaderChar"/>
    <w:uiPriority w:val="99"/>
    <w:rsid w:val="008167B7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8167B7"/>
    <w:pPr>
      <w:numPr>
        <w:numId w:val="10"/>
      </w:numPr>
    </w:pPr>
  </w:style>
  <w:style w:type="paragraph" w:customStyle="1" w:styleId="ONUME">
    <w:name w:val="ONUM E"/>
    <w:basedOn w:val="BodyText"/>
    <w:rsid w:val="008167B7"/>
    <w:pPr>
      <w:numPr>
        <w:numId w:val="11"/>
      </w:numPr>
    </w:pPr>
  </w:style>
  <w:style w:type="paragraph" w:customStyle="1" w:styleId="ONUMFS">
    <w:name w:val="ONUM FS"/>
    <w:basedOn w:val="BodyText"/>
    <w:rsid w:val="00405859"/>
    <w:pPr>
      <w:numPr>
        <w:numId w:val="12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8167B7"/>
  </w:style>
  <w:style w:type="paragraph" w:styleId="Signature">
    <w:name w:val="Signature"/>
    <w:basedOn w:val="Normal"/>
    <w:semiHidden/>
    <w:rsid w:val="008167B7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8167B7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8167B7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8167B7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customStyle="1" w:styleId="HeaderChar">
    <w:name w:val="Header Char"/>
    <w:link w:val="Header"/>
    <w:uiPriority w:val="99"/>
    <w:rsid w:val="008167B7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360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PCT/WG/12/1 Prov. 2</vt:lpstr>
      <vt:lpstr>PCT/WG/12/1 Prov. 1</vt:lpstr>
    </vt:vector>
  </TitlesOfParts>
  <Company>WIPO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PCT/WG/12/1 Prov. 2</dc:title>
  <dc:subject>Draft Agenda</dc:subject>
  <dc:creator>WIPO</dc:creator>
  <cp:keywords>PCT</cp:keywords>
  <cp:lastModifiedBy>BAUDIN Claudine</cp:lastModifiedBy>
  <cp:revision>3</cp:revision>
  <cp:lastPrinted>2019-05-28T16:49:00Z</cp:lastPrinted>
  <dcterms:created xsi:type="dcterms:W3CDTF">2019-06-05T15:11:00Z</dcterms:created>
  <dcterms:modified xsi:type="dcterms:W3CDTF">2019-06-06T07:47:00Z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b37fd59b-dcba-4b7c-a14d-40bca4a5f298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