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4305A" w:rsidRPr="0064305A" w:rsidTr="00D94ED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4305A" w:rsidRPr="0064305A" w:rsidRDefault="0064305A" w:rsidP="00D94EDC"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4305A" w:rsidRPr="0064305A" w:rsidRDefault="0064305A" w:rsidP="00D94EDC">
            <w:r w:rsidRPr="0064305A">
              <w:rPr>
                <w:noProof/>
                <w:lang w:val="en-US" w:eastAsia="en-US"/>
              </w:rPr>
              <w:drawing>
                <wp:inline distT="0" distB="0" distL="0" distR="0" wp14:anchorId="4645D397" wp14:editId="7FD30F42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4305A" w:rsidRPr="0064305A" w:rsidRDefault="0064305A" w:rsidP="00D94EDC">
            <w:pPr>
              <w:jc w:val="right"/>
            </w:pPr>
            <w:r w:rsidRPr="0064305A">
              <w:rPr>
                <w:b/>
                <w:sz w:val="40"/>
                <w:szCs w:val="40"/>
              </w:rPr>
              <w:t>F</w:t>
            </w:r>
          </w:p>
        </w:tc>
      </w:tr>
      <w:tr w:rsidR="0064305A" w:rsidRPr="0064305A" w:rsidTr="00D94EDC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4305A" w:rsidRPr="0064305A" w:rsidRDefault="0064305A" w:rsidP="00D94ED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4305A">
              <w:rPr>
                <w:rFonts w:ascii="Arial Black" w:hAnsi="Arial Black"/>
                <w:caps/>
                <w:sz w:val="15"/>
              </w:rPr>
              <w:t>PCT/WG/11/</w:t>
            </w:r>
            <w:bookmarkStart w:id="1" w:name="Code"/>
            <w:bookmarkEnd w:id="1"/>
            <w:r w:rsidRPr="0064305A">
              <w:rPr>
                <w:rFonts w:ascii="Arial Black" w:hAnsi="Arial Black"/>
                <w:caps/>
                <w:sz w:val="15"/>
              </w:rPr>
              <w:t>20</w:t>
            </w:r>
          </w:p>
        </w:tc>
      </w:tr>
      <w:tr w:rsidR="0064305A" w:rsidRPr="0064305A" w:rsidTr="00D94ED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4305A" w:rsidRPr="0064305A" w:rsidRDefault="0064305A" w:rsidP="00D94ED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4305A">
              <w:rPr>
                <w:rFonts w:ascii="Arial Black" w:hAnsi="Arial Black"/>
                <w:caps/>
                <w:sz w:val="15"/>
              </w:rPr>
              <w:t>ORIGINAL</w:t>
            </w:r>
            <w:r w:rsidR="00273A94">
              <w:rPr>
                <w:rFonts w:ascii="Arial Black" w:hAnsi="Arial Black"/>
                <w:caps/>
                <w:sz w:val="15"/>
              </w:rPr>
              <w:t> :</w:t>
            </w:r>
            <w:r w:rsidRPr="0064305A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Pr="0064305A">
              <w:rPr>
                <w:rFonts w:ascii="Arial Black" w:hAnsi="Arial Black"/>
                <w:caps/>
                <w:sz w:val="15"/>
              </w:rPr>
              <w:t xml:space="preserve">anglais </w:t>
            </w:r>
          </w:p>
        </w:tc>
      </w:tr>
      <w:tr w:rsidR="0064305A" w:rsidRPr="0064305A" w:rsidTr="00D94ED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4305A" w:rsidRPr="0064305A" w:rsidRDefault="0064305A" w:rsidP="00D94ED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64305A">
              <w:rPr>
                <w:rFonts w:ascii="Arial Black" w:hAnsi="Arial Black"/>
                <w:caps/>
                <w:sz w:val="15"/>
              </w:rPr>
              <w:t>DATE</w:t>
            </w:r>
            <w:r w:rsidR="00273A94">
              <w:rPr>
                <w:rFonts w:ascii="Arial Black" w:hAnsi="Arial Black"/>
                <w:caps/>
                <w:sz w:val="15"/>
              </w:rPr>
              <w:t> :</w:t>
            </w:r>
            <w:r w:rsidRPr="0064305A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Pr="0064305A">
              <w:rPr>
                <w:rFonts w:ascii="Arial Black" w:hAnsi="Arial Black"/>
                <w:caps/>
                <w:sz w:val="15"/>
              </w:rPr>
              <w:t>1</w:t>
            </w:r>
            <w:r w:rsidR="00273A94" w:rsidRPr="0064305A">
              <w:rPr>
                <w:rFonts w:ascii="Arial Black" w:hAnsi="Arial Black"/>
                <w:caps/>
                <w:sz w:val="15"/>
              </w:rPr>
              <w:t>5</w:t>
            </w:r>
            <w:r w:rsidR="00273A94">
              <w:rPr>
                <w:rFonts w:ascii="Arial Black" w:hAnsi="Arial Black"/>
                <w:caps/>
                <w:sz w:val="15"/>
              </w:rPr>
              <w:t> </w:t>
            </w:r>
            <w:r w:rsidR="00273A94" w:rsidRPr="0064305A">
              <w:rPr>
                <w:rFonts w:ascii="Arial Black" w:hAnsi="Arial Black"/>
                <w:caps/>
                <w:sz w:val="15"/>
              </w:rPr>
              <w:t>mai</w:t>
            </w:r>
            <w:r w:rsidR="00273A94">
              <w:rPr>
                <w:rFonts w:ascii="Arial Black" w:hAnsi="Arial Black"/>
                <w:caps/>
                <w:sz w:val="15"/>
              </w:rPr>
              <w:t> </w:t>
            </w:r>
            <w:r w:rsidR="00273A94" w:rsidRPr="0064305A">
              <w:rPr>
                <w:rFonts w:ascii="Arial Black" w:hAnsi="Arial Black"/>
                <w:caps/>
                <w:sz w:val="15"/>
              </w:rPr>
              <w:t>20</w:t>
            </w:r>
            <w:r w:rsidRPr="0064305A">
              <w:rPr>
                <w:rFonts w:ascii="Arial Black" w:hAnsi="Arial Black"/>
                <w:caps/>
                <w:sz w:val="15"/>
              </w:rPr>
              <w:t xml:space="preserve">18 </w:t>
            </w:r>
          </w:p>
        </w:tc>
      </w:tr>
    </w:tbl>
    <w:p w:rsidR="0064305A" w:rsidRPr="0064305A" w:rsidRDefault="0064305A" w:rsidP="0064305A"/>
    <w:p w:rsidR="0064305A" w:rsidRPr="0064305A" w:rsidRDefault="0064305A" w:rsidP="0064305A"/>
    <w:p w:rsidR="0064305A" w:rsidRPr="0064305A" w:rsidRDefault="0064305A" w:rsidP="0064305A"/>
    <w:p w:rsidR="0064305A" w:rsidRPr="0064305A" w:rsidRDefault="0064305A" w:rsidP="0064305A"/>
    <w:p w:rsidR="0064305A" w:rsidRPr="0064305A" w:rsidRDefault="0064305A" w:rsidP="0064305A"/>
    <w:p w:rsidR="0064305A" w:rsidRPr="0064305A" w:rsidRDefault="0064305A" w:rsidP="0064305A">
      <w:pPr>
        <w:rPr>
          <w:b/>
          <w:sz w:val="28"/>
          <w:szCs w:val="28"/>
        </w:rPr>
      </w:pPr>
      <w:r w:rsidRPr="0064305A">
        <w:rPr>
          <w:b/>
          <w:sz w:val="28"/>
          <w:szCs w:val="28"/>
        </w:rPr>
        <w:t>Groupe de travail du Traité de coopération en matière de brevets (PCT)</w:t>
      </w:r>
    </w:p>
    <w:p w:rsidR="0064305A" w:rsidRPr="0064305A" w:rsidRDefault="0064305A" w:rsidP="0064305A"/>
    <w:p w:rsidR="0064305A" w:rsidRPr="0064305A" w:rsidRDefault="0064305A" w:rsidP="0064305A"/>
    <w:p w:rsidR="0064305A" w:rsidRPr="0064305A" w:rsidRDefault="0064305A" w:rsidP="0064305A">
      <w:pPr>
        <w:rPr>
          <w:b/>
          <w:sz w:val="24"/>
          <w:szCs w:val="24"/>
        </w:rPr>
      </w:pPr>
      <w:r w:rsidRPr="0064305A">
        <w:rPr>
          <w:b/>
          <w:sz w:val="24"/>
          <w:szCs w:val="24"/>
        </w:rPr>
        <w:t>Onz</w:t>
      </w:r>
      <w:r w:rsidR="00273A94">
        <w:rPr>
          <w:b/>
          <w:sz w:val="24"/>
          <w:szCs w:val="24"/>
        </w:rPr>
        <w:t>ième session</w:t>
      </w:r>
    </w:p>
    <w:p w:rsidR="0064305A" w:rsidRPr="0064305A" w:rsidRDefault="0064305A" w:rsidP="0064305A">
      <w:pPr>
        <w:rPr>
          <w:b/>
          <w:sz w:val="24"/>
          <w:szCs w:val="24"/>
        </w:rPr>
      </w:pPr>
      <w:r w:rsidRPr="0064305A">
        <w:rPr>
          <w:b/>
          <w:sz w:val="24"/>
          <w:szCs w:val="24"/>
        </w:rPr>
        <w:t>Genève, 18 – 2</w:t>
      </w:r>
      <w:r w:rsidR="00273A94" w:rsidRPr="0064305A">
        <w:rPr>
          <w:b/>
          <w:sz w:val="24"/>
          <w:szCs w:val="24"/>
        </w:rPr>
        <w:t>2</w:t>
      </w:r>
      <w:r w:rsidR="00273A94">
        <w:rPr>
          <w:b/>
          <w:sz w:val="24"/>
          <w:szCs w:val="24"/>
        </w:rPr>
        <w:t> </w:t>
      </w:r>
      <w:r w:rsidR="00273A94" w:rsidRPr="0064305A">
        <w:rPr>
          <w:b/>
          <w:sz w:val="24"/>
          <w:szCs w:val="24"/>
        </w:rPr>
        <w:t>juin</w:t>
      </w:r>
      <w:r w:rsidR="00273A94">
        <w:rPr>
          <w:b/>
          <w:sz w:val="24"/>
          <w:szCs w:val="24"/>
        </w:rPr>
        <w:t> </w:t>
      </w:r>
      <w:r w:rsidR="00273A94" w:rsidRPr="0064305A">
        <w:rPr>
          <w:b/>
          <w:sz w:val="24"/>
          <w:szCs w:val="24"/>
        </w:rPr>
        <w:t>20</w:t>
      </w:r>
      <w:r w:rsidRPr="0064305A">
        <w:rPr>
          <w:b/>
          <w:sz w:val="24"/>
          <w:szCs w:val="24"/>
        </w:rPr>
        <w:t>18</w:t>
      </w:r>
    </w:p>
    <w:p w:rsidR="0064305A" w:rsidRPr="0064305A" w:rsidRDefault="0064305A" w:rsidP="0064305A"/>
    <w:p w:rsidR="0064305A" w:rsidRPr="0064305A" w:rsidRDefault="0064305A" w:rsidP="0064305A"/>
    <w:p w:rsidR="0064305A" w:rsidRPr="0064305A" w:rsidRDefault="0064305A" w:rsidP="0064305A"/>
    <w:p w:rsidR="00DF7F69" w:rsidRPr="0064305A" w:rsidRDefault="00BB05DC" w:rsidP="00BB05DC">
      <w:pPr>
        <w:rPr>
          <w:caps/>
          <w:sz w:val="24"/>
          <w:lang w:val="fr-FR"/>
        </w:rPr>
      </w:pPr>
      <w:r w:rsidRPr="0064305A">
        <w:rPr>
          <w:caps/>
          <w:sz w:val="24"/>
          <w:lang w:val="fr-FR"/>
        </w:rPr>
        <w:t xml:space="preserve">Ouverture anticipée de la procédure prévue au </w:t>
      </w:r>
      <w:r w:rsidR="00273A94" w:rsidRPr="0064305A">
        <w:rPr>
          <w:caps/>
          <w:sz w:val="24"/>
          <w:lang w:val="fr-FR"/>
        </w:rPr>
        <w:t>chapitre</w:t>
      </w:r>
      <w:r w:rsidR="00273A94">
        <w:rPr>
          <w:caps/>
          <w:sz w:val="24"/>
          <w:lang w:val="fr-FR"/>
        </w:rPr>
        <w:t> </w:t>
      </w:r>
      <w:r w:rsidR="00273A94" w:rsidRPr="0064305A">
        <w:rPr>
          <w:caps/>
          <w:sz w:val="24"/>
          <w:lang w:val="fr-FR"/>
        </w:rPr>
        <w:t>I</w:t>
      </w:r>
      <w:r w:rsidRPr="0064305A">
        <w:rPr>
          <w:caps/>
          <w:sz w:val="24"/>
          <w:lang w:val="fr-FR"/>
        </w:rPr>
        <w:t>I</w:t>
      </w:r>
      <w:r w:rsidR="00273A94" w:rsidRPr="0064305A">
        <w:rPr>
          <w:caps/>
          <w:sz w:val="24"/>
          <w:lang w:val="fr-FR"/>
        </w:rPr>
        <w:t xml:space="preserve"> du</w:t>
      </w:r>
      <w:r w:rsidR="00273A94">
        <w:rPr>
          <w:caps/>
          <w:sz w:val="24"/>
          <w:lang w:val="fr-FR"/>
        </w:rPr>
        <w:t> </w:t>
      </w:r>
      <w:r w:rsidR="00273A94" w:rsidRPr="0064305A">
        <w:rPr>
          <w:caps/>
          <w:sz w:val="24"/>
          <w:lang w:val="fr-FR"/>
        </w:rPr>
        <w:t>PCT</w:t>
      </w:r>
    </w:p>
    <w:p w:rsidR="00DF7F69" w:rsidRPr="0064305A" w:rsidRDefault="00DF7F69" w:rsidP="008B2CC1">
      <w:pPr>
        <w:rPr>
          <w:lang w:val="fr-FR"/>
        </w:rPr>
      </w:pPr>
    </w:p>
    <w:p w:rsidR="00273A94" w:rsidRDefault="00BB05DC" w:rsidP="00BB05DC">
      <w:pPr>
        <w:rPr>
          <w:i/>
          <w:lang w:val="fr-FR"/>
        </w:rPr>
      </w:pPr>
      <w:bookmarkStart w:id="4" w:name="Prepared"/>
      <w:bookmarkEnd w:id="4"/>
      <w:r w:rsidRPr="0064305A">
        <w:rPr>
          <w:i/>
          <w:lang w:val="fr-FR"/>
        </w:rPr>
        <w:t>Document établi par le Bureau international</w:t>
      </w:r>
    </w:p>
    <w:p w:rsidR="00DF7F69" w:rsidRPr="0064305A" w:rsidRDefault="00DF7F69">
      <w:pPr>
        <w:rPr>
          <w:lang w:val="fr-FR"/>
        </w:rPr>
      </w:pPr>
    </w:p>
    <w:p w:rsidR="00DF7F69" w:rsidRPr="0064305A" w:rsidRDefault="00DF7F69">
      <w:pPr>
        <w:rPr>
          <w:lang w:val="fr-FR"/>
        </w:rPr>
      </w:pPr>
    </w:p>
    <w:p w:rsidR="00DF7F69" w:rsidRPr="0064305A" w:rsidRDefault="00DF7F69">
      <w:pPr>
        <w:rPr>
          <w:lang w:val="fr-FR"/>
        </w:rPr>
      </w:pPr>
    </w:p>
    <w:p w:rsidR="00DF7F69" w:rsidRPr="0064305A" w:rsidRDefault="00DF7F69" w:rsidP="0053057A">
      <w:pPr>
        <w:rPr>
          <w:lang w:val="fr-FR"/>
        </w:rPr>
      </w:pPr>
    </w:p>
    <w:p w:rsidR="0064305A" w:rsidRPr="0064305A" w:rsidRDefault="0064305A" w:rsidP="00BC5654">
      <w:pPr>
        <w:pStyle w:val="Heading1"/>
        <w:rPr>
          <w:lang w:val="fr-FR"/>
        </w:rPr>
      </w:pPr>
      <w:r w:rsidRPr="0064305A">
        <w:rPr>
          <w:lang w:val="fr-FR"/>
        </w:rPr>
        <w:t>Résumé</w:t>
      </w:r>
    </w:p>
    <w:p w:rsidR="00273A94" w:rsidRDefault="00687BA4" w:rsidP="0064305A">
      <w:pPr>
        <w:pStyle w:val="ONUMFS"/>
        <w:rPr>
          <w:lang w:val="fr-FR"/>
        </w:rPr>
      </w:pPr>
      <w:r w:rsidRPr="0064305A">
        <w:rPr>
          <w:lang w:val="fr-FR"/>
        </w:rPr>
        <w:t xml:space="preserve">Le présent document contient une proposition tendant à </w:t>
      </w:r>
      <w:r w:rsidR="001031D2" w:rsidRPr="0064305A">
        <w:rPr>
          <w:lang w:val="fr-FR"/>
        </w:rPr>
        <w:t>prévoir</w:t>
      </w:r>
      <w:r w:rsidR="00894AB6" w:rsidRPr="0064305A">
        <w:rPr>
          <w:lang w:val="fr-FR"/>
        </w:rPr>
        <w:t xml:space="preserve"> davantage de temps </w:t>
      </w:r>
      <w:r w:rsidR="00C143A3" w:rsidRPr="0064305A">
        <w:rPr>
          <w:lang w:val="fr-FR"/>
        </w:rPr>
        <w:t xml:space="preserve">pour le </w:t>
      </w:r>
      <w:r w:rsidRPr="0064305A">
        <w:rPr>
          <w:lang w:val="fr-FR"/>
        </w:rPr>
        <w:t>dialogue entre le déposant et l</w:t>
      </w:r>
      <w:r w:rsidR="00273A94">
        <w:rPr>
          <w:lang w:val="fr-FR"/>
        </w:rPr>
        <w:t>’</w:t>
      </w:r>
      <w:r w:rsidRPr="0064305A">
        <w:rPr>
          <w:lang w:val="fr-FR"/>
        </w:rPr>
        <w:t xml:space="preserve">examinateur durant la procédure prévue au </w:t>
      </w:r>
      <w:r w:rsidR="00273A94" w:rsidRPr="0064305A">
        <w:rPr>
          <w:lang w:val="fr-FR"/>
        </w:rPr>
        <w:t>chapitre</w:t>
      </w:r>
      <w:r w:rsidR="00273A94">
        <w:rPr>
          <w:lang w:val="fr-FR"/>
        </w:rPr>
        <w:t> </w:t>
      </w:r>
      <w:r w:rsidR="00273A94" w:rsidRPr="0064305A">
        <w:rPr>
          <w:lang w:val="fr-FR"/>
        </w:rPr>
        <w:t>I</w:t>
      </w:r>
      <w:r w:rsidRPr="0064305A">
        <w:rPr>
          <w:lang w:val="fr-FR"/>
        </w:rPr>
        <w:t>I</w:t>
      </w:r>
      <w:r w:rsidR="00273A94" w:rsidRPr="0064305A">
        <w:rPr>
          <w:lang w:val="fr-FR"/>
        </w:rPr>
        <w:t xml:space="preserve"> du</w:t>
      </w:r>
      <w:r w:rsidR="00273A94">
        <w:rPr>
          <w:lang w:val="fr-FR"/>
        </w:rPr>
        <w:t> </w:t>
      </w:r>
      <w:r w:rsidR="00273A94" w:rsidRPr="0064305A">
        <w:rPr>
          <w:lang w:val="fr-FR"/>
        </w:rPr>
        <w:t>PCT</w:t>
      </w:r>
      <w:r w:rsidRPr="0064305A">
        <w:rPr>
          <w:lang w:val="fr-FR"/>
        </w:rPr>
        <w:t xml:space="preserve">.  À cette fin, il est proposé de modifier la </w:t>
      </w:r>
      <w:r w:rsidR="00273A94" w:rsidRPr="0064305A">
        <w:rPr>
          <w:lang w:val="fr-FR"/>
        </w:rPr>
        <w:t>règle</w:t>
      </w:r>
      <w:r w:rsidR="00273A94">
        <w:rPr>
          <w:lang w:val="fr-FR"/>
        </w:rPr>
        <w:t> </w:t>
      </w:r>
      <w:r w:rsidR="00273A94" w:rsidRPr="0064305A">
        <w:rPr>
          <w:lang w:val="fr-FR"/>
        </w:rPr>
        <w:t>6</w:t>
      </w:r>
      <w:r w:rsidRPr="0064305A">
        <w:rPr>
          <w:lang w:val="fr-FR"/>
        </w:rPr>
        <w:t xml:space="preserve">9.1.a) </w:t>
      </w:r>
      <w:r w:rsidR="00894AB6" w:rsidRPr="0064305A">
        <w:rPr>
          <w:lang w:val="fr-FR"/>
        </w:rPr>
        <w:t>pour</w:t>
      </w:r>
      <w:r w:rsidRPr="0064305A">
        <w:rPr>
          <w:lang w:val="fr-FR"/>
        </w:rPr>
        <w:t xml:space="preserve"> permettre à </w:t>
      </w:r>
      <w:r w:rsidR="00C143A3" w:rsidRPr="0064305A">
        <w:rPr>
          <w:lang w:val="fr-FR"/>
        </w:rPr>
        <w:t>l</w:t>
      </w:r>
      <w:r w:rsidR="00273A94">
        <w:rPr>
          <w:lang w:val="fr-FR"/>
        </w:rPr>
        <w:t>’</w:t>
      </w:r>
      <w:r w:rsidRPr="0064305A">
        <w:rPr>
          <w:lang w:val="fr-FR"/>
        </w:rPr>
        <w:t>administration chargée de l</w:t>
      </w:r>
      <w:r w:rsidR="00273A94">
        <w:rPr>
          <w:lang w:val="fr-FR"/>
        </w:rPr>
        <w:t>’</w:t>
      </w:r>
      <w:r w:rsidRPr="0064305A">
        <w:rPr>
          <w:lang w:val="fr-FR"/>
        </w:rPr>
        <w:t>examen préliminaire international d</w:t>
      </w:r>
      <w:r w:rsidR="00273A94">
        <w:rPr>
          <w:lang w:val="fr-FR"/>
        </w:rPr>
        <w:t>’</w:t>
      </w:r>
      <w:r w:rsidR="00DE15C0" w:rsidRPr="0064305A">
        <w:rPr>
          <w:lang w:val="fr-FR"/>
        </w:rPr>
        <w:t xml:space="preserve">entreprendre cet examen </w:t>
      </w:r>
      <w:r w:rsidRPr="0064305A">
        <w:rPr>
          <w:lang w:val="fr-FR"/>
        </w:rPr>
        <w:t>dès qu</w:t>
      </w:r>
      <w:r w:rsidR="00273A94">
        <w:rPr>
          <w:lang w:val="fr-FR"/>
        </w:rPr>
        <w:t>’</w:t>
      </w:r>
      <w:r w:rsidRPr="0064305A">
        <w:rPr>
          <w:lang w:val="fr-FR"/>
        </w:rPr>
        <w:t xml:space="preserve">elle </w:t>
      </w:r>
      <w:r w:rsidR="00DE15C0" w:rsidRPr="0064305A">
        <w:rPr>
          <w:lang w:val="fr-FR"/>
        </w:rPr>
        <w:t xml:space="preserve">est </w:t>
      </w:r>
      <w:r w:rsidRPr="0064305A">
        <w:rPr>
          <w:lang w:val="fr-FR"/>
        </w:rPr>
        <w:t xml:space="preserve">en possession </w:t>
      </w:r>
      <w:r w:rsidR="00DE15C0" w:rsidRPr="0064305A">
        <w:rPr>
          <w:lang w:val="fr-FR"/>
        </w:rPr>
        <w:t xml:space="preserve">de </w:t>
      </w:r>
      <w:r w:rsidRPr="0064305A">
        <w:rPr>
          <w:lang w:val="fr-FR"/>
        </w:rPr>
        <w:t xml:space="preserve">la demande, </w:t>
      </w:r>
      <w:r w:rsidR="00DE15C0" w:rsidRPr="0064305A">
        <w:rPr>
          <w:lang w:val="fr-FR"/>
        </w:rPr>
        <w:t xml:space="preserve">du montant dû au titre des </w:t>
      </w:r>
      <w:r w:rsidRPr="0064305A">
        <w:rPr>
          <w:lang w:val="fr-FR"/>
        </w:rPr>
        <w:t xml:space="preserve">taxes requises et soit </w:t>
      </w:r>
      <w:r w:rsidR="00DE15C0" w:rsidRPr="0064305A">
        <w:rPr>
          <w:lang w:val="fr-FR"/>
        </w:rPr>
        <w:t>du</w:t>
      </w:r>
      <w:r w:rsidRPr="0064305A">
        <w:rPr>
          <w:lang w:val="fr-FR"/>
        </w:rPr>
        <w:t xml:space="preserve"> rapport de recherche internationale, soit </w:t>
      </w:r>
      <w:r w:rsidR="00DE15C0" w:rsidRPr="0064305A">
        <w:rPr>
          <w:lang w:val="fr-FR"/>
        </w:rPr>
        <w:t xml:space="preserve">de </w:t>
      </w:r>
      <w:r w:rsidRPr="0064305A">
        <w:rPr>
          <w:lang w:val="fr-FR"/>
        </w:rPr>
        <w:t>la déclaration de l</w:t>
      </w:r>
      <w:r w:rsidR="00273A94">
        <w:rPr>
          <w:lang w:val="fr-FR"/>
        </w:rPr>
        <w:t>’</w:t>
      </w:r>
      <w:r w:rsidRPr="0064305A">
        <w:rPr>
          <w:lang w:val="fr-FR"/>
        </w:rPr>
        <w:t>administration chargée de la recherche internationale, faite en vertu de l</w:t>
      </w:r>
      <w:r w:rsidR="00273A94">
        <w:rPr>
          <w:lang w:val="fr-FR"/>
        </w:rPr>
        <w:t>’</w:t>
      </w:r>
      <w:r w:rsidR="00273A94" w:rsidRPr="0064305A">
        <w:rPr>
          <w:lang w:val="fr-FR"/>
        </w:rPr>
        <w:t>article</w:t>
      </w:r>
      <w:r w:rsidR="00273A94">
        <w:rPr>
          <w:lang w:val="fr-FR"/>
        </w:rPr>
        <w:t> </w:t>
      </w:r>
      <w:r w:rsidR="00273A94" w:rsidRPr="0064305A">
        <w:rPr>
          <w:lang w:val="fr-FR"/>
        </w:rPr>
        <w:t>1</w:t>
      </w:r>
      <w:r w:rsidRPr="0064305A">
        <w:rPr>
          <w:lang w:val="fr-FR"/>
        </w:rPr>
        <w:t xml:space="preserve">7.2)a), </w:t>
      </w:r>
      <w:r w:rsidR="00C143A3" w:rsidRPr="0064305A">
        <w:rPr>
          <w:lang w:val="fr-FR"/>
        </w:rPr>
        <w:t>et</w:t>
      </w:r>
      <w:r w:rsidR="00DE15C0" w:rsidRPr="0064305A">
        <w:rPr>
          <w:lang w:val="fr-FR"/>
        </w:rPr>
        <w:t xml:space="preserve"> de</w:t>
      </w:r>
      <w:r w:rsidRPr="0064305A">
        <w:rPr>
          <w:lang w:val="fr-FR"/>
        </w:rPr>
        <w:t xml:space="preserve"> l</w:t>
      </w:r>
      <w:r w:rsidR="00273A94">
        <w:rPr>
          <w:lang w:val="fr-FR"/>
        </w:rPr>
        <w:t>’</w:t>
      </w:r>
      <w:r w:rsidRPr="0064305A">
        <w:rPr>
          <w:lang w:val="fr-FR"/>
        </w:rPr>
        <w:t xml:space="preserve">opinion écrite établie en vertu de la </w:t>
      </w:r>
      <w:r w:rsidR="00273A94" w:rsidRPr="0064305A">
        <w:rPr>
          <w:lang w:val="fr-FR"/>
        </w:rPr>
        <w:t>règle</w:t>
      </w:r>
      <w:r w:rsidR="00273A94">
        <w:rPr>
          <w:lang w:val="fr-FR"/>
        </w:rPr>
        <w:t> </w:t>
      </w:r>
      <w:r w:rsidR="00273A94" w:rsidRPr="0064305A">
        <w:rPr>
          <w:lang w:val="fr-FR"/>
        </w:rPr>
        <w:t>4</w:t>
      </w:r>
      <w:r w:rsidRPr="0064305A">
        <w:rPr>
          <w:lang w:val="fr-FR"/>
        </w:rPr>
        <w:t>3</w:t>
      </w:r>
      <w:r w:rsidRPr="0064305A">
        <w:rPr>
          <w:i/>
          <w:lang w:val="fr-FR"/>
        </w:rPr>
        <w:t>bis</w:t>
      </w:r>
      <w:r w:rsidRPr="0064305A">
        <w:rPr>
          <w:lang w:val="fr-FR"/>
        </w:rPr>
        <w:t xml:space="preserve">.1, sauf si le déposant demande expressément que le </w:t>
      </w:r>
      <w:r w:rsidR="00737960" w:rsidRPr="0064305A">
        <w:rPr>
          <w:lang w:val="fr-FR"/>
        </w:rPr>
        <w:t>commencement</w:t>
      </w:r>
      <w:r w:rsidRPr="0064305A">
        <w:rPr>
          <w:lang w:val="fr-FR"/>
        </w:rPr>
        <w:t xml:space="preserve"> de l</w:t>
      </w:r>
      <w:r w:rsidR="00273A94">
        <w:rPr>
          <w:lang w:val="fr-FR"/>
        </w:rPr>
        <w:t>’</w:t>
      </w:r>
      <w:r w:rsidRPr="0064305A">
        <w:rPr>
          <w:lang w:val="fr-FR"/>
        </w:rPr>
        <w:t xml:space="preserve">examen préliminaire international soit </w:t>
      </w:r>
      <w:r w:rsidR="00737960" w:rsidRPr="0064305A">
        <w:rPr>
          <w:lang w:val="fr-FR"/>
        </w:rPr>
        <w:t>différ</w:t>
      </w:r>
      <w:r w:rsidRPr="0064305A">
        <w:rPr>
          <w:lang w:val="fr-FR"/>
        </w:rPr>
        <w:t>é jusqu</w:t>
      </w:r>
      <w:r w:rsidR="00273A94">
        <w:rPr>
          <w:lang w:val="fr-FR"/>
        </w:rPr>
        <w:t>’</w:t>
      </w:r>
      <w:r w:rsidRPr="0064305A">
        <w:rPr>
          <w:lang w:val="fr-FR"/>
        </w:rPr>
        <w:t>à l</w:t>
      </w:r>
      <w:r w:rsidR="00273A94">
        <w:rPr>
          <w:lang w:val="fr-FR"/>
        </w:rPr>
        <w:t>’</w:t>
      </w:r>
      <w:r w:rsidRPr="0064305A">
        <w:rPr>
          <w:lang w:val="fr-FR"/>
        </w:rPr>
        <w:t xml:space="preserve">expiration du délai applicable </w:t>
      </w:r>
      <w:r w:rsidR="00737960" w:rsidRPr="0064305A">
        <w:rPr>
          <w:lang w:val="fr-FR"/>
        </w:rPr>
        <w:t>selon</w:t>
      </w:r>
      <w:r w:rsidRPr="0064305A">
        <w:rPr>
          <w:lang w:val="fr-FR"/>
        </w:rPr>
        <w:t xml:space="preserve"> la </w:t>
      </w:r>
      <w:r w:rsidR="00273A94" w:rsidRPr="0064305A">
        <w:rPr>
          <w:lang w:val="fr-FR"/>
        </w:rPr>
        <w:t>règle</w:t>
      </w:r>
      <w:r w:rsidR="00273A94">
        <w:rPr>
          <w:lang w:val="fr-FR"/>
        </w:rPr>
        <w:t> </w:t>
      </w:r>
      <w:r w:rsidR="00273A94" w:rsidRPr="0064305A">
        <w:rPr>
          <w:lang w:val="fr-FR"/>
        </w:rPr>
        <w:t>5</w:t>
      </w:r>
      <w:r w:rsidRPr="0064305A">
        <w:rPr>
          <w:lang w:val="fr-FR"/>
        </w:rPr>
        <w:t>4</w:t>
      </w:r>
      <w:r w:rsidRPr="0064305A">
        <w:rPr>
          <w:i/>
          <w:lang w:val="fr-FR"/>
        </w:rPr>
        <w:t>bis</w:t>
      </w:r>
      <w:r w:rsidRPr="0064305A">
        <w:rPr>
          <w:lang w:val="fr-FR"/>
        </w:rPr>
        <w:t>.1.a).</w:t>
      </w:r>
    </w:p>
    <w:p w:rsidR="0064305A" w:rsidRPr="0064305A" w:rsidRDefault="0064305A" w:rsidP="00BC5654">
      <w:pPr>
        <w:pStyle w:val="Heading1"/>
        <w:rPr>
          <w:lang w:val="fr-FR"/>
        </w:rPr>
      </w:pPr>
      <w:r w:rsidRPr="0064305A">
        <w:rPr>
          <w:lang w:val="fr-FR"/>
        </w:rPr>
        <w:t xml:space="preserve">Informations </w:t>
      </w:r>
      <w:r w:rsidR="00687BA4" w:rsidRPr="0064305A">
        <w:rPr>
          <w:lang w:val="fr-FR"/>
        </w:rPr>
        <w:t>générales</w:t>
      </w:r>
    </w:p>
    <w:p w:rsidR="00DF7F69" w:rsidRPr="0064305A" w:rsidRDefault="00027609" w:rsidP="0064305A">
      <w:pPr>
        <w:pStyle w:val="ONUMFS"/>
        <w:rPr>
          <w:lang w:val="fr-FR"/>
        </w:rPr>
      </w:pPr>
      <w:r w:rsidRPr="0064305A">
        <w:rPr>
          <w:lang w:val="fr-FR"/>
        </w:rPr>
        <w:t>Actuellement</w:t>
      </w:r>
      <w:r w:rsidR="00C143A3" w:rsidRPr="0064305A">
        <w:rPr>
          <w:lang w:val="fr-FR"/>
        </w:rPr>
        <w:t>, l</w:t>
      </w:r>
      <w:r w:rsidR="00273A94">
        <w:rPr>
          <w:lang w:val="fr-FR"/>
        </w:rPr>
        <w:t>’</w:t>
      </w:r>
      <w:r w:rsidRPr="0064305A">
        <w:rPr>
          <w:lang w:val="fr-FR"/>
        </w:rPr>
        <w:t>administration chargée de l</w:t>
      </w:r>
      <w:r w:rsidR="00273A94">
        <w:rPr>
          <w:lang w:val="fr-FR"/>
        </w:rPr>
        <w:t>’</w:t>
      </w:r>
      <w:r w:rsidRPr="0064305A">
        <w:rPr>
          <w:lang w:val="fr-FR"/>
        </w:rPr>
        <w:t xml:space="preserve">examen préliminaire </w:t>
      </w:r>
      <w:r w:rsidR="00C143A3" w:rsidRPr="0064305A">
        <w:rPr>
          <w:lang w:val="fr-FR"/>
        </w:rPr>
        <w:t>international n</w:t>
      </w:r>
      <w:r w:rsidR="00273A94">
        <w:rPr>
          <w:lang w:val="fr-FR"/>
        </w:rPr>
        <w:t>’</w:t>
      </w:r>
      <w:r w:rsidR="00C143A3" w:rsidRPr="0064305A">
        <w:rPr>
          <w:lang w:val="fr-FR"/>
        </w:rPr>
        <w:t xml:space="preserve">entreprend pas cet </w:t>
      </w:r>
      <w:r w:rsidRPr="0064305A">
        <w:rPr>
          <w:lang w:val="fr-FR"/>
        </w:rPr>
        <w:t>examen avant l</w:t>
      </w:r>
      <w:r w:rsidR="00273A94">
        <w:rPr>
          <w:lang w:val="fr-FR"/>
        </w:rPr>
        <w:t>’</w:t>
      </w:r>
      <w:r w:rsidRPr="0064305A">
        <w:rPr>
          <w:lang w:val="fr-FR"/>
        </w:rPr>
        <w:t xml:space="preserve">expiration du délai applicable en vertu de la </w:t>
      </w:r>
      <w:r w:rsidR="00273A94" w:rsidRPr="0064305A">
        <w:rPr>
          <w:lang w:val="fr-FR"/>
        </w:rPr>
        <w:t>règle</w:t>
      </w:r>
      <w:r w:rsidR="00273A94">
        <w:rPr>
          <w:lang w:val="fr-FR"/>
        </w:rPr>
        <w:t> </w:t>
      </w:r>
      <w:r w:rsidR="00273A94" w:rsidRPr="0064305A">
        <w:rPr>
          <w:lang w:val="fr-FR"/>
        </w:rPr>
        <w:t>5</w:t>
      </w:r>
      <w:r w:rsidRPr="0064305A">
        <w:rPr>
          <w:lang w:val="fr-FR"/>
        </w:rPr>
        <w:t>4</w:t>
      </w:r>
      <w:r w:rsidRPr="0064305A">
        <w:rPr>
          <w:i/>
          <w:lang w:val="fr-FR"/>
        </w:rPr>
        <w:t>bis</w:t>
      </w:r>
      <w:r w:rsidRPr="0064305A">
        <w:rPr>
          <w:lang w:val="fr-FR"/>
        </w:rPr>
        <w:t xml:space="preserve">.1.a), </w:t>
      </w:r>
      <w:r w:rsidR="00273A94">
        <w:rPr>
          <w:lang w:val="fr-FR"/>
        </w:rPr>
        <w:t>à savoir</w:t>
      </w:r>
      <w:r w:rsidRPr="0064305A">
        <w:rPr>
          <w:lang w:val="fr-FR"/>
        </w:rPr>
        <w:t xml:space="preserve"> trois</w:t>
      </w:r>
      <w:r w:rsidR="00363396">
        <w:rPr>
          <w:lang w:val="fr-FR"/>
        </w:rPr>
        <w:t> </w:t>
      </w:r>
      <w:r w:rsidRPr="0064305A">
        <w:rPr>
          <w:lang w:val="fr-FR"/>
        </w:rPr>
        <w:t xml:space="preserve">mois à compter de la date de la transmission au déposant du rapport de recherche internationale ou de la déclaration </w:t>
      </w:r>
      <w:r w:rsidR="00C143A3" w:rsidRPr="0064305A">
        <w:rPr>
          <w:lang w:val="fr-FR"/>
        </w:rPr>
        <w:t>visée</w:t>
      </w:r>
      <w:r w:rsidRPr="0064305A">
        <w:rPr>
          <w:lang w:val="fr-FR"/>
        </w:rPr>
        <w:t xml:space="preserve"> à l</w:t>
      </w:r>
      <w:r w:rsidR="00273A94">
        <w:rPr>
          <w:lang w:val="fr-FR"/>
        </w:rPr>
        <w:t>’</w:t>
      </w:r>
      <w:r w:rsidR="00273A94" w:rsidRPr="0064305A">
        <w:rPr>
          <w:lang w:val="fr-FR"/>
        </w:rPr>
        <w:t>article</w:t>
      </w:r>
      <w:r w:rsidR="00273A94">
        <w:rPr>
          <w:lang w:val="fr-FR"/>
        </w:rPr>
        <w:t> </w:t>
      </w:r>
      <w:r w:rsidR="00273A94" w:rsidRPr="0064305A">
        <w:rPr>
          <w:lang w:val="fr-FR"/>
        </w:rPr>
        <w:t>1</w:t>
      </w:r>
      <w:r w:rsidRPr="0064305A">
        <w:rPr>
          <w:lang w:val="fr-FR"/>
        </w:rPr>
        <w:t>7.2)a) et de l</w:t>
      </w:r>
      <w:r w:rsidR="00273A94">
        <w:rPr>
          <w:lang w:val="fr-FR"/>
        </w:rPr>
        <w:t>’</w:t>
      </w:r>
      <w:r w:rsidRPr="0064305A">
        <w:rPr>
          <w:lang w:val="fr-FR"/>
        </w:rPr>
        <w:t>opinion écrite ou 22 mois à compter de la date de priorité, le délai qui expire le plus tard devant être appliqué (</w:t>
      </w:r>
      <w:r w:rsidR="00273A94" w:rsidRPr="0064305A">
        <w:rPr>
          <w:lang w:val="fr-FR"/>
        </w:rPr>
        <w:t>règle</w:t>
      </w:r>
      <w:r w:rsidR="00273A94">
        <w:rPr>
          <w:lang w:val="fr-FR"/>
        </w:rPr>
        <w:t> </w:t>
      </w:r>
      <w:r w:rsidR="00273A94" w:rsidRPr="0064305A">
        <w:rPr>
          <w:lang w:val="fr-FR"/>
        </w:rPr>
        <w:t>6</w:t>
      </w:r>
      <w:r w:rsidRPr="0064305A">
        <w:rPr>
          <w:lang w:val="fr-FR"/>
        </w:rPr>
        <w:t>9.1.a)).</w:t>
      </w:r>
      <w:r w:rsidR="00BF7F48" w:rsidRPr="0064305A">
        <w:rPr>
          <w:lang w:val="fr-FR"/>
        </w:rPr>
        <w:t xml:space="preserve"> </w:t>
      </w:r>
      <w:r w:rsidR="00407B97" w:rsidRPr="0064305A">
        <w:rPr>
          <w:lang w:val="fr-FR"/>
        </w:rPr>
        <w:t xml:space="preserve"> </w:t>
      </w:r>
      <w:r w:rsidRPr="0064305A">
        <w:rPr>
          <w:lang w:val="fr-FR"/>
        </w:rPr>
        <w:t>Le déposant peut renoncer à ce délai en demandant expressément une ouverture anticipée lorsqu</w:t>
      </w:r>
      <w:r w:rsidR="00273A94">
        <w:rPr>
          <w:lang w:val="fr-FR"/>
        </w:rPr>
        <w:t>’</w:t>
      </w:r>
      <w:r w:rsidRPr="0064305A">
        <w:rPr>
          <w:lang w:val="fr-FR"/>
        </w:rPr>
        <w:t>il remplit le formulaire de demande (PCT/IPEA/401).</w:t>
      </w:r>
      <w:r w:rsidR="00BF7F48" w:rsidRPr="0064305A">
        <w:rPr>
          <w:lang w:val="fr-FR"/>
        </w:rPr>
        <w:t xml:space="preserve"> </w:t>
      </w:r>
      <w:r w:rsidR="00407B97" w:rsidRPr="0064305A">
        <w:rPr>
          <w:lang w:val="fr-FR"/>
        </w:rPr>
        <w:t xml:space="preserve"> </w:t>
      </w:r>
      <w:r w:rsidR="00C143A3" w:rsidRPr="0064305A">
        <w:rPr>
          <w:lang w:val="fr-FR"/>
        </w:rPr>
        <w:t>Toutefois</w:t>
      </w:r>
      <w:r w:rsidRPr="0064305A">
        <w:rPr>
          <w:lang w:val="fr-FR"/>
        </w:rPr>
        <w:t>, les déposants qui demandent l</w:t>
      </w:r>
      <w:r w:rsidR="00273A94">
        <w:rPr>
          <w:lang w:val="fr-FR"/>
        </w:rPr>
        <w:t>’</w:t>
      </w:r>
      <w:r w:rsidRPr="0064305A">
        <w:rPr>
          <w:lang w:val="fr-FR"/>
        </w:rPr>
        <w:t xml:space="preserve">ouverture de la procédure prévue au </w:t>
      </w:r>
      <w:r w:rsidR="00273A94" w:rsidRPr="0064305A">
        <w:rPr>
          <w:lang w:val="fr-FR"/>
        </w:rPr>
        <w:t>chapitre</w:t>
      </w:r>
      <w:r w:rsidR="00273A94">
        <w:rPr>
          <w:lang w:val="fr-FR"/>
        </w:rPr>
        <w:t> </w:t>
      </w:r>
      <w:r w:rsidR="00273A94" w:rsidRPr="0064305A">
        <w:rPr>
          <w:lang w:val="fr-FR"/>
        </w:rPr>
        <w:t>I</w:t>
      </w:r>
      <w:r w:rsidRPr="0064305A">
        <w:rPr>
          <w:lang w:val="fr-FR"/>
        </w:rPr>
        <w:t>I</w:t>
      </w:r>
      <w:r w:rsidR="00273A94" w:rsidRPr="0064305A">
        <w:rPr>
          <w:lang w:val="fr-FR"/>
        </w:rPr>
        <w:t xml:space="preserve"> du</w:t>
      </w:r>
      <w:r w:rsidR="00273A94">
        <w:rPr>
          <w:lang w:val="fr-FR"/>
        </w:rPr>
        <w:t> </w:t>
      </w:r>
      <w:r w:rsidR="00273A94" w:rsidRPr="0064305A">
        <w:rPr>
          <w:lang w:val="fr-FR"/>
        </w:rPr>
        <w:t>PCT</w:t>
      </w:r>
      <w:r w:rsidRPr="0064305A">
        <w:rPr>
          <w:lang w:val="fr-FR"/>
        </w:rPr>
        <w:t xml:space="preserve"> auprès de l</w:t>
      </w:r>
      <w:r w:rsidR="00273A94">
        <w:rPr>
          <w:lang w:val="fr-FR"/>
        </w:rPr>
        <w:t>’</w:t>
      </w:r>
      <w:r w:rsidRPr="0064305A">
        <w:rPr>
          <w:lang w:val="fr-FR"/>
        </w:rPr>
        <w:t>Office européen des brevets en tant qu</w:t>
      </w:r>
      <w:r w:rsidR="00273A94">
        <w:rPr>
          <w:lang w:val="fr-FR"/>
        </w:rPr>
        <w:t>’</w:t>
      </w:r>
      <w:r w:rsidRPr="0064305A">
        <w:rPr>
          <w:lang w:val="fr-FR"/>
        </w:rPr>
        <w:t>administration chargée de l</w:t>
      </w:r>
      <w:r w:rsidR="00273A94">
        <w:rPr>
          <w:lang w:val="fr-FR"/>
        </w:rPr>
        <w:t>’</w:t>
      </w:r>
      <w:r w:rsidRPr="0064305A">
        <w:rPr>
          <w:lang w:val="fr-FR"/>
        </w:rPr>
        <w:t xml:space="preserve">examen préliminaire international </w:t>
      </w:r>
      <w:r w:rsidR="001031D2" w:rsidRPr="0064305A">
        <w:rPr>
          <w:lang w:val="fr-FR"/>
        </w:rPr>
        <w:t xml:space="preserve">ont </w:t>
      </w:r>
      <w:r w:rsidR="00C143A3" w:rsidRPr="0064305A">
        <w:rPr>
          <w:lang w:val="fr-FR"/>
        </w:rPr>
        <w:t>peu</w:t>
      </w:r>
      <w:r w:rsidRPr="0064305A">
        <w:rPr>
          <w:lang w:val="fr-FR"/>
        </w:rPr>
        <w:t xml:space="preserve"> </w:t>
      </w:r>
      <w:r w:rsidR="001031D2" w:rsidRPr="0064305A">
        <w:rPr>
          <w:lang w:val="fr-FR"/>
        </w:rPr>
        <w:t xml:space="preserve">recours à </w:t>
      </w:r>
      <w:r w:rsidRPr="0064305A">
        <w:rPr>
          <w:lang w:val="fr-FR"/>
        </w:rPr>
        <w:t>cette possibilité.</w:t>
      </w:r>
    </w:p>
    <w:p w:rsidR="00DF7F69" w:rsidRPr="0064305A" w:rsidRDefault="000832BB" w:rsidP="0064305A">
      <w:pPr>
        <w:pStyle w:val="ONUMFS"/>
        <w:rPr>
          <w:lang w:val="fr-FR"/>
        </w:rPr>
      </w:pPr>
      <w:r w:rsidRPr="0064305A">
        <w:rPr>
          <w:lang w:val="fr-FR"/>
        </w:rPr>
        <w:lastRenderedPageBreak/>
        <w:t xml:space="preserve">Par ailleurs, conformément à la </w:t>
      </w:r>
      <w:r w:rsidR="00273A94" w:rsidRPr="0064305A">
        <w:rPr>
          <w:lang w:val="fr-FR"/>
        </w:rPr>
        <w:t>règle</w:t>
      </w:r>
      <w:r w:rsidR="00273A94">
        <w:rPr>
          <w:lang w:val="fr-FR"/>
        </w:rPr>
        <w:t> </w:t>
      </w:r>
      <w:r w:rsidR="00273A94" w:rsidRPr="0064305A">
        <w:rPr>
          <w:lang w:val="fr-FR"/>
        </w:rPr>
        <w:t>6</w:t>
      </w:r>
      <w:r w:rsidRPr="0064305A">
        <w:rPr>
          <w:lang w:val="fr-FR"/>
        </w:rPr>
        <w:t>9.2, le délai pour l</w:t>
      </w:r>
      <w:r w:rsidR="00273A94">
        <w:rPr>
          <w:lang w:val="fr-FR"/>
        </w:rPr>
        <w:t>’</w:t>
      </w:r>
      <w:r w:rsidRPr="0064305A">
        <w:rPr>
          <w:lang w:val="fr-FR"/>
        </w:rPr>
        <w:t>établissement du rapport d</w:t>
      </w:r>
      <w:r w:rsidR="00273A94">
        <w:rPr>
          <w:lang w:val="fr-FR"/>
        </w:rPr>
        <w:t>’</w:t>
      </w:r>
      <w:r w:rsidRPr="0064305A">
        <w:rPr>
          <w:lang w:val="fr-FR"/>
        </w:rPr>
        <w:t>examen préliminaire international est de 28 mois à compter de la date de priorité, six</w:t>
      </w:r>
      <w:r w:rsidR="00363396">
        <w:rPr>
          <w:lang w:val="fr-FR"/>
        </w:rPr>
        <w:t> </w:t>
      </w:r>
      <w:r w:rsidRPr="0064305A">
        <w:rPr>
          <w:lang w:val="fr-FR"/>
        </w:rPr>
        <w:t xml:space="preserve">mois à compter du </w:t>
      </w:r>
      <w:r w:rsidR="00C143A3" w:rsidRPr="0064305A">
        <w:rPr>
          <w:lang w:val="fr-FR"/>
        </w:rPr>
        <w:t>moment</w:t>
      </w:r>
      <w:r w:rsidRPr="0064305A">
        <w:rPr>
          <w:lang w:val="fr-FR"/>
        </w:rPr>
        <w:t xml:space="preserve"> prévu </w:t>
      </w:r>
      <w:r w:rsidR="00C143A3" w:rsidRPr="0064305A">
        <w:rPr>
          <w:lang w:val="fr-FR"/>
        </w:rPr>
        <w:t xml:space="preserve">à </w:t>
      </w:r>
      <w:r w:rsidRPr="0064305A">
        <w:rPr>
          <w:lang w:val="fr-FR"/>
        </w:rPr>
        <w:t>la règle 69.1 pour le commencement de l</w:t>
      </w:r>
      <w:r w:rsidR="00273A94">
        <w:rPr>
          <w:lang w:val="fr-FR"/>
        </w:rPr>
        <w:t>’</w:t>
      </w:r>
      <w:r w:rsidRPr="0064305A">
        <w:rPr>
          <w:lang w:val="fr-FR"/>
        </w:rPr>
        <w:t>examen préliminaire international ou six mois à compter de la date de réception par l</w:t>
      </w:r>
      <w:r w:rsidR="00273A94">
        <w:rPr>
          <w:lang w:val="fr-FR"/>
        </w:rPr>
        <w:t>’</w:t>
      </w:r>
      <w:r w:rsidRPr="0064305A">
        <w:rPr>
          <w:lang w:val="fr-FR"/>
        </w:rPr>
        <w:t>administration chargée de l</w:t>
      </w:r>
      <w:r w:rsidR="00273A94">
        <w:rPr>
          <w:lang w:val="fr-FR"/>
        </w:rPr>
        <w:t>’</w:t>
      </w:r>
      <w:r w:rsidRPr="0064305A">
        <w:rPr>
          <w:lang w:val="fr-FR"/>
        </w:rPr>
        <w:t xml:space="preserve">examen préliminaire international de la traduction remise en vertu de la règle 55.2, </w:t>
      </w:r>
      <w:r w:rsidR="00894AB6" w:rsidRPr="0064305A">
        <w:rPr>
          <w:lang w:val="fr-FR"/>
        </w:rPr>
        <w:t>le délai qui expire le plus tard devant être appliqué</w:t>
      </w:r>
      <w:r w:rsidRPr="0064305A">
        <w:rPr>
          <w:lang w:val="fr-FR"/>
        </w:rPr>
        <w:t>.</w:t>
      </w:r>
    </w:p>
    <w:p w:rsidR="00DF7F69" w:rsidRPr="0064305A" w:rsidRDefault="00C143A3" w:rsidP="0064305A">
      <w:pPr>
        <w:pStyle w:val="ONUMFS"/>
        <w:rPr>
          <w:lang w:val="fr-FR"/>
        </w:rPr>
      </w:pPr>
      <w:r w:rsidRPr="0064305A">
        <w:rPr>
          <w:lang w:val="fr-FR"/>
        </w:rPr>
        <w:t>En raison</w:t>
      </w:r>
      <w:r w:rsidR="00FD1FA1" w:rsidRPr="0064305A">
        <w:rPr>
          <w:lang w:val="fr-FR"/>
        </w:rPr>
        <w:t xml:space="preserve"> de </w:t>
      </w:r>
      <w:r w:rsidR="00F90A2D" w:rsidRPr="0064305A">
        <w:rPr>
          <w:lang w:val="fr-FR"/>
        </w:rPr>
        <w:t>l</w:t>
      </w:r>
      <w:r w:rsidR="00273A94">
        <w:rPr>
          <w:lang w:val="fr-FR"/>
        </w:rPr>
        <w:t>’</w:t>
      </w:r>
      <w:r w:rsidR="00F90A2D" w:rsidRPr="0064305A">
        <w:rPr>
          <w:lang w:val="fr-FR"/>
        </w:rPr>
        <w:t>interaction</w:t>
      </w:r>
      <w:r w:rsidR="00FD1FA1" w:rsidRPr="0064305A">
        <w:rPr>
          <w:lang w:val="fr-FR"/>
        </w:rPr>
        <w:t xml:space="preserve"> </w:t>
      </w:r>
      <w:r w:rsidR="00F90A2D" w:rsidRPr="0064305A">
        <w:rPr>
          <w:lang w:val="fr-FR"/>
        </w:rPr>
        <w:t xml:space="preserve">entre les </w:t>
      </w:r>
      <w:r w:rsidR="00273A94" w:rsidRPr="0064305A">
        <w:rPr>
          <w:lang w:val="fr-FR"/>
        </w:rPr>
        <w:t>règles</w:t>
      </w:r>
      <w:r w:rsidR="00273A94">
        <w:rPr>
          <w:lang w:val="fr-FR"/>
        </w:rPr>
        <w:t> </w:t>
      </w:r>
      <w:r w:rsidR="00273A94" w:rsidRPr="0064305A">
        <w:rPr>
          <w:lang w:val="fr-FR"/>
        </w:rPr>
        <w:t>6</w:t>
      </w:r>
      <w:r w:rsidR="00FD1FA1" w:rsidRPr="0064305A">
        <w:rPr>
          <w:lang w:val="fr-FR"/>
        </w:rPr>
        <w:t>9.1 et 69.2, le délai dont disposent les administrations chargées de l</w:t>
      </w:r>
      <w:r w:rsidR="00273A94">
        <w:rPr>
          <w:lang w:val="fr-FR"/>
        </w:rPr>
        <w:t>’</w:t>
      </w:r>
      <w:r w:rsidR="00FD1FA1" w:rsidRPr="0064305A">
        <w:rPr>
          <w:lang w:val="fr-FR"/>
        </w:rPr>
        <w:t>examen préliminaire international pour établir la première opinion écrite (article 34.2)c)), accorder deux</w:t>
      </w:r>
      <w:r w:rsidR="00363396">
        <w:rPr>
          <w:lang w:val="fr-FR"/>
        </w:rPr>
        <w:t> </w:t>
      </w:r>
      <w:r w:rsidR="00FD1FA1" w:rsidRPr="0064305A">
        <w:rPr>
          <w:lang w:val="fr-FR"/>
        </w:rPr>
        <w:t xml:space="preserve">mois au déposant pour présenter des modifications en vertu de la </w:t>
      </w:r>
      <w:r w:rsidR="00273A94" w:rsidRPr="0064305A">
        <w:rPr>
          <w:lang w:val="fr-FR"/>
        </w:rPr>
        <w:t>règle</w:t>
      </w:r>
      <w:r w:rsidR="00273A94">
        <w:rPr>
          <w:lang w:val="fr-FR"/>
        </w:rPr>
        <w:t> </w:t>
      </w:r>
      <w:r w:rsidR="00273A94" w:rsidRPr="0064305A">
        <w:rPr>
          <w:lang w:val="fr-FR"/>
        </w:rPr>
        <w:t>6</w:t>
      </w:r>
      <w:r w:rsidR="00FD1FA1" w:rsidRPr="0064305A">
        <w:rPr>
          <w:lang w:val="fr-FR"/>
        </w:rPr>
        <w:t>6 et délivrer le rapport d</w:t>
      </w:r>
      <w:r w:rsidR="00273A94">
        <w:rPr>
          <w:lang w:val="fr-FR"/>
        </w:rPr>
        <w:t>’</w:t>
      </w:r>
      <w:r w:rsidR="00FD1FA1" w:rsidRPr="0064305A">
        <w:rPr>
          <w:lang w:val="fr-FR"/>
        </w:rPr>
        <w:t>examen préliminaire international (</w:t>
      </w:r>
      <w:r w:rsidR="00273A94" w:rsidRPr="0064305A">
        <w:rPr>
          <w:lang w:val="fr-FR"/>
        </w:rPr>
        <w:t>règle</w:t>
      </w:r>
      <w:r w:rsidR="00273A94">
        <w:rPr>
          <w:lang w:val="fr-FR"/>
        </w:rPr>
        <w:t> </w:t>
      </w:r>
      <w:r w:rsidR="00273A94" w:rsidRPr="0064305A">
        <w:rPr>
          <w:lang w:val="fr-FR"/>
        </w:rPr>
        <w:t>7</w:t>
      </w:r>
      <w:r w:rsidR="00FD1FA1" w:rsidRPr="0064305A">
        <w:rPr>
          <w:lang w:val="fr-FR"/>
        </w:rPr>
        <w:t>0) est souvent inférieur à cinq</w:t>
      </w:r>
      <w:r w:rsidR="00363396">
        <w:rPr>
          <w:lang w:val="fr-FR"/>
        </w:rPr>
        <w:t> </w:t>
      </w:r>
      <w:r w:rsidR="00FD1FA1" w:rsidRPr="0064305A">
        <w:rPr>
          <w:lang w:val="fr-FR"/>
        </w:rPr>
        <w:t>mo</w:t>
      </w:r>
      <w:r w:rsidR="00300E43" w:rsidRPr="0064305A">
        <w:rPr>
          <w:lang w:val="fr-FR"/>
        </w:rPr>
        <w:t>is</w:t>
      </w:r>
      <w:r w:rsidR="00300E43">
        <w:rPr>
          <w:lang w:val="fr-FR"/>
        </w:rPr>
        <w:t xml:space="preserve">.  </w:t>
      </w:r>
      <w:r w:rsidR="00300E43" w:rsidRPr="0064305A">
        <w:rPr>
          <w:lang w:val="fr-FR"/>
        </w:rPr>
        <w:t>Ce</w:t>
      </w:r>
      <w:r w:rsidR="00E757EB" w:rsidRPr="0064305A">
        <w:rPr>
          <w:lang w:val="fr-FR"/>
        </w:rPr>
        <w:t xml:space="preserve"> </w:t>
      </w:r>
      <w:r w:rsidR="00894AB6" w:rsidRPr="0064305A">
        <w:rPr>
          <w:lang w:val="fr-FR"/>
        </w:rPr>
        <w:t>délai</w:t>
      </w:r>
      <w:r w:rsidR="00E757EB" w:rsidRPr="0064305A">
        <w:rPr>
          <w:lang w:val="fr-FR"/>
        </w:rPr>
        <w:t xml:space="preserve"> est encore plus contraignant pour les administrations chargées de l</w:t>
      </w:r>
      <w:r w:rsidR="00273A94">
        <w:rPr>
          <w:lang w:val="fr-FR"/>
        </w:rPr>
        <w:t>’</w:t>
      </w:r>
      <w:r w:rsidR="00E757EB" w:rsidRPr="0064305A">
        <w:rPr>
          <w:lang w:val="fr-FR"/>
        </w:rPr>
        <w:t xml:space="preserve">examen préliminaire international qui, </w:t>
      </w:r>
      <w:r w:rsidR="00894AB6" w:rsidRPr="0064305A">
        <w:rPr>
          <w:lang w:val="fr-FR"/>
        </w:rPr>
        <w:t>suivant les</w:t>
      </w:r>
      <w:r w:rsidR="00E757EB" w:rsidRPr="0064305A">
        <w:rPr>
          <w:lang w:val="fr-FR"/>
        </w:rPr>
        <w:t xml:space="preserve"> recommandations figurant au paragraphe 36 du document PCT/R/2/7, ont mis en </w:t>
      </w:r>
      <w:r w:rsidR="00DF7F69" w:rsidRPr="0064305A">
        <w:rPr>
          <w:lang w:val="fr-FR"/>
        </w:rPr>
        <w:t xml:space="preserve">œuvre </w:t>
      </w:r>
      <w:r w:rsidR="00E757EB" w:rsidRPr="0064305A">
        <w:rPr>
          <w:lang w:val="fr-FR"/>
        </w:rPr>
        <w:t xml:space="preserve">la politique consistant à établir une </w:t>
      </w:r>
      <w:r w:rsidR="00894AB6" w:rsidRPr="0064305A">
        <w:rPr>
          <w:lang w:val="fr-FR"/>
        </w:rPr>
        <w:t>seconde</w:t>
      </w:r>
      <w:r w:rsidR="00E757EB" w:rsidRPr="0064305A">
        <w:rPr>
          <w:lang w:val="fr-FR"/>
        </w:rPr>
        <w:t xml:space="preserve"> opinion écrite dans le cadre de la procédure prévue au </w:t>
      </w:r>
      <w:r w:rsidR="00273A94" w:rsidRPr="0064305A">
        <w:rPr>
          <w:lang w:val="fr-FR"/>
        </w:rPr>
        <w:t>chapitre</w:t>
      </w:r>
      <w:r w:rsidR="00273A94">
        <w:rPr>
          <w:lang w:val="fr-FR"/>
        </w:rPr>
        <w:t> </w:t>
      </w:r>
      <w:r w:rsidR="00273A94" w:rsidRPr="0064305A">
        <w:rPr>
          <w:lang w:val="fr-FR"/>
        </w:rPr>
        <w:t>I</w:t>
      </w:r>
      <w:r w:rsidR="00E757EB" w:rsidRPr="0064305A">
        <w:rPr>
          <w:lang w:val="fr-FR"/>
        </w:rPr>
        <w:t>I</w:t>
      </w:r>
      <w:r w:rsidR="00273A94" w:rsidRPr="0064305A">
        <w:rPr>
          <w:lang w:val="fr-FR"/>
        </w:rPr>
        <w:t xml:space="preserve"> du</w:t>
      </w:r>
      <w:r w:rsidR="00273A94">
        <w:rPr>
          <w:lang w:val="fr-FR"/>
        </w:rPr>
        <w:t> </w:t>
      </w:r>
      <w:r w:rsidR="00273A94" w:rsidRPr="0064305A">
        <w:rPr>
          <w:lang w:val="fr-FR"/>
        </w:rPr>
        <w:t>PCT</w:t>
      </w:r>
      <w:r w:rsidR="00E757EB" w:rsidRPr="0064305A">
        <w:rPr>
          <w:lang w:val="fr-FR"/>
        </w:rPr>
        <w:t>, comme l</w:t>
      </w:r>
      <w:r w:rsidR="00273A94">
        <w:rPr>
          <w:lang w:val="fr-FR"/>
        </w:rPr>
        <w:t>’</w:t>
      </w:r>
      <w:r w:rsidR="00E757EB" w:rsidRPr="0064305A">
        <w:rPr>
          <w:lang w:val="fr-FR"/>
        </w:rPr>
        <w:t>Office européen des brevets (Journal officiel de l</w:t>
      </w:r>
      <w:r w:rsidR="00273A94">
        <w:rPr>
          <w:lang w:val="fr-FR"/>
        </w:rPr>
        <w:t>’</w:t>
      </w:r>
      <w:r w:rsidR="00E757EB" w:rsidRPr="0064305A">
        <w:rPr>
          <w:lang w:val="fr-FR"/>
        </w:rPr>
        <w:t>OEB 2011, 532).</w:t>
      </w:r>
    </w:p>
    <w:p w:rsidR="0064305A" w:rsidRPr="0064305A" w:rsidRDefault="0064305A" w:rsidP="00BC5654">
      <w:pPr>
        <w:pStyle w:val="Heading1"/>
        <w:rPr>
          <w:lang w:val="fr-FR"/>
        </w:rPr>
      </w:pPr>
      <w:r w:rsidRPr="0064305A">
        <w:rPr>
          <w:lang w:val="fr-FR"/>
        </w:rPr>
        <w:t>Proposition</w:t>
      </w:r>
    </w:p>
    <w:p w:rsidR="00DF7F69" w:rsidRPr="0064305A" w:rsidRDefault="00482798" w:rsidP="0064305A">
      <w:pPr>
        <w:pStyle w:val="ONUMFS"/>
        <w:rPr>
          <w:lang w:val="fr-FR"/>
        </w:rPr>
      </w:pPr>
      <w:r w:rsidRPr="0064305A">
        <w:rPr>
          <w:lang w:val="fr-FR"/>
        </w:rPr>
        <w:t xml:space="preserve">Compte tenu du délai relativement court </w:t>
      </w:r>
      <w:r w:rsidR="003E7887" w:rsidRPr="0064305A">
        <w:rPr>
          <w:lang w:val="fr-FR"/>
        </w:rPr>
        <w:t xml:space="preserve">qui est </w:t>
      </w:r>
      <w:r w:rsidR="001031D2" w:rsidRPr="0064305A">
        <w:rPr>
          <w:lang w:val="fr-FR"/>
        </w:rPr>
        <w:t>accordé</w:t>
      </w:r>
      <w:r w:rsidRPr="0064305A">
        <w:rPr>
          <w:lang w:val="fr-FR"/>
        </w:rPr>
        <w:t xml:space="preserve"> pour </w:t>
      </w:r>
      <w:r w:rsidR="003E7887" w:rsidRPr="0064305A">
        <w:rPr>
          <w:lang w:val="fr-FR"/>
        </w:rPr>
        <w:t xml:space="preserve">effectuer </w:t>
      </w:r>
      <w:r w:rsidRPr="0064305A">
        <w:rPr>
          <w:lang w:val="fr-FR"/>
        </w:rPr>
        <w:t xml:space="preserve">les </w:t>
      </w:r>
      <w:r w:rsidR="001031D2" w:rsidRPr="0064305A">
        <w:rPr>
          <w:lang w:val="fr-FR"/>
        </w:rPr>
        <w:t xml:space="preserve">différentes opérations </w:t>
      </w:r>
      <w:r w:rsidRPr="0064305A">
        <w:rPr>
          <w:lang w:val="fr-FR"/>
        </w:rPr>
        <w:t xml:space="preserve">de la procédure prévue au </w:t>
      </w:r>
      <w:r w:rsidR="00273A94" w:rsidRPr="0064305A">
        <w:rPr>
          <w:lang w:val="fr-FR"/>
        </w:rPr>
        <w:t>chapitre</w:t>
      </w:r>
      <w:r w:rsidR="00273A94">
        <w:rPr>
          <w:lang w:val="fr-FR"/>
        </w:rPr>
        <w:t> </w:t>
      </w:r>
      <w:r w:rsidR="00273A94" w:rsidRPr="0064305A">
        <w:rPr>
          <w:lang w:val="fr-FR"/>
        </w:rPr>
        <w:t>I</w:t>
      </w:r>
      <w:r w:rsidRPr="0064305A">
        <w:rPr>
          <w:lang w:val="fr-FR"/>
        </w:rPr>
        <w:t>I</w:t>
      </w:r>
      <w:r w:rsidR="00273A94" w:rsidRPr="0064305A">
        <w:rPr>
          <w:lang w:val="fr-FR"/>
        </w:rPr>
        <w:t xml:space="preserve"> du</w:t>
      </w:r>
      <w:r w:rsidR="00273A94">
        <w:rPr>
          <w:lang w:val="fr-FR"/>
        </w:rPr>
        <w:t> </w:t>
      </w:r>
      <w:r w:rsidR="00273A94" w:rsidRPr="0064305A">
        <w:rPr>
          <w:lang w:val="fr-FR"/>
        </w:rPr>
        <w:t>PCT</w:t>
      </w:r>
      <w:r w:rsidRPr="0064305A">
        <w:rPr>
          <w:lang w:val="fr-FR"/>
        </w:rPr>
        <w:t xml:space="preserve">, </w:t>
      </w:r>
      <w:r w:rsidR="001031D2" w:rsidRPr="0064305A">
        <w:rPr>
          <w:lang w:val="fr-FR"/>
        </w:rPr>
        <w:t xml:space="preserve">ainsi que </w:t>
      </w:r>
      <w:r w:rsidRPr="0064305A">
        <w:rPr>
          <w:lang w:val="fr-FR"/>
        </w:rPr>
        <w:t xml:space="preserve">des avis </w:t>
      </w:r>
      <w:r w:rsidR="00C143A3" w:rsidRPr="0064305A">
        <w:rPr>
          <w:lang w:val="fr-FR"/>
        </w:rPr>
        <w:t xml:space="preserve">favorables </w:t>
      </w:r>
      <w:r w:rsidRPr="0064305A">
        <w:rPr>
          <w:lang w:val="fr-FR"/>
        </w:rPr>
        <w:t xml:space="preserve">des utilisateurs européens </w:t>
      </w:r>
      <w:r w:rsidR="001031D2" w:rsidRPr="0064305A">
        <w:rPr>
          <w:lang w:val="fr-FR"/>
        </w:rPr>
        <w:t>sur</w:t>
      </w:r>
      <w:r w:rsidRPr="0064305A">
        <w:rPr>
          <w:lang w:val="fr-FR"/>
        </w:rPr>
        <w:t xml:space="preserve"> l</w:t>
      </w:r>
      <w:r w:rsidR="00273A94">
        <w:rPr>
          <w:lang w:val="fr-FR"/>
        </w:rPr>
        <w:t>’</w:t>
      </w:r>
      <w:r w:rsidRPr="0064305A">
        <w:rPr>
          <w:lang w:val="fr-FR"/>
        </w:rPr>
        <w:t>introduction d</w:t>
      </w:r>
      <w:r w:rsidR="00273A94">
        <w:rPr>
          <w:lang w:val="fr-FR"/>
        </w:rPr>
        <w:t>’</w:t>
      </w:r>
      <w:r w:rsidRPr="0064305A">
        <w:rPr>
          <w:lang w:val="fr-FR"/>
        </w:rPr>
        <w:t xml:space="preserve">une seconde opinion écrite dans le </w:t>
      </w:r>
      <w:r w:rsidR="00273A94" w:rsidRPr="0064305A">
        <w:rPr>
          <w:lang w:val="fr-FR"/>
        </w:rPr>
        <w:t>chapitre</w:t>
      </w:r>
      <w:r w:rsidR="00273A94">
        <w:rPr>
          <w:lang w:val="fr-FR"/>
        </w:rPr>
        <w:t> </w:t>
      </w:r>
      <w:r w:rsidR="00273A94" w:rsidRPr="0064305A">
        <w:rPr>
          <w:lang w:val="fr-FR"/>
        </w:rPr>
        <w:t>I</w:t>
      </w:r>
      <w:r w:rsidRPr="0064305A">
        <w:rPr>
          <w:lang w:val="fr-FR"/>
        </w:rPr>
        <w:t xml:space="preserve">I et de leur </w:t>
      </w:r>
      <w:r w:rsidR="001031D2" w:rsidRPr="0064305A">
        <w:rPr>
          <w:lang w:val="fr-FR"/>
        </w:rPr>
        <w:t>appui continu</w:t>
      </w:r>
      <w:r w:rsidR="00894AB6" w:rsidRPr="0064305A">
        <w:rPr>
          <w:lang w:val="fr-FR"/>
        </w:rPr>
        <w:t xml:space="preserve"> en faveur d</w:t>
      </w:r>
      <w:r w:rsidR="00273A94">
        <w:rPr>
          <w:lang w:val="fr-FR"/>
        </w:rPr>
        <w:t>’</w:t>
      </w:r>
      <w:r w:rsidR="00894AB6" w:rsidRPr="0064305A">
        <w:rPr>
          <w:lang w:val="fr-FR"/>
        </w:rPr>
        <w:t>un</w:t>
      </w:r>
      <w:r w:rsidR="00C143A3" w:rsidRPr="0064305A">
        <w:rPr>
          <w:lang w:val="fr-FR"/>
        </w:rPr>
        <w:t xml:space="preserve"> renforcement du </w:t>
      </w:r>
      <w:r w:rsidRPr="0064305A">
        <w:rPr>
          <w:lang w:val="fr-FR"/>
        </w:rPr>
        <w:t>dialogue durant l</w:t>
      </w:r>
      <w:r w:rsidR="00273A94">
        <w:rPr>
          <w:lang w:val="fr-FR"/>
        </w:rPr>
        <w:t>’</w:t>
      </w:r>
      <w:r w:rsidRPr="0064305A">
        <w:rPr>
          <w:lang w:val="fr-FR"/>
        </w:rPr>
        <w:t>examen préliminaire international, l</w:t>
      </w:r>
      <w:r w:rsidR="00273A94">
        <w:rPr>
          <w:lang w:val="fr-FR"/>
        </w:rPr>
        <w:t>’</w:t>
      </w:r>
      <w:r w:rsidRPr="0064305A">
        <w:rPr>
          <w:lang w:val="fr-FR"/>
        </w:rPr>
        <w:t xml:space="preserve">Office européen des brevets propose de modifier la </w:t>
      </w:r>
      <w:r w:rsidR="00273A94" w:rsidRPr="0064305A">
        <w:rPr>
          <w:lang w:val="fr-FR"/>
        </w:rPr>
        <w:t>règle</w:t>
      </w:r>
      <w:r w:rsidR="00273A94">
        <w:rPr>
          <w:lang w:val="fr-FR"/>
        </w:rPr>
        <w:t> </w:t>
      </w:r>
      <w:r w:rsidR="00273A94" w:rsidRPr="0064305A">
        <w:rPr>
          <w:lang w:val="fr-FR"/>
        </w:rPr>
        <w:t>6</w:t>
      </w:r>
      <w:r w:rsidRPr="0064305A">
        <w:rPr>
          <w:lang w:val="fr-FR"/>
        </w:rPr>
        <w:t xml:space="preserve">9.1.a) </w:t>
      </w:r>
      <w:r w:rsidR="00894AB6" w:rsidRPr="0064305A">
        <w:rPr>
          <w:lang w:val="fr-FR"/>
        </w:rPr>
        <w:t>pour</w:t>
      </w:r>
      <w:r w:rsidRPr="0064305A">
        <w:rPr>
          <w:lang w:val="fr-FR"/>
        </w:rPr>
        <w:t xml:space="preserve"> permettre à l</w:t>
      </w:r>
      <w:r w:rsidR="00273A94">
        <w:rPr>
          <w:lang w:val="fr-FR"/>
        </w:rPr>
        <w:t>’</w:t>
      </w:r>
      <w:r w:rsidRPr="0064305A">
        <w:rPr>
          <w:lang w:val="fr-FR"/>
        </w:rPr>
        <w:t>administration chargée de l</w:t>
      </w:r>
      <w:r w:rsidR="00273A94">
        <w:rPr>
          <w:lang w:val="fr-FR"/>
        </w:rPr>
        <w:t>’</w:t>
      </w:r>
      <w:r w:rsidRPr="0064305A">
        <w:rPr>
          <w:lang w:val="fr-FR"/>
        </w:rPr>
        <w:t>examen préliminaire international</w:t>
      </w:r>
      <w:r w:rsidR="00DE15C0" w:rsidRPr="0064305A">
        <w:rPr>
          <w:lang w:val="fr-FR"/>
        </w:rPr>
        <w:t xml:space="preserve"> d</w:t>
      </w:r>
      <w:r w:rsidR="00273A94">
        <w:rPr>
          <w:lang w:val="fr-FR"/>
        </w:rPr>
        <w:t>’</w:t>
      </w:r>
      <w:r w:rsidR="00DE15C0" w:rsidRPr="0064305A">
        <w:rPr>
          <w:lang w:val="fr-FR"/>
        </w:rPr>
        <w:t>entreprendre cet examen dès qu</w:t>
      </w:r>
      <w:r w:rsidR="00273A94">
        <w:rPr>
          <w:lang w:val="fr-FR"/>
        </w:rPr>
        <w:t>’</w:t>
      </w:r>
      <w:r w:rsidR="00DE15C0" w:rsidRPr="0064305A">
        <w:rPr>
          <w:lang w:val="fr-FR"/>
        </w:rPr>
        <w:t xml:space="preserve">elle est en </w:t>
      </w:r>
      <w:r w:rsidRPr="0064305A">
        <w:rPr>
          <w:lang w:val="fr-FR"/>
        </w:rPr>
        <w:t xml:space="preserve">possession </w:t>
      </w:r>
      <w:r w:rsidR="00DE15C0" w:rsidRPr="0064305A">
        <w:rPr>
          <w:lang w:val="fr-FR"/>
        </w:rPr>
        <w:t xml:space="preserve">de </w:t>
      </w:r>
      <w:r w:rsidRPr="0064305A">
        <w:rPr>
          <w:lang w:val="fr-FR"/>
        </w:rPr>
        <w:t xml:space="preserve">la demande, </w:t>
      </w:r>
      <w:r w:rsidR="00DE15C0" w:rsidRPr="0064305A">
        <w:rPr>
          <w:lang w:val="fr-FR"/>
        </w:rPr>
        <w:t xml:space="preserve">du montant dû au titre des </w:t>
      </w:r>
      <w:r w:rsidRPr="0064305A">
        <w:rPr>
          <w:lang w:val="fr-FR"/>
        </w:rPr>
        <w:t xml:space="preserve">taxes requises et soit </w:t>
      </w:r>
      <w:r w:rsidR="00DE15C0" w:rsidRPr="0064305A">
        <w:rPr>
          <w:lang w:val="fr-FR"/>
        </w:rPr>
        <w:t>du</w:t>
      </w:r>
      <w:r w:rsidRPr="0064305A">
        <w:rPr>
          <w:lang w:val="fr-FR"/>
        </w:rPr>
        <w:t xml:space="preserve"> rapport de recherche internationale, soit </w:t>
      </w:r>
      <w:r w:rsidR="00DE15C0" w:rsidRPr="0064305A">
        <w:rPr>
          <w:lang w:val="fr-FR"/>
        </w:rPr>
        <w:t xml:space="preserve">de </w:t>
      </w:r>
      <w:r w:rsidRPr="0064305A">
        <w:rPr>
          <w:lang w:val="fr-FR"/>
        </w:rPr>
        <w:t xml:space="preserve">la déclaration </w:t>
      </w:r>
      <w:r w:rsidR="00C143A3" w:rsidRPr="0064305A">
        <w:rPr>
          <w:lang w:val="fr-FR"/>
        </w:rPr>
        <w:t>de</w:t>
      </w:r>
      <w:r w:rsidRPr="0064305A">
        <w:rPr>
          <w:lang w:val="fr-FR"/>
        </w:rPr>
        <w:t xml:space="preserve"> l</w:t>
      </w:r>
      <w:r w:rsidR="00273A94">
        <w:rPr>
          <w:lang w:val="fr-FR"/>
        </w:rPr>
        <w:t>’</w:t>
      </w:r>
      <w:r w:rsidRPr="0064305A">
        <w:rPr>
          <w:lang w:val="fr-FR"/>
        </w:rPr>
        <w:t>administration chargée de la recherche internationale</w:t>
      </w:r>
      <w:r w:rsidR="00C143A3" w:rsidRPr="0064305A">
        <w:rPr>
          <w:lang w:val="fr-FR"/>
        </w:rPr>
        <w:t xml:space="preserve">, faite </w:t>
      </w:r>
      <w:r w:rsidRPr="0064305A">
        <w:rPr>
          <w:lang w:val="fr-FR"/>
        </w:rPr>
        <w:t>en vertu de l</w:t>
      </w:r>
      <w:r w:rsidR="00273A94">
        <w:rPr>
          <w:lang w:val="fr-FR"/>
        </w:rPr>
        <w:t>’</w:t>
      </w:r>
      <w:r w:rsidRPr="0064305A">
        <w:rPr>
          <w:lang w:val="fr-FR"/>
        </w:rPr>
        <w:t>article 17.2)a)</w:t>
      </w:r>
      <w:r w:rsidR="00DE15C0" w:rsidRPr="0064305A">
        <w:rPr>
          <w:lang w:val="fr-FR"/>
        </w:rPr>
        <w:t xml:space="preserve">, </w:t>
      </w:r>
      <w:r w:rsidR="00C143A3" w:rsidRPr="0064305A">
        <w:rPr>
          <w:lang w:val="fr-FR"/>
        </w:rPr>
        <w:t>et</w:t>
      </w:r>
      <w:r w:rsidR="00DE15C0" w:rsidRPr="0064305A">
        <w:rPr>
          <w:lang w:val="fr-FR"/>
        </w:rPr>
        <w:t xml:space="preserve"> de</w:t>
      </w:r>
      <w:r w:rsidRPr="0064305A">
        <w:rPr>
          <w:lang w:val="fr-FR"/>
        </w:rPr>
        <w:t xml:space="preserve"> l</w:t>
      </w:r>
      <w:r w:rsidR="00273A94">
        <w:rPr>
          <w:lang w:val="fr-FR"/>
        </w:rPr>
        <w:t>’</w:t>
      </w:r>
      <w:r w:rsidRPr="0064305A">
        <w:rPr>
          <w:lang w:val="fr-FR"/>
        </w:rPr>
        <w:t xml:space="preserve">opinion écrite établie en vertu de la </w:t>
      </w:r>
      <w:r w:rsidR="00273A94" w:rsidRPr="0064305A">
        <w:rPr>
          <w:lang w:val="fr-FR"/>
        </w:rPr>
        <w:t>règle</w:t>
      </w:r>
      <w:r w:rsidR="00273A94">
        <w:rPr>
          <w:lang w:val="fr-FR"/>
        </w:rPr>
        <w:t> </w:t>
      </w:r>
      <w:r w:rsidR="00273A94" w:rsidRPr="0064305A">
        <w:rPr>
          <w:lang w:val="fr-FR"/>
        </w:rPr>
        <w:t>4</w:t>
      </w:r>
      <w:r w:rsidRPr="0064305A">
        <w:rPr>
          <w:lang w:val="fr-FR"/>
        </w:rPr>
        <w:t>3</w:t>
      </w:r>
      <w:r w:rsidRPr="0064305A">
        <w:rPr>
          <w:i/>
          <w:lang w:val="fr-FR"/>
        </w:rPr>
        <w:t>bis</w:t>
      </w:r>
      <w:r w:rsidRPr="0064305A">
        <w:rPr>
          <w:lang w:val="fr-FR"/>
        </w:rPr>
        <w:t>.1, sauf si le déposant demande expressément que le commencement de l</w:t>
      </w:r>
      <w:r w:rsidR="00273A94">
        <w:rPr>
          <w:lang w:val="fr-FR"/>
        </w:rPr>
        <w:t>’</w:t>
      </w:r>
      <w:r w:rsidRPr="0064305A">
        <w:rPr>
          <w:lang w:val="fr-FR"/>
        </w:rPr>
        <w:t xml:space="preserve">examen préliminaire international soit </w:t>
      </w:r>
      <w:r w:rsidR="00737960" w:rsidRPr="0064305A">
        <w:rPr>
          <w:lang w:val="fr-FR"/>
        </w:rPr>
        <w:t>différé</w:t>
      </w:r>
      <w:r w:rsidRPr="0064305A">
        <w:rPr>
          <w:lang w:val="fr-FR"/>
        </w:rPr>
        <w:t xml:space="preserve"> jusqu</w:t>
      </w:r>
      <w:r w:rsidR="00273A94">
        <w:rPr>
          <w:lang w:val="fr-FR"/>
        </w:rPr>
        <w:t>’</w:t>
      </w:r>
      <w:r w:rsidRPr="0064305A">
        <w:rPr>
          <w:lang w:val="fr-FR"/>
        </w:rPr>
        <w:t>à l</w:t>
      </w:r>
      <w:r w:rsidR="00273A94">
        <w:rPr>
          <w:lang w:val="fr-FR"/>
        </w:rPr>
        <w:t>’</w:t>
      </w:r>
      <w:r w:rsidRPr="0064305A">
        <w:rPr>
          <w:lang w:val="fr-FR"/>
        </w:rPr>
        <w:t xml:space="preserve">expiration du délai applicable </w:t>
      </w:r>
      <w:r w:rsidR="00737960" w:rsidRPr="0064305A">
        <w:rPr>
          <w:lang w:val="fr-FR"/>
        </w:rPr>
        <w:t>selon</w:t>
      </w:r>
      <w:r w:rsidRPr="0064305A">
        <w:rPr>
          <w:lang w:val="fr-FR"/>
        </w:rPr>
        <w:t xml:space="preserve"> la </w:t>
      </w:r>
      <w:r w:rsidR="00273A94" w:rsidRPr="0064305A">
        <w:rPr>
          <w:lang w:val="fr-FR"/>
        </w:rPr>
        <w:t>règle</w:t>
      </w:r>
      <w:r w:rsidR="00273A94">
        <w:rPr>
          <w:lang w:val="fr-FR"/>
        </w:rPr>
        <w:t> </w:t>
      </w:r>
      <w:r w:rsidR="00273A94" w:rsidRPr="0064305A">
        <w:rPr>
          <w:lang w:val="fr-FR"/>
        </w:rPr>
        <w:t>5</w:t>
      </w:r>
      <w:r w:rsidRPr="0064305A">
        <w:rPr>
          <w:lang w:val="fr-FR"/>
        </w:rPr>
        <w:t>4</w:t>
      </w:r>
      <w:r w:rsidRPr="0064305A">
        <w:rPr>
          <w:i/>
          <w:lang w:val="fr-FR"/>
        </w:rPr>
        <w:t>bis</w:t>
      </w:r>
      <w:r w:rsidRPr="0064305A">
        <w:rPr>
          <w:lang w:val="fr-FR"/>
        </w:rPr>
        <w:t>.1.a).</w:t>
      </w:r>
    </w:p>
    <w:p w:rsidR="00273A94" w:rsidRDefault="000A7BB2" w:rsidP="0064305A">
      <w:pPr>
        <w:pStyle w:val="ONUMFS"/>
        <w:rPr>
          <w:lang w:val="fr-FR"/>
        </w:rPr>
      </w:pPr>
      <w:r w:rsidRPr="0064305A">
        <w:rPr>
          <w:lang w:val="fr-FR"/>
        </w:rPr>
        <w:t xml:space="preserve">Cette proposition </w:t>
      </w:r>
      <w:r w:rsidR="00F90A2D" w:rsidRPr="0064305A">
        <w:rPr>
          <w:lang w:val="fr-FR"/>
        </w:rPr>
        <w:t>serait sans effet</w:t>
      </w:r>
      <w:r w:rsidRPr="0064305A">
        <w:rPr>
          <w:lang w:val="fr-FR"/>
        </w:rPr>
        <w:t xml:space="preserve"> sur le droit du déposant de présenter des modifications en vertu </w:t>
      </w:r>
      <w:r w:rsidR="00F90A2D" w:rsidRPr="0064305A">
        <w:rPr>
          <w:lang w:val="fr-FR"/>
        </w:rPr>
        <w:t>de l</w:t>
      </w:r>
      <w:r w:rsidR="00273A94">
        <w:rPr>
          <w:lang w:val="fr-FR"/>
        </w:rPr>
        <w:t>’</w:t>
      </w:r>
      <w:r w:rsidRPr="0064305A">
        <w:rPr>
          <w:lang w:val="fr-FR"/>
        </w:rPr>
        <w:t xml:space="preserve">article 19 </w:t>
      </w:r>
      <w:r w:rsidR="00F90A2D" w:rsidRPr="0064305A">
        <w:rPr>
          <w:lang w:val="fr-FR"/>
        </w:rPr>
        <w:t>ou </w:t>
      </w:r>
      <w:r w:rsidRPr="0064305A">
        <w:rPr>
          <w:lang w:val="fr-FR"/>
        </w:rPr>
        <w:t xml:space="preserve">34 comme fondement de la procédure prévue au </w:t>
      </w:r>
      <w:r w:rsidR="00273A94" w:rsidRPr="0064305A">
        <w:rPr>
          <w:lang w:val="fr-FR"/>
        </w:rPr>
        <w:t>chapitre</w:t>
      </w:r>
      <w:r w:rsidR="00273A94">
        <w:rPr>
          <w:lang w:val="fr-FR"/>
        </w:rPr>
        <w:t> </w:t>
      </w:r>
      <w:r w:rsidR="00273A94" w:rsidRPr="0064305A">
        <w:rPr>
          <w:lang w:val="fr-FR"/>
        </w:rPr>
        <w:t>I</w:t>
      </w:r>
      <w:r w:rsidRPr="0064305A">
        <w:rPr>
          <w:lang w:val="fr-FR"/>
        </w:rPr>
        <w:t>I.</w:t>
      </w:r>
    </w:p>
    <w:p w:rsidR="00DF7F69" w:rsidRPr="0064305A" w:rsidRDefault="00811983" w:rsidP="0064305A">
      <w:pPr>
        <w:pStyle w:val="ONUMFS"/>
        <w:rPr>
          <w:lang w:val="fr-FR"/>
        </w:rPr>
      </w:pPr>
      <w:r w:rsidRPr="0064305A">
        <w:rPr>
          <w:lang w:val="fr-FR"/>
        </w:rPr>
        <w:t>Ainsi, lorsque l</w:t>
      </w:r>
      <w:r w:rsidR="00273A94">
        <w:rPr>
          <w:lang w:val="fr-FR"/>
        </w:rPr>
        <w:t>’</w:t>
      </w:r>
      <w:r w:rsidRPr="0064305A">
        <w:rPr>
          <w:lang w:val="fr-FR"/>
        </w:rPr>
        <w:t xml:space="preserve">examen préliminaire international doit tenir compte de modifications </w:t>
      </w:r>
      <w:r w:rsidR="00C143A3" w:rsidRPr="0064305A">
        <w:rPr>
          <w:lang w:val="fr-FR"/>
        </w:rPr>
        <w:t>présentées</w:t>
      </w:r>
      <w:r w:rsidRPr="0064305A">
        <w:rPr>
          <w:lang w:val="fr-FR"/>
        </w:rPr>
        <w:t xml:space="preserve"> en vertu de l</w:t>
      </w:r>
      <w:r w:rsidR="00273A94">
        <w:rPr>
          <w:lang w:val="fr-FR"/>
        </w:rPr>
        <w:t>’</w:t>
      </w:r>
      <w:r w:rsidR="00273A94" w:rsidRPr="0064305A">
        <w:rPr>
          <w:lang w:val="fr-FR"/>
        </w:rPr>
        <w:t>article</w:t>
      </w:r>
      <w:r w:rsidR="00273A94">
        <w:rPr>
          <w:lang w:val="fr-FR"/>
        </w:rPr>
        <w:t> </w:t>
      </w:r>
      <w:r w:rsidR="00273A94" w:rsidRPr="0064305A">
        <w:rPr>
          <w:lang w:val="fr-FR"/>
        </w:rPr>
        <w:t>3</w:t>
      </w:r>
      <w:r w:rsidR="00C143A3" w:rsidRPr="0064305A">
        <w:rPr>
          <w:lang w:val="fr-FR"/>
        </w:rPr>
        <w:t>4</w:t>
      </w:r>
      <w:r w:rsidRPr="0064305A">
        <w:rPr>
          <w:lang w:val="fr-FR"/>
        </w:rPr>
        <w:t xml:space="preserve"> mais que le déposant n</w:t>
      </w:r>
      <w:r w:rsidR="00C143A3" w:rsidRPr="0064305A">
        <w:rPr>
          <w:lang w:val="fr-FR"/>
        </w:rPr>
        <w:t>e les a</w:t>
      </w:r>
      <w:r w:rsidRPr="0064305A">
        <w:rPr>
          <w:lang w:val="fr-FR"/>
        </w:rPr>
        <w:t xml:space="preserve"> pas </w:t>
      </w:r>
      <w:r w:rsidR="00C143A3" w:rsidRPr="0064305A">
        <w:rPr>
          <w:lang w:val="fr-FR"/>
        </w:rPr>
        <w:t>soumises</w:t>
      </w:r>
      <w:r w:rsidRPr="0064305A">
        <w:rPr>
          <w:lang w:val="fr-FR"/>
        </w:rPr>
        <w:t xml:space="preserve"> en même temps que la demande, l</w:t>
      </w:r>
      <w:r w:rsidR="00273A94">
        <w:rPr>
          <w:lang w:val="fr-FR"/>
        </w:rPr>
        <w:t>’</w:t>
      </w:r>
      <w:r w:rsidRPr="0064305A">
        <w:rPr>
          <w:lang w:val="fr-FR"/>
        </w:rPr>
        <w:t>administration chargée de l</w:t>
      </w:r>
      <w:r w:rsidR="00273A94">
        <w:rPr>
          <w:lang w:val="fr-FR"/>
        </w:rPr>
        <w:t>’</w:t>
      </w:r>
      <w:r w:rsidRPr="0064305A">
        <w:rPr>
          <w:lang w:val="fr-FR"/>
        </w:rPr>
        <w:t xml:space="preserve">examen préliminaire international </w:t>
      </w:r>
      <w:r w:rsidR="001031D2" w:rsidRPr="0064305A">
        <w:rPr>
          <w:lang w:val="fr-FR"/>
        </w:rPr>
        <w:t>l</w:t>
      </w:r>
      <w:r w:rsidR="00273A94">
        <w:rPr>
          <w:lang w:val="fr-FR"/>
        </w:rPr>
        <w:t>’</w:t>
      </w:r>
      <w:r w:rsidRPr="0064305A">
        <w:rPr>
          <w:lang w:val="fr-FR"/>
        </w:rPr>
        <w:t>invite (formulaire PCT/IPEA/431) à</w:t>
      </w:r>
      <w:r w:rsidR="00C143A3" w:rsidRPr="0064305A">
        <w:rPr>
          <w:lang w:val="fr-FR"/>
        </w:rPr>
        <w:t xml:space="preserve"> les</w:t>
      </w:r>
      <w:r w:rsidRPr="0064305A">
        <w:rPr>
          <w:lang w:val="fr-FR"/>
        </w:rPr>
        <w:t xml:space="preserve"> présenter dans un délai raisonnable fixé dans l</w:t>
      </w:r>
      <w:r w:rsidR="00273A94">
        <w:rPr>
          <w:lang w:val="fr-FR"/>
        </w:rPr>
        <w:t>’</w:t>
      </w:r>
      <w:r w:rsidRPr="0064305A">
        <w:rPr>
          <w:lang w:val="fr-FR"/>
        </w:rPr>
        <w:t>invitation (</w:t>
      </w:r>
      <w:r w:rsidR="00273A94" w:rsidRPr="0064305A">
        <w:rPr>
          <w:lang w:val="fr-FR"/>
        </w:rPr>
        <w:t>règles</w:t>
      </w:r>
      <w:r w:rsidR="00273A94">
        <w:rPr>
          <w:lang w:val="fr-FR"/>
        </w:rPr>
        <w:t> </w:t>
      </w:r>
      <w:r w:rsidR="00273A94" w:rsidRPr="0064305A">
        <w:rPr>
          <w:lang w:val="fr-FR"/>
        </w:rPr>
        <w:t>5</w:t>
      </w:r>
      <w:r w:rsidRPr="0064305A">
        <w:rPr>
          <w:lang w:val="fr-FR"/>
        </w:rPr>
        <w:t>3.9.c), 60.1.g) et 69.1.e)).</w:t>
      </w:r>
      <w:r w:rsidR="00A91104" w:rsidRPr="0064305A">
        <w:rPr>
          <w:lang w:val="fr-FR"/>
        </w:rPr>
        <w:t xml:space="preserve"> </w:t>
      </w:r>
      <w:r w:rsidR="00BF7F48" w:rsidRPr="0064305A">
        <w:rPr>
          <w:lang w:val="fr-FR"/>
        </w:rPr>
        <w:t xml:space="preserve"> </w:t>
      </w:r>
      <w:r w:rsidR="00894AB6" w:rsidRPr="0064305A">
        <w:rPr>
          <w:lang w:val="fr-FR"/>
        </w:rPr>
        <w:t>Elle n</w:t>
      </w:r>
      <w:r w:rsidR="00273A94">
        <w:rPr>
          <w:lang w:val="fr-FR"/>
        </w:rPr>
        <w:t>’</w:t>
      </w:r>
      <w:r w:rsidR="00894AB6" w:rsidRPr="0064305A">
        <w:rPr>
          <w:lang w:val="fr-FR"/>
        </w:rPr>
        <w:t xml:space="preserve">entreprend pas </w:t>
      </w:r>
      <w:r w:rsidRPr="0064305A">
        <w:rPr>
          <w:lang w:val="fr-FR"/>
        </w:rPr>
        <w:t>l</w:t>
      </w:r>
      <w:r w:rsidR="00273A94">
        <w:rPr>
          <w:lang w:val="fr-FR"/>
        </w:rPr>
        <w:t>’</w:t>
      </w:r>
      <w:r w:rsidRPr="0064305A">
        <w:rPr>
          <w:lang w:val="fr-FR"/>
        </w:rPr>
        <w:t>examen préliminaire international avant d</w:t>
      </w:r>
      <w:r w:rsidR="00273A94">
        <w:rPr>
          <w:lang w:val="fr-FR"/>
        </w:rPr>
        <w:t>’</w:t>
      </w:r>
      <w:r w:rsidRPr="0064305A">
        <w:rPr>
          <w:lang w:val="fr-FR"/>
        </w:rPr>
        <w:t>avoir reçu les modifications ou avant l</w:t>
      </w:r>
      <w:r w:rsidR="00273A94">
        <w:rPr>
          <w:lang w:val="fr-FR"/>
        </w:rPr>
        <w:t>’</w:t>
      </w:r>
      <w:r w:rsidRPr="0064305A">
        <w:rPr>
          <w:lang w:val="fr-FR"/>
        </w:rPr>
        <w:t xml:space="preserve">expiration du délai fixé dans </w:t>
      </w:r>
      <w:r w:rsidR="006E6E9C" w:rsidRPr="0064305A">
        <w:rPr>
          <w:lang w:val="fr-FR"/>
        </w:rPr>
        <w:t>l</w:t>
      </w:r>
      <w:r w:rsidR="00273A94">
        <w:rPr>
          <w:lang w:val="fr-FR"/>
        </w:rPr>
        <w:t>’</w:t>
      </w:r>
      <w:r w:rsidRPr="0064305A">
        <w:rPr>
          <w:lang w:val="fr-FR"/>
        </w:rPr>
        <w:t xml:space="preserve">invitation conformément à la </w:t>
      </w:r>
      <w:r w:rsidR="00273A94" w:rsidRPr="0064305A">
        <w:rPr>
          <w:lang w:val="fr-FR"/>
        </w:rPr>
        <w:t>règle</w:t>
      </w:r>
      <w:r w:rsidR="00273A94">
        <w:rPr>
          <w:lang w:val="fr-FR"/>
        </w:rPr>
        <w:t> </w:t>
      </w:r>
      <w:r w:rsidR="00273A94" w:rsidRPr="0064305A">
        <w:rPr>
          <w:lang w:val="fr-FR"/>
        </w:rPr>
        <w:t>6</w:t>
      </w:r>
      <w:r w:rsidRPr="0064305A">
        <w:rPr>
          <w:lang w:val="fr-FR"/>
        </w:rPr>
        <w:t>0.1</w:t>
      </w:r>
      <w:bookmarkStart w:id="5" w:name="_GoBack"/>
      <w:bookmarkEnd w:id="5"/>
      <w:r w:rsidRPr="0064305A">
        <w:rPr>
          <w:lang w:val="fr-FR"/>
        </w:rPr>
        <w:t>.g), la condition qui est remplie la première étant déterminante.</w:t>
      </w:r>
    </w:p>
    <w:p w:rsidR="00210B3C" w:rsidRPr="00BC5654" w:rsidRDefault="00811983" w:rsidP="00BC5654">
      <w:pPr>
        <w:pStyle w:val="ONUMFS"/>
        <w:rPr>
          <w:lang w:val="fr-FR"/>
        </w:rPr>
      </w:pPr>
      <w:r w:rsidRPr="0064305A">
        <w:rPr>
          <w:lang w:val="fr-FR"/>
        </w:rPr>
        <w:t>Dans le même esprit, lorsque l</w:t>
      </w:r>
      <w:r w:rsidR="00273A94">
        <w:rPr>
          <w:lang w:val="fr-FR"/>
        </w:rPr>
        <w:t>’</w:t>
      </w:r>
      <w:r w:rsidRPr="0064305A">
        <w:rPr>
          <w:lang w:val="fr-FR"/>
        </w:rPr>
        <w:t xml:space="preserve">examen préliminaire international doit tenir compte de modifications </w:t>
      </w:r>
      <w:r w:rsidR="00C143A3" w:rsidRPr="0064305A">
        <w:rPr>
          <w:lang w:val="fr-FR"/>
        </w:rPr>
        <w:t>présentées</w:t>
      </w:r>
      <w:r w:rsidRPr="0064305A">
        <w:rPr>
          <w:lang w:val="fr-FR"/>
        </w:rPr>
        <w:t xml:space="preserve"> en vertu de l</w:t>
      </w:r>
      <w:r w:rsidR="00273A94">
        <w:rPr>
          <w:lang w:val="fr-FR"/>
        </w:rPr>
        <w:t>’</w:t>
      </w:r>
      <w:r w:rsidR="00273A94" w:rsidRPr="0064305A">
        <w:rPr>
          <w:lang w:val="fr-FR"/>
        </w:rPr>
        <w:t>article</w:t>
      </w:r>
      <w:r w:rsidR="00273A94">
        <w:rPr>
          <w:lang w:val="fr-FR"/>
        </w:rPr>
        <w:t> </w:t>
      </w:r>
      <w:r w:rsidR="00273A94" w:rsidRPr="0064305A">
        <w:rPr>
          <w:lang w:val="fr-FR"/>
        </w:rPr>
        <w:t>1</w:t>
      </w:r>
      <w:r w:rsidRPr="0064305A">
        <w:rPr>
          <w:lang w:val="fr-FR"/>
        </w:rPr>
        <w:t>9 et des déclarations pertinentes qui les accompagnent, l</w:t>
      </w:r>
      <w:r w:rsidR="00273A94">
        <w:rPr>
          <w:lang w:val="fr-FR"/>
        </w:rPr>
        <w:t>’</w:t>
      </w:r>
      <w:r w:rsidRPr="0064305A">
        <w:rPr>
          <w:lang w:val="fr-FR"/>
        </w:rPr>
        <w:t>administration chargée de l</w:t>
      </w:r>
      <w:r w:rsidR="00273A94">
        <w:rPr>
          <w:lang w:val="fr-FR"/>
        </w:rPr>
        <w:t>’</w:t>
      </w:r>
      <w:r w:rsidRPr="0064305A">
        <w:rPr>
          <w:lang w:val="fr-FR"/>
        </w:rPr>
        <w:t>examen préliminaire international n</w:t>
      </w:r>
      <w:r w:rsidR="00273A94">
        <w:rPr>
          <w:lang w:val="fr-FR"/>
        </w:rPr>
        <w:t>’</w:t>
      </w:r>
      <w:r w:rsidRPr="0064305A">
        <w:rPr>
          <w:lang w:val="fr-FR"/>
        </w:rPr>
        <w:t>entreprend pas cet examen avant d</w:t>
      </w:r>
      <w:r w:rsidR="00273A94">
        <w:rPr>
          <w:lang w:val="fr-FR"/>
        </w:rPr>
        <w:t>’</w:t>
      </w:r>
      <w:r w:rsidRPr="0064305A">
        <w:rPr>
          <w:lang w:val="fr-FR"/>
        </w:rPr>
        <w:t>avoir reçu une copie des modifications en cause.</w:t>
      </w:r>
    </w:p>
    <w:p w:rsidR="0064305A" w:rsidRPr="00BC5654" w:rsidRDefault="00811983" w:rsidP="0064305A">
      <w:pPr>
        <w:pStyle w:val="ONUMFS"/>
        <w:ind w:left="5533"/>
        <w:rPr>
          <w:i/>
          <w:lang w:val="fr-FR"/>
        </w:rPr>
      </w:pPr>
      <w:r w:rsidRPr="0064305A">
        <w:rPr>
          <w:i/>
          <w:lang w:val="fr-FR"/>
        </w:rPr>
        <w:t>Le groupe de travail est invité à examiner les propositions de modification du règlement d</w:t>
      </w:r>
      <w:r w:rsidR="00273A94">
        <w:rPr>
          <w:i/>
          <w:lang w:val="fr-FR"/>
        </w:rPr>
        <w:t>’</w:t>
      </w:r>
      <w:r w:rsidRPr="0064305A">
        <w:rPr>
          <w:i/>
          <w:lang w:val="fr-FR"/>
        </w:rPr>
        <w:t>exécution figurant à l</w:t>
      </w:r>
      <w:r w:rsidR="00273A94">
        <w:rPr>
          <w:i/>
          <w:lang w:val="fr-FR"/>
        </w:rPr>
        <w:t>’</w:t>
      </w:r>
      <w:r w:rsidRPr="0064305A">
        <w:rPr>
          <w:i/>
          <w:lang w:val="fr-FR"/>
        </w:rPr>
        <w:t>annexe du présent document.</w:t>
      </w:r>
    </w:p>
    <w:p w:rsidR="0028544F" w:rsidRPr="0064305A" w:rsidRDefault="00811983" w:rsidP="00811983">
      <w:pPr>
        <w:pStyle w:val="Endofdocument-Annex"/>
        <w:rPr>
          <w:lang w:val="fr-FR"/>
        </w:rPr>
        <w:sectPr w:rsidR="0028544F" w:rsidRPr="0064305A" w:rsidSect="0064305A">
          <w:headerReference w:type="default" r:id="rId10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cols w:space="720"/>
          <w:titlePg/>
          <w:docGrid w:linePitch="299"/>
        </w:sectPr>
      </w:pPr>
      <w:r w:rsidRPr="0064305A">
        <w:rPr>
          <w:lang w:val="fr-FR"/>
        </w:rPr>
        <w:t>[L</w:t>
      </w:r>
      <w:r w:rsidR="00273A94">
        <w:rPr>
          <w:lang w:val="fr-FR"/>
        </w:rPr>
        <w:t>’</w:t>
      </w:r>
      <w:r w:rsidRPr="0064305A">
        <w:rPr>
          <w:lang w:val="fr-FR"/>
        </w:rPr>
        <w:t>annexe suit]</w:t>
      </w:r>
    </w:p>
    <w:p w:rsidR="00DF7F69" w:rsidRPr="00300E43" w:rsidRDefault="00811983" w:rsidP="00811983">
      <w:pPr>
        <w:pStyle w:val="ONUME"/>
        <w:numPr>
          <w:ilvl w:val="0"/>
          <w:numId w:val="0"/>
        </w:numPr>
        <w:spacing w:after="0"/>
        <w:jc w:val="center"/>
        <w:rPr>
          <w:caps/>
          <w:lang w:val="fr-FR"/>
        </w:rPr>
      </w:pPr>
      <w:r w:rsidRPr="00300E43">
        <w:rPr>
          <w:caps/>
          <w:lang w:val="fr-FR"/>
        </w:rPr>
        <w:lastRenderedPageBreak/>
        <w:t>PROPOSITIONS DE MODIFICATION DU RÈGLEMENT D</w:t>
      </w:r>
      <w:r w:rsidR="00273A94" w:rsidRPr="00300E43">
        <w:rPr>
          <w:caps/>
          <w:lang w:val="fr-FR"/>
        </w:rPr>
        <w:t>’</w:t>
      </w:r>
      <w:r w:rsidRPr="00300E43">
        <w:rPr>
          <w:caps/>
          <w:lang w:val="fr-FR"/>
        </w:rPr>
        <w:t>EXÉCUTION DU PCT</w:t>
      </w:r>
      <w:r w:rsidRPr="00300E43">
        <w:rPr>
          <w:rStyle w:val="FootnoteReference"/>
          <w:caps/>
          <w:lang w:val="fr-FR"/>
        </w:rPr>
        <w:footnoteReference w:id="2"/>
      </w:r>
    </w:p>
    <w:p w:rsidR="00DF7F69" w:rsidRPr="00300E43" w:rsidRDefault="00DF7F69" w:rsidP="0028544F">
      <w:pPr>
        <w:pStyle w:val="ONUME"/>
        <w:numPr>
          <w:ilvl w:val="0"/>
          <w:numId w:val="0"/>
        </w:numPr>
        <w:spacing w:after="0"/>
        <w:jc w:val="center"/>
        <w:rPr>
          <w:caps/>
          <w:lang w:val="fr-FR"/>
        </w:rPr>
      </w:pPr>
    </w:p>
    <w:p w:rsidR="00DF7F69" w:rsidRPr="00300E43" w:rsidRDefault="00DF7F69" w:rsidP="0028544F">
      <w:pPr>
        <w:pStyle w:val="ONUME"/>
        <w:numPr>
          <w:ilvl w:val="0"/>
          <w:numId w:val="0"/>
        </w:numPr>
        <w:spacing w:after="0"/>
        <w:jc w:val="center"/>
        <w:rPr>
          <w:caps/>
          <w:lang w:val="fr-FR"/>
        </w:rPr>
      </w:pPr>
    </w:p>
    <w:p w:rsidR="00DF7F69" w:rsidRPr="00300E43" w:rsidRDefault="00811983" w:rsidP="00811983">
      <w:pPr>
        <w:pStyle w:val="ONUME"/>
        <w:numPr>
          <w:ilvl w:val="0"/>
          <w:numId w:val="0"/>
        </w:numPr>
        <w:spacing w:after="0"/>
        <w:jc w:val="center"/>
        <w:rPr>
          <w:caps/>
          <w:lang w:val="fr-FR"/>
        </w:rPr>
      </w:pPr>
      <w:r w:rsidRPr="00300E43">
        <w:rPr>
          <w:caps/>
          <w:lang w:val="fr-FR"/>
        </w:rPr>
        <w:t>TABLE DES MATIÈRES</w:t>
      </w:r>
    </w:p>
    <w:p w:rsidR="00DF7F69" w:rsidRPr="00300E43" w:rsidRDefault="00DF7F69" w:rsidP="0028544F">
      <w:pPr>
        <w:pStyle w:val="ONUME"/>
        <w:numPr>
          <w:ilvl w:val="0"/>
          <w:numId w:val="0"/>
        </w:numPr>
        <w:spacing w:after="0"/>
        <w:jc w:val="center"/>
        <w:rPr>
          <w:caps/>
          <w:lang w:val="fr-FR"/>
        </w:rPr>
      </w:pPr>
    </w:p>
    <w:p w:rsidR="00DF7F69" w:rsidRPr="00300E43" w:rsidRDefault="00DF7F69" w:rsidP="00082647">
      <w:pPr>
        <w:pStyle w:val="ONUME"/>
        <w:numPr>
          <w:ilvl w:val="0"/>
          <w:numId w:val="0"/>
        </w:numPr>
        <w:spacing w:after="0"/>
        <w:rPr>
          <w:rFonts w:ascii="Microsoft Sans Serif" w:hAnsi="Microsoft Sans Serif" w:cs="Microsoft Sans Serif"/>
          <w:caps/>
          <w:lang w:val="fr-FR"/>
        </w:rPr>
      </w:pPr>
    </w:p>
    <w:p w:rsidR="00CE4548" w:rsidRDefault="00CE4548">
      <w:pPr>
        <w:pStyle w:val="TOC1"/>
        <w:rPr>
          <w:rFonts w:asciiTheme="minorHAnsi" w:eastAsiaTheme="minorEastAsia" w:hAnsiTheme="minorHAnsi" w:cstheme="minorBidi"/>
          <w:noProof/>
          <w:szCs w:val="22"/>
          <w:lang w:val="fr-FR" w:eastAsia="fr-FR"/>
        </w:rPr>
      </w:pPr>
      <w:r>
        <w:rPr>
          <w:caps/>
          <w:lang w:val="fr-FR"/>
        </w:rPr>
        <w:fldChar w:fldCharType="begin"/>
      </w:r>
      <w:r>
        <w:rPr>
          <w:caps/>
          <w:lang w:val="fr-FR"/>
        </w:rPr>
        <w:instrText xml:space="preserve"> TOC \h \z \t "Leg # Title;1;Leg SubRule #;2" </w:instrText>
      </w:r>
      <w:r>
        <w:rPr>
          <w:caps/>
          <w:lang w:val="fr-FR"/>
        </w:rPr>
        <w:fldChar w:fldCharType="separate"/>
      </w:r>
      <w:hyperlink w:anchor="_Toc514428305" w:history="1">
        <w:r w:rsidR="00273A94" w:rsidRPr="003A3AF5">
          <w:rPr>
            <w:rStyle w:val="Hyperlink"/>
            <w:noProof/>
          </w:rPr>
          <w:t>Règle</w:t>
        </w:r>
        <w:r w:rsidR="00273A94">
          <w:rPr>
            <w:rStyle w:val="Hyperlink"/>
            <w:noProof/>
          </w:rPr>
          <w:t> </w:t>
        </w:r>
        <w:r w:rsidR="00273A94" w:rsidRPr="003A3AF5">
          <w:rPr>
            <w:rStyle w:val="Hyperlink"/>
            <w:noProof/>
          </w:rPr>
          <w:t>6</w:t>
        </w:r>
        <w:r w:rsidRPr="003A3AF5">
          <w:rPr>
            <w:rStyle w:val="Hyperlink"/>
            <w:noProof/>
          </w:rPr>
          <w:t>9  Examen préliminaire international – commencement et délai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_Toc514428305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F6B9C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CE4548" w:rsidRDefault="009F6B9C">
      <w:pPr>
        <w:pStyle w:val="TOC2"/>
        <w:rPr>
          <w:rFonts w:asciiTheme="minorHAnsi" w:eastAsiaTheme="minorEastAsia" w:hAnsiTheme="minorHAnsi" w:cstheme="minorBidi"/>
          <w:noProof/>
          <w:szCs w:val="22"/>
          <w:lang w:val="fr-FR" w:eastAsia="fr-FR"/>
        </w:rPr>
      </w:pPr>
      <w:hyperlink w:anchor="_Toc514428306" w:history="1">
        <w:r w:rsidR="00CE4548" w:rsidRPr="003A3AF5">
          <w:rPr>
            <w:rStyle w:val="Hyperlink"/>
            <w:noProof/>
          </w:rPr>
          <w:t>69.1   </w:t>
        </w:r>
        <w:r w:rsidR="00CE4548" w:rsidRPr="003A3AF5">
          <w:rPr>
            <w:rStyle w:val="Hyperlink"/>
            <w:i/>
            <w:noProof/>
          </w:rPr>
          <w:t>Commencement de l</w:t>
        </w:r>
        <w:r w:rsidR="00273A94">
          <w:rPr>
            <w:rStyle w:val="Hyperlink"/>
            <w:i/>
            <w:noProof/>
          </w:rPr>
          <w:t>’</w:t>
        </w:r>
        <w:r w:rsidR="00CE4548" w:rsidRPr="003A3AF5">
          <w:rPr>
            <w:rStyle w:val="Hyperlink"/>
            <w:i/>
            <w:noProof/>
          </w:rPr>
          <w:t>examen préliminaire international</w:t>
        </w:r>
        <w:r w:rsidR="00CE4548">
          <w:rPr>
            <w:noProof/>
            <w:webHidden/>
          </w:rPr>
          <w:tab/>
        </w:r>
        <w:r w:rsidR="00CE4548">
          <w:rPr>
            <w:noProof/>
            <w:webHidden/>
          </w:rPr>
          <w:fldChar w:fldCharType="begin"/>
        </w:r>
        <w:r w:rsidR="00CE4548">
          <w:rPr>
            <w:noProof/>
            <w:webHidden/>
          </w:rPr>
          <w:instrText xml:space="preserve"> PAGEREF _Toc514428306 \h </w:instrText>
        </w:r>
        <w:r w:rsidR="00CE4548">
          <w:rPr>
            <w:noProof/>
            <w:webHidden/>
          </w:rPr>
        </w:r>
        <w:r w:rsidR="00CE4548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CE4548">
          <w:rPr>
            <w:noProof/>
            <w:webHidden/>
          </w:rPr>
          <w:fldChar w:fldCharType="end"/>
        </w:r>
      </w:hyperlink>
    </w:p>
    <w:p w:rsidR="00CE4548" w:rsidRDefault="009F6B9C">
      <w:pPr>
        <w:pStyle w:val="TOC2"/>
        <w:rPr>
          <w:rFonts w:asciiTheme="minorHAnsi" w:eastAsiaTheme="minorEastAsia" w:hAnsiTheme="minorHAnsi" w:cstheme="minorBidi"/>
          <w:noProof/>
          <w:szCs w:val="22"/>
          <w:lang w:val="fr-FR" w:eastAsia="fr-FR"/>
        </w:rPr>
      </w:pPr>
      <w:hyperlink w:anchor="_Toc514428307" w:history="1">
        <w:r w:rsidR="00CE4548" w:rsidRPr="003A3AF5">
          <w:rPr>
            <w:rStyle w:val="Hyperlink"/>
            <w:noProof/>
          </w:rPr>
          <w:t>69.2.   </w:t>
        </w:r>
        <w:r w:rsidR="00CE4548" w:rsidRPr="003A3AF5">
          <w:rPr>
            <w:rStyle w:val="Hyperlink"/>
            <w:i/>
            <w:noProof/>
          </w:rPr>
          <w:t>[Sans changement]</w:t>
        </w:r>
        <w:r w:rsidR="00CE4548">
          <w:rPr>
            <w:noProof/>
            <w:webHidden/>
          </w:rPr>
          <w:tab/>
        </w:r>
        <w:r w:rsidR="00CE4548">
          <w:rPr>
            <w:noProof/>
            <w:webHidden/>
          </w:rPr>
          <w:fldChar w:fldCharType="begin"/>
        </w:r>
        <w:r w:rsidR="00CE4548">
          <w:rPr>
            <w:noProof/>
            <w:webHidden/>
          </w:rPr>
          <w:instrText xml:space="preserve"> PAGEREF _Toc514428307 \h </w:instrText>
        </w:r>
        <w:r w:rsidR="00CE4548">
          <w:rPr>
            <w:noProof/>
            <w:webHidden/>
          </w:rPr>
        </w:r>
        <w:r w:rsidR="00CE4548"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 w:rsidR="00CE4548">
          <w:rPr>
            <w:noProof/>
            <w:webHidden/>
          </w:rPr>
          <w:fldChar w:fldCharType="end"/>
        </w:r>
      </w:hyperlink>
    </w:p>
    <w:p w:rsidR="00DF7F69" w:rsidRDefault="00CE4548" w:rsidP="00082647">
      <w:pPr>
        <w:pStyle w:val="ONUME"/>
        <w:numPr>
          <w:ilvl w:val="0"/>
          <w:numId w:val="0"/>
        </w:numPr>
        <w:spacing w:after="0"/>
        <w:jc w:val="center"/>
        <w:rPr>
          <w:caps/>
          <w:lang w:val="fr-FR"/>
        </w:rPr>
      </w:pPr>
      <w:r>
        <w:rPr>
          <w:caps/>
          <w:lang w:val="fr-FR"/>
        </w:rPr>
        <w:fldChar w:fldCharType="end"/>
      </w:r>
    </w:p>
    <w:p w:rsidR="00DF7F69" w:rsidRPr="0064305A" w:rsidRDefault="00273A94" w:rsidP="0064305A">
      <w:pPr>
        <w:pStyle w:val="LegTitle"/>
      </w:pPr>
      <w:bookmarkStart w:id="7" w:name="_Toc514428305"/>
      <w:r w:rsidRPr="0064305A">
        <w:lastRenderedPageBreak/>
        <w:t>Règle</w:t>
      </w:r>
      <w:r>
        <w:t> </w:t>
      </w:r>
      <w:r w:rsidRPr="0064305A">
        <w:t>6</w:t>
      </w:r>
      <w:r w:rsidR="00811983" w:rsidRPr="0064305A">
        <w:t xml:space="preserve">9 </w:t>
      </w:r>
      <w:r w:rsidR="00811983" w:rsidRPr="0064305A">
        <w:br/>
        <w:t>Exa</w:t>
      </w:r>
      <w:r w:rsidR="0064305A" w:rsidRPr="0064305A">
        <w:t>men préliminaire international –</w:t>
      </w:r>
      <w:r w:rsidR="00811983" w:rsidRPr="0064305A">
        <w:t xml:space="preserve"> commencement et délai</w:t>
      </w:r>
      <w:bookmarkEnd w:id="7"/>
    </w:p>
    <w:p w:rsidR="00DF7F69" w:rsidRPr="0064305A" w:rsidRDefault="00811983" w:rsidP="0064305A">
      <w:pPr>
        <w:pStyle w:val="LegSubRule"/>
        <w:rPr>
          <w:i/>
        </w:rPr>
      </w:pPr>
      <w:bookmarkStart w:id="8" w:name="_Toc514428306"/>
      <w:r w:rsidRPr="0064305A">
        <w:t>69.1</w:t>
      </w:r>
      <w:r w:rsidR="0064305A">
        <w:t>   </w:t>
      </w:r>
      <w:r w:rsidRPr="0064305A">
        <w:rPr>
          <w:i/>
        </w:rPr>
        <w:t>Commencement de l</w:t>
      </w:r>
      <w:r w:rsidR="00273A94">
        <w:rPr>
          <w:i/>
        </w:rPr>
        <w:t>’</w:t>
      </w:r>
      <w:r w:rsidRPr="0064305A">
        <w:rPr>
          <w:i/>
        </w:rPr>
        <w:t>examen préliminaire international</w:t>
      </w:r>
      <w:bookmarkEnd w:id="8"/>
    </w:p>
    <w:p w:rsidR="00DF7F69" w:rsidRPr="0064305A" w:rsidRDefault="0028544F" w:rsidP="00CE4548">
      <w:pPr>
        <w:pStyle w:val="Lega"/>
        <w:spacing w:line="360" w:lineRule="auto"/>
        <w:rPr>
          <w:rStyle w:val="LegInsertedText"/>
          <w:color w:val="auto"/>
          <w:u w:val="none"/>
        </w:rPr>
      </w:pPr>
      <w:r w:rsidRPr="0064305A">
        <w:rPr>
          <w:rStyle w:val="LegInsertedText"/>
          <w:color w:val="auto"/>
          <w:u w:val="none"/>
        </w:rPr>
        <w:tab/>
      </w:r>
      <w:r w:rsidR="009414CC" w:rsidRPr="0064305A">
        <w:rPr>
          <w:rStyle w:val="LegInsertedText"/>
          <w:color w:val="auto"/>
          <w:u w:val="none"/>
        </w:rPr>
        <w:t>a)</w:t>
      </w:r>
      <w:r w:rsidR="0064305A">
        <w:rPr>
          <w:rStyle w:val="LegInsertedText"/>
          <w:color w:val="auto"/>
          <w:u w:val="none"/>
        </w:rPr>
        <w:t>  </w:t>
      </w:r>
      <w:r w:rsidR="00811983" w:rsidRPr="0064305A">
        <w:rPr>
          <w:rStyle w:val="LegInsertedText"/>
          <w:color w:val="auto"/>
          <w:u w:val="none"/>
        </w:rPr>
        <w:t xml:space="preserve">Sous réserve des </w:t>
      </w:r>
      <w:r w:rsidR="00273A94" w:rsidRPr="0064305A">
        <w:rPr>
          <w:rStyle w:val="LegInsertedText"/>
          <w:color w:val="auto"/>
          <w:u w:val="none"/>
        </w:rPr>
        <w:t>alinéas</w:t>
      </w:r>
      <w:r w:rsidR="00273A94">
        <w:rPr>
          <w:rStyle w:val="LegInsertedText"/>
          <w:color w:val="auto"/>
          <w:u w:val="none"/>
        </w:rPr>
        <w:t> </w:t>
      </w:r>
      <w:r w:rsidR="00273A94" w:rsidRPr="0064305A">
        <w:rPr>
          <w:rStyle w:val="LegInsertedText"/>
          <w:color w:val="auto"/>
          <w:u w:val="none"/>
        </w:rPr>
        <w:t>b)</w:t>
      </w:r>
      <w:r w:rsidR="00811983" w:rsidRPr="0064305A">
        <w:rPr>
          <w:rStyle w:val="LegInsertedText"/>
          <w:color w:val="auto"/>
          <w:u w:val="none"/>
        </w:rPr>
        <w:t xml:space="preserve"> à e), l</w:t>
      </w:r>
      <w:r w:rsidR="00273A94">
        <w:rPr>
          <w:rStyle w:val="LegInsertedText"/>
          <w:color w:val="auto"/>
          <w:u w:val="none"/>
        </w:rPr>
        <w:t>’</w:t>
      </w:r>
      <w:r w:rsidR="00811983" w:rsidRPr="0064305A">
        <w:rPr>
          <w:rStyle w:val="LegInsertedText"/>
          <w:color w:val="auto"/>
          <w:u w:val="none"/>
        </w:rPr>
        <w:t>administration chargée de l</w:t>
      </w:r>
      <w:r w:rsidR="00273A94">
        <w:rPr>
          <w:rStyle w:val="LegInsertedText"/>
          <w:color w:val="auto"/>
          <w:u w:val="none"/>
        </w:rPr>
        <w:t>’</w:t>
      </w:r>
      <w:r w:rsidR="00811983" w:rsidRPr="0064305A">
        <w:rPr>
          <w:rStyle w:val="LegInsertedText"/>
          <w:color w:val="auto"/>
          <w:u w:val="none"/>
        </w:rPr>
        <w:t>examen préliminaire international entreprend cet examen lorsqu</w:t>
      </w:r>
      <w:r w:rsidR="00273A94">
        <w:rPr>
          <w:rStyle w:val="LegInsertedText"/>
          <w:color w:val="auto"/>
          <w:u w:val="none"/>
        </w:rPr>
        <w:t>’</w:t>
      </w:r>
      <w:r w:rsidR="00811983" w:rsidRPr="0064305A">
        <w:rPr>
          <w:rStyle w:val="LegInsertedText"/>
          <w:color w:val="auto"/>
          <w:u w:val="none"/>
        </w:rPr>
        <w:t>elle est en possessio</w:t>
      </w:r>
      <w:r w:rsidR="00C143A3" w:rsidRPr="0064305A">
        <w:rPr>
          <w:rStyle w:val="LegInsertedText"/>
          <w:color w:val="auto"/>
          <w:u w:val="none"/>
        </w:rPr>
        <w:t>n de tous les éléments suivants</w:t>
      </w:r>
      <w:r w:rsidR="00273A94">
        <w:rPr>
          <w:rStyle w:val="LegInsertedText"/>
          <w:color w:val="auto"/>
          <w:u w:val="none"/>
        </w:rPr>
        <w:t> :</w:t>
      </w:r>
    </w:p>
    <w:p w:rsidR="00DF7F69" w:rsidRPr="0064305A" w:rsidRDefault="0028544F" w:rsidP="00CE4548">
      <w:pPr>
        <w:pStyle w:val="Lega"/>
        <w:tabs>
          <w:tab w:val="clear" w:pos="454"/>
        </w:tabs>
        <w:spacing w:line="360" w:lineRule="auto"/>
        <w:ind w:left="1134" w:hanging="567"/>
      </w:pPr>
      <w:r w:rsidRPr="0064305A">
        <w:tab/>
      </w:r>
      <w:r w:rsidR="00811983" w:rsidRPr="0064305A">
        <w:t>i)</w:t>
      </w:r>
      <w:r w:rsidR="00811983" w:rsidRPr="0064305A">
        <w:tab/>
        <w:t>la demande d</w:t>
      </w:r>
      <w:r w:rsidR="00273A94">
        <w:t>’</w:t>
      </w:r>
      <w:r w:rsidR="00811983" w:rsidRPr="0064305A">
        <w:t>examen préliminaire international;</w:t>
      </w:r>
    </w:p>
    <w:p w:rsidR="00DF7F69" w:rsidRPr="0064305A" w:rsidRDefault="0028544F" w:rsidP="00CE4548">
      <w:pPr>
        <w:pStyle w:val="Lega"/>
        <w:tabs>
          <w:tab w:val="clear" w:pos="454"/>
        </w:tabs>
        <w:spacing w:line="360" w:lineRule="auto"/>
        <w:ind w:left="1134" w:hanging="567"/>
      </w:pPr>
      <w:r w:rsidRPr="0064305A">
        <w:tab/>
      </w:r>
      <w:r w:rsidR="00811983" w:rsidRPr="0064305A">
        <w:t>ii)</w:t>
      </w:r>
      <w:r w:rsidR="00811983" w:rsidRPr="0064305A">
        <w:tab/>
        <w:t>le montant dû (en totalité) au titre de la taxe de traitement et de la taxe d</w:t>
      </w:r>
      <w:r w:rsidR="00273A94">
        <w:t>’</w:t>
      </w:r>
      <w:r w:rsidR="00811983" w:rsidRPr="0064305A">
        <w:t xml:space="preserve">examen préliminaire, </w:t>
      </w:r>
      <w:r w:rsidR="00273A94">
        <w:t>y compris</w:t>
      </w:r>
      <w:r w:rsidR="00811983" w:rsidRPr="0064305A">
        <w:t xml:space="preserve">, le cas échéant, la taxe pour paiement tardif visée à la </w:t>
      </w:r>
      <w:r w:rsidR="00273A94" w:rsidRPr="0064305A">
        <w:t>règle</w:t>
      </w:r>
      <w:r w:rsidR="00273A94">
        <w:t> </w:t>
      </w:r>
      <w:r w:rsidR="00273A94" w:rsidRPr="0064305A">
        <w:t>5</w:t>
      </w:r>
      <w:r w:rsidR="00811983" w:rsidRPr="0064305A">
        <w:t>8</w:t>
      </w:r>
      <w:r w:rsidR="00811983" w:rsidRPr="00CE4548">
        <w:rPr>
          <w:i/>
        </w:rPr>
        <w:t>bis</w:t>
      </w:r>
      <w:r w:rsidR="00811983" w:rsidRPr="0064305A">
        <w:t>.2;  et</w:t>
      </w:r>
    </w:p>
    <w:p w:rsidR="00DF7F69" w:rsidRPr="0064305A" w:rsidRDefault="0028544F" w:rsidP="00CE4548">
      <w:pPr>
        <w:pStyle w:val="Lega"/>
        <w:tabs>
          <w:tab w:val="clear" w:pos="454"/>
        </w:tabs>
        <w:spacing w:line="360" w:lineRule="auto"/>
        <w:ind w:left="1134" w:hanging="567"/>
      </w:pPr>
      <w:r w:rsidRPr="0064305A">
        <w:tab/>
      </w:r>
      <w:r w:rsidR="00811983" w:rsidRPr="0064305A">
        <w:t>iii)</w:t>
      </w:r>
      <w:r w:rsidR="00811983" w:rsidRPr="0064305A">
        <w:tab/>
        <w:t>soit le rapport de recherche internationale, soit la déclaration de l</w:t>
      </w:r>
      <w:r w:rsidR="00273A94">
        <w:t>’</w:t>
      </w:r>
      <w:r w:rsidR="00811983" w:rsidRPr="0064305A">
        <w:t>administration chargée de la recherche internationale, faite en vertu de l</w:t>
      </w:r>
      <w:r w:rsidR="00273A94">
        <w:t>’</w:t>
      </w:r>
      <w:r w:rsidR="00273A94" w:rsidRPr="0064305A">
        <w:t>article</w:t>
      </w:r>
      <w:r w:rsidR="00273A94">
        <w:t> </w:t>
      </w:r>
      <w:r w:rsidR="00273A94" w:rsidRPr="0064305A">
        <w:t>1</w:t>
      </w:r>
      <w:r w:rsidR="00811983" w:rsidRPr="0064305A">
        <w:t>7.2)a), selon laquelle il ne sera pas établi de rapport de recherche internationale, et l</w:t>
      </w:r>
      <w:r w:rsidR="00273A94">
        <w:t>’</w:t>
      </w:r>
      <w:r w:rsidR="00811983" w:rsidRPr="0064305A">
        <w:t xml:space="preserve">opinion écrite établie en vertu de la </w:t>
      </w:r>
      <w:r w:rsidR="00273A94" w:rsidRPr="0064305A">
        <w:t>règle</w:t>
      </w:r>
      <w:r w:rsidR="00273A94">
        <w:t> </w:t>
      </w:r>
      <w:r w:rsidR="00273A94" w:rsidRPr="0064305A">
        <w:t>4</w:t>
      </w:r>
      <w:r w:rsidR="00811983" w:rsidRPr="0064305A">
        <w:t>3</w:t>
      </w:r>
      <w:r w:rsidR="00811983" w:rsidRPr="00300E43">
        <w:rPr>
          <w:i/>
        </w:rPr>
        <w:t>bis</w:t>
      </w:r>
      <w:r w:rsidR="00811983" w:rsidRPr="0064305A">
        <w:t>.1;</w:t>
      </w:r>
    </w:p>
    <w:p w:rsidR="00DF7F69" w:rsidRDefault="00920A76" w:rsidP="00CE4548">
      <w:pPr>
        <w:pStyle w:val="Lega"/>
        <w:spacing w:line="360" w:lineRule="auto"/>
        <w:rPr>
          <w:rStyle w:val="LegInsertedText"/>
          <w:color w:val="auto"/>
          <w:u w:val="none"/>
          <w:lang w:val="fr-FR"/>
        </w:rPr>
      </w:pPr>
      <w:proofErr w:type="gramStart"/>
      <w:r w:rsidRPr="00CE4548">
        <w:rPr>
          <w:rStyle w:val="RDeletedText"/>
        </w:rPr>
        <w:t>toutefois</w:t>
      </w:r>
      <w:proofErr w:type="gramEnd"/>
      <w:r w:rsidRPr="00CE4548">
        <w:rPr>
          <w:rStyle w:val="RDeletedText"/>
        </w:rPr>
        <w:t>, l</w:t>
      </w:r>
      <w:r w:rsidR="00273A94">
        <w:rPr>
          <w:rStyle w:val="RDeletedText"/>
        </w:rPr>
        <w:t>’</w:t>
      </w:r>
      <w:r w:rsidRPr="00CE4548">
        <w:rPr>
          <w:rStyle w:val="RDeletedText"/>
        </w:rPr>
        <w:t>administration chargée de l</w:t>
      </w:r>
      <w:r w:rsidR="00273A94">
        <w:rPr>
          <w:rStyle w:val="RDeletedText"/>
        </w:rPr>
        <w:t>’</w:t>
      </w:r>
      <w:r w:rsidRPr="00CE4548">
        <w:rPr>
          <w:rStyle w:val="RDeletedText"/>
        </w:rPr>
        <w:t>examen préliminaire international n</w:t>
      </w:r>
      <w:r w:rsidR="00273A94">
        <w:rPr>
          <w:rStyle w:val="RDeletedText"/>
        </w:rPr>
        <w:t>’</w:t>
      </w:r>
      <w:r w:rsidRPr="00CE4548">
        <w:rPr>
          <w:rStyle w:val="RDeletedText"/>
        </w:rPr>
        <w:t>entreprend pas l</w:t>
      </w:r>
      <w:r w:rsidR="00273A94">
        <w:rPr>
          <w:rStyle w:val="RDeletedText"/>
        </w:rPr>
        <w:t>’</w:t>
      </w:r>
      <w:r w:rsidRPr="00CE4548">
        <w:rPr>
          <w:rStyle w:val="RDeletedText"/>
        </w:rPr>
        <w:t>examen préliminaire international avant l</w:t>
      </w:r>
      <w:r w:rsidR="00273A94">
        <w:rPr>
          <w:rStyle w:val="RDeletedText"/>
        </w:rPr>
        <w:t>’</w:t>
      </w:r>
      <w:r w:rsidRPr="00CE4548">
        <w:rPr>
          <w:rStyle w:val="RDeletedText"/>
        </w:rPr>
        <w:t xml:space="preserve">expiration du délai applicable en vertu de la </w:t>
      </w:r>
      <w:r w:rsidR="00273A94" w:rsidRPr="00CE4548">
        <w:rPr>
          <w:rStyle w:val="RDeletedText"/>
        </w:rPr>
        <w:t>règle</w:t>
      </w:r>
      <w:r w:rsidR="00273A94">
        <w:rPr>
          <w:rStyle w:val="RDeletedText"/>
        </w:rPr>
        <w:t> </w:t>
      </w:r>
      <w:r w:rsidR="00273A94" w:rsidRPr="00CE4548">
        <w:rPr>
          <w:rStyle w:val="RDeletedText"/>
        </w:rPr>
        <w:t>5</w:t>
      </w:r>
      <w:r w:rsidRPr="00CE4548">
        <w:rPr>
          <w:rStyle w:val="RDeletedText"/>
        </w:rPr>
        <w:t>4</w:t>
      </w:r>
      <w:r w:rsidRPr="00300E43">
        <w:rPr>
          <w:rStyle w:val="RDeletedText"/>
          <w:i/>
        </w:rPr>
        <w:t>bis</w:t>
      </w:r>
      <w:r w:rsidRPr="00CE4548">
        <w:rPr>
          <w:rStyle w:val="RDeletedText"/>
        </w:rPr>
        <w:t>.1.a),</w:t>
      </w:r>
      <w:r w:rsidRPr="00920A76">
        <w:rPr>
          <w:rStyle w:val="LegInsertedText"/>
          <w:color w:val="000000"/>
          <w:u w:val="none"/>
          <w:lang w:val="fr-FR"/>
        </w:rPr>
        <w:t xml:space="preserve"> sauf si le déposant a expressément demandé </w:t>
      </w:r>
      <w:r w:rsidRPr="00CE4548">
        <w:rPr>
          <w:rStyle w:val="RDeletedText"/>
        </w:rPr>
        <w:t>que cet examen</w:t>
      </w:r>
      <w:r w:rsidRPr="00920A76">
        <w:rPr>
          <w:rStyle w:val="LegInsertedText"/>
          <w:color w:val="000000"/>
          <w:u w:val="none"/>
          <w:lang w:val="fr-FR"/>
        </w:rPr>
        <w:t xml:space="preserve"> </w:t>
      </w:r>
      <w:r w:rsidRPr="00CE4548">
        <w:rPr>
          <w:rStyle w:val="LegInsertedText"/>
        </w:rPr>
        <w:t>que le commencement de l</w:t>
      </w:r>
      <w:r w:rsidR="00273A94">
        <w:rPr>
          <w:rStyle w:val="LegInsertedText"/>
        </w:rPr>
        <w:t>’</w:t>
      </w:r>
      <w:r w:rsidRPr="00CE4548">
        <w:rPr>
          <w:rStyle w:val="LegInsertedText"/>
        </w:rPr>
        <w:t xml:space="preserve">examen préliminaire international soit </w:t>
      </w:r>
      <w:r w:rsidR="00737960" w:rsidRPr="00CE4548">
        <w:rPr>
          <w:rStyle w:val="LegInsertedText"/>
        </w:rPr>
        <w:t>différé</w:t>
      </w:r>
      <w:r w:rsidRPr="00CE4548">
        <w:rPr>
          <w:rStyle w:val="LegInsertedText"/>
        </w:rPr>
        <w:t xml:space="preserve"> jusqu</w:t>
      </w:r>
      <w:r w:rsidR="00273A94">
        <w:rPr>
          <w:rStyle w:val="LegInsertedText"/>
        </w:rPr>
        <w:t>’</w:t>
      </w:r>
      <w:r w:rsidRPr="00CE4548">
        <w:rPr>
          <w:rStyle w:val="LegInsertedText"/>
        </w:rPr>
        <w:t>à l</w:t>
      </w:r>
      <w:r w:rsidR="00273A94">
        <w:rPr>
          <w:rStyle w:val="LegInsertedText"/>
        </w:rPr>
        <w:t>’</w:t>
      </w:r>
      <w:r w:rsidRPr="00CE4548">
        <w:rPr>
          <w:rStyle w:val="LegInsertedText"/>
        </w:rPr>
        <w:t xml:space="preserve">expiration du délai applicable </w:t>
      </w:r>
      <w:r w:rsidR="00737960" w:rsidRPr="00CE4548">
        <w:rPr>
          <w:rStyle w:val="LegInsertedText"/>
        </w:rPr>
        <w:t>selon</w:t>
      </w:r>
      <w:r w:rsidRPr="00CE4548">
        <w:rPr>
          <w:rStyle w:val="LegInsertedText"/>
        </w:rPr>
        <w:t xml:space="preserve"> la </w:t>
      </w:r>
      <w:r w:rsidR="00273A94" w:rsidRPr="00CE4548">
        <w:rPr>
          <w:rStyle w:val="LegInsertedText"/>
        </w:rPr>
        <w:t>règle</w:t>
      </w:r>
      <w:r w:rsidR="00273A94">
        <w:rPr>
          <w:rStyle w:val="LegInsertedText"/>
        </w:rPr>
        <w:t> </w:t>
      </w:r>
      <w:r w:rsidR="00273A94" w:rsidRPr="00CE4548">
        <w:rPr>
          <w:rStyle w:val="LegInsertedText"/>
        </w:rPr>
        <w:t>5</w:t>
      </w:r>
      <w:r w:rsidRPr="00CE4548">
        <w:rPr>
          <w:rStyle w:val="LegInsertedText"/>
        </w:rPr>
        <w:t>4</w:t>
      </w:r>
      <w:r w:rsidRPr="00300E43">
        <w:rPr>
          <w:rStyle w:val="LegInsertedText"/>
          <w:i/>
        </w:rPr>
        <w:t>bis</w:t>
      </w:r>
      <w:r w:rsidRPr="00CE4548">
        <w:rPr>
          <w:rStyle w:val="LegInsertedText"/>
        </w:rPr>
        <w:t>.1.a)</w:t>
      </w:r>
      <w:r w:rsidRPr="00BC5654">
        <w:rPr>
          <w:rStyle w:val="RDeletedText"/>
        </w:rPr>
        <w:t xml:space="preserve"> </w:t>
      </w:r>
      <w:r w:rsidRPr="00CE4548">
        <w:rPr>
          <w:rStyle w:val="RDeletedText"/>
        </w:rPr>
        <w:t>soit entrepris plus tôt</w:t>
      </w:r>
      <w:r w:rsidRPr="00920A76">
        <w:rPr>
          <w:rStyle w:val="LegInsertedText"/>
          <w:color w:val="000000"/>
          <w:u w:val="none"/>
          <w:lang w:val="fr-FR"/>
        </w:rPr>
        <w:t>.</w:t>
      </w:r>
    </w:p>
    <w:p w:rsidR="00DF7F69" w:rsidRPr="00CE4548" w:rsidRDefault="00601176" w:rsidP="00CE4548">
      <w:pPr>
        <w:pStyle w:val="Lega"/>
        <w:spacing w:line="360" w:lineRule="auto"/>
        <w:rPr>
          <w:rStyle w:val="LegInsertedText"/>
          <w:color w:val="auto"/>
          <w:u w:val="none"/>
        </w:rPr>
      </w:pPr>
      <w:r w:rsidRPr="00CE4548">
        <w:rPr>
          <w:rStyle w:val="LegInsertedText"/>
          <w:color w:val="auto"/>
          <w:u w:val="none"/>
        </w:rPr>
        <w:tab/>
      </w:r>
      <w:r w:rsidR="00920A76" w:rsidRPr="00CE4548">
        <w:rPr>
          <w:rStyle w:val="LegInsertedText"/>
          <w:color w:val="auto"/>
          <w:u w:val="none"/>
        </w:rPr>
        <w:t xml:space="preserve">b) à e) </w:t>
      </w:r>
      <w:r w:rsidR="00920A76" w:rsidRPr="00183B4F">
        <w:rPr>
          <w:rStyle w:val="LegInsertedText"/>
          <w:i/>
          <w:color w:val="auto"/>
          <w:u w:val="none"/>
        </w:rPr>
        <w:t>[Sans changement]</w:t>
      </w:r>
    </w:p>
    <w:p w:rsidR="00DF7F69" w:rsidRPr="00300E43" w:rsidRDefault="00920A76" w:rsidP="00CE4548">
      <w:pPr>
        <w:pStyle w:val="LegSubRule"/>
        <w:spacing w:line="360" w:lineRule="auto"/>
      </w:pPr>
      <w:bookmarkStart w:id="9" w:name="_Toc514428307"/>
      <w:r w:rsidRPr="00300E43">
        <w:t>69.2.</w:t>
      </w:r>
      <w:r w:rsidR="00CE4548" w:rsidRPr="00300E43">
        <w:t>   </w:t>
      </w:r>
      <w:r w:rsidRPr="00300E43">
        <w:rPr>
          <w:i/>
        </w:rPr>
        <w:t>[Sans changement]</w:t>
      </w:r>
      <w:bookmarkEnd w:id="9"/>
    </w:p>
    <w:p w:rsidR="00DF7F69" w:rsidRPr="00300E43" w:rsidRDefault="00DF7F69" w:rsidP="00CE4548">
      <w:pPr>
        <w:rPr>
          <w:lang w:val="fr-FR"/>
        </w:rPr>
      </w:pPr>
    </w:p>
    <w:p w:rsidR="00CE4548" w:rsidRPr="00300E43" w:rsidRDefault="00CE4548" w:rsidP="00CE4548">
      <w:pPr>
        <w:rPr>
          <w:lang w:val="fr-FR"/>
        </w:rPr>
      </w:pPr>
    </w:p>
    <w:p w:rsidR="00DF7F69" w:rsidRPr="00300E43" w:rsidRDefault="00920A76" w:rsidP="00920A76">
      <w:pPr>
        <w:pStyle w:val="Endofdocument-Annex"/>
        <w:rPr>
          <w:lang w:val="fr-FR"/>
        </w:rPr>
      </w:pPr>
      <w:r w:rsidRPr="00300E43">
        <w:rPr>
          <w:lang w:val="fr-FR"/>
        </w:rPr>
        <w:t>[Fin de l</w:t>
      </w:r>
      <w:r w:rsidR="00273A94" w:rsidRPr="00300E43">
        <w:rPr>
          <w:lang w:val="fr-FR"/>
        </w:rPr>
        <w:t>’</w:t>
      </w:r>
      <w:r w:rsidRPr="00300E43">
        <w:rPr>
          <w:lang w:val="fr-FR"/>
        </w:rPr>
        <w:t>annexe du document]</w:t>
      </w:r>
    </w:p>
    <w:sectPr w:rsidR="00DF7F69" w:rsidRPr="00300E43" w:rsidSect="0064305A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7" w:left="1417" w:header="510" w:footer="10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DE9" w:rsidRDefault="00B93DE9">
      <w:r>
        <w:separator/>
      </w:r>
    </w:p>
  </w:endnote>
  <w:endnote w:type="continuationSeparator" w:id="0">
    <w:p w:rsidR="00B93DE9" w:rsidRDefault="00B93DE9" w:rsidP="003B38C1">
      <w:r>
        <w:separator/>
      </w:r>
    </w:p>
    <w:p w:rsidR="00B93DE9" w:rsidRPr="00BC5654" w:rsidRDefault="00B93DE9" w:rsidP="003B38C1">
      <w:pPr>
        <w:spacing w:after="60"/>
        <w:rPr>
          <w:sz w:val="17"/>
          <w:lang w:val="en-US"/>
        </w:rPr>
      </w:pPr>
      <w:r w:rsidRPr="00BC5654">
        <w:rPr>
          <w:sz w:val="17"/>
          <w:lang w:val="en-US"/>
        </w:rPr>
        <w:t>[Endnote continued from previous page]</w:t>
      </w:r>
    </w:p>
  </w:endnote>
  <w:endnote w:type="continuationNotice" w:id="1">
    <w:p w:rsidR="00B93DE9" w:rsidRPr="00BC5654" w:rsidRDefault="00B93DE9" w:rsidP="003B38C1">
      <w:pPr>
        <w:spacing w:before="60"/>
        <w:jc w:val="right"/>
        <w:rPr>
          <w:sz w:val="17"/>
          <w:szCs w:val="17"/>
          <w:lang w:val="en-US"/>
        </w:rPr>
      </w:pPr>
      <w:r w:rsidRPr="00BC5654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DE9" w:rsidRDefault="00B93DE9">
      <w:r>
        <w:separator/>
      </w:r>
    </w:p>
  </w:footnote>
  <w:footnote w:type="continuationSeparator" w:id="0">
    <w:p w:rsidR="00B93DE9" w:rsidRDefault="00B93DE9" w:rsidP="008B60B2">
      <w:r>
        <w:separator/>
      </w:r>
    </w:p>
    <w:p w:rsidR="00B93DE9" w:rsidRPr="00BC5654" w:rsidRDefault="00B93DE9" w:rsidP="008B60B2">
      <w:pPr>
        <w:spacing w:after="60"/>
        <w:rPr>
          <w:sz w:val="17"/>
          <w:szCs w:val="17"/>
          <w:lang w:val="en-US"/>
        </w:rPr>
      </w:pPr>
      <w:r w:rsidRPr="00BC5654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B93DE9" w:rsidRPr="00BC5654" w:rsidRDefault="00B93DE9" w:rsidP="008B60B2">
      <w:pPr>
        <w:spacing w:before="60"/>
        <w:jc w:val="right"/>
        <w:rPr>
          <w:sz w:val="17"/>
          <w:szCs w:val="17"/>
          <w:lang w:val="en-US"/>
        </w:rPr>
      </w:pPr>
      <w:r w:rsidRPr="00BC5654">
        <w:rPr>
          <w:sz w:val="17"/>
          <w:szCs w:val="17"/>
          <w:lang w:val="en-US"/>
        </w:rPr>
        <w:t>[Footnote continued on next page]</w:t>
      </w:r>
    </w:p>
  </w:footnote>
  <w:footnote w:id="2">
    <w:p w:rsidR="00811983" w:rsidRPr="00300E43" w:rsidRDefault="00811983" w:rsidP="00811983">
      <w:pPr>
        <w:pStyle w:val="FootnoteText"/>
      </w:pPr>
      <w:r w:rsidRPr="00300E43">
        <w:rPr>
          <w:rStyle w:val="FootnoteReference"/>
        </w:rPr>
        <w:footnoteRef/>
      </w:r>
      <w:r w:rsidRPr="00300E43">
        <w:t xml:space="preserve"> </w:t>
      </w:r>
      <w:r w:rsidRPr="00300E43">
        <w:tab/>
        <w:t>Le texte qu</w:t>
      </w:r>
      <w:r w:rsidR="009C1E08" w:rsidRPr="00300E43">
        <w:t>’</w:t>
      </w:r>
      <w:r w:rsidRPr="00300E43">
        <w:t>il est proposé d</w:t>
      </w:r>
      <w:r w:rsidR="009C1E08" w:rsidRPr="00300E43">
        <w:t>’</w:t>
      </w:r>
      <w:r w:rsidRPr="00300E43">
        <w:t>ajouter est souligné et le texte qu</w:t>
      </w:r>
      <w:r w:rsidR="009C1E08" w:rsidRPr="00300E43">
        <w:t>’</w:t>
      </w:r>
      <w:r w:rsidRPr="00300E43">
        <w:t>il est proposé de supprimer est biffé.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B93DE9" w:rsidP="00477D6B">
    <w:pPr>
      <w:jc w:val="right"/>
    </w:pPr>
    <w:bookmarkStart w:id="6" w:name="Code2"/>
    <w:bookmarkEnd w:id="6"/>
    <w:r>
      <w:t>PCT/WG/11/20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F6B9C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4F" w:rsidRPr="0064305A" w:rsidRDefault="0028544F" w:rsidP="00477D6B">
    <w:pPr>
      <w:jc w:val="right"/>
    </w:pPr>
    <w:r w:rsidRPr="0064305A">
      <w:t>PCT/WG/11/20</w:t>
    </w:r>
  </w:p>
  <w:p w:rsidR="0028544F" w:rsidRPr="0064305A" w:rsidRDefault="00920A76" w:rsidP="00920A76">
    <w:pPr>
      <w:jc w:val="right"/>
    </w:pPr>
    <w:r w:rsidRPr="0064305A">
      <w:t>Annexe, page</w:t>
    </w:r>
    <w:r w:rsidR="0028544F" w:rsidRPr="0064305A">
      <w:t xml:space="preserve"> </w:t>
    </w:r>
    <w:r w:rsidR="0028544F" w:rsidRPr="0064305A">
      <w:fldChar w:fldCharType="begin"/>
    </w:r>
    <w:r w:rsidR="0028544F" w:rsidRPr="0064305A">
      <w:instrText xml:space="preserve"> PAGE  \* MERGEFORMAT </w:instrText>
    </w:r>
    <w:r w:rsidR="0028544F" w:rsidRPr="0064305A">
      <w:fldChar w:fldCharType="separate"/>
    </w:r>
    <w:r w:rsidR="009F6B9C">
      <w:rPr>
        <w:noProof/>
      </w:rPr>
      <w:t>2</w:t>
    </w:r>
    <w:r w:rsidR="0028544F" w:rsidRPr="0064305A">
      <w:fldChar w:fldCharType="end"/>
    </w:r>
  </w:p>
  <w:p w:rsidR="0028544F" w:rsidRPr="0064305A" w:rsidRDefault="0028544F" w:rsidP="00477D6B">
    <w:pPr>
      <w:jc w:val="right"/>
    </w:pPr>
  </w:p>
  <w:p w:rsidR="0028544F" w:rsidRPr="0064305A" w:rsidRDefault="0028544F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4F" w:rsidRDefault="0028544F" w:rsidP="0028544F">
    <w:pPr>
      <w:pStyle w:val="Header"/>
      <w:jc w:val="right"/>
    </w:pPr>
    <w:r>
      <w:t>PCT/WG/11/20</w:t>
    </w:r>
  </w:p>
  <w:p w:rsidR="0028544F" w:rsidRDefault="0028544F" w:rsidP="0028544F">
    <w:pPr>
      <w:pStyle w:val="Header"/>
      <w:jc w:val="right"/>
    </w:pPr>
    <w:r>
      <w:t>ANNEX</w:t>
    </w:r>
    <w:r w:rsidR="0064305A">
      <w:t>E</w:t>
    </w:r>
  </w:p>
  <w:p w:rsidR="0028544F" w:rsidRDefault="0028544F" w:rsidP="0028544F">
    <w:pPr>
      <w:pStyle w:val="Header"/>
      <w:jc w:val="right"/>
    </w:pPr>
  </w:p>
  <w:p w:rsidR="0028544F" w:rsidRDefault="0028544F" w:rsidP="0028544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B|FTS_Glossary|WIPOLDTERM|FR_TermBase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B93DE9"/>
    <w:rsid w:val="00014D92"/>
    <w:rsid w:val="00015FC5"/>
    <w:rsid w:val="00027609"/>
    <w:rsid w:val="00043CAA"/>
    <w:rsid w:val="000554A6"/>
    <w:rsid w:val="00075432"/>
    <w:rsid w:val="00082647"/>
    <w:rsid w:val="000832BB"/>
    <w:rsid w:val="000968ED"/>
    <w:rsid w:val="000A7BB2"/>
    <w:rsid w:val="000F5E56"/>
    <w:rsid w:val="001031D2"/>
    <w:rsid w:val="001362EE"/>
    <w:rsid w:val="001647D5"/>
    <w:rsid w:val="001832A6"/>
    <w:rsid w:val="00183B4F"/>
    <w:rsid w:val="00210B3C"/>
    <w:rsid w:val="0021217E"/>
    <w:rsid w:val="00220505"/>
    <w:rsid w:val="002634C4"/>
    <w:rsid w:val="00273A94"/>
    <w:rsid w:val="0028544F"/>
    <w:rsid w:val="002928D3"/>
    <w:rsid w:val="002F1FE6"/>
    <w:rsid w:val="002F4E68"/>
    <w:rsid w:val="00300E43"/>
    <w:rsid w:val="00312F7F"/>
    <w:rsid w:val="00361450"/>
    <w:rsid w:val="00363396"/>
    <w:rsid w:val="003673CF"/>
    <w:rsid w:val="003845C1"/>
    <w:rsid w:val="003A6F89"/>
    <w:rsid w:val="003B38C1"/>
    <w:rsid w:val="003E7887"/>
    <w:rsid w:val="00407B97"/>
    <w:rsid w:val="00423E3E"/>
    <w:rsid w:val="00427AF4"/>
    <w:rsid w:val="004647DA"/>
    <w:rsid w:val="00474062"/>
    <w:rsid w:val="0047533F"/>
    <w:rsid w:val="00477D6B"/>
    <w:rsid w:val="00482798"/>
    <w:rsid w:val="004851A4"/>
    <w:rsid w:val="005019FF"/>
    <w:rsid w:val="0053057A"/>
    <w:rsid w:val="00555F45"/>
    <w:rsid w:val="005607F0"/>
    <w:rsid w:val="00560A29"/>
    <w:rsid w:val="005C6649"/>
    <w:rsid w:val="00601176"/>
    <w:rsid w:val="00605827"/>
    <w:rsid w:val="0064305A"/>
    <w:rsid w:val="00646050"/>
    <w:rsid w:val="006713CA"/>
    <w:rsid w:val="006758B0"/>
    <w:rsid w:val="00676C5C"/>
    <w:rsid w:val="00687BA4"/>
    <w:rsid w:val="006A1E8A"/>
    <w:rsid w:val="006C0BE8"/>
    <w:rsid w:val="006C1CC4"/>
    <w:rsid w:val="006D464D"/>
    <w:rsid w:val="006E6E9C"/>
    <w:rsid w:val="00737960"/>
    <w:rsid w:val="007D1613"/>
    <w:rsid w:val="007E4C0E"/>
    <w:rsid w:val="00811983"/>
    <w:rsid w:val="00894AB6"/>
    <w:rsid w:val="008A134B"/>
    <w:rsid w:val="008B2CC1"/>
    <w:rsid w:val="008B60B2"/>
    <w:rsid w:val="0090731E"/>
    <w:rsid w:val="00916EE2"/>
    <w:rsid w:val="00920A76"/>
    <w:rsid w:val="009414CC"/>
    <w:rsid w:val="009639CD"/>
    <w:rsid w:val="00966A22"/>
    <w:rsid w:val="0096722F"/>
    <w:rsid w:val="00980843"/>
    <w:rsid w:val="009C1E08"/>
    <w:rsid w:val="009C65C1"/>
    <w:rsid w:val="009E2791"/>
    <w:rsid w:val="009E3F6F"/>
    <w:rsid w:val="009F499F"/>
    <w:rsid w:val="009F6B9C"/>
    <w:rsid w:val="00A37342"/>
    <w:rsid w:val="00A42DAF"/>
    <w:rsid w:val="00A45BD8"/>
    <w:rsid w:val="00A869B7"/>
    <w:rsid w:val="00A91104"/>
    <w:rsid w:val="00AA5111"/>
    <w:rsid w:val="00AC205C"/>
    <w:rsid w:val="00AD64D3"/>
    <w:rsid w:val="00AE7098"/>
    <w:rsid w:val="00AF0A6B"/>
    <w:rsid w:val="00B05A69"/>
    <w:rsid w:val="00B84896"/>
    <w:rsid w:val="00B93DE9"/>
    <w:rsid w:val="00B9734B"/>
    <w:rsid w:val="00BA30E2"/>
    <w:rsid w:val="00BB05DC"/>
    <w:rsid w:val="00BC5654"/>
    <w:rsid w:val="00BF7F48"/>
    <w:rsid w:val="00C007F7"/>
    <w:rsid w:val="00C11BFE"/>
    <w:rsid w:val="00C143A3"/>
    <w:rsid w:val="00C5068F"/>
    <w:rsid w:val="00C86D74"/>
    <w:rsid w:val="00CA058D"/>
    <w:rsid w:val="00CD04F1"/>
    <w:rsid w:val="00CE4548"/>
    <w:rsid w:val="00D45252"/>
    <w:rsid w:val="00D622F1"/>
    <w:rsid w:val="00D71B4D"/>
    <w:rsid w:val="00D93D55"/>
    <w:rsid w:val="00DE15C0"/>
    <w:rsid w:val="00DF7F69"/>
    <w:rsid w:val="00E15015"/>
    <w:rsid w:val="00E335FE"/>
    <w:rsid w:val="00E547F6"/>
    <w:rsid w:val="00E705B6"/>
    <w:rsid w:val="00E757EB"/>
    <w:rsid w:val="00E96265"/>
    <w:rsid w:val="00EA7D6E"/>
    <w:rsid w:val="00EC4E49"/>
    <w:rsid w:val="00ED77FB"/>
    <w:rsid w:val="00EE45FA"/>
    <w:rsid w:val="00F66152"/>
    <w:rsid w:val="00F90A2D"/>
    <w:rsid w:val="00F960DD"/>
    <w:rsid w:val="00FD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05A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4305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4305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4305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4305A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64305A"/>
    <w:pPr>
      <w:ind w:left="5534"/>
    </w:pPr>
    <w:rPr>
      <w:lang w:val="en-US"/>
    </w:rPr>
  </w:style>
  <w:style w:type="paragraph" w:styleId="BodyText">
    <w:name w:val="Body Text"/>
    <w:basedOn w:val="Normal"/>
    <w:rsid w:val="0064305A"/>
    <w:pPr>
      <w:spacing w:after="220"/>
    </w:pPr>
  </w:style>
  <w:style w:type="paragraph" w:styleId="Caption">
    <w:name w:val="caption"/>
    <w:basedOn w:val="Normal"/>
    <w:next w:val="Normal"/>
    <w:qFormat/>
    <w:rsid w:val="0064305A"/>
    <w:rPr>
      <w:b/>
      <w:bCs/>
      <w:sz w:val="18"/>
    </w:rPr>
  </w:style>
  <w:style w:type="paragraph" w:styleId="CommentText">
    <w:name w:val="annotation text"/>
    <w:basedOn w:val="Normal"/>
    <w:semiHidden/>
    <w:rsid w:val="0064305A"/>
    <w:rPr>
      <w:sz w:val="18"/>
    </w:rPr>
  </w:style>
  <w:style w:type="paragraph" w:styleId="EndnoteText">
    <w:name w:val="endnote text"/>
    <w:basedOn w:val="Normal"/>
    <w:semiHidden/>
    <w:rsid w:val="0064305A"/>
    <w:rPr>
      <w:sz w:val="18"/>
    </w:rPr>
  </w:style>
  <w:style w:type="paragraph" w:styleId="Footer">
    <w:name w:val="footer"/>
    <w:basedOn w:val="Normal"/>
    <w:semiHidden/>
    <w:rsid w:val="0064305A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4305A"/>
    <w:rPr>
      <w:sz w:val="18"/>
    </w:rPr>
  </w:style>
  <w:style w:type="paragraph" w:styleId="Header">
    <w:name w:val="header"/>
    <w:basedOn w:val="Normal"/>
    <w:semiHidden/>
    <w:rsid w:val="0064305A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4305A"/>
    <w:pPr>
      <w:numPr>
        <w:numId w:val="7"/>
      </w:numPr>
    </w:pPr>
  </w:style>
  <w:style w:type="paragraph" w:customStyle="1" w:styleId="ONUME">
    <w:name w:val="ONUM E"/>
    <w:basedOn w:val="BodyText"/>
    <w:rsid w:val="0064305A"/>
    <w:pPr>
      <w:numPr>
        <w:numId w:val="8"/>
      </w:numPr>
    </w:pPr>
  </w:style>
  <w:style w:type="paragraph" w:customStyle="1" w:styleId="ONUMFS">
    <w:name w:val="ONUM FS"/>
    <w:basedOn w:val="BodyText"/>
    <w:rsid w:val="0064305A"/>
    <w:pPr>
      <w:numPr>
        <w:numId w:val="9"/>
      </w:numPr>
    </w:pPr>
  </w:style>
  <w:style w:type="paragraph" w:styleId="Salutation">
    <w:name w:val="Salutation"/>
    <w:basedOn w:val="Normal"/>
    <w:next w:val="Normal"/>
    <w:semiHidden/>
    <w:rsid w:val="0064305A"/>
  </w:style>
  <w:style w:type="paragraph" w:styleId="Signature">
    <w:name w:val="Signature"/>
    <w:basedOn w:val="Normal"/>
    <w:semiHidden/>
    <w:rsid w:val="0064305A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rsid w:val="0028544F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nhideWhenUsed/>
    <w:rsid w:val="0028544F"/>
    <w:rPr>
      <w:vertAlign w:val="superscript"/>
    </w:rPr>
  </w:style>
  <w:style w:type="paragraph" w:customStyle="1" w:styleId="LegTitle">
    <w:name w:val="Leg # Title"/>
    <w:basedOn w:val="Normal"/>
    <w:next w:val="Normal"/>
    <w:rsid w:val="0028544F"/>
    <w:pPr>
      <w:keepNext/>
      <w:keepLines/>
      <w:pageBreakBefore/>
      <w:spacing w:before="240" w:line="480" w:lineRule="auto"/>
      <w:jc w:val="center"/>
    </w:pPr>
    <w:rPr>
      <w:rFonts w:eastAsia="Arial Unicode MS" w:cs="Times New Roman"/>
      <w:b/>
      <w:snapToGrid w:val="0"/>
      <w:lang w:eastAsia="en-US"/>
    </w:rPr>
  </w:style>
  <w:style w:type="paragraph" w:customStyle="1" w:styleId="LegSubRule">
    <w:name w:val="Leg SubRule #"/>
    <w:basedOn w:val="Normal"/>
    <w:rsid w:val="0028544F"/>
    <w:pPr>
      <w:keepNext/>
      <w:keepLines/>
      <w:tabs>
        <w:tab w:val="left" w:pos="510"/>
      </w:tabs>
      <w:spacing w:before="480" w:line="480" w:lineRule="auto"/>
      <w:ind w:left="533" w:hanging="533"/>
    </w:pPr>
    <w:rPr>
      <w:rFonts w:eastAsia="Arial Unicode MS" w:cs="Times New Roman"/>
      <w:snapToGrid w:val="0"/>
      <w:lang w:eastAsia="en-US"/>
    </w:rPr>
  </w:style>
  <w:style w:type="paragraph" w:customStyle="1" w:styleId="Lega">
    <w:name w:val="Leg (a)"/>
    <w:basedOn w:val="Normal"/>
    <w:link w:val="LegaChar"/>
    <w:rsid w:val="0028544F"/>
    <w:pPr>
      <w:tabs>
        <w:tab w:val="left" w:pos="454"/>
      </w:tabs>
      <w:spacing w:before="240" w:after="240" w:line="480" w:lineRule="auto"/>
    </w:pPr>
    <w:rPr>
      <w:rFonts w:eastAsia="Times New Roman" w:cs="Times New Roman"/>
      <w:snapToGrid w:val="0"/>
      <w:lang w:eastAsia="en-US"/>
    </w:rPr>
  </w:style>
  <w:style w:type="character" w:customStyle="1" w:styleId="LegaChar">
    <w:name w:val="Leg (a) Char"/>
    <w:basedOn w:val="DefaultParagraphFont"/>
    <w:link w:val="Lega"/>
    <w:rsid w:val="0028544F"/>
    <w:rPr>
      <w:rFonts w:ascii="Arial" w:hAnsi="Arial"/>
      <w:snapToGrid w:val="0"/>
      <w:sz w:val="22"/>
      <w:lang w:val="en-US" w:eastAsia="en-US"/>
    </w:rPr>
  </w:style>
  <w:style w:type="character" w:customStyle="1" w:styleId="LegInsertedText">
    <w:name w:val="LegInsertedText"/>
    <w:basedOn w:val="DefaultParagraphFont"/>
    <w:rsid w:val="0028544F"/>
    <w:rPr>
      <w:color w:val="0000FF"/>
      <w:u w:val="single"/>
    </w:rPr>
  </w:style>
  <w:style w:type="character" w:customStyle="1" w:styleId="RDeletedText">
    <w:name w:val="RDeletedText"/>
    <w:basedOn w:val="DefaultParagraphFont"/>
    <w:rsid w:val="00601176"/>
    <w:rPr>
      <w:strike/>
      <w:color w:val="FF0000"/>
    </w:rPr>
  </w:style>
  <w:style w:type="paragraph" w:styleId="TOC1">
    <w:name w:val="toc 1"/>
    <w:basedOn w:val="Normal"/>
    <w:next w:val="Normal"/>
    <w:autoRedefine/>
    <w:uiPriority w:val="39"/>
    <w:qFormat/>
    <w:rsid w:val="00082647"/>
    <w:pPr>
      <w:tabs>
        <w:tab w:val="right" w:leader="dot" w:pos="9345"/>
      </w:tabs>
      <w:spacing w:before="240" w:after="100"/>
    </w:pPr>
  </w:style>
  <w:style w:type="paragraph" w:styleId="TOC2">
    <w:name w:val="toc 2"/>
    <w:basedOn w:val="Normal"/>
    <w:next w:val="Normal"/>
    <w:autoRedefine/>
    <w:uiPriority w:val="39"/>
    <w:qFormat/>
    <w:rsid w:val="00082647"/>
    <w:pPr>
      <w:tabs>
        <w:tab w:val="right" w:leader="dot" w:pos="9345"/>
      </w:tabs>
      <w:spacing w:after="100"/>
      <w:ind w:left="284" w:firstLine="227"/>
      <w:mirrorIndents/>
    </w:pPr>
  </w:style>
  <w:style w:type="character" w:styleId="Hyperlink">
    <w:name w:val="Hyperlink"/>
    <w:basedOn w:val="DefaultParagraphFont"/>
    <w:uiPriority w:val="99"/>
    <w:unhideWhenUsed/>
    <w:rsid w:val="000826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305A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64305A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64305A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05A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4305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4305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4305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4305A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64305A"/>
    <w:pPr>
      <w:ind w:left="5534"/>
    </w:pPr>
    <w:rPr>
      <w:lang w:val="en-US"/>
    </w:rPr>
  </w:style>
  <w:style w:type="paragraph" w:styleId="BodyText">
    <w:name w:val="Body Text"/>
    <w:basedOn w:val="Normal"/>
    <w:rsid w:val="0064305A"/>
    <w:pPr>
      <w:spacing w:after="220"/>
    </w:pPr>
  </w:style>
  <w:style w:type="paragraph" w:styleId="Caption">
    <w:name w:val="caption"/>
    <w:basedOn w:val="Normal"/>
    <w:next w:val="Normal"/>
    <w:qFormat/>
    <w:rsid w:val="0064305A"/>
    <w:rPr>
      <w:b/>
      <w:bCs/>
      <w:sz w:val="18"/>
    </w:rPr>
  </w:style>
  <w:style w:type="paragraph" w:styleId="CommentText">
    <w:name w:val="annotation text"/>
    <w:basedOn w:val="Normal"/>
    <w:semiHidden/>
    <w:rsid w:val="0064305A"/>
    <w:rPr>
      <w:sz w:val="18"/>
    </w:rPr>
  </w:style>
  <w:style w:type="paragraph" w:styleId="EndnoteText">
    <w:name w:val="endnote text"/>
    <w:basedOn w:val="Normal"/>
    <w:semiHidden/>
    <w:rsid w:val="0064305A"/>
    <w:rPr>
      <w:sz w:val="18"/>
    </w:rPr>
  </w:style>
  <w:style w:type="paragraph" w:styleId="Footer">
    <w:name w:val="footer"/>
    <w:basedOn w:val="Normal"/>
    <w:semiHidden/>
    <w:rsid w:val="0064305A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4305A"/>
    <w:rPr>
      <w:sz w:val="18"/>
    </w:rPr>
  </w:style>
  <w:style w:type="paragraph" w:styleId="Header">
    <w:name w:val="header"/>
    <w:basedOn w:val="Normal"/>
    <w:semiHidden/>
    <w:rsid w:val="0064305A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4305A"/>
    <w:pPr>
      <w:numPr>
        <w:numId w:val="7"/>
      </w:numPr>
    </w:pPr>
  </w:style>
  <w:style w:type="paragraph" w:customStyle="1" w:styleId="ONUME">
    <w:name w:val="ONUM E"/>
    <w:basedOn w:val="BodyText"/>
    <w:rsid w:val="0064305A"/>
    <w:pPr>
      <w:numPr>
        <w:numId w:val="8"/>
      </w:numPr>
    </w:pPr>
  </w:style>
  <w:style w:type="paragraph" w:customStyle="1" w:styleId="ONUMFS">
    <w:name w:val="ONUM FS"/>
    <w:basedOn w:val="BodyText"/>
    <w:rsid w:val="0064305A"/>
    <w:pPr>
      <w:numPr>
        <w:numId w:val="9"/>
      </w:numPr>
    </w:pPr>
  </w:style>
  <w:style w:type="paragraph" w:styleId="Salutation">
    <w:name w:val="Salutation"/>
    <w:basedOn w:val="Normal"/>
    <w:next w:val="Normal"/>
    <w:semiHidden/>
    <w:rsid w:val="0064305A"/>
  </w:style>
  <w:style w:type="paragraph" w:styleId="Signature">
    <w:name w:val="Signature"/>
    <w:basedOn w:val="Normal"/>
    <w:semiHidden/>
    <w:rsid w:val="0064305A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rsid w:val="0028544F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nhideWhenUsed/>
    <w:rsid w:val="0028544F"/>
    <w:rPr>
      <w:vertAlign w:val="superscript"/>
    </w:rPr>
  </w:style>
  <w:style w:type="paragraph" w:customStyle="1" w:styleId="LegTitle">
    <w:name w:val="Leg # Title"/>
    <w:basedOn w:val="Normal"/>
    <w:next w:val="Normal"/>
    <w:rsid w:val="0028544F"/>
    <w:pPr>
      <w:keepNext/>
      <w:keepLines/>
      <w:pageBreakBefore/>
      <w:spacing w:before="240" w:line="480" w:lineRule="auto"/>
      <w:jc w:val="center"/>
    </w:pPr>
    <w:rPr>
      <w:rFonts w:eastAsia="Arial Unicode MS" w:cs="Times New Roman"/>
      <w:b/>
      <w:snapToGrid w:val="0"/>
      <w:lang w:eastAsia="en-US"/>
    </w:rPr>
  </w:style>
  <w:style w:type="paragraph" w:customStyle="1" w:styleId="LegSubRule">
    <w:name w:val="Leg SubRule #"/>
    <w:basedOn w:val="Normal"/>
    <w:rsid w:val="0028544F"/>
    <w:pPr>
      <w:keepNext/>
      <w:keepLines/>
      <w:tabs>
        <w:tab w:val="left" w:pos="510"/>
      </w:tabs>
      <w:spacing w:before="480" w:line="480" w:lineRule="auto"/>
      <w:ind w:left="533" w:hanging="533"/>
    </w:pPr>
    <w:rPr>
      <w:rFonts w:eastAsia="Arial Unicode MS" w:cs="Times New Roman"/>
      <w:snapToGrid w:val="0"/>
      <w:lang w:eastAsia="en-US"/>
    </w:rPr>
  </w:style>
  <w:style w:type="paragraph" w:customStyle="1" w:styleId="Lega">
    <w:name w:val="Leg (a)"/>
    <w:basedOn w:val="Normal"/>
    <w:link w:val="LegaChar"/>
    <w:rsid w:val="0028544F"/>
    <w:pPr>
      <w:tabs>
        <w:tab w:val="left" w:pos="454"/>
      </w:tabs>
      <w:spacing w:before="240" w:after="240" w:line="480" w:lineRule="auto"/>
    </w:pPr>
    <w:rPr>
      <w:rFonts w:eastAsia="Times New Roman" w:cs="Times New Roman"/>
      <w:snapToGrid w:val="0"/>
      <w:lang w:eastAsia="en-US"/>
    </w:rPr>
  </w:style>
  <w:style w:type="character" w:customStyle="1" w:styleId="LegaChar">
    <w:name w:val="Leg (a) Char"/>
    <w:basedOn w:val="DefaultParagraphFont"/>
    <w:link w:val="Lega"/>
    <w:rsid w:val="0028544F"/>
    <w:rPr>
      <w:rFonts w:ascii="Arial" w:hAnsi="Arial"/>
      <w:snapToGrid w:val="0"/>
      <w:sz w:val="22"/>
      <w:lang w:val="en-US" w:eastAsia="en-US"/>
    </w:rPr>
  </w:style>
  <w:style w:type="character" w:customStyle="1" w:styleId="LegInsertedText">
    <w:name w:val="LegInsertedText"/>
    <w:basedOn w:val="DefaultParagraphFont"/>
    <w:rsid w:val="0028544F"/>
    <w:rPr>
      <w:color w:val="0000FF"/>
      <w:u w:val="single"/>
    </w:rPr>
  </w:style>
  <w:style w:type="character" w:customStyle="1" w:styleId="RDeletedText">
    <w:name w:val="RDeletedText"/>
    <w:basedOn w:val="DefaultParagraphFont"/>
    <w:rsid w:val="00601176"/>
    <w:rPr>
      <w:strike/>
      <w:color w:val="FF0000"/>
    </w:rPr>
  </w:style>
  <w:style w:type="paragraph" w:styleId="TOC1">
    <w:name w:val="toc 1"/>
    <w:basedOn w:val="Normal"/>
    <w:next w:val="Normal"/>
    <w:autoRedefine/>
    <w:uiPriority w:val="39"/>
    <w:qFormat/>
    <w:rsid w:val="00082647"/>
    <w:pPr>
      <w:tabs>
        <w:tab w:val="right" w:leader="dot" w:pos="9345"/>
      </w:tabs>
      <w:spacing w:before="240" w:after="100"/>
    </w:pPr>
  </w:style>
  <w:style w:type="paragraph" w:styleId="TOC2">
    <w:name w:val="toc 2"/>
    <w:basedOn w:val="Normal"/>
    <w:next w:val="Normal"/>
    <w:autoRedefine/>
    <w:uiPriority w:val="39"/>
    <w:qFormat/>
    <w:rsid w:val="00082647"/>
    <w:pPr>
      <w:tabs>
        <w:tab w:val="right" w:leader="dot" w:pos="9345"/>
      </w:tabs>
      <w:spacing w:after="100"/>
      <w:ind w:left="284" w:firstLine="227"/>
      <w:mirrorIndents/>
    </w:pPr>
  </w:style>
  <w:style w:type="character" w:styleId="Hyperlink">
    <w:name w:val="Hyperlink"/>
    <w:basedOn w:val="DefaultParagraphFont"/>
    <w:uiPriority w:val="99"/>
    <w:unhideWhenUsed/>
    <w:rsid w:val="000826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305A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64305A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64305A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527EF-5EFD-4DDC-B2E6-FB553AFA5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1083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PCT/WG/11/20</vt:lpstr>
    </vt:vector>
  </TitlesOfParts>
  <Company>WIPO</Company>
  <LinksUpToDate>false</LinksUpToDate>
  <CharactersWithSpaces>7568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PCT/WG/11/20</dc:title>
  <dc:subject>Earlier Start of PCT Chapter II</dc:subject>
  <dc:creator>Marlow</dc:creator>
  <cp:lastModifiedBy>Marlow</cp:lastModifiedBy>
  <cp:revision>4</cp:revision>
  <cp:lastPrinted>2018-05-22T08:46:00Z</cp:lastPrinted>
  <dcterms:created xsi:type="dcterms:W3CDTF">2018-05-22T08:36:00Z</dcterms:created>
  <dcterms:modified xsi:type="dcterms:W3CDTF">2018-05-22T08:50:00Z</dcterms:modified>
</cp:coreProperties>
</file>