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9E6771" w:rsidRPr="00D21CDD" w:rsidTr="007F37A8">
        <w:tc>
          <w:tcPr>
            <w:tcW w:w="4513" w:type="dxa"/>
            <w:tcBorders>
              <w:bottom w:val="single" w:sz="4" w:space="0" w:color="auto"/>
            </w:tcBorders>
            <w:tcMar>
              <w:bottom w:w="170" w:type="dxa"/>
            </w:tcMar>
          </w:tcPr>
          <w:p w:rsidR="009E6771" w:rsidRPr="00D21CDD" w:rsidRDefault="009E6771" w:rsidP="007F37A8">
            <w:pPr>
              <w:rPr>
                <w:lang w:val="fr-FR"/>
              </w:rPr>
            </w:pPr>
            <w:bookmarkStart w:id="0" w:name="TitleOfDoc"/>
            <w:bookmarkStart w:id="1" w:name="_GoBack"/>
            <w:bookmarkEnd w:id="0"/>
            <w:bookmarkEnd w:id="1"/>
          </w:p>
        </w:tc>
        <w:tc>
          <w:tcPr>
            <w:tcW w:w="4337" w:type="dxa"/>
            <w:tcBorders>
              <w:bottom w:val="single" w:sz="4" w:space="0" w:color="auto"/>
            </w:tcBorders>
            <w:tcMar>
              <w:left w:w="0" w:type="dxa"/>
              <w:right w:w="0" w:type="dxa"/>
            </w:tcMar>
          </w:tcPr>
          <w:p w:rsidR="009E6771" w:rsidRPr="00D21CDD" w:rsidRDefault="009E6771" w:rsidP="007F37A8">
            <w:pPr>
              <w:rPr>
                <w:lang w:val="fr-FR"/>
              </w:rPr>
            </w:pPr>
            <w:r w:rsidRPr="00D21CDD">
              <w:rPr>
                <w:noProof/>
                <w:lang w:eastAsia="en-US"/>
              </w:rPr>
              <w:drawing>
                <wp:inline distT="0" distB="0" distL="0" distR="0" wp14:anchorId="4A8EC5C9" wp14:editId="624683B6">
                  <wp:extent cx="1855470"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9E6771" w:rsidRPr="00D21CDD" w:rsidRDefault="009E6771" w:rsidP="007F37A8">
            <w:pPr>
              <w:jc w:val="right"/>
              <w:rPr>
                <w:lang w:val="fr-FR"/>
              </w:rPr>
            </w:pPr>
            <w:r w:rsidRPr="00D21CDD">
              <w:rPr>
                <w:b/>
                <w:sz w:val="40"/>
                <w:szCs w:val="40"/>
                <w:lang w:val="fr-FR"/>
              </w:rPr>
              <w:t>F</w:t>
            </w:r>
          </w:p>
        </w:tc>
      </w:tr>
      <w:tr w:rsidR="009E6771" w:rsidRPr="00D21CDD" w:rsidTr="007F37A8">
        <w:trPr>
          <w:trHeight w:hRule="exact" w:val="357"/>
        </w:trPr>
        <w:tc>
          <w:tcPr>
            <w:tcW w:w="9356" w:type="dxa"/>
            <w:gridSpan w:val="3"/>
            <w:tcBorders>
              <w:top w:val="single" w:sz="4" w:space="0" w:color="auto"/>
            </w:tcBorders>
            <w:tcMar>
              <w:top w:w="170" w:type="dxa"/>
              <w:left w:w="0" w:type="dxa"/>
              <w:right w:w="0" w:type="dxa"/>
            </w:tcMar>
            <w:vAlign w:val="bottom"/>
          </w:tcPr>
          <w:p w:rsidR="009E6771" w:rsidRPr="00D21CDD" w:rsidRDefault="009E6771" w:rsidP="007F37A8">
            <w:pPr>
              <w:jc w:val="right"/>
              <w:rPr>
                <w:rFonts w:ascii="Arial Black" w:hAnsi="Arial Black"/>
                <w:caps/>
                <w:sz w:val="15"/>
                <w:lang w:val="fr-FR"/>
              </w:rPr>
            </w:pPr>
            <w:r w:rsidRPr="00D21CDD">
              <w:rPr>
                <w:rFonts w:ascii="Arial Black" w:hAnsi="Arial Black"/>
                <w:caps/>
                <w:sz w:val="15"/>
                <w:lang w:val="fr-FR"/>
              </w:rPr>
              <w:t>PCT/WG/10/</w:t>
            </w:r>
            <w:bookmarkStart w:id="2" w:name="Code"/>
            <w:bookmarkEnd w:id="2"/>
            <w:r w:rsidRPr="00D21CDD">
              <w:rPr>
                <w:rFonts w:ascii="Arial Black" w:hAnsi="Arial Black"/>
                <w:caps/>
                <w:sz w:val="15"/>
                <w:lang w:val="fr-FR"/>
              </w:rPr>
              <w:t xml:space="preserve">16 </w:t>
            </w:r>
          </w:p>
        </w:tc>
      </w:tr>
      <w:tr w:rsidR="009E6771" w:rsidRPr="00D21CDD" w:rsidTr="007F37A8">
        <w:trPr>
          <w:trHeight w:hRule="exact" w:val="170"/>
        </w:trPr>
        <w:tc>
          <w:tcPr>
            <w:tcW w:w="9356" w:type="dxa"/>
            <w:gridSpan w:val="3"/>
            <w:noWrap/>
            <w:tcMar>
              <w:left w:w="0" w:type="dxa"/>
              <w:right w:w="0" w:type="dxa"/>
            </w:tcMar>
            <w:vAlign w:val="bottom"/>
          </w:tcPr>
          <w:p w:rsidR="009E6771" w:rsidRPr="00D21CDD" w:rsidRDefault="009E6771" w:rsidP="007F37A8">
            <w:pPr>
              <w:jc w:val="right"/>
              <w:rPr>
                <w:rFonts w:ascii="Arial Black" w:hAnsi="Arial Black"/>
                <w:caps/>
                <w:sz w:val="15"/>
                <w:lang w:val="fr-FR"/>
              </w:rPr>
            </w:pPr>
            <w:r w:rsidRPr="00D21CDD">
              <w:rPr>
                <w:rFonts w:ascii="Arial Black" w:hAnsi="Arial Black"/>
                <w:caps/>
                <w:sz w:val="15"/>
                <w:lang w:val="fr-FR"/>
              </w:rPr>
              <w:t xml:space="preserve">ORIGINAL : </w:t>
            </w:r>
            <w:bookmarkStart w:id="3" w:name="Original"/>
            <w:bookmarkEnd w:id="3"/>
            <w:r w:rsidRPr="00D21CDD">
              <w:rPr>
                <w:rFonts w:ascii="Arial Black" w:hAnsi="Arial Black"/>
                <w:caps/>
                <w:sz w:val="15"/>
                <w:lang w:val="fr-FR"/>
              </w:rPr>
              <w:t>anglais</w:t>
            </w:r>
          </w:p>
        </w:tc>
      </w:tr>
      <w:tr w:rsidR="009E6771" w:rsidRPr="00D21CDD" w:rsidTr="007F37A8">
        <w:trPr>
          <w:trHeight w:hRule="exact" w:val="198"/>
        </w:trPr>
        <w:tc>
          <w:tcPr>
            <w:tcW w:w="9356" w:type="dxa"/>
            <w:gridSpan w:val="3"/>
            <w:tcMar>
              <w:left w:w="0" w:type="dxa"/>
              <w:right w:w="0" w:type="dxa"/>
            </w:tcMar>
            <w:vAlign w:val="bottom"/>
          </w:tcPr>
          <w:p w:rsidR="009E6771" w:rsidRPr="00D21CDD" w:rsidRDefault="009E6771" w:rsidP="007F37A8">
            <w:pPr>
              <w:jc w:val="right"/>
              <w:rPr>
                <w:rFonts w:ascii="Arial Black" w:hAnsi="Arial Black"/>
                <w:caps/>
                <w:sz w:val="15"/>
                <w:lang w:val="fr-FR"/>
              </w:rPr>
            </w:pPr>
            <w:r w:rsidRPr="00D21CDD">
              <w:rPr>
                <w:rFonts w:ascii="Arial Black" w:hAnsi="Arial Black"/>
                <w:caps/>
                <w:sz w:val="15"/>
                <w:lang w:val="fr-FR"/>
              </w:rPr>
              <w:t xml:space="preserve">DATE : </w:t>
            </w:r>
            <w:bookmarkStart w:id="4" w:name="Date"/>
            <w:bookmarkEnd w:id="4"/>
            <w:r w:rsidRPr="00D21CDD">
              <w:rPr>
                <w:rFonts w:ascii="Arial Black" w:hAnsi="Arial Black"/>
                <w:caps/>
                <w:sz w:val="15"/>
                <w:lang w:val="fr-FR"/>
              </w:rPr>
              <w:t>7 avril 2017</w:t>
            </w:r>
          </w:p>
        </w:tc>
      </w:tr>
    </w:tbl>
    <w:p w:rsidR="009E6771" w:rsidRPr="00D21CDD" w:rsidRDefault="009E6771" w:rsidP="009E6771">
      <w:pPr>
        <w:rPr>
          <w:lang w:val="fr-FR"/>
        </w:rPr>
      </w:pPr>
    </w:p>
    <w:p w:rsidR="009E6771" w:rsidRPr="00D21CDD" w:rsidRDefault="009E6771" w:rsidP="009E6771">
      <w:pPr>
        <w:rPr>
          <w:lang w:val="fr-FR"/>
        </w:rPr>
      </w:pPr>
    </w:p>
    <w:p w:rsidR="009E6771" w:rsidRPr="00D21CDD" w:rsidRDefault="009E6771" w:rsidP="009E6771">
      <w:pPr>
        <w:rPr>
          <w:lang w:val="fr-FR"/>
        </w:rPr>
      </w:pPr>
    </w:p>
    <w:p w:rsidR="009E6771" w:rsidRPr="00D21CDD" w:rsidRDefault="009E6771" w:rsidP="009E6771">
      <w:pPr>
        <w:rPr>
          <w:lang w:val="fr-FR"/>
        </w:rPr>
      </w:pPr>
    </w:p>
    <w:p w:rsidR="009E6771" w:rsidRPr="00D21CDD" w:rsidRDefault="009E6771" w:rsidP="009E6771">
      <w:pPr>
        <w:rPr>
          <w:lang w:val="fr-FR"/>
        </w:rPr>
      </w:pPr>
    </w:p>
    <w:p w:rsidR="009E6771" w:rsidRPr="00490BEB" w:rsidRDefault="009E6771" w:rsidP="00490BEB">
      <w:pPr>
        <w:rPr>
          <w:b/>
          <w:sz w:val="28"/>
          <w:szCs w:val="28"/>
          <w:lang w:val="fr-FR"/>
        </w:rPr>
      </w:pPr>
      <w:r w:rsidRPr="00490BEB">
        <w:rPr>
          <w:b/>
          <w:sz w:val="28"/>
          <w:szCs w:val="28"/>
          <w:lang w:val="fr-FR"/>
        </w:rPr>
        <w:t>Groupe de travail du Traité de coopération en matière de brevets (PCT)</w:t>
      </w:r>
    </w:p>
    <w:p w:rsidR="009E6771" w:rsidRPr="00490BEB" w:rsidRDefault="009E6771" w:rsidP="00490BEB">
      <w:pPr>
        <w:rPr>
          <w:lang w:val="fr-FR"/>
        </w:rPr>
      </w:pPr>
    </w:p>
    <w:p w:rsidR="009E6771" w:rsidRPr="00490BEB" w:rsidRDefault="009E6771" w:rsidP="00490BEB">
      <w:pPr>
        <w:rPr>
          <w:lang w:val="fr-FR"/>
        </w:rPr>
      </w:pPr>
    </w:p>
    <w:p w:rsidR="009E6771" w:rsidRPr="00490BEB" w:rsidRDefault="009E6771" w:rsidP="00490BEB">
      <w:pPr>
        <w:rPr>
          <w:b/>
          <w:sz w:val="24"/>
          <w:szCs w:val="24"/>
          <w:lang w:val="fr-FR"/>
        </w:rPr>
      </w:pPr>
      <w:r w:rsidRPr="00490BEB">
        <w:rPr>
          <w:b/>
          <w:sz w:val="24"/>
          <w:szCs w:val="24"/>
          <w:lang w:val="fr-FR"/>
        </w:rPr>
        <w:t>Dixième session</w:t>
      </w:r>
    </w:p>
    <w:p w:rsidR="009E6771" w:rsidRPr="00490BEB" w:rsidRDefault="009E6771" w:rsidP="00490BEB">
      <w:pPr>
        <w:rPr>
          <w:b/>
          <w:sz w:val="24"/>
          <w:szCs w:val="24"/>
          <w:lang w:val="fr-FR"/>
        </w:rPr>
      </w:pPr>
      <w:r w:rsidRPr="00490BEB">
        <w:rPr>
          <w:b/>
          <w:sz w:val="24"/>
          <w:szCs w:val="24"/>
          <w:lang w:val="fr-FR"/>
        </w:rPr>
        <w:t>Genève, 8 – 12 mai 2017</w:t>
      </w:r>
    </w:p>
    <w:p w:rsidR="009E6771" w:rsidRPr="00490BEB" w:rsidRDefault="009E6771" w:rsidP="00490BEB">
      <w:pPr>
        <w:rPr>
          <w:lang w:val="fr-FR"/>
        </w:rPr>
      </w:pPr>
    </w:p>
    <w:p w:rsidR="009E6771" w:rsidRPr="00490BEB" w:rsidRDefault="009E6771" w:rsidP="00490BEB">
      <w:pPr>
        <w:rPr>
          <w:lang w:val="fr-FR"/>
        </w:rPr>
      </w:pPr>
    </w:p>
    <w:p w:rsidR="009E6771" w:rsidRPr="00490BEB" w:rsidRDefault="009E6771" w:rsidP="00490BEB">
      <w:pPr>
        <w:rPr>
          <w:lang w:val="fr-FR"/>
        </w:rPr>
      </w:pPr>
    </w:p>
    <w:p w:rsidR="00BE714A" w:rsidRPr="00490BEB" w:rsidRDefault="001A4F5A" w:rsidP="00490BEB">
      <w:pPr>
        <w:rPr>
          <w:caps/>
          <w:sz w:val="24"/>
          <w:lang w:val="fr-FR"/>
        </w:rPr>
      </w:pPr>
      <w:r w:rsidRPr="00490BEB">
        <w:rPr>
          <w:caps/>
          <w:sz w:val="24"/>
          <w:lang w:val="fr-FR"/>
        </w:rPr>
        <w:t>Formulaire de candidature à la nomination en qualité d</w:t>
      </w:r>
      <w:r w:rsidR="009E6771" w:rsidRPr="00490BEB">
        <w:rPr>
          <w:caps/>
          <w:sz w:val="24"/>
          <w:lang w:val="fr-FR"/>
        </w:rPr>
        <w:t>’</w:t>
      </w:r>
      <w:r w:rsidRPr="00490BEB">
        <w:rPr>
          <w:caps/>
          <w:sz w:val="24"/>
          <w:lang w:val="fr-FR"/>
        </w:rPr>
        <w:t>administration chargée de la</w:t>
      </w:r>
      <w:r w:rsidR="00490BEB">
        <w:rPr>
          <w:caps/>
          <w:sz w:val="24"/>
          <w:lang w:val="fr-FR"/>
        </w:rPr>
        <w:t xml:space="preserve"> recherche internationale et de </w:t>
      </w:r>
      <w:r w:rsidRPr="00490BEB">
        <w:rPr>
          <w:caps/>
          <w:sz w:val="24"/>
          <w:lang w:val="fr-FR"/>
        </w:rPr>
        <w:t>l</w:t>
      </w:r>
      <w:r w:rsidR="009E6771" w:rsidRPr="00490BEB">
        <w:rPr>
          <w:caps/>
          <w:sz w:val="24"/>
          <w:lang w:val="fr-FR"/>
        </w:rPr>
        <w:t>’</w:t>
      </w:r>
      <w:r w:rsidRPr="00490BEB">
        <w:rPr>
          <w:caps/>
          <w:sz w:val="24"/>
          <w:lang w:val="fr-FR"/>
        </w:rPr>
        <w:t>examen préliminaire international selon</w:t>
      </w:r>
      <w:r w:rsidR="009E6771" w:rsidRPr="00490BEB">
        <w:rPr>
          <w:caps/>
          <w:sz w:val="24"/>
          <w:lang w:val="fr-FR"/>
        </w:rPr>
        <w:t xml:space="preserve"> le PCT</w:t>
      </w:r>
    </w:p>
    <w:p w:rsidR="00BE714A" w:rsidRPr="00490BEB" w:rsidRDefault="00BE714A" w:rsidP="00490BEB">
      <w:pPr>
        <w:rPr>
          <w:lang w:val="fr-FR"/>
        </w:rPr>
      </w:pPr>
    </w:p>
    <w:p w:rsidR="00BE714A" w:rsidRPr="00490BEB" w:rsidRDefault="001A4F5A" w:rsidP="00490BEB">
      <w:pPr>
        <w:rPr>
          <w:i/>
          <w:lang w:val="fr-FR"/>
        </w:rPr>
      </w:pPr>
      <w:bookmarkStart w:id="5" w:name="Prepared"/>
      <w:bookmarkEnd w:id="5"/>
      <w:r w:rsidRPr="00490BEB">
        <w:rPr>
          <w:i/>
          <w:lang w:val="fr-FR"/>
        </w:rPr>
        <w:t>Document établi par le Bureau international</w:t>
      </w:r>
    </w:p>
    <w:p w:rsidR="00BE714A" w:rsidRPr="00490BEB" w:rsidRDefault="00BE714A" w:rsidP="00490BEB">
      <w:pPr>
        <w:rPr>
          <w:lang w:val="fr-FR"/>
        </w:rPr>
      </w:pPr>
    </w:p>
    <w:p w:rsidR="00BE714A" w:rsidRPr="00490BEB" w:rsidRDefault="00BE714A" w:rsidP="00490BEB">
      <w:pPr>
        <w:rPr>
          <w:lang w:val="fr-FR"/>
        </w:rPr>
      </w:pPr>
    </w:p>
    <w:p w:rsidR="00BE714A" w:rsidRPr="00490BEB" w:rsidRDefault="00BE714A" w:rsidP="00490BEB">
      <w:pPr>
        <w:rPr>
          <w:lang w:val="fr-FR"/>
        </w:rPr>
      </w:pPr>
    </w:p>
    <w:p w:rsidR="00BE714A" w:rsidRDefault="001A4F5A" w:rsidP="00490BEB">
      <w:pPr>
        <w:pStyle w:val="Heading1"/>
        <w:rPr>
          <w:lang w:val="fr-FR"/>
        </w:rPr>
      </w:pPr>
      <w:r w:rsidRPr="00490BEB">
        <w:rPr>
          <w:lang w:val="fr-FR"/>
        </w:rPr>
        <w:t>Résumé</w:t>
      </w:r>
    </w:p>
    <w:p w:rsidR="00490BEB" w:rsidRPr="00490BEB" w:rsidRDefault="00490BEB" w:rsidP="00490BEB">
      <w:pPr>
        <w:rPr>
          <w:lang w:val="fr-FR"/>
        </w:rPr>
      </w:pPr>
    </w:p>
    <w:p w:rsidR="00BE714A" w:rsidRPr="00490BEB" w:rsidRDefault="009820CA" w:rsidP="00490BEB">
      <w:pPr>
        <w:pStyle w:val="ONUMFS"/>
        <w:rPr>
          <w:lang w:val="fr-FR"/>
        </w:rPr>
      </w:pPr>
      <w:r w:rsidRPr="00490BEB">
        <w:rPr>
          <w:lang w:val="fr-FR"/>
        </w:rPr>
        <w:t>Le Bureau i</w:t>
      </w:r>
      <w:r w:rsidR="00DE2AA2" w:rsidRPr="00490BEB">
        <w:rPr>
          <w:lang w:val="fr-FR"/>
        </w:rPr>
        <w:t>nternational propose</w:t>
      </w:r>
      <w:r w:rsidRPr="00490BEB">
        <w:rPr>
          <w:lang w:val="fr-FR"/>
        </w:rPr>
        <w:t xml:space="preserve"> que le Sous</w:t>
      </w:r>
      <w:r w:rsidR="003D7150" w:rsidRPr="00490BEB">
        <w:rPr>
          <w:lang w:val="fr-FR"/>
        </w:rPr>
        <w:noBreakHyphen/>
      </w:r>
      <w:r w:rsidRPr="00490BEB">
        <w:rPr>
          <w:lang w:val="fr-FR"/>
        </w:rPr>
        <w:t>groupe chargé de la qualité poursuive l</w:t>
      </w:r>
      <w:r w:rsidR="009E6771" w:rsidRPr="00490BEB">
        <w:rPr>
          <w:lang w:val="fr-FR"/>
        </w:rPr>
        <w:t>’</w:t>
      </w:r>
      <w:r w:rsidRPr="00490BEB">
        <w:rPr>
          <w:lang w:val="fr-FR"/>
        </w:rPr>
        <w:t>examen du projet de formulaire de candidature à la nomination en qualité d</w:t>
      </w:r>
      <w:r w:rsidR="009E6771" w:rsidRPr="00490BEB">
        <w:rPr>
          <w:lang w:val="fr-FR"/>
        </w:rPr>
        <w:t>’</w:t>
      </w:r>
      <w:r w:rsidRPr="00490BEB">
        <w:rPr>
          <w:lang w:val="fr-FR"/>
        </w:rPr>
        <w:t>administration chargée de la recherche internationale et de l</w:t>
      </w:r>
      <w:r w:rsidR="009E6771" w:rsidRPr="00490BEB">
        <w:rPr>
          <w:lang w:val="fr-FR"/>
        </w:rPr>
        <w:t>’</w:t>
      </w:r>
      <w:r w:rsidRPr="00490BEB">
        <w:rPr>
          <w:lang w:val="fr-FR"/>
        </w:rPr>
        <w:t xml:space="preserve">examen préliminaire international </w:t>
      </w:r>
      <w:r w:rsidR="00E13677" w:rsidRPr="00490BEB">
        <w:rPr>
          <w:lang w:val="fr-FR"/>
        </w:rPr>
        <w:t>qui fait l</w:t>
      </w:r>
      <w:r w:rsidR="009E6771" w:rsidRPr="00490BEB">
        <w:rPr>
          <w:lang w:val="fr-FR"/>
        </w:rPr>
        <w:t>’</w:t>
      </w:r>
      <w:r w:rsidR="00E13677" w:rsidRPr="00490BEB">
        <w:rPr>
          <w:lang w:val="fr-FR"/>
        </w:rPr>
        <w:t xml:space="preserve">objet de discussions </w:t>
      </w:r>
      <w:r w:rsidR="009E6771" w:rsidRPr="00490BEB">
        <w:rPr>
          <w:lang w:val="fr-FR"/>
        </w:rPr>
        <w:t>depuis 2015</w:t>
      </w:r>
      <w:r w:rsidR="00DE2AA2" w:rsidRPr="00490BEB">
        <w:rPr>
          <w:lang w:val="fr-FR"/>
        </w:rPr>
        <w:t xml:space="preserve">, </w:t>
      </w:r>
      <w:r w:rsidR="00E13677" w:rsidRPr="00490BEB">
        <w:rPr>
          <w:lang w:val="fr-FR"/>
        </w:rPr>
        <w:t xml:space="preserve">sur la </w:t>
      </w:r>
      <w:r w:rsidR="00DE2AA2" w:rsidRPr="00490BEB">
        <w:rPr>
          <w:lang w:val="fr-FR"/>
        </w:rPr>
        <w:t>base</w:t>
      </w:r>
      <w:r w:rsidR="00E13677" w:rsidRPr="00490BEB">
        <w:rPr>
          <w:lang w:val="fr-FR"/>
        </w:rPr>
        <w:t xml:space="preserve"> </w:t>
      </w:r>
      <w:r w:rsidR="00DE2AA2" w:rsidRPr="00490BEB">
        <w:rPr>
          <w:lang w:val="fr-FR"/>
        </w:rPr>
        <w:t>d</w:t>
      </w:r>
      <w:r w:rsidR="00E13677" w:rsidRPr="00490BEB">
        <w:rPr>
          <w:lang w:val="fr-FR"/>
        </w:rPr>
        <w:t>es données d</w:t>
      </w:r>
      <w:r w:rsidR="009E6771" w:rsidRPr="00490BEB">
        <w:rPr>
          <w:lang w:val="fr-FR"/>
        </w:rPr>
        <w:t>’</w:t>
      </w:r>
      <w:r w:rsidR="00E13677" w:rsidRPr="00490BEB">
        <w:rPr>
          <w:lang w:val="fr-FR"/>
        </w:rPr>
        <w:t>expérience recueillies sur son utilisation dans la procédure de demande de prolongation de la nomination</w:t>
      </w:r>
      <w:r w:rsidR="00DE2AA2" w:rsidRPr="00490BEB">
        <w:rPr>
          <w:lang w:val="fr-FR"/>
        </w:rPr>
        <w:t xml:space="preserve">, </w:t>
      </w:r>
      <w:r w:rsidR="00E13677" w:rsidRPr="00490BEB">
        <w:rPr>
          <w:lang w:val="fr-FR"/>
        </w:rPr>
        <w:t>en vue de parvenir à un accord sur un formulaire</w:t>
      </w:r>
      <w:r w:rsidR="009E2EF1" w:rsidRPr="00490BEB">
        <w:rPr>
          <w:lang w:val="fr-FR"/>
        </w:rPr>
        <w:t xml:space="preserve"> type</w:t>
      </w:r>
      <w:r w:rsidR="00E13677" w:rsidRPr="00490BEB">
        <w:rPr>
          <w:lang w:val="fr-FR"/>
        </w:rPr>
        <w:t xml:space="preserve"> à une date ultérieure</w:t>
      </w:r>
      <w:r w:rsidR="00DE2AA2" w:rsidRPr="00490BEB">
        <w:rPr>
          <w:lang w:val="fr-FR"/>
        </w:rPr>
        <w:t>.</w:t>
      </w:r>
    </w:p>
    <w:p w:rsidR="00BE714A" w:rsidRDefault="00490BEB" w:rsidP="00490BEB">
      <w:pPr>
        <w:pStyle w:val="Heading1"/>
        <w:rPr>
          <w:lang w:val="fr-FR"/>
        </w:rPr>
      </w:pPr>
      <w:r>
        <w:rPr>
          <w:lang w:val="fr-FR"/>
        </w:rPr>
        <w:t>R</w:t>
      </w:r>
      <w:r w:rsidR="00E13677" w:rsidRPr="00490BEB">
        <w:rPr>
          <w:lang w:val="fr-FR"/>
        </w:rPr>
        <w:t>appel</w:t>
      </w:r>
    </w:p>
    <w:p w:rsidR="00490BEB" w:rsidRPr="00490BEB" w:rsidRDefault="00490BEB" w:rsidP="00490BEB">
      <w:pPr>
        <w:rPr>
          <w:lang w:val="fr-FR"/>
        </w:rPr>
      </w:pPr>
    </w:p>
    <w:p w:rsidR="00BE714A" w:rsidRPr="00490BEB" w:rsidRDefault="00E13677" w:rsidP="00490BEB">
      <w:pPr>
        <w:pStyle w:val="ONUMFS"/>
        <w:rPr>
          <w:lang w:val="fr-FR"/>
        </w:rPr>
      </w:pPr>
      <w:r w:rsidRPr="00490BEB">
        <w:rPr>
          <w:lang w:val="fr-FR"/>
        </w:rPr>
        <w:t xml:space="preserve">À sa cinquième réunion informelle </w:t>
      </w:r>
      <w:r w:rsidR="00AB4551" w:rsidRPr="00490BEB">
        <w:rPr>
          <w:lang w:val="fr-FR"/>
        </w:rPr>
        <w:t>tenue en février 2015, le</w:t>
      </w:r>
      <w:r w:rsidRPr="00490BEB">
        <w:rPr>
          <w:lang w:val="fr-FR"/>
        </w:rPr>
        <w:t xml:space="preserve"> sous</w:t>
      </w:r>
      <w:r w:rsidR="003D7150" w:rsidRPr="00490BEB">
        <w:rPr>
          <w:lang w:val="fr-FR"/>
        </w:rPr>
        <w:noBreakHyphen/>
      </w:r>
      <w:r w:rsidRPr="00490BEB">
        <w:rPr>
          <w:lang w:val="fr-FR"/>
        </w:rPr>
        <w:t xml:space="preserve">groupe de la Réunion des administrations internationales </w:t>
      </w:r>
      <w:r w:rsidR="00DE2AA2" w:rsidRPr="00490BEB">
        <w:rPr>
          <w:lang w:val="fr-FR"/>
        </w:rPr>
        <w:t xml:space="preserve">(PCT/MIA) </w:t>
      </w:r>
      <w:r w:rsidRPr="00490BEB">
        <w:rPr>
          <w:lang w:val="fr-FR"/>
        </w:rPr>
        <w:t xml:space="preserve">chargé de la qualité </w:t>
      </w:r>
      <w:r w:rsidR="00AB4551" w:rsidRPr="00490BEB">
        <w:rPr>
          <w:lang w:val="fr-FR"/>
        </w:rPr>
        <w:t>a examiné les exigences auxquelles un office devrait satisfaire pour agir efficacement en qualité d</w:t>
      </w:r>
      <w:r w:rsidR="009E6771" w:rsidRPr="00490BEB">
        <w:rPr>
          <w:lang w:val="fr-FR"/>
        </w:rPr>
        <w:t>’</w:t>
      </w:r>
      <w:r w:rsidR="00AB4551" w:rsidRPr="00490BEB">
        <w:rPr>
          <w:lang w:val="fr-FR"/>
        </w:rPr>
        <w:t>administration internationale et les moyens de mieux rendre compte de ces exigences dans les critères de nominati</w:t>
      </w:r>
      <w:r w:rsidR="00D21CDD" w:rsidRPr="00490BEB">
        <w:rPr>
          <w:lang w:val="fr-FR"/>
        </w:rPr>
        <w:t>on.  Da</w:t>
      </w:r>
      <w:r w:rsidR="00AB4551" w:rsidRPr="00490BEB">
        <w:rPr>
          <w:lang w:val="fr-FR"/>
        </w:rPr>
        <w:t>ns le cadre du suivi de ces délibérations, le sous</w:t>
      </w:r>
      <w:r w:rsidR="003D7150" w:rsidRPr="00490BEB">
        <w:rPr>
          <w:lang w:val="fr-FR"/>
        </w:rPr>
        <w:noBreakHyphen/>
      </w:r>
      <w:r w:rsidR="00AB4551" w:rsidRPr="00490BEB">
        <w:rPr>
          <w:lang w:val="fr-FR"/>
        </w:rPr>
        <w:t xml:space="preserve">groupe a recommandé </w:t>
      </w:r>
      <w:r w:rsidR="00DE2AA2" w:rsidRPr="00490BEB">
        <w:rPr>
          <w:lang w:val="fr-FR"/>
        </w:rPr>
        <w:t>“</w:t>
      </w:r>
      <w:r w:rsidR="00AB4551" w:rsidRPr="00490BEB">
        <w:rPr>
          <w:lang w:val="fr-FR"/>
        </w:rPr>
        <w:t>d</w:t>
      </w:r>
      <w:r w:rsidR="009E6771" w:rsidRPr="00490BEB">
        <w:rPr>
          <w:lang w:val="fr-FR"/>
        </w:rPr>
        <w:t>’</w:t>
      </w:r>
      <w:r w:rsidR="00AB4551" w:rsidRPr="00490BEB">
        <w:rPr>
          <w:lang w:val="fr-FR"/>
        </w:rPr>
        <w:t>étudier de manière plus approfondie la possibilité d</w:t>
      </w:r>
      <w:r w:rsidR="009E6771" w:rsidRPr="00490BEB">
        <w:rPr>
          <w:lang w:val="fr-FR"/>
        </w:rPr>
        <w:t>’</w:t>
      </w:r>
      <w:r w:rsidR="00AB4551" w:rsidRPr="00490BEB">
        <w:rPr>
          <w:lang w:val="fr-FR"/>
        </w:rPr>
        <w:t>élaborer un formulaire de candidature type applicable à toute demande de nomination, afin de veiller à ce que toutes les questions de qualité à prendre en considération soient effectivement couvertes dans toute demande de nomination</w:t>
      </w:r>
      <w:r w:rsidR="00DE2AA2" w:rsidRPr="00490BEB">
        <w:rPr>
          <w:lang w:val="fr-FR"/>
        </w:rPr>
        <w:t>” (</w:t>
      </w:r>
      <w:r w:rsidR="00AB4551" w:rsidRPr="00490BEB">
        <w:rPr>
          <w:lang w:val="fr-FR"/>
        </w:rPr>
        <w:t xml:space="preserve">voir le </w:t>
      </w:r>
      <w:r w:rsidR="00DE2AA2" w:rsidRPr="00490BEB">
        <w:rPr>
          <w:lang w:val="fr-FR"/>
        </w:rPr>
        <w:t>paragraph</w:t>
      </w:r>
      <w:r w:rsidR="00AB4551" w:rsidRPr="00490BEB">
        <w:rPr>
          <w:lang w:val="fr-FR"/>
        </w:rPr>
        <w:t>e</w:t>
      </w:r>
      <w:r w:rsidR="00DE2AA2" w:rsidRPr="00490BEB">
        <w:rPr>
          <w:lang w:val="fr-FR"/>
        </w:rPr>
        <w:t xml:space="preserve"> 50 </w:t>
      </w:r>
      <w:r w:rsidR="00AB4551" w:rsidRPr="00490BEB">
        <w:rPr>
          <w:lang w:val="fr-FR"/>
        </w:rPr>
        <w:t>du Résumé présenté par le président de la réunion, reproduit dans l</w:t>
      </w:r>
      <w:r w:rsidR="009E6771" w:rsidRPr="00490BEB">
        <w:rPr>
          <w:lang w:val="fr-FR"/>
        </w:rPr>
        <w:t>’annexe I</w:t>
      </w:r>
      <w:r w:rsidR="00DE2AA2" w:rsidRPr="00490BEB">
        <w:rPr>
          <w:lang w:val="fr-FR"/>
        </w:rPr>
        <w:t xml:space="preserve">I </w:t>
      </w:r>
      <w:r w:rsidR="00AB4551" w:rsidRPr="00490BEB">
        <w:rPr>
          <w:lang w:val="fr-FR"/>
        </w:rPr>
        <w:t xml:space="preserve">du </w:t>
      </w:r>
      <w:r w:rsidR="00DE2AA2" w:rsidRPr="00490BEB">
        <w:rPr>
          <w:lang w:val="fr-FR"/>
        </w:rPr>
        <w:t>document PCT/MIA/22/22).</w:t>
      </w:r>
    </w:p>
    <w:p w:rsidR="009E6771" w:rsidRPr="00490BEB" w:rsidRDefault="00AB4551" w:rsidP="00490BEB">
      <w:pPr>
        <w:pStyle w:val="ONUMFS"/>
        <w:rPr>
          <w:lang w:val="fr-FR"/>
        </w:rPr>
      </w:pPr>
      <w:bookmarkStart w:id="6" w:name="_Ref476585211"/>
      <w:r w:rsidRPr="00490BEB">
        <w:rPr>
          <w:lang w:val="fr-FR"/>
        </w:rPr>
        <w:lastRenderedPageBreak/>
        <w:t>Le Sous</w:t>
      </w:r>
      <w:r w:rsidR="003D7150" w:rsidRPr="00490BEB">
        <w:rPr>
          <w:lang w:val="fr-FR"/>
        </w:rPr>
        <w:noBreakHyphen/>
      </w:r>
      <w:r w:rsidRPr="00490BEB">
        <w:rPr>
          <w:lang w:val="fr-FR"/>
        </w:rPr>
        <w:t xml:space="preserve">groupe chargé de la qualité a examiné un projet de formulaire </w:t>
      </w:r>
      <w:r w:rsidR="00584A25" w:rsidRPr="00490BEB">
        <w:rPr>
          <w:lang w:val="fr-FR"/>
        </w:rPr>
        <w:t>de candidature à la nomination en qualité d</w:t>
      </w:r>
      <w:r w:rsidR="009E6771" w:rsidRPr="00490BEB">
        <w:rPr>
          <w:lang w:val="fr-FR"/>
        </w:rPr>
        <w:t>’</w:t>
      </w:r>
      <w:r w:rsidR="00584A25" w:rsidRPr="00490BEB">
        <w:rPr>
          <w:lang w:val="fr-FR"/>
        </w:rPr>
        <w:t>administration chargée de la recherche internationale et de l</w:t>
      </w:r>
      <w:r w:rsidR="009E6771" w:rsidRPr="00490BEB">
        <w:rPr>
          <w:lang w:val="fr-FR"/>
        </w:rPr>
        <w:t>’</w:t>
      </w:r>
      <w:r w:rsidR="00584A25" w:rsidRPr="00490BEB">
        <w:rPr>
          <w:lang w:val="fr-FR"/>
        </w:rPr>
        <w:t xml:space="preserve">examen préliminaire international sur son forum électronique et à ses sixième et septième réunions informelles, </w:t>
      </w:r>
      <w:r w:rsidR="009E6771" w:rsidRPr="00490BEB">
        <w:rPr>
          <w:lang w:val="fr-FR"/>
        </w:rPr>
        <w:t>en 2016</w:t>
      </w:r>
      <w:r w:rsidR="00584A25" w:rsidRPr="00490BEB">
        <w:rPr>
          <w:lang w:val="fr-FR"/>
        </w:rPr>
        <w:t xml:space="preserve"> et 2017.  Les délibérations tenues à sa septième réunion informelle sont résumées aux </w:t>
      </w:r>
      <w:r w:rsidR="00DE2AA2" w:rsidRPr="00490BEB">
        <w:rPr>
          <w:lang w:val="fr-FR"/>
        </w:rPr>
        <w:t>paragraph</w:t>
      </w:r>
      <w:r w:rsidR="00584A25" w:rsidRPr="00490BEB">
        <w:rPr>
          <w:lang w:val="fr-FR"/>
        </w:rPr>
        <w:t>e</w:t>
      </w:r>
      <w:r w:rsidR="00DE2AA2" w:rsidRPr="00490BEB">
        <w:rPr>
          <w:lang w:val="fr-FR"/>
        </w:rPr>
        <w:t xml:space="preserve">s 60 </w:t>
      </w:r>
      <w:r w:rsidR="00584A25" w:rsidRPr="00490BEB">
        <w:rPr>
          <w:lang w:val="fr-FR"/>
        </w:rPr>
        <w:t xml:space="preserve">à </w:t>
      </w:r>
      <w:r w:rsidR="00DE2AA2" w:rsidRPr="00490BEB">
        <w:rPr>
          <w:lang w:val="fr-FR"/>
        </w:rPr>
        <w:t xml:space="preserve">65 </w:t>
      </w:r>
      <w:r w:rsidR="00584A25" w:rsidRPr="00490BEB">
        <w:rPr>
          <w:lang w:val="fr-FR"/>
        </w:rPr>
        <w:t>du Résumé présenté par le président, reproduit dans l</w:t>
      </w:r>
      <w:r w:rsidR="009E6771" w:rsidRPr="00490BEB">
        <w:rPr>
          <w:lang w:val="fr-FR"/>
        </w:rPr>
        <w:t>’</w:t>
      </w:r>
      <w:r w:rsidR="00584A25" w:rsidRPr="00490BEB">
        <w:rPr>
          <w:lang w:val="fr-FR"/>
        </w:rPr>
        <w:t xml:space="preserve">annexe II du </w:t>
      </w:r>
      <w:r w:rsidR="00DE2AA2" w:rsidRPr="00490BEB">
        <w:rPr>
          <w:lang w:val="fr-FR"/>
        </w:rPr>
        <w:t xml:space="preserve">document PCT/MIA/24/15;  </w:t>
      </w:r>
      <w:r w:rsidR="00584A25" w:rsidRPr="00490BEB">
        <w:rPr>
          <w:lang w:val="fr-FR"/>
        </w:rPr>
        <w:t xml:space="preserve">le </w:t>
      </w:r>
      <w:r w:rsidR="00DE2AA2" w:rsidRPr="00490BEB">
        <w:rPr>
          <w:lang w:val="fr-FR"/>
        </w:rPr>
        <w:t>paragraph</w:t>
      </w:r>
      <w:r w:rsidR="00584A25" w:rsidRPr="00490BEB">
        <w:rPr>
          <w:lang w:val="fr-FR"/>
        </w:rPr>
        <w:t>e</w:t>
      </w:r>
      <w:r w:rsidR="00DE2AA2" w:rsidRPr="00490BEB">
        <w:rPr>
          <w:lang w:val="fr-FR"/>
        </w:rPr>
        <w:t> 65</w:t>
      </w:r>
      <w:r w:rsidR="00584A25" w:rsidRPr="00490BEB">
        <w:rPr>
          <w:lang w:val="fr-FR"/>
        </w:rPr>
        <w:t>, dans lequel</w:t>
      </w:r>
      <w:r w:rsidR="00DE2AA2" w:rsidRPr="00490BEB">
        <w:rPr>
          <w:lang w:val="fr-FR"/>
        </w:rPr>
        <w:t xml:space="preserve"> s</w:t>
      </w:r>
      <w:r w:rsidR="00584A25" w:rsidRPr="00490BEB">
        <w:rPr>
          <w:lang w:val="fr-FR"/>
        </w:rPr>
        <w:t xml:space="preserve">ont énoncées les étapes suivantes selon les </w:t>
      </w:r>
      <w:r w:rsidR="00DE2AA2" w:rsidRPr="00490BEB">
        <w:rPr>
          <w:lang w:val="fr-FR"/>
        </w:rPr>
        <w:t>recomm</w:t>
      </w:r>
      <w:r w:rsidR="00584A25" w:rsidRPr="00490BEB">
        <w:rPr>
          <w:lang w:val="fr-FR"/>
        </w:rPr>
        <w:t>andations du sous</w:t>
      </w:r>
      <w:r w:rsidR="003D7150" w:rsidRPr="00490BEB">
        <w:rPr>
          <w:lang w:val="fr-FR"/>
        </w:rPr>
        <w:noBreakHyphen/>
      </w:r>
      <w:r w:rsidR="00584A25" w:rsidRPr="00490BEB">
        <w:rPr>
          <w:lang w:val="fr-FR"/>
        </w:rPr>
        <w:t>groupe, est ainsi libellé</w:t>
      </w:r>
      <w:r w:rsidR="009E6771" w:rsidRPr="00490BEB">
        <w:rPr>
          <w:lang w:val="fr-FR"/>
        </w:rPr>
        <w:t> :</w:t>
      </w:r>
      <w:bookmarkEnd w:id="6"/>
    </w:p>
    <w:p w:rsidR="00BE714A" w:rsidRPr="00490BEB" w:rsidRDefault="008410BC" w:rsidP="00490BEB">
      <w:pPr>
        <w:pStyle w:val="ONUMFS"/>
        <w:numPr>
          <w:ilvl w:val="0"/>
          <w:numId w:val="0"/>
        </w:numPr>
        <w:ind w:left="567"/>
        <w:rPr>
          <w:lang w:val="fr-FR"/>
        </w:rPr>
      </w:pPr>
      <w:r w:rsidRPr="00490BEB">
        <w:rPr>
          <w:lang w:val="fr-FR"/>
        </w:rPr>
        <w:t>“</w:t>
      </w:r>
      <w:r w:rsidR="001A4F5A" w:rsidRPr="00490BEB">
        <w:rPr>
          <w:lang w:val="fr-FR"/>
        </w:rPr>
        <w:t>65.</w:t>
      </w:r>
      <w:r w:rsidR="001A4F5A" w:rsidRPr="00490BEB">
        <w:rPr>
          <w:lang w:val="fr-FR"/>
        </w:rPr>
        <w:tab/>
        <w:t>Le sous</w:t>
      </w:r>
      <w:r w:rsidR="003D7150" w:rsidRPr="00490BEB">
        <w:rPr>
          <w:lang w:val="fr-FR"/>
        </w:rPr>
        <w:noBreakHyphen/>
      </w:r>
      <w:r w:rsidR="001A4F5A" w:rsidRPr="00490BEB">
        <w:rPr>
          <w:lang w:val="fr-FR"/>
        </w:rPr>
        <w:t>groupe a recommandé que le Bureau international sollicite des observations supplémentaires sur les détails du texte du formulaire de candidature par l</w:t>
      </w:r>
      <w:r w:rsidR="009E6771" w:rsidRPr="00490BEB">
        <w:rPr>
          <w:lang w:val="fr-FR"/>
        </w:rPr>
        <w:t>’</w:t>
      </w:r>
      <w:r w:rsidR="001A4F5A" w:rsidRPr="00490BEB">
        <w:rPr>
          <w:lang w:val="fr-FR"/>
        </w:rPr>
        <w:t>intermédiaire du forum électronique pendant une durée de deux</w:t>
      </w:r>
      <w:r w:rsidRPr="00490BEB">
        <w:rPr>
          <w:lang w:val="fr-FR"/>
        </w:rPr>
        <w:t> </w:t>
      </w:r>
      <w:r w:rsidR="001A4F5A" w:rsidRPr="00490BEB">
        <w:rPr>
          <w:lang w:val="fr-FR"/>
        </w:rPr>
        <w:t>semaines environ avant d</w:t>
      </w:r>
      <w:r w:rsidR="009E6771" w:rsidRPr="00490BEB">
        <w:rPr>
          <w:lang w:val="fr-FR"/>
        </w:rPr>
        <w:t>’</w:t>
      </w:r>
      <w:r w:rsidR="001A4F5A" w:rsidRPr="00490BEB">
        <w:rPr>
          <w:lang w:val="fr-FR"/>
        </w:rPr>
        <w:t>établir une proposition à l</w:t>
      </w:r>
      <w:r w:rsidR="009E6771" w:rsidRPr="00490BEB">
        <w:rPr>
          <w:lang w:val="fr-FR"/>
        </w:rPr>
        <w:t>’</w:t>
      </w:r>
      <w:r w:rsidR="001A4F5A" w:rsidRPr="00490BEB">
        <w:rPr>
          <w:lang w:val="fr-FR"/>
        </w:rPr>
        <w:t>intention du Groupe de travail</w:t>
      </w:r>
      <w:r w:rsidR="009E6771" w:rsidRPr="00490BEB">
        <w:rPr>
          <w:lang w:val="fr-FR"/>
        </w:rPr>
        <w:t xml:space="preserve"> du PCT</w:t>
      </w:r>
      <w:r w:rsidR="001A4F5A" w:rsidRPr="00490BEB">
        <w:rPr>
          <w:lang w:val="fr-FR"/>
        </w:rPr>
        <w:t xml:space="preserve"> ou du Comité de coopération technique.</w:t>
      </w:r>
      <w:r w:rsidRPr="00490BEB">
        <w:rPr>
          <w:lang w:val="fr-FR"/>
        </w:rPr>
        <w:t>”</w:t>
      </w:r>
    </w:p>
    <w:p w:rsidR="00BE714A" w:rsidRPr="00490BEB" w:rsidRDefault="00584A25" w:rsidP="00490BEB">
      <w:pPr>
        <w:pStyle w:val="ONUMFS"/>
        <w:rPr>
          <w:lang w:val="fr-FR"/>
        </w:rPr>
      </w:pPr>
      <w:r w:rsidRPr="00490BEB">
        <w:rPr>
          <w:lang w:val="fr-FR"/>
        </w:rPr>
        <w:t>L</w:t>
      </w:r>
      <w:r w:rsidR="009E6771" w:rsidRPr="00490BEB">
        <w:rPr>
          <w:lang w:val="fr-FR"/>
        </w:rPr>
        <w:t>’</w:t>
      </w:r>
      <w:r w:rsidRPr="00490BEB">
        <w:rPr>
          <w:lang w:val="fr-FR"/>
        </w:rPr>
        <w:t>annexe du présent document contient la version la plus récente du projet de formulaire de candidature, telle qu</w:t>
      </w:r>
      <w:r w:rsidR="009E6771" w:rsidRPr="00490BEB">
        <w:rPr>
          <w:lang w:val="fr-FR"/>
        </w:rPr>
        <w:t>’</w:t>
      </w:r>
      <w:r w:rsidRPr="00490BEB">
        <w:rPr>
          <w:lang w:val="fr-FR"/>
        </w:rPr>
        <w:t>elle a été examinée par le sous</w:t>
      </w:r>
      <w:r w:rsidR="003D7150" w:rsidRPr="00490BEB">
        <w:rPr>
          <w:lang w:val="fr-FR"/>
        </w:rPr>
        <w:noBreakHyphen/>
      </w:r>
      <w:r w:rsidRPr="00490BEB">
        <w:rPr>
          <w:lang w:val="fr-FR"/>
        </w:rPr>
        <w:t>groupe en février </w:t>
      </w:r>
      <w:r w:rsidR="00DE2AA2" w:rsidRPr="00490BEB">
        <w:rPr>
          <w:lang w:val="fr-FR"/>
        </w:rPr>
        <w:t>2017.</w:t>
      </w:r>
    </w:p>
    <w:p w:rsidR="00BE714A" w:rsidRDefault="00490BEB" w:rsidP="00490BEB">
      <w:pPr>
        <w:pStyle w:val="Heading1"/>
        <w:rPr>
          <w:lang w:val="fr-FR"/>
        </w:rPr>
      </w:pPr>
      <w:r>
        <w:rPr>
          <w:lang w:val="fr-FR"/>
        </w:rPr>
        <w:t>D</w:t>
      </w:r>
      <w:r w:rsidR="00584A25" w:rsidRPr="00490BEB">
        <w:rPr>
          <w:lang w:val="fr-FR"/>
        </w:rPr>
        <w:t>onnées d</w:t>
      </w:r>
      <w:r w:rsidR="009E6771" w:rsidRPr="00490BEB">
        <w:rPr>
          <w:lang w:val="fr-FR"/>
        </w:rPr>
        <w:t>’</w:t>
      </w:r>
      <w:r>
        <w:rPr>
          <w:lang w:val="fr-FR"/>
        </w:rPr>
        <w:t>e</w:t>
      </w:r>
      <w:r w:rsidR="00DE2AA2" w:rsidRPr="00490BEB">
        <w:rPr>
          <w:lang w:val="fr-FR"/>
        </w:rPr>
        <w:t>xp</w:t>
      </w:r>
      <w:r>
        <w:rPr>
          <w:lang w:val="fr-FR"/>
        </w:rPr>
        <w:t>é</w:t>
      </w:r>
      <w:r w:rsidR="00DE2AA2" w:rsidRPr="00490BEB">
        <w:rPr>
          <w:lang w:val="fr-FR"/>
        </w:rPr>
        <w:t xml:space="preserve">rience </w:t>
      </w:r>
      <w:r w:rsidR="00584A25" w:rsidRPr="00490BEB">
        <w:rPr>
          <w:lang w:val="fr-FR"/>
        </w:rPr>
        <w:t>sur l</w:t>
      </w:r>
      <w:r w:rsidR="009E6771" w:rsidRPr="00490BEB">
        <w:rPr>
          <w:lang w:val="fr-FR"/>
        </w:rPr>
        <w:t>’</w:t>
      </w:r>
      <w:r w:rsidR="00584A25" w:rsidRPr="00490BEB">
        <w:rPr>
          <w:lang w:val="fr-FR"/>
        </w:rPr>
        <w:t xml:space="preserve">utilisation </w:t>
      </w:r>
      <w:r>
        <w:rPr>
          <w:lang w:val="fr-FR"/>
        </w:rPr>
        <w:t>du projet de formulaire de </w:t>
      </w:r>
      <w:r w:rsidR="00FD33EA" w:rsidRPr="00490BEB">
        <w:rPr>
          <w:lang w:val="fr-FR"/>
        </w:rPr>
        <w:t>candidature à la nomination en qualité d</w:t>
      </w:r>
      <w:r w:rsidR="009E6771" w:rsidRPr="00490BEB">
        <w:rPr>
          <w:lang w:val="fr-FR"/>
        </w:rPr>
        <w:t>’</w:t>
      </w:r>
      <w:r w:rsidR="00FD33EA" w:rsidRPr="00490BEB">
        <w:rPr>
          <w:lang w:val="fr-FR"/>
        </w:rPr>
        <w:t>administration chargée de la recherche internationale et de l</w:t>
      </w:r>
      <w:r w:rsidR="009E6771" w:rsidRPr="00490BEB">
        <w:rPr>
          <w:lang w:val="fr-FR"/>
        </w:rPr>
        <w:t>’</w:t>
      </w:r>
      <w:r w:rsidR="00FD33EA" w:rsidRPr="00490BEB">
        <w:rPr>
          <w:lang w:val="fr-FR"/>
        </w:rPr>
        <w:t>examen préliminaire international</w:t>
      </w:r>
    </w:p>
    <w:p w:rsidR="00490BEB" w:rsidRPr="00490BEB" w:rsidRDefault="00490BEB" w:rsidP="00490BEB">
      <w:pPr>
        <w:rPr>
          <w:lang w:val="fr-FR"/>
        </w:rPr>
      </w:pPr>
    </w:p>
    <w:p w:rsidR="00BE714A" w:rsidRPr="00490BEB" w:rsidRDefault="00FD33EA" w:rsidP="00490BEB">
      <w:pPr>
        <w:pStyle w:val="ONUMFS"/>
        <w:rPr>
          <w:lang w:val="fr-FR"/>
        </w:rPr>
      </w:pPr>
      <w:bookmarkStart w:id="7" w:name="_Ref476590232"/>
      <w:r w:rsidRPr="00490BEB">
        <w:rPr>
          <w:lang w:val="fr-FR"/>
        </w:rPr>
        <w:t xml:space="preserve">Dans le cadre de la procédure de prolongation de la nomination des administrations chargées de la </w:t>
      </w:r>
      <w:r w:rsidR="00B02906" w:rsidRPr="00490BEB">
        <w:rPr>
          <w:lang w:val="fr-FR"/>
        </w:rPr>
        <w:t>recherche internationale et de l</w:t>
      </w:r>
      <w:r w:rsidR="009E6771" w:rsidRPr="00490BEB">
        <w:rPr>
          <w:lang w:val="fr-FR"/>
        </w:rPr>
        <w:t>’</w:t>
      </w:r>
      <w:r w:rsidR="00B02906" w:rsidRPr="00490BEB">
        <w:rPr>
          <w:lang w:val="fr-FR"/>
        </w:rPr>
        <w:t xml:space="preserve">examen préliminaire international </w:t>
      </w:r>
      <w:r w:rsidR="00D46523" w:rsidRPr="00490BEB">
        <w:rPr>
          <w:lang w:val="fr-FR"/>
        </w:rPr>
        <w:t>avec effet à partir de janvier</w:t>
      </w:r>
      <w:r w:rsidR="00DE2AA2" w:rsidRPr="00490BEB">
        <w:rPr>
          <w:lang w:val="fr-FR"/>
        </w:rPr>
        <w:t xml:space="preserve"> 2018, </w:t>
      </w:r>
      <w:r w:rsidR="00D46523" w:rsidRPr="00490BEB">
        <w:rPr>
          <w:lang w:val="fr-FR"/>
        </w:rPr>
        <w:t>un grand nombre d</w:t>
      </w:r>
      <w:r w:rsidR="009E6771" w:rsidRPr="00490BEB">
        <w:rPr>
          <w:lang w:val="fr-FR"/>
        </w:rPr>
        <w:t>’</w:t>
      </w:r>
      <w:r w:rsidR="00D46523" w:rsidRPr="00490BEB">
        <w:rPr>
          <w:lang w:val="fr-FR"/>
        </w:rPr>
        <w:t xml:space="preserve">administrations internationales ont utilisé le </w:t>
      </w:r>
      <w:r w:rsidR="00B45733" w:rsidRPr="00490BEB">
        <w:rPr>
          <w:lang w:val="fr-FR"/>
        </w:rPr>
        <w:t xml:space="preserve">projet de formulaire de candidature comme base de la demande </w:t>
      </w:r>
      <w:r w:rsidR="001E37F7" w:rsidRPr="00490BEB">
        <w:rPr>
          <w:lang w:val="fr-FR"/>
        </w:rPr>
        <w:t>qu</w:t>
      </w:r>
      <w:r w:rsidR="009E6771" w:rsidRPr="00490BEB">
        <w:rPr>
          <w:lang w:val="fr-FR"/>
        </w:rPr>
        <w:t>’</w:t>
      </w:r>
      <w:r w:rsidR="001E37F7" w:rsidRPr="00490BEB">
        <w:rPr>
          <w:lang w:val="fr-FR"/>
        </w:rPr>
        <w:t xml:space="preserve">elles ont </w:t>
      </w:r>
      <w:r w:rsidR="00B45733" w:rsidRPr="00490BEB">
        <w:rPr>
          <w:lang w:val="fr-FR"/>
        </w:rPr>
        <w:t>soumise au Comité de coopération technique</w:t>
      </w:r>
      <w:r w:rsidR="009E6771" w:rsidRPr="00490BEB">
        <w:rPr>
          <w:lang w:val="fr-FR"/>
        </w:rPr>
        <w:t xml:space="preserve"> du PCT</w:t>
      </w:r>
      <w:r w:rsidR="00B45733" w:rsidRPr="00490BEB">
        <w:rPr>
          <w:lang w:val="fr-FR"/>
        </w:rPr>
        <w:t xml:space="preserve"> </w:t>
      </w:r>
      <w:r w:rsidR="00DE2AA2" w:rsidRPr="00490BEB">
        <w:rPr>
          <w:lang w:val="fr-FR"/>
        </w:rPr>
        <w:t xml:space="preserve">(PCT/CTC) </w:t>
      </w:r>
      <w:r w:rsidR="001E37F7" w:rsidRPr="00490BEB">
        <w:rPr>
          <w:lang w:val="fr-FR"/>
        </w:rPr>
        <w:t>afin qu</w:t>
      </w:r>
      <w:r w:rsidR="009E6771" w:rsidRPr="00490BEB">
        <w:rPr>
          <w:lang w:val="fr-FR"/>
        </w:rPr>
        <w:t>’</w:t>
      </w:r>
      <w:r w:rsidR="001E37F7" w:rsidRPr="00490BEB">
        <w:rPr>
          <w:lang w:val="fr-FR"/>
        </w:rPr>
        <w:t xml:space="preserve">il donne son avis sur la prolongation de leur nomination </w:t>
      </w:r>
      <w:r w:rsidR="00DE2AA2" w:rsidRPr="00490BEB">
        <w:rPr>
          <w:lang w:val="fr-FR"/>
        </w:rPr>
        <w:t>(</w:t>
      </w:r>
      <w:r w:rsidR="001E37F7" w:rsidRPr="00490BEB">
        <w:rPr>
          <w:lang w:val="fr-FR"/>
        </w:rPr>
        <w:t>voir les documents PCT/CTC/30/3 à PCT/CTC/30/</w:t>
      </w:r>
      <w:r w:rsidR="00DE2AA2" w:rsidRPr="00490BEB">
        <w:rPr>
          <w:lang w:val="fr-FR"/>
        </w:rPr>
        <w:t xml:space="preserve">24).  </w:t>
      </w:r>
      <w:r w:rsidR="001E37F7" w:rsidRPr="00490BEB">
        <w:rPr>
          <w:lang w:val="fr-FR"/>
        </w:rPr>
        <w:t xml:space="preserve">À cet </w:t>
      </w:r>
      <w:r w:rsidR="00654227" w:rsidRPr="00490BEB">
        <w:rPr>
          <w:lang w:val="fr-FR"/>
        </w:rPr>
        <w:t xml:space="preserve">égard, le formulaire a été mis à disposition afin de donner aux administrations des orientations </w:t>
      </w:r>
      <w:r w:rsidR="001B64B3" w:rsidRPr="00490BEB">
        <w:rPr>
          <w:lang w:val="fr-FR"/>
        </w:rPr>
        <w:t>utiles</w:t>
      </w:r>
      <w:r w:rsidR="007A055A" w:rsidRPr="00490BEB">
        <w:rPr>
          <w:lang w:val="fr-FR"/>
        </w:rPr>
        <w:t xml:space="preserve"> sur les informations susceptibles de présenter un intérêt pour le comi</w:t>
      </w:r>
      <w:r w:rsidR="00D21CDD" w:rsidRPr="00490BEB">
        <w:rPr>
          <w:lang w:val="fr-FR"/>
        </w:rPr>
        <w:t>té.  To</w:t>
      </w:r>
      <w:r w:rsidR="007A055A" w:rsidRPr="00490BEB">
        <w:rPr>
          <w:lang w:val="fr-FR"/>
        </w:rPr>
        <w:t xml:space="preserve">utefois, selon les </w:t>
      </w:r>
      <w:r w:rsidR="00E93984" w:rsidRPr="00490BEB">
        <w:rPr>
          <w:lang w:val="fr-FR"/>
        </w:rPr>
        <w:t>données d</w:t>
      </w:r>
      <w:r w:rsidR="009E6771" w:rsidRPr="00490BEB">
        <w:rPr>
          <w:lang w:val="fr-FR"/>
        </w:rPr>
        <w:t>’</w:t>
      </w:r>
      <w:r w:rsidR="00E93984" w:rsidRPr="00490BEB">
        <w:rPr>
          <w:lang w:val="fr-FR"/>
        </w:rPr>
        <w:t xml:space="preserve">expérience recueillies auprès des administrations ayant utilisé le projet de formulaire de candidature pour la première fois, le Bureau international a noté que les </w:t>
      </w:r>
      <w:r w:rsidR="00C54A2A" w:rsidRPr="00490BEB">
        <w:rPr>
          <w:lang w:val="fr-FR"/>
        </w:rPr>
        <w:t>informations fournies variaient considérablement quant à leur portée</w:t>
      </w:r>
      <w:r w:rsidR="00DB3251" w:rsidRPr="00490BEB">
        <w:rPr>
          <w:lang w:val="fr-FR"/>
        </w:rPr>
        <w:t xml:space="preserve"> et à l</w:t>
      </w:r>
      <w:r w:rsidR="009E6771" w:rsidRPr="00490BEB">
        <w:rPr>
          <w:lang w:val="fr-FR"/>
        </w:rPr>
        <w:t>’</w:t>
      </w:r>
      <w:r w:rsidR="000A7642" w:rsidRPr="00490BEB">
        <w:rPr>
          <w:lang w:val="fr-FR"/>
        </w:rPr>
        <w:t xml:space="preserve">importance accordée à </w:t>
      </w:r>
      <w:r w:rsidR="00DB3251" w:rsidRPr="00490BEB">
        <w:rPr>
          <w:lang w:val="fr-FR"/>
        </w:rPr>
        <w:t>certaines parties du formulaire</w:t>
      </w:r>
      <w:r w:rsidR="00DE2AA2" w:rsidRPr="00490BEB">
        <w:rPr>
          <w:lang w:val="fr-FR"/>
        </w:rPr>
        <w:t>.</w:t>
      </w:r>
      <w:bookmarkEnd w:id="7"/>
    </w:p>
    <w:p w:rsidR="00BE714A" w:rsidRPr="00490BEB" w:rsidRDefault="00386C75" w:rsidP="00490BEB">
      <w:pPr>
        <w:pStyle w:val="ONUMFS"/>
        <w:rPr>
          <w:lang w:val="fr-FR"/>
        </w:rPr>
      </w:pPr>
      <w:r w:rsidRPr="00490BEB">
        <w:rPr>
          <w:lang w:val="fr-FR"/>
        </w:rPr>
        <w:t>En se fondant sur ces données d</w:t>
      </w:r>
      <w:r w:rsidR="009E6771" w:rsidRPr="00490BEB">
        <w:rPr>
          <w:lang w:val="fr-FR"/>
        </w:rPr>
        <w:t>’</w:t>
      </w:r>
      <w:r w:rsidRPr="00490BEB">
        <w:rPr>
          <w:lang w:val="fr-FR"/>
        </w:rPr>
        <w:t>expérience, le Bureau international n</w:t>
      </w:r>
      <w:r w:rsidR="009E6771" w:rsidRPr="00490BEB">
        <w:rPr>
          <w:lang w:val="fr-FR"/>
        </w:rPr>
        <w:t>’</w:t>
      </w:r>
      <w:r w:rsidRPr="00490BEB">
        <w:rPr>
          <w:lang w:val="fr-FR"/>
        </w:rPr>
        <w:t>est pas encore en mesure de</w:t>
      </w:r>
      <w:r w:rsidR="00DE2AA2" w:rsidRPr="00490BEB">
        <w:rPr>
          <w:lang w:val="fr-FR"/>
        </w:rPr>
        <w:t xml:space="preserve"> recomm</w:t>
      </w:r>
      <w:r w:rsidRPr="00490BEB">
        <w:rPr>
          <w:lang w:val="fr-FR"/>
        </w:rPr>
        <w:t>a</w:t>
      </w:r>
      <w:r w:rsidR="00DE2AA2" w:rsidRPr="00490BEB">
        <w:rPr>
          <w:lang w:val="fr-FR"/>
        </w:rPr>
        <w:t>nd</w:t>
      </w:r>
      <w:r w:rsidRPr="00490BEB">
        <w:rPr>
          <w:lang w:val="fr-FR"/>
        </w:rPr>
        <w:t>er</w:t>
      </w:r>
      <w:r w:rsidR="00DE2AA2" w:rsidRPr="00490BEB">
        <w:rPr>
          <w:lang w:val="fr-FR"/>
        </w:rPr>
        <w:t xml:space="preserve"> </w:t>
      </w:r>
      <w:r w:rsidRPr="00490BEB">
        <w:rPr>
          <w:lang w:val="fr-FR"/>
        </w:rPr>
        <w:t xml:space="preserve">un format </w:t>
      </w:r>
      <w:r w:rsidR="00DE2AA2" w:rsidRPr="00490BEB">
        <w:rPr>
          <w:lang w:val="fr-FR"/>
        </w:rPr>
        <w:t xml:space="preserve">“optimal” </w:t>
      </w:r>
      <w:r w:rsidRPr="00490BEB">
        <w:rPr>
          <w:lang w:val="fr-FR"/>
        </w:rPr>
        <w:t xml:space="preserve">pour le formulaire destiné à être utilisé par un office pour </w:t>
      </w:r>
      <w:r w:rsidR="00910D7E" w:rsidRPr="00490BEB">
        <w:rPr>
          <w:lang w:val="fr-FR"/>
        </w:rPr>
        <w:t>soumettre sa candidature à la nomination en qualité d</w:t>
      </w:r>
      <w:r w:rsidR="009E6771" w:rsidRPr="00490BEB">
        <w:rPr>
          <w:lang w:val="fr-FR"/>
        </w:rPr>
        <w:t>’</w:t>
      </w:r>
      <w:r w:rsidR="00910D7E" w:rsidRPr="00490BEB">
        <w:rPr>
          <w:lang w:val="fr-FR"/>
        </w:rPr>
        <w:t>administration internationale ou demander la prolongation de cette nomination, pour examen par</w:t>
      </w:r>
      <w:r w:rsidR="009E6771" w:rsidRPr="00490BEB">
        <w:rPr>
          <w:lang w:val="fr-FR"/>
        </w:rPr>
        <w:t xml:space="preserve"> le PCT</w:t>
      </w:r>
      <w:r w:rsidR="00910D7E" w:rsidRPr="00490BEB">
        <w:rPr>
          <w:lang w:val="fr-FR"/>
        </w:rPr>
        <w:t>/CTC ou l</w:t>
      </w:r>
      <w:r w:rsidR="009E6771" w:rsidRPr="00490BEB">
        <w:rPr>
          <w:lang w:val="fr-FR"/>
        </w:rPr>
        <w:t>’</w:t>
      </w:r>
      <w:r w:rsidR="00910D7E" w:rsidRPr="00490BEB">
        <w:rPr>
          <w:lang w:val="fr-FR"/>
        </w:rPr>
        <w:t>Assemblée de l</w:t>
      </w:r>
      <w:r w:rsidR="009E6771" w:rsidRPr="00490BEB">
        <w:rPr>
          <w:lang w:val="fr-FR"/>
        </w:rPr>
        <w:t>’</w:t>
      </w:r>
      <w:r w:rsidR="00910D7E" w:rsidRPr="00490BEB">
        <w:rPr>
          <w:lang w:val="fr-FR"/>
        </w:rPr>
        <w:t>Union</w:t>
      </w:r>
      <w:r w:rsidR="009E6771" w:rsidRPr="00490BEB">
        <w:rPr>
          <w:lang w:val="fr-FR"/>
        </w:rPr>
        <w:t xml:space="preserve"> du </w:t>
      </w:r>
      <w:r w:rsidR="00D21CDD" w:rsidRPr="00490BEB">
        <w:rPr>
          <w:lang w:val="fr-FR"/>
        </w:rPr>
        <w:t>PCT.  De</w:t>
      </w:r>
      <w:r w:rsidR="00910D7E" w:rsidRPr="00490BEB">
        <w:rPr>
          <w:lang w:val="fr-FR"/>
        </w:rPr>
        <w:t xml:space="preserve"> fait, il apparaît clairement que des informations différentes seront requises dans certains cas, en fonction de la nature de l</w:t>
      </w:r>
      <w:r w:rsidR="009E6771" w:rsidRPr="00490BEB">
        <w:rPr>
          <w:lang w:val="fr-FR"/>
        </w:rPr>
        <w:t>’</w:t>
      </w:r>
      <w:r w:rsidR="00910D7E" w:rsidRPr="00490BEB">
        <w:rPr>
          <w:lang w:val="fr-FR"/>
        </w:rPr>
        <w:t>office (par exemple, un office national ou une organisation</w:t>
      </w:r>
      <w:r w:rsidR="00DE2AA2" w:rsidRPr="00490BEB">
        <w:rPr>
          <w:lang w:val="fr-FR"/>
        </w:rPr>
        <w:t xml:space="preserve"> intergo</w:t>
      </w:r>
      <w:r w:rsidR="00910D7E" w:rsidRPr="00490BEB">
        <w:rPr>
          <w:lang w:val="fr-FR"/>
        </w:rPr>
        <w:t>u</w:t>
      </w:r>
      <w:r w:rsidR="00DE2AA2" w:rsidRPr="00490BEB">
        <w:rPr>
          <w:lang w:val="fr-FR"/>
        </w:rPr>
        <w:t>vern</w:t>
      </w:r>
      <w:r w:rsidR="00910D7E" w:rsidRPr="00490BEB">
        <w:rPr>
          <w:lang w:val="fr-FR"/>
        </w:rPr>
        <w:t>e</w:t>
      </w:r>
      <w:r w:rsidR="00DE2AA2" w:rsidRPr="00490BEB">
        <w:rPr>
          <w:lang w:val="fr-FR"/>
        </w:rPr>
        <w:t>mental</w:t>
      </w:r>
      <w:r w:rsidR="00910D7E" w:rsidRPr="00490BEB">
        <w:rPr>
          <w:lang w:val="fr-FR"/>
        </w:rPr>
        <w:t>e</w:t>
      </w:r>
      <w:r w:rsidR="00DE2AA2" w:rsidRPr="00490BEB">
        <w:rPr>
          <w:lang w:val="fr-FR"/>
        </w:rPr>
        <w:t xml:space="preserve">) </w:t>
      </w:r>
      <w:r w:rsidR="00910D7E" w:rsidRPr="00490BEB">
        <w:rPr>
          <w:lang w:val="fr-FR"/>
        </w:rPr>
        <w:t xml:space="preserve">et </w:t>
      </w:r>
      <w:r w:rsidR="00FE42D2" w:rsidRPr="00490BEB">
        <w:rPr>
          <w:lang w:val="fr-FR"/>
        </w:rPr>
        <w:t xml:space="preserve">des raisons justifiant la demande </w:t>
      </w:r>
      <w:r w:rsidR="00DE2AA2" w:rsidRPr="00490BEB">
        <w:rPr>
          <w:lang w:val="fr-FR"/>
        </w:rPr>
        <w:t>(</w:t>
      </w:r>
      <w:r w:rsidR="00FE42D2" w:rsidRPr="00490BEB">
        <w:rPr>
          <w:lang w:val="fr-FR"/>
        </w:rPr>
        <w:t>l</w:t>
      </w:r>
      <w:r w:rsidR="009E6771" w:rsidRPr="00490BEB">
        <w:rPr>
          <w:lang w:val="fr-FR"/>
        </w:rPr>
        <w:t>’</w:t>
      </w:r>
      <w:r w:rsidR="00FE42D2" w:rsidRPr="00490BEB">
        <w:rPr>
          <w:lang w:val="fr-FR"/>
        </w:rPr>
        <w:t>office souhaite</w:t>
      </w:r>
      <w:r w:rsidR="003D7150" w:rsidRPr="00490BEB">
        <w:rPr>
          <w:lang w:val="fr-FR"/>
        </w:rPr>
        <w:noBreakHyphen/>
      </w:r>
      <w:r w:rsidR="00FE42D2" w:rsidRPr="00490BEB">
        <w:rPr>
          <w:lang w:val="fr-FR"/>
        </w:rPr>
        <w:t>t</w:t>
      </w:r>
      <w:r w:rsidR="003D7150" w:rsidRPr="00490BEB">
        <w:rPr>
          <w:lang w:val="fr-FR"/>
        </w:rPr>
        <w:noBreakHyphen/>
      </w:r>
      <w:r w:rsidR="00FE42D2" w:rsidRPr="00490BEB">
        <w:rPr>
          <w:lang w:val="fr-FR"/>
        </w:rPr>
        <w:t>il fournir des services largement fondés sur des intérêts nationaux, des intérêts régionaux, des intérêts d</w:t>
      </w:r>
      <w:r w:rsidR="009E6771" w:rsidRPr="00490BEB">
        <w:rPr>
          <w:lang w:val="fr-FR"/>
        </w:rPr>
        <w:t>’</w:t>
      </w:r>
      <w:r w:rsidR="00FE42D2" w:rsidRPr="00490BEB">
        <w:rPr>
          <w:lang w:val="fr-FR"/>
        </w:rPr>
        <w:t>ordre linguistique ou d</w:t>
      </w:r>
      <w:r w:rsidR="009E6771" w:rsidRPr="00490BEB">
        <w:rPr>
          <w:lang w:val="fr-FR"/>
        </w:rPr>
        <w:t>’</w:t>
      </w:r>
      <w:r w:rsidR="00FE42D2" w:rsidRPr="00490BEB">
        <w:rPr>
          <w:lang w:val="fr-FR"/>
        </w:rPr>
        <w:t>autres facteurs</w:t>
      </w:r>
      <w:r w:rsidR="00DE2AA2" w:rsidRPr="00490BEB">
        <w:rPr>
          <w:lang w:val="fr-FR"/>
        </w:rPr>
        <w:t>?).</w:t>
      </w:r>
    </w:p>
    <w:p w:rsidR="009E6771" w:rsidRPr="00490BEB" w:rsidRDefault="00FE42D2" w:rsidP="00490BEB">
      <w:pPr>
        <w:pStyle w:val="ONUMFS"/>
        <w:rPr>
          <w:lang w:val="fr-FR"/>
        </w:rPr>
      </w:pPr>
      <w:r w:rsidRPr="00490BEB">
        <w:rPr>
          <w:lang w:val="fr-FR"/>
        </w:rPr>
        <w:t>Toutefois, l</w:t>
      </w:r>
      <w:r w:rsidR="009E6771" w:rsidRPr="00490BEB">
        <w:rPr>
          <w:lang w:val="fr-FR"/>
        </w:rPr>
        <w:t>’</w:t>
      </w:r>
      <w:r w:rsidRPr="00490BEB">
        <w:rPr>
          <w:lang w:val="fr-FR"/>
        </w:rPr>
        <w:t>un des objectifs</w:t>
      </w:r>
      <w:r w:rsidR="009E6771" w:rsidRPr="00490BEB">
        <w:rPr>
          <w:lang w:val="fr-FR"/>
        </w:rPr>
        <w:t xml:space="preserve"> du PCT</w:t>
      </w:r>
      <w:r w:rsidR="00DE2AA2" w:rsidRPr="00490BEB">
        <w:rPr>
          <w:lang w:val="fr-FR"/>
        </w:rPr>
        <w:t xml:space="preserve">/CTC, </w:t>
      </w:r>
      <w:r w:rsidRPr="00490BEB">
        <w:rPr>
          <w:lang w:val="fr-FR"/>
        </w:rPr>
        <w:t>comme indiqué à l</w:t>
      </w:r>
      <w:r w:rsidR="009E6771" w:rsidRPr="00490BEB">
        <w:rPr>
          <w:lang w:val="fr-FR"/>
        </w:rPr>
        <w:t>’</w:t>
      </w:r>
      <w:r w:rsidRPr="00490BEB">
        <w:rPr>
          <w:lang w:val="fr-FR"/>
        </w:rPr>
        <w:t>article </w:t>
      </w:r>
      <w:r w:rsidR="00DE2AA2" w:rsidRPr="00490BEB">
        <w:rPr>
          <w:lang w:val="fr-FR"/>
        </w:rPr>
        <w:t>56</w:t>
      </w:r>
      <w:r w:rsidRPr="00490BEB">
        <w:rPr>
          <w:lang w:val="fr-FR"/>
        </w:rPr>
        <w:t>.</w:t>
      </w:r>
      <w:r w:rsidR="00DE2AA2" w:rsidRPr="00490BEB">
        <w:rPr>
          <w:lang w:val="fr-FR"/>
        </w:rPr>
        <w:t xml:space="preserve">3)ii), </w:t>
      </w:r>
      <w:r w:rsidRPr="00490BEB">
        <w:rPr>
          <w:lang w:val="fr-FR"/>
        </w:rPr>
        <w:t>est, pour le comité, de contribuer par le moyen d</w:t>
      </w:r>
      <w:r w:rsidR="009E6771" w:rsidRPr="00490BEB">
        <w:rPr>
          <w:lang w:val="fr-FR"/>
        </w:rPr>
        <w:t>’</w:t>
      </w:r>
      <w:r w:rsidRPr="00490BEB">
        <w:rPr>
          <w:lang w:val="fr-FR"/>
        </w:rPr>
        <w:t>avis et de recommandations, à obtenir que la documentation et les méthodes de travail des administrations chargées de la recherche internationale et de l</w:t>
      </w:r>
      <w:r w:rsidR="009E6771" w:rsidRPr="00490BEB">
        <w:rPr>
          <w:lang w:val="fr-FR"/>
        </w:rPr>
        <w:t>’</w:t>
      </w:r>
      <w:r w:rsidRPr="00490BEB">
        <w:rPr>
          <w:lang w:val="fr-FR"/>
        </w:rPr>
        <w:t>examen préliminaire international soient aussi uniformes que possible et que leurs rapports soient uniformément de la plus haute qualité possib</w:t>
      </w:r>
      <w:r w:rsidR="00D21CDD" w:rsidRPr="00490BEB">
        <w:rPr>
          <w:lang w:val="fr-FR"/>
        </w:rPr>
        <w:t xml:space="preserve">le.  À </w:t>
      </w:r>
      <w:r w:rsidRPr="00490BEB">
        <w:rPr>
          <w:lang w:val="fr-FR"/>
        </w:rPr>
        <w:t xml:space="preserve">cette fin, il est clair que le projet de formulaire </w:t>
      </w:r>
      <w:r w:rsidR="0006140E" w:rsidRPr="00490BEB">
        <w:rPr>
          <w:lang w:val="fr-FR"/>
        </w:rPr>
        <w:t>s</w:t>
      </w:r>
      <w:r w:rsidR="009E6771" w:rsidRPr="00490BEB">
        <w:rPr>
          <w:lang w:val="fr-FR"/>
        </w:rPr>
        <w:t>’</w:t>
      </w:r>
      <w:r w:rsidR="0006140E" w:rsidRPr="00490BEB">
        <w:rPr>
          <w:lang w:val="fr-FR"/>
        </w:rPr>
        <w:t>est avéré utile pour aider les o</w:t>
      </w:r>
      <w:r w:rsidR="00DE2AA2" w:rsidRPr="00490BEB">
        <w:rPr>
          <w:lang w:val="fr-FR"/>
        </w:rPr>
        <w:t>ffices s</w:t>
      </w:r>
      <w:r w:rsidR="0006140E" w:rsidRPr="00490BEB">
        <w:rPr>
          <w:lang w:val="fr-FR"/>
        </w:rPr>
        <w:t>ouhaitant obtenir une nomination ou une prolongation de leur nomination à déterminer quelles questions peuvent être considérées comme pertinentes par les autres offices aux fins de l</w:t>
      </w:r>
      <w:r w:rsidR="009E6771" w:rsidRPr="00490BEB">
        <w:rPr>
          <w:lang w:val="fr-FR"/>
        </w:rPr>
        <w:t>’</w:t>
      </w:r>
      <w:r w:rsidR="0006140E" w:rsidRPr="00490BEB">
        <w:rPr>
          <w:lang w:val="fr-FR"/>
        </w:rPr>
        <w:t>examen par</w:t>
      </w:r>
      <w:r w:rsidR="009E6771" w:rsidRPr="00490BEB">
        <w:rPr>
          <w:lang w:val="fr-FR"/>
        </w:rPr>
        <w:t xml:space="preserve"> le PCT</w:t>
      </w:r>
      <w:r w:rsidR="00DE2AA2" w:rsidRPr="00490BEB">
        <w:rPr>
          <w:lang w:val="fr-FR"/>
        </w:rPr>
        <w:t>/</w:t>
      </w:r>
      <w:r w:rsidR="00D21CDD" w:rsidRPr="00490BEB">
        <w:rPr>
          <w:lang w:val="fr-FR"/>
        </w:rPr>
        <w:t>CTC.  En</w:t>
      </w:r>
      <w:r w:rsidR="00FF432D" w:rsidRPr="00490BEB">
        <w:rPr>
          <w:lang w:val="fr-FR"/>
        </w:rPr>
        <w:t xml:space="preserve"> outre, au cours de la procédure de prolongation de la nomination des administrations internationales, lorsque</w:t>
      </w:r>
      <w:r w:rsidR="009E6771" w:rsidRPr="00490BEB">
        <w:rPr>
          <w:lang w:val="fr-FR"/>
        </w:rPr>
        <w:t xml:space="preserve"> le PCT</w:t>
      </w:r>
      <w:r w:rsidR="00DE2AA2" w:rsidRPr="00490BEB">
        <w:rPr>
          <w:lang w:val="fr-FR"/>
        </w:rPr>
        <w:t xml:space="preserve">/CTC </w:t>
      </w:r>
      <w:r w:rsidR="00FF432D" w:rsidRPr="00490BEB">
        <w:rPr>
          <w:lang w:val="fr-FR"/>
        </w:rPr>
        <w:t>et l</w:t>
      </w:r>
      <w:r w:rsidR="009E6771" w:rsidRPr="00490BEB">
        <w:rPr>
          <w:lang w:val="fr-FR"/>
        </w:rPr>
        <w:t>’</w:t>
      </w:r>
      <w:r w:rsidR="00FF432D" w:rsidRPr="00490BEB">
        <w:rPr>
          <w:lang w:val="fr-FR"/>
        </w:rPr>
        <w:t>Assemblée de l</w:t>
      </w:r>
      <w:r w:rsidR="009E6771" w:rsidRPr="00490BEB">
        <w:rPr>
          <w:lang w:val="fr-FR"/>
        </w:rPr>
        <w:t>’</w:t>
      </w:r>
      <w:r w:rsidR="00FF432D" w:rsidRPr="00490BEB">
        <w:rPr>
          <w:lang w:val="fr-FR"/>
        </w:rPr>
        <w:t>Union</w:t>
      </w:r>
      <w:r w:rsidR="009E6771" w:rsidRPr="00490BEB">
        <w:rPr>
          <w:lang w:val="fr-FR"/>
        </w:rPr>
        <w:t xml:space="preserve"> du PCT</w:t>
      </w:r>
      <w:r w:rsidR="00DE2AA2" w:rsidRPr="00490BEB">
        <w:rPr>
          <w:lang w:val="fr-FR"/>
        </w:rPr>
        <w:t xml:space="preserve"> </w:t>
      </w:r>
      <w:r w:rsidR="00FF432D" w:rsidRPr="00490BEB">
        <w:rPr>
          <w:lang w:val="fr-FR"/>
        </w:rPr>
        <w:t xml:space="preserve">ont un grand nombre de candidatures à examiner au cours de la même </w:t>
      </w:r>
      <w:r w:rsidR="00DE2AA2" w:rsidRPr="00490BEB">
        <w:rPr>
          <w:lang w:val="fr-FR"/>
        </w:rPr>
        <w:t xml:space="preserve">session, </w:t>
      </w:r>
      <w:r w:rsidR="00FF432D" w:rsidRPr="00490BEB">
        <w:rPr>
          <w:lang w:val="fr-FR"/>
        </w:rPr>
        <w:t>un certain degré d</w:t>
      </w:r>
      <w:r w:rsidR="009E6771" w:rsidRPr="00490BEB">
        <w:rPr>
          <w:lang w:val="fr-FR"/>
        </w:rPr>
        <w:t>’</w:t>
      </w:r>
      <w:r w:rsidR="00FF432D" w:rsidRPr="00490BEB">
        <w:rPr>
          <w:lang w:val="fr-FR"/>
        </w:rPr>
        <w:t xml:space="preserve">uniformité </w:t>
      </w:r>
      <w:r w:rsidR="00704683" w:rsidRPr="00490BEB">
        <w:rPr>
          <w:lang w:val="fr-FR"/>
        </w:rPr>
        <w:t xml:space="preserve">entre les </w:t>
      </w:r>
      <w:r w:rsidR="00704683" w:rsidRPr="00490BEB">
        <w:rPr>
          <w:lang w:val="fr-FR"/>
        </w:rPr>
        <w:lastRenderedPageBreak/>
        <w:t>demandes pourrait aider le comité à fournir un avis à l</w:t>
      </w:r>
      <w:r w:rsidR="009E6771" w:rsidRPr="00490BEB">
        <w:rPr>
          <w:lang w:val="fr-FR"/>
        </w:rPr>
        <w:t>’</w:t>
      </w:r>
      <w:r w:rsidR="0014108C" w:rsidRPr="00490BEB">
        <w:rPr>
          <w:lang w:val="fr-FR"/>
        </w:rPr>
        <w:t>a</w:t>
      </w:r>
      <w:r w:rsidR="00704683" w:rsidRPr="00490BEB">
        <w:rPr>
          <w:lang w:val="fr-FR"/>
        </w:rPr>
        <w:t>ssemblée sur la prolongation de chaque nomination, et l</w:t>
      </w:r>
      <w:r w:rsidR="009E6771" w:rsidRPr="00490BEB">
        <w:rPr>
          <w:lang w:val="fr-FR"/>
        </w:rPr>
        <w:t>’</w:t>
      </w:r>
      <w:r w:rsidR="0014108C" w:rsidRPr="00490BEB">
        <w:rPr>
          <w:lang w:val="fr-FR"/>
        </w:rPr>
        <w:t>a</w:t>
      </w:r>
      <w:r w:rsidR="00704683" w:rsidRPr="00490BEB">
        <w:rPr>
          <w:lang w:val="fr-FR"/>
        </w:rPr>
        <w:t>ssemblée à prendre une décision efficace, cohérente et approfondie sur la question</w:t>
      </w:r>
      <w:r w:rsidR="00DE2AA2" w:rsidRPr="00490BEB">
        <w:rPr>
          <w:lang w:val="fr-FR"/>
        </w:rPr>
        <w:t>.</w:t>
      </w:r>
    </w:p>
    <w:p w:rsidR="009E6771" w:rsidRPr="00490BEB" w:rsidRDefault="00704683" w:rsidP="00490BEB">
      <w:pPr>
        <w:pStyle w:val="ONUMFS"/>
        <w:rPr>
          <w:lang w:val="fr-FR"/>
        </w:rPr>
      </w:pPr>
      <w:r w:rsidRPr="00490BEB">
        <w:rPr>
          <w:lang w:val="fr-FR"/>
        </w:rPr>
        <w:t xml:space="preserve">Par ailleurs, si la documentation à fournir </w:t>
      </w:r>
      <w:r w:rsidR="009D73D5" w:rsidRPr="00490BEB">
        <w:rPr>
          <w:lang w:val="fr-FR"/>
        </w:rPr>
        <w:t>à l</w:t>
      </w:r>
      <w:r w:rsidR="009E6771" w:rsidRPr="00490BEB">
        <w:rPr>
          <w:lang w:val="fr-FR"/>
        </w:rPr>
        <w:t>’</w:t>
      </w:r>
      <w:r w:rsidR="009D73D5" w:rsidRPr="00490BEB">
        <w:rPr>
          <w:lang w:val="fr-FR"/>
        </w:rPr>
        <w:t>appui des demandes de</w:t>
      </w:r>
      <w:r w:rsidRPr="00490BEB">
        <w:rPr>
          <w:lang w:val="fr-FR"/>
        </w:rPr>
        <w:t xml:space="preserve"> prolongation des nominations </w:t>
      </w:r>
      <w:r w:rsidR="009E6771" w:rsidRPr="00490BEB">
        <w:rPr>
          <w:lang w:val="fr-FR"/>
        </w:rPr>
        <w:t>en 2017</w:t>
      </w:r>
      <w:r w:rsidR="00DE2AA2" w:rsidRPr="00490BEB">
        <w:rPr>
          <w:lang w:val="fr-FR"/>
        </w:rPr>
        <w:t xml:space="preserve"> </w:t>
      </w:r>
      <w:r w:rsidR="009D73D5" w:rsidRPr="00490BEB">
        <w:rPr>
          <w:lang w:val="fr-FR"/>
        </w:rPr>
        <w:t>visait à rendre les procédures de nomination et de prolongation des nominations généralement similaires</w:t>
      </w:r>
      <w:r w:rsidR="00DE2AA2" w:rsidRPr="00490BEB">
        <w:rPr>
          <w:lang w:val="fr-FR"/>
        </w:rPr>
        <w:t xml:space="preserve"> (</w:t>
      </w:r>
      <w:r w:rsidR="009D73D5" w:rsidRPr="00490BEB">
        <w:rPr>
          <w:lang w:val="fr-FR"/>
        </w:rPr>
        <w:t xml:space="preserve">voir le </w:t>
      </w:r>
      <w:r w:rsidR="00DE2AA2" w:rsidRPr="00490BEB">
        <w:rPr>
          <w:lang w:val="fr-FR"/>
        </w:rPr>
        <w:t>paragraph</w:t>
      </w:r>
      <w:r w:rsidR="009D73D5" w:rsidRPr="00490BEB">
        <w:rPr>
          <w:lang w:val="fr-FR"/>
        </w:rPr>
        <w:t>e</w:t>
      </w:r>
      <w:r w:rsidR="00DE2AA2" w:rsidRPr="00490BEB">
        <w:rPr>
          <w:lang w:val="fr-FR"/>
        </w:rPr>
        <w:t xml:space="preserve"> 10 </w:t>
      </w:r>
      <w:r w:rsidR="009D73D5" w:rsidRPr="00490BEB">
        <w:rPr>
          <w:lang w:val="fr-FR"/>
        </w:rPr>
        <w:t>du do</w:t>
      </w:r>
      <w:r w:rsidR="00DE2AA2" w:rsidRPr="00490BEB">
        <w:rPr>
          <w:lang w:val="fr-FR"/>
        </w:rPr>
        <w:t xml:space="preserve">cument PCT/WG/9/14), </w:t>
      </w:r>
      <w:r w:rsidR="009D73D5" w:rsidRPr="00490BEB">
        <w:rPr>
          <w:lang w:val="fr-FR"/>
        </w:rPr>
        <w:t>cela pourrait ne pas être approprié au regard des différences entre les deux</w:t>
      </w:r>
      <w:r w:rsidR="008410BC" w:rsidRPr="00490BEB">
        <w:rPr>
          <w:lang w:val="fr-FR"/>
        </w:rPr>
        <w:t> </w:t>
      </w:r>
      <w:r w:rsidR="00DE2AA2" w:rsidRPr="00490BEB">
        <w:rPr>
          <w:lang w:val="fr-FR"/>
        </w:rPr>
        <w:t>situatio</w:t>
      </w:r>
      <w:r w:rsidR="00D21CDD" w:rsidRPr="00490BEB">
        <w:rPr>
          <w:lang w:val="fr-FR"/>
        </w:rPr>
        <w:t>ns.  Da</w:t>
      </w:r>
      <w:r w:rsidR="004E6030" w:rsidRPr="00490BEB">
        <w:rPr>
          <w:lang w:val="fr-FR"/>
        </w:rPr>
        <w:t>ns l</w:t>
      </w:r>
      <w:r w:rsidR="009E6771" w:rsidRPr="00490BEB">
        <w:rPr>
          <w:lang w:val="fr-FR"/>
        </w:rPr>
        <w:t>’</w:t>
      </w:r>
      <w:r w:rsidR="004E6030" w:rsidRPr="00490BEB">
        <w:rPr>
          <w:lang w:val="fr-FR"/>
        </w:rPr>
        <w:t>idéal, il devrait être clair qu</w:t>
      </w:r>
      <w:r w:rsidR="009E6771" w:rsidRPr="00490BEB">
        <w:rPr>
          <w:lang w:val="fr-FR"/>
        </w:rPr>
        <w:t>’</w:t>
      </w:r>
      <w:r w:rsidR="004E6030" w:rsidRPr="00490BEB">
        <w:rPr>
          <w:lang w:val="fr-FR"/>
        </w:rPr>
        <w:t xml:space="preserve">une administration internationale pleinement opérationnelle doit satisfaire aux exigences minimales </w:t>
      </w:r>
      <w:r w:rsidR="009E41D8" w:rsidRPr="00490BEB">
        <w:rPr>
          <w:lang w:val="fr-FR"/>
        </w:rPr>
        <w:t>applicables</w:t>
      </w:r>
      <w:r w:rsidR="00AA15A6" w:rsidRPr="00490BEB">
        <w:rPr>
          <w:lang w:val="fr-FR"/>
        </w:rPr>
        <w:t xml:space="preserve"> à sa nomination et doit améliorer en permanence ses systèmes de recherche et ses procéd</w:t>
      </w:r>
      <w:r w:rsidR="0003758E" w:rsidRPr="00490BEB">
        <w:rPr>
          <w:lang w:val="fr-FR"/>
        </w:rPr>
        <w:t>ures</w:t>
      </w:r>
      <w:r w:rsidR="00A25379" w:rsidRPr="00490BEB">
        <w:rPr>
          <w:lang w:val="fr-FR"/>
        </w:rPr>
        <w:t xml:space="preserve"> relati</w:t>
      </w:r>
      <w:r w:rsidR="0003758E" w:rsidRPr="00490BEB">
        <w:rPr>
          <w:lang w:val="fr-FR"/>
        </w:rPr>
        <w:t>ve</w:t>
      </w:r>
      <w:r w:rsidR="00A25379" w:rsidRPr="00490BEB">
        <w:rPr>
          <w:lang w:val="fr-FR"/>
        </w:rPr>
        <w:t>s à la quali</w:t>
      </w:r>
      <w:r w:rsidR="00D21CDD" w:rsidRPr="00490BEB">
        <w:rPr>
          <w:lang w:val="fr-FR"/>
        </w:rPr>
        <w:t>té.  Au</w:t>
      </w:r>
      <w:r w:rsidR="00A25379" w:rsidRPr="00490BEB">
        <w:rPr>
          <w:lang w:val="fr-FR"/>
        </w:rPr>
        <w:t>ssi pourrait</w:t>
      </w:r>
      <w:r w:rsidR="003D7150" w:rsidRPr="00490BEB">
        <w:rPr>
          <w:lang w:val="fr-FR"/>
        </w:rPr>
        <w:noBreakHyphen/>
      </w:r>
      <w:r w:rsidR="00A25379" w:rsidRPr="00490BEB">
        <w:rPr>
          <w:lang w:val="fr-FR"/>
        </w:rPr>
        <w:t>on faire valoir que</w:t>
      </w:r>
      <w:r w:rsidR="009E6771" w:rsidRPr="00490BEB">
        <w:rPr>
          <w:lang w:val="fr-FR"/>
        </w:rPr>
        <w:t xml:space="preserve"> le PCT</w:t>
      </w:r>
      <w:r w:rsidR="00DE2AA2" w:rsidRPr="00490BEB">
        <w:rPr>
          <w:lang w:val="fr-FR"/>
        </w:rPr>
        <w:t xml:space="preserve">/CTC </w:t>
      </w:r>
      <w:r w:rsidR="00A25379" w:rsidRPr="00490BEB">
        <w:rPr>
          <w:lang w:val="fr-FR"/>
        </w:rPr>
        <w:t>devrait pouvoir tenir ces questions pour acquises et se pencher plus généralement sur celles de savoir si la prolongation des nominations présente un intérêt pour le système et quelles mesures particulières devraient être prises, individuellement ou collectivement, afin d</w:t>
      </w:r>
      <w:r w:rsidR="009E6771" w:rsidRPr="00490BEB">
        <w:rPr>
          <w:lang w:val="fr-FR"/>
        </w:rPr>
        <w:t>’</w:t>
      </w:r>
      <w:r w:rsidR="00A25379" w:rsidRPr="00490BEB">
        <w:rPr>
          <w:lang w:val="fr-FR"/>
        </w:rPr>
        <w:t xml:space="preserve">accroître </w:t>
      </w:r>
      <w:r w:rsidR="0003758E" w:rsidRPr="00490BEB">
        <w:rPr>
          <w:lang w:val="fr-FR"/>
        </w:rPr>
        <w:t>le degré d</w:t>
      </w:r>
      <w:r w:rsidR="009E6771" w:rsidRPr="00490BEB">
        <w:rPr>
          <w:lang w:val="fr-FR"/>
        </w:rPr>
        <w:t>’</w:t>
      </w:r>
      <w:r w:rsidR="00DE2AA2" w:rsidRPr="00490BEB">
        <w:rPr>
          <w:lang w:val="fr-FR"/>
        </w:rPr>
        <w:t>uniformit</w:t>
      </w:r>
      <w:r w:rsidR="0003758E" w:rsidRPr="00490BEB">
        <w:rPr>
          <w:lang w:val="fr-FR"/>
        </w:rPr>
        <w:t>é et la</w:t>
      </w:r>
      <w:r w:rsidR="00DE2AA2" w:rsidRPr="00490BEB">
        <w:rPr>
          <w:lang w:val="fr-FR"/>
        </w:rPr>
        <w:t xml:space="preserve"> qualit</w:t>
      </w:r>
      <w:r w:rsidR="0003758E" w:rsidRPr="00490BEB">
        <w:rPr>
          <w:lang w:val="fr-FR"/>
        </w:rPr>
        <w:t>é des rapports établis par les administrations international</w:t>
      </w:r>
      <w:r w:rsidR="00D21CDD" w:rsidRPr="00490BEB">
        <w:rPr>
          <w:lang w:val="fr-FR"/>
        </w:rPr>
        <w:t xml:space="preserve">es.  À </w:t>
      </w:r>
      <w:r w:rsidR="0003758E" w:rsidRPr="00490BEB">
        <w:rPr>
          <w:lang w:val="fr-FR"/>
        </w:rPr>
        <w:t>cette fin, il pourrait être plus approprié en ce qui concerne certaines des questions énoncées dans le projet de formulaire de candidature, soit de les incorporer dans les rapports annuels sur la qualité</w:t>
      </w:r>
      <w:r w:rsidR="00DE2AA2" w:rsidRPr="00490BEB">
        <w:rPr>
          <w:lang w:val="fr-FR"/>
        </w:rPr>
        <w:t xml:space="preserve">, </w:t>
      </w:r>
      <w:r w:rsidR="0003758E" w:rsidRPr="00490BEB">
        <w:rPr>
          <w:lang w:val="fr-FR"/>
        </w:rPr>
        <w:t>soit de les traiter parallèlement à ces rapports, dans le cadre d</w:t>
      </w:r>
      <w:r w:rsidR="009E6771" w:rsidRPr="00490BEB">
        <w:rPr>
          <w:lang w:val="fr-FR"/>
        </w:rPr>
        <w:t>’</w:t>
      </w:r>
      <w:r w:rsidR="0003758E" w:rsidRPr="00490BEB">
        <w:rPr>
          <w:lang w:val="fr-FR"/>
        </w:rPr>
        <w:t>une procédure annuelle similaire, de sorte qu</w:t>
      </w:r>
      <w:r w:rsidR="009E6771" w:rsidRPr="00490BEB">
        <w:rPr>
          <w:lang w:val="fr-FR"/>
        </w:rPr>
        <w:t>’</w:t>
      </w:r>
      <w:r w:rsidR="0003758E" w:rsidRPr="00490BEB">
        <w:rPr>
          <w:lang w:val="fr-FR"/>
        </w:rPr>
        <w:t xml:space="preserve">il ne soit pas nécessaire de les inclure expressément dans </w:t>
      </w:r>
      <w:r w:rsidR="009E2EF1" w:rsidRPr="00490BEB">
        <w:rPr>
          <w:lang w:val="fr-FR"/>
        </w:rPr>
        <w:t>la</w:t>
      </w:r>
      <w:r w:rsidR="0003758E" w:rsidRPr="00490BEB">
        <w:rPr>
          <w:lang w:val="fr-FR"/>
        </w:rPr>
        <w:t xml:space="preserve"> demande de prolongation de nomination.</w:t>
      </w:r>
    </w:p>
    <w:p w:rsidR="00BE714A" w:rsidRPr="00490BEB" w:rsidRDefault="00D502C3" w:rsidP="00490BEB">
      <w:pPr>
        <w:pStyle w:val="ONUMFS"/>
        <w:rPr>
          <w:lang w:val="fr-FR"/>
        </w:rPr>
      </w:pPr>
      <w:bookmarkStart w:id="8" w:name="_Ref476590247"/>
      <w:bookmarkStart w:id="9" w:name="_Ref477434136"/>
      <w:r w:rsidRPr="00490BEB">
        <w:rPr>
          <w:lang w:val="fr-FR"/>
        </w:rPr>
        <w:t xml:space="preserve">La prochaine fois que le Comité de coopération technique aura à se prononcer sur un grand nombre de demandes lors de la même session sera certainement </w:t>
      </w:r>
      <w:r w:rsidR="009E6771" w:rsidRPr="00490BEB">
        <w:rPr>
          <w:lang w:val="fr-FR"/>
        </w:rPr>
        <w:t>en 2027</w:t>
      </w:r>
      <w:r w:rsidR="00DE2AA2" w:rsidRPr="00490BEB">
        <w:rPr>
          <w:lang w:val="fr-FR"/>
        </w:rPr>
        <w:t xml:space="preserve">, </w:t>
      </w:r>
      <w:r w:rsidR="0014108C" w:rsidRPr="00490BEB">
        <w:rPr>
          <w:lang w:val="fr-FR"/>
        </w:rPr>
        <w:t>pour autant que l</w:t>
      </w:r>
      <w:r w:rsidR="009E6771" w:rsidRPr="00490BEB">
        <w:rPr>
          <w:lang w:val="fr-FR"/>
        </w:rPr>
        <w:t>’</w:t>
      </w:r>
      <w:r w:rsidR="0014108C" w:rsidRPr="00490BEB">
        <w:rPr>
          <w:lang w:val="fr-FR"/>
        </w:rPr>
        <w:t>assemblée approuve une durée de 10 ans en ce qui concerne les accords conclus entre le Bureau international et chaque office agissant en qualité d</w:t>
      </w:r>
      <w:r w:rsidR="009E6771" w:rsidRPr="00490BEB">
        <w:rPr>
          <w:lang w:val="fr-FR"/>
        </w:rPr>
        <w:t>’</w:t>
      </w:r>
      <w:r w:rsidR="0014108C" w:rsidRPr="00490BEB">
        <w:rPr>
          <w:lang w:val="fr-FR"/>
        </w:rPr>
        <w:t>administration internationa</w:t>
      </w:r>
      <w:r w:rsidR="00D21CDD" w:rsidRPr="00490BEB">
        <w:rPr>
          <w:lang w:val="fr-FR"/>
        </w:rPr>
        <w:t>le.  Pl</w:t>
      </w:r>
      <w:r w:rsidR="0014108C" w:rsidRPr="00490BEB">
        <w:rPr>
          <w:lang w:val="fr-FR"/>
        </w:rPr>
        <w:t xml:space="preserve">utôt que de faire adopter </w:t>
      </w:r>
      <w:r w:rsidR="00B07A38" w:rsidRPr="00490BEB">
        <w:rPr>
          <w:lang w:val="fr-FR"/>
        </w:rPr>
        <w:t xml:space="preserve">au stade actuel, </w:t>
      </w:r>
      <w:r w:rsidR="0014108C" w:rsidRPr="00490BEB">
        <w:rPr>
          <w:lang w:val="fr-FR"/>
        </w:rPr>
        <w:t>par le groupe de travail ou le Comité de coopération technique</w:t>
      </w:r>
      <w:r w:rsidR="00B07A38" w:rsidRPr="00490BEB">
        <w:rPr>
          <w:lang w:val="fr-FR"/>
        </w:rPr>
        <w:t>, le projet de formulaire de candidature, comme le recommande le Sous</w:t>
      </w:r>
      <w:r w:rsidR="003D7150" w:rsidRPr="00490BEB">
        <w:rPr>
          <w:lang w:val="fr-FR"/>
        </w:rPr>
        <w:noBreakHyphen/>
      </w:r>
      <w:r w:rsidR="00B07A38" w:rsidRPr="00490BEB">
        <w:rPr>
          <w:lang w:val="fr-FR"/>
        </w:rPr>
        <w:t xml:space="preserve">groupe chargé de la qualité </w:t>
      </w:r>
      <w:r w:rsidR="00DE2AA2" w:rsidRPr="00490BEB">
        <w:rPr>
          <w:lang w:val="fr-FR"/>
        </w:rPr>
        <w:t>(</w:t>
      </w:r>
      <w:r w:rsidR="00B07A38" w:rsidRPr="00490BEB">
        <w:rPr>
          <w:lang w:val="fr-FR"/>
        </w:rPr>
        <w:t xml:space="preserve">voir le </w:t>
      </w:r>
      <w:r w:rsidR="00DE2AA2" w:rsidRPr="00490BEB">
        <w:rPr>
          <w:lang w:val="fr-FR"/>
        </w:rPr>
        <w:t>paragraph</w:t>
      </w:r>
      <w:r w:rsidR="00B07A38" w:rsidRPr="00490BEB">
        <w:rPr>
          <w:lang w:val="fr-FR"/>
        </w:rPr>
        <w:t>e</w:t>
      </w:r>
      <w:r w:rsidR="00DE2AA2" w:rsidRPr="00490BEB">
        <w:rPr>
          <w:lang w:val="fr-FR"/>
        </w:rPr>
        <w:t> </w:t>
      </w:r>
      <w:r w:rsidR="00DE2AA2" w:rsidRPr="00490BEB">
        <w:rPr>
          <w:lang w:val="fr-FR"/>
        </w:rPr>
        <w:fldChar w:fldCharType="begin"/>
      </w:r>
      <w:r w:rsidR="00DE2AA2" w:rsidRPr="00490BEB">
        <w:rPr>
          <w:lang w:val="fr-FR"/>
        </w:rPr>
        <w:instrText xml:space="preserve"> REF _Ref476585211 \r \h </w:instrText>
      </w:r>
      <w:r w:rsidR="003D7150" w:rsidRPr="00490BEB">
        <w:rPr>
          <w:lang w:val="fr-FR"/>
        </w:rPr>
        <w:instrText xml:space="preserve"> \* MERGEFORMAT </w:instrText>
      </w:r>
      <w:r w:rsidR="00DE2AA2" w:rsidRPr="00490BEB">
        <w:rPr>
          <w:lang w:val="fr-FR"/>
        </w:rPr>
      </w:r>
      <w:r w:rsidR="00DE2AA2" w:rsidRPr="00490BEB">
        <w:rPr>
          <w:lang w:val="fr-FR"/>
        </w:rPr>
        <w:fldChar w:fldCharType="separate"/>
      </w:r>
      <w:r w:rsidR="00001E50">
        <w:rPr>
          <w:lang w:val="fr-FR"/>
        </w:rPr>
        <w:t>3</w:t>
      </w:r>
      <w:r w:rsidR="00DE2AA2" w:rsidRPr="00490BEB">
        <w:rPr>
          <w:lang w:val="fr-FR"/>
        </w:rPr>
        <w:fldChar w:fldCharType="end"/>
      </w:r>
      <w:r w:rsidR="00B07A38" w:rsidRPr="00490BEB">
        <w:rPr>
          <w:lang w:val="fr-FR"/>
        </w:rPr>
        <w:t xml:space="preserve"> ci</w:t>
      </w:r>
      <w:r w:rsidR="003D7150" w:rsidRPr="00490BEB">
        <w:rPr>
          <w:lang w:val="fr-FR"/>
        </w:rPr>
        <w:noBreakHyphen/>
      </w:r>
      <w:r w:rsidR="00B07A38" w:rsidRPr="00490BEB">
        <w:rPr>
          <w:lang w:val="fr-FR"/>
        </w:rPr>
        <w:t>dessus)</w:t>
      </w:r>
      <w:r w:rsidR="00DE2AA2" w:rsidRPr="00490BEB">
        <w:rPr>
          <w:lang w:val="fr-FR"/>
        </w:rPr>
        <w:t xml:space="preserve">, </w:t>
      </w:r>
      <w:r w:rsidR="00B07A38" w:rsidRPr="00490BEB">
        <w:rPr>
          <w:lang w:val="fr-FR"/>
        </w:rPr>
        <w:t>ce dernier pourrait poursuivre ses délibérations afin d</w:t>
      </w:r>
      <w:r w:rsidR="009E6771" w:rsidRPr="00490BEB">
        <w:rPr>
          <w:lang w:val="fr-FR"/>
        </w:rPr>
        <w:t>’</w:t>
      </w:r>
      <w:r w:rsidR="00B07A38" w:rsidRPr="00490BEB">
        <w:rPr>
          <w:lang w:val="fr-FR"/>
        </w:rPr>
        <w:t xml:space="preserve">améliorer le projet </w:t>
      </w:r>
      <w:r w:rsidR="003D7150" w:rsidRPr="00490BEB">
        <w:rPr>
          <w:lang w:val="fr-FR"/>
        </w:rPr>
        <w:t xml:space="preserve">de </w:t>
      </w:r>
      <w:r w:rsidR="00B07A38" w:rsidRPr="00490BEB">
        <w:rPr>
          <w:lang w:val="fr-FR"/>
        </w:rPr>
        <w:t>formulaire</w:t>
      </w:r>
      <w:r w:rsidR="00DE2AA2" w:rsidRPr="00490BEB">
        <w:rPr>
          <w:lang w:val="fr-FR"/>
        </w:rPr>
        <w:t xml:space="preserve"> </w:t>
      </w:r>
      <w:r w:rsidR="00B07A38" w:rsidRPr="00490BEB">
        <w:rPr>
          <w:lang w:val="fr-FR"/>
        </w:rPr>
        <w:t>en se fondant sur les données d</w:t>
      </w:r>
      <w:r w:rsidR="009E6771" w:rsidRPr="00490BEB">
        <w:rPr>
          <w:lang w:val="fr-FR"/>
        </w:rPr>
        <w:t>’</w:t>
      </w:r>
      <w:r w:rsidR="00B07A38" w:rsidRPr="00490BEB">
        <w:rPr>
          <w:lang w:val="fr-FR"/>
        </w:rPr>
        <w:t>expérience recueillies sur son utilisation dans le cadre de la présente procédure de prolongation des nominatio</w:t>
      </w:r>
      <w:r w:rsidR="00D21CDD" w:rsidRPr="00490BEB">
        <w:rPr>
          <w:lang w:val="fr-FR"/>
        </w:rPr>
        <w:t>ns.  Il</w:t>
      </w:r>
      <w:r w:rsidR="00B07A38" w:rsidRPr="00490BEB">
        <w:rPr>
          <w:lang w:val="fr-FR"/>
        </w:rPr>
        <w:t xml:space="preserve"> semble préférable </w:t>
      </w:r>
      <w:r w:rsidR="0048655E" w:rsidRPr="00490BEB">
        <w:rPr>
          <w:lang w:val="fr-FR"/>
        </w:rPr>
        <w:t>d</w:t>
      </w:r>
      <w:r w:rsidR="009E6771" w:rsidRPr="00490BEB">
        <w:rPr>
          <w:lang w:val="fr-FR"/>
        </w:rPr>
        <w:t>’</w:t>
      </w:r>
      <w:r w:rsidR="0048655E" w:rsidRPr="00490BEB">
        <w:rPr>
          <w:lang w:val="fr-FR"/>
        </w:rPr>
        <w:t>apporter des modifications au présent formulaire afin d</w:t>
      </w:r>
      <w:r w:rsidR="009E6771" w:rsidRPr="00490BEB">
        <w:rPr>
          <w:lang w:val="fr-FR"/>
        </w:rPr>
        <w:t>’</w:t>
      </w:r>
      <w:r w:rsidR="0048655E" w:rsidRPr="00490BEB">
        <w:rPr>
          <w:lang w:val="fr-FR"/>
        </w:rPr>
        <w:t>accroître le degré d</w:t>
      </w:r>
      <w:r w:rsidR="009E6771" w:rsidRPr="00490BEB">
        <w:rPr>
          <w:lang w:val="fr-FR"/>
        </w:rPr>
        <w:t>’</w:t>
      </w:r>
      <w:r w:rsidR="0048655E" w:rsidRPr="00490BEB">
        <w:rPr>
          <w:lang w:val="fr-FR"/>
        </w:rPr>
        <w:t xml:space="preserve">uniformité des demandes plutôt que de parvenir à un accord sur un formulaire de candidature </w:t>
      </w:r>
      <w:r w:rsidR="008A20CD" w:rsidRPr="00490BEB">
        <w:rPr>
          <w:lang w:val="fr-FR"/>
        </w:rPr>
        <w:t>t</w:t>
      </w:r>
      <w:r w:rsidR="009E2EF1" w:rsidRPr="00490BEB">
        <w:rPr>
          <w:lang w:val="fr-FR"/>
        </w:rPr>
        <w:t>ype</w:t>
      </w:r>
      <w:r w:rsidR="0048655E" w:rsidRPr="00490BEB">
        <w:rPr>
          <w:lang w:val="fr-FR"/>
        </w:rPr>
        <w:t xml:space="preserve"> à utiliser par toutes les administrations internationales actuelles et futures, qui pourrait ne pas atteindre cet object</w:t>
      </w:r>
      <w:bookmarkEnd w:id="8"/>
      <w:r w:rsidR="00D21CDD" w:rsidRPr="00490BEB">
        <w:rPr>
          <w:lang w:val="fr-FR"/>
        </w:rPr>
        <w:t>if.  Le</w:t>
      </w:r>
      <w:r w:rsidR="0048655E" w:rsidRPr="00490BEB">
        <w:rPr>
          <w:lang w:val="fr-FR"/>
        </w:rPr>
        <w:t xml:space="preserve"> fait que le présent projet de formulaire soit </w:t>
      </w:r>
      <w:r w:rsidR="0023425E" w:rsidRPr="00490BEB">
        <w:rPr>
          <w:lang w:val="fr-FR"/>
        </w:rPr>
        <w:t>publié</w:t>
      </w:r>
      <w:r w:rsidR="0048655E" w:rsidRPr="00490BEB">
        <w:rPr>
          <w:lang w:val="fr-FR"/>
        </w:rPr>
        <w:t xml:space="preserve">, parallèlement à un large éventail de </w:t>
      </w:r>
      <w:r w:rsidR="00DE2AA2" w:rsidRPr="00490BEB">
        <w:rPr>
          <w:lang w:val="fr-FR"/>
        </w:rPr>
        <w:t>documents</w:t>
      </w:r>
      <w:r w:rsidR="009E6771" w:rsidRPr="00490BEB">
        <w:rPr>
          <w:lang w:val="fr-FR"/>
        </w:rPr>
        <w:t xml:space="preserve"> du PCT</w:t>
      </w:r>
      <w:r w:rsidR="00DE2AA2" w:rsidRPr="00490BEB">
        <w:rPr>
          <w:lang w:val="fr-FR"/>
        </w:rPr>
        <w:t xml:space="preserve">/CTC </w:t>
      </w:r>
      <w:r w:rsidR="0048655E" w:rsidRPr="00490BEB">
        <w:rPr>
          <w:lang w:val="fr-FR"/>
        </w:rPr>
        <w:t>basés sur le projet de formulaire suffira déjà, toutefois, à donner à tout office éventuellement candidat</w:t>
      </w:r>
      <w:r w:rsidR="0023425E" w:rsidRPr="00490BEB">
        <w:rPr>
          <w:lang w:val="fr-FR"/>
        </w:rPr>
        <w:t xml:space="preserve"> une meilleure idée de ce que les autres États contractants souhaiteraient voir pour évaluer sa candidature sans devoir approuver une version finale à ce stade</w:t>
      </w:r>
      <w:r w:rsidR="00DE2AA2" w:rsidRPr="00490BEB">
        <w:rPr>
          <w:lang w:val="fr-FR"/>
        </w:rPr>
        <w:t>.</w:t>
      </w:r>
      <w:bookmarkEnd w:id="9"/>
    </w:p>
    <w:p w:rsidR="00BE714A" w:rsidRDefault="00490BEB" w:rsidP="00490BEB">
      <w:pPr>
        <w:pStyle w:val="Heading1"/>
        <w:rPr>
          <w:lang w:val="fr-FR"/>
        </w:rPr>
      </w:pPr>
      <w:r>
        <w:rPr>
          <w:lang w:val="fr-FR"/>
        </w:rPr>
        <w:t>V</w:t>
      </w:r>
      <w:r w:rsidR="0023425E" w:rsidRPr="00490BEB">
        <w:rPr>
          <w:lang w:val="fr-FR"/>
        </w:rPr>
        <w:t>oie à suivre</w:t>
      </w:r>
    </w:p>
    <w:p w:rsidR="00490BEB" w:rsidRPr="00490BEB" w:rsidRDefault="00490BEB" w:rsidP="00490BEB">
      <w:pPr>
        <w:rPr>
          <w:lang w:val="fr-FR"/>
        </w:rPr>
      </w:pPr>
    </w:p>
    <w:p w:rsidR="00BE714A" w:rsidRPr="00490BEB" w:rsidRDefault="0023425E" w:rsidP="00490BEB">
      <w:pPr>
        <w:pStyle w:val="ONUMFS"/>
        <w:rPr>
          <w:lang w:val="fr-FR"/>
        </w:rPr>
      </w:pPr>
      <w:bookmarkStart w:id="10" w:name="_Ref476590357"/>
      <w:r w:rsidRPr="00490BEB">
        <w:rPr>
          <w:lang w:val="fr-FR"/>
        </w:rPr>
        <w:t>Le Bureau international propose par conséquent que le Sous</w:t>
      </w:r>
      <w:r w:rsidR="003D7150" w:rsidRPr="00490BEB">
        <w:rPr>
          <w:lang w:val="fr-FR"/>
        </w:rPr>
        <w:noBreakHyphen/>
      </w:r>
      <w:r w:rsidRPr="00490BEB">
        <w:rPr>
          <w:lang w:val="fr-FR"/>
        </w:rPr>
        <w:t>groupe chargé de la qualité poursuive l</w:t>
      </w:r>
      <w:r w:rsidR="009E6771" w:rsidRPr="00490BEB">
        <w:rPr>
          <w:lang w:val="fr-FR"/>
        </w:rPr>
        <w:t>’</w:t>
      </w:r>
      <w:r w:rsidRPr="00490BEB">
        <w:rPr>
          <w:lang w:val="fr-FR"/>
        </w:rPr>
        <w:t>examen du projet de formulaire de candidature en tenant compte des données d</w:t>
      </w:r>
      <w:r w:rsidR="009E6771" w:rsidRPr="00490BEB">
        <w:rPr>
          <w:lang w:val="fr-FR"/>
        </w:rPr>
        <w:t>’</w:t>
      </w:r>
      <w:r w:rsidRPr="00490BEB">
        <w:rPr>
          <w:lang w:val="fr-FR"/>
        </w:rPr>
        <w:t>expérience sur l</w:t>
      </w:r>
      <w:r w:rsidR="009E6771" w:rsidRPr="00490BEB">
        <w:rPr>
          <w:lang w:val="fr-FR"/>
        </w:rPr>
        <w:t>’</w:t>
      </w:r>
      <w:r w:rsidRPr="00490BEB">
        <w:rPr>
          <w:lang w:val="fr-FR"/>
        </w:rPr>
        <w:t xml:space="preserve">utilisation du formulaire dans la procédure de prolongation de la nomination des administrations internationales et de tout avis sur le formulaire </w:t>
      </w:r>
      <w:r w:rsidR="008A20CD" w:rsidRPr="00490BEB">
        <w:rPr>
          <w:lang w:val="fr-FR"/>
        </w:rPr>
        <w:t>donné par le groupe de travail, dans la perspective de l</w:t>
      </w:r>
      <w:r w:rsidR="009E6771" w:rsidRPr="00490BEB">
        <w:rPr>
          <w:lang w:val="fr-FR"/>
        </w:rPr>
        <w:t>’</w:t>
      </w:r>
      <w:r w:rsidR="008A20CD" w:rsidRPr="00490BEB">
        <w:rPr>
          <w:lang w:val="fr-FR"/>
        </w:rPr>
        <w:t>adoption d</w:t>
      </w:r>
      <w:r w:rsidR="009E6771" w:rsidRPr="00490BEB">
        <w:rPr>
          <w:lang w:val="fr-FR"/>
        </w:rPr>
        <w:t>’</w:t>
      </w:r>
      <w:r w:rsidR="008A20CD" w:rsidRPr="00490BEB">
        <w:rPr>
          <w:lang w:val="fr-FR"/>
        </w:rPr>
        <w:t xml:space="preserve">un formulaire </w:t>
      </w:r>
      <w:r w:rsidR="009E2EF1" w:rsidRPr="00490BEB">
        <w:rPr>
          <w:lang w:val="fr-FR"/>
        </w:rPr>
        <w:t>type</w:t>
      </w:r>
      <w:r w:rsidR="008A20CD" w:rsidRPr="00490BEB">
        <w:rPr>
          <w:lang w:val="fr-FR"/>
        </w:rPr>
        <w:t xml:space="preserve"> à une </w:t>
      </w:r>
      <w:r w:rsidR="00DE2AA2" w:rsidRPr="00490BEB">
        <w:rPr>
          <w:lang w:val="fr-FR"/>
        </w:rPr>
        <w:t>date</w:t>
      </w:r>
      <w:r w:rsidR="008A20CD" w:rsidRPr="00490BEB">
        <w:rPr>
          <w:lang w:val="fr-FR"/>
        </w:rPr>
        <w:t xml:space="preserve"> ultérieu</w:t>
      </w:r>
      <w:r w:rsidR="00D21CDD" w:rsidRPr="00490BEB">
        <w:rPr>
          <w:lang w:val="fr-FR"/>
        </w:rPr>
        <w:t>re.  Da</w:t>
      </w:r>
      <w:r w:rsidR="008A20CD" w:rsidRPr="00490BEB">
        <w:rPr>
          <w:lang w:val="fr-FR"/>
        </w:rPr>
        <w:t>ns l</w:t>
      </w:r>
      <w:r w:rsidR="009E6771" w:rsidRPr="00490BEB">
        <w:rPr>
          <w:lang w:val="fr-FR"/>
        </w:rPr>
        <w:t>’</w:t>
      </w:r>
      <w:r w:rsidR="008A20CD" w:rsidRPr="00490BEB">
        <w:rPr>
          <w:lang w:val="fr-FR"/>
        </w:rPr>
        <w:t>intervalle, tout office candidat à une nomination en qualité d</w:t>
      </w:r>
      <w:r w:rsidR="009E6771" w:rsidRPr="00490BEB">
        <w:rPr>
          <w:lang w:val="fr-FR"/>
        </w:rPr>
        <w:t>’</w:t>
      </w:r>
      <w:r w:rsidR="008A20CD" w:rsidRPr="00490BEB">
        <w:rPr>
          <w:lang w:val="fr-FR"/>
        </w:rPr>
        <w:t xml:space="preserve">administration chargée de la recherche internationale </w:t>
      </w:r>
      <w:r w:rsidR="009E2EF1" w:rsidRPr="00490BEB">
        <w:rPr>
          <w:lang w:val="fr-FR"/>
        </w:rPr>
        <w:t>et</w:t>
      </w:r>
      <w:r w:rsidR="008A20CD" w:rsidRPr="00490BEB">
        <w:rPr>
          <w:lang w:val="fr-FR"/>
        </w:rPr>
        <w:t xml:space="preserve"> de l</w:t>
      </w:r>
      <w:r w:rsidR="009E6771" w:rsidRPr="00490BEB">
        <w:rPr>
          <w:lang w:val="fr-FR"/>
        </w:rPr>
        <w:t>’</w:t>
      </w:r>
      <w:r w:rsidR="008A20CD" w:rsidRPr="00490BEB">
        <w:rPr>
          <w:lang w:val="fr-FR"/>
        </w:rPr>
        <w:t>examen préliminaire international serait libre d</w:t>
      </w:r>
      <w:r w:rsidR="009E6771" w:rsidRPr="00490BEB">
        <w:rPr>
          <w:lang w:val="fr-FR"/>
        </w:rPr>
        <w:t>’</w:t>
      </w:r>
      <w:r w:rsidR="008A20CD" w:rsidRPr="00490BEB">
        <w:rPr>
          <w:lang w:val="fr-FR"/>
        </w:rPr>
        <w:t>utiliser, s</w:t>
      </w:r>
      <w:r w:rsidR="009E6771" w:rsidRPr="00490BEB">
        <w:rPr>
          <w:lang w:val="fr-FR"/>
        </w:rPr>
        <w:t>’</w:t>
      </w:r>
      <w:r w:rsidR="008A20CD" w:rsidRPr="00490BEB">
        <w:rPr>
          <w:lang w:val="fr-FR"/>
        </w:rPr>
        <w:t xml:space="preserve">il le souhaite, le projet de formulaire de candidature comme base de sa demande </w:t>
      </w:r>
      <w:r w:rsidR="009E2EF1" w:rsidRPr="00490BEB">
        <w:rPr>
          <w:lang w:val="fr-FR"/>
        </w:rPr>
        <w:t xml:space="preserve">soumise </w:t>
      </w:r>
      <w:r w:rsidR="008A20CD" w:rsidRPr="00490BEB">
        <w:rPr>
          <w:lang w:val="fr-FR"/>
        </w:rPr>
        <w:t>au Comité de coopération technique</w:t>
      </w:r>
      <w:r w:rsidR="00DE2AA2" w:rsidRPr="00490BEB">
        <w:rPr>
          <w:lang w:val="fr-FR"/>
        </w:rPr>
        <w:t>.</w:t>
      </w:r>
      <w:bookmarkEnd w:id="10"/>
    </w:p>
    <w:p w:rsidR="009E6771" w:rsidRPr="00490BEB" w:rsidRDefault="008A20CD" w:rsidP="00490BEB">
      <w:pPr>
        <w:pStyle w:val="ONUMFS"/>
        <w:rPr>
          <w:lang w:val="fr-FR"/>
        </w:rPr>
      </w:pPr>
      <w:bookmarkStart w:id="11" w:name="_Ref476667418"/>
      <w:bookmarkStart w:id="12" w:name="_Ref476590372"/>
      <w:r w:rsidRPr="00490BEB">
        <w:rPr>
          <w:lang w:val="fr-FR"/>
        </w:rPr>
        <w:t>Une question que le Sous</w:t>
      </w:r>
      <w:r w:rsidR="003D7150" w:rsidRPr="00490BEB">
        <w:rPr>
          <w:lang w:val="fr-FR"/>
        </w:rPr>
        <w:noBreakHyphen/>
      </w:r>
      <w:r w:rsidRPr="00490BEB">
        <w:rPr>
          <w:lang w:val="fr-FR"/>
        </w:rPr>
        <w:t xml:space="preserve">groupe chargé de la qualité pourrait prendre en considération lors de tout futur examen du projet de formulaire de candidature concerne les informations </w:t>
      </w:r>
      <w:r w:rsidR="005D4533" w:rsidRPr="00490BEB">
        <w:rPr>
          <w:lang w:val="fr-FR"/>
        </w:rPr>
        <w:t>que les administrations internationales devraient fournir en permanence, de la même manière que les rapports annuels sur les systèmes de gestion de la qualité</w:t>
      </w:r>
      <w:r w:rsidR="003D7150" w:rsidRPr="00490BEB">
        <w:rPr>
          <w:lang w:val="fr-FR"/>
        </w:rPr>
        <w:t xml:space="preserve">.  </w:t>
      </w:r>
      <w:r w:rsidR="005D4533" w:rsidRPr="00490BEB">
        <w:rPr>
          <w:lang w:val="fr-FR"/>
        </w:rPr>
        <w:t xml:space="preserve">Par </w:t>
      </w:r>
      <w:r w:rsidR="00DE2AA2" w:rsidRPr="00490BEB">
        <w:rPr>
          <w:lang w:val="fr-FR"/>
        </w:rPr>
        <w:t>ex</w:t>
      </w:r>
      <w:r w:rsidR="005D4533" w:rsidRPr="00490BEB">
        <w:rPr>
          <w:lang w:val="fr-FR"/>
        </w:rPr>
        <w:t>e</w:t>
      </w:r>
      <w:r w:rsidR="00DE2AA2" w:rsidRPr="00490BEB">
        <w:rPr>
          <w:lang w:val="fr-FR"/>
        </w:rPr>
        <w:t xml:space="preserve">mple, </w:t>
      </w:r>
      <w:r w:rsidR="005D4533" w:rsidRPr="00490BEB">
        <w:rPr>
          <w:lang w:val="fr-FR"/>
        </w:rPr>
        <w:t>au lieu d</w:t>
      </w:r>
      <w:r w:rsidR="009E6771" w:rsidRPr="00490BEB">
        <w:rPr>
          <w:lang w:val="fr-FR"/>
        </w:rPr>
        <w:t>’</w:t>
      </w:r>
      <w:r w:rsidR="005D4533" w:rsidRPr="00490BEB">
        <w:rPr>
          <w:lang w:val="fr-FR"/>
        </w:rPr>
        <w:t xml:space="preserve">indiquer </w:t>
      </w:r>
      <w:r w:rsidR="00073F64" w:rsidRPr="00490BEB">
        <w:rPr>
          <w:lang w:val="fr-FR"/>
        </w:rPr>
        <w:lastRenderedPageBreak/>
        <w:t xml:space="preserve">tous les 10 ans dans la demande de prolongation de la nomination, </w:t>
      </w:r>
      <w:r w:rsidR="005D4533" w:rsidRPr="00490BEB">
        <w:rPr>
          <w:lang w:val="fr-FR"/>
        </w:rPr>
        <w:t>l</w:t>
      </w:r>
      <w:r w:rsidR="009E2EF1" w:rsidRPr="00490BEB">
        <w:rPr>
          <w:lang w:val="fr-FR"/>
        </w:rPr>
        <w:t>a portée</w:t>
      </w:r>
      <w:r w:rsidR="005D4533" w:rsidRPr="00490BEB">
        <w:rPr>
          <w:lang w:val="fr-FR"/>
        </w:rPr>
        <w:t xml:space="preserve"> </w:t>
      </w:r>
      <w:r w:rsidR="00073F64" w:rsidRPr="00490BEB">
        <w:rPr>
          <w:lang w:val="fr-FR"/>
        </w:rPr>
        <w:t xml:space="preserve">des bases de données de recherche ou de fournir la liste complète des revues scientifiques auxquelles une administration a accès, </w:t>
      </w:r>
      <w:r w:rsidR="009E2EF1" w:rsidRPr="00490BEB">
        <w:rPr>
          <w:lang w:val="fr-FR"/>
        </w:rPr>
        <w:t xml:space="preserve">elles pourraient publier </w:t>
      </w:r>
      <w:r w:rsidR="00073F64" w:rsidRPr="00490BEB">
        <w:rPr>
          <w:lang w:val="fr-FR"/>
        </w:rPr>
        <w:t xml:space="preserve">ces </w:t>
      </w:r>
      <w:r w:rsidR="00DE2AA2" w:rsidRPr="00490BEB">
        <w:rPr>
          <w:lang w:val="fr-FR"/>
        </w:rPr>
        <w:t>information</w:t>
      </w:r>
      <w:r w:rsidR="00073F64" w:rsidRPr="00490BEB">
        <w:rPr>
          <w:lang w:val="fr-FR"/>
        </w:rPr>
        <w:t xml:space="preserve">s et </w:t>
      </w:r>
      <w:r w:rsidR="009E2EF1" w:rsidRPr="00490BEB">
        <w:rPr>
          <w:lang w:val="fr-FR"/>
        </w:rPr>
        <w:t>les mettre</w:t>
      </w:r>
      <w:r w:rsidR="00073F64" w:rsidRPr="00490BEB">
        <w:rPr>
          <w:lang w:val="fr-FR"/>
        </w:rPr>
        <w:t xml:space="preserve"> à jour selon que de besoin</w:t>
      </w:r>
      <w:r w:rsidR="00DE2AA2" w:rsidRPr="00490BEB">
        <w:rPr>
          <w:lang w:val="fr-FR"/>
        </w:rPr>
        <w:t xml:space="preserve">, </w:t>
      </w:r>
      <w:r w:rsidR="00073F64" w:rsidRPr="00490BEB">
        <w:rPr>
          <w:lang w:val="fr-FR"/>
        </w:rPr>
        <w:t xml:space="preserve">ce qui permettrait </w:t>
      </w:r>
      <w:r w:rsidR="00685E01" w:rsidRPr="00490BEB">
        <w:rPr>
          <w:lang w:val="fr-FR"/>
        </w:rPr>
        <w:t xml:space="preserve">à la fois </w:t>
      </w:r>
      <w:r w:rsidR="00073F64" w:rsidRPr="00490BEB">
        <w:rPr>
          <w:lang w:val="fr-FR"/>
        </w:rPr>
        <w:t xml:space="preserve">de </w:t>
      </w:r>
      <w:r w:rsidR="00E86EB6" w:rsidRPr="00490BEB">
        <w:rPr>
          <w:lang w:val="fr-FR"/>
        </w:rPr>
        <w:t xml:space="preserve">donner </w:t>
      </w:r>
      <w:r w:rsidR="00073F64" w:rsidRPr="00490BEB">
        <w:rPr>
          <w:lang w:val="fr-FR"/>
        </w:rPr>
        <w:t xml:space="preserve">des garanties quant aux capacités </w:t>
      </w:r>
      <w:r w:rsidR="00685E01" w:rsidRPr="00490BEB">
        <w:rPr>
          <w:lang w:val="fr-FR"/>
        </w:rPr>
        <w:t>dont dispose en permanence l</w:t>
      </w:r>
      <w:r w:rsidR="009E6771" w:rsidRPr="00490BEB">
        <w:rPr>
          <w:lang w:val="fr-FR"/>
        </w:rPr>
        <w:t>’</w:t>
      </w:r>
      <w:r w:rsidR="00685E01" w:rsidRPr="00490BEB">
        <w:rPr>
          <w:lang w:val="fr-FR"/>
        </w:rPr>
        <w:t xml:space="preserve">administration et </w:t>
      </w:r>
      <w:r w:rsidR="00E86EB6" w:rsidRPr="00490BEB">
        <w:rPr>
          <w:lang w:val="fr-FR"/>
        </w:rPr>
        <w:t xml:space="preserve">de fournir aux autres administrations et offices nationaux un instrument de référence </w:t>
      </w:r>
      <w:r w:rsidR="009E2EF1" w:rsidRPr="00490BEB">
        <w:rPr>
          <w:lang w:val="fr-FR"/>
        </w:rPr>
        <w:t>susceptible de</w:t>
      </w:r>
      <w:r w:rsidR="00E86EB6" w:rsidRPr="00490BEB">
        <w:rPr>
          <w:lang w:val="fr-FR"/>
        </w:rPr>
        <w:t xml:space="preserve"> les aider à améliorer leurs </w:t>
      </w:r>
      <w:r w:rsidR="00DE2AA2" w:rsidRPr="00490BEB">
        <w:rPr>
          <w:lang w:val="fr-FR"/>
        </w:rPr>
        <w:t>servic</w:t>
      </w:r>
      <w:r w:rsidR="00D21CDD" w:rsidRPr="00490BEB">
        <w:rPr>
          <w:lang w:val="fr-FR"/>
        </w:rPr>
        <w:t>es.  La</w:t>
      </w:r>
      <w:r w:rsidR="00E86EB6" w:rsidRPr="00490BEB">
        <w:rPr>
          <w:lang w:val="fr-FR"/>
        </w:rPr>
        <w:t xml:space="preserve"> formation des examinateurs </w:t>
      </w:r>
      <w:r w:rsidR="003265F0" w:rsidRPr="00490BEB">
        <w:rPr>
          <w:lang w:val="fr-FR"/>
        </w:rPr>
        <w:t>constitue un autre exemple d</w:t>
      </w:r>
      <w:r w:rsidR="009E6771" w:rsidRPr="00490BEB">
        <w:rPr>
          <w:lang w:val="fr-FR"/>
        </w:rPr>
        <w:t>’</w:t>
      </w:r>
      <w:r w:rsidR="003265F0" w:rsidRPr="00490BEB">
        <w:rPr>
          <w:lang w:val="fr-FR"/>
        </w:rPr>
        <w:t>informations détaillées qui pourraient être fournies en conti</w:t>
      </w:r>
      <w:r w:rsidR="00D21CDD" w:rsidRPr="00490BEB">
        <w:rPr>
          <w:lang w:val="fr-FR"/>
        </w:rPr>
        <w:t>nu.  Il</w:t>
      </w:r>
      <w:r w:rsidR="003265F0" w:rsidRPr="00490BEB">
        <w:rPr>
          <w:lang w:val="fr-FR"/>
        </w:rPr>
        <w:t xml:space="preserve"> pourrait alors être fait référence dans la demande de prolongation de nomination à ces informations</w:t>
      </w:r>
      <w:r w:rsidR="00332EED" w:rsidRPr="00490BEB">
        <w:rPr>
          <w:lang w:val="fr-FR"/>
        </w:rPr>
        <w:t xml:space="preserve"> qui</w:t>
      </w:r>
      <w:r w:rsidR="00DE2AA2" w:rsidRPr="00490BEB">
        <w:rPr>
          <w:lang w:val="fr-FR"/>
        </w:rPr>
        <w:t xml:space="preserve">, </w:t>
      </w:r>
      <w:r w:rsidR="00332EED" w:rsidRPr="00490BEB">
        <w:rPr>
          <w:lang w:val="fr-FR"/>
        </w:rPr>
        <w:t>dans l</w:t>
      </w:r>
      <w:r w:rsidR="009E6771" w:rsidRPr="00490BEB">
        <w:rPr>
          <w:lang w:val="fr-FR"/>
        </w:rPr>
        <w:t>’</w:t>
      </w:r>
      <w:r w:rsidR="00332EED" w:rsidRPr="00490BEB">
        <w:rPr>
          <w:lang w:val="fr-FR"/>
        </w:rPr>
        <w:t>idéal, couvriraient toutes les exigences minimales en vertu des règles </w:t>
      </w:r>
      <w:r w:rsidR="00DE2AA2" w:rsidRPr="00490BEB">
        <w:rPr>
          <w:lang w:val="fr-FR"/>
        </w:rPr>
        <w:t xml:space="preserve">36 </w:t>
      </w:r>
      <w:r w:rsidR="00332EED" w:rsidRPr="00490BEB">
        <w:rPr>
          <w:lang w:val="fr-FR"/>
        </w:rPr>
        <w:t xml:space="preserve">et </w:t>
      </w:r>
      <w:r w:rsidR="00DE2AA2" w:rsidRPr="00490BEB">
        <w:rPr>
          <w:lang w:val="fr-FR"/>
        </w:rPr>
        <w:t xml:space="preserve">63 </w:t>
      </w:r>
      <w:r w:rsidR="00332EED" w:rsidRPr="00490BEB">
        <w:rPr>
          <w:lang w:val="fr-FR"/>
        </w:rPr>
        <w:t>et indiqueraient déjà qu</w:t>
      </w:r>
      <w:r w:rsidR="009E6771" w:rsidRPr="00490BEB">
        <w:rPr>
          <w:lang w:val="fr-FR"/>
        </w:rPr>
        <w:t>’</w:t>
      </w:r>
      <w:r w:rsidR="00332EED" w:rsidRPr="00490BEB">
        <w:rPr>
          <w:lang w:val="fr-FR"/>
        </w:rPr>
        <w:t>elles ont été rempli</w:t>
      </w:r>
      <w:r w:rsidR="00D21CDD" w:rsidRPr="00490BEB">
        <w:rPr>
          <w:lang w:val="fr-FR"/>
        </w:rPr>
        <w:t>es.  Ce</w:t>
      </w:r>
      <w:r w:rsidR="00332EED" w:rsidRPr="00490BEB">
        <w:rPr>
          <w:lang w:val="fr-FR"/>
        </w:rPr>
        <w:t xml:space="preserve">la permettrait </w:t>
      </w:r>
      <w:r w:rsidR="00A20BDD" w:rsidRPr="00490BEB">
        <w:rPr>
          <w:lang w:val="fr-FR"/>
        </w:rPr>
        <w:t>de mettre l</w:t>
      </w:r>
      <w:r w:rsidR="009E6771" w:rsidRPr="00490BEB">
        <w:rPr>
          <w:lang w:val="fr-FR"/>
        </w:rPr>
        <w:t>’</w:t>
      </w:r>
      <w:r w:rsidR="00A20BDD" w:rsidRPr="00490BEB">
        <w:rPr>
          <w:lang w:val="fr-FR"/>
        </w:rPr>
        <w:t>accent, dans le formulaire de demande de prolongation de nomination d</w:t>
      </w:r>
      <w:r w:rsidR="009E6771" w:rsidRPr="00490BEB">
        <w:rPr>
          <w:lang w:val="fr-FR"/>
        </w:rPr>
        <w:t>’</w:t>
      </w:r>
      <w:r w:rsidR="00A20BDD" w:rsidRPr="00490BEB">
        <w:rPr>
          <w:lang w:val="fr-FR"/>
        </w:rPr>
        <w:t xml:space="preserve">un office, sur les avantages que cette prolongation </w:t>
      </w:r>
      <w:r w:rsidR="008E1A93" w:rsidRPr="00490BEB">
        <w:rPr>
          <w:lang w:val="fr-FR"/>
        </w:rPr>
        <w:t>apporterait au système dans son ensemble</w:t>
      </w:r>
      <w:r w:rsidR="00DE2AA2" w:rsidRPr="00490BEB">
        <w:rPr>
          <w:lang w:val="fr-FR"/>
        </w:rPr>
        <w:t>.</w:t>
      </w:r>
      <w:bookmarkEnd w:id="11"/>
    </w:p>
    <w:p w:rsidR="00BE714A" w:rsidRPr="00490BEB" w:rsidRDefault="008E1A93" w:rsidP="00490BEB">
      <w:pPr>
        <w:pStyle w:val="ONUMFS"/>
        <w:rPr>
          <w:lang w:val="fr-FR"/>
        </w:rPr>
      </w:pPr>
      <w:bookmarkStart w:id="13" w:name="_Ref476667375"/>
      <w:r w:rsidRPr="00490BEB">
        <w:rPr>
          <w:lang w:val="fr-FR"/>
        </w:rPr>
        <w:t xml:space="preserve">Concernant une nomination </w:t>
      </w:r>
      <w:r w:rsidR="00DE2AA2" w:rsidRPr="00490BEB">
        <w:rPr>
          <w:lang w:val="fr-FR"/>
        </w:rPr>
        <w:t>initial</w:t>
      </w:r>
      <w:r w:rsidRPr="00490BEB">
        <w:rPr>
          <w:lang w:val="fr-FR"/>
        </w:rPr>
        <w:t>e</w:t>
      </w:r>
      <w:r w:rsidR="00DE2AA2" w:rsidRPr="00490BEB">
        <w:rPr>
          <w:lang w:val="fr-FR"/>
        </w:rPr>
        <w:t xml:space="preserve">, </w:t>
      </w:r>
      <w:r w:rsidR="00BE65E4" w:rsidRPr="00490BEB">
        <w:rPr>
          <w:lang w:val="fr-FR"/>
        </w:rPr>
        <w:t>établir</w:t>
      </w:r>
      <w:r w:rsidRPr="00490BEB">
        <w:rPr>
          <w:lang w:val="fr-FR"/>
        </w:rPr>
        <w:t xml:space="preserve"> qu</w:t>
      </w:r>
      <w:r w:rsidR="009E6771" w:rsidRPr="00490BEB">
        <w:rPr>
          <w:lang w:val="fr-FR"/>
        </w:rPr>
        <w:t>’</w:t>
      </w:r>
      <w:r w:rsidRPr="00490BEB">
        <w:rPr>
          <w:lang w:val="fr-FR"/>
        </w:rPr>
        <w:t>un office satisfa</w:t>
      </w:r>
      <w:r w:rsidR="00BE65E4" w:rsidRPr="00490BEB">
        <w:rPr>
          <w:lang w:val="fr-FR"/>
        </w:rPr>
        <w:t xml:space="preserve">it </w:t>
      </w:r>
      <w:r w:rsidRPr="00490BEB">
        <w:rPr>
          <w:lang w:val="fr-FR"/>
        </w:rPr>
        <w:t xml:space="preserve">aux exigences minimales dans le cadre de la présente procédure </w:t>
      </w:r>
      <w:r w:rsidR="00BE65E4" w:rsidRPr="00490BEB">
        <w:rPr>
          <w:lang w:val="fr-FR"/>
        </w:rPr>
        <w:t>relèverait essentiellement d</w:t>
      </w:r>
      <w:r w:rsidR="009E6771" w:rsidRPr="00490BEB">
        <w:rPr>
          <w:lang w:val="fr-FR"/>
        </w:rPr>
        <w:t>’</w:t>
      </w:r>
      <w:r w:rsidR="00BE65E4" w:rsidRPr="00490BEB">
        <w:rPr>
          <w:lang w:val="fr-FR"/>
        </w:rPr>
        <w:t>un processus d</w:t>
      </w:r>
      <w:r w:rsidR="009E6771" w:rsidRPr="00490BEB">
        <w:rPr>
          <w:lang w:val="fr-FR"/>
        </w:rPr>
        <w:t>’</w:t>
      </w:r>
      <w:proofErr w:type="spellStart"/>
      <w:r w:rsidR="00BE65E4" w:rsidRPr="00490BEB">
        <w:rPr>
          <w:lang w:val="fr-FR"/>
        </w:rPr>
        <w:t>autocertification</w:t>
      </w:r>
      <w:proofErr w:type="spellEnd"/>
      <w:r w:rsidR="00BE65E4" w:rsidRPr="00490BEB">
        <w:rPr>
          <w:lang w:val="fr-FR"/>
        </w:rPr>
        <w:t xml:space="preserve"> avec l</w:t>
      </w:r>
      <w:r w:rsidR="009E6771" w:rsidRPr="00490BEB">
        <w:rPr>
          <w:lang w:val="fr-FR"/>
        </w:rPr>
        <w:t>’</w:t>
      </w:r>
      <w:r w:rsidR="00BE65E4" w:rsidRPr="00490BEB">
        <w:rPr>
          <w:lang w:val="fr-FR"/>
        </w:rPr>
        <w:t>assistance recommandée d</w:t>
      </w:r>
      <w:r w:rsidR="009E6771" w:rsidRPr="00490BEB">
        <w:rPr>
          <w:lang w:val="fr-FR"/>
        </w:rPr>
        <w:t>’</w:t>
      </w:r>
      <w:r w:rsidR="00BE65E4" w:rsidRPr="00490BEB">
        <w:rPr>
          <w:lang w:val="fr-FR"/>
        </w:rPr>
        <w:t>une ou plusieurs administrations internationales existantes qui aideraient à évaluer dans quelle mesure l</w:t>
      </w:r>
      <w:r w:rsidR="009E6771" w:rsidRPr="00490BEB">
        <w:rPr>
          <w:lang w:val="fr-FR"/>
        </w:rPr>
        <w:t>’</w:t>
      </w:r>
      <w:r w:rsidR="00BE65E4" w:rsidRPr="00490BEB">
        <w:rPr>
          <w:lang w:val="fr-FR"/>
        </w:rPr>
        <w:t>office remplit les critères applicables à la nominati</w:t>
      </w:r>
      <w:bookmarkEnd w:id="12"/>
      <w:r w:rsidR="00D21CDD" w:rsidRPr="00490BEB">
        <w:rPr>
          <w:lang w:val="fr-FR"/>
        </w:rPr>
        <w:t>on.  Ou</w:t>
      </w:r>
      <w:r w:rsidR="00BE65E4" w:rsidRPr="00490BEB">
        <w:rPr>
          <w:lang w:val="fr-FR"/>
        </w:rPr>
        <w:t xml:space="preserve">tre cette procédure, une future administration internationale pourrait fournir les informations relatives aux exigences minimales de manière </w:t>
      </w:r>
      <w:r w:rsidR="00686463" w:rsidRPr="00490BEB">
        <w:rPr>
          <w:lang w:val="fr-FR"/>
        </w:rPr>
        <w:t xml:space="preserve">analogue à </w:t>
      </w:r>
      <w:r w:rsidR="00BE65E4" w:rsidRPr="00490BEB">
        <w:rPr>
          <w:lang w:val="fr-FR"/>
        </w:rPr>
        <w:t>celle dont les a</w:t>
      </w:r>
      <w:r w:rsidR="00686463" w:rsidRPr="00490BEB">
        <w:rPr>
          <w:lang w:val="fr-FR"/>
        </w:rPr>
        <w:t>dministrations existantes fournissent ces informations de façon permanente</w:t>
      </w:r>
      <w:r w:rsidR="00DE2AA2" w:rsidRPr="00490BEB">
        <w:rPr>
          <w:lang w:val="fr-FR"/>
        </w:rPr>
        <w:t xml:space="preserve">, </w:t>
      </w:r>
      <w:r w:rsidR="00686463" w:rsidRPr="00490BEB">
        <w:rPr>
          <w:lang w:val="fr-FR"/>
        </w:rPr>
        <w:t>comme indiqué au paragraphe </w:t>
      </w:r>
      <w:r w:rsidR="00DE2AA2" w:rsidRPr="00490BEB">
        <w:rPr>
          <w:lang w:val="fr-FR"/>
        </w:rPr>
        <w:fldChar w:fldCharType="begin"/>
      </w:r>
      <w:r w:rsidR="00DE2AA2" w:rsidRPr="00490BEB">
        <w:rPr>
          <w:lang w:val="fr-FR"/>
        </w:rPr>
        <w:instrText xml:space="preserve"> REF _Ref476667418 \r \h </w:instrText>
      </w:r>
      <w:r w:rsidR="003D7150" w:rsidRPr="00490BEB">
        <w:rPr>
          <w:lang w:val="fr-FR"/>
        </w:rPr>
        <w:instrText xml:space="preserve"> \* MERGEFORMAT </w:instrText>
      </w:r>
      <w:r w:rsidR="00DE2AA2" w:rsidRPr="00490BEB">
        <w:rPr>
          <w:lang w:val="fr-FR"/>
        </w:rPr>
      </w:r>
      <w:r w:rsidR="00DE2AA2" w:rsidRPr="00490BEB">
        <w:rPr>
          <w:lang w:val="fr-FR"/>
        </w:rPr>
        <w:fldChar w:fldCharType="separate"/>
      </w:r>
      <w:r w:rsidR="00001E50">
        <w:rPr>
          <w:lang w:val="fr-FR"/>
        </w:rPr>
        <w:t>11</w:t>
      </w:r>
      <w:r w:rsidR="00DE2AA2" w:rsidRPr="00490BEB">
        <w:rPr>
          <w:lang w:val="fr-FR"/>
        </w:rPr>
        <w:fldChar w:fldCharType="end"/>
      </w:r>
      <w:r w:rsidR="00686463" w:rsidRPr="00490BEB">
        <w:rPr>
          <w:lang w:val="fr-FR"/>
        </w:rPr>
        <w:t xml:space="preserve"> ci</w:t>
      </w:r>
      <w:r w:rsidR="003D7150" w:rsidRPr="00490BEB">
        <w:rPr>
          <w:lang w:val="fr-FR"/>
        </w:rPr>
        <w:noBreakHyphen/>
      </w:r>
      <w:r w:rsidR="00686463" w:rsidRPr="00490BEB">
        <w:rPr>
          <w:lang w:val="fr-FR"/>
        </w:rPr>
        <w:t>dess</w:t>
      </w:r>
      <w:r w:rsidR="00D21CDD" w:rsidRPr="00490BEB">
        <w:rPr>
          <w:lang w:val="fr-FR"/>
        </w:rPr>
        <w:t>us.  Le</w:t>
      </w:r>
      <w:r w:rsidR="00686463" w:rsidRPr="00490BEB">
        <w:rPr>
          <w:lang w:val="fr-FR"/>
        </w:rPr>
        <w:t xml:space="preserve"> formulaire de candidature pourrait être plus orienté sur des questions présentant un intérêt pour le Comité de coopération technique et l</w:t>
      </w:r>
      <w:r w:rsidR="009E6771" w:rsidRPr="00490BEB">
        <w:rPr>
          <w:lang w:val="fr-FR"/>
        </w:rPr>
        <w:t>’</w:t>
      </w:r>
      <w:r w:rsidR="00686463" w:rsidRPr="00490BEB">
        <w:rPr>
          <w:lang w:val="fr-FR"/>
        </w:rPr>
        <w:t xml:space="preserve">assemblée, telles que la </w:t>
      </w:r>
      <w:r w:rsidR="00DE2AA2" w:rsidRPr="00490BEB">
        <w:rPr>
          <w:lang w:val="fr-FR"/>
        </w:rPr>
        <w:t xml:space="preserve">contribution </w:t>
      </w:r>
      <w:r w:rsidR="00686463" w:rsidRPr="00490BEB">
        <w:rPr>
          <w:lang w:val="fr-FR"/>
        </w:rPr>
        <w:t>que la future administration pourrait apporter au système international des brevets</w:t>
      </w:r>
      <w:r w:rsidR="00DE2AA2" w:rsidRPr="00490BEB">
        <w:rPr>
          <w:lang w:val="fr-FR"/>
        </w:rPr>
        <w:t>.</w:t>
      </w:r>
      <w:bookmarkEnd w:id="13"/>
    </w:p>
    <w:p w:rsidR="009E6771" w:rsidRPr="00490BEB" w:rsidRDefault="00686463" w:rsidP="00490BEB">
      <w:pPr>
        <w:pStyle w:val="ONUMFS"/>
        <w:tabs>
          <w:tab w:val="left" w:pos="6096"/>
        </w:tabs>
        <w:ind w:left="5533"/>
        <w:rPr>
          <w:i/>
          <w:lang w:val="fr-FR"/>
        </w:rPr>
      </w:pPr>
      <w:r w:rsidRPr="00490BEB">
        <w:rPr>
          <w:i/>
          <w:lang w:val="fr-FR"/>
        </w:rPr>
        <w:t>Le groupe de travail est invité</w:t>
      </w:r>
    </w:p>
    <w:p w:rsidR="00BE714A" w:rsidRPr="00490BEB" w:rsidRDefault="00686463" w:rsidP="00490BEB">
      <w:pPr>
        <w:pStyle w:val="ONUMFS"/>
        <w:numPr>
          <w:ilvl w:val="2"/>
          <w:numId w:val="6"/>
        </w:numPr>
        <w:tabs>
          <w:tab w:val="left" w:pos="6096"/>
          <w:tab w:val="left" w:pos="6237"/>
        </w:tabs>
        <w:ind w:left="5533"/>
        <w:rPr>
          <w:i/>
          <w:lang w:val="fr-FR"/>
        </w:rPr>
      </w:pPr>
      <w:r w:rsidRPr="00490BEB">
        <w:rPr>
          <w:i/>
          <w:lang w:val="fr-FR"/>
        </w:rPr>
        <w:t>à formuler des observations sur le projet de formulaire de candidature à la nomination en qualité d</w:t>
      </w:r>
      <w:r w:rsidR="009E6771" w:rsidRPr="00490BEB">
        <w:rPr>
          <w:i/>
          <w:lang w:val="fr-FR"/>
        </w:rPr>
        <w:t>’</w:t>
      </w:r>
      <w:r w:rsidRPr="00490BEB">
        <w:rPr>
          <w:i/>
          <w:lang w:val="fr-FR"/>
        </w:rPr>
        <w:t>administration chargée de la recherche internationale et de l</w:t>
      </w:r>
      <w:r w:rsidR="009E6771" w:rsidRPr="00490BEB">
        <w:rPr>
          <w:i/>
          <w:lang w:val="fr-FR"/>
        </w:rPr>
        <w:t>’</w:t>
      </w:r>
      <w:r w:rsidRPr="00490BEB">
        <w:rPr>
          <w:i/>
          <w:lang w:val="fr-FR"/>
        </w:rPr>
        <w:t>examen préliminaire international selon</w:t>
      </w:r>
      <w:r w:rsidR="009E6771" w:rsidRPr="00490BEB">
        <w:rPr>
          <w:i/>
          <w:lang w:val="fr-FR"/>
        </w:rPr>
        <w:t xml:space="preserve"> le PCT</w:t>
      </w:r>
      <w:r w:rsidR="00DE2AA2" w:rsidRPr="00490BEB">
        <w:rPr>
          <w:i/>
          <w:lang w:val="fr-FR"/>
        </w:rPr>
        <w:t xml:space="preserve">, </w:t>
      </w:r>
      <w:r w:rsidRPr="00490BEB">
        <w:rPr>
          <w:i/>
          <w:lang w:val="fr-FR"/>
        </w:rPr>
        <w:t>reproduit dans l</w:t>
      </w:r>
      <w:r w:rsidR="009E6771" w:rsidRPr="00490BEB">
        <w:rPr>
          <w:i/>
          <w:lang w:val="fr-FR"/>
        </w:rPr>
        <w:t>’</w:t>
      </w:r>
      <w:r w:rsidRPr="00490BEB">
        <w:rPr>
          <w:i/>
          <w:lang w:val="fr-FR"/>
        </w:rPr>
        <w:t xml:space="preserve">annexe du présent </w:t>
      </w:r>
      <w:r w:rsidR="00DE2AA2" w:rsidRPr="00490BEB">
        <w:rPr>
          <w:i/>
          <w:lang w:val="fr-FR"/>
        </w:rPr>
        <w:t>document</w:t>
      </w:r>
      <w:r w:rsidR="003D7150" w:rsidRPr="00490BEB">
        <w:rPr>
          <w:i/>
          <w:lang w:val="fr-FR"/>
        </w:rPr>
        <w:t>,</w:t>
      </w:r>
    </w:p>
    <w:p w:rsidR="00BE714A" w:rsidRPr="00490BEB" w:rsidRDefault="00686463" w:rsidP="00490BEB">
      <w:pPr>
        <w:pStyle w:val="ONUMFS"/>
        <w:numPr>
          <w:ilvl w:val="2"/>
          <w:numId w:val="6"/>
        </w:numPr>
        <w:tabs>
          <w:tab w:val="left" w:pos="6096"/>
        </w:tabs>
        <w:ind w:left="5533"/>
        <w:rPr>
          <w:i/>
          <w:lang w:val="fr-FR"/>
        </w:rPr>
      </w:pPr>
      <w:r w:rsidRPr="00490BEB">
        <w:rPr>
          <w:i/>
          <w:lang w:val="fr-FR"/>
        </w:rPr>
        <w:t xml:space="preserve">à prendre note des </w:t>
      </w:r>
      <w:r w:rsidR="00DE2AA2" w:rsidRPr="00490BEB">
        <w:rPr>
          <w:i/>
          <w:lang w:val="fr-FR"/>
        </w:rPr>
        <w:t>observations</w:t>
      </w:r>
      <w:r w:rsidRPr="00490BEB">
        <w:rPr>
          <w:i/>
          <w:lang w:val="fr-FR"/>
        </w:rPr>
        <w:t xml:space="preserve"> formulées aux </w:t>
      </w:r>
      <w:r w:rsidR="00DE2AA2" w:rsidRPr="00490BEB">
        <w:rPr>
          <w:i/>
          <w:lang w:val="fr-FR"/>
        </w:rPr>
        <w:t>paragraph</w:t>
      </w:r>
      <w:r w:rsidRPr="00490BEB">
        <w:rPr>
          <w:i/>
          <w:lang w:val="fr-FR"/>
        </w:rPr>
        <w:t>e</w:t>
      </w:r>
      <w:r w:rsidR="00DE2AA2" w:rsidRPr="00490BEB">
        <w:rPr>
          <w:i/>
          <w:lang w:val="fr-FR"/>
        </w:rPr>
        <w:t>s </w:t>
      </w:r>
      <w:r w:rsidR="00DE2AA2" w:rsidRPr="00490BEB">
        <w:rPr>
          <w:i/>
          <w:lang w:val="fr-FR"/>
        </w:rPr>
        <w:fldChar w:fldCharType="begin"/>
      </w:r>
      <w:r w:rsidR="00DE2AA2" w:rsidRPr="00490BEB">
        <w:rPr>
          <w:i/>
          <w:lang w:val="fr-FR"/>
        </w:rPr>
        <w:instrText xml:space="preserve"> REF _Ref476590232 \r \h  \* MERGEFORMAT </w:instrText>
      </w:r>
      <w:r w:rsidR="00DE2AA2" w:rsidRPr="00490BEB">
        <w:rPr>
          <w:i/>
          <w:lang w:val="fr-FR"/>
        </w:rPr>
      </w:r>
      <w:r w:rsidR="00DE2AA2" w:rsidRPr="00490BEB">
        <w:rPr>
          <w:i/>
          <w:lang w:val="fr-FR"/>
        </w:rPr>
        <w:fldChar w:fldCharType="separate"/>
      </w:r>
      <w:r w:rsidR="00001E50">
        <w:rPr>
          <w:i/>
          <w:lang w:val="fr-FR"/>
        </w:rPr>
        <w:t>5</w:t>
      </w:r>
      <w:r w:rsidR="00DE2AA2" w:rsidRPr="00490BEB">
        <w:rPr>
          <w:i/>
          <w:lang w:val="fr-FR"/>
        </w:rPr>
        <w:fldChar w:fldCharType="end"/>
      </w:r>
      <w:r w:rsidR="00DE2AA2" w:rsidRPr="00490BEB">
        <w:rPr>
          <w:i/>
          <w:lang w:val="fr-FR"/>
        </w:rPr>
        <w:t xml:space="preserve"> </w:t>
      </w:r>
      <w:r w:rsidRPr="00490BEB">
        <w:rPr>
          <w:i/>
          <w:lang w:val="fr-FR"/>
        </w:rPr>
        <w:t xml:space="preserve">à </w:t>
      </w:r>
      <w:r w:rsidR="00DE2AA2" w:rsidRPr="00490BEB">
        <w:rPr>
          <w:i/>
          <w:lang w:val="fr-FR"/>
        </w:rPr>
        <w:fldChar w:fldCharType="begin"/>
      </w:r>
      <w:r w:rsidR="00DE2AA2" w:rsidRPr="00490BEB">
        <w:rPr>
          <w:i/>
          <w:lang w:val="fr-FR"/>
        </w:rPr>
        <w:instrText xml:space="preserve"> REF _Ref477434136 \r \h  \* MERGEFORMAT </w:instrText>
      </w:r>
      <w:r w:rsidR="00DE2AA2" w:rsidRPr="00490BEB">
        <w:rPr>
          <w:i/>
          <w:lang w:val="fr-FR"/>
        </w:rPr>
      </w:r>
      <w:r w:rsidR="00DE2AA2" w:rsidRPr="00490BEB">
        <w:rPr>
          <w:i/>
          <w:lang w:val="fr-FR"/>
        </w:rPr>
        <w:fldChar w:fldCharType="separate"/>
      </w:r>
      <w:r w:rsidR="00001E50">
        <w:rPr>
          <w:i/>
          <w:lang w:val="fr-FR"/>
        </w:rPr>
        <w:t>9</w:t>
      </w:r>
      <w:r w:rsidR="00DE2AA2" w:rsidRPr="00490BEB">
        <w:rPr>
          <w:i/>
          <w:lang w:val="fr-FR"/>
        </w:rPr>
        <w:fldChar w:fldCharType="end"/>
      </w:r>
      <w:r w:rsidR="00DE2AA2" w:rsidRPr="00490BEB">
        <w:rPr>
          <w:i/>
          <w:lang w:val="fr-FR"/>
        </w:rPr>
        <w:t xml:space="preserve">, </w:t>
      </w:r>
      <w:r w:rsidRPr="00490BEB">
        <w:rPr>
          <w:i/>
          <w:lang w:val="fr-FR"/>
        </w:rPr>
        <w:t>ci</w:t>
      </w:r>
      <w:r w:rsidR="003D7150" w:rsidRPr="00490BEB">
        <w:rPr>
          <w:i/>
          <w:lang w:val="fr-FR"/>
        </w:rPr>
        <w:noBreakHyphen/>
      </w:r>
      <w:r w:rsidRPr="00490BEB">
        <w:rPr>
          <w:i/>
          <w:lang w:val="fr-FR"/>
        </w:rPr>
        <w:t>dessus</w:t>
      </w:r>
      <w:r w:rsidR="003D7150" w:rsidRPr="00490BEB">
        <w:rPr>
          <w:i/>
          <w:lang w:val="fr-FR"/>
        </w:rPr>
        <w:t>,</w:t>
      </w:r>
      <w:r w:rsidR="00DE2AA2" w:rsidRPr="00490BEB">
        <w:rPr>
          <w:i/>
          <w:lang w:val="fr-FR"/>
        </w:rPr>
        <w:t xml:space="preserve"> </w:t>
      </w:r>
      <w:r w:rsidRPr="00490BEB">
        <w:rPr>
          <w:i/>
          <w:lang w:val="fr-FR"/>
        </w:rPr>
        <w:t>et</w:t>
      </w:r>
    </w:p>
    <w:p w:rsidR="00BE714A" w:rsidRPr="00490BEB" w:rsidRDefault="00686463" w:rsidP="00490BEB">
      <w:pPr>
        <w:pStyle w:val="ONUMFS"/>
        <w:numPr>
          <w:ilvl w:val="2"/>
          <w:numId w:val="6"/>
        </w:numPr>
        <w:tabs>
          <w:tab w:val="left" w:pos="6096"/>
        </w:tabs>
        <w:ind w:left="5533"/>
        <w:rPr>
          <w:i/>
          <w:lang w:val="fr-FR"/>
        </w:rPr>
      </w:pPr>
      <w:r w:rsidRPr="00490BEB">
        <w:rPr>
          <w:i/>
          <w:lang w:val="fr-FR"/>
        </w:rPr>
        <w:t xml:space="preserve">à approuver la voie à suivre proposée aux </w:t>
      </w:r>
      <w:r w:rsidR="00DE2AA2" w:rsidRPr="00490BEB">
        <w:rPr>
          <w:i/>
          <w:lang w:val="fr-FR"/>
        </w:rPr>
        <w:t>paragraph</w:t>
      </w:r>
      <w:r w:rsidRPr="00490BEB">
        <w:rPr>
          <w:i/>
          <w:lang w:val="fr-FR"/>
        </w:rPr>
        <w:t>e</w:t>
      </w:r>
      <w:r w:rsidR="00DE2AA2" w:rsidRPr="00490BEB">
        <w:rPr>
          <w:i/>
          <w:lang w:val="fr-FR"/>
        </w:rPr>
        <w:t>s </w:t>
      </w:r>
      <w:r w:rsidR="00DE2AA2" w:rsidRPr="00490BEB">
        <w:rPr>
          <w:i/>
          <w:lang w:val="fr-FR"/>
        </w:rPr>
        <w:fldChar w:fldCharType="begin"/>
      </w:r>
      <w:r w:rsidR="00DE2AA2" w:rsidRPr="00490BEB">
        <w:rPr>
          <w:i/>
          <w:lang w:val="fr-FR"/>
        </w:rPr>
        <w:instrText xml:space="preserve"> REF _Ref476590357 \r \h  \* MERGEFORMAT </w:instrText>
      </w:r>
      <w:r w:rsidR="00DE2AA2" w:rsidRPr="00490BEB">
        <w:rPr>
          <w:i/>
          <w:lang w:val="fr-FR"/>
        </w:rPr>
      </w:r>
      <w:r w:rsidR="00DE2AA2" w:rsidRPr="00490BEB">
        <w:rPr>
          <w:i/>
          <w:lang w:val="fr-FR"/>
        </w:rPr>
        <w:fldChar w:fldCharType="separate"/>
      </w:r>
      <w:r w:rsidR="00001E50">
        <w:rPr>
          <w:i/>
          <w:lang w:val="fr-FR"/>
        </w:rPr>
        <w:t>10</w:t>
      </w:r>
      <w:r w:rsidR="00DE2AA2" w:rsidRPr="00490BEB">
        <w:rPr>
          <w:i/>
          <w:lang w:val="fr-FR"/>
        </w:rPr>
        <w:fldChar w:fldCharType="end"/>
      </w:r>
      <w:r w:rsidR="00DE2AA2" w:rsidRPr="00490BEB">
        <w:rPr>
          <w:i/>
          <w:lang w:val="fr-FR"/>
        </w:rPr>
        <w:t xml:space="preserve"> </w:t>
      </w:r>
      <w:r w:rsidRPr="00490BEB">
        <w:rPr>
          <w:i/>
          <w:lang w:val="fr-FR"/>
        </w:rPr>
        <w:t xml:space="preserve">à </w:t>
      </w:r>
      <w:r w:rsidR="00DE2AA2" w:rsidRPr="00490BEB">
        <w:rPr>
          <w:i/>
          <w:lang w:val="fr-FR"/>
        </w:rPr>
        <w:fldChar w:fldCharType="begin"/>
      </w:r>
      <w:r w:rsidR="00DE2AA2" w:rsidRPr="00490BEB">
        <w:rPr>
          <w:i/>
          <w:lang w:val="fr-FR"/>
        </w:rPr>
        <w:instrText xml:space="preserve"> REF _Ref476667375 \r \h  \* MERGEFORMAT </w:instrText>
      </w:r>
      <w:r w:rsidR="00DE2AA2" w:rsidRPr="00490BEB">
        <w:rPr>
          <w:i/>
          <w:lang w:val="fr-FR"/>
        </w:rPr>
      </w:r>
      <w:r w:rsidR="00DE2AA2" w:rsidRPr="00490BEB">
        <w:rPr>
          <w:i/>
          <w:lang w:val="fr-FR"/>
        </w:rPr>
        <w:fldChar w:fldCharType="separate"/>
      </w:r>
      <w:r w:rsidR="00001E50">
        <w:rPr>
          <w:i/>
          <w:lang w:val="fr-FR"/>
        </w:rPr>
        <w:t>12</w:t>
      </w:r>
      <w:r w:rsidR="00DE2AA2" w:rsidRPr="00490BEB">
        <w:rPr>
          <w:i/>
          <w:lang w:val="fr-FR"/>
        </w:rPr>
        <w:fldChar w:fldCharType="end"/>
      </w:r>
      <w:r w:rsidR="00DE2AA2" w:rsidRPr="00490BEB">
        <w:rPr>
          <w:i/>
          <w:lang w:val="fr-FR"/>
        </w:rPr>
        <w:t xml:space="preserve">, </w:t>
      </w:r>
      <w:r w:rsidRPr="00490BEB">
        <w:rPr>
          <w:i/>
          <w:lang w:val="fr-FR"/>
        </w:rPr>
        <w:t>ci</w:t>
      </w:r>
      <w:r w:rsidR="003D7150" w:rsidRPr="00490BEB">
        <w:rPr>
          <w:i/>
          <w:lang w:val="fr-FR"/>
        </w:rPr>
        <w:noBreakHyphen/>
      </w:r>
      <w:r w:rsidRPr="00490BEB">
        <w:rPr>
          <w:i/>
          <w:lang w:val="fr-FR"/>
        </w:rPr>
        <w:t>dessus</w:t>
      </w:r>
      <w:r w:rsidR="00DE2AA2" w:rsidRPr="00490BEB">
        <w:rPr>
          <w:i/>
          <w:lang w:val="fr-FR"/>
        </w:rPr>
        <w:t>.</w:t>
      </w:r>
    </w:p>
    <w:p w:rsidR="00BE714A" w:rsidRPr="00001E50" w:rsidRDefault="00BE714A" w:rsidP="00490BEB">
      <w:pPr>
        <w:rPr>
          <w:lang w:val="fr-FR"/>
        </w:rPr>
      </w:pPr>
    </w:p>
    <w:p w:rsidR="003D7150" w:rsidRPr="00001E50" w:rsidRDefault="003D7150" w:rsidP="00490BEB">
      <w:pPr>
        <w:rPr>
          <w:lang w:val="fr-FR"/>
        </w:rPr>
      </w:pPr>
    </w:p>
    <w:p w:rsidR="00DE2AA2" w:rsidRPr="00490BEB" w:rsidRDefault="001A4F5A" w:rsidP="00490BEB">
      <w:pPr>
        <w:pStyle w:val="ONUME"/>
        <w:numPr>
          <w:ilvl w:val="0"/>
          <w:numId w:val="0"/>
        </w:numPr>
        <w:ind w:left="5533"/>
        <w:rPr>
          <w:lang w:val="fr-FR"/>
        </w:rPr>
        <w:sectPr w:rsidR="00DE2AA2" w:rsidRPr="00490BEB" w:rsidSect="009E6771">
          <w:headerReference w:type="default" r:id="rId9"/>
          <w:endnotePr>
            <w:numFmt w:val="decimal"/>
          </w:endnotePr>
          <w:pgSz w:w="11907" w:h="16840" w:code="9"/>
          <w:pgMar w:top="567" w:right="1134" w:bottom="1418" w:left="1418" w:header="510" w:footer="1021" w:gutter="0"/>
          <w:cols w:space="720"/>
          <w:titlePg/>
          <w:docGrid w:linePitch="299"/>
        </w:sectPr>
      </w:pPr>
      <w:r w:rsidRPr="00490BEB">
        <w:rPr>
          <w:lang w:val="fr-FR"/>
        </w:rPr>
        <w:t>[L</w:t>
      </w:r>
      <w:r w:rsidR="009E6771" w:rsidRPr="00490BEB">
        <w:rPr>
          <w:lang w:val="fr-FR"/>
        </w:rPr>
        <w:t>’</w:t>
      </w:r>
      <w:r w:rsidRPr="00490BEB">
        <w:rPr>
          <w:lang w:val="fr-FR"/>
        </w:rPr>
        <w:t>annexe suit]</w:t>
      </w:r>
    </w:p>
    <w:p w:rsidR="00BE714A" w:rsidRPr="00490BEB" w:rsidRDefault="00710A40" w:rsidP="00490BEB">
      <w:pPr>
        <w:jc w:val="center"/>
        <w:rPr>
          <w:caps/>
          <w:szCs w:val="22"/>
          <w:lang w:val="fr-FR"/>
        </w:rPr>
      </w:pPr>
      <w:r w:rsidRPr="00490BEB">
        <w:rPr>
          <w:caps/>
          <w:szCs w:val="22"/>
          <w:lang w:val="fr-FR"/>
        </w:rPr>
        <w:lastRenderedPageBreak/>
        <w:t>Projet de formulaire de candidature</w:t>
      </w:r>
    </w:p>
    <w:p w:rsidR="00BE714A" w:rsidRPr="00490BEB" w:rsidRDefault="00BE714A" w:rsidP="00490BEB">
      <w:pPr>
        <w:rPr>
          <w:szCs w:val="24"/>
          <w:lang w:val="fr-FR"/>
        </w:rPr>
      </w:pPr>
    </w:p>
    <w:p w:rsidR="00BE714A" w:rsidRPr="00490BEB" w:rsidRDefault="00490BEB" w:rsidP="00490BEB">
      <w:pPr>
        <w:pBdr>
          <w:top w:val="single" w:sz="4" w:space="1" w:color="auto"/>
          <w:bottom w:val="single" w:sz="4" w:space="1" w:color="auto"/>
        </w:pBdr>
        <w:jc w:val="center"/>
        <w:rPr>
          <w:rFonts w:ascii="arial bold" w:hAnsi="arial bold" w:hint="eastAsia"/>
          <w:b/>
          <w:caps/>
          <w:szCs w:val="22"/>
          <w:lang w:val="fr-FR"/>
        </w:rPr>
      </w:pPr>
      <w:r w:rsidRPr="00490BEB">
        <w:rPr>
          <w:rFonts w:ascii="arial bold" w:hAnsi="arial bold"/>
          <w:b/>
          <w:caps/>
          <w:szCs w:val="22"/>
          <w:lang w:val="fr-FR"/>
        </w:rPr>
        <w:t>Candidature à la nomination en qualité</w:t>
      </w:r>
      <w:r>
        <w:rPr>
          <w:rFonts w:ascii="arial bold" w:hAnsi="arial bold"/>
          <w:b/>
          <w:caps/>
          <w:szCs w:val="22"/>
          <w:lang w:val="fr-FR"/>
        </w:rPr>
        <w:t xml:space="preserve"> d’administration chargée de la </w:t>
      </w:r>
      <w:r w:rsidRPr="00490BEB">
        <w:rPr>
          <w:rFonts w:ascii="arial bold" w:hAnsi="arial bold"/>
          <w:b/>
          <w:caps/>
          <w:szCs w:val="22"/>
          <w:lang w:val="fr-FR"/>
        </w:rPr>
        <w:t>recherche internationale et de l’examen préliminaire international selon le PCT</w:t>
      </w:r>
    </w:p>
    <w:p w:rsidR="00BE714A" w:rsidRPr="00490BEB" w:rsidRDefault="00BE714A" w:rsidP="00490BEB">
      <w:pPr>
        <w:rPr>
          <w:szCs w:val="22"/>
          <w:lang w:val="fr-FR"/>
        </w:rPr>
      </w:pPr>
    </w:p>
    <w:p w:rsidR="00BE714A" w:rsidRPr="00490BEB" w:rsidRDefault="00DE2AA2" w:rsidP="00490BEB">
      <w:pPr>
        <w:rPr>
          <w:i/>
          <w:iCs/>
          <w:szCs w:val="24"/>
          <w:lang w:val="fr-FR"/>
        </w:rPr>
      </w:pPr>
      <w:r w:rsidRPr="00490BEB">
        <w:rPr>
          <w:i/>
          <w:iCs/>
          <w:lang w:val="fr-FR"/>
        </w:rPr>
        <w:t>[</w:t>
      </w:r>
      <w:r w:rsidR="00710A40" w:rsidRPr="00490BEB">
        <w:rPr>
          <w:i/>
          <w:iCs/>
          <w:lang w:val="fr-FR"/>
        </w:rPr>
        <w:t xml:space="preserve">Seules les </w:t>
      </w:r>
      <w:r w:rsidRPr="00490BEB">
        <w:rPr>
          <w:i/>
          <w:iCs/>
          <w:lang w:val="fr-FR"/>
        </w:rPr>
        <w:t xml:space="preserve">questions </w:t>
      </w:r>
      <w:r w:rsidR="00710A40" w:rsidRPr="00490BEB">
        <w:rPr>
          <w:i/>
          <w:iCs/>
          <w:lang w:val="fr-FR"/>
        </w:rPr>
        <w:t xml:space="preserve">figurant dans les </w:t>
      </w:r>
      <w:r w:rsidR="009E6771" w:rsidRPr="00490BEB">
        <w:rPr>
          <w:i/>
          <w:iCs/>
          <w:lang w:val="fr-FR"/>
        </w:rPr>
        <w:t>sections 1</w:t>
      </w:r>
      <w:r w:rsidRPr="00490BEB">
        <w:rPr>
          <w:i/>
          <w:iCs/>
          <w:lang w:val="fr-FR"/>
        </w:rPr>
        <w:t xml:space="preserve"> </w:t>
      </w:r>
      <w:r w:rsidR="00710A40" w:rsidRPr="00490BEB">
        <w:rPr>
          <w:i/>
          <w:iCs/>
          <w:lang w:val="fr-FR"/>
        </w:rPr>
        <w:t xml:space="preserve">et </w:t>
      </w:r>
      <w:r w:rsidRPr="00490BEB">
        <w:rPr>
          <w:i/>
          <w:iCs/>
          <w:lang w:val="fr-FR"/>
        </w:rPr>
        <w:t>2 (</w:t>
      </w:r>
      <w:r w:rsidR="00710A40" w:rsidRPr="00490BEB">
        <w:rPr>
          <w:i/>
          <w:iCs/>
          <w:lang w:val="fr-FR"/>
        </w:rPr>
        <w:t>portant sur les questions de procédure et les exigences minimales applicables à la nomination</w:t>
      </w:r>
      <w:r w:rsidRPr="00490BEB">
        <w:rPr>
          <w:i/>
          <w:iCs/>
          <w:lang w:val="fr-FR"/>
        </w:rPr>
        <w:t xml:space="preserve">) </w:t>
      </w:r>
      <w:r w:rsidR="00710A40" w:rsidRPr="00490BEB">
        <w:rPr>
          <w:i/>
          <w:iCs/>
          <w:lang w:val="fr-FR"/>
        </w:rPr>
        <w:t>sont obligatoir</w:t>
      </w:r>
      <w:r w:rsidR="00D21CDD" w:rsidRPr="00490BEB">
        <w:rPr>
          <w:i/>
          <w:iCs/>
          <w:lang w:val="fr-FR"/>
        </w:rPr>
        <w:t>es.  Le</w:t>
      </w:r>
      <w:r w:rsidR="00710A40" w:rsidRPr="00490BEB">
        <w:rPr>
          <w:i/>
          <w:iCs/>
          <w:lang w:val="fr-FR"/>
        </w:rPr>
        <w:t xml:space="preserve">s </w:t>
      </w:r>
      <w:r w:rsidRPr="00490BEB">
        <w:rPr>
          <w:i/>
          <w:iCs/>
          <w:lang w:val="fr-FR"/>
        </w:rPr>
        <w:t xml:space="preserve">questions </w:t>
      </w:r>
      <w:r w:rsidR="00710A40" w:rsidRPr="00490BEB">
        <w:rPr>
          <w:i/>
          <w:iCs/>
          <w:lang w:val="fr-FR"/>
        </w:rPr>
        <w:t>figurant dans les autres sections constituent des exemples du type d</w:t>
      </w:r>
      <w:r w:rsidR="009E6771" w:rsidRPr="00490BEB">
        <w:rPr>
          <w:i/>
          <w:iCs/>
          <w:lang w:val="fr-FR"/>
        </w:rPr>
        <w:t>’</w:t>
      </w:r>
      <w:r w:rsidR="00710A40" w:rsidRPr="00490BEB">
        <w:rPr>
          <w:i/>
          <w:iCs/>
          <w:lang w:val="fr-FR"/>
        </w:rPr>
        <w:t>informations susceptibles d</w:t>
      </w:r>
      <w:r w:rsidR="009E6771" w:rsidRPr="00490BEB">
        <w:rPr>
          <w:i/>
          <w:iCs/>
          <w:lang w:val="fr-FR"/>
        </w:rPr>
        <w:t>’</w:t>
      </w:r>
      <w:r w:rsidR="00710A40" w:rsidRPr="00490BEB">
        <w:rPr>
          <w:i/>
          <w:iCs/>
          <w:lang w:val="fr-FR"/>
        </w:rPr>
        <w:t>aider les membres du Comité de coopération technique</w:t>
      </w:r>
      <w:r w:rsidR="009E6771" w:rsidRPr="00490BEB">
        <w:rPr>
          <w:i/>
          <w:iCs/>
          <w:lang w:val="fr-FR"/>
        </w:rPr>
        <w:t xml:space="preserve"> du PCT</w:t>
      </w:r>
      <w:r w:rsidRPr="00490BEB">
        <w:rPr>
          <w:i/>
          <w:iCs/>
          <w:lang w:val="fr-FR"/>
        </w:rPr>
        <w:t xml:space="preserve"> </w:t>
      </w:r>
      <w:r w:rsidR="00710A40" w:rsidRPr="00490BEB">
        <w:rPr>
          <w:i/>
          <w:iCs/>
          <w:lang w:val="fr-FR"/>
        </w:rPr>
        <w:t>à avoir une vision plus globale de l</w:t>
      </w:r>
      <w:r w:rsidR="009E6771" w:rsidRPr="00490BEB">
        <w:rPr>
          <w:i/>
          <w:iCs/>
          <w:lang w:val="fr-FR"/>
        </w:rPr>
        <w:t>’</w:t>
      </w:r>
      <w:r w:rsidR="00710A40" w:rsidRPr="00490BEB">
        <w:rPr>
          <w:i/>
          <w:iCs/>
          <w:lang w:val="fr-FR"/>
        </w:rPr>
        <w:t xml:space="preserve">office ayant soumis la demande et </w:t>
      </w:r>
      <w:r w:rsidR="00CC727F" w:rsidRPr="00490BEB">
        <w:rPr>
          <w:i/>
          <w:iCs/>
          <w:lang w:val="fr-FR"/>
        </w:rPr>
        <w:t>peuvent être omises, modifiées ou complétées en fonction de la situation particulière de l</w:t>
      </w:r>
      <w:r w:rsidR="009E6771" w:rsidRPr="00490BEB">
        <w:rPr>
          <w:i/>
          <w:iCs/>
          <w:lang w:val="fr-FR"/>
        </w:rPr>
        <w:t>’</w:t>
      </w:r>
      <w:r w:rsidR="00CC727F" w:rsidRPr="00490BEB">
        <w:rPr>
          <w:i/>
          <w:iCs/>
          <w:lang w:val="fr-FR"/>
        </w:rPr>
        <w:t>office</w:t>
      </w:r>
      <w:r w:rsidRPr="00490BEB">
        <w:rPr>
          <w:i/>
          <w:iCs/>
          <w:lang w:val="fr-FR"/>
        </w:rPr>
        <w:t>.]</w:t>
      </w:r>
    </w:p>
    <w:p w:rsidR="00BE714A" w:rsidRPr="00490BEB" w:rsidRDefault="00DE2AA2" w:rsidP="00490BEB">
      <w:pPr>
        <w:pStyle w:val="SectionHeading"/>
        <w:rPr>
          <w:lang w:val="fr-FR"/>
        </w:rPr>
      </w:pPr>
      <w:r w:rsidRPr="00490BEB">
        <w:rPr>
          <w:lang w:val="fr-FR"/>
        </w:rPr>
        <w:t>1 – G</w:t>
      </w:r>
      <w:r w:rsidR="00CC727F" w:rsidRPr="00490BEB">
        <w:rPr>
          <w:lang w:val="fr-FR"/>
        </w:rPr>
        <w:t>énéralités</w:t>
      </w:r>
    </w:p>
    <w:p w:rsidR="009E6771" w:rsidRPr="00490BEB" w:rsidRDefault="001A4F5A" w:rsidP="00490BEB">
      <w:pPr>
        <w:rPr>
          <w:b/>
          <w:bCs/>
          <w:szCs w:val="22"/>
          <w:lang w:val="fr-FR"/>
        </w:rPr>
      </w:pPr>
      <w:r w:rsidRPr="00490BEB">
        <w:rPr>
          <w:b/>
          <w:bCs/>
          <w:szCs w:val="22"/>
          <w:lang w:val="fr-FR"/>
        </w:rPr>
        <w:t>Nom de l</w:t>
      </w:r>
      <w:r w:rsidR="009E6771" w:rsidRPr="00490BEB">
        <w:rPr>
          <w:b/>
          <w:bCs/>
          <w:szCs w:val="22"/>
          <w:lang w:val="fr-FR"/>
        </w:rPr>
        <w:t>’</w:t>
      </w:r>
      <w:r w:rsidRPr="00490BEB">
        <w:rPr>
          <w:b/>
          <w:bCs/>
          <w:szCs w:val="22"/>
          <w:lang w:val="fr-FR"/>
        </w:rPr>
        <w:t>office ou de l</w:t>
      </w:r>
      <w:r w:rsidR="009E6771" w:rsidRPr="00490BEB">
        <w:rPr>
          <w:b/>
          <w:bCs/>
          <w:szCs w:val="22"/>
          <w:lang w:val="fr-FR"/>
        </w:rPr>
        <w:t>’</w:t>
      </w:r>
      <w:r w:rsidRPr="00490BEB">
        <w:rPr>
          <w:b/>
          <w:bCs/>
          <w:szCs w:val="22"/>
          <w:lang w:val="fr-FR"/>
        </w:rPr>
        <w:t>organisation intergouvernementale</w:t>
      </w:r>
      <w:r w:rsidR="009E6771" w:rsidRPr="00490BEB">
        <w:rPr>
          <w:b/>
          <w:bCs/>
          <w:szCs w:val="22"/>
          <w:lang w:val="fr-FR"/>
        </w:rPr>
        <w:t> :</w:t>
      </w:r>
    </w:p>
    <w:p w:rsidR="00BE714A" w:rsidRPr="00490BEB" w:rsidRDefault="00BE714A" w:rsidP="00490BEB">
      <w:pPr>
        <w:rPr>
          <w:szCs w:val="22"/>
          <w:lang w:val="fr-FR"/>
        </w:rPr>
      </w:pPr>
    </w:p>
    <w:p w:rsidR="00BE714A" w:rsidRPr="00490BEB" w:rsidRDefault="001A4F5A" w:rsidP="00490BEB">
      <w:pPr>
        <w:rPr>
          <w:szCs w:val="24"/>
          <w:lang w:val="fr-FR"/>
        </w:rPr>
      </w:pPr>
      <w:r w:rsidRPr="00490BEB">
        <w:rPr>
          <w:b/>
          <w:szCs w:val="24"/>
          <w:lang w:val="fr-FR"/>
        </w:rPr>
        <w:t>Date à laquelle le Directeur général a reçu la demande</w:t>
      </w:r>
      <w:r w:rsidR="009E6771" w:rsidRPr="00490BEB">
        <w:rPr>
          <w:b/>
          <w:szCs w:val="24"/>
          <w:lang w:val="fr-FR"/>
        </w:rPr>
        <w:t> :</w:t>
      </w:r>
      <w:r w:rsidRPr="00490BEB">
        <w:rPr>
          <w:szCs w:val="24"/>
          <w:lang w:val="fr-FR"/>
        </w:rPr>
        <w:t xml:space="preserve"> </w:t>
      </w:r>
      <w:r w:rsidRPr="00490BEB">
        <w:rPr>
          <w:i/>
          <w:szCs w:val="24"/>
          <w:lang w:val="fr-FR"/>
        </w:rPr>
        <w:t>[</w:t>
      </w:r>
      <w:r w:rsidR="00CC727F" w:rsidRPr="00490BEB">
        <w:rPr>
          <w:i/>
          <w:szCs w:val="24"/>
          <w:lang w:val="fr-FR"/>
        </w:rPr>
        <w:t xml:space="preserve">à remplir par </w:t>
      </w:r>
      <w:r w:rsidRPr="00490BEB">
        <w:rPr>
          <w:i/>
          <w:szCs w:val="24"/>
          <w:lang w:val="fr-FR"/>
        </w:rPr>
        <w:t xml:space="preserve">le Bureau international – </w:t>
      </w:r>
      <w:r w:rsidR="00CC727F" w:rsidRPr="00490BEB">
        <w:rPr>
          <w:i/>
          <w:szCs w:val="24"/>
          <w:lang w:val="fr-FR"/>
        </w:rPr>
        <w:t>il peut être nécessaire d</w:t>
      </w:r>
      <w:r w:rsidR="009E6771" w:rsidRPr="00490BEB">
        <w:rPr>
          <w:i/>
          <w:szCs w:val="24"/>
          <w:lang w:val="fr-FR"/>
        </w:rPr>
        <w:t>’</w:t>
      </w:r>
      <w:r w:rsidR="00CC727F" w:rsidRPr="00490BEB">
        <w:rPr>
          <w:i/>
          <w:szCs w:val="24"/>
          <w:lang w:val="fr-FR"/>
        </w:rPr>
        <w:t>établir une distinction entre la date d</w:t>
      </w:r>
      <w:r w:rsidR="009E6771" w:rsidRPr="00490BEB">
        <w:rPr>
          <w:i/>
          <w:szCs w:val="24"/>
          <w:lang w:val="fr-FR"/>
        </w:rPr>
        <w:t>’</w:t>
      </w:r>
      <w:r w:rsidR="00CC727F" w:rsidRPr="00490BEB">
        <w:rPr>
          <w:i/>
          <w:szCs w:val="24"/>
          <w:lang w:val="fr-FR"/>
        </w:rPr>
        <w:t xml:space="preserve">une demande de convocation du </w:t>
      </w:r>
      <w:r w:rsidRPr="00490BEB">
        <w:rPr>
          <w:i/>
          <w:szCs w:val="24"/>
          <w:lang w:val="fr-FR"/>
        </w:rPr>
        <w:t>Comité de coopération technique</w:t>
      </w:r>
      <w:r w:rsidR="009E6771" w:rsidRPr="00490BEB">
        <w:rPr>
          <w:i/>
          <w:szCs w:val="24"/>
          <w:lang w:val="fr-FR"/>
        </w:rPr>
        <w:t xml:space="preserve"> du PCT</w:t>
      </w:r>
      <w:r w:rsidRPr="00490BEB">
        <w:rPr>
          <w:i/>
          <w:szCs w:val="24"/>
          <w:lang w:val="fr-FR"/>
        </w:rPr>
        <w:t xml:space="preserve"> </w:t>
      </w:r>
      <w:r w:rsidR="00CC727F" w:rsidRPr="00490BEB">
        <w:rPr>
          <w:i/>
          <w:szCs w:val="24"/>
          <w:lang w:val="fr-FR"/>
        </w:rPr>
        <w:t>et la date à laquelle le présent formulaire et toute documentation jointe ont été reçus</w:t>
      </w:r>
      <w:r w:rsidRPr="00490BEB">
        <w:rPr>
          <w:i/>
          <w:szCs w:val="24"/>
          <w:lang w:val="fr-FR"/>
        </w:rPr>
        <w:t>]</w:t>
      </w:r>
    </w:p>
    <w:p w:rsidR="00BE714A" w:rsidRPr="00490BEB" w:rsidRDefault="00BE714A" w:rsidP="00490BEB">
      <w:pPr>
        <w:rPr>
          <w:szCs w:val="22"/>
          <w:lang w:val="fr-FR"/>
        </w:rPr>
      </w:pPr>
    </w:p>
    <w:p w:rsidR="009E6771" w:rsidRPr="00490BEB" w:rsidRDefault="001A4F5A" w:rsidP="00490BEB">
      <w:pPr>
        <w:rPr>
          <w:szCs w:val="22"/>
          <w:lang w:val="fr-FR"/>
        </w:rPr>
      </w:pPr>
      <w:r w:rsidRPr="00490BEB">
        <w:rPr>
          <w:b/>
          <w:szCs w:val="22"/>
          <w:lang w:val="fr-FR"/>
        </w:rPr>
        <w:t>Session de l</w:t>
      </w:r>
      <w:r w:rsidR="009E6771" w:rsidRPr="00490BEB">
        <w:rPr>
          <w:b/>
          <w:szCs w:val="22"/>
          <w:lang w:val="fr-FR"/>
        </w:rPr>
        <w:t>’</w:t>
      </w:r>
      <w:r w:rsidRPr="00490BEB">
        <w:rPr>
          <w:b/>
          <w:szCs w:val="22"/>
          <w:lang w:val="fr-FR"/>
        </w:rPr>
        <w:t>assemblée à laquelle la nomination sera demandée</w:t>
      </w:r>
      <w:r w:rsidR="009E6771" w:rsidRPr="00490BEB">
        <w:rPr>
          <w:b/>
          <w:szCs w:val="22"/>
          <w:lang w:val="fr-FR"/>
        </w:rPr>
        <w:t> :</w:t>
      </w:r>
    </w:p>
    <w:p w:rsidR="00BE714A" w:rsidRPr="00490BEB" w:rsidRDefault="00BE714A" w:rsidP="00490BEB">
      <w:pPr>
        <w:rPr>
          <w:szCs w:val="22"/>
          <w:lang w:val="fr-FR"/>
        </w:rPr>
      </w:pPr>
    </w:p>
    <w:p w:rsidR="009E6771" w:rsidRPr="00490BEB" w:rsidRDefault="001A4F5A" w:rsidP="00490BEB">
      <w:pPr>
        <w:rPr>
          <w:szCs w:val="22"/>
          <w:lang w:val="fr-FR"/>
        </w:rPr>
      </w:pPr>
      <w:r w:rsidRPr="00490BEB">
        <w:rPr>
          <w:b/>
          <w:szCs w:val="22"/>
          <w:lang w:val="fr-FR"/>
        </w:rPr>
        <w:t>Date à laquelle l</w:t>
      </w:r>
      <w:r w:rsidR="009E6771" w:rsidRPr="00490BEB">
        <w:rPr>
          <w:b/>
          <w:szCs w:val="22"/>
          <w:lang w:val="fr-FR"/>
        </w:rPr>
        <w:t>’</w:t>
      </w:r>
      <w:r w:rsidRPr="00490BEB">
        <w:rPr>
          <w:b/>
          <w:szCs w:val="22"/>
          <w:lang w:val="fr-FR"/>
        </w:rPr>
        <w:t>office pourrait commencer à agir en qualité d</w:t>
      </w:r>
      <w:r w:rsidR="009E6771" w:rsidRPr="00490BEB">
        <w:rPr>
          <w:b/>
          <w:szCs w:val="22"/>
          <w:lang w:val="fr-FR"/>
        </w:rPr>
        <w:t>’</w:t>
      </w:r>
      <w:r w:rsidRPr="00490BEB">
        <w:rPr>
          <w:b/>
          <w:szCs w:val="22"/>
          <w:lang w:val="fr-FR"/>
        </w:rPr>
        <w:t>administration chargée de la recherche internationale et de l</w:t>
      </w:r>
      <w:r w:rsidR="009E6771" w:rsidRPr="00490BEB">
        <w:rPr>
          <w:b/>
          <w:szCs w:val="22"/>
          <w:lang w:val="fr-FR"/>
        </w:rPr>
        <w:t>’</w:t>
      </w:r>
      <w:r w:rsidRPr="00490BEB">
        <w:rPr>
          <w:b/>
          <w:szCs w:val="22"/>
          <w:lang w:val="fr-FR"/>
        </w:rPr>
        <w:t>examen préliminaire international</w:t>
      </w:r>
      <w:r w:rsidR="009E6771" w:rsidRPr="00490BEB">
        <w:rPr>
          <w:b/>
          <w:szCs w:val="22"/>
          <w:lang w:val="fr-FR"/>
        </w:rPr>
        <w:t> :</w:t>
      </w:r>
    </w:p>
    <w:p w:rsidR="00BE714A" w:rsidRPr="00490BEB" w:rsidRDefault="00BE714A" w:rsidP="00490BEB">
      <w:pPr>
        <w:rPr>
          <w:szCs w:val="22"/>
          <w:lang w:val="fr-FR"/>
        </w:rPr>
      </w:pPr>
    </w:p>
    <w:p w:rsidR="009E6771" w:rsidRPr="00490BEB" w:rsidRDefault="001A4F5A" w:rsidP="00490BEB">
      <w:pPr>
        <w:rPr>
          <w:szCs w:val="22"/>
          <w:lang w:val="fr-FR"/>
        </w:rPr>
      </w:pPr>
      <w:r w:rsidRPr="00490BEB">
        <w:rPr>
          <w:b/>
          <w:szCs w:val="22"/>
          <w:lang w:val="fr-FR"/>
        </w:rPr>
        <w:t>Administrations actuellement chargées de la recherche internationale et de l</w:t>
      </w:r>
      <w:r w:rsidR="009E6771" w:rsidRPr="00490BEB">
        <w:rPr>
          <w:b/>
          <w:szCs w:val="22"/>
          <w:lang w:val="fr-FR"/>
        </w:rPr>
        <w:t>’</w:t>
      </w:r>
      <w:r w:rsidRPr="00490BEB">
        <w:rPr>
          <w:b/>
          <w:szCs w:val="22"/>
          <w:lang w:val="fr-FR"/>
        </w:rPr>
        <w:t>examen préliminaire international qui prêtent leur concours à l</w:t>
      </w:r>
      <w:r w:rsidR="009E6771" w:rsidRPr="00490BEB">
        <w:rPr>
          <w:b/>
          <w:szCs w:val="22"/>
          <w:lang w:val="fr-FR"/>
        </w:rPr>
        <w:t>’</w:t>
      </w:r>
      <w:r w:rsidRPr="00490BEB">
        <w:rPr>
          <w:b/>
          <w:szCs w:val="22"/>
          <w:lang w:val="fr-FR"/>
        </w:rPr>
        <w:t>évaluation de la mesure dans laquelle les critères sont remplis</w:t>
      </w:r>
      <w:r w:rsidR="009E6771" w:rsidRPr="00490BEB">
        <w:rPr>
          <w:b/>
          <w:szCs w:val="22"/>
          <w:lang w:val="fr-FR"/>
        </w:rPr>
        <w:t> :</w:t>
      </w:r>
    </w:p>
    <w:p w:rsidR="00BE714A" w:rsidRPr="00490BEB" w:rsidRDefault="00BE714A" w:rsidP="00490BEB">
      <w:pPr>
        <w:rPr>
          <w:szCs w:val="22"/>
          <w:lang w:val="fr-FR"/>
        </w:rPr>
      </w:pPr>
    </w:p>
    <w:p w:rsidR="00BE714A" w:rsidRPr="00490BEB" w:rsidRDefault="00746ABC" w:rsidP="00490BEB">
      <w:pPr>
        <w:pStyle w:val="SectionHeading"/>
        <w:rPr>
          <w:lang w:val="fr-FR"/>
        </w:rPr>
      </w:pPr>
      <w:r w:rsidRPr="00490BEB">
        <w:rPr>
          <w:lang w:val="fr-FR"/>
        </w:rPr>
        <w:t>2 – Critères matériels</w:t>
      </w:r>
      <w:r w:rsidR="009E6771" w:rsidRPr="00490BEB">
        <w:rPr>
          <w:lang w:val="fr-FR"/>
        </w:rPr>
        <w:t> :</w:t>
      </w:r>
      <w:r w:rsidRPr="00490BEB">
        <w:rPr>
          <w:lang w:val="fr-FR"/>
        </w:rPr>
        <w:t xml:space="preserve"> exigences minimales applicables à la nomination</w:t>
      </w:r>
    </w:p>
    <w:p w:rsidR="00BE714A" w:rsidRPr="00490BEB" w:rsidRDefault="00BE714A" w:rsidP="00490BEB">
      <w:pPr>
        <w:rPr>
          <w:lang w:val="fr-FR"/>
        </w:rPr>
      </w:pPr>
    </w:p>
    <w:p w:rsidR="00BE714A" w:rsidRPr="00490BEB" w:rsidRDefault="00746ABC" w:rsidP="00490BEB">
      <w:pPr>
        <w:pStyle w:val="SectionHeading"/>
        <w:rPr>
          <w:lang w:val="fr-FR"/>
        </w:rPr>
      </w:pPr>
      <w:r w:rsidRPr="00490BEB">
        <w:rPr>
          <w:lang w:val="fr-FR"/>
        </w:rPr>
        <w:t>2.1 – Capacité en matière de recherche et d</w:t>
      </w:r>
      <w:r w:rsidR="009E6771" w:rsidRPr="00490BEB">
        <w:rPr>
          <w:lang w:val="fr-FR"/>
        </w:rPr>
        <w:t>’</w:t>
      </w:r>
      <w:r w:rsidRPr="00490BEB">
        <w:rPr>
          <w:lang w:val="fr-FR"/>
        </w:rPr>
        <w:t>examen</w:t>
      </w:r>
    </w:p>
    <w:p w:rsidR="00BE714A" w:rsidRPr="00490BEB" w:rsidRDefault="009E6771" w:rsidP="00490BEB">
      <w:pPr>
        <w:rPr>
          <w:b/>
          <w:bCs/>
          <w:i/>
          <w:iCs/>
          <w:lang w:val="fr-FR"/>
        </w:rPr>
      </w:pPr>
      <w:r w:rsidRPr="00490BEB">
        <w:rPr>
          <w:b/>
          <w:bCs/>
          <w:i/>
          <w:iCs/>
          <w:lang w:val="fr-FR"/>
        </w:rPr>
        <w:t>Règles 3</w:t>
      </w:r>
      <w:r w:rsidR="00746ABC" w:rsidRPr="00490BEB">
        <w:rPr>
          <w:b/>
          <w:bCs/>
          <w:i/>
          <w:iCs/>
          <w:lang w:val="fr-FR"/>
        </w:rPr>
        <w:t>6.1.i) et 63.1.i)</w:t>
      </w:r>
      <w:r w:rsidRPr="00490BEB">
        <w:rPr>
          <w:b/>
          <w:bCs/>
          <w:i/>
          <w:iCs/>
          <w:lang w:val="fr-FR"/>
        </w:rPr>
        <w:t> :</w:t>
      </w:r>
      <w:r w:rsidR="00746ABC" w:rsidRPr="00490BEB">
        <w:rPr>
          <w:b/>
          <w:bCs/>
          <w:i/>
          <w:iCs/>
          <w:lang w:val="fr-FR"/>
        </w:rPr>
        <w:t xml:space="preserve"> l</w:t>
      </w:r>
      <w:r w:rsidRPr="00490BEB">
        <w:rPr>
          <w:b/>
          <w:bCs/>
          <w:i/>
          <w:iCs/>
          <w:lang w:val="fr-FR"/>
        </w:rPr>
        <w:t>’</w:t>
      </w:r>
      <w:r w:rsidR="00746ABC" w:rsidRPr="00490BEB">
        <w:rPr>
          <w:b/>
          <w:bCs/>
          <w:i/>
          <w:iCs/>
          <w:lang w:val="fr-FR"/>
        </w:rPr>
        <w:t>office national ou l</w:t>
      </w:r>
      <w:r w:rsidRPr="00490BEB">
        <w:rPr>
          <w:b/>
          <w:bCs/>
          <w:i/>
          <w:iCs/>
          <w:lang w:val="fr-FR"/>
        </w:rPr>
        <w:t>’</w:t>
      </w:r>
      <w:r w:rsidR="00746ABC" w:rsidRPr="00490BEB">
        <w:rPr>
          <w:b/>
          <w:bCs/>
          <w:i/>
          <w:iCs/>
          <w:lang w:val="fr-FR"/>
        </w:rPr>
        <w:t>organisation intergouvernementale doit avoir au moins cent employés à plein temps possédant des qualifications techniques suffisantes pour procéder à la recherche et à l</w:t>
      </w:r>
      <w:r w:rsidRPr="00490BEB">
        <w:rPr>
          <w:b/>
          <w:bCs/>
          <w:i/>
          <w:iCs/>
          <w:lang w:val="fr-FR"/>
        </w:rPr>
        <w:t>’</w:t>
      </w:r>
      <w:r w:rsidR="00746ABC" w:rsidRPr="00490BEB">
        <w:rPr>
          <w:b/>
          <w:bCs/>
          <w:i/>
          <w:iCs/>
          <w:lang w:val="fr-FR"/>
        </w:rPr>
        <w:t>examen</w:t>
      </w:r>
      <w:r w:rsidR="00746ABC" w:rsidRPr="00490BEB">
        <w:rPr>
          <w:bCs/>
          <w:iCs/>
          <w:lang w:val="fr-FR"/>
        </w:rPr>
        <w:t>.</w:t>
      </w:r>
    </w:p>
    <w:p w:rsidR="00BE714A" w:rsidRPr="00490BEB" w:rsidRDefault="00BE714A" w:rsidP="00490BEB">
      <w:pPr>
        <w:keepNext/>
        <w:keepLines/>
        <w:rPr>
          <w:b/>
          <w:bCs/>
          <w:szCs w:val="22"/>
          <w:lang w:val="fr-FR"/>
        </w:rPr>
      </w:pPr>
    </w:p>
    <w:p w:rsidR="009E6771" w:rsidRPr="00490BEB" w:rsidRDefault="00746ABC" w:rsidP="00490BEB">
      <w:pPr>
        <w:keepNext/>
        <w:keepLines/>
        <w:rPr>
          <w:szCs w:val="22"/>
          <w:lang w:val="fr-FR"/>
        </w:rPr>
      </w:pPr>
      <w:r w:rsidRPr="00490BEB">
        <w:rPr>
          <w:b/>
          <w:szCs w:val="22"/>
          <w:lang w:val="fr-FR"/>
        </w:rPr>
        <w:t>Employés qualifiés pour procéder à la recherche et à l</w:t>
      </w:r>
      <w:r w:rsidR="009E6771" w:rsidRPr="00490BEB">
        <w:rPr>
          <w:b/>
          <w:szCs w:val="22"/>
          <w:lang w:val="fr-FR"/>
        </w:rPr>
        <w:t>’</w:t>
      </w:r>
      <w:r w:rsidRPr="00490BEB">
        <w:rPr>
          <w:b/>
          <w:szCs w:val="22"/>
          <w:lang w:val="fr-FR"/>
        </w:rPr>
        <w:t>examen</w:t>
      </w:r>
      <w:r w:rsidR="009E6771" w:rsidRPr="00490BEB">
        <w:rPr>
          <w:b/>
          <w:szCs w:val="22"/>
          <w:lang w:val="fr-FR"/>
        </w:rPr>
        <w:t> :</w:t>
      </w:r>
    </w:p>
    <w:p w:rsidR="00DE2AA2" w:rsidRPr="00490BEB" w:rsidRDefault="00DE2AA2" w:rsidP="00490BEB">
      <w:pPr>
        <w:keepNext/>
        <w:keepLines/>
        <w:rPr>
          <w:szCs w:val="22"/>
          <w:lang w:val="fr-FR"/>
        </w:rPr>
      </w:pP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1624"/>
        <w:gridCol w:w="1965"/>
        <w:gridCol w:w="1674"/>
      </w:tblGrid>
      <w:tr w:rsidR="00490BEB" w:rsidRPr="00490BEB" w:rsidTr="00BE65E4">
        <w:trPr>
          <w:cantSplit/>
        </w:trPr>
        <w:tc>
          <w:tcPr>
            <w:tcW w:w="3527" w:type="dxa"/>
            <w:tcBorders>
              <w:top w:val="single" w:sz="4" w:space="0" w:color="auto"/>
              <w:left w:val="single" w:sz="4" w:space="0" w:color="auto"/>
              <w:bottom w:val="single" w:sz="4" w:space="0" w:color="auto"/>
              <w:right w:val="single" w:sz="4" w:space="0" w:color="auto"/>
            </w:tcBorders>
            <w:hideMark/>
          </w:tcPr>
          <w:p w:rsidR="00DE2AA2" w:rsidRPr="00490BEB" w:rsidRDefault="00746ABC" w:rsidP="00490BEB">
            <w:pPr>
              <w:keepNext/>
              <w:keepLines/>
              <w:suppressAutoHyphens/>
              <w:rPr>
                <w:rFonts w:eastAsia="Times New Roman"/>
                <w:b/>
                <w:bCs/>
                <w:szCs w:val="22"/>
                <w:lang w:val="fr-FR" w:eastAsia="en-US" w:bidi="he-IL"/>
              </w:rPr>
            </w:pPr>
            <w:r w:rsidRPr="00490BEB">
              <w:rPr>
                <w:rFonts w:eastAsia="Times New Roman"/>
                <w:b/>
                <w:bCs/>
                <w:szCs w:val="22"/>
                <w:lang w:val="fr-FR" w:eastAsia="en-US" w:bidi="he-IL"/>
              </w:rPr>
              <w:t>Domaine technique</w:t>
            </w:r>
          </w:p>
        </w:tc>
        <w:tc>
          <w:tcPr>
            <w:tcW w:w="1684" w:type="dxa"/>
            <w:tcBorders>
              <w:top w:val="single" w:sz="4" w:space="0" w:color="auto"/>
              <w:left w:val="single" w:sz="4" w:space="0" w:color="auto"/>
              <w:bottom w:val="single" w:sz="4" w:space="0" w:color="auto"/>
              <w:right w:val="single" w:sz="4" w:space="0" w:color="auto"/>
            </w:tcBorders>
            <w:hideMark/>
          </w:tcPr>
          <w:p w:rsidR="00DE2AA2" w:rsidRPr="00490BEB" w:rsidRDefault="00746ABC" w:rsidP="00490BEB">
            <w:pPr>
              <w:keepNext/>
              <w:keepLines/>
              <w:suppressAutoHyphens/>
              <w:rPr>
                <w:rFonts w:eastAsia="Times New Roman"/>
                <w:b/>
                <w:bCs/>
                <w:szCs w:val="22"/>
                <w:lang w:val="fr-FR" w:eastAsia="en-US" w:bidi="he-IL"/>
              </w:rPr>
            </w:pPr>
            <w:r w:rsidRPr="00490BEB">
              <w:rPr>
                <w:rFonts w:eastAsia="Times New Roman"/>
                <w:b/>
                <w:bCs/>
                <w:szCs w:val="22"/>
                <w:lang w:val="fr-FR" w:eastAsia="en-US" w:bidi="he-IL"/>
              </w:rPr>
              <w:t>Nombre (équivalent plein temps)</w:t>
            </w:r>
          </w:p>
        </w:tc>
        <w:tc>
          <w:tcPr>
            <w:tcW w:w="1684" w:type="dxa"/>
            <w:tcBorders>
              <w:top w:val="single" w:sz="4" w:space="0" w:color="auto"/>
              <w:left w:val="single" w:sz="4" w:space="0" w:color="auto"/>
              <w:bottom w:val="single" w:sz="4" w:space="0" w:color="auto"/>
              <w:right w:val="single" w:sz="4" w:space="0" w:color="auto"/>
            </w:tcBorders>
            <w:hideMark/>
          </w:tcPr>
          <w:p w:rsidR="00DE2AA2" w:rsidRPr="00490BEB" w:rsidRDefault="00746ABC" w:rsidP="00490BEB">
            <w:pPr>
              <w:suppressAutoHyphens/>
              <w:rPr>
                <w:rFonts w:eastAsia="Times New Roman"/>
                <w:b/>
                <w:bCs/>
                <w:szCs w:val="24"/>
                <w:lang w:val="fr-FR" w:eastAsia="en-US" w:bidi="he-IL"/>
              </w:rPr>
            </w:pPr>
            <w:r w:rsidRPr="00490BEB">
              <w:rPr>
                <w:rFonts w:eastAsia="Times New Roman"/>
                <w:b/>
                <w:bCs/>
                <w:szCs w:val="24"/>
                <w:lang w:val="fr-FR" w:eastAsia="en-US" w:bidi="he-IL"/>
              </w:rPr>
              <w:t>Expérience moyenne en tant qu</w:t>
            </w:r>
            <w:r w:rsidR="009E6771" w:rsidRPr="00490BEB">
              <w:rPr>
                <w:rFonts w:eastAsia="Times New Roman"/>
                <w:b/>
                <w:bCs/>
                <w:szCs w:val="24"/>
                <w:lang w:val="fr-FR" w:eastAsia="en-US" w:bidi="he-IL"/>
              </w:rPr>
              <w:t>’</w:t>
            </w:r>
            <w:r w:rsidRPr="00490BEB">
              <w:rPr>
                <w:rFonts w:eastAsia="Times New Roman"/>
                <w:b/>
                <w:bCs/>
                <w:szCs w:val="24"/>
                <w:lang w:val="fr-FR" w:eastAsia="en-US" w:bidi="he-IL"/>
              </w:rPr>
              <w:t>examinateurs (années)</w:t>
            </w:r>
          </w:p>
        </w:tc>
        <w:tc>
          <w:tcPr>
            <w:tcW w:w="1684" w:type="dxa"/>
            <w:tcBorders>
              <w:top w:val="single" w:sz="4" w:space="0" w:color="auto"/>
              <w:left w:val="single" w:sz="4" w:space="0" w:color="auto"/>
              <w:bottom w:val="single" w:sz="4" w:space="0" w:color="auto"/>
              <w:right w:val="single" w:sz="4" w:space="0" w:color="auto"/>
            </w:tcBorders>
            <w:hideMark/>
          </w:tcPr>
          <w:p w:rsidR="00DE2AA2" w:rsidRPr="00490BEB" w:rsidRDefault="00746ABC" w:rsidP="00490BEB">
            <w:pPr>
              <w:suppressAutoHyphens/>
              <w:rPr>
                <w:rFonts w:eastAsia="Times New Roman"/>
                <w:b/>
                <w:bCs/>
                <w:szCs w:val="24"/>
                <w:lang w:val="fr-FR" w:eastAsia="en-US" w:bidi="he-IL"/>
              </w:rPr>
            </w:pPr>
            <w:r w:rsidRPr="00490BEB">
              <w:rPr>
                <w:rFonts w:eastAsia="Times New Roman"/>
                <w:b/>
                <w:bCs/>
                <w:szCs w:val="24"/>
                <w:lang w:val="fr-FR" w:eastAsia="en-US" w:bidi="he-IL"/>
              </w:rPr>
              <w:t>Détail des qualifications</w:t>
            </w:r>
          </w:p>
        </w:tc>
      </w:tr>
      <w:tr w:rsidR="00490BEB" w:rsidRPr="00490BEB" w:rsidTr="00BE65E4">
        <w:trPr>
          <w:cantSplit/>
        </w:trPr>
        <w:tc>
          <w:tcPr>
            <w:tcW w:w="3527" w:type="dxa"/>
            <w:tcBorders>
              <w:top w:val="single" w:sz="4" w:space="0" w:color="auto"/>
              <w:left w:val="single" w:sz="4" w:space="0" w:color="auto"/>
              <w:bottom w:val="single" w:sz="4" w:space="0" w:color="auto"/>
              <w:right w:val="single" w:sz="4" w:space="0" w:color="auto"/>
            </w:tcBorders>
            <w:hideMark/>
          </w:tcPr>
          <w:p w:rsidR="00DE2AA2" w:rsidRPr="00490BEB" w:rsidRDefault="00746ABC" w:rsidP="00490BEB">
            <w:pPr>
              <w:keepNext/>
              <w:keepLines/>
              <w:suppressAutoHyphens/>
              <w:rPr>
                <w:rFonts w:eastAsia="Times New Roman"/>
                <w:szCs w:val="22"/>
                <w:lang w:val="fr-FR" w:eastAsia="en-US" w:bidi="he-IL"/>
              </w:rPr>
            </w:pPr>
            <w:r w:rsidRPr="00490BEB">
              <w:rPr>
                <w:rFonts w:eastAsia="Times New Roman"/>
                <w:szCs w:val="22"/>
                <w:lang w:val="fr-FR" w:eastAsia="en-US" w:bidi="he-IL"/>
              </w:rPr>
              <w:t>Mécanique</w:t>
            </w:r>
          </w:p>
        </w:tc>
        <w:tc>
          <w:tcPr>
            <w:tcW w:w="1684"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keepNext/>
              <w:keepLines/>
              <w:suppressAutoHyphens/>
              <w:rPr>
                <w:rFonts w:eastAsia="Times New Roman"/>
                <w:szCs w:val="22"/>
                <w:lang w:val="fr-FR" w:eastAsia="en-US" w:bidi="he-IL"/>
              </w:rPr>
            </w:pPr>
          </w:p>
        </w:tc>
        <w:tc>
          <w:tcPr>
            <w:tcW w:w="1684"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keepNext/>
              <w:keepLines/>
              <w:suppressAutoHyphens/>
              <w:rPr>
                <w:rFonts w:eastAsia="Times New Roman"/>
                <w:szCs w:val="22"/>
                <w:lang w:val="fr-FR" w:eastAsia="en-US" w:bidi="he-IL"/>
              </w:rPr>
            </w:pPr>
          </w:p>
        </w:tc>
        <w:tc>
          <w:tcPr>
            <w:tcW w:w="1684"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keepNext/>
              <w:keepLines/>
              <w:suppressAutoHyphens/>
              <w:rPr>
                <w:rFonts w:eastAsia="Times New Roman"/>
                <w:szCs w:val="22"/>
                <w:lang w:val="fr-FR" w:eastAsia="en-US" w:bidi="he-IL"/>
              </w:rPr>
            </w:pPr>
          </w:p>
        </w:tc>
      </w:tr>
      <w:tr w:rsidR="00490BEB" w:rsidRPr="00490BEB" w:rsidTr="00BE65E4">
        <w:trPr>
          <w:cantSplit/>
        </w:trPr>
        <w:tc>
          <w:tcPr>
            <w:tcW w:w="3527" w:type="dxa"/>
            <w:tcBorders>
              <w:top w:val="single" w:sz="4" w:space="0" w:color="auto"/>
              <w:left w:val="single" w:sz="4" w:space="0" w:color="auto"/>
              <w:bottom w:val="single" w:sz="4" w:space="0" w:color="auto"/>
              <w:right w:val="single" w:sz="4" w:space="0" w:color="auto"/>
            </w:tcBorders>
            <w:hideMark/>
          </w:tcPr>
          <w:p w:rsidR="00DE2AA2" w:rsidRPr="00490BEB" w:rsidRDefault="00746ABC" w:rsidP="00490BEB">
            <w:pPr>
              <w:keepNext/>
              <w:keepLines/>
              <w:suppressAutoHyphens/>
              <w:rPr>
                <w:rFonts w:eastAsia="Times New Roman"/>
                <w:szCs w:val="22"/>
                <w:lang w:val="fr-FR" w:eastAsia="en-US" w:bidi="he-IL"/>
              </w:rPr>
            </w:pPr>
            <w:r w:rsidRPr="00490BEB">
              <w:rPr>
                <w:rFonts w:eastAsia="Times New Roman"/>
                <w:szCs w:val="22"/>
                <w:lang w:val="fr-FR" w:eastAsia="en-US" w:bidi="he-IL"/>
              </w:rPr>
              <w:t>Électrique/</w:t>
            </w:r>
            <w:r w:rsidR="003D7150" w:rsidRPr="00490BEB">
              <w:rPr>
                <w:rFonts w:eastAsia="Times New Roman"/>
                <w:szCs w:val="22"/>
                <w:lang w:val="fr-FR" w:eastAsia="en-US" w:bidi="he-IL"/>
              </w:rPr>
              <w:t>é</w:t>
            </w:r>
            <w:r w:rsidRPr="00490BEB">
              <w:rPr>
                <w:rFonts w:eastAsia="Times New Roman"/>
                <w:szCs w:val="22"/>
                <w:lang w:val="fr-FR" w:eastAsia="en-US" w:bidi="he-IL"/>
              </w:rPr>
              <w:t>lectronique</w:t>
            </w:r>
          </w:p>
        </w:tc>
        <w:tc>
          <w:tcPr>
            <w:tcW w:w="1684"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keepNext/>
              <w:keepLines/>
              <w:suppressAutoHyphens/>
              <w:rPr>
                <w:rFonts w:eastAsia="Times New Roman"/>
                <w:szCs w:val="22"/>
                <w:lang w:val="fr-FR" w:eastAsia="en-US" w:bidi="he-IL"/>
              </w:rPr>
            </w:pPr>
          </w:p>
        </w:tc>
        <w:tc>
          <w:tcPr>
            <w:tcW w:w="1684"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keepNext/>
              <w:keepLines/>
              <w:suppressAutoHyphens/>
              <w:rPr>
                <w:rFonts w:eastAsia="Times New Roman"/>
                <w:szCs w:val="22"/>
                <w:lang w:val="fr-FR" w:eastAsia="en-US" w:bidi="he-IL"/>
              </w:rPr>
            </w:pPr>
          </w:p>
        </w:tc>
        <w:tc>
          <w:tcPr>
            <w:tcW w:w="1684"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keepNext/>
              <w:keepLines/>
              <w:suppressAutoHyphens/>
              <w:rPr>
                <w:rFonts w:eastAsia="Times New Roman"/>
                <w:szCs w:val="22"/>
                <w:lang w:val="fr-FR" w:eastAsia="en-US" w:bidi="he-IL"/>
              </w:rPr>
            </w:pPr>
          </w:p>
        </w:tc>
      </w:tr>
      <w:tr w:rsidR="00490BEB" w:rsidRPr="00490BEB" w:rsidTr="00BE65E4">
        <w:trPr>
          <w:cantSplit/>
        </w:trPr>
        <w:tc>
          <w:tcPr>
            <w:tcW w:w="3527" w:type="dxa"/>
            <w:tcBorders>
              <w:top w:val="single" w:sz="4" w:space="0" w:color="auto"/>
              <w:left w:val="single" w:sz="4" w:space="0" w:color="auto"/>
              <w:bottom w:val="single" w:sz="4" w:space="0" w:color="auto"/>
              <w:right w:val="single" w:sz="4" w:space="0" w:color="auto"/>
            </w:tcBorders>
            <w:hideMark/>
          </w:tcPr>
          <w:p w:rsidR="00DE2AA2" w:rsidRPr="00490BEB" w:rsidRDefault="00746ABC" w:rsidP="00490BEB">
            <w:pPr>
              <w:keepNext/>
              <w:keepLines/>
              <w:suppressAutoHyphens/>
              <w:rPr>
                <w:rFonts w:eastAsia="Times New Roman"/>
                <w:szCs w:val="22"/>
                <w:lang w:val="fr-FR" w:eastAsia="en-US" w:bidi="he-IL"/>
              </w:rPr>
            </w:pPr>
            <w:r w:rsidRPr="00490BEB">
              <w:rPr>
                <w:rFonts w:eastAsia="Times New Roman"/>
                <w:szCs w:val="22"/>
                <w:lang w:val="fr-FR" w:eastAsia="en-US" w:bidi="he-IL"/>
              </w:rPr>
              <w:t>Chimie</w:t>
            </w:r>
          </w:p>
        </w:tc>
        <w:tc>
          <w:tcPr>
            <w:tcW w:w="1684"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keepNext/>
              <w:keepLines/>
              <w:suppressAutoHyphens/>
              <w:rPr>
                <w:rFonts w:eastAsia="Times New Roman"/>
                <w:szCs w:val="22"/>
                <w:lang w:val="fr-FR" w:eastAsia="en-US" w:bidi="he-IL"/>
              </w:rPr>
            </w:pPr>
          </w:p>
        </w:tc>
        <w:tc>
          <w:tcPr>
            <w:tcW w:w="1684"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keepNext/>
              <w:keepLines/>
              <w:suppressAutoHyphens/>
              <w:rPr>
                <w:rFonts w:eastAsia="Times New Roman"/>
                <w:szCs w:val="22"/>
                <w:lang w:val="fr-FR" w:eastAsia="en-US" w:bidi="he-IL"/>
              </w:rPr>
            </w:pPr>
          </w:p>
        </w:tc>
        <w:tc>
          <w:tcPr>
            <w:tcW w:w="1684"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keepNext/>
              <w:keepLines/>
              <w:suppressAutoHyphens/>
              <w:rPr>
                <w:rFonts w:eastAsia="Times New Roman"/>
                <w:szCs w:val="22"/>
                <w:lang w:val="fr-FR" w:eastAsia="en-US" w:bidi="he-IL"/>
              </w:rPr>
            </w:pPr>
          </w:p>
        </w:tc>
      </w:tr>
      <w:tr w:rsidR="00490BEB" w:rsidRPr="00490BEB" w:rsidTr="00BE65E4">
        <w:trPr>
          <w:cantSplit/>
        </w:trPr>
        <w:tc>
          <w:tcPr>
            <w:tcW w:w="3527" w:type="dxa"/>
            <w:tcBorders>
              <w:top w:val="single" w:sz="4" w:space="0" w:color="auto"/>
              <w:left w:val="single" w:sz="4" w:space="0" w:color="auto"/>
              <w:bottom w:val="single" w:sz="4" w:space="0" w:color="auto"/>
              <w:right w:val="single" w:sz="4" w:space="0" w:color="auto"/>
            </w:tcBorders>
            <w:hideMark/>
          </w:tcPr>
          <w:p w:rsidR="00DE2AA2" w:rsidRPr="00490BEB" w:rsidRDefault="00746ABC" w:rsidP="00490BEB">
            <w:pPr>
              <w:keepNext/>
              <w:keepLines/>
              <w:suppressAutoHyphens/>
              <w:rPr>
                <w:rFonts w:eastAsia="Times New Roman"/>
                <w:szCs w:val="22"/>
                <w:lang w:val="fr-FR" w:eastAsia="en-US" w:bidi="he-IL"/>
              </w:rPr>
            </w:pPr>
            <w:r w:rsidRPr="00490BEB">
              <w:rPr>
                <w:rFonts w:eastAsia="Times New Roman"/>
                <w:szCs w:val="22"/>
                <w:lang w:val="fr-FR" w:eastAsia="en-US" w:bidi="he-IL"/>
              </w:rPr>
              <w:t>Biotechnologie</w:t>
            </w:r>
          </w:p>
        </w:tc>
        <w:tc>
          <w:tcPr>
            <w:tcW w:w="1684"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keepNext/>
              <w:keepLines/>
              <w:suppressAutoHyphens/>
              <w:rPr>
                <w:rFonts w:eastAsia="Times New Roman"/>
                <w:szCs w:val="22"/>
                <w:lang w:val="fr-FR" w:eastAsia="en-US" w:bidi="he-IL"/>
              </w:rPr>
            </w:pPr>
          </w:p>
        </w:tc>
        <w:tc>
          <w:tcPr>
            <w:tcW w:w="1684"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keepNext/>
              <w:keepLines/>
              <w:suppressAutoHyphens/>
              <w:rPr>
                <w:rFonts w:eastAsia="Times New Roman"/>
                <w:szCs w:val="22"/>
                <w:lang w:val="fr-FR" w:eastAsia="en-US" w:bidi="he-IL"/>
              </w:rPr>
            </w:pPr>
          </w:p>
        </w:tc>
        <w:tc>
          <w:tcPr>
            <w:tcW w:w="1684"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keepNext/>
              <w:keepLines/>
              <w:suppressAutoHyphens/>
              <w:rPr>
                <w:rFonts w:eastAsia="Times New Roman"/>
                <w:szCs w:val="22"/>
                <w:lang w:val="fr-FR" w:eastAsia="en-US" w:bidi="he-IL"/>
              </w:rPr>
            </w:pPr>
          </w:p>
        </w:tc>
      </w:tr>
      <w:tr w:rsidR="00490BEB" w:rsidRPr="00490BEB" w:rsidTr="00BE65E4">
        <w:trPr>
          <w:cantSplit/>
        </w:trPr>
        <w:tc>
          <w:tcPr>
            <w:tcW w:w="3527" w:type="dxa"/>
            <w:tcBorders>
              <w:top w:val="single" w:sz="4" w:space="0" w:color="auto"/>
              <w:left w:val="single" w:sz="4" w:space="0" w:color="auto"/>
              <w:bottom w:val="single" w:sz="4" w:space="0" w:color="auto"/>
              <w:right w:val="single" w:sz="4" w:space="0" w:color="auto"/>
            </w:tcBorders>
            <w:hideMark/>
          </w:tcPr>
          <w:p w:rsidR="00DE2AA2" w:rsidRPr="00490BEB" w:rsidRDefault="00746ABC" w:rsidP="00490BEB">
            <w:pPr>
              <w:suppressAutoHyphens/>
              <w:rPr>
                <w:rFonts w:eastAsia="Times New Roman"/>
                <w:i/>
                <w:iCs/>
                <w:szCs w:val="22"/>
                <w:lang w:val="fr-FR" w:eastAsia="en-US" w:bidi="he-IL"/>
              </w:rPr>
            </w:pPr>
            <w:r w:rsidRPr="00490BEB">
              <w:rPr>
                <w:rFonts w:eastAsia="Times New Roman"/>
                <w:i/>
                <w:iCs/>
                <w:szCs w:val="22"/>
                <w:lang w:val="fr-FR" w:eastAsia="en-US" w:bidi="he-IL"/>
              </w:rPr>
              <w:t>Total</w:t>
            </w:r>
          </w:p>
        </w:tc>
        <w:tc>
          <w:tcPr>
            <w:tcW w:w="1684"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i/>
                <w:iCs/>
                <w:szCs w:val="22"/>
                <w:lang w:val="fr-FR" w:eastAsia="en-US" w:bidi="he-IL"/>
              </w:rPr>
            </w:pPr>
          </w:p>
        </w:tc>
        <w:tc>
          <w:tcPr>
            <w:tcW w:w="1684"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i/>
                <w:iCs/>
                <w:szCs w:val="22"/>
                <w:lang w:val="fr-FR" w:eastAsia="en-US" w:bidi="he-IL"/>
              </w:rPr>
            </w:pPr>
          </w:p>
        </w:tc>
        <w:tc>
          <w:tcPr>
            <w:tcW w:w="1684"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i/>
                <w:iCs/>
                <w:szCs w:val="22"/>
                <w:lang w:val="fr-FR" w:eastAsia="en-US" w:bidi="he-IL"/>
              </w:rPr>
            </w:pPr>
          </w:p>
        </w:tc>
      </w:tr>
    </w:tbl>
    <w:p w:rsidR="00BE714A" w:rsidRPr="00490BEB" w:rsidRDefault="00DE2AA2" w:rsidP="00490BEB">
      <w:pPr>
        <w:rPr>
          <w:rFonts w:eastAsia="Times New Roman"/>
          <w:i/>
          <w:iCs/>
          <w:szCs w:val="22"/>
          <w:lang w:val="fr-FR"/>
        </w:rPr>
      </w:pPr>
      <w:r w:rsidRPr="00490BEB">
        <w:rPr>
          <w:i/>
          <w:iCs/>
          <w:szCs w:val="22"/>
          <w:lang w:val="fr-FR"/>
        </w:rPr>
        <w:lastRenderedPageBreak/>
        <w:t>[</w:t>
      </w:r>
      <w:r w:rsidR="00CC727F" w:rsidRPr="00490BEB">
        <w:rPr>
          <w:i/>
          <w:iCs/>
          <w:szCs w:val="22"/>
          <w:lang w:val="fr-FR"/>
        </w:rPr>
        <w:t>Le</w:t>
      </w:r>
      <w:r w:rsidR="009E2EF1" w:rsidRPr="00490BEB">
        <w:rPr>
          <w:i/>
          <w:iCs/>
          <w:szCs w:val="22"/>
          <w:lang w:val="fr-FR"/>
        </w:rPr>
        <w:t>s indications détaillées ci</w:t>
      </w:r>
      <w:r w:rsidR="009E2EF1" w:rsidRPr="00490BEB">
        <w:rPr>
          <w:i/>
          <w:iCs/>
          <w:szCs w:val="22"/>
          <w:lang w:val="fr-FR"/>
        </w:rPr>
        <w:noBreakHyphen/>
        <w:t>dessus visent à précise</w:t>
      </w:r>
      <w:r w:rsidR="00CC727F" w:rsidRPr="00490BEB">
        <w:rPr>
          <w:i/>
          <w:iCs/>
          <w:szCs w:val="22"/>
          <w:lang w:val="fr-FR"/>
        </w:rPr>
        <w:t>r les domaines actuellement attribués aux examinateurs, même si certains peuvent posséder également les compétences requises pour intervenir dans d</w:t>
      </w:r>
      <w:r w:rsidR="009E6771" w:rsidRPr="00490BEB">
        <w:rPr>
          <w:i/>
          <w:iCs/>
          <w:szCs w:val="22"/>
          <w:lang w:val="fr-FR"/>
        </w:rPr>
        <w:t>’</w:t>
      </w:r>
      <w:r w:rsidR="00CC727F" w:rsidRPr="00490BEB">
        <w:rPr>
          <w:i/>
          <w:iCs/>
          <w:szCs w:val="22"/>
          <w:lang w:val="fr-FR"/>
        </w:rPr>
        <w:t>autres domain</w:t>
      </w:r>
      <w:r w:rsidR="00D21CDD" w:rsidRPr="00490BEB">
        <w:rPr>
          <w:i/>
          <w:iCs/>
          <w:szCs w:val="22"/>
          <w:lang w:val="fr-FR"/>
        </w:rPr>
        <w:t>es.  Lo</w:t>
      </w:r>
      <w:r w:rsidR="00CC727F" w:rsidRPr="00490BEB">
        <w:rPr>
          <w:i/>
          <w:iCs/>
          <w:szCs w:val="22"/>
          <w:lang w:val="fr-FR"/>
        </w:rPr>
        <w:t>rsque les examinateurs sont répartis entre dif</w:t>
      </w:r>
      <w:r w:rsidR="0089398D" w:rsidRPr="00490BEB">
        <w:rPr>
          <w:i/>
          <w:iCs/>
          <w:szCs w:val="22"/>
          <w:lang w:val="fr-FR"/>
        </w:rPr>
        <w:t xml:space="preserve">férents offices, </w:t>
      </w:r>
      <w:r w:rsidR="009E2EF1" w:rsidRPr="00490BEB">
        <w:rPr>
          <w:i/>
          <w:iCs/>
          <w:szCs w:val="22"/>
          <w:lang w:val="fr-FR"/>
        </w:rPr>
        <w:t>qu</w:t>
      </w:r>
      <w:r w:rsidR="00490BEB" w:rsidRPr="00490BEB">
        <w:rPr>
          <w:i/>
          <w:iCs/>
          <w:szCs w:val="22"/>
          <w:lang w:val="fr-FR"/>
        </w:rPr>
        <w:t>e</w:t>
      </w:r>
      <w:r w:rsidR="009E2EF1" w:rsidRPr="00490BEB">
        <w:rPr>
          <w:i/>
          <w:iCs/>
          <w:szCs w:val="22"/>
          <w:lang w:val="fr-FR"/>
        </w:rPr>
        <w:t xml:space="preserve"> des </w:t>
      </w:r>
      <w:r w:rsidR="0089398D" w:rsidRPr="00490BEB">
        <w:rPr>
          <w:i/>
          <w:iCs/>
          <w:szCs w:val="22"/>
          <w:lang w:val="fr-FR"/>
        </w:rPr>
        <w:t>modalités de travail autres que l</w:t>
      </w:r>
      <w:r w:rsidR="009E6771" w:rsidRPr="00490BEB">
        <w:rPr>
          <w:i/>
          <w:iCs/>
          <w:szCs w:val="22"/>
          <w:lang w:val="fr-FR"/>
        </w:rPr>
        <w:t>’</w:t>
      </w:r>
      <w:r w:rsidR="0089398D" w:rsidRPr="00490BEB">
        <w:rPr>
          <w:i/>
          <w:iCs/>
          <w:szCs w:val="22"/>
          <w:lang w:val="fr-FR"/>
        </w:rPr>
        <w:t>emploi</w:t>
      </w:r>
      <w:r w:rsidRPr="00490BEB">
        <w:rPr>
          <w:i/>
          <w:iCs/>
          <w:szCs w:val="22"/>
          <w:lang w:val="fr-FR"/>
        </w:rPr>
        <w:t xml:space="preserve"> direct</w:t>
      </w:r>
      <w:r w:rsidR="00490BEB" w:rsidRPr="00490BEB">
        <w:rPr>
          <w:i/>
          <w:iCs/>
          <w:szCs w:val="22"/>
          <w:lang w:val="fr-FR"/>
        </w:rPr>
        <w:t xml:space="preserve"> leur sont applicables</w:t>
      </w:r>
      <w:r w:rsidRPr="00490BEB">
        <w:rPr>
          <w:i/>
          <w:iCs/>
          <w:szCs w:val="22"/>
          <w:lang w:val="fr-FR"/>
        </w:rPr>
        <w:t>,</w:t>
      </w:r>
      <w:r w:rsidR="009E2EF1" w:rsidRPr="00490BEB">
        <w:rPr>
          <w:i/>
          <w:iCs/>
          <w:szCs w:val="22"/>
          <w:lang w:val="fr-FR"/>
        </w:rPr>
        <w:t xml:space="preserve"> que</w:t>
      </w:r>
      <w:r w:rsidRPr="00490BEB">
        <w:rPr>
          <w:i/>
          <w:iCs/>
          <w:szCs w:val="22"/>
          <w:lang w:val="fr-FR"/>
        </w:rPr>
        <w:t xml:space="preserve"> </w:t>
      </w:r>
      <w:r w:rsidR="0089398D" w:rsidRPr="00490BEB">
        <w:rPr>
          <w:i/>
          <w:iCs/>
          <w:szCs w:val="22"/>
          <w:lang w:val="fr-FR"/>
        </w:rPr>
        <w:t>tous les examinateurs n</w:t>
      </w:r>
      <w:r w:rsidR="009E2EF1" w:rsidRPr="00490BEB">
        <w:rPr>
          <w:i/>
          <w:iCs/>
          <w:szCs w:val="22"/>
          <w:lang w:val="fr-FR"/>
        </w:rPr>
        <w:t>e so</w:t>
      </w:r>
      <w:r w:rsidR="0089398D" w:rsidRPr="00490BEB">
        <w:rPr>
          <w:i/>
          <w:iCs/>
          <w:szCs w:val="22"/>
          <w:lang w:val="fr-FR"/>
        </w:rPr>
        <w:t>nt pas censés être mis à disposition pour les documents</w:t>
      </w:r>
      <w:r w:rsidR="009E6771" w:rsidRPr="00490BEB">
        <w:rPr>
          <w:i/>
          <w:iCs/>
          <w:szCs w:val="22"/>
          <w:lang w:val="fr-FR"/>
        </w:rPr>
        <w:t> PCT</w:t>
      </w:r>
      <w:r w:rsidR="0089398D" w:rsidRPr="00490BEB">
        <w:rPr>
          <w:i/>
          <w:iCs/>
          <w:szCs w:val="22"/>
          <w:lang w:val="fr-FR"/>
        </w:rPr>
        <w:t>, ou que des modalités particulières s</w:t>
      </w:r>
      <w:r w:rsidR="009E6771" w:rsidRPr="00490BEB">
        <w:rPr>
          <w:i/>
          <w:iCs/>
          <w:szCs w:val="22"/>
          <w:lang w:val="fr-FR"/>
        </w:rPr>
        <w:t>’</w:t>
      </w:r>
      <w:r w:rsidR="009E2EF1" w:rsidRPr="00490BEB">
        <w:rPr>
          <w:i/>
          <w:iCs/>
          <w:szCs w:val="22"/>
          <w:lang w:val="fr-FR"/>
        </w:rPr>
        <w:t>appliquent, c</w:t>
      </w:r>
      <w:r w:rsidR="0089398D" w:rsidRPr="00490BEB">
        <w:rPr>
          <w:i/>
          <w:iCs/>
          <w:szCs w:val="22"/>
          <w:lang w:val="fr-FR"/>
        </w:rPr>
        <w:t>es information</w:t>
      </w:r>
      <w:r w:rsidR="009E2EF1" w:rsidRPr="00490BEB">
        <w:rPr>
          <w:i/>
          <w:iCs/>
          <w:szCs w:val="22"/>
          <w:lang w:val="fr-FR"/>
        </w:rPr>
        <w:t>s</w:t>
      </w:r>
      <w:r w:rsidR="0089398D" w:rsidRPr="00490BEB">
        <w:rPr>
          <w:i/>
          <w:iCs/>
          <w:szCs w:val="22"/>
          <w:lang w:val="fr-FR"/>
        </w:rPr>
        <w:t xml:space="preserve"> </w:t>
      </w:r>
      <w:r w:rsidR="009E2EF1" w:rsidRPr="00490BEB">
        <w:rPr>
          <w:i/>
          <w:iCs/>
          <w:szCs w:val="22"/>
          <w:lang w:val="fr-FR"/>
        </w:rPr>
        <w:t>doivent être</w:t>
      </w:r>
      <w:r w:rsidR="0089398D" w:rsidRPr="00490BEB">
        <w:rPr>
          <w:i/>
          <w:iCs/>
          <w:szCs w:val="22"/>
          <w:lang w:val="fr-FR"/>
        </w:rPr>
        <w:t xml:space="preserve"> fourni</w:t>
      </w:r>
      <w:r w:rsidR="009E2EF1" w:rsidRPr="00490BEB">
        <w:rPr>
          <w:i/>
          <w:iCs/>
          <w:szCs w:val="22"/>
          <w:lang w:val="fr-FR"/>
        </w:rPr>
        <w:t>e</w:t>
      </w:r>
      <w:r w:rsidR="0089398D" w:rsidRPr="00490BEB">
        <w:rPr>
          <w:i/>
          <w:iCs/>
          <w:szCs w:val="22"/>
          <w:lang w:val="fr-FR"/>
        </w:rPr>
        <w:t>s dans des colonnes supplémentaires dans le tableau ou dans un texte explicatif ci</w:t>
      </w:r>
      <w:r w:rsidR="003D7150" w:rsidRPr="00490BEB">
        <w:rPr>
          <w:i/>
          <w:iCs/>
          <w:szCs w:val="22"/>
          <w:lang w:val="fr-FR"/>
        </w:rPr>
        <w:noBreakHyphen/>
      </w:r>
      <w:r w:rsidR="0089398D" w:rsidRPr="00490BEB">
        <w:rPr>
          <w:i/>
          <w:iCs/>
          <w:szCs w:val="22"/>
          <w:lang w:val="fr-FR"/>
        </w:rPr>
        <w:t>dessous</w:t>
      </w:r>
      <w:r w:rsidRPr="00490BEB">
        <w:rPr>
          <w:i/>
          <w:iCs/>
          <w:szCs w:val="22"/>
          <w:lang w:val="fr-FR"/>
        </w:rPr>
        <w:t>.]</w:t>
      </w:r>
    </w:p>
    <w:p w:rsidR="00BE714A" w:rsidRPr="00490BEB" w:rsidRDefault="00BE714A" w:rsidP="00490BEB">
      <w:pPr>
        <w:rPr>
          <w:szCs w:val="22"/>
          <w:lang w:val="fr-FR"/>
        </w:rPr>
      </w:pPr>
    </w:p>
    <w:p w:rsidR="00BE714A" w:rsidRPr="00490BEB" w:rsidRDefault="004B27EE" w:rsidP="00490BEB">
      <w:pPr>
        <w:rPr>
          <w:b/>
          <w:bCs/>
          <w:szCs w:val="24"/>
          <w:lang w:val="fr-FR"/>
        </w:rPr>
      </w:pPr>
      <w:r w:rsidRPr="00490BEB">
        <w:rPr>
          <w:b/>
          <w:bCs/>
          <w:szCs w:val="24"/>
          <w:lang w:val="fr-FR"/>
        </w:rPr>
        <w:t>Programmes de formation</w:t>
      </w:r>
    </w:p>
    <w:p w:rsidR="00BE714A" w:rsidRPr="00490BEB" w:rsidRDefault="00DE2AA2" w:rsidP="00490BEB">
      <w:pPr>
        <w:rPr>
          <w:i/>
          <w:iCs/>
          <w:lang w:val="fr-FR"/>
        </w:rPr>
      </w:pPr>
      <w:r w:rsidRPr="00490BEB">
        <w:rPr>
          <w:i/>
          <w:iCs/>
          <w:lang w:val="fr-FR"/>
        </w:rPr>
        <w:t>[</w:t>
      </w:r>
      <w:r w:rsidR="00826C88" w:rsidRPr="00490BEB">
        <w:rPr>
          <w:i/>
          <w:iCs/>
          <w:lang w:val="fr-FR"/>
        </w:rPr>
        <w:t>Fournir</w:t>
      </w:r>
      <w:r w:rsidR="0089398D" w:rsidRPr="00490BEB">
        <w:rPr>
          <w:i/>
          <w:iCs/>
          <w:lang w:val="fr-FR"/>
        </w:rPr>
        <w:t xml:space="preserve"> un résumé des programmes de </w:t>
      </w:r>
      <w:r w:rsidR="00826C88" w:rsidRPr="00490BEB">
        <w:rPr>
          <w:i/>
          <w:iCs/>
          <w:lang w:val="fr-FR"/>
        </w:rPr>
        <w:t>formation destinés aux nouveaux examinateurs et des activités de formation en cours destinées aux examinateurs en poste avec, dans chaque cas, la durée de ces formations</w:t>
      </w:r>
      <w:r w:rsidRPr="00490BEB">
        <w:rPr>
          <w:i/>
          <w:iCs/>
          <w:lang w:val="fr-FR"/>
        </w:rPr>
        <w:t>.]</w:t>
      </w:r>
    </w:p>
    <w:p w:rsidR="00BE714A" w:rsidRPr="00490BEB" w:rsidRDefault="00BE714A" w:rsidP="00490BEB">
      <w:pPr>
        <w:rPr>
          <w:szCs w:val="22"/>
          <w:lang w:val="fr-FR"/>
        </w:rPr>
      </w:pPr>
    </w:p>
    <w:p w:rsidR="00BE714A" w:rsidRPr="00490BEB" w:rsidRDefault="00BE714A" w:rsidP="00490BEB">
      <w:pPr>
        <w:rPr>
          <w:szCs w:val="22"/>
          <w:lang w:val="fr-FR"/>
        </w:rPr>
      </w:pPr>
    </w:p>
    <w:p w:rsidR="00BE714A" w:rsidRPr="00490BEB" w:rsidRDefault="00BE714A" w:rsidP="00490BEB">
      <w:pPr>
        <w:rPr>
          <w:szCs w:val="22"/>
          <w:lang w:val="fr-FR"/>
        </w:rPr>
      </w:pPr>
    </w:p>
    <w:p w:rsidR="00BE714A" w:rsidRPr="00490BEB" w:rsidRDefault="009E6771" w:rsidP="00490BEB">
      <w:pPr>
        <w:rPr>
          <w:b/>
          <w:bCs/>
          <w:szCs w:val="24"/>
          <w:lang w:val="fr-FR"/>
        </w:rPr>
      </w:pPr>
      <w:r w:rsidRPr="00490BEB">
        <w:rPr>
          <w:b/>
          <w:bCs/>
          <w:i/>
          <w:szCs w:val="24"/>
          <w:lang w:val="fr-FR"/>
        </w:rPr>
        <w:t>Règles 3</w:t>
      </w:r>
      <w:r w:rsidR="004B27EE" w:rsidRPr="00490BEB">
        <w:rPr>
          <w:b/>
          <w:bCs/>
          <w:i/>
          <w:szCs w:val="24"/>
          <w:lang w:val="fr-FR"/>
        </w:rPr>
        <w:t>6.1.ii) et 63.1.ii)</w:t>
      </w:r>
      <w:r w:rsidRPr="00490BEB">
        <w:rPr>
          <w:b/>
          <w:bCs/>
          <w:i/>
          <w:szCs w:val="24"/>
          <w:lang w:val="fr-FR"/>
        </w:rPr>
        <w:t> :</w:t>
      </w:r>
      <w:r w:rsidR="004B27EE" w:rsidRPr="00490BEB">
        <w:rPr>
          <w:b/>
          <w:bCs/>
          <w:i/>
          <w:szCs w:val="24"/>
          <w:lang w:val="fr-FR"/>
        </w:rPr>
        <w:t xml:space="preserve"> cet office ou cette organisation doit avoir en sa possession au moins la documentation minimale visée à la </w:t>
      </w:r>
      <w:r w:rsidRPr="00490BEB">
        <w:rPr>
          <w:b/>
          <w:bCs/>
          <w:i/>
          <w:szCs w:val="24"/>
          <w:lang w:val="fr-FR"/>
        </w:rPr>
        <w:t>règle 3</w:t>
      </w:r>
      <w:r w:rsidR="004B27EE" w:rsidRPr="00490BEB">
        <w:rPr>
          <w:b/>
          <w:bCs/>
          <w:i/>
          <w:szCs w:val="24"/>
          <w:lang w:val="fr-FR"/>
        </w:rPr>
        <w:t>4, ou avoir accès à cette documentation minimale, laquelle doit être disposée d</w:t>
      </w:r>
      <w:r w:rsidRPr="00490BEB">
        <w:rPr>
          <w:b/>
          <w:bCs/>
          <w:i/>
          <w:szCs w:val="24"/>
          <w:lang w:val="fr-FR"/>
        </w:rPr>
        <w:t>’</w:t>
      </w:r>
      <w:r w:rsidR="004B27EE" w:rsidRPr="00490BEB">
        <w:rPr>
          <w:b/>
          <w:bCs/>
          <w:i/>
          <w:szCs w:val="24"/>
          <w:lang w:val="fr-FR"/>
        </w:rPr>
        <w:t>une manière adéquate aux fins de la recherche et se présenter sur papier, sur microforme ou sur un support électronique.</w:t>
      </w:r>
    </w:p>
    <w:p w:rsidR="00BE714A" w:rsidRPr="00490BEB" w:rsidRDefault="00BE714A" w:rsidP="00490BEB">
      <w:pPr>
        <w:rPr>
          <w:szCs w:val="22"/>
          <w:lang w:val="fr-FR"/>
        </w:rPr>
      </w:pPr>
    </w:p>
    <w:p w:rsidR="009E6771" w:rsidRPr="00490BEB" w:rsidRDefault="00D22D9B" w:rsidP="00490BEB">
      <w:pPr>
        <w:keepNext/>
        <w:rPr>
          <w:szCs w:val="22"/>
          <w:lang w:val="fr-FR"/>
        </w:rPr>
      </w:pPr>
      <w:r w:rsidRPr="00490BEB">
        <w:rPr>
          <w:b/>
          <w:szCs w:val="22"/>
          <w:lang w:val="fr-FR"/>
        </w:rPr>
        <w:t>Accès à la documentation minimale</w:t>
      </w:r>
      <w:r w:rsidR="009E6771" w:rsidRPr="00490BEB">
        <w:rPr>
          <w:b/>
          <w:szCs w:val="22"/>
          <w:lang w:val="fr-FR"/>
        </w:rPr>
        <w:t xml:space="preserve"> du PCT</w:t>
      </w:r>
      <w:r w:rsidRPr="00490BEB">
        <w:rPr>
          <w:b/>
          <w:szCs w:val="22"/>
          <w:lang w:val="fr-FR"/>
        </w:rPr>
        <w:t xml:space="preserve"> aux fins de la recherche</w:t>
      </w:r>
      <w:r w:rsidR="009E6771" w:rsidRPr="00490BEB">
        <w:rPr>
          <w:b/>
          <w:szCs w:val="22"/>
          <w:lang w:val="fr-FR"/>
        </w:rPr>
        <w:t> :</w:t>
      </w:r>
    </w:p>
    <w:p w:rsidR="00BE714A" w:rsidRPr="00490BEB" w:rsidRDefault="00BE714A" w:rsidP="00490BEB">
      <w:pPr>
        <w:rPr>
          <w:szCs w:val="22"/>
          <w:lang w:val="fr-FR"/>
        </w:rPr>
      </w:pPr>
      <w:r w:rsidRPr="00490BEB">
        <w:rPr>
          <w:szCs w:val="22"/>
          <w:lang w:val="fr-FR"/>
        </w:rPr>
        <w:t>(..)</w:t>
      </w:r>
      <w:r w:rsidRPr="00490BEB">
        <w:rPr>
          <w:szCs w:val="22"/>
          <w:lang w:val="fr-FR"/>
        </w:rPr>
        <w:tab/>
        <w:t>Accès complet</w:t>
      </w:r>
    </w:p>
    <w:p w:rsidR="00BE714A" w:rsidRPr="00490BEB" w:rsidRDefault="00BE714A" w:rsidP="00490BEB">
      <w:pPr>
        <w:rPr>
          <w:szCs w:val="22"/>
          <w:lang w:val="fr-FR"/>
        </w:rPr>
      </w:pPr>
      <w:r w:rsidRPr="00490BEB">
        <w:rPr>
          <w:szCs w:val="22"/>
          <w:lang w:val="fr-FR"/>
        </w:rPr>
        <w:t>(..)</w:t>
      </w:r>
      <w:r w:rsidRPr="00490BEB">
        <w:rPr>
          <w:szCs w:val="22"/>
          <w:lang w:val="fr-FR"/>
        </w:rPr>
        <w:tab/>
        <w:t>Accès partiel (indiquez les domaines actuellement exclus et expliquez comment vous comptez obtenir l</w:t>
      </w:r>
      <w:r w:rsidR="009E6771" w:rsidRPr="00490BEB">
        <w:rPr>
          <w:szCs w:val="22"/>
          <w:lang w:val="fr-FR"/>
        </w:rPr>
        <w:t>’</w:t>
      </w:r>
      <w:r w:rsidRPr="00490BEB">
        <w:rPr>
          <w:szCs w:val="22"/>
          <w:lang w:val="fr-FR"/>
        </w:rPr>
        <w:t>accès à ces domaines)</w:t>
      </w:r>
    </w:p>
    <w:p w:rsidR="00BE714A" w:rsidRPr="00490BEB" w:rsidRDefault="00BE714A" w:rsidP="00490BEB">
      <w:pPr>
        <w:rPr>
          <w:szCs w:val="22"/>
          <w:lang w:val="fr-FR"/>
        </w:rPr>
      </w:pPr>
    </w:p>
    <w:p w:rsidR="00BE714A" w:rsidRPr="00490BEB" w:rsidRDefault="00BE714A" w:rsidP="00490BEB">
      <w:pPr>
        <w:rPr>
          <w:szCs w:val="22"/>
          <w:lang w:val="fr-FR"/>
        </w:rPr>
      </w:pPr>
    </w:p>
    <w:p w:rsidR="009E6771" w:rsidRPr="00490BEB" w:rsidRDefault="00BE714A" w:rsidP="00490BEB">
      <w:pPr>
        <w:rPr>
          <w:szCs w:val="22"/>
          <w:lang w:val="fr-FR"/>
        </w:rPr>
      </w:pPr>
      <w:r w:rsidRPr="00490BEB">
        <w:rPr>
          <w:b/>
          <w:szCs w:val="22"/>
          <w:lang w:val="fr-FR"/>
        </w:rPr>
        <w:t>Systèmes de recherche</w:t>
      </w:r>
      <w:r w:rsidR="009E6771" w:rsidRPr="00490BEB">
        <w:rPr>
          <w:b/>
          <w:szCs w:val="22"/>
          <w:lang w:val="fr-FR"/>
        </w:rPr>
        <w:t> :</w:t>
      </w:r>
    </w:p>
    <w:p w:rsidR="00BE714A" w:rsidRPr="00490BEB" w:rsidRDefault="00BE714A" w:rsidP="00490BEB">
      <w:pPr>
        <w:rPr>
          <w:szCs w:val="22"/>
          <w:lang w:val="fr-FR"/>
        </w:rPr>
      </w:pPr>
      <w:r w:rsidRPr="00490BEB">
        <w:rPr>
          <w:i/>
          <w:szCs w:val="22"/>
          <w:lang w:val="fr-FR"/>
        </w:rPr>
        <w:t>[Prière d</w:t>
      </w:r>
      <w:r w:rsidR="009E6771" w:rsidRPr="00490BEB">
        <w:rPr>
          <w:i/>
          <w:szCs w:val="22"/>
          <w:lang w:val="fr-FR"/>
        </w:rPr>
        <w:t>’</w:t>
      </w:r>
      <w:r w:rsidRPr="00490BEB">
        <w:rPr>
          <w:i/>
          <w:szCs w:val="22"/>
          <w:lang w:val="fr-FR"/>
        </w:rPr>
        <w:t>indiquer les systèmes informatiques ou collections papier utilisés pour les recherches sur l</w:t>
      </w:r>
      <w:r w:rsidR="009E6771" w:rsidRPr="00490BEB">
        <w:rPr>
          <w:i/>
          <w:szCs w:val="22"/>
          <w:lang w:val="fr-FR"/>
        </w:rPr>
        <w:t>’</w:t>
      </w:r>
      <w:r w:rsidRPr="00490BEB">
        <w:rPr>
          <w:i/>
          <w:szCs w:val="22"/>
          <w:lang w:val="fr-FR"/>
        </w:rPr>
        <w:t>état de la technique sous différentes formes]</w:t>
      </w:r>
    </w:p>
    <w:p w:rsidR="00BE714A" w:rsidRPr="00490BEB" w:rsidRDefault="00BE714A" w:rsidP="00490BEB">
      <w:pPr>
        <w:rPr>
          <w:szCs w:val="22"/>
          <w:lang w:val="fr-FR"/>
        </w:rPr>
      </w:pPr>
    </w:p>
    <w:p w:rsidR="00BE714A" w:rsidRPr="00490BEB" w:rsidRDefault="00BE714A" w:rsidP="00490BEB">
      <w:pPr>
        <w:rPr>
          <w:szCs w:val="22"/>
          <w:lang w:val="fr-FR"/>
        </w:rPr>
      </w:pPr>
    </w:p>
    <w:p w:rsidR="00BE714A" w:rsidRPr="00490BEB" w:rsidRDefault="009E6771" w:rsidP="00490BEB">
      <w:pPr>
        <w:rPr>
          <w:b/>
          <w:bCs/>
          <w:szCs w:val="24"/>
          <w:lang w:val="fr-FR"/>
        </w:rPr>
      </w:pPr>
      <w:r w:rsidRPr="00490BEB">
        <w:rPr>
          <w:b/>
          <w:bCs/>
          <w:i/>
          <w:szCs w:val="24"/>
          <w:lang w:val="fr-FR"/>
        </w:rPr>
        <w:t>Règles 3</w:t>
      </w:r>
      <w:r w:rsidR="00BE714A" w:rsidRPr="00490BEB">
        <w:rPr>
          <w:b/>
          <w:bCs/>
          <w:i/>
          <w:szCs w:val="24"/>
          <w:lang w:val="fr-FR"/>
        </w:rPr>
        <w:t>6.1.iii) et 63.1.iii)</w:t>
      </w:r>
      <w:r w:rsidRPr="00490BEB">
        <w:rPr>
          <w:b/>
          <w:bCs/>
          <w:i/>
          <w:szCs w:val="24"/>
          <w:lang w:val="fr-FR"/>
        </w:rPr>
        <w:t> :</w:t>
      </w:r>
      <w:r w:rsidR="00BE714A" w:rsidRPr="00490BEB">
        <w:rPr>
          <w:b/>
          <w:bCs/>
          <w:i/>
          <w:szCs w:val="24"/>
          <w:lang w:val="fr-FR"/>
        </w:rPr>
        <w:t xml:space="preserve"> cet office ou cette organisation doit disposer d</w:t>
      </w:r>
      <w:r w:rsidRPr="00490BEB">
        <w:rPr>
          <w:b/>
          <w:bCs/>
          <w:i/>
          <w:szCs w:val="24"/>
          <w:lang w:val="fr-FR"/>
        </w:rPr>
        <w:t>’</w:t>
      </w:r>
      <w:r w:rsidR="00BE714A" w:rsidRPr="00490BEB">
        <w:rPr>
          <w:b/>
          <w:bCs/>
          <w:i/>
          <w:szCs w:val="24"/>
          <w:lang w:val="fr-FR"/>
        </w:rPr>
        <w:t>un personnel capable de procéder à la recherche et à l</w:t>
      </w:r>
      <w:r w:rsidRPr="00490BEB">
        <w:rPr>
          <w:b/>
          <w:bCs/>
          <w:i/>
          <w:szCs w:val="24"/>
          <w:lang w:val="fr-FR"/>
        </w:rPr>
        <w:t>’</w:t>
      </w:r>
      <w:r w:rsidR="00BE714A" w:rsidRPr="00490BEB">
        <w:rPr>
          <w:b/>
          <w:bCs/>
          <w:i/>
          <w:szCs w:val="24"/>
          <w:lang w:val="fr-FR"/>
        </w:rPr>
        <w:t xml:space="preserve">examen dans les domaines techniques sur lesquels la recherche doit porter et possédant les connaissances linguistiques nécessaires à la compréhension au moins des langues dans lesquelles la documentation minimale visée à la </w:t>
      </w:r>
      <w:r w:rsidRPr="00490BEB">
        <w:rPr>
          <w:b/>
          <w:bCs/>
          <w:i/>
          <w:szCs w:val="24"/>
          <w:lang w:val="fr-FR"/>
        </w:rPr>
        <w:t>règle 3</w:t>
      </w:r>
      <w:r w:rsidR="00BE714A" w:rsidRPr="00490BEB">
        <w:rPr>
          <w:b/>
          <w:bCs/>
          <w:i/>
          <w:szCs w:val="24"/>
          <w:lang w:val="fr-FR"/>
        </w:rPr>
        <w:t>4 est rédigée ou traduite.</w:t>
      </w:r>
    </w:p>
    <w:p w:rsidR="00BE714A" w:rsidRPr="00490BEB" w:rsidRDefault="00BE714A" w:rsidP="00490BEB">
      <w:pPr>
        <w:rPr>
          <w:szCs w:val="22"/>
          <w:lang w:val="fr-FR"/>
        </w:rPr>
      </w:pPr>
    </w:p>
    <w:p w:rsidR="009E6771" w:rsidRPr="00490BEB" w:rsidRDefault="00BE714A" w:rsidP="00490BEB">
      <w:pPr>
        <w:rPr>
          <w:szCs w:val="22"/>
          <w:lang w:val="fr-FR"/>
        </w:rPr>
      </w:pPr>
      <w:r w:rsidRPr="00490BEB">
        <w:rPr>
          <w:b/>
          <w:szCs w:val="22"/>
          <w:lang w:val="fr-FR"/>
        </w:rPr>
        <w:t>Langues dans lesquelles les demandes nationales peuvent être déposées et traitées</w:t>
      </w:r>
      <w:r w:rsidR="009E6771" w:rsidRPr="00490BEB">
        <w:rPr>
          <w:b/>
          <w:szCs w:val="22"/>
          <w:lang w:val="fr-FR"/>
        </w:rPr>
        <w:t> :</w:t>
      </w:r>
    </w:p>
    <w:p w:rsidR="00BE714A" w:rsidRPr="00490BEB" w:rsidRDefault="00BE714A" w:rsidP="00490BEB">
      <w:pPr>
        <w:rPr>
          <w:szCs w:val="22"/>
          <w:lang w:val="fr-FR"/>
        </w:rPr>
      </w:pPr>
    </w:p>
    <w:p w:rsidR="00BE714A" w:rsidRPr="00490BEB" w:rsidRDefault="00BE714A" w:rsidP="00490BEB">
      <w:pPr>
        <w:rPr>
          <w:szCs w:val="22"/>
          <w:lang w:val="fr-FR"/>
        </w:rPr>
      </w:pPr>
    </w:p>
    <w:p w:rsidR="009E6771" w:rsidRPr="00490BEB" w:rsidRDefault="00BE714A" w:rsidP="00490BEB">
      <w:pPr>
        <w:rPr>
          <w:szCs w:val="22"/>
          <w:lang w:val="fr-FR"/>
        </w:rPr>
      </w:pPr>
      <w:r w:rsidRPr="00490BEB">
        <w:rPr>
          <w:b/>
          <w:szCs w:val="22"/>
          <w:lang w:val="fr-FR"/>
        </w:rPr>
        <w:t>Autres langues maîtrisées par un grand nombre d</w:t>
      </w:r>
      <w:r w:rsidR="009E6771" w:rsidRPr="00490BEB">
        <w:rPr>
          <w:b/>
          <w:szCs w:val="22"/>
          <w:lang w:val="fr-FR"/>
        </w:rPr>
        <w:t>’</w:t>
      </w:r>
      <w:r w:rsidRPr="00490BEB">
        <w:rPr>
          <w:b/>
          <w:szCs w:val="22"/>
          <w:lang w:val="fr-FR"/>
        </w:rPr>
        <w:t>examinateurs</w:t>
      </w:r>
      <w:r w:rsidR="009E6771" w:rsidRPr="00490BEB">
        <w:rPr>
          <w:b/>
          <w:szCs w:val="22"/>
          <w:lang w:val="fr-FR"/>
        </w:rPr>
        <w:t> :</w:t>
      </w:r>
    </w:p>
    <w:p w:rsidR="00BE714A" w:rsidRPr="00490BEB" w:rsidRDefault="00BE714A" w:rsidP="00490BEB">
      <w:pPr>
        <w:rPr>
          <w:szCs w:val="22"/>
          <w:lang w:val="fr-FR"/>
        </w:rPr>
      </w:pPr>
    </w:p>
    <w:p w:rsidR="00BE714A" w:rsidRPr="00490BEB" w:rsidRDefault="00BE714A" w:rsidP="00490BEB">
      <w:pPr>
        <w:rPr>
          <w:szCs w:val="22"/>
          <w:lang w:val="fr-FR"/>
        </w:rPr>
      </w:pPr>
    </w:p>
    <w:p w:rsidR="009E6771" w:rsidRPr="00490BEB" w:rsidRDefault="00BE714A" w:rsidP="00490BEB">
      <w:pPr>
        <w:rPr>
          <w:szCs w:val="22"/>
          <w:lang w:val="fr-FR"/>
        </w:rPr>
      </w:pPr>
      <w:r w:rsidRPr="00490BEB">
        <w:rPr>
          <w:b/>
          <w:szCs w:val="22"/>
          <w:lang w:val="fr-FR"/>
        </w:rPr>
        <w:t>Services proposés pour faciliter la recherche ou la compréhension de l</w:t>
      </w:r>
      <w:r w:rsidR="009E6771" w:rsidRPr="00490BEB">
        <w:rPr>
          <w:b/>
          <w:szCs w:val="22"/>
          <w:lang w:val="fr-FR"/>
        </w:rPr>
        <w:t>’</w:t>
      </w:r>
      <w:r w:rsidRPr="00490BEB">
        <w:rPr>
          <w:b/>
          <w:szCs w:val="22"/>
          <w:lang w:val="fr-FR"/>
        </w:rPr>
        <w:t>état de la technique dans d</w:t>
      </w:r>
      <w:r w:rsidR="009E6771" w:rsidRPr="00490BEB">
        <w:rPr>
          <w:b/>
          <w:szCs w:val="22"/>
          <w:lang w:val="fr-FR"/>
        </w:rPr>
        <w:t>’</w:t>
      </w:r>
      <w:r w:rsidRPr="00490BEB">
        <w:rPr>
          <w:b/>
          <w:szCs w:val="22"/>
          <w:lang w:val="fr-FR"/>
        </w:rPr>
        <w:t>autres langues</w:t>
      </w:r>
      <w:r w:rsidR="009E6771" w:rsidRPr="00490BEB">
        <w:rPr>
          <w:b/>
          <w:szCs w:val="22"/>
          <w:lang w:val="fr-FR"/>
        </w:rPr>
        <w:t> :</w:t>
      </w:r>
    </w:p>
    <w:p w:rsidR="00BE714A" w:rsidRPr="00490BEB" w:rsidRDefault="00BE714A" w:rsidP="00490BEB">
      <w:pPr>
        <w:rPr>
          <w:szCs w:val="22"/>
          <w:lang w:val="fr-FR"/>
        </w:rPr>
      </w:pPr>
    </w:p>
    <w:p w:rsidR="00BE714A" w:rsidRPr="00490BEB" w:rsidRDefault="00BE714A" w:rsidP="00490BEB">
      <w:pPr>
        <w:rPr>
          <w:szCs w:val="22"/>
          <w:lang w:val="fr-FR"/>
        </w:rPr>
      </w:pPr>
    </w:p>
    <w:p w:rsidR="00BE714A" w:rsidRPr="00490BEB" w:rsidRDefault="00BE714A" w:rsidP="00490BEB">
      <w:pPr>
        <w:pStyle w:val="SectionHeading"/>
        <w:keepLines/>
        <w:rPr>
          <w:lang w:val="fr-FR"/>
        </w:rPr>
      </w:pPr>
      <w:r w:rsidRPr="00490BEB">
        <w:rPr>
          <w:lang w:val="fr-FR"/>
        </w:rPr>
        <w:lastRenderedPageBreak/>
        <w:t>2.2 – Gestion de la qualité</w:t>
      </w:r>
    </w:p>
    <w:p w:rsidR="00BE714A" w:rsidRPr="00490BEB" w:rsidRDefault="009E6771" w:rsidP="00490BEB">
      <w:pPr>
        <w:keepNext/>
        <w:keepLines/>
        <w:rPr>
          <w:b/>
          <w:bCs/>
          <w:lang w:val="fr-FR"/>
        </w:rPr>
      </w:pPr>
      <w:r w:rsidRPr="00490BEB">
        <w:rPr>
          <w:b/>
          <w:bCs/>
          <w:i/>
          <w:lang w:val="fr-FR"/>
        </w:rPr>
        <w:t>Règles 3</w:t>
      </w:r>
      <w:r w:rsidR="00CF5CC7" w:rsidRPr="00490BEB">
        <w:rPr>
          <w:b/>
          <w:bCs/>
          <w:i/>
          <w:lang w:val="fr-FR"/>
        </w:rPr>
        <w:t>6.1.iv) et 63.1.iv)</w:t>
      </w:r>
      <w:r w:rsidRPr="00490BEB">
        <w:rPr>
          <w:b/>
          <w:bCs/>
          <w:i/>
          <w:lang w:val="fr-FR"/>
        </w:rPr>
        <w:t> :</w:t>
      </w:r>
      <w:r w:rsidR="00CF5CC7" w:rsidRPr="00490BEB">
        <w:rPr>
          <w:b/>
          <w:bCs/>
          <w:i/>
          <w:lang w:val="fr-FR"/>
        </w:rPr>
        <w:t xml:space="preserve"> cet office ou cette organisation doit disposer d</w:t>
      </w:r>
      <w:r w:rsidRPr="00490BEB">
        <w:rPr>
          <w:b/>
          <w:bCs/>
          <w:i/>
          <w:lang w:val="fr-FR"/>
        </w:rPr>
        <w:t>’</w:t>
      </w:r>
      <w:r w:rsidR="00CF5CC7" w:rsidRPr="00490BEB">
        <w:rPr>
          <w:b/>
          <w:bCs/>
          <w:i/>
          <w:lang w:val="fr-FR"/>
        </w:rPr>
        <w:t>un système de gestion de la qualité et de dispositions internes en matière d</w:t>
      </w:r>
      <w:r w:rsidRPr="00490BEB">
        <w:rPr>
          <w:b/>
          <w:bCs/>
          <w:i/>
          <w:lang w:val="fr-FR"/>
        </w:rPr>
        <w:t>’</w:t>
      </w:r>
      <w:r w:rsidR="00CF5CC7" w:rsidRPr="00490BEB">
        <w:rPr>
          <w:b/>
          <w:bCs/>
          <w:i/>
          <w:lang w:val="fr-FR"/>
        </w:rPr>
        <w:t>évaluation conformément aux règles communes de la recherche internationale.</w:t>
      </w:r>
    </w:p>
    <w:p w:rsidR="00BE714A" w:rsidRPr="00490BEB" w:rsidRDefault="00BE714A" w:rsidP="00490BEB">
      <w:pPr>
        <w:keepNext/>
        <w:keepLines/>
        <w:rPr>
          <w:b/>
          <w:bCs/>
          <w:szCs w:val="22"/>
          <w:lang w:val="fr-FR"/>
        </w:rPr>
      </w:pPr>
    </w:p>
    <w:p w:rsidR="00BE714A" w:rsidRPr="00490BEB" w:rsidRDefault="00826C88" w:rsidP="00490BEB">
      <w:pPr>
        <w:keepNext/>
        <w:keepLines/>
        <w:rPr>
          <w:szCs w:val="22"/>
          <w:lang w:val="fr-FR"/>
        </w:rPr>
      </w:pPr>
      <w:r w:rsidRPr="00490BEB">
        <w:rPr>
          <w:b/>
          <w:bCs/>
          <w:szCs w:val="22"/>
          <w:lang w:val="fr-FR"/>
        </w:rPr>
        <w:t>Système n</w:t>
      </w:r>
      <w:r w:rsidR="00DE2AA2" w:rsidRPr="00490BEB">
        <w:rPr>
          <w:b/>
          <w:bCs/>
          <w:szCs w:val="22"/>
          <w:lang w:val="fr-FR"/>
        </w:rPr>
        <w:t xml:space="preserve">ational </w:t>
      </w:r>
      <w:r w:rsidRPr="00490BEB">
        <w:rPr>
          <w:b/>
          <w:bCs/>
          <w:szCs w:val="22"/>
          <w:lang w:val="fr-FR"/>
        </w:rPr>
        <w:t>de gestion de la qualité</w:t>
      </w:r>
      <w:r w:rsidR="009E6771" w:rsidRPr="00490BEB">
        <w:rPr>
          <w:b/>
          <w:bCs/>
          <w:szCs w:val="22"/>
          <w:lang w:val="fr-FR"/>
        </w:rPr>
        <w:t> :</w:t>
      </w:r>
      <w:r w:rsidR="00DE2AA2" w:rsidRPr="00490BEB">
        <w:rPr>
          <w:szCs w:val="22"/>
          <w:lang w:val="fr-FR"/>
        </w:rPr>
        <w:t xml:space="preserve"> </w:t>
      </w:r>
      <w:r w:rsidR="00DE2AA2" w:rsidRPr="00490BEB">
        <w:rPr>
          <w:i/>
          <w:iCs/>
          <w:szCs w:val="22"/>
          <w:lang w:val="fr-FR"/>
        </w:rPr>
        <w:t>[</w:t>
      </w:r>
      <w:r w:rsidRPr="00490BEB">
        <w:rPr>
          <w:i/>
          <w:iCs/>
          <w:szCs w:val="22"/>
          <w:lang w:val="fr-FR"/>
        </w:rPr>
        <w:t xml:space="preserve">Veuillez joindre un rapport sur le système de gestion de la qualité </w:t>
      </w:r>
      <w:r w:rsidR="009E2EF1" w:rsidRPr="00490BEB">
        <w:rPr>
          <w:i/>
          <w:iCs/>
          <w:szCs w:val="22"/>
          <w:lang w:val="fr-FR"/>
        </w:rPr>
        <w:t>selon le</w:t>
      </w:r>
      <w:r w:rsidRPr="00490BEB">
        <w:rPr>
          <w:i/>
          <w:iCs/>
          <w:szCs w:val="22"/>
          <w:lang w:val="fr-FR"/>
        </w:rPr>
        <w:t xml:space="preserve"> modèle utilisé par les administrations internationales</w:t>
      </w:r>
      <w:r w:rsidR="009E2EF1" w:rsidRPr="00490BEB">
        <w:rPr>
          <w:i/>
          <w:iCs/>
          <w:szCs w:val="22"/>
          <w:lang w:val="fr-FR"/>
        </w:rPr>
        <w:t>,</w:t>
      </w:r>
      <w:r w:rsidRPr="00490BEB">
        <w:rPr>
          <w:i/>
          <w:iCs/>
          <w:szCs w:val="22"/>
          <w:lang w:val="fr-FR"/>
        </w:rPr>
        <w:t xml:space="preserve"> pour indiquer dans quelle mesure votre système national de gestion de la qualité remplit les conditions énoncées au chapitre 21 des Directives concernant la recherche internationale et l</w:t>
      </w:r>
      <w:r w:rsidR="009E6771" w:rsidRPr="00490BEB">
        <w:rPr>
          <w:i/>
          <w:iCs/>
          <w:szCs w:val="22"/>
          <w:lang w:val="fr-FR"/>
        </w:rPr>
        <w:t>’</w:t>
      </w:r>
      <w:r w:rsidRPr="00490BEB">
        <w:rPr>
          <w:i/>
          <w:iCs/>
          <w:szCs w:val="22"/>
          <w:lang w:val="fr-FR"/>
        </w:rPr>
        <w:t>examen préliminaire international selon</w:t>
      </w:r>
      <w:r w:rsidR="009E6771" w:rsidRPr="00490BEB">
        <w:rPr>
          <w:i/>
          <w:iCs/>
          <w:szCs w:val="22"/>
          <w:lang w:val="fr-FR"/>
        </w:rPr>
        <w:t xml:space="preserve"> le PCT</w:t>
      </w:r>
      <w:r w:rsidR="00DE2AA2" w:rsidRPr="00490BEB">
        <w:rPr>
          <w:i/>
          <w:iCs/>
          <w:szCs w:val="22"/>
          <w:lang w:val="fr-FR"/>
        </w:rPr>
        <w:t xml:space="preserve"> </w:t>
      </w:r>
      <w:r w:rsidRPr="00490BEB">
        <w:rPr>
          <w:i/>
          <w:iCs/>
          <w:szCs w:val="22"/>
          <w:lang w:val="fr-FR"/>
        </w:rPr>
        <w:t>et</w:t>
      </w:r>
      <w:r w:rsidR="00DE2AA2" w:rsidRPr="00490BEB">
        <w:rPr>
          <w:i/>
          <w:iCs/>
          <w:szCs w:val="22"/>
          <w:lang w:val="fr-FR"/>
        </w:rPr>
        <w:t xml:space="preserve">, </w:t>
      </w:r>
      <w:r w:rsidRPr="00490BEB">
        <w:rPr>
          <w:i/>
          <w:iCs/>
          <w:szCs w:val="22"/>
          <w:lang w:val="fr-FR"/>
        </w:rPr>
        <w:t>le cas échéant, les modifications qu</w:t>
      </w:r>
      <w:r w:rsidR="009E6771" w:rsidRPr="00490BEB">
        <w:rPr>
          <w:i/>
          <w:iCs/>
          <w:szCs w:val="22"/>
          <w:lang w:val="fr-FR"/>
        </w:rPr>
        <w:t>’</w:t>
      </w:r>
      <w:r w:rsidRPr="00490BEB">
        <w:rPr>
          <w:i/>
          <w:iCs/>
          <w:szCs w:val="22"/>
          <w:lang w:val="fr-FR"/>
        </w:rPr>
        <w:t>il est prévu d</w:t>
      </w:r>
      <w:r w:rsidR="009E6771" w:rsidRPr="00490BEB">
        <w:rPr>
          <w:i/>
          <w:iCs/>
          <w:szCs w:val="22"/>
          <w:lang w:val="fr-FR"/>
        </w:rPr>
        <w:t>’</w:t>
      </w:r>
      <w:r w:rsidRPr="00490BEB">
        <w:rPr>
          <w:i/>
          <w:iCs/>
          <w:szCs w:val="22"/>
          <w:lang w:val="fr-FR"/>
        </w:rPr>
        <w:t xml:space="preserve">y apporter afin que le système </w:t>
      </w:r>
      <w:r w:rsidR="007A08F3" w:rsidRPr="00490BEB">
        <w:rPr>
          <w:i/>
          <w:iCs/>
          <w:szCs w:val="22"/>
          <w:lang w:val="fr-FR"/>
        </w:rPr>
        <w:t>remplisse les condition</w:t>
      </w:r>
      <w:r w:rsidRPr="00490BEB">
        <w:rPr>
          <w:i/>
          <w:iCs/>
          <w:szCs w:val="22"/>
          <w:lang w:val="fr-FR"/>
        </w:rPr>
        <w:t xml:space="preserve">s </w:t>
      </w:r>
      <w:r w:rsidR="007A08F3" w:rsidRPr="00490BEB">
        <w:rPr>
          <w:i/>
          <w:iCs/>
          <w:szCs w:val="22"/>
          <w:lang w:val="fr-FR"/>
        </w:rPr>
        <w:t xml:space="preserve">requises pour </w:t>
      </w:r>
      <w:r w:rsidR="009E2EF1" w:rsidRPr="00490BEB">
        <w:rPr>
          <w:i/>
          <w:iCs/>
          <w:szCs w:val="22"/>
          <w:lang w:val="fr-FR"/>
        </w:rPr>
        <w:t>permettre à votre office d’</w:t>
      </w:r>
      <w:r w:rsidR="007A08F3" w:rsidRPr="00490BEB">
        <w:rPr>
          <w:i/>
          <w:iCs/>
          <w:szCs w:val="22"/>
          <w:lang w:val="fr-FR"/>
        </w:rPr>
        <w:t>agir en qualité d</w:t>
      </w:r>
      <w:r w:rsidR="009E6771" w:rsidRPr="00490BEB">
        <w:rPr>
          <w:i/>
          <w:iCs/>
          <w:szCs w:val="22"/>
          <w:lang w:val="fr-FR"/>
        </w:rPr>
        <w:t>’</w:t>
      </w:r>
      <w:r w:rsidR="007A08F3" w:rsidRPr="00490BEB">
        <w:rPr>
          <w:i/>
          <w:iCs/>
          <w:szCs w:val="22"/>
          <w:lang w:val="fr-FR"/>
        </w:rPr>
        <w:t>administration internationa</w:t>
      </w:r>
      <w:r w:rsidR="00D21CDD" w:rsidRPr="00490BEB">
        <w:rPr>
          <w:i/>
          <w:iCs/>
          <w:szCs w:val="22"/>
          <w:lang w:val="fr-FR"/>
        </w:rPr>
        <w:t xml:space="preserve">le.  </w:t>
      </w:r>
      <w:r w:rsidR="00D21CDD" w:rsidRPr="00490BEB">
        <w:rPr>
          <w:i/>
          <w:iCs/>
          <w:lang w:val="fr-FR"/>
        </w:rPr>
        <w:t>In</w:t>
      </w:r>
      <w:r w:rsidR="007A08F3" w:rsidRPr="00490BEB">
        <w:rPr>
          <w:i/>
          <w:iCs/>
          <w:lang w:val="fr-FR"/>
        </w:rPr>
        <w:t>diquez également si le système fait l</w:t>
      </w:r>
      <w:r w:rsidR="009E6771" w:rsidRPr="00490BEB">
        <w:rPr>
          <w:i/>
          <w:iCs/>
          <w:lang w:val="fr-FR"/>
        </w:rPr>
        <w:t>’</w:t>
      </w:r>
      <w:r w:rsidR="007A08F3" w:rsidRPr="00490BEB">
        <w:rPr>
          <w:i/>
          <w:iCs/>
          <w:lang w:val="fr-FR"/>
        </w:rPr>
        <w:t>objet d</w:t>
      </w:r>
      <w:r w:rsidR="009E6771" w:rsidRPr="00490BEB">
        <w:rPr>
          <w:i/>
          <w:iCs/>
          <w:lang w:val="fr-FR"/>
        </w:rPr>
        <w:t>’</w:t>
      </w:r>
      <w:r w:rsidR="007A08F3" w:rsidRPr="00490BEB">
        <w:rPr>
          <w:i/>
          <w:iCs/>
          <w:lang w:val="fr-FR"/>
        </w:rPr>
        <w:t>une évaluation extérieure conformément à la norme </w:t>
      </w:r>
      <w:r w:rsidR="00DE2AA2" w:rsidRPr="00490BEB">
        <w:rPr>
          <w:i/>
          <w:iCs/>
          <w:lang w:val="fr-FR"/>
        </w:rPr>
        <w:t>ISO</w:t>
      </w:r>
      <w:r w:rsidR="003D7150" w:rsidRPr="00490BEB">
        <w:rPr>
          <w:i/>
          <w:iCs/>
          <w:lang w:val="fr-FR"/>
        </w:rPr>
        <w:t> </w:t>
      </w:r>
      <w:r w:rsidR="00DE2AA2" w:rsidRPr="00490BEB">
        <w:rPr>
          <w:i/>
          <w:iCs/>
          <w:lang w:val="fr-FR"/>
        </w:rPr>
        <w:t>9001 o</w:t>
      </w:r>
      <w:r w:rsidR="007A08F3" w:rsidRPr="00490BEB">
        <w:rPr>
          <w:i/>
          <w:iCs/>
          <w:lang w:val="fr-FR"/>
        </w:rPr>
        <w:t>u à une autre norme internationale, et depuis</w:t>
      </w:r>
      <w:r w:rsidR="00775EAB" w:rsidRPr="00490BEB">
        <w:rPr>
          <w:i/>
          <w:iCs/>
          <w:lang w:val="fr-FR"/>
        </w:rPr>
        <w:t xml:space="preserve"> combien le temps le système fonctionne</w:t>
      </w:r>
      <w:r w:rsidR="00DE2AA2" w:rsidRPr="00490BEB">
        <w:rPr>
          <w:i/>
          <w:iCs/>
          <w:lang w:val="fr-FR"/>
        </w:rPr>
        <w:t>.</w:t>
      </w:r>
      <w:r w:rsidR="00DE2AA2" w:rsidRPr="00490BEB">
        <w:rPr>
          <w:i/>
          <w:iCs/>
          <w:szCs w:val="22"/>
          <w:lang w:val="fr-FR"/>
        </w:rPr>
        <w:t>]</w:t>
      </w:r>
    </w:p>
    <w:p w:rsidR="00BE714A" w:rsidRPr="00490BEB" w:rsidRDefault="00BE714A" w:rsidP="00490BEB">
      <w:pPr>
        <w:rPr>
          <w:szCs w:val="22"/>
          <w:lang w:val="fr-FR"/>
        </w:rPr>
      </w:pPr>
    </w:p>
    <w:p w:rsidR="009E6771" w:rsidRPr="00490BEB" w:rsidRDefault="00CF5CC7" w:rsidP="00490BEB">
      <w:pPr>
        <w:rPr>
          <w:szCs w:val="22"/>
          <w:lang w:val="fr-FR"/>
        </w:rPr>
      </w:pPr>
      <w:r w:rsidRPr="00490BEB">
        <w:rPr>
          <w:b/>
          <w:szCs w:val="22"/>
          <w:lang w:val="fr-FR"/>
        </w:rPr>
        <w:t xml:space="preserve">Si vous faites </w:t>
      </w:r>
      <w:r w:rsidR="00826C88" w:rsidRPr="00490BEB">
        <w:rPr>
          <w:b/>
          <w:szCs w:val="22"/>
          <w:lang w:val="fr-FR"/>
        </w:rPr>
        <w:t xml:space="preserve">une </w:t>
      </w:r>
      <w:r w:rsidRPr="00490BEB">
        <w:rPr>
          <w:b/>
          <w:szCs w:val="22"/>
          <w:lang w:val="fr-FR"/>
        </w:rPr>
        <w:t>demande au nom d</w:t>
      </w:r>
      <w:r w:rsidR="009E6771" w:rsidRPr="00490BEB">
        <w:rPr>
          <w:b/>
          <w:szCs w:val="22"/>
          <w:lang w:val="fr-FR"/>
        </w:rPr>
        <w:t>’</w:t>
      </w:r>
      <w:r w:rsidRPr="00490BEB">
        <w:rPr>
          <w:b/>
          <w:szCs w:val="22"/>
          <w:lang w:val="fr-FR"/>
        </w:rPr>
        <w:t>une organisation internationale composée d</w:t>
      </w:r>
      <w:r w:rsidR="009E6771" w:rsidRPr="00490BEB">
        <w:rPr>
          <w:b/>
          <w:szCs w:val="22"/>
          <w:lang w:val="fr-FR"/>
        </w:rPr>
        <w:t>’</w:t>
      </w:r>
      <w:r w:rsidRPr="00490BEB">
        <w:rPr>
          <w:b/>
          <w:szCs w:val="22"/>
          <w:lang w:val="fr-FR"/>
        </w:rPr>
        <w:t>un groupe d</w:t>
      </w:r>
      <w:r w:rsidR="009E6771" w:rsidRPr="00490BEB">
        <w:rPr>
          <w:b/>
          <w:szCs w:val="22"/>
          <w:lang w:val="fr-FR"/>
        </w:rPr>
        <w:t>’</w:t>
      </w:r>
      <w:r w:rsidRPr="00490BEB">
        <w:rPr>
          <w:b/>
          <w:szCs w:val="22"/>
          <w:lang w:val="fr-FR"/>
        </w:rPr>
        <w:t>offices nationaux, décrivez les modalités prévues pour assurer la bonne transmission et la qualité des rapports ainsi que le respect des délais les concernant</w:t>
      </w:r>
      <w:r w:rsidR="009E6771" w:rsidRPr="00490BEB">
        <w:rPr>
          <w:b/>
          <w:szCs w:val="22"/>
          <w:lang w:val="fr-FR"/>
        </w:rPr>
        <w:t> :</w:t>
      </w:r>
    </w:p>
    <w:p w:rsidR="00BE714A" w:rsidRPr="00490BEB" w:rsidRDefault="00CF5CC7" w:rsidP="00490BEB">
      <w:pPr>
        <w:pStyle w:val="SectionHeading"/>
        <w:rPr>
          <w:lang w:val="fr-FR"/>
        </w:rPr>
      </w:pPr>
      <w:r w:rsidRPr="00490BEB">
        <w:rPr>
          <w:lang w:val="fr-FR"/>
        </w:rPr>
        <w:t>3 – Champ d</w:t>
      </w:r>
      <w:r w:rsidR="009E6771" w:rsidRPr="00490BEB">
        <w:rPr>
          <w:lang w:val="fr-FR"/>
        </w:rPr>
        <w:t>’</w:t>
      </w:r>
      <w:r w:rsidRPr="00490BEB">
        <w:rPr>
          <w:lang w:val="fr-FR"/>
        </w:rPr>
        <w:t>application visé</w:t>
      </w:r>
    </w:p>
    <w:p w:rsidR="00BE714A" w:rsidRPr="00490BEB" w:rsidRDefault="00CF5CC7" w:rsidP="00490BEB">
      <w:pPr>
        <w:rPr>
          <w:b/>
          <w:bCs/>
          <w:szCs w:val="22"/>
          <w:lang w:val="fr-FR"/>
        </w:rPr>
      </w:pPr>
      <w:r w:rsidRPr="00490BEB">
        <w:rPr>
          <w:b/>
          <w:bCs/>
          <w:szCs w:val="22"/>
          <w:lang w:val="fr-FR"/>
        </w:rPr>
        <w:t>Langues dans lesquelles les services seraient proposés</w:t>
      </w:r>
      <w:r w:rsidR="009E6771" w:rsidRPr="00490BEB">
        <w:rPr>
          <w:b/>
          <w:bCs/>
          <w:szCs w:val="22"/>
          <w:lang w:val="fr-FR"/>
        </w:rPr>
        <w:t> :</w:t>
      </w:r>
    </w:p>
    <w:p w:rsidR="00BE714A" w:rsidRPr="00490BEB" w:rsidRDefault="00BE714A" w:rsidP="00490BEB">
      <w:pPr>
        <w:rPr>
          <w:szCs w:val="22"/>
          <w:lang w:val="fr-FR"/>
        </w:rPr>
      </w:pPr>
    </w:p>
    <w:p w:rsidR="00BE714A" w:rsidRPr="00490BEB" w:rsidRDefault="00CF5CC7" w:rsidP="00490BEB">
      <w:pPr>
        <w:rPr>
          <w:b/>
          <w:bCs/>
          <w:szCs w:val="22"/>
          <w:lang w:val="fr-FR"/>
        </w:rPr>
      </w:pPr>
      <w:r w:rsidRPr="00490BEB">
        <w:rPr>
          <w:b/>
          <w:bCs/>
          <w:szCs w:val="22"/>
          <w:lang w:val="fr-FR"/>
        </w:rPr>
        <w:t>États ou offices récepteurs pour lesquels l</w:t>
      </w:r>
      <w:r w:rsidR="009E6771" w:rsidRPr="00490BEB">
        <w:rPr>
          <w:b/>
          <w:bCs/>
          <w:szCs w:val="22"/>
          <w:lang w:val="fr-FR"/>
        </w:rPr>
        <w:t>’</w:t>
      </w:r>
      <w:r w:rsidRPr="00490BEB">
        <w:rPr>
          <w:b/>
          <w:bCs/>
          <w:szCs w:val="22"/>
          <w:lang w:val="fr-FR"/>
        </w:rPr>
        <w:t>administration serait compétente</w:t>
      </w:r>
      <w:r w:rsidR="009E6771" w:rsidRPr="00490BEB">
        <w:rPr>
          <w:b/>
          <w:bCs/>
          <w:szCs w:val="22"/>
          <w:lang w:val="fr-FR"/>
        </w:rPr>
        <w:t> :</w:t>
      </w:r>
    </w:p>
    <w:p w:rsidR="00BE714A" w:rsidRPr="00490BEB" w:rsidRDefault="00BE714A" w:rsidP="00490BEB">
      <w:pPr>
        <w:rPr>
          <w:szCs w:val="22"/>
          <w:lang w:val="fr-FR"/>
        </w:rPr>
      </w:pPr>
    </w:p>
    <w:p w:rsidR="00BE714A" w:rsidRPr="00490BEB" w:rsidRDefault="00CF5CC7" w:rsidP="00490BEB">
      <w:pPr>
        <w:rPr>
          <w:szCs w:val="22"/>
          <w:lang w:val="fr-FR"/>
        </w:rPr>
      </w:pPr>
      <w:r w:rsidRPr="00490BEB">
        <w:rPr>
          <w:b/>
          <w:szCs w:val="22"/>
          <w:lang w:val="fr-FR"/>
        </w:rPr>
        <w:t>Limitations du champ d</w:t>
      </w:r>
      <w:r w:rsidR="009E6771" w:rsidRPr="00490BEB">
        <w:rPr>
          <w:b/>
          <w:szCs w:val="22"/>
          <w:lang w:val="fr-FR"/>
        </w:rPr>
        <w:t>’</w:t>
      </w:r>
      <w:r w:rsidRPr="00490BEB">
        <w:rPr>
          <w:b/>
          <w:szCs w:val="22"/>
          <w:lang w:val="fr-FR"/>
        </w:rPr>
        <w:t>application</w:t>
      </w:r>
      <w:r w:rsidR="009E6771" w:rsidRPr="00490BEB">
        <w:rPr>
          <w:b/>
          <w:szCs w:val="22"/>
          <w:lang w:val="fr-FR"/>
        </w:rPr>
        <w:t> :</w:t>
      </w:r>
    </w:p>
    <w:p w:rsidR="00BE714A" w:rsidRPr="00490BEB" w:rsidRDefault="00BE714A" w:rsidP="00490BEB">
      <w:pPr>
        <w:rPr>
          <w:szCs w:val="22"/>
          <w:lang w:val="fr-FR"/>
        </w:rPr>
      </w:pPr>
    </w:p>
    <w:p w:rsidR="00BE714A" w:rsidRPr="00490BEB" w:rsidRDefault="00CF5CC7" w:rsidP="00490BEB">
      <w:pPr>
        <w:pStyle w:val="SectionHeading"/>
        <w:rPr>
          <w:lang w:val="fr-FR"/>
        </w:rPr>
      </w:pPr>
      <w:r w:rsidRPr="00490BEB">
        <w:rPr>
          <w:lang w:val="fr-FR"/>
        </w:rPr>
        <w:t>4 – Énoncé des motivations</w:t>
      </w:r>
    </w:p>
    <w:p w:rsidR="00BE714A" w:rsidRPr="00490BEB" w:rsidRDefault="00DE2AA2" w:rsidP="00490BEB">
      <w:pPr>
        <w:rPr>
          <w:szCs w:val="22"/>
          <w:lang w:val="fr-FR"/>
        </w:rPr>
      </w:pPr>
      <w:r w:rsidRPr="00490BEB">
        <w:rPr>
          <w:i/>
          <w:iCs/>
          <w:szCs w:val="22"/>
          <w:lang w:val="fr-FR"/>
        </w:rPr>
        <w:t>[</w:t>
      </w:r>
      <w:r w:rsidR="00775EAB" w:rsidRPr="00490BEB">
        <w:rPr>
          <w:i/>
          <w:iCs/>
          <w:szCs w:val="22"/>
          <w:lang w:val="fr-FR"/>
        </w:rPr>
        <w:t xml:space="preserve">Indication succincte des motifs de la demande, </w:t>
      </w:r>
      <w:r w:rsidR="009E6771" w:rsidRPr="00490BEB">
        <w:rPr>
          <w:i/>
          <w:iCs/>
          <w:szCs w:val="22"/>
          <w:lang w:val="fr-FR"/>
        </w:rPr>
        <w:t>y compris</w:t>
      </w:r>
      <w:r w:rsidR="00775EAB" w:rsidRPr="00490BEB">
        <w:rPr>
          <w:i/>
          <w:iCs/>
          <w:szCs w:val="22"/>
          <w:lang w:val="fr-FR"/>
        </w:rPr>
        <w:t xml:space="preserve"> quels avantages l</w:t>
      </w:r>
      <w:r w:rsidR="009E6771" w:rsidRPr="00490BEB">
        <w:rPr>
          <w:i/>
          <w:iCs/>
          <w:szCs w:val="22"/>
          <w:lang w:val="fr-FR"/>
        </w:rPr>
        <w:t>’</w:t>
      </w:r>
      <w:r w:rsidR="00775EAB" w:rsidRPr="00490BEB">
        <w:rPr>
          <w:i/>
          <w:iCs/>
          <w:szCs w:val="22"/>
          <w:lang w:val="fr-FR"/>
        </w:rPr>
        <w:t xml:space="preserve">office </w:t>
      </w:r>
      <w:r w:rsidR="008B0280" w:rsidRPr="00490BEB">
        <w:rPr>
          <w:i/>
          <w:iCs/>
          <w:szCs w:val="22"/>
          <w:lang w:val="fr-FR"/>
        </w:rPr>
        <w:t>attend</w:t>
      </w:r>
      <w:r w:rsidR="00775EAB" w:rsidRPr="00490BEB">
        <w:rPr>
          <w:i/>
          <w:iCs/>
          <w:szCs w:val="22"/>
          <w:lang w:val="fr-FR"/>
        </w:rPr>
        <w:t xml:space="preserve"> de sa nomination</w:t>
      </w:r>
      <w:r w:rsidR="008410BC" w:rsidRPr="00490BEB">
        <w:rPr>
          <w:i/>
          <w:iCs/>
          <w:szCs w:val="22"/>
          <w:lang w:val="fr-FR"/>
        </w:rPr>
        <w:t> </w:t>
      </w:r>
      <w:r w:rsidRPr="00490BEB">
        <w:rPr>
          <w:i/>
          <w:iCs/>
          <w:szCs w:val="22"/>
          <w:lang w:val="fr-FR"/>
        </w:rPr>
        <w:t>: i)</w:t>
      </w:r>
      <w:r w:rsidR="008410BC" w:rsidRPr="00490BEB">
        <w:rPr>
          <w:i/>
          <w:iCs/>
          <w:szCs w:val="22"/>
          <w:lang w:val="fr-FR"/>
        </w:rPr>
        <w:t> </w:t>
      </w:r>
      <w:r w:rsidR="00775EAB" w:rsidRPr="00490BEB">
        <w:rPr>
          <w:i/>
          <w:iCs/>
          <w:szCs w:val="22"/>
          <w:lang w:val="fr-FR"/>
        </w:rPr>
        <w:t xml:space="preserve">pour son État ou sa région;  </w:t>
      </w:r>
      <w:r w:rsidRPr="00490BEB">
        <w:rPr>
          <w:i/>
          <w:iCs/>
          <w:szCs w:val="22"/>
          <w:lang w:val="fr-FR"/>
        </w:rPr>
        <w:t>ii)</w:t>
      </w:r>
      <w:r w:rsidR="008410BC" w:rsidRPr="00490BEB">
        <w:rPr>
          <w:i/>
          <w:iCs/>
          <w:szCs w:val="22"/>
          <w:lang w:val="fr-FR"/>
        </w:rPr>
        <w:t> </w:t>
      </w:r>
      <w:r w:rsidR="00775EAB" w:rsidRPr="00490BEB">
        <w:rPr>
          <w:i/>
          <w:iCs/>
          <w:szCs w:val="22"/>
          <w:lang w:val="fr-FR"/>
        </w:rPr>
        <w:t>pour lui</w:t>
      </w:r>
      <w:r w:rsidR="003D7150" w:rsidRPr="00490BEB">
        <w:rPr>
          <w:i/>
          <w:iCs/>
          <w:szCs w:val="22"/>
          <w:lang w:val="fr-FR"/>
        </w:rPr>
        <w:noBreakHyphen/>
      </w:r>
      <w:r w:rsidR="00775EAB" w:rsidRPr="00490BEB">
        <w:rPr>
          <w:i/>
          <w:iCs/>
          <w:szCs w:val="22"/>
          <w:lang w:val="fr-FR"/>
        </w:rPr>
        <w:t xml:space="preserve">même;  et </w:t>
      </w:r>
      <w:r w:rsidRPr="00490BEB">
        <w:rPr>
          <w:i/>
          <w:iCs/>
          <w:szCs w:val="22"/>
          <w:lang w:val="fr-FR"/>
        </w:rPr>
        <w:t>iii)</w:t>
      </w:r>
      <w:r w:rsidR="008410BC" w:rsidRPr="00490BEB">
        <w:rPr>
          <w:i/>
          <w:iCs/>
          <w:szCs w:val="22"/>
          <w:lang w:val="fr-FR"/>
        </w:rPr>
        <w:t> </w:t>
      </w:r>
      <w:r w:rsidR="00775EAB" w:rsidRPr="00490BEB">
        <w:rPr>
          <w:i/>
          <w:iCs/>
          <w:szCs w:val="22"/>
          <w:lang w:val="fr-FR"/>
        </w:rPr>
        <w:t>pour le système</w:t>
      </w:r>
      <w:r w:rsidR="009E6771" w:rsidRPr="00490BEB">
        <w:rPr>
          <w:i/>
          <w:iCs/>
          <w:szCs w:val="22"/>
          <w:lang w:val="fr-FR"/>
        </w:rPr>
        <w:t xml:space="preserve"> du PCT</w:t>
      </w:r>
      <w:r w:rsidR="00775EAB" w:rsidRPr="00490BEB">
        <w:rPr>
          <w:i/>
          <w:iCs/>
          <w:szCs w:val="22"/>
          <w:lang w:val="fr-FR"/>
        </w:rPr>
        <w:t xml:space="preserve"> dans son ensemble</w:t>
      </w:r>
      <w:r w:rsidRPr="00490BEB">
        <w:rPr>
          <w:i/>
          <w:iCs/>
          <w:szCs w:val="22"/>
          <w:lang w:val="fr-FR"/>
        </w:rPr>
        <w:t>.]</w:t>
      </w:r>
    </w:p>
    <w:p w:rsidR="00BE714A" w:rsidRPr="00490BEB" w:rsidRDefault="00BE714A" w:rsidP="00490BEB">
      <w:pPr>
        <w:rPr>
          <w:szCs w:val="22"/>
          <w:lang w:val="fr-FR"/>
        </w:rPr>
      </w:pPr>
    </w:p>
    <w:p w:rsidR="00490BEB" w:rsidRDefault="00490BEB">
      <w:pPr>
        <w:rPr>
          <w:rFonts w:eastAsia="Times New Roman"/>
          <w:b/>
          <w:bCs/>
          <w:caps/>
          <w:kern w:val="32"/>
          <w:szCs w:val="32"/>
          <w:lang w:val="fr-FR"/>
        </w:rPr>
      </w:pPr>
      <w:r>
        <w:rPr>
          <w:lang w:val="fr-FR"/>
        </w:rPr>
        <w:br w:type="page"/>
      </w:r>
    </w:p>
    <w:p w:rsidR="00BE714A" w:rsidRPr="00490BEB" w:rsidRDefault="00CF5CC7" w:rsidP="00490BEB">
      <w:pPr>
        <w:pStyle w:val="SectionHeading"/>
        <w:rPr>
          <w:lang w:val="fr-FR"/>
        </w:rPr>
      </w:pPr>
      <w:r w:rsidRPr="00490BEB">
        <w:rPr>
          <w:lang w:val="fr-FR"/>
        </w:rPr>
        <w:lastRenderedPageBreak/>
        <w:t>5 – État(s) candidat(s)</w:t>
      </w:r>
    </w:p>
    <w:p w:rsidR="00DE2AA2" w:rsidRPr="00490BEB" w:rsidRDefault="00CF5CC7" w:rsidP="00490BEB">
      <w:pPr>
        <w:rPr>
          <w:b/>
          <w:bCs/>
          <w:szCs w:val="22"/>
          <w:lang w:val="fr-FR"/>
        </w:rPr>
      </w:pPr>
      <w:r w:rsidRPr="00490BEB">
        <w:rPr>
          <w:b/>
          <w:bCs/>
          <w:szCs w:val="22"/>
          <w:lang w:val="fr-FR"/>
        </w:rPr>
        <w:t>Emplacement géographique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5"/>
      </w:tblGrid>
      <w:tr w:rsidR="00490BEB" w:rsidRPr="00001E50" w:rsidTr="00BE65E4">
        <w:trPr>
          <w:trHeight w:val="4234"/>
        </w:trPr>
        <w:tc>
          <w:tcPr>
            <w:tcW w:w="6165"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r>
    </w:tbl>
    <w:p w:rsidR="00BE714A" w:rsidRPr="00490BEB" w:rsidRDefault="00CF5CC7" w:rsidP="00490BEB">
      <w:pPr>
        <w:rPr>
          <w:rFonts w:eastAsia="Times New Roman"/>
          <w:i/>
          <w:iCs/>
          <w:szCs w:val="22"/>
          <w:lang w:val="fr-FR"/>
        </w:rPr>
      </w:pPr>
      <w:r w:rsidRPr="00490BEB">
        <w:rPr>
          <w:rFonts w:eastAsia="Times New Roman"/>
          <w:i/>
          <w:iCs/>
          <w:szCs w:val="22"/>
          <w:lang w:val="fr-FR"/>
        </w:rPr>
        <w:t>[Carte montrant l</w:t>
      </w:r>
      <w:r w:rsidR="009E6771" w:rsidRPr="00490BEB">
        <w:rPr>
          <w:rFonts w:eastAsia="Times New Roman"/>
          <w:i/>
          <w:iCs/>
          <w:szCs w:val="22"/>
          <w:lang w:val="fr-FR"/>
        </w:rPr>
        <w:t>’</w:t>
      </w:r>
      <w:r w:rsidRPr="00490BEB">
        <w:rPr>
          <w:rFonts w:eastAsia="Times New Roman"/>
          <w:i/>
          <w:iCs/>
          <w:szCs w:val="22"/>
          <w:lang w:val="fr-FR"/>
        </w:rPr>
        <w:t>État et les États voisins]</w:t>
      </w:r>
    </w:p>
    <w:p w:rsidR="00BE714A" w:rsidRPr="00490BEB" w:rsidRDefault="00BE714A" w:rsidP="00490BEB">
      <w:pPr>
        <w:rPr>
          <w:szCs w:val="22"/>
          <w:lang w:val="fr-FR"/>
        </w:rPr>
      </w:pPr>
    </w:p>
    <w:p w:rsidR="009E6771" w:rsidRPr="00490BEB" w:rsidRDefault="00CF5CC7" w:rsidP="00490BEB">
      <w:pPr>
        <w:rPr>
          <w:szCs w:val="22"/>
          <w:lang w:val="fr-FR"/>
        </w:rPr>
      </w:pPr>
      <w:r w:rsidRPr="00490BEB">
        <w:rPr>
          <w:b/>
          <w:szCs w:val="22"/>
          <w:lang w:val="fr-FR"/>
        </w:rPr>
        <w:t>Appartenance à des organisations régionales</w:t>
      </w:r>
      <w:r w:rsidR="009E6771" w:rsidRPr="00490BEB">
        <w:rPr>
          <w:b/>
          <w:szCs w:val="22"/>
          <w:lang w:val="fr-FR"/>
        </w:rPr>
        <w:t> :</w:t>
      </w:r>
    </w:p>
    <w:p w:rsidR="00BE714A" w:rsidRPr="00490BEB" w:rsidRDefault="00BE714A" w:rsidP="00490BEB">
      <w:pPr>
        <w:rPr>
          <w:szCs w:val="22"/>
          <w:lang w:val="fr-FR"/>
        </w:rPr>
      </w:pPr>
    </w:p>
    <w:p w:rsidR="009E6771" w:rsidRPr="00490BEB" w:rsidRDefault="00CF5CC7" w:rsidP="00490BEB">
      <w:pPr>
        <w:rPr>
          <w:b/>
          <w:szCs w:val="22"/>
          <w:lang w:val="fr-FR"/>
        </w:rPr>
      </w:pPr>
      <w:r w:rsidRPr="00490BEB">
        <w:rPr>
          <w:b/>
          <w:szCs w:val="22"/>
          <w:lang w:val="fr-FR"/>
        </w:rPr>
        <w:t>Population</w:t>
      </w:r>
      <w:r w:rsidR="009E6771" w:rsidRPr="00490BEB">
        <w:rPr>
          <w:b/>
          <w:szCs w:val="22"/>
          <w:lang w:val="fr-FR"/>
        </w:rPr>
        <w:t> :</w:t>
      </w:r>
    </w:p>
    <w:p w:rsidR="00BE714A" w:rsidRPr="00490BEB" w:rsidRDefault="00BE714A" w:rsidP="00490BEB">
      <w:pPr>
        <w:rPr>
          <w:szCs w:val="22"/>
          <w:lang w:val="fr-FR"/>
        </w:rPr>
      </w:pPr>
    </w:p>
    <w:p w:rsidR="009E6771" w:rsidRPr="00490BEB" w:rsidRDefault="00CF5CC7" w:rsidP="00490BEB">
      <w:pPr>
        <w:rPr>
          <w:b/>
          <w:bCs/>
          <w:szCs w:val="22"/>
          <w:lang w:val="fr-FR"/>
        </w:rPr>
      </w:pPr>
      <w:r w:rsidRPr="00490BEB">
        <w:rPr>
          <w:b/>
          <w:bCs/>
          <w:szCs w:val="22"/>
          <w:lang w:val="fr-FR"/>
        </w:rPr>
        <w:t>PIB par habitant</w:t>
      </w:r>
      <w:r w:rsidR="009E6771" w:rsidRPr="00490BEB">
        <w:rPr>
          <w:b/>
          <w:bCs/>
          <w:szCs w:val="22"/>
          <w:lang w:val="fr-FR"/>
        </w:rPr>
        <w:t> :</w:t>
      </w:r>
    </w:p>
    <w:p w:rsidR="00BE714A" w:rsidRPr="00490BEB" w:rsidRDefault="00BE714A" w:rsidP="00490BEB">
      <w:pPr>
        <w:rPr>
          <w:szCs w:val="22"/>
          <w:lang w:val="fr-FR"/>
        </w:rPr>
      </w:pPr>
    </w:p>
    <w:p w:rsidR="009E6771" w:rsidRPr="00490BEB" w:rsidRDefault="00CF5CC7" w:rsidP="00490BEB">
      <w:pPr>
        <w:rPr>
          <w:szCs w:val="22"/>
          <w:lang w:val="fr-FR"/>
        </w:rPr>
      </w:pPr>
      <w:r w:rsidRPr="00490BEB">
        <w:rPr>
          <w:b/>
          <w:szCs w:val="22"/>
          <w:lang w:val="fr-FR"/>
        </w:rPr>
        <w:t>Estimation des dépenses nationales en recherche</w:t>
      </w:r>
      <w:r w:rsidR="003D7150" w:rsidRPr="00490BEB">
        <w:rPr>
          <w:b/>
          <w:szCs w:val="22"/>
          <w:lang w:val="fr-FR"/>
        </w:rPr>
        <w:noBreakHyphen/>
      </w:r>
      <w:r w:rsidRPr="00490BEB">
        <w:rPr>
          <w:b/>
          <w:szCs w:val="22"/>
          <w:lang w:val="fr-FR"/>
        </w:rPr>
        <w:t>développement (pourcentage</w:t>
      </w:r>
      <w:r w:rsidR="009E6771" w:rsidRPr="00490BEB">
        <w:rPr>
          <w:b/>
          <w:szCs w:val="22"/>
          <w:lang w:val="fr-FR"/>
        </w:rPr>
        <w:t xml:space="preserve"> du PIB</w:t>
      </w:r>
      <w:r w:rsidRPr="00490BEB">
        <w:rPr>
          <w:b/>
          <w:szCs w:val="22"/>
          <w:lang w:val="fr-FR"/>
        </w:rPr>
        <w:t>)</w:t>
      </w:r>
      <w:r w:rsidR="009E6771" w:rsidRPr="00490BEB">
        <w:rPr>
          <w:b/>
          <w:szCs w:val="22"/>
          <w:lang w:val="fr-FR"/>
        </w:rPr>
        <w:t> :</w:t>
      </w:r>
    </w:p>
    <w:p w:rsidR="00BE714A" w:rsidRPr="00490BEB" w:rsidRDefault="00BE714A" w:rsidP="00490BEB">
      <w:pPr>
        <w:rPr>
          <w:szCs w:val="22"/>
          <w:lang w:val="fr-FR"/>
        </w:rPr>
      </w:pPr>
    </w:p>
    <w:p w:rsidR="009E6771" w:rsidRPr="00490BEB" w:rsidRDefault="00CF5CC7" w:rsidP="00490BEB">
      <w:pPr>
        <w:rPr>
          <w:b/>
          <w:bCs/>
          <w:szCs w:val="22"/>
          <w:lang w:val="fr-FR"/>
        </w:rPr>
      </w:pPr>
      <w:r w:rsidRPr="00490BEB">
        <w:rPr>
          <w:b/>
          <w:bCs/>
          <w:szCs w:val="22"/>
          <w:lang w:val="fr-FR"/>
        </w:rPr>
        <w:t>Nombre d</w:t>
      </w:r>
      <w:r w:rsidR="009E6771" w:rsidRPr="00490BEB">
        <w:rPr>
          <w:b/>
          <w:bCs/>
          <w:szCs w:val="22"/>
          <w:lang w:val="fr-FR"/>
        </w:rPr>
        <w:t>’</w:t>
      </w:r>
      <w:r w:rsidRPr="00490BEB">
        <w:rPr>
          <w:b/>
          <w:bCs/>
          <w:szCs w:val="22"/>
          <w:lang w:val="fr-FR"/>
        </w:rPr>
        <w:t>instituts universitaires de recherche</w:t>
      </w:r>
      <w:r w:rsidR="009E6771" w:rsidRPr="00490BEB">
        <w:rPr>
          <w:b/>
          <w:bCs/>
          <w:szCs w:val="22"/>
          <w:lang w:val="fr-FR"/>
        </w:rPr>
        <w:t> :</w:t>
      </w:r>
    </w:p>
    <w:p w:rsidR="00BE714A" w:rsidRPr="00490BEB" w:rsidRDefault="00BE714A" w:rsidP="00490BEB">
      <w:pPr>
        <w:rPr>
          <w:szCs w:val="22"/>
          <w:lang w:val="fr-FR"/>
        </w:rPr>
      </w:pPr>
    </w:p>
    <w:p w:rsidR="009E6771" w:rsidRPr="00490BEB" w:rsidRDefault="002F2E3D" w:rsidP="00490BEB">
      <w:pPr>
        <w:rPr>
          <w:b/>
          <w:bCs/>
          <w:szCs w:val="22"/>
          <w:lang w:val="fr-FR"/>
        </w:rPr>
      </w:pPr>
      <w:r w:rsidRPr="00490BEB">
        <w:rPr>
          <w:b/>
          <w:bCs/>
          <w:szCs w:val="22"/>
          <w:lang w:val="fr-FR"/>
        </w:rPr>
        <w:t>Présentation du réseau national d</w:t>
      </w:r>
      <w:r w:rsidR="009E6771" w:rsidRPr="00490BEB">
        <w:rPr>
          <w:b/>
          <w:bCs/>
          <w:szCs w:val="22"/>
          <w:lang w:val="fr-FR"/>
        </w:rPr>
        <w:t>’</w:t>
      </w:r>
      <w:r w:rsidRPr="00490BEB">
        <w:rPr>
          <w:b/>
          <w:bCs/>
          <w:szCs w:val="22"/>
          <w:lang w:val="fr-FR"/>
        </w:rPr>
        <w:t>information en matière de brevets (par exemple, bibliothèque des brevets, centres d</w:t>
      </w:r>
      <w:r w:rsidR="009E6771" w:rsidRPr="00490BEB">
        <w:rPr>
          <w:b/>
          <w:bCs/>
          <w:szCs w:val="22"/>
          <w:lang w:val="fr-FR"/>
        </w:rPr>
        <w:t>’</w:t>
      </w:r>
      <w:r w:rsidRPr="00490BEB">
        <w:rPr>
          <w:b/>
          <w:bCs/>
          <w:szCs w:val="22"/>
          <w:lang w:val="fr-FR"/>
        </w:rPr>
        <w:t>appui à la technologie et à l</w:t>
      </w:r>
      <w:r w:rsidR="009E6771" w:rsidRPr="00490BEB">
        <w:rPr>
          <w:b/>
          <w:bCs/>
          <w:szCs w:val="22"/>
          <w:lang w:val="fr-FR"/>
        </w:rPr>
        <w:t>’</w:t>
      </w:r>
      <w:r w:rsidRPr="00490BEB">
        <w:rPr>
          <w:b/>
          <w:bCs/>
          <w:szCs w:val="22"/>
          <w:lang w:val="fr-FR"/>
        </w:rPr>
        <w:t>innovation)</w:t>
      </w:r>
      <w:r w:rsidR="009E6771" w:rsidRPr="00490BEB">
        <w:rPr>
          <w:b/>
          <w:bCs/>
          <w:szCs w:val="22"/>
          <w:lang w:val="fr-FR"/>
        </w:rPr>
        <w:t> :</w:t>
      </w:r>
    </w:p>
    <w:p w:rsidR="00BE714A" w:rsidRPr="00490BEB" w:rsidRDefault="00BE714A" w:rsidP="00490BEB">
      <w:pPr>
        <w:rPr>
          <w:szCs w:val="22"/>
          <w:lang w:val="fr-FR"/>
        </w:rPr>
      </w:pPr>
    </w:p>
    <w:p w:rsidR="009E6771" w:rsidRPr="00490BEB" w:rsidRDefault="002F2E3D" w:rsidP="00490BEB">
      <w:pPr>
        <w:rPr>
          <w:szCs w:val="22"/>
          <w:lang w:val="fr-FR"/>
        </w:rPr>
      </w:pPr>
      <w:r w:rsidRPr="00490BEB">
        <w:rPr>
          <w:b/>
          <w:szCs w:val="22"/>
          <w:lang w:val="fr-FR"/>
        </w:rPr>
        <w:t>Principales industries locales</w:t>
      </w:r>
      <w:r w:rsidR="009E6771" w:rsidRPr="00490BEB">
        <w:rPr>
          <w:b/>
          <w:szCs w:val="22"/>
          <w:lang w:val="fr-FR"/>
        </w:rPr>
        <w:t> :</w:t>
      </w:r>
    </w:p>
    <w:p w:rsidR="00BE714A" w:rsidRPr="00490BEB" w:rsidRDefault="00BE714A" w:rsidP="00490BEB">
      <w:pPr>
        <w:rPr>
          <w:szCs w:val="22"/>
          <w:lang w:val="fr-FR"/>
        </w:rPr>
      </w:pPr>
    </w:p>
    <w:p w:rsidR="009E6771" w:rsidRPr="00490BEB" w:rsidRDefault="002F2E3D" w:rsidP="00490BEB">
      <w:pPr>
        <w:rPr>
          <w:szCs w:val="22"/>
          <w:lang w:val="fr-FR"/>
        </w:rPr>
      </w:pPr>
      <w:r w:rsidRPr="00490BEB">
        <w:rPr>
          <w:b/>
          <w:szCs w:val="22"/>
          <w:lang w:val="fr-FR"/>
        </w:rPr>
        <w:t>Principaux partenaires commerciaux</w:t>
      </w:r>
      <w:r w:rsidR="009E6771" w:rsidRPr="00490BEB">
        <w:rPr>
          <w:b/>
          <w:szCs w:val="22"/>
          <w:lang w:val="fr-FR"/>
        </w:rPr>
        <w:t> :</w:t>
      </w:r>
    </w:p>
    <w:p w:rsidR="00BE714A" w:rsidRPr="00490BEB" w:rsidRDefault="00BE714A" w:rsidP="00490BEB">
      <w:pPr>
        <w:rPr>
          <w:szCs w:val="22"/>
          <w:lang w:val="fr-FR"/>
        </w:rPr>
      </w:pPr>
    </w:p>
    <w:p w:rsidR="00BE714A" w:rsidRPr="00490BEB" w:rsidRDefault="00775EAB" w:rsidP="00490BEB">
      <w:pPr>
        <w:rPr>
          <w:szCs w:val="22"/>
          <w:lang w:val="fr-FR"/>
        </w:rPr>
      </w:pPr>
      <w:r w:rsidRPr="00490BEB">
        <w:rPr>
          <w:b/>
          <w:bCs/>
          <w:szCs w:val="22"/>
          <w:lang w:val="fr-FR"/>
        </w:rPr>
        <w:t>Autres informations essentielles</w:t>
      </w:r>
      <w:r w:rsidR="009E6771" w:rsidRPr="00490BEB">
        <w:rPr>
          <w:b/>
          <w:bCs/>
          <w:szCs w:val="22"/>
          <w:lang w:val="fr-FR"/>
        </w:rPr>
        <w:t> :</w:t>
      </w:r>
      <w:r w:rsidR="00DE2AA2" w:rsidRPr="00490BEB">
        <w:rPr>
          <w:szCs w:val="22"/>
          <w:lang w:val="fr-FR"/>
        </w:rPr>
        <w:t xml:space="preserve"> [</w:t>
      </w:r>
      <w:r w:rsidRPr="00490BEB">
        <w:rPr>
          <w:szCs w:val="22"/>
          <w:lang w:val="fr-FR"/>
        </w:rPr>
        <w:t>par exemple, résumé des stratégies nationales en matière d</w:t>
      </w:r>
      <w:r w:rsidR="009E6771" w:rsidRPr="00490BEB">
        <w:rPr>
          <w:szCs w:val="22"/>
          <w:lang w:val="fr-FR"/>
        </w:rPr>
        <w:t>’</w:t>
      </w:r>
      <w:r w:rsidRPr="00490BEB">
        <w:rPr>
          <w:szCs w:val="22"/>
          <w:lang w:val="fr-FR"/>
        </w:rPr>
        <w:t>innovation ou des plans de développement régionaux impliquant la propriété intellectuelle ou lien connexe</w:t>
      </w:r>
      <w:r w:rsidR="00DE2AA2" w:rsidRPr="00490BEB">
        <w:rPr>
          <w:szCs w:val="22"/>
          <w:lang w:val="fr-FR"/>
        </w:rPr>
        <w:t>]</w:t>
      </w:r>
    </w:p>
    <w:p w:rsidR="00490BEB" w:rsidRDefault="00490BEB">
      <w:pPr>
        <w:rPr>
          <w:rFonts w:eastAsia="Times New Roman"/>
          <w:b/>
          <w:bCs/>
          <w:caps/>
          <w:kern w:val="32"/>
          <w:szCs w:val="32"/>
          <w:lang w:val="fr-FR"/>
        </w:rPr>
      </w:pPr>
      <w:r>
        <w:rPr>
          <w:lang w:val="fr-FR"/>
        </w:rPr>
        <w:br w:type="page"/>
      </w:r>
    </w:p>
    <w:p w:rsidR="00BE714A" w:rsidRPr="00490BEB" w:rsidRDefault="002F2E3D" w:rsidP="00490BEB">
      <w:pPr>
        <w:pStyle w:val="SectionHeading"/>
        <w:rPr>
          <w:lang w:val="fr-FR"/>
        </w:rPr>
      </w:pPr>
      <w:r w:rsidRPr="00490BEB">
        <w:rPr>
          <w:lang w:val="fr-FR"/>
        </w:rPr>
        <w:lastRenderedPageBreak/>
        <w:t>6 – Profil des demandes de brevet</w:t>
      </w:r>
    </w:p>
    <w:p w:rsidR="00BE714A" w:rsidRPr="00490BEB" w:rsidRDefault="002F2E3D" w:rsidP="00490BEB">
      <w:pPr>
        <w:rPr>
          <w:b/>
          <w:bCs/>
          <w:szCs w:val="22"/>
          <w:lang w:val="fr-FR"/>
        </w:rPr>
      </w:pPr>
      <w:r w:rsidRPr="00490BEB">
        <w:rPr>
          <w:b/>
          <w:bCs/>
          <w:szCs w:val="22"/>
          <w:lang w:val="fr-FR"/>
        </w:rPr>
        <w:t>Nombre de demandes nationales reçues – par domaine technique</w:t>
      </w:r>
    </w:p>
    <w:p w:rsidR="00DE2AA2" w:rsidRPr="00490BEB" w:rsidRDefault="00DE2AA2" w:rsidP="00490BEB">
      <w:pPr>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490BEB" w:rsidRPr="00490BEB" w:rsidTr="00BE65E4">
        <w:trPr>
          <w:cantSplit/>
        </w:trPr>
        <w:tc>
          <w:tcPr>
            <w:tcW w:w="2518" w:type="dxa"/>
            <w:tcBorders>
              <w:top w:val="single" w:sz="4" w:space="0" w:color="auto"/>
              <w:left w:val="single" w:sz="4" w:space="0" w:color="auto"/>
              <w:bottom w:val="single" w:sz="4" w:space="0" w:color="auto"/>
              <w:right w:val="single" w:sz="4" w:space="0" w:color="auto"/>
              <w:tl2br w:val="single" w:sz="4" w:space="0" w:color="auto"/>
            </w:tcBorders>
          </w:tcPr>
          <w:p w:rsidR="00BE714A" w:rsidRPr="00490BEB" w:rsidRDefault="00BE714A" w:rsidP="00490BEB">
            <w:pPr>
              <w:jc w:val="right"/>
              <w:rPr>
                <w:rFonts w:eastAsia="Times New Roman"/>
                <w:b/>
                <w:bCs/>
                <w:szCs w:val="22"/>
                <w:lang w:val="fr-FR" w:eastAsia="en-US" w:bidi="he-IL"/>
              </w:rPr>
            </w:pPr>
          </w:p>
          <w:p w:rsidR="00BE714A" w:rsidRPr="00490BEB" w:rsidRDefault="002F2E3D" w:rsidP="00490BEB">
            <w:pPr>
              <w:jc w:val="right"/>
              <w:rPr>
                <w:b/>
                <w:bCs/>
                <w:szCs w:val="22"/>
                <w:lang w:val="fr-FR" w:eastAsia="en-US" w:bidi="he-IL"/>
              </w:rPr>
            </w:pPr>
            <w:r w:rsidRPr="00490BEB">
              <w:rPr>
                <w:b/>
                <w:bCs/>
                <w:szCs w:val="22"/>
                <w:lang w:val="fr-FR" w:eastAsia="en-US" w:bidi="he-IL"/>
              </w:rPr>
              <w:t>Année</w:t>
            </w:r>
          </w:p>
          <w:p w:rsidR="00DE2AA2" w:rsidRPr="00490BEB" w:rsidRDefault="003D7150" w:rsidP="00490BEB">
            <w:pPr>
              <w:suppressAutoHyphens/>
              <w:rPr>
                <w:rFonts w:eastAsia="Times New Roman"/>
                <w:b/>
                <w:bCs/>
                <w:szCs w:val="22"/>
                <w:lang w:val="fr-FR" w:eastAsia="en-US" w:bidi="he-IL"/>
              </w:rPr>
            </w:pPr>
            <w:r w:rsidRPr="00490BEB">
              <w:rPr>
                <w:rFonts w:eastAsia="Times New Roman"/>
                <w:b/>
                <w:bCs/>
                <w:szCs w:val="22"/>
                <w:lang w:val="fr-FR" w:eastAsia="en-US" w:bidi="he-IL"/>
              </w:rPr>
              <w:t>Domaine</w:t>
            </w:r>
            <w:r w:rsidRPr="00490BEB">
              <w:rPr>
                <w:rFonts w:eastAsia="Times New Roman"/>
                <w:b/>
                <w:bCs/>
                <w:szCs w:val="22"/>
                <w:lang w:val="fr-FR" w:eastAsia="en-US" w:bidi="he-IL"/>
              </w:rPr>
              <w:br/>
            </w:r>
            <w:r w:rsidR="002F2E3D" w:rsidRPr="00490BEB">
              <w:rPr>
                <w:rFonts w:eastAsia="Times New Roman"/>
                <w:b/>
                <w:bCs/>
                <w:szCs w:val="22"/>
                <w:lang w:val="fr-FR" w:eastAsia="en-US" w:bidi="he-IL"/>
              </w:rPr>
              <w:t>technique</w:t>
            </w:r>
          </w:p>
        </w:tc>
        <w:tc>
          <w:tcPr>
            <w:tcW w:w="1360" w:type="dxa"/>
            <w:tcBorders>
              <w:top w:val="single" w:sz="4" w:space="0" w:color="auto"/>
              <w:left w:val="single" w:sz="4" w:space="0" w:color="auto"/>
              <w:bottom w:val="single" w:sz="4" w:space="0" w:color="auto"/>
              <w:right w:val="single" w:sz="4" w:space="0" w:color="auto"/>
            </w:tcBorders>
            <w:vAlign w:val="center"/>
            <w:hideMark/>
          </w:tcPr>
          <w:p w:rsidR="00DE2AA2" w:rsidRPr="00490BEB" w:rsidRDefault="00DE2AA2" w:rsidP="00490BEB">
            <w:pPr>
              <w:suppressAutoHyphens/>
              <w:jc w:val="center"/>
              <w:rPr>
                <w:rFonts w:eastAsia="Times New Roman"/>
                <w:szCs w:val="22"/>
                <w:lang w:val="fr-FR" w:eastAsia="en-US" w:bidi="he-IL"/>
              </w:rPr>
            </w:pPr>
            <w:r w:rsidRPr="00490BEB">
              <w:rPr>
                <w:szCs w:val="22"/>
                <w:lang w:val="fr-FR" w:eastAsia="en-US" w:bidi="he-IL"/>
              </w:rPr>
              <w:t>n</w:t>
            </w:r>
            <w:r w:rsidR="003D7150" w:rsidRPr="00490BEB">
              <w:rPr>
                <w:szCs w:val="22"/>
                <w:lang w:val="fr-FR" w:eastAsia="en-US" w:bidi="he-IL"/>
              </w:rPr>
              <w:noBreakHyphen/>
            </w:r>
            <w:r w:rsidRPr="00490BEB">
              <w:rPr>
                <w:szCs w:val="22"/>
                <w:lang w:val="fr-FR" w:eastAsia="en-US" w:bidi="he-IL"/>
              </w:rPr>
              <w:t>5</w:t>
            </w:r>
          </w:p>
        </w:tc>
        <w:tc>
          <w:tcPr>
            <w:tcW w:w="1361" w:type="dxa"/>
            <w:tcBorders>
              <w:top w:val="single" w:sz="4" w:space="0" w:color="auto"/>
              <w:left w:val="single" w:sz="4" w:space="0" w:color="auto"/>
              <w:bottom w:val="single" w:sz="4" w:space="0" w:color="auto"/>
              <w:right w:val="single" w:sz="4" w:space="0" w:color="auto"/>
            </w:tcBorders>
            <w:vAlign w:val="center"/>
            <w:hideMark/>
          </w:tcPr>
          <w:p w:rsidR="00DE2AA2" w:rsidRPr="00490BEB" w:rsidRDefault="00DE2AA2" w:rsidP="00490BEB">
            <w:pPr>
              <w:suppressAutoHyphens/>
              <w:jc w:val="center"/>
              <w:rPr>
                <w:rFonts w:eastAsia="Times New Roman"/>
                <w:szCs w:val="22"/>
                <w:lang w:val="fr-FR" w:eastAsia="en-US" w:bidi="he-IL"/>
              </w:rPr>
            </w:pPr>
            <w:r w:rsidRPr="00490BEB">
              <w:rPr>
                <w:szCs w:val="22"/>
                <w:lang w:val="fr-FR" w:eastAsia="en-US" w:bidi="he-IL"/>
              </w:rPr>
              <w:t>n</w:t>
            </w:r>
            <w:r w:rsidR="003D7150" w:rsidRPr="00490BEB">
              <w:rPr>
                <w:szCs w:val="22"/>
                <w:lang w:val="fr-FR" w:eastAsia="en-US" w:bidi="he-IL"/>
              </w:rPr>
              <w:noBreakHyphen/>
            </w:r>
            <w:r w:rsidRPr="00490BEB">
              <w:rPr>
                <w:szCs w:val="22"/>
                <w:lang w:val="fr-FR" w:eastAsia="en-US" w:bidi="he-IL"/>
              </w:rPr>
              <w:t>4</w:t>
            </w:r>
          </w:p>
        </w:tc>
        <w:tc>
          <w:tcPr>
            <w:tcW w:w="1361" w:type="dxa"/>
            <w:tcBorders>
              <w:top w:val="single" w:sz="4" w:space="0" w:color="auto"/>
              <w:left w:val="single" w:sz="4" w:space="0" w:color="auto"/>
              <w:bottom w:val="single" w:sz="4" w:space="0" w:color="auto"/>
              <w:right w:val="single" w:sz="4" w:space="0" w:color="auto"/>
            </w:tcBorders>
            <w:vAlign w:val="center"/>
            <w:hideMark/>
          </w:tcPr>
          <w:p w:rsidR="00DE2AA2" w:rsidRPr="00490BEB" w:rsidRDefault="00DE2AA2" w:rsidP="00490BEB">
            <w:pPr>
              <w:suppressAutoHyphens/>
              <w:jc w:val="center"/>
              <w:rPr>
                <w:rFonts w:eastAsia="Times New Roman"/>
                <w:szCs w:val="22"/>
                <w:lang w:val="fr-FR" w:eastAsia="en-US" w:bidi="he-IL"/>
              </w:rPr>
            </w:pPr>
            <w:r w:rsidRPr="00490BEB">
              <w:rPr>
                <w:szCs w:val="22"/>
                <w:lang w:val="fr-FR" w:eastAsia="en-US" w:bidi="he-IL"/>
              </w:rPr>
              <w:t>n</w:t>
            </w:r>
            <w:r w:rsidR="003D7150" w:rsidRPr="00490BEB">
              <w:rPr>
                <w:szCs w:val="22"/>
                <w:lang w:val="fr-FR" w:eastAsia="en-US" w:bidi="he-IL"/>
              </w:rPr>
              <w:noBreakHyphen/>
            </w:r>
            <w:r w:rsidRPr="00490BEB">
              <w:rPr>
                <w:szCs w:val="22"/>
                <w:lang w:val="fr-FR" w:eastAsia="en-US" w:bidi="he-IL"/>
              </w:rPr>
              <w:t>3</w:t>
            </w:r>
          </w:p>
        </w:tc>
        <w:tc>
          <w:tcPr>
            <w:tcW w:w="1361" w:type="dxa"/>
            <w:tcBorders>
              <w:top w:val="single" w:sz="4" w:space="0" w:color="auto"/>
              <w:left w:val="single" w:sz="4" w:space="0" w:color="auto"/>
              <w:bottom w:val="single" w:sz="4" w:space="0" w:color="auto"/>
              <w:right w:val="single" w:sz="4" w:space="0" w:color="auto"/>
            </w:tcBorders>
            <w:vAlign w:val="center"/>
            <w:hideMark/>
          </w:tcPr>
          <w:p w:rsidR="00DE2AA2" w:rsidRPr="00490BEB" w:rsidRDefault="00DE2AA2" w:rsidP="00490BEB">
            <w:pPr>
              <w:suppressAutoHyphens/>
              <w:jc w:val="center"/>
              <w:rPr>
                <w:rFonts w:eastAsia="Times New Roman"/>
                <w:szCs w:val="22"/>
                <w:lang w:val="fr-FR" w:eastAsia="en-US" w:bidi="he-IL"/>
              </w:rPr>
            </w:pPr>
            <w:r w:rsidRPr="00490BEB">
              <w:rPr>
                <w:szCs w:val="22"/>
                <w:lang w:val="fr-FR" w:eastAsia="en-US" w:bidi="he-IL"/>
              </w:rPr>
              <w:t>n</w:t>
            </w:r>
            <w:r w:rsidR="003D7150" w:rsidRPr="00490BEB">
              <w:rPr>
                <w:szCs w:val="22"/>
                <w:lang w:val="fr-FR" w:eastAsia="en-US" w:bidi="he-IL"/>
              </w:rPr>
              <w:noBreakHyphen/>
            </w:r>
            <w:r w:rsidRPr="00490BEB">
              <w:rPr>
                <w:szCs w:val="22"/>
                <w:lang w:val="fr-FR" w:eastAsia="en-US" w:bidi="he-IL"/>
              </w:rPr>
              <w:t>2</w:t>
            </w:r>
          </w:p>
        </w:tc>
        <w:tc>
          <w:tcPr>
            <w:tcW w:w="1361" w:type="dxa"/>
            <w:tcBorders>
              <w:top w:val="single" w:sz="4" w:space="0" w:color="auto"/>
              <w:left w:val="single" w:sz="4" w:space="0" w:color="auto"/>
              <w:bottom w:val="single" w:sz="4" w:space="0" w:color="auto"/>
              <w:right w:val="single" w:sz="4" w:space="0" w:color="auto"/>
            </w:tcBorders>
            <w:vAlign w:val="center"/>
            <w:hideMark/>
          </w:tcPr>
          <w:p w:rsidR="00DE2AA2" w:rsidRPr="00490BEB" w:rsidRDefault="00DE2AA2" w:rsidP="00490BEB">
            <w:pPr>
              <w:suppressAutoHyphens/>
              <w:jc w:val="center"/>
              <w:rPr>
                <w:rFonts w:eastAsia="Times New Roman"/>
                <w:szCs w:val="22"/>
                <w:lang w:val="fr-FR" w:eastAsia="en-US" w:bidi="he-IL"/>
              </w:rPr>
            </w:pPr>
            <w:r w:rsidRPr="00490BEB">
              <w:rPr>
                <w:szCs w:val="22"/>
                <w:lang w:val="fr-FR" w:eastAsia="en-US" w:bidi="he-IL"/>
              </w:rPr>
              <w:t>n</w:t>
            </w:r>
            <w:r w:rsidR="003D7150" w:rsidRPr="00490BEB">
              <w:rPr>
                <w:szCs w:val="22"/>
                <w:lang w:val="fr-FR" w:eastAsia="en-US" w:bidi="he-IL"/>
              </w:rPr>
              <w:noBreakHyphen/>
            </w:r>
            <w:r w:rsidRPr="00490BEB">
              <w:rPr>
                <w:szCs w:val="22"/>
                <w:lang w:val="fr-FR" w:eastAsia="en-US" w:bidi="he-IL"/>
              </w:rPr>
              <w:t>1</w:t>
            </w:r>
          </w:p>
        </w:tc>
      </w:tr>
      <w:tr w:rsidR="00490BEB" w:rsidRPr="00490BEB" w:rsidTr="00BE65E4">
        <w:trPr>
          <w:cantSplit/>
        </w:trPr>
        <w:tc>
          <w:tcPr>
            <w:tcW w:w="2518" w:type="dxa"/>
            <w:tcBorders>
              <w:top w:val="single" w:sz="4" w:space="0" w:color="auto"/>
              <w:left w:val="single" w:sz="4" w:space="0" w:color="auto"/>
              <w:bottom w:val="single" w:sz="4" w:space="0" w:color="auto"/>
              <w:right w:val="single" w:sz="4" w:space="0" w:color="auto"/>
            </w:tcBorders>
            <w:hideMark/>
          </w:tcPr>
          <w:p w:rsidR="00DE2AA2" w:rsidRPr="00490BEB" w:rsidRDefault="002F2E3D" w:rsidP="00490BEB">
            <w:pPr>
              <w:suppressAutoHyphens/>
              <w:rPr>
                <w:rFonts w:eastAsia="Times New Roman"/>
                <w:szCs w:val="22"/>
                <w:lang w:val="fr-FR" w:eastAsia="en-US" w:bidi="he-IL"/>
              </w:rPr>
            </w:pPr>
            <w:r w:rsidRPr="00490BEB">
              <w:rPr>
                <w:rFonts w:eastAsia="Times New Roman"/>
                <w:szCs w:val="22"/>
                <w:lang w:val="fr-FR" w:eastAsia="en-US" w:bidi="he-IL"/>
              </w:rPr>
              <w:t>Mécanique</w:t>
            </w:r>
          </w:p>
        </w:tc>
        <w:tc>
          <w:tcPr>
            <w:tcW w:w="1360"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r>
      <w:tr w:rsidR="00490BEB" w:rsidRPr="00490BEB" w:rsidTr="00BE65E4">
        <w:trPr>
          <w:cantSplit/>
        </w:trPr>
        <w:tc>
          <w:tcPr>
            <w:tcW w:w="2518" w:type="dxa"/>
            <w:tcBorders>
              <w:top w:val="single" w:sz="4" w:space="0" w:color="auto"/>
              <w:left w:val="single" w:sz="4" w:space="0" w:color="auto"/>
              <w:bottom w:val="single" w:sz="4" w:space="0" w:color="auto"/>
              <w:right w:val="single" w:sz="4" w:space="0" w:color="auto"/>
            </w:tcBorders>
            <w:hideMark/>
          </w:tcPr>
          <w:p w:rsidR="00DE2AA2" w:rsidRPr="00490BEB" w:rsidRDefault="002F2E3D" w:rsidP="00490BEB">
            <w:pPr>
              <w:suppressAutoHyphens/>
              <w:rPr>
                <w:rFonts w:eastAsia="Times New Roman"/>
                <w:szCs w:val="22"/>
                <w:lang w:val="fr-FR" w:eastAsia="en-US" w:bidi="he-IL"/>
              </w:rPr>
            </w:pPr>
            <w:r w:rsidRPr="00490BEB">
              <w:rPr>
                <w:rFonts w:eastAsia="Times New Roman"/>
                <w:szCs w:val="22"/>
                <w:lang w:val="fr-FR" w:eastAsia="en-US" w:bidi="he-IL"/>
              </w:rPr>
              <w:t>Électrique/électronique</w:t>
            </w:r>
          </w:p>
        </w:tc>
        <w:tc>
          <w:tcPr>
            <w:tcW w:w="1360"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r>
      <w:tr w:rsidR="00490BEB" w:rsidRPr="00490BEB" w:rsidTr="00BE65E4">
        <w:trPr>
          <w:cantSplit/>
        </w:trPr>
        <w:tc>
          <w:tcPr>
            <w:tcW w:w="2518" w:type="dxa"/>
            <w:tcBorders>
              <w:top w:val="single" w:sz="4" w:space="0" w:color="auto"/>
              <w:left w:val="single" w:sz="4" w:space="0" w:color="auto"/>
              <w:bottom w:val="single" w:sz="4" w:space="0" w:color="auto"/>
              <w:right w:val="single" w:sz="4" w:space="0" w:color="auto"/>
            </w:tcBorders>
            <w:hideMark/>
          </w:tcPr>
          <w:p w:rsidR="00DE2AA2" w:rsidRPr="00490BEB" w:rsidRDefault="002F2E3D" w:rsidP="00490BEB">
            <w:pPr>
              <w:suppressAutoHyphens/>
              <w:rPr>
                <w:rFonts w:eastAsia="Times New Roman"/>
                <w:szCs w:val="22"/>
                <w:lang w:val="fr-FR" w:eastAsia="en-US" w:bidi="he-IL"/>
              </w:rPr>
            </w:pPr>
            <w:r w:rsidRPr="00490BEB">
              <w:rPr>
                <w:rFonts w:eastAsia="Times New Roman"/>
                <w:szCs w:val="22"/>
                <w:lang w:val="fr-FR" w:eastAsia="en-US" w:bidi="he-IL"/>
              </w:rPr>
              <w:t>Chimie</w:t>
            </w:r>
          </w:p>
        </w:tc>
        <w:tc>
          <w:tcPr>
            <w:tcW w:w="1360"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r>
      <w:tr w:rsidR="00490BEB" w:rsidRPr="00490BEB" w:rsidTr="00BE65E4">
        <w:trPr>
          <w:cantSplit/>
        </w:trPr>
        <w:tc>
          <w:tcPr>
            <w:tcW w:w="2518" w:type="dxa"/>
            <w:tcBorders>
              <w:top w:val="single" w:sz="4" w:space="0" w:color="auto"/>
              <w:left w:val="single" w:sz="4" w:space="0" w:color="auto"/>
              <w:bottom w:val="single" w:sz="4" w:space="0" w:color="auto"/>
              <w:right w:val="single" w:sz="4" w:space="0" w:color="auto"/>
            </w:tcBorders>
            <w:hideMark/>
          </w:tcPr>
          <w:p w:rsidR="00DE2AA2" w:rsidRPr="00490BEB" w:rsidRDefault="002F2E3D" w:rsidP="00490BEB">
            <w:pPr>
              <w:suppressAutoHyphens/>
              <w:rPr>
                <w:rFonts w:eastAsia="Times New Roman"/>
                <w:szCs w:val="22"/>
                <w:lang w:val="fr-FR" w:eastAsia="en-US" w:bidi="he-IL"/>
              </w:rPr>
            </w:pPr>
            <w:r w:rsidRPr="00490BEB">
              <w:rPr>
                <w:rFonts w:eastAsia="Times New Roman"/>
                <w:szCs w:val="22"/>
                <w:lang w:val="fr-FR" w:eastAsia="en-US" w:bidi="he-IL"/>
              </w:rPr>
              <w:t>Biotechnologie</w:t>
            </w:r>
          </w:p>
        </w:tc>
        <w:tc>
          <w:tcPr>
            <w:tcW w:w="1360"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r>
      <w:tr w:rsidR="00490BEB" w:rsidRPr="00490BEB" w:rsidTr="00BE65E4">
        <w:trPr>
          <w:cantSplit/>
        </w:trPr>
        <w:tc>
          <w:tcPr>
            <w:tcW w:w="2518" w:type="dxa"/>
            <w:tcBorders>
              <w:top w:val="single" w:sz="4" w:space="0" w:color="auto"/>
              <w:left w:val="single" w:sz="4" w:space="0" w:color="auto"/>
              <w:bottom w:val="single" w:sz="4" w:space="0" w:color="auto"/>
              <w:right w:val="single" w:sz="4" w:space="0" w:color="auto"/>
            </w:tcBorders>
            <w:hideMark/>
          </w:tcPr>
          <w:p w:rsidR="00DE2AA2" w:rsidRPr="00490BEB" w:rsidRDefault="002F2E3D" w:rsidP="00490BEB">
            <w:pPr>
              <w:suppressAutoHyphens/>
              <w:rPr>
                <w:rFonts w:eastAsia="Times New Roman"/>
                <w:i/>
                <w:iCs/>
                <w:szCs w:val="22"/>
                <w:lang w:val="fr-FR" w:eastAsia="en-US" w:bidi="he-IL"/>
              </w:rPr>
            </w:pPr>
            <w:r w:rsidRPr="00490BEB">
              <w:rPr>
                <w:rFonts w:eastAsia="Times New Roman"/>
                <w:i/>
                <w:iCs/>
                <w:szCs w:val="22"/>
                <w:lang w:val="fr-FR" w:eastAsia="en-US" w:bidi="he-IL"/>
              </w:rPr>
              <w:t>Total</w:t>
            </w:r>
          </w:p>
        </w:tc>
        <w:tc>
          <w:tcPr>
            <w:tcW w:w="1360"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r>
    </w:tbl>
    <w:p w:rsidR="00BE714A" w:rsidRPr="00490BEB" w:rsidRDefault="00DE2AA2" w:rsidP="00490BEB">
      <w:pPr>
        <w:rPr>
          <w:rFonts w:eastAsia="Times New Roman"/>
          <w:i/>
          <w:iCs/>
          <w:szCs w:val="22"/>
          <w:lang w:val="fr-FR"/>
        </w:rPr>
      </w:pPr>
      <w:r w:rsidRPr="00490BEB">
        <w:rPr>
          <w:i/>
          <w:iCs/>
          <w:szCs w:val="22"/>
          <w:lang w:val="fr-FR"/>
        </w:rPr>
        <w:t>[</w:t>
      </w:r>
      <w:r w:rsidR="00684672" w:rsidRPr="00490BEB">
        <w:rPr>
          <w:i/>
          <w:iCs/>
          <w:szCs w:val="22"/>
          <w:lang w:val="fr-FR"/>
        </w:rPr>
        <w:t>Les indications fournies n</w:t>
      </w:r>
      <w:r w:rsidR="003D7150" w:rsidRPr="00490BEB">
        <w:rPr>
          <w:i/>
          <w:iCs/>
          <w:szCs w:val="22"/>
          <w:lang w:val="fr-FR"/>
        </w:rPr>
        <w:t xml:space="preserve">e </w:t>
      </w:r>
      <w:r w:rsidR="00684672" w:rsidRPr="00490BEB">
        <w:rPr>
          <w:i/>
          <w:iCs/>
          <w:szCs w:val="22"/>
          <w:lang w:val="fr-FR"/>
        </w:rPr>
        <w:t>doivent pas nécessairement se présenter sous la forme ci</w:t>
      </w:r>
      <w:r w:rsidR="003D7150" w:rsidRPr="00490BEB">
        <w:rPr>
          <w:i/>
          <w:iCs/>
          <w:szCs w:val="22"/>
          <w:lang w:val="fr-FR"/>
        </w:rPr>
        <w:noBreakHyphen/>
      </w:r>
      <w:r w:rsidR="00684672" w:rsidRPr="00490BEB">
        <w:rPr>
          <w:i/>
          <w:iCs/>
          <w:szCs w:val="22"/>
          <w:lang w:val="fr-FR"/>
        </w:rPr>
        <w:t>dessus, mais doivent donner une idée générale de la répartition du travail au sein de l</w:t>
      </w:r>
      <w:r w:rsidR="009E6771" w:rsidRPr="00490BEB">
        <w:rPr>
          <w:i/>
          <w:iCs/>
          <w:szCs w:val="22"/>
          <w:lang w:val="fr-FR"/>
        </w:rPr>
        <w:t>’</w:t>
      </w:r>
      <w:r w:rsidR="00684672" w:rsidRPr="00490BEB">
        <w:rPr>
          <w:i/>
          <w:iCs/>
          <w:szCs w:val="22"/>
          <w:lang w:val="fr-FR"/>
        </w:rPr>
        <w:t>office et doivent être compatibles avec l</w:t>
      </w:r>
      <w:r w:rsidR="009E6771" w:rsidRPr="00490BEB">
        <w:rPr>
          <w:i/>
          <w:iCs/>
          <w:szCs w:val="22"/>
          <w:lang w:val="fr-FR"/>
        </w:rPr>
        <w:t>’</w:t>
      </w:r>
      <w:r w:rsidR="00684672" w:rsidRPr="00490BEB">
        <w:rPr>
          <w:i/>
          <w:iCs/>
          <w:szCs w:val="22"/>
          <w:lang w:val="fr-FR"/>
        </w:rPr>
        <w:t>indication des domaines de compétence des examinateurs, ci</w:t>
      </w:r>
      <w:r w:rsidR="003D7150" w:rsidRPr="00490BEB">
        <w:rPr>
          <w:i/>
          <w:iCs/>
          <w:szCs w:val="22"/>
          <w:lang w:val="fr-FR"/>
        </w:rPr>
        <w:noBreakHyphen/>
      </w:r>
      <w:r w:rsidR="00684672" w:rsidRPr="00490BEB">
        <w:rPr>
          <w:i/>
          <w:iCs/>
          <w:szCs w:val="22"/>
          <w:lang w:val="fr-FR"/>
        </w:rPr>
        <w:t>apr</w:t>
      </w:r>
      <w:r w:rsidR="00D21CDD" w:rsidRPr="00490BEB">
        <w:rPr>
          <w:i/>
          <w:iCs/>
          <w:szCs w:val="22"/>
          <w:lang w:val="fr-FR"/>
        </w:rPr>
        <w:t>ès.  De</w:t>
      </w:r>
      <w:r w:rsidR="00684672" w:rsidRPr="00490BEB">
        <w:rPr>
          <w:i/>
          <w:iCs/>
          <w:szCs w:val="22"/>
          <w:lang w:val="fr-FR"/>
        </w:rPr>
        <w:t>s indications plus détaillées, s</w:t>
      </w:r>
      <w:r w:rsidR="009E6771" w:rsidRPr="00490BEB">
        <w:rPr>
          <w:i/>
          <w:iCs/>
          <w:szCs w:val="22"/>
          <w:lang w:val="fr-FR"/>
        </w:rPr>
        <w:t>’</w:t>
      </w:r>
      <w:r w:rsidR="00684672" w:rsidRPr="00490BEB">
        <w:rPr>
          <w:i/>
          <w:iCs/>
          <w:szCs w:val="22"/>
          <w:lang w:val="fr-FR"/>
        </w:rPr>
        <w:t>appuyant par exemple sur les 35 domaines techniques définis dans la Table de concordance CIB</w:t>
      </w:r>
      <w:r w:rsidR="003D7150" w:rsidRPr="00490BEB">
        <w:rPr>
          <w:i/>
          <w:iCs/>
          <w:szCs w:val="22"/>
          <w:lang w:val="fr-FR"/>
        </w:rPr>
        <w:noBreakHyphen/>
      </w:r>
      <w:r w:rsidR="00684672" w:rsidRPr="00490BEB">
        <w:rPr>
          <w:i/>
          <w:iCs/>
          <w:szCs w:val="22"/>
          <w:lang w:val="fr-FR"/>
        </w:rPr>
        <w:t>technologie de l</w:t>
      </w:r>
      <w:r w:rsidR="009E6771" w:rsidRPr="00490BEB">
        <w:rPr>
          <w:i/>
          <w:iCs/>
          <w:szCs w:val="22"/>
          <w:lang w:val="fr-FR"/>
        </w:rPr>
        <w:t>’</w:t>
      </w:r>
      <w:r w:rsidR="00684672" w:rsidRPr="00490BEB">
        <w:rPr>
          <w:i/>
          <w:iCs/>
          <w:szCs w:val="22"/>
          <w:lang w:val="fr-FR"/>
        </w:rPr>
        <w:t>OMPI</w:t>
      </w:r>
      <w:r w:rsidRPr="00490BEB">
        <w:rPr>
          <w:rStyle w:val="FootnoteReference"/>
          <w:i/>
          <w:iCs/>
          <w:szCs w:val="22"/>
          <w:lang w:val="fr-FR"/>
        </w:rPr>
        <w:footnoteReference w:id="2"/>
      </w:r>
      <w:r w:rsidRPr="00490BEB">
        <w:rPr>
          <w:i/>
          <w:iCs/>
          <w:szCs w:val="22"/>
          <w:lang w:val="fr-FR"/>
        </w:rPr>
        <w:t xml:space="preserve"> </w:t>
      </w:r>
      <w:r w:rsidR="00684672" w:rsidRPr="00490BEB">
        <w:rPr>
          <w:i/>
          <w:iCs/>
          <w:szCs w:val="22"/>
          <w:lang w:val="fr-FR"/>
        </w:rPr>
        <w:t>pourraient être envisagé</w:t>
      </w:r>
      <w:r w:rsidR="00D21CDD" w:rsidRPr="00490BEB">
        <w:rPr>
          <w:i/>
          <w:iCs/>
          <w:szCs w:val="22"/>
          <w:lang w:val="fr-FR"/>
        </w:rPr>
        <w:t>es.  De</w:t>
      </w:r>
      <w:r w:rsidR="00684672" w:rsidRPr="00490BEB">
        <w:rPr>
          <w:i/>
          <w:iCs/>
          <w:szCs w:val="22"/>
          <w:lang w:val="fr-FR"/>
        </w:rPr>
        <w:t>s explications succinctes sur la méthode appliquée pourraient être utiles</w:t>
      </w:r>
      <w:r w:rsidRPr="00490BEB">
        <w:rPr>
          <w:i/>
          <w:iCs/>
          <w:szCs w:val="22"/>
          <w:lang w:val="fr-FR"/>
        </w:rPr>
        <w:t>.]</w:t>
      </w:r>
    </w:p>
    <w:p w:rsidR="00BE714A" w:rsidRPr="00490BEB" w:rsidRDefault="00BE714A" w:rsidP="00490BEB">
      <w:pPr>
        <w:rPr>
          <w:szCs w:val="22"/>
          <w:lang w:val="fr-FR"/>
        </w:rPr>
      </w:pPr>
    </w:p>
    <w:p w:rsidR="00BE714A" w:rsidRPr="00490BEB" w:rsidRDefault="002F2E3D" w:rsidP="00490BEB">
      <w:pPr>
        <w:rPr>
          <w:b/>
          <w:bCs/>
          <w:szCs w:val="22"/>
          <w:lang w:val="fr-FR"/>
        </w:rPr>
      </w:pPr>
      <w:r w:rsidRPr="00490BEB">
        <w:rPr>
          <w:b/>
          <w:bCs/>
          <w:szCs w:val="22"/>
          <w:lang w:val="fr-FR"/>
        </w:rPr>
        <w:t>Nombre de demandes nationales reçues – par voie de dépôt</w:t>
      </w:r>
    </w:p>
    <w:p w:rsidR="00DE2AA2" w:rsidRPr="00490BEB" w:rsidRDefault="00DE2AA2" w:rsidP="00490BEB">
      <w:pPr>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490BEB" w:rsidRPr="00490BEB" w:rsidTr="00BE65E4">
        <w:trPr>
          <w:cantSplit/>
        </w:trPr>
        <w:tc>
          <w:tcPr>
            <w:tcW w:w="2518" w:type="dxa"/>
            <w:tcBorders>
              <w:top w:val="single" w:sz="4" w:space="0" w:color="auto"/>
              <w:left w:val="single" w:sz="4" w:space="0" w:color="auto"/>
              <w:bottom w:val="single" w:sz="4" w:space="0" w:color="auto"/>
              <w:right w:val="single" w:sz="4" w:space="0" w:color="auto"/>
              <w:tl2br w:val="single" w:sz="4" w:space="0" w:color="auto"/>
            </w:tcBorders>
          </w:tcPr>
          <w:p w:rsidR="00BE714A" w:rsidRPr="00490BEB" w:rsidRDefault="00BE714A" w:rsidP="00490BEB">
            <w:pPr>
              <w:jc w:val="right"/>
              <w:rPr>
                <w:rFonts w:eastAsia="Times New Roman"/>
                <w:b/>
                <w:bCs/>
                <w:szCs w:val="22"/>
                <w:lang w:val="fr-FR" w:eastAsia="en-US" w:bidi="he-IL"/>
              </w:rPr>
            </w:pPr>
          </w:p>
          <w:p w:rsidR="00BE714A" w:rsidRPr="00490BEB" w:rsidRDefault="002F2E3D" w:rsidP="00490BEB">
            <w:pPr>
              <w:jc w:val="right"/>
              <w:rPr>
                <w:b/>
                <w:bCs/>
                <w:szCs w:val="22"/>
                <w:lang w:val="fr-FR" w:eastAsia="en-US" w:bidi="he-IL"/>
              </w:rPr>
            </w:pPr>
            <w:r w:rsidRPr="00490BEB">
              <w:rPr>
                <w:b/>
                <w:bCs/>
                <w:szCs w:val="22"/>
                <w:lang w:val="fr-FR" w:eastAsia="en-US" w:bidi="he-IL"/>
              </w:rPr>
              <w:t>Année</w:t>
            </w:r>
          </w:p>
          <w:p w:rsidR="00DE2AA2" w:rsidRPr="00490BEB" w:rsidRDefault="002F2E3D" w:rsidP="00490BEB">
            <w:pPr>
              <w:suppressAutoHyphens/>
              <w:rPr>
                <w:rFonts w:eastAsia="Times New Roman"/>
                <w:b/>
                <w:bCs/>
                <w:szCs w:val="22"/>
                <w:lang w:val="fr-FR" w:eastAsia="en-US" w:bidi="he-IL"/>
              </w:rPr>
            </w:pPr>
            <w:r w:rsidRPr="00490BEB">
              <w:rPr>
                <w:rFonts w:eastAsia="Times New Roman"/>
                <w:b/>
                <w:bCs/>
                <w:szCs w:val="22"/>
                <w:lang w:val="fr-FR" w:eastAsia="en-US" w:bidi="he-IL"/>
              </w:rPr>
              <w:t>Voie</w:t>
            </w:r>
          </w:p>
        </w:tc>
        <w:tc>
          <w:tcPr>
            <w:tcW w:w="1360" w:type="dxa"/>
            <w:tcBorders>
              <w:top w:val="single" w:sz="4" w:space="0" w:color="auto"/>
              <w:left w:val="single" w:sz="4" w:space="0" w:color="auto"/>
              <w:bottom w:val="single" w:sz="4" w:space="0" w:color="auto"/>
              <w:right w:val="single" w:sz="4" w:space="0" w:color="auto"/>
            </w:tcBorders>
            <w:vAlign w:val="center"/>
            <w:hideMark/>
          </w:tcPr>
          <w:p w:rsidR="00DE2AA2" w:rsidRPr="00490BEB" w:rsidRDefault="00DE2AA2" w:rsidP="00490BEB">
            <w:pPr>
              <w:suppressAutoHyphens/>
              <w:jc w:val="center"/>
              <w:rPr>
                <w:rFonts w:eastAsia="Times New Roman"/>
                <w:szCs w:val="22"/>
                <w:lang w:val="fr-FR" w:eastAsia="en-US" w:bidi="he-IL"/>
              </w:rPr>
            </w:pPr>
            <w:r w:rsidRPr="00490BEB">
              <w:rPr>
                <w:szCs w:val="22"/>
                <w:lang w:val="fr-FR" w:eastAsia="en-US" w:bidi="he-IL"/>
              </w:rPr>
              <w:t>n</w:t>
            </w:r>
            <w:r w:rsidR="003D7150" w:rsidRPr="00490BEB">
              <w:rPr>
                <w:szCs w:val="22"/>
                <w:lang w:val="fr-FR" w:eastAsia="en-US" w:bidi="he-IL"/>
              </w:rPr>
              <w:noBreakHyphen/>
            </w:r>
            <w:r w:rsidRPr="00490BEB">
              <w:rPr>
                <w:szCs w:val="22"/>
                <w:lang w:val="fr-FR" w:eastAsia="en-US" w:bidi="he-IL"/>
              </w:rPr>
              <w:t>5</w:t>
            </w:r>
          </w:p>
        </w:tc>
        <w:tc>
          <w:tcPr>
            <w:tcW w:w="1361" w:type="dxa"/>
            <w:tcBorders>
              <w:top w:val="single" w:sz="4" w:space="0" w:color="auto"/>
              <w:left w:val="single" w:sz="4" w:space="0" w:color="auto"/>
              <w:bottom w:val="single" w:sz="4" w:space="0" w:color="auto"/>
              <w:right w:val="single" w:sz="4" w:space="0" w:color="auto"/>
            </w:tcBorders>
            <w:vAlign w:val="center"/>
            <w:hideMark/>
          </w:tcPr>
          <w:p w:rsidR="00DE2AA2" w:rsidRPr="00490BEB" w:rsidRDefault="00DE2AA2" w:rsidP="00490BEB">
            <w:pPr>
              <w:suppressAutoHyphens/>
              <w:jc w:val="center"/>
              <w:rPr>
                <w:rFonts w:eastAsia="Times New Roman"/>
                <w:szCs w:val="22"/>
                <w:lang w:val="fr-FR" w:eastAsia="en-US" w:bidi="he-IL"/>
              </w:rPr>
            </w:pPr>
            <w:r w:rsidRPr="00490BEB">
              <w:rPr>
                <w:szCs w:val="22"/>
                <w:lang w:val="fr-FR" w:eastAsia="en-US" w:bidi="he-IL"/>
              </w:rPr>
              <w:t>n</w:t>
            </w:r>
            <w:r w:rsidR="003D7150" w:rsidRPr="00490BEB">
              <w:rPr>
                <w:szCs w:val="22"/>
                <w:lang w:val="fr-FR" w:eastAsia="en-US" w:bidi="he-IL"/>
              </w:rPr>
              <w:noBreakHyphen/>
            </w:r>
            <w:r w:rsidRPr="00490BEB">
              <w:rPr>
                <w:szCs w:val="22"/>
                <w:lang w:val="fr-FR" w:eastAsia="en-US" w:bidi="he-IL"/>
              </w:rPr>
              <w:t>4</w:t>
            </w:r>
          </w:p>
        </w:tc>
        <w:tc>
          <w:tcPr>
            <w:tcW w:w="1361" w:type="dxa"/>
            <w:tcBorders>
              <w:top w:val="single" w:sz="4" w:space="0" w:color="auto"/>
              <w:left w:val="single" w:sz="4" w:space="0" w:color="auto"/>
              <w:bottom w:val="single" w:sz="4" w:space="0" w:color="auto"/>
              <w:right w:val="single" w:sz="4" w:space="0" w:color="auto"/>
            </w:tcBorders>
            <w:vAlign w:val="center"/>
            <w:hideMark/>
          </w:tcPr>
          <w:p w:rsidR="00DE2AA2" w:rsidRPr="00490BEB" w:rsidRDefault="00DE2AA2" w:rsidP="00490BEB">
            <w:pPr>
              <w:suppressAutoHyphens/>
              <w:jc w:val="center"/>
              <w:rPr>
                <w:rFonts w:eastAsia="Times New Roman"/>
                <w:szCs w:val="22"/>
                <w:lang w:val="fr-FR" w:eastAsia="en-US" w:bidi="he-IL"/>
              </w:rPr>
            </w:pPr>
            <w:r w:rsidRPr="00490BEB">
              <w:rPr>
                <w:szCs w:val="22"/>
                <w:lang w:val="fr-FR" w:eastAsia="en-US" w:bidi="he-IL"/>
              </w:rPr>
              <w:t>n</w:t>
            </w:r>
            <w:r w:rsidR="003D7150" w:rsidRPr="00490BEB">
              <w:rPr>
                <w:szCs w:val="22"/>
                <w:lang w:val="fr-FR" w:eastAsia="en-US" w:bidi="he-IL"/>
              </w:rPr>
              <w:noBreakHyphen/>
            </w:r>
            <w:r w:rsidRPr="00490BEB">
              <w:rPr>
                <w:szCs w:val="22"/>
                <w:lang w:val="fr-FR" w:eastAsia="en-US" w:bidi="he-IL"/>
              </w:rPr>
              <w:t>3</w:t>
            </w:r>
          </w:p>
        </w:tc>
        <w:tc>
          <w:tcPr>
            <w:tcW w:w="1361" w:type="dxa"/>
            <w:tcBorders>
              <w:top w:val="single" w:sz="4" w:space="0" w:color="auto"/>
              <w:left w:val="single" w:sz="4" w:space="0" w:color="auto"/>
              <w:bottom w:val="single" w:sz="4" w:space="0" w:color="auto"/>
              <w:right w:val="single" w:sz="4" w:space="0" w:color="auto"/>
            </w:tcBorders>
            <w:vAlign w:val="center"/>
            <w:hideMark/>
          </w:tcPr>
          <w:p w:rsidR="00DE2AA2" w:rsidRPr="00490BEB" w:rsidRDefault="00DE2AA2" w:rsidP="00490BEB">
            <w:pPr>
              <w:suppressAutoHyphens/>
              <w:jc w:val="center"/>
              <w:rPr>
                <w:rFonts w:eastAsia="Times New Roman"/>
                <w:szCs w:val="22"/>
                <w:lang w:val="fr-FR" w:eastAsia="en-US" w:bidi="he-IL"/>
              </w:rPr>
            </w:pPr>
            <w:r w:rsidRPr="00490BEB">
              <w:rPr>
                <w:szCs w:val="22"/>
                <w:lang w:val="fr-FR" w:eastAsia="en-US" w:bidi="he-IL"/>
              </w:rPr>
              <w:t>n</w:t>
            </w:r>
            <w:r w:rsidR="003D7150" w:rsidRPr="00490BEB">
              <w:rPr>
                <w:szCs w:val="22"/>
                <w:lang w:val="fr-FR" w:eastAsia="en-US" w:bidi="he-IL"/>
              </w:rPr>
              <w:noBreakHyphen/>
            </w:r>
            <w:r w:rsidRPr="00490BEB">
              <w:rPr>
                <w:szCs w:val="22"/>
                <w:lang w:val="fr-FR" w:eastAsia="en-US" w:bidi="he-IL"/>
              </w:rPr>
              <w:t>2</w:t>
            </w:r>
          </w:p>
        </w:tc>
        <w:tc>
          <w:tcPr>
            <w:tcW w:w="1361" w:type="dxa"/>
            <w:tcBorders>
              <w:top w:val="single" w:sz="4" w:space="0" w:color="auto"/>
              <w:left w:val="single" w:sz="4" w:space="0" w:color="auto"/>
              <w:bottom w:val="single" w:sz="4" w:space="0" w:color="auto"/>
              <w:right w:val="single" w:sz="4" w:space="0" w:color="auto"/>
            </w:tcBorders>
            <w:vAlign w:val="center"/>
            <w:hideMark/>
          </w:tcPr>
          <w:p w:rsidR="00DE2AA2" w:rsidRPr="00490BEB" w:rsidRDefault="00DE2AA2" w:rsidP="00490BEB">
            <w:pPr>
              <w:suppressAutoHyphens/>
              <w:jc w:val="center"/>
              <w:rPr>
                <w:rFonts w:eastAsia="Times New Roman"/>
                <w:szCs w:val="22"/>
                <w:lang w:val="fr-FR" w:eastAsia="en-US" w:bidi="he-IL"/>
              </w:rPr>
            </w:pPr>
            <w:r w:rsidRPr="00490BEB">
              <w:rPr>
                <w:szCs w:val="22"/>
                <w:lang w:val="fr-FR" w:eastAsia="en-US" w:bidi="he-IL"/>
              </w:rPr>
              <w:t>n</w:t>
            </w:r>
            <w:r w:rsidR="003D7150" w:rsidRPr="00490BEB">
              <w:rPr>
                <w:szCs w:val="22"/>
                <w:lang w:val="fr-FR" w:eastAsia="en-US" w:bidi="he-IL"/>
              </w:rPr>
              <w:noBreakHyphen/>
            </w:r>
            <w:r w:rsidRPr="00490BEB">
              <w:rPr>
                <w:szCs w:val="22"/>
                <w:lang w:val="fr-FR" w:eastAsia="en-US" w:bidi="he-IL"/>
              </w:rPr>
              <w:t>1</w:t>
            </w:r>
          </w:p>
        </w:tc>
      </w:tr>
      <w:tr w:rsidR="00490BEB" w:rsidRPr="00001E50" w:rsidTr="00BE65E4">
        <w:trPr>
          <w:cantSplit/>
        </w:trPr>
        <w:tc>
          <w:tcPr>
            <w:tcW w:w="2518" w:type="dxa"/>
            <w:tcBorders>
              <w:top w:val="single" w:sz="4" w:space="0" w:color="auto"/>
              <w:left w:val="single" w:sz="4" w:space="0" w:color="auto"/>
              <w:bottom w:val="single" w:sz="4" w:space="0" w:color="auto"/>
              <w:right w:val="single" w:sz="4" w:space="0" w:color="auto"/>
            </w:tcBorders>
            <w:hideMark/>
          </w:tcPr>
          <w:p w:rsidR="00DE2AA2" w:rsidRPr="00490BEB" w:rsidRDefault="002F2E3D" w:rsidP="00490BEB">
            <w:pPr>
              <w:suppressAutoHyphens/>
              <w:rPr>
                <w:rFonts w:eastAsia="Times New Roman"/>
                <w:szCs w:val="22"/>
                <w:lang w:val="fr-FR" w:eastAsia="en-US" w:bidi="he-IL"/>
              </w:rPr>
            </w:pPr>
            <w:r w:rsidRPr="00490BEB">
              <w:rPr>
                <w:rFonts w:eastAsia="Times New Roman"/>
                <w:szCs w:val="22"/>
                <w:lang w:val="fr-FR" w:eastAsia="en-US" w:bidi="he-IL"/>
              </w:rPr>
              <w:t>Premier dépôt national/priorité interne</w:t>
            </w:r>
          </w:p>
        </w:tc>
        <w:tc>
          <w:tcPr>
            <w:tcW w:w="1360"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r>
      <w:tr w:rsidR="00490BEB" w:rsidRPr="00001E50" w:rsidTr="00BE65E4">
        <w:trPr>
          <w:cantSplit/>
        </w:trPr>
        <w:tc>
          <w:tcPr>
            <w:tcW w:w="2518" w:type="dxa"/>
            <w:tcBorders>
              <w:top w:val="single" w:sz="4" w:space="0" w:color="auto"/>
              <w:left w:val="single" w:sz="4" w:space="0" w:color="auto"/>
              <w:bottom w:val="single" w:sz="4" w:space="0" w:color="auto"/>
              <w:right w:val="single" w:sz="4" w:space="0" w:color="auto"/>
            </w:tcBorders>
            <w:hideMark/>
          </w:tcPr>
          <w:p w:rsidR="00DE2AA2" w:rsidRPr="00490BEB" w:rsidRDefault="002F2E3D" w:rsidP="00490BEB">
            <w:pPr>
              <w:suppressAutoHyphens/>
              <w:rPr>
                <w:rFonts w:eastAsia="Times New Roman"/>
                <w:szCs w:val="22"/>
                <w:lang w:val="fr-FR" w:eastAsia="en-US" w:bidi="he-IL"/>
              </w:rPr>
            </w:pPr>
            <w:r w:rsidRPr="00490BEB">
              <w:rPr>
                <w:rFonts w:eastAsia="Times New Roman"/>
                <w:szCs w:val="22"/>
                <w:lang w:val="fr-FR" w:eastAsia="en-US" w:bidi="he-IL"/>
              </w:rPr>
              <w:t>Priorité selon la Convention de Paris</w:t>
            </w:r>
          </w:p>
        </w:tc>
        <w:tc>
          <w:tcPr>
            <w:tcW w:w="1360"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r>
      <w:tr w:rsidR="00DE2AA2" w:rsidRPr="00001E50" w:rsidTr="00BE65E4">
        <w:trPr>
          <w:cantSplit/>
        </w:trPr>
        <w:tc>
          <w:tcPr>
            <w:tcW w:w="2518" w:type="dxa"/>
            <w:tcBorders>
              <w:top w:val="single" w:sz="4" w:space="0" w:color="auto"/>
              <w:left w:val="single" w:sz="4" w:space="0" w:color="auto"/>
              <w:bottom w:val="single" w:sz="4" w:space="0" w:color="auto"/>
              <w:right w:val="single" w:sz="4" w:space="0" w:color="auto"/>
            </w:tcBorders>
            <w:hideMark/>
          </w:tcPr>
          <w:p w:rsidR="00DE2AA2" w:rsidRPr="00490BEB" w:rsidRDefault="002F2E3D" w:rsidP="00490BEB">
            <w:pPr>
              <w:suppressAutoHyphens/>
              <w:rPr>
                <w:rFonts w:eastAsia="Times New Roman"/>
                <w:szCs w:val="22"/>
                <w:lang w:val="fr-FR" w:eastAsia="en-US" w:bidi="he-IL"/>
              </w:rPr>
            </w:pPr>
            <w:r w:rsidRPr="00490BEB">
              <w:rPr>
                <w:rFonts w:eastAsia="Times New Roman"/>
                <w:szCs w:val="22"/>
                <w:lang w:val="fr-FR" w:eastAsia="en-US" w:bidi="he-IL"/>
              </w:rPr>
              <w:t>Entrée dans la phase nationale</w:t>
            </w:r>
            <w:r w:rsidR="009E6771" w:rsidRPr="00490BEB">
              <w:rPr>
                <w:rFonts w:eastAsia="Times New Roman"/>
                <w:szCs w:val="22"/>
                <w:lang w:val="fr-FR" w:eastAsia="en-US" w:bidi="he-IL"/>
              </w:rPr>
              <w:t xml:space="preserve"> du PCT</w:t>
            </w:r>
          </w:p>
        </w:tc>
        <w:tc>
          <w:tcPr>
            <w:tcW w:w="1360"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r>
    </w:tbl>
    <w:p w:rsidR="00BE714A" w:rsidRPr="00490BEB" w:rsidRDefault="00BE714A" w:rsidP="00490BEB">
      <w:pPr>
        <w:rPr>
          <w:rFonts w:eastAsia="Times New Roman"/>
          <w:szCs w:val="22"/>
          <w:lang w:val="fr-FR"/>
        </w:rPr>
      </w:pPr>
    </w:p>
    <w:p w:rsidR="00BE714A" w:rsidRPr="00490BEB" w:rsidRDefault="002F2E3D" w:rsidP="00490BEB">
      <w:pPr>
        <w:rPr>
          <w:b/>
          <w:bCs/>
          <w:szCs w:val="22"/>
          <w:lang w:val="fr-FR"/>
        </w:rPr>
      </w:pPr>
      <w:r w:rsidRPr="00490BEB">
        <w:rPr>
          <w:b/>
          <w:bCs/>
          <w:szCs w:val="22"/>
          <w:lang w:val="fr-FR"/>
        </w:rPr>
        <w:t>Nombre de demandes internationales reçues en tant qu</w:t>
      </w:r>
      <w:r w:rsidR="009E6771" w:rsidRPr="00490BEB">
        <w:rPr>
          <w:b/>
          <w:bCs/>
          <w:szCs w:val="22"/>
          <w:lang w:val="fr-FR"/>
        </w:rPr>
        <w:t>’</w:t>
      </w:r>
      <w:r w:rsidRPr="00490BEB">
        <w:rPr>
          <w:b/>
          <w:bCs/>
          <w:szCs w:val="22"/>
          <w:lang w:val="fr-FR"/>
        </w:rPr>
        <w:t>office récepteur</w:t>
      </w:r>
    </w:p>
    <w:p w:rsidR="00DE2AA2" w:rsidRPr="00490BEB" w:rsidRDefault="00DE2AA2" w:rsidP="00490BEB">
      <w:pPr>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490BEB" w:rsidRPr="00490BEB" w:rsidTr="00BE65E4">
        <w:trPr>
          <w:cantSplit/>
        </w:trPr>
        <w:tc>
          <w:tcPr>
            <w:tcW w:w="2518" w:type="dxa"/>
            <w:tcBorders>
              <w:top w:val="single" w:sz="4" w:space="0" w:color="auto"/>
              <w:left w:val="single" w:sz="4" w:space="0" w:color="auto"/>
              <w:bottom w:val="single" w:sz="4" w:space="0" w:color="auto"/>
              <w:right w:val="single" w:sz="4" w:space="0" w:color="auto"/>
              <w:tl2br w:val="single" w:sz="4" w:space="0" w:color="auto"/>
            </w:tcBorders>
          </w:tcPr>
          <w:p w:rsidR="00BE714A" w:rsidRPr="00490BEB" w:rsidRDefault="00BE714A" w:rsidP="00490BEB">
            <w:pPr>
              <w:jc w:val="right"/>
              <w:rPr>
                <w:rFonts w:eastAsia="Times New Roman"/>
                <w:b/>
                <w:bCs/>
                <w:szCs w:val="22"/>
                <w:lang w:val="fr-FR" w:eastAsia="en-US" w:bidi="he-IL"/>
              </w:rPr>
            </w:pPr>
          </w:p>
          <w:p w:rsidR="00BE714A" w:rsidRPr="00490BEB" w:rsidRDefault="002F2E3D" w:rsidP="00490BEB">
            <w:pPr>
              <w:jc w:val="right"/>
              <w:rPr>
                <w:b/>
                <w:bCs/>
                <w:szCs w:val="22"/>
                <w:lang w:val="fr-FR" w:eastAsia="en-US" w:bidi="he-IL"/>
              </w:rPr>
            </w:pPr>
            <w:r w:rsidRPr="00490BEB">
              <w:rPr>
                <w:b/>
                <w:bCs/>
                <w:szCs w:val="22"/>
                <w:lang w:val="fr-FR" w:eastAsia="en-US" w:bidi="he-IL"/>
              </w:rPr>
              <w:t>Année</w:t>
            </w:r>
          </w:p>
          <w:p w:rsidR="00DE2AA2" w:rsidRPr="00490BEB" w:rsidRDefault="003D7150" w:rsidP="00490BEB">
            <w:pPr>
              <w:suppressAutoHyphens/>
              <w:rPr>
                <w:rFonts w:eastAsia="Times New Roman"/>
                <w:b/>
                <w:bCs/>
                <w:szCs w:val="22"/>
                <w:lang w:val="fr-FR" w:eastAsia="en-US" w:bidi="he-IL"/>
              </w:rPr>
            </w:pPr>
            <w:r w:rsidRPr="00490BEB">
              <w:rPr>
                <w:rFonts w:eastAsia="Times New Roman"/>
                <w:b/>
                <w:bCs/>
                <w:szCs w:val="22"/>
                <w:lang w:val="fr-FR" w:eastAsia="en-US" w:bidi="he-IL"/>
              </w:rPr>
              <w:t>Domaine</w:t>
            </w:r>
            <w:r w:rsidRPr="00490BEB">
              <w:rPr>
                <w:rFonts w:eastAsia="Times New Roman"/>
                <w:b/>
                <w:bCs/>
                <w:szCs w:val="22"/>
                <w:lang w:val="fr-FR" w:eastAsia="en-US" w:bidi="he-IL"/>
              </w:rPr>
              <w:br/>
            </w:r>
            <w:r w:rsidR="002F2E3D" w:rsidRPr="00490BEB">
              <w:rPr>
                <w:rFonts w:eastAsia="Times New Roman"/>
                <w:b/>
                <w:bCs/>
                <w:szCs w:val="22"/>
                <w:lang w:val="fr-FR" w:eastAsia="en-US" w:bidi="he-IL"/>
              </w:rPr>
              <w:t>technique</w:t>
            </w:r>
          </w:p>
        </w:tc>
        <w:tc>
          <w:tcPr>
            <w:tcW w:w="1360" w:type="dxa"/>
            <w:tcBorders>
              <w:top w:val="single" w:sz="4" w:space="0" w:color="auto"/>
              <w:left w:val="single" w:sz="4" w:space="0" w:color="auto"/>
              <w:bottom w:val="single" w:sz="4" w:space="0" w:color="auto"/>
              <w:right w:val="single" w:sz="4" w:space="0" w:color="auto"/>
            </w:tcBorders>
            <w:vAlign w:val="center"/>
            <w:hideMark/>
          </w:tcPr>
          <w:p w:rsidR="00DE2AA2" w:rsidRPr="00490BEB" w:rsidRDefault="00DE2AA2" w:rsidP="00490BEB">
            <w:pPr>
              <w:suppressAutoHyphens/>
              <w:jc w:val="center"/>
              <w:rPr>
                <w:rFonts w:eastAsia="Times New Roman"/>
                <w:szCs w:val="22"/>
                <w:lang w:val="fr-FR" w:eastAsia="en-US" w:bidi="he-IL"/>
              </w:rPr>
            </w:pPr>
            <w:r w:rsidRPr="00490BEB">
              <w:rPr>
                <w:szCs w:val="22"/>
                <w:lang w:val="fr-FR" w:eastAsia="en-US" w:bidi="he-IL"/>
              </w:rPr>
              <w:t>n</w:t>
            </w:r>
            <w:r w:rsidR="003D7150" w:rsidRPr="00490BEB">
              <w:rPr>
                <w:szCs w:val="22"/>
                <w:lang w:val="fr-FR" w:eastAsia="en-US" w:bidi="he-IL"/>
              </w:rPr>
              <w:noBreakHyphen/>
            </w:r>
            <w:r w:rsidRPr="00490BEB">
              <w:rPr>
                <w:szCs w:val="22"/>
                <w:lang w:val="fr-FR" w:eastAsia="en-US" w:bidi="he-IL"/>
              </w:rPr>
              <w:t>5</w:t>
            </w:r>
          </w:p>
        </w:tc>
        <w:tc>
          <w:tcPr>
            <w:tcW w:w="1361" w:type="dxa"/>
            <w:tcBorders>
              <w:top w:val="single" w:sz="4" w:space="0" w:color="auto"/>
              <w:left w:val="single" w:sz="4" w:space="0" w:color="auto"/>
              <w:bottom w:val="single" w:sz="4" w:space="0" w:color="auto"/>
              <w:right w:val="single" w:sz="4" w:space="0" w:color="auto"/>
            </w:tcBorders>
            <w:vAlign w:val="center"/>
            <w:hideMark/>
          </w:tcPr>
          <w:p w:rsidR="00DE2AA2" w:rsidRPr="00490BEB" w:rsidRDefault="00DE2AA2" w:rsidP="00490BEB">
            <w:pPr>
              <w:suppressAutoHyphens/>
              <w:jc w:val="center"/>
              <w:rPr>
                <w:rFonts w:eastAsia="Times New Roman"/>
                <w:szCs w:val="22"/>
                <w:lang w:val="fr-FR" w:eastAsia="en-US" w:bidi="he-IL"/>
              </w:rPr>
            </w:pPr>
            <w:r w:rsidRPr="00490BEB">
              <w:rPr>
                <w:szCs w:val="22"/>
                <w:lang w:val="fr-FR" w:eastAsia="en-US" w:bidi="he-IL"/>
              </w:rPr>
              <w:t>n</w:t>
            </w:r>
            <w:r w:rsidR="003D7150" w:rsidRPr="00490BEB">
              <w:rPr>
                <w:szCs w:val="22"/>
                <w:lang w:val="fr-FR" w:eastAsia="en-US" w:bidi="he-IL"/>
              </w:rPr>
              <w:noBreakHyphen/>
            </w:r>
            <w:r w:rsidRPr="00490BEB">
              <w:rPr>
                <w:szCs w:val="22"/>
                <w:lang w:val="fr-FR" w:eastAsia="en-US" w:bidi="he-IL"/>
              </w:rPr>
              <w:t>4</w:t>
            </w:r>
          </w:p>
        </w:tc>
        <w:tc>
          <w:tcPr>
            <w:tcW w:w="1361" w:type="dxa"/>
            <w:tcBorders>
              <w:top w:val="single" w:sz="4" w:space="0" w:color="auto"/>
              <w:left w:val="single" w:sz="4" w:space="0" w:color="auto"/>
              <w:bottom w:val="single" w:sz="4" w:space="0" w:color="auto"/>
              <w:right w:val="single" w:sz="4" w:space="0" w:color="auto"/>
            </w:tcBorders>
            <w:vAlign w:val="center"/>
            <w:hideMark/>
          </w:tcPr>
          <w:p w:rsidR="00DE2AA2" w:rsidRPr="00490BEB" w:rsidRDefault="00DE2AA2" w:rsidP="00490BEB">
            <w:pPr>
              <w:suppressAutoHyphens/>
              <w:jc w:val="center"/>
              <w:rPr>
                <w:rFonts w:eastAsia="Times New Roman"/>
                <w:szCs w:val="22"/>
                <w:lang w:val="fr-FR" w:eastAsia="en-US" w:bidi="he-IL"/>
              </w:rPr>
            </w:pPr>
            <w:r w:rsidRPr="00490BEB">
              <w:rPr>
                <w:szCs w:val="22"/>
                <w:lang w:val="fr-FR" w:eastAsia="en-US" w:bidi="he-IL"/>
              </w:rPr>
              <w:t>n</w:t>
            </w:r>
            <w:r w:rsidR="003D7150" w:rsidRPr="00490BEB">
              <w:rPr>
                <w:szCs w:val="22"/>
                <w:lang w:val="fr-FR" w:eastAsia="en-US" w:bidi="he-IL"/>
              </w:rPr>
              <w:noBreakHyphen/>
            </w:r>
            <w:r w:rsidRPr="00490BEB">
              <w:rPr>
                <w:szCs w:val="22"/>
                <w:lang w:val="fr-FR" w:eastAsia="en-US" w:bidi="he-IL"/>
              </w:rPr>
              <w:t>3</w:t>
            </w:r>
          </w:p>
        </w:tc>
        <w:tc>
          <w:tcPr>
            <w:tcW w:w="1361" w:type="dxa"/>
            <w:tcBorders>
              <w:top w:val="single" w:sz="4" w:space="0" w:color="auto"/>
              <w:left w:val="single" w:sz="4" w:space="0" w:color="auto"/>
              <w:bottom w:val="single" w:sz="4" w:space="0" w:color="auto"/>
              <w:right w:val="single" w:sz="4" w:space="0" w:color="auto"/>
            </w:tcBorders>
            <w:vAlign w:val="center"/>
            <w:hideMark/>
          </w:tcPr>
          <w:p w:rsidR="00DE2AA2" w:rsidRPr="00490BEB" w:rsidRDefault="00DE2AA2" w:rsidP="00490BEB">
            <w:pPr>
              <w:suppressAutoHyphens/>
              <w:jc w:val="center"/>
              <w:rPr>
                <w:rFonts w:eastAsia="Times New Roman"/>
                <w:szCs w:val="22"/>
                <w:lang w:val="fr-FR" w:eastAsia="en-US" w:bidi="he-IL"/>
              </w:rPr>
            </w:pPr>
            <w:r w:rsidRPr="00490BEB">
              <w:rPr>
                <w:szCs w:val="22"/>
                <w:lang w:val="fr-FR" w:eastAsia="en-US" w:bidi="he-IL"/>
              </w:rPr>
              <w:t>n</w:t>
            </w:r>
            <w:r w:rsidR="003D7150" w:rsidRPr="00490BEB">
              <w:rPr>
                <w:szCs w:val="22"/>
                <w:lang w:val="fr-FR" w:eastAsia="en-US" w:bidi="he-IL"/>
              </w:rPr>
              <w:noBreakHyphen/>
            </w:r>
            <w:r w:rsidRPr="00490BEB">
              <w:rPr>
                <w:szCs w:val="22"/>
                <w:lang w:val="fr-FR" w:eastAsia="en-US" w:bidi="he-IL"/>
              </w:rPr>
              <w:t>2</w:t>
            </w:r>
          </w:p>
        </w:tc>
        <w:tc>
          <w:tcPr>
            <w:tcW w:w="1361" w:type="dxa"/>
            <w:tcBorders>
              <w:top w:val="single" w:sz="4" w:space="0" w:color="auto"/>
              <w:left w:val="single" w:sz="4" w:space="0" w:color="auto"/>
              <w:bottom w:val="single" w:sz="4" w:space="0" w:color="auto"/>
              <w:right w:val="single" w:sz="4" w:space="0" w:color="auto"/>
            </w:tcBorders>
            <w:vAlign w:val="center"/>
            <w:hideMark/>
          </w:tcPr>
          <w:p w:rsidR="00DE2AA2" w:rsidRPr="00490BEB" w:rsidRDefault="00DE2AA2" w:rsidP="00490BEB">
            <w:pPr>
              <w:suppressAutoHyphens/>
              <w:jc w:val="center"/>
              <w:rPr>
                <w:rFonts w:eastAsia="Times New Roman"/>
                <w:szCs w:val="22"/>
                <w:lang w:val="fr-FR" w:eastAsia="en-US" w:bidi="he-IL"/>
              </w:rPr>
            </w:pPr>
            <w:r w:rsidRPr="00490BEB">
              <w:rPr>
                <w:szCs w:val="22"/>
                <w:lang w:val="fr-FR" w:eastAsia="en-US" w:bidi="he-IL"/>
              </w:rPr>
              <w:t>n</w:t>
            </w:r>
            <w:r w:rsidR="003D7150" w:rsidRPr="00490BEB">
              <w:rPr>
                <w:szCs w:val="22"/>
                <w:lang w:val="fr-FR" w:eastAsia="en-US" w:bidi="he-IL"/>
              </w:rPr>
              <w:noBreakHyphen/>
            </w:r>
            <w:r w:rsidRPr="00490BEB">
              <w:rPr>
                <w:szCs w:val="22"/>
                <w:lang w:val="fr-FR" w:eastAsia="en-US" w:bidi="he-IL"/>
              </w:rPr>
              <w:t>1</w:t>
            </w:r>
          </w:p>
        </w:tc>
      </w:tr>
      <w:tr w:rsidR="00490BEB" w:rsidRPr="00490BEB" w:rsidTr="00BE65E4">
        <w:trPr>
          <w:cantSplit/>
        </w:trPr>
        <w:tc>
          <w:tcPr>
            <w:tcW w:w="2518" w:type="dxa"/>
            <w:tcBorders>
              <w:top w:val="single" w:sz="4" w:space="0" w:color="auto"/>
              <w:left w:val="single" w:sz="4" w:space="0" w:color="auto"/>
              <w:bottom w:val="single" w:sz="4" w:space="0" w:color="auto"/>
              <w:right w:val="single" w:sz="4" w:space="0" w:color="auto"/>
            </w:tcBorders>
            <w:hideMark/>
          </w:tcPr>
          <w:p w:rsidR="00DE2AA2" w:rsidRPr="00490BEB" w:rsidRDefault="002F2E3D" w:rsidP="00490BEB">
            <w:pPr>
              <w:suppressAutoHyphens/>
              <w:rPr>
                <w:rFonts w:eastAsia="Times New Roman"/>
                <w:szCs w:val="22"/>
                <w:lang w:val="fr-FR" w:eastAsia="en-US" w:bidi="he-IL"/>
              </w:rPr>
            </w:pPr>
            <w:r w:rsidRPr="00490BEB">
              <w:rPr>
                <w:rFonts w:eastAsia="Times New Roman"/>
                <w:szCs w:val="22"/>
                <w:lang w:val="fr-FR" w:eastAsia="en-US" w:bidi="he-IL"/>
              </w:rPr>
              <w:t>Mécanique</w:t>
            </w:r>
          </w:p>
        </w:tc>
        <w:tc>
          <w:tcPr>
            <w:tcW w:w="1360"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r>
      <w:tr w:rsidR="00490BEB" w:rsidRPr="00490BEB" w:rsidTr="00BE65E4">
        <w:trPr>
          <w:cantSplit/>
        </w:trPr>
        <w:tc>
          <w:tcPr>
            <w:tcW w:w="2518" w:type="dxa"/>
            <w:tcBorders>
              <w:top w:val="single" w:sz="4" w:space="0" w:color="auto"/>
              <w:left w:val="single" w:sz="4" w:space="0" w:color="auto"/>
              <w:bottom w:val="single" w:sz="4" w:space="0" w:color="auto"/>
              <w:right w:val="single" w:sz="4" w:space="0" w:color="auto"/>
            </w:tcBorders>
            <w:hideMark/>
          </w:tcPr>
          <w:p w:rsidR="00DE2AA2" w:rsidRPr="00490BEB" w:rsidRDefault="002F2E3D" w:rsidP="00490BEB">
            <w:pPr>
              <w:suppressAutoHyphens/>
              <w:rPr>
                <w:rFonts w:eastAsia="Times New Roman"/>
                <w:szCs w:val="22"/>
                <w:lang w:val="fr-FR" w:eastAsia="en-US" w:bidi="he-IL"/>
              </w:rPr>
            </w:pPr>
            <w:r w:rsidRPr="00490BEB">
              <w:rPr>
                <w:rFonts w:eastAsia="Times New Roman"/>
                <w:szCs w:val="22"/>
                <w:lang w:val="fr-FR" w:eastAsia="en-US" w:bidi="he-IL"/>
              </w:rPr>
              <w:t>Électricité/Électronique</w:t>
            </w:r>
          </w:p>
        </w:tc>
        <w:tc>
          <w:tcPr>
            <w:tcW w:w="1360"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r>
      <w:tr w:rsidR="00490BEB" w:rsidRPr="00490BEB" w:rsidTr="00BE65E4">
        <w:trPr>
          <w:cantSplit/>
        </w:trPr>
        <w:tc>
          <w:tcPr>
            <w:tcW w:w="2518" w:type="dxa"/>
            <w:tcBorders>
              <w:top w:val="single" w:sz="4" w:space="0" w:color="auto"/>
              <w:left w:val="single" w:sz="4" w:space="0" w:color="auto"/>
              <w:bottom w:val="single" w:sz="4" w:space="0" w:color="auto"/>
              <w:right w:val="single" w:sz="4" w:space="0" w:color="auto"/>
            </w:tcBorders>
            <w:hideMark/>
          </w:tcPr>
          <w:p w:rsidR="00DE2AA2" w:rsidRPr="00490BEB" w:rsidRDefault="002F2E3D" w:rsidP="00490BEB">
            <w:pPr>
              <w:suppressAutoHyphens/>
              <w:rPr>
                <w:rFonts w:eastAsia="Times New Roman"/>
                <w:szCs w:val="22"/>
                <w:lang w:val="fr-FR" w:eastAsia="en-US" w:bidi="he-IL"/>
              </w:rPr>
            </w:pPr>
            <w:r w:rsidRPr="00490BEB">
              <w:rPr>
                <w:rFonts w:eastAsia="Times New Roman"/>
                <w:szCs w:val="22"/>
                <w:lang w:val="fr-FR" w:eastAsia="en-US" w:bidi="he-IL"/>
              </w:rPr>
              <w:t>Chimie</w:t>
            </w:r>
          </w:p>
        </w:tc>
        <w:tc>
          <w:tcPr>
            <w:tcW w:w="1360"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r>
      <w:tr w:rsidR="00490BEB" w:rsidRPr="00490BEB" w:rsidTr="00BE65E4">
        <w:trPr>
          <w:cantSplit/>
        </w:trPr>
        <w:tc>
          <w:tcPr>
            <w:tcW w:w="2518" w:type="dxa"/>
            <w:tcBorders>
              <w:top w:val="single" w:sz="4" w:space="0" w:color="auto"/>
              <w:left w:val="single" w:sz="4" w:space="0" w:color="auto"/>
              <w:bottom w:val="single" w:sz="4" w:space="0" w:color="auto"/>
              <w:right w:val="single" w:sz="4" w:space="0" w:color="auto"/>
            </w:tcBorders>
            <w:hideMark/>
          </w:tcPr>
          <w:p w:rsidR="00DE2AA2" w:rsidRPr="00490BEB" w:rsidRDefault="002F2E3D" w:rsidP="00490BEB">
            <w:pPr>
              <w:suppressAutoHyphens/>
              <w:rPr>
                <w:rFonts w:eastAsia="Times New Roman"/>
                <w:szCs w:val="22"/>
                <w:lang w:val="fr-FR" w:eastAsia="en-US" w:bidi="he-IL"/>
              </w:rPr>
            </w:pPr>
            <w:r w:rsidRPr="00490BEB">
              <w:rPr>
                <w:rFonts w:eastAsia="Times New Roman"/>
                <w:szCs w:val="22"/>
                <w:lang w:val="fr-FR" w:eastAsia="en-US" w:bidi="he-IL"/>
              </w:rPr>
              <w:t>Biotechnologie</w:t>
            </w:r>
          </w:p>
        </w:tc>
        <w:tc>
          <w:tcPr>
            <w:tcW w:w="1360"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r>
      <w:tr w:rsidR="00DE2AA2" w:rsidRPr="00490BEB" w:rsidTr="00BE65E4">
        <w:trPr>
          <w:cantSplit/>
        </w:trPr>
        <w:tc>
          <w:tcPr>
            <w:tcW w:w="2518" w:type="dxa"/>
            <w:tcBorders>
              <w:top w:val="single" w:sz="4" w:space="0" w:color="auto"/>
              <w:left w:val="single" w:sz="4" w:space="0" w:color="auto"/>
              <w:bottom w:val="single" w:sz="4" w:space="0" w:color="auto"/>
              <w:right w:val="single" w:sz="4" w:space="0" w:color="auto"/>
            </w:tcBorders>
            <w:hideMark/>
          </w:tcPr>
          <w:p w:rsidR="00DE2AA2" w:rsidRPr="00490BEB" w:rsidRDefault="002F2E3D" w:rsidP="00490BEB">
            <w:pPr>
              <w:suppressAutoHyphens/>
              <w:rPr>
                <w:rFonts w:eastAsia="Times New Roman"/>
                <w:i/>
                <w:iCs/>
                <w:szCs w:val="22"/>
                <w:lang w:val="fr-FR" w:eastAsia="en-US" w:bidi="he-IL"/>
              </w:rPr>
            </w:pPr>
            <w:r w:rsidRPr="00490BEB">
              <w:rPr>
                <w:rFonts w:eastAsia="Times New Roman"/>
                <w:i/>
                <w:iCs/>
                <w:szCs w:val="22"/>
                <w:lang w:val="fr-FR" w:eastAsia="en-US" w:bidi="he-IL"/>
              </w:rPr>
              <w:t>Total</w:t>
            </w:r>
          </w:p>
        </w:tc>
        <w:tc>
          <w:tcPr>
            <w:tcW w:w="1360"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r>
    </w:tbl>
    <w:p w:rsidR="00BE714A" w:rsidRPr="00490BEB" w:rsidRDefault="00BE714A" w:rsidP="00490BEB">
      <w:pPr>
        <w:rPr>
          <w:rFonts w:eastAsia="Times New Roman"/>
          <w:szCs w:val="22"/>
          <w:lang w:val="fr-FR"/>
        </w:rPr>
      </w:pPr>
    </w:p>
    <w:p w:rsidR="009E6771" w:rsidRPr="00490BEB" w:rsidRDefault="002F2E3D" w:rsidP="00490BEB">
      <w:pPr>
        <w:rPr>
          <w:szCs w:val="22"/>
          <w:lang w:val="fr-FR"/>
        </w:rPr>
      </w:pPr>
      <w:r w:rsidRPr="00490BEB">
        <w:rPr>
          <w:b/>
          <w:szCs w:val="22"/>
          <w:lang w:val="fr-FR"/>
        </w:rPr>
        <w:t>Principaux offices/États faisant l</w:t>
      </w:r>
      <w:r w:rsidR="009E6771" w:rsidRPr="00490BEB">
        <w:rPr>
          <w:b/>
          <w:szCs w:val="22"/>
          <w:lang w:val="fr-FR"/>
        </w:rPr>
        <w:t>’</w:t>
      </w:r>
      <w:r w:rsidRPr="00490BEB">
        <w:rPr>
          <w:b/>
          <w:szCs w:val="22"/>
          <w:lang w:val="fr-FR"/>
        </w:rPr>
        <w:t>objet d</w:t>
      </w:r>
      <w:r w:rsidR="009E6771" w:rsidRPr="00490BEB">
        <w:rPr>
          <w:b/>
          <w:szCs w:val="22"/>
          <w:lang w:val="fr-FR"/>
        </w:rPr>
        <w:t>’</w:t>
      </w:r>
      <w:r w:rsidRPr="00490BEB">
        <w:rPr>
          <w:b/>
          <w:szCs w:val="22"/>
          <w:lang w:val="fr-FR"/>
        </w:rPr>
        <w:t>une revendication de priorité dans les demandes nationales</w:t>
      </w:r>
      <w:r w:rsidR="009E6771" w:rsidRPr="00490BEB">
        <w:rPr>
          <w:b/>
          <w:szCs w:val="22"/>
          <w:lang w:val="fr-FR"/>
        </w:rPr>
        <w:t> :</w:t>
      </w:r>
    </w:p>
    <w:p w:rsidR="00BE714A" w:rsidRPr="00490BEB" w:rsidRDefault="00BE714A" w:rsidP="00490BEB">
      <w:pPr>
        <w:rPr>
          <w:szCs w:val="22"/>
          <w:lang w:val="fr-FR"/>
        </w:rPr>
      </w:pPr>
    </w:p>
    <w:p w:rsidR="00BE714A" w:rsidRPr="00490BEB" w:rsidRDefault="00BE714A" w:rsidP="00490BEB">
      <w:pPr>
        <w:rPr>
          <w:szCs w:val="22"/>
          <w:lang w:val="fr-FR"/>
        </w:rPr>
      </w:pPr>
    </w:p>
    <w:p w:rsidR="00BE714A" w:rsidRPr="00490BEB" w:rsidRDefault="00DE2AA2" w:rsidP="00490BEB">
      <w:pPr>
        <w:rPr>
          <w:i/>
          <w:iCs/>
          <w:szCs w:val="22"/>
          <w:lang w:val="fr-FR"/>
        </w:rPr>
      </w:pPr>
      <w:r w:rsidRPr="00490BEB">
        <w:rPr>
          <w:i/>
          <w:iCs/>
          <w:szCs w:val="22"/>
          <w:lang w:val="fr-FR"/>
        </w:rPr>
        <w:t>[</w:t>
      </w:r>
      <w:r w:rsidR="00684672" w:rsidRPr="00490BEB">
        <w:rPr>
          <w:i/>
          <w:iCs/>
          <w:szCs w:val="22"/>
          <w:lang w:val="fr-FR"/>
        </w:rPr>
        <w:t xml:space="preserve">Les </w:t>
      </w:r>
      <w:r w:rsidRPr="00490BEB">
        <w:rPr>
          <w:i/>
          <w:iCs/>
          <w:szCs w:val="22"/>
          <w:lang w:val="fr-FR"/>
        </w:rPr>
        <w:t xml:space="preserve">questions </w:t>
      </w:r>
      <w:r w:rsidR="00684672" w:rsidRPr="00490BEB">
        <w:rPr>
          <w:i/>
          <w:iCs/>
          <w:szCs w:val="22"/>
          <w:lang w:val="fr-FR"/>
        </w:rPr>
        <w:t>ci</w:t>
      </w:r>
      <w:r w:rsidR="003D7150" w:rsidRPr="00490BEB">
        <w:rPr>
          <w:i/>
          <w:iCs/>
          <w:szCs w:val="22"/>
          <w:lang w:val="fr-FR"/>
        </w:rPr>
        <w:noBreakHyphen/>
      </w:r>
      <w:r w:rsidR="00684672" w:rsidRPr="00490BEB">
        <w:rPr>
          <w:i/>
          <w:iCs/>
          <w:szCs w:val="22"/>
          <w:lang w:val="fr-FR"/>
        </w:rPr>
        <w:t xml:space="preserve">après figuraient dans la </w:t>
      </w:r>
      <w:r w:rsidRPr="00490BEB">
        <w:rPr>
          <w:i/>
          <w:iCs/>
          <w:szCs w:val="22"/>
          <w:lang w:val="fr-FR"/>
        </w:rPr>
        <w:t>section “</w:t>
      </w:r>
      <w:r w:rsidR="00BD49D3" w:rsidRPr="00490BEB">
        <w:rPr>
          <w:i/>
          <w:iCs/>
          <w:szCs w:val="22"/>
          <w:lang w:val="fr-FR"/>
        </w:rPr>
        <w:t>Capacité en matière de recherche et d</w:t>
      </w:r>
      <w:r w:rsidR="009E6771" w:rsidRPr="00490BEB">
        <w:rPr>
          <w:i/>
          <w:iCs/>
          <w:szCs w:val="22"/>
          <w:lang w:val="fr-FR"/>
        </w:rPr>
        <w:t>’</w:t>
      </w:r>
      <w:r w:rsidR="00BD49D3" w:rsidRPr="00490BEB">
        <w:rPr>
          <w:i/>
          <w:iCs/>
          <w:szCs w:val="22"/>
          <w:lang w:val="fr-FR"/>
        </w:rPr>
        <w:t>examen” dans le précédent projet.</w:t>
      </w:r>
      <w:r w:rsidRPr="00490BEB">
        <w:rPr>
          <w:i/>
          <w:iCs/>
          <w:szCs w:val="22"/>
          <w:lang w:val="fr-FR"/>
        </w:rPr>
        <w:t>]</w:t>
      </w:r>
    </w:p>
    <w:p w:rsidR="00BE714A" w:rsidRPr="00490BEB" w:rsidRDefault="00BE714A" w:rsidP="00490BEB">
      <w:pPr>
        <w:rPr>
          <w:szCs w:val="22"/>
          <w:lang w:val="fr-FR"/>
        </w:rPr>
      </w:pPr>
    </w:p>
    <w:p w:rsidR="00BE714A" w:rsidRPr="00490BEB" w:rsidRDefault="002F2E3D" w:rsidP="00490BEB">
      <w:pPr>
        <w:keepNext/>
        <w:rPr>
          <w:szCs w:val="22"/>
          <w:lang w:val="fr-FR"/>
        </w:rPr>
      </w:pPr>
      <w:r w:rsidRPr="00490BEB">
        <w:rPr>
          <w:b/>
          <w:szCs w:val="22"/>
          <w:lang w:val="fr-FR"/>
        </w:rPr>
        <w:lastRenderedPageBreak/>
        <w:t>Délai moyen d</w:t>
      </w:r>
      <w:r w:rsidR="009E6771" w:rsidRPr="00490BEB">
        <w:rPr>
          <w:b/>
          <w:szCs w:val="22"/>
          <w:lang w:val="fr-FR"/>
        </w:rPr>
        <w:t>’</w:t>
      </w:r>
      <w:r w:rsidRPr="00490BEB">
        <w:rPr>
          <w:b/>
          <w:szCs w:val="22"/>
          <w:lang w:val="fr-FR"/>
        </w:rPr>
        <w:t>instruction des demandes de brevet nationales</w:t>
      </w:r>
    </w:p>
    <w:p w:rsidR="00DE2AA2" w:rsidRPr="00490BEB" w:rsidRDefault="00DE2AA2" w:rsidP="00490BEB">
      <w:pPr>
        <w:keepNext/>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402"/>
        <w:gridCol w:w="3118"/>
      </w:tblGrid>
      <w:tr w:rsidR="00490BEB" w:rsidRPr="00490BEB" w:rsidTr="00BE65E4">
        <w:trPr>
          <w:cantSplit/>
        </w:trPr>
        <w:tc>
          <w:tcPr>
            <w:tcW w:w="2518" w:type="dxa"/>
            <w:tcBorders>
              <w:top w:val="single" w:sz="4" w:space="0" w:color="auto"/>
              <w:left w:val="single" w:sz="4" w:space="0" w:color="auto"/>
              <w:bottom w:val="single" w:sz="4" w:space="0" w:color="auto"/>
              <w:right w:val="single" w:sz="4" w:space="0" w:color="auto"/>
            </w:tcBorders>
            <w:hideMark/>
          </w:tcPr>
          <w:p w:rsidR="00DE2AA2" w:rsidRPr="00490BEB" w:rsidRDefault="002F2E3D" w:rsidP="00490BEB">
            <w:pPr>
              <w:keepNext/>
              <w:suppressAutoHyphens/>
              <w:rPr>
                <w:rFonts w:eastAsia="Times New Roman"/>
                <w:b/>
                <w:bCs/>
                <w:szCs w:val="22"/>
                <w:lang w:val="fr-FR" w:eastAsia="en-US" w:bidi="he-IL"/>
              </w:rPr>
            </w:pPr>
            <w:r w:rsidRPr="00490BEB">
              <w:rPr>
                <w:rFonts w:eastAsia="Times New Roman"/>
                <w:b/>
                <w:bCs/>
                <w:szCs w:val="22"/>
                <w:lang w:val="fr-FR" w:eastAsia="en-US" w:bidi="he-IL"/>
              </w:rPr>
              <w:t>Indicateur</w:t>
            </w:r>
          </w:p>
        </w:tc>
        <w:tc>
          <w:tcPr>
            <w:tcW w:w="3402" w:type="dxa"/>
            <w:tcBorders>
              <w:top w:val="single" w:sz="4" w:space="0" w:color="auto"/>
              <w:left w:val="single" w:sz="4" w:space="0" w:color="auto"/>
              <w:bottom w:val="single" w:sz="4" w:space="0" w:color="auto"/>
              <w:right w:val="single" w:sz="4" w:space="0" w:color="auto"/>
            </w:tcBorders>
            <w:hideMark/>
          </w:tcPr>
          <w:p w:rsidR="00DE2AA2" w:rsidRPr="00490BEB" w:rsidRDefault="002F2E3D" w:rsidP="00490BEB">
            <w:pPr>
              <w:keepNext/>
              <w:suppressAutoHyphens/>
              <w:rPr>
                <w:rFonts w:eastAsia="Times New Roman"/>
                <w:b/>
                <w:bCs/>
                <w:szCs w:val="22"/>
                <w:lang w:val="fr-FR" w:eastAsia="en-US" w:bidi="he-IL"/>
              </w:rPr>
            </w:pPr>
            <w:r w:rsidRPr="00490BEB">
              <w:rPr>
                <w:rFonts w:eastAsia="Times New Roman"/>
                <w:b/>
                <w:bCs/>
                <w:szCs w:val="22"/>
                <w:lang w:val="fr-FR" w:eastAsia="en-US" w:bidi="he-IL"/>
              </w:rPr>
              <w:t>À compter de</w:t>
            </w:r>
          </w:p>
        </w:tc>
        <w:tc>
          <w:tcPr>
            <w:tcW w:w="3118" w:type="dxa"/>
            <w:tcBorders>
              <w:top w:val="single" w:sz="4" w:space="0" w:color="auto"/>
              <w:left w:val="single" w:sz="4" w:space="0" w:color="auto"/>
              <w:bottom w:val="single" w:sz="4" w:space="0" w:color="auto"/>
              <w:right w:val="single" w:sz="4" w:space="0" w:color="auto"/>
            </w:tcBorders>
            <w:hideMark/>
          </w:tcPr>
          <w:p w:rsidR="00DE2AA2" w:rsidRPr="00490BEB" w:rsidRDefault="002F2E3D" w:rsidP="00490BEB">
            <w:pPr>
              <w:keepNext/>
              <w:suppressAutoHyphens/>
              <w:rPr>
                <w:rFonts w:eastAsia="Times New Roman"/>
                <w:b/>
                <w:bCs/>
                <w:szCs w:val="22"/>
                <w:lang w:val="fr-FR" w:eastAsia="en-US" w:bidi="he-IL"/>
              </w:rPr>
            </w:pPr>
            <w:r w:rsidRPr="00490BEB">
              <w:rPr>
                <w:rFonts w:eastAsia="Times New Roman"/>
                <w:b/>
                <w:bCs/>
                <w:szCs w:val="22"/>
                <w:lang w:val="fr-FR" w:eastAsia="en-US" w:bidi="he-IL"/>
              </w:rPr>
              <w:t>Délai (mois)</w:t>
            </w:r>
          </w:p>
        </w:tc>
      </w:tr>
      <w:tr w:rsidR="00490BEB" w:rsidRPr="00490BEB" w:rsidTr="00BE65E4">
        <w:trPr>
          <w:cantSplit/>
        </w:trPr>
        <w:tc>
          <w:tcPr>
            <w:tcW w:w="2518" w:type="dxa"/>
            <w:tcBorders>
              <w:top w:val="single" w:sz="4" w:space="0" w:color="auto"/>
              <w:left w:val="single" w:sz="4" w:space="0" w:color="auto"/>
              <w:bottom w:val="single" w:sz="4" w:space="0" w:color="auto"/>
              <w:right w:val="single" w:sz="4" w:space="0" w:color="auto"/>
            </w:tcBorders>
            <w:hideMark/>
          </w:tcPr>
          <w:p w:rsidR="00DE2AA2" w:rsidRPr="00490BEB" w:rsidRDefault="002F2E3D" w:rsidP="00490BEB">
            <w:pPr>
              <w:suppressAutoHyphens/>
              <w:rPr>
                <w:rFonts w:eastAsia="Times New Roman"/>
                <w:szCs w:val="22"/>
                <w:lang w:val="fr-FR" w:eastAsia="en-US" w:bidi="he-IL"/>
              </w:rPr>
            </w:pPr>
            <w:r w:rsidRPr="00490BEB">
              <w:rPr>
                <w:rFonts w:eastAsia="Times New Roman"/>
                <w:szCs w:val="22"/>
                <w:lang w:val="fr-FR" w:eastAsia="en-US" w:bidi="he-IL"/>
              </w:rPr>
              <w:t>Jusqu</w:t>
            </w:r>
            <w:r w:rsidR="009E6771" w:rsidRPr="00490BEB">
              <w:rPr>
                <w:rFonts w:eastAsia="Times New Roman"/>
                <w:szCs w:val="22"/>
                <w:lang w:val="fr-FR" w:eastAsia="en-US" w:bidi="he-IL"/>
              </w:rPr>
              <w:t>’</w:t>
            </w:r>
            <w:r w:rsidRPr="00490BEB">
              <w:rPr>
                <w:rFonts w:eastAsia="Times New Roman"/>
                <w:szCs w:val="22"/>
                <w:lang w:val="fr-FR" w:eastAsia="en-US" w:bidi="he-IL"/>
              </w:rPr>
              <w:t>à la recherche</w:t>
            </w:r>
          </w:p>
        </w:tc>
        <w:tc>
          <w:tcPr>
            <w:tcW w:w="3402" w:type="dxa"/>
            <w:tcBorders>
              <w:top w:val="single" w:sz="4" w:space="0" w:color="auto"/>
              <w:left w:val="single" w:sz="4" w:space="0" w:color="auto"/>
              <w:bottom w:val="single" w:sz="4" w:space="0" w:color="auto"/>
              <w:right w:val="single" w:sz="4" w:space="0" w:color="auto"/>
            </w:tcBorders>
            <w:hideMark/>
          </w:tcPr>
          <w:p w:rsidR="00DE2AA2" w:rsidRPr="00490BEB" w:rsidRDefault="00DE2AA2" w:rsidP="00490BEB">
            <w:pPr>
              <w:suppressAutoHyphens/>
              <w:rPr>
                <w:rFonts w:eastAsia="Times New Roman"/>
                <w:szCs w:val="22"/>
                <w:lang w:val="fr-FR" w:eastAsia="en-US" w:bidi="he-IL"/>
              </w:rPr>
            </w:pPr>
            <w:r w:rsidRPr="00490BEB">
              <w:rPr>
                <w:szCs w:val="22"/>
                <w:lang w:val="fr-FR" w:eastAsia="en-US" w:bidi="he-IL"/>
              </w:rPr>
              <w:t xml:space="preserve"> </w:t>
            </w:r>
          </w:p>
        </w:tc>
        <w:tc>
          <w:tcPr>
            <w:tcW w:w="3118"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r>
      <w:tr w:rsidR="00490BEB" w:rsidRPr="00490BEB" w:rsidTr="00BE65E4">
        <w:trPr>
          <w:cantSplit/>
        </w:trPr>
        <w:tc>
          <w:tcPr>
            <w:tcW w:w="2518" w:type="dxa"/>
            <w:tcBorders>
              <w:top w:val="single" w:sz="4" w:space="0" w:color="auto"/>
              <w:left w:val="single" w:sz="4" w:space="0" w:color="auto"/>
              <w:bottom w:val="single" w:sz="4" w:space="0" w:color="auto"/>
              <w:right w:val="single" w:sz="4" w:space="0" w:color="auto"/>
            </w:tcBorders>
            <w:hideMark/>
          </w:tcPr>
          <w:p w:rsidR="00DE2AA2" w:rsidRPr="00490BEB" w:rsidRDefault="002F2E3D" w:rsidP="00490BEB">
            <w:pPr>
              <w:suppressAutoHyphens/>
              <w:rPr>
                <w:rFonts w:eastAsia="Times New Roman"/>
                <w:szCs w:val="22"/>
                <w:lang w:val="fr-FR" w:eastAsia="en-US" w:bidi="he-IL"/>
              </w:rPr>
            </w:pPr>
            <w:r w:rsidRPr="00490BEB">
              <w:rPr>
                <w:rFonts w:eastAsia="Times New Roman"/>
                <w:szCs w:val="22"/>
                <w:lang w:val="fr-FR" w:eastAsia="en-US" w:bidi="he-IL"/>
              </w:rPr>
              <w:t>Jusqu</w:t>
            </w:r>
            <w:r w:rsidR="009E6771" w:rsidRPr="00490BEB">
              <w:rPr>
                <w:rFonts w:eastAsia="Times New Roman"/>
                <w:szCs w:val="22"/>
                <w:lang w:val="fr-FR" w:eastAsia="en-US" w:bidi="he-IL"/>
              </w:rPr>
              <w:t>’</w:t>
            </w:r>
            <w:r w:rsidRPr="00490BEB">
              <w:rPr>
                <w:rFonts w:eastAsia="Times New Roman"/>
                <w:szCs w:val="22"/>
                <w:lang w:val="fr-FR" w:eastAsia="en-US" w:bidi="he-IL"/>
              </w:rPr>
              <w:t>au premier examen</w:t>
            </w:r>
          </w:p>
        </w:tc>
        <w:tc>
          <w:tcPr>
            <w:tcW w:w="3402"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3118"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r>
      <w:tr w:rsidR="00490BEB" w:rsidRPr="00490BEB" w:rsidTr="00BE65E4">
        <w:trPr>
          <w:cantSplit/>
        </w:trPr>
        <w:tc>
          <w:tcPr>
            <w:tcW w:w="2518" w:type="dxa"/>
            <w:tcBorders>
              <w:top w:val="single" w:sz="4" w:space="0" w:color="auto"/>
              <w:left w:val="single" w:sz="4" w:space="0" w:color="auto"/>
              <w:bottom w:val="single" w:sz="4" w:space="0" w:color="auto"/>
              <w:right w:val="single" w:sz="4" w:space="0" w:color="auto"/>
            </w:tcBorders>
            <w:hideMark/>
          </w:tcPr>
          <w:p w:rsidR="00DE2AA2" w:rsidRPr="00490BEB" w:rsidRDefault="002F2E3D" w:rsidP="00490BEB">
            <w:pPr>
              <w:suppressAutoHyphens/>
              <w:rPr>
                <w:rFonts w:eastAsia="Times New Roman"/>
                <w:szCs w:val="22"/>
                <w:lang w:val="fr-FR" w:eastAsia="en-US" w:bidi="he-IL"/>
              </w:rPr>
            </w:pPr>
            <w:r w:rsidRPr="00490BEB">
              <w:rPr>
                <w:rFonts w:eastAsia="Times New Roman"/>
                <w:szCs w:val="22"/>
                <w:lang w:val="fr-FR" w:eastAsia="en-US" w:bidi="he-IL"/>
              </w:rPr>
              <w:t>Jusqu</w:t>
            </w:r>
            <w:r w:rsidR="009E6771" w:rsidRPr="00490BEB">
              <w:rPr>
                <w:rFonts w:eastAsia="Times New Roman"/>
                <w:szCs w:val="22"/>
                <w:lang w:val="fr-FR" w:eastAsia="en-US" w:bidi="he-IL"/>
              </w:rPr>
              <w:t>’</w:t>
            </w:r>
            <w:r w:rsidRPr="00490BEB">
              <w:rPr>
                <w:rFonts w:eastAsia="Times New Roman"/>
                <w:szCs w:val="22"/>
                <w:lang w:val="fr-FR" w:eastAsia="en-US" w:bidi="he-IL"/>
              </w:rPr>
              <w:t>à la délivrance</w:t>
            </w:r>
          </w:p>
        </w:tc>
        <w:tc>
          <w:tcPr>
            <w:tcW w:w="3402"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c>
          <w:tcPr>
            <w:tcW w:w="3118"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r>
    </w:tbl>
    <w:p w:rsidR="00BE714A" w:rsidRPr="00490BEB" w:rsidRDefault="00DE2AA2" w:rsidP="00490BEB">
      <w:pPr>
        <w:rPr>
          <w:rFonts w:eastAsia="Times New Roman"/>
          <w:szCs w:val="22"/>
          <w:lang w:val="fr-FR"/>
        </w:rPr>
      </w:pPr>
      <w:r w:rsidRPr="00490BEB">
        <w:rPr>
          <w:i/>
          <w:iCs/>
          <w:szCs w:val="22"/>
          <w:lang w:val="fr-FR"/>
        </w:rPr>
        <w:t>[</w:t>
      </w:r>
      <w:r w:rsidR="00BD49D3" w:rsidRPr="00490BEB">
        <w:rPr>
          <w:i/>
          <w:iCs/>
          <w:szCs w:val="22"/>
          <w:lang w:val="fr-FR"/>
        </w:rPr>
        <w:t>Étant donné que les systèmes nationaux varient considérablement sur des éléments tels que le moment où la recherche et l</w:t>
      </w:r>
      <w:r w:rsidR="009E6771" w:rsidRPr="00490BEB">
        <w:rPr>
          <w:i/>
          <w:iCs/>
          <w:szCs w:val="22"/>
          <w:lang w:val="fr-FR"/>
        </w:rPr>
        <w:t>’</w:t>
      </w:r>
      <w:r w:rsidR="00BD49D3" w:rsidRPr="00490BEB">
        <w:rPr>
          <w:i/>
          <w:iCs/>
          <w:szCs w:val="22"/>
          <w:lang w:val="fr-FR"/>
        </w:rPr>
        <w:t>examen doivent être requis, les offices mesurent fréquemment les résultats de différentes manièr</w:t>
      </w:r>
      <w:r w:rsidR="00D21CDD" w:rsidRPr="00490BEB">
        <w:rPr>
          <w:i/>
          <w:iCs/>
          <w:szCs w:val="22"/>
          <w:lang w:val="fr-FR"/>
        </w:rPr>
        <w:t>es.  L’i</w:t>
      </w:r>
      <w:r w:rsidR="00BD49D3" w:rsidRPr="00490BEB">
        <w:rPr>
          <w:i/>
          <w:iCs/>
          <w:szCs w:val="22"/>
          <w:lang w:val="fr-FR"/>
        </w:rPr>
        <w:t xml:space="preserve">ndicateur doit préciser si le délai est mesuré à compter du dépôt, de la priorité, de la demande </w:t>
      </w:r>
      <w:r w:rsidR="00B679F7" w:rsidRPr="00490BEB">
        <w:rPr>
          <w:i/>
          <w:iCs/>
          <w:szCs w:val="22"/>
          <w:lang w:val="fr-FR"/>
        </w:rPr>
        <w:t>relative à la procédure pertinente, ou d</w:t>
      </w:r>
      <w:r w:rsidR="009E6771" w:rsidRPr="00490BEB">
        <w:rPr>
          <w:i/>
          <w:iCs/>
          <w:szCs w:val="22"/>
          <w:lang w:val="fr-FR"/>
        </w:rPr>
        <w:t>’</w:t>
      </w:r>
      <w:r w:rsidR="00B679F7" w:rsidRPr="00490BEB">
        <w:rPr>
          <w:i/>
          <w:iCs/>
          <w:szCs w:val="22"/>
          <w:lang w:val="fr-FR"/>
        </w:rPr>
        <w:t>un autre poi</w:t>
      </w:r>
      <w:r w:rsidR="00D21CDD" w:rsidRPr="00490BEB">
        <w:rPr>
          <w:i/>
          <w:iCs/>
          <w:szCs w:val="22"/>
          <w:lang w:val="fr-FR"/>
        </w:rPr>
        <w:t>nt.  Lo</w:t>
      </w:r>
      <w:r w:rsidR="00B679F7" w:rsidRPr="00490BEB">
        <w:rPr>
          <w:i/>
          <w:iCs/>
          <w:szCs w:val="22"/>
          <w:lang w:val="fr-FR"/>
        </w:rPr>
        <w:t xml:space="preserve">rsque le système national prévoit des </w:t>
      </w:r>
      <w:r w:rsidR="008B0280" w:rsidRPr="00490BEB">
        <w:rPr>
          <w:i/>
          <w:iCs/>
          <w:szCs w:val="22"/>
          <w:lang w:val="fr-FR"/>
        </w:rPr>
        <w:t>voi</w:t>
      </w:r>
      <w:r w:rsidR="00B679F7" w:rsidRPr="00490BEB">
        <w:rPr>
          <w:i/>
          <w:iCs/>
          <w:szCs w:val="22"/>
          <w:lang w:val="fr-FR"/>
        </w:rPr>
        <w:t>es de dépôt ayant des effets radicalement différents (tels que l</w:t>
      </w:r>
      <w:r w:rsidR="009E6771" w:rsidRPr="00490BEB">
        <w:rPr>
          <w:i/>
          <w:iCs/>
          <w:szCs w:val="22"/>
          <w:lang w:val="fr-FR"/>
        </w:rPr>
        <w:t>’</w:t>
      </w:r>
      <w:r w:rsidR="00B679F7" w:rsidRPr="00490BEB">
        <w:rPr>
          <w:i/>
          <w:iCs/>
          <w:szCs w:val="22"/>
          <w:lang w:val="fr-FR"/>
        </w:rPr>
        <w:t>examen différé</w:t>
      </w:r>
      <w:r w:rsidRPr="00490BEB">
        <w:rPr>
          <w:i/>
          <w:iCs/>
          <w:szCs w:val="22"/>
          <w:lang w:val="fr-FR"/>
        </w:rPr>
        <w:t xml:space="preserve">), </w:t>
      </w:r>
      <w:r w:rsidR="00B679F7" w:rsidRPr="00490BEB">
        <w:rPr>
          <w:i/>
          <w:iCs/>
          <w:szCs w:val="22"/>
          <w:lang w:val="fr-FR"/>
        </w:rPr>
        <w:t xml:space="preserve">les </w:t>
      </w:r>
      <w:r w:rsidRPr="00490BEB">
        <w:rPr>
          <w:i/>
          <w:iCs/>
          <w:szCs w:val="22"/>
          <w:lang w:val="fr-FR"/>
        </w:rPr>
        <w:t>indicat</w:t>
      </w:r>
      <w:r w:rsidR="00B679F7" w:rsidRPr="00490BEB">
        <w:rPr>
          <w:i/>
          <w:iCs/>
          <w:szCs w:val="22"/>
          <w:lang w:val="fr-FR"/>
        </w:rPr>
        <w:t>eu</w:t>
      </w:r>
      <w:r w:rsidRPr="00490BEB">
        <w:rPr>
          <w:i/>
          <w:iCs/>
          <w:szCs w:val="22"/>
          <w:lang w:val="fr-FR"/>
        </w:rPr>
        <w:t xml:space="preserve">rs </w:t>
      </w:r>
      <w:r w:rsidR="00B679F7" w:rsidRPr="00490BEB">
        <w:rPr>
          <w:i/>
          <w:iCs/>
          <w:szCs w:val="22"/>
          <w:lang w:val="fr-FR"/>
        </w:rPr>
        <w:t>peuvent être divisés en plusieurs catégories</w:t>
      </w:r>
      <w:r w:rsidRPr="00490BEB">
        <w:rPr>
          <w:i/>
          <w:iCs/>
          <w:szCs w:val="22"/>
          <w:lang w:val="fr-FR"/>
        </w:rPr>
        <w:t>.]</w:t>
      </w:r>
    </w:p>
    <w:p w:rsidR="00BE714A" w:rsidRPr="00490BEB" w:rsidRDefault="00BE714A" w:rsidP="00490BEB">
      <w:pPr>
        <w:rPr>
          <w:szCs w:val="22"/>
          <w:lang w:val="fr-FR"/>
        </w:rPr>
      </w:pPr>
    </w:p>
    <w:p w:rsidR="00BE714A" w:rsidRPr="00490BEB" w:rsidRDefault="00B679F7" w:rsidP="00490BEB">
      <w:pPr>
        <w:keepNext/>
        <w:keepLines/>
        <w:rPr>
          <w:b/>
          <w:bCs/>
          <w:szCs w:val="22"/>
          <w:lang w:val="fr-FR"/>
        </w:rPr>
      </w:pPr>
      <w:r w:rsidRPr="00490BEB">
        <w:rPr>
          <w:b/>
          <w:bCs/>
          <w:szCs w:val="22"/>
          <w:lang w:val="fr-FR"/>
        </w:rPr>
        <w:t>Retards au niveau n</w:t>
      </w:r>
      <w:r w:rsidR="00DE2AA2" w:rsidRPr="00490BEB">
        <w:rPr>
          <w:b/>
          <w:bCs/>
          <w:szCs w:val="22"/>
          <w:lang w:val="fr-FR"/>
        </w:rPr>
        <w:t>ational</w:t>
      </w:r>
    </w:p>
    <w:p w:rsidR="00DE2AA2" w:rsidRPr="00490BEB" w:rsidRDefault="00DE2AA2" w:rsidP="00490BEB">
      <w:pPr>
        <w:keepNext/>
        <w:keepLines/>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3403"/>
      </w:tblGrid>
      <w:tr w:rsidR="00490BEB" w:rsidRPr="00490BEB" w:rsidTr="00BE65E4">
        <w:trPr>
          <w:cantSplit/>
        </w:trPr>
        <w:tc>
          <w:tcPr>
            <w:tcW w:w="4643" w:type="dxa"/>
            <w:tcBorders>
              <w:top w:val="single" w:sz="4" w:space="0" w:color="auto"/>
              <w:left w:val="single" w:sz="4" w:space="0" w:color="auto"/>
              <w:bottom w:val="single" w:sz="4" w:space="0" w:color="auto"/>
              <w:right w:val="single" w:sz="4" w:space="0" w:color="auto"/>
            </w:tcBorders>
            <w:hideMark/>
          </w:tcPr>
          <w:p w:rsidR="00DE2AA2" w:rsidRPr="00490BEB" w:rsidRDefault="00DE2AA2" w:rsidP="00490BEB">
            <w:pPr>
              <w:keepNext/>
              <w:keepLines/>
              <w:suppressAutoHyphens/>
              <w:rPr>
                <w:rFonts w:eastAsia="Times New Roman"/>
                <w:b/>
                <w:bCs/>
                <w:szCs w:val="22"/>
                <w:lang w:val="fr-FR" w:eastAsia="en-US" w:bidi="he-IL"/>
              </w:rPr>
            </w:pPr>
            <w:r w:rsidRPr="00490BEB">
              <w:rPr>
                <w:b/>
                <w:bCs/>
                <w:szCs w:val="22"/>
                <w:lang w:val="fr-FR" w:eastAsia="en-US" w:bidi="he-IL"/>
              </w:rPr>
              <w:t>Mesure</w:t>
            </w:r>
          </w:p>
        </w:tc>
        <w:tc>
          <w:tcPr>
            <w:tcW w:w="3403" w:type="dxa"/>
            <w:tcBorders>
              <w:top w:val="single" w:sz="4" w:space="0" w:color="auto"/>
              <w:left w:val="single" w:sz="4" w:space="0" w:color="auto"/>
              <w:bottom w:val="single" w:sz="4" w:space="0" w:color="auto"/>
              <w:right w:val="single" w:sz="4" w:space="0" w:color="auto"/>
            </w:tcBorders>
            <w:hideMark/>
          </w:tcPr>
          <w:p w:rsidR="00DE2AA2" w:rsidRPr="00490BEB" w:rsidRDefault="00DE2AA2" w:rsidP="00490BEB">
            <w:pPr>
              <w:keepNext/>
              <w:keepLines/>
              <w:suppressAutoHyphens/>
              <w:rPr>
                <w:rFonts w:eastAsia="Times New Roman"/>
                <w:b/>
                <w:bCs/>
                <w:szCs w:val="22"/>
                <w:lang w:val="fr-FR" w:eastAsia="en-US" w:bidi="he-IL"/>
              </w:rPr>
            </w:pPr>
            <w:r w:rsidRPr="00490BEB">
              <w:rPr>
                <w:b/>
                <w:bCs/>
                <w:szCs w:val="22"/>
                <w:lang w:val="fr-FR" w:eastAsia="en-US" w:bidi="he-IL"/>
              </w:rPr>
              <w:t>N</w:t>
            </w:r>
            <w:r w:rsidR="00B679F7" w:rsidRPr="00490BEB">
              <w:rPr>
                <w:b/>
                <w:bCs/>
                <w:szCs w:val="22"/>
                <w:lang w:val="fr-FR" w:eastAsia="en-US" w:bidi="he-IL"/>
              </w:rPr>
              <w:t>ombre de demandes</w:t>
            </w:r>
          </w:p>
        </w:tc>
      </w:tr>
      <w:tr w:rsidR="00490BEB" w:rsidRPr="00001E50" w:rsidTr="00BE65E4">
        <w:trPr>
          <w:cantSplit/>
        </w:trPr>
        <w:tc>
          <w:tcPr>
            <w:tcW w:w="4643" w:type="dxa"/>
            <w:tcBorders>
              <w:top w:val="single" w:sz="4" w:space="0" w:color="auto"/>
              <w:left w:val="single" w:sz="4" w:space="0" w:color="auto"/>
              <w:bottom w:val="single" w:sz="4" w:space="0" w:color="auto"/>
              <w:right w:val="single" w:sz="4" w:space="0" w:color="auto"/>
            </w:tcBorders>
            <w:hideMark/>
          </w:tcPr>
          <w:p w:rsidR="00DE2AA2" w:rsidRPr="00490BEB" w:rsidRDefault="002F2E3D" w:rsidP="00490BEB">
            <w:pPr>
              <w:keepNext/>
              <w:keepLines/>
              <w:suppressAutoHyphens/>
              <w:rPr>
                <w:rFonts w:eastAsia="Times New Roman"/>
                <w:szCs w:val="22"/>
                <w:lang w:val="fr-FR" w:eastAsia="en-US" w:bidi="he-IL"/>
              </w:rPr>
            </w:pPr>
            <w:r w:rsidRPr="00490BEB">
              <w:rPr>
                <w:rFonts w:eastAsia="Times New Roman"/>
                <w:szCs w:val="22"/>
                <w:lang w:val="fr-FR" w:eastAsia="en-US" w:bidi="he-IL"/>
              </w:rPr>
              <w:t>Toutes les demandes en instance</w:t>
            </w:r>
          </w:p>
        </w:tc>
        <w:tc>
          <w:tcPr>
            <w:tcW w:w="3403"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keepNext/>
              <w:keepLines/>
              <w:suppressAutoHyphens/>
              <w:rPr>
                <w:rFonts w:eastAsia="Times New Roman"/>
                <w:szCs w:val="22"/>
                <w:lang w:val="fr-FR" w:eastAsia="en-US" w:bidi="he-IL"/>
              </w:rPr>
            </w:pPr>
          </w:p>
        </w:tc>
      </w:tr>
      <w:tr w:rsidR="00490BEB" w:rsidRPr="00001E50" w:rsidTr="00BE65E4">
        <w:trPr>
          <w:cantSplit/>
        </w:trPr>
        <w:tc>
          <w:tcPr>
            <w:tcW w:w="4643" w:type="dxa"/>
            <w:tcBorders>
              <w:top w:val="single" w:sz="4" w:space="0" w:color="auto"/>
              <w:left w:val="single" w:sz="4" w:space="0" w:color="auto"/>
              <w:bottom w:val="single" w:sz="4" w:space="0" w:color="auto"/>
              <w:right w:val="single" w:sz="4" w:space="0" w:color="auto"/>
            </w:tcBorders>
            <w:hideMark/>
          </w:tcPr>
          <w:p w:rsidR="00DE2AA2" w:rsidRPr="00490BEB" w:rsidRDefault="002F2E3D" w:rsidP="00490BEB">
            <w:pPr>
              <w:keepNext/>
              <w:keepLines/>
              <w:suppressAutoHyphens/>
              <w:rPr>
                <w:rFonts w:eastAsia="Times New Roman"/>
                <w:szCs w:val="22"/>
                <w:lang w:val="fr-FR" w:eastAsia="en-US" w:bidi="he-IL"/>
              </w:rPr>
            </w:pPr>
            <w:r w:rsidRPr="00490BEB">
              <w:rPr>
                <w:rFonts w:eastAsia="Times New Roman"/>
                <w:szCs w:val="22"/>
                <w:lang w:val="fr-FR" w:eastAsia="en-US" w:bidi="he-IL"/>
              </w:rPr>
              <w:t>Demandes en attente de la recherche (taxes correspondantes payées)</w:t>
            </w:r>
          </w:p>
        </w:tc>
        <w:tc>
          <w:tcPr>
            <w:tcW w:w="3403"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keepNext/>
              <w:keepLines/>
              <w:suppressAutoHyphens/>
              <w:rPr>
                <w:rFonts w:eastAsia="Times New Roman"/>
                <w:szCs w:val="22"/>
                <w:lang w:val="fr-FR" w:eastAsia="en-US" w:bidi="he-IL"/>
              </w:rPr>
            </w:pPr>
          </w:p>
        </w:tc>
      </w:tr>
      <w:tr w:rsidR="00DE2AA2" w:rsidRPr="00001E50" w:rsidTr="00BE65E4">
        <w:trPr>
          <w:cantSplit/>
        </w:trPr>
        <w:tc>
          <w:tcPr>
            <w:tcW w:w="4643" w:type="dxa"/>
            <w:tcBorders>
              <w:top w:val="single" w:sz="4" w:space="0" w:color="auto"/>
              <w:left w:val="single" w:sz="4" w:space="0" w:color="auto"/>
              <w:bottom w:val="single" w:sz="4" w:space="0" w:color="auto"/>
              <w:right w:val="single" w:sz="4" w:space="0" w:color="auto"/>
            </w:tcBorders>
            <w:hideMark/>
          </w:tcPr>
          <w:p w:rsidR="00DE2AA2" w:rsidRPr="00490BEB" w:rsidRDefault="002F2E3D" w:rsidP="00490BEB">
            <w:pPr>
              <w:keepLines/>
              <w:suppressAutoHyphens/>
              <w:rPr>
                <w:rFonts w:eastAsia="Times New Roman"/>
                <w:szCs w:val="22"/>
                <w:lang w:val="fr-FR" w:eastAsia="en-US" w:bidi="he-IL"/>
              </w:rPr>
            </w:pPr>
            <w:r w:rsidRPr="00490BEB">
              <w:rPr>
                <w:rFonts w:eastAsia="Times New Roman"/>
                <w:szCs w:val="22"/>
                <w:lang w:val="fr-FR" w:eastAsia="en-US" w:bidi="he-IL"/>
              </w:rPr>
              <w:t>Demandes en attente de l</w:t>
            </w:r>
            <w:r w:rsidR="009E6771" w:rsidRPr="00490BEB">
              <w:rPr>
                <w:rFonts w:eastAsia="Times New Roman"/>
                <w:szCs w:val="22"/>
                <w:lang w:val="fr-FR" w:eastAsia="en-US" w:bidi="he-IL"/>
              </w:rPr>
              <w:t>’</w:t>
            </w:r>
            <w:r w:rsidRPr="00490BEB">
              <w:rPr>
                <w:rFonts w:eastAsia="Times New Roman"/>
                <w:szCs w:val="22"/>
                <w:lang w:val="fr-FR" w:eastAsia="en-US" w:bidi="he-IL"/>
              </w:rPr>
              <w:t>examen (taxes correspondantes payées)</w:t>
            </w:r>
          </w:p>
        </w:tc>
        <w:tc>
          <w:tcPr>
            <w:tcW w:w="3403" w:type="dxa"/>
            <w:tcBorders>
              <w:top w:val="single" w:sz="4" w:space="0" w:color="auto"/>
              <w:left w:val="single" w:sz="4" w:space="0" w:color="auto"/>
              <w:bottom w:val="single" w:sz="4" w:space="0" w:color="auto"/>
              <w:right w:val="single" w:sz="4" w:space="0" w:color="auto"/>
            </w:tcBorders>
          </w:tcPr>
          <w:p w:rsidR="00DE2AA2" w:rsidRPr="00490BEB" w:rsidRDefault="00DE2AA2" w:rsidP="00490BEB">
            <w:pPr>
              <w:suppressAutoHyphens/>
              <w:rPr>
                <w:rFonts w:eastAsia="Times New Roman"/>
                <w:szCs w:val="22"/>
                <w:lang w:val="fr-FR" w:eastAsia="en-US" w:bidi="he-IL"/>
              </w:rPr>
            </w:pPr>
          </w:p>
        </w:tc>
      </w:tr>
    </w:tbl>
    <w:p w:rsidR="00BE714A" w:rsidRPr="00490BEB" w:rsidRDefault="00BE714A" w:rsidP="00490BEB">
      <w:pPr>
        <w:rPr>
          <w:rFonts w:eastAsia="Times New Roman"/>
          <w:szCs w:val="24"/>
          <w:lang w:val="fr-FR"/>
        </w:rPr>
      </w:pPr>
    </w:p>
    <w:p w:rsidR="00BE714A" w:rsidRPr="00490BEB" w:rsidRDefault="00BE714A" w:rsidP="00490BEB">
      <w:pPr>
        <w:rPr>
          <w:lang w:val="fr-FR"/>
        </w:rPr>
      </w:pPr>
    </w:p>
    <w:p w:rsidR="00BE714A" w:rsidRPr="00490BEB" w:rsidRDefault="002F2E3D" w:rsidP="00490BEB">
      <w:pPr>
        <w:pStyle w:val="SectionHeading"/>
        <w:rPr>
          <w:lang w:val="fr-FR"/>
        </w:rPr>
      </w:pPr>
      <w:r w:rsidRPr="00490BEB">
        <w:rPr>
          <w:lang w:val="fr-FR"/>
        </w:rPr>
        <w:t>7 – APPUI NÉCESSAIRE</w:t>
      </w:r>
    </w:p>
    <w:p w:rsidR="00BE714A" w:rsidRPr="00490BEB" w:rsidRDefault="00DE2AA2" w:rsidP="00490BEB">
      <w:pPr>
        <w:rPr>
          <w:i/>
          <w:iCs/>
          <w:lang w:val="fr-FR"/>
        </w:rPr>
      </w:pPr>
      <w:r w:rsidRPr="00490BEB">
        <w:rPr>
          <w:i/>
          <w:iCs/>
          <w:lang w:val="fr-FR"/>
        </w:rPr>
        <w:t>[</w:t>
      </w:r>
      <w:r w:rsidR="00B679F7" w:rsidRPr="00490BEB">
        <w:rPr>
          <w:i/>
          <w:iCs/>
          <w:lang w:val="fr-FR"/>
        </w:rPr>
        <w:t>Indiquez le type d</w:t>
      </w:r>
      <w:r w:rsidR="009E6771" w:rsidRPr="00490BEB">
        <w:rPr>
          <w:i/>
          <w:iCs/>
          <w:lang w:val="fr-FR"/>
        </w:rPr>
        <w:t>’</w:t>
      </w:r>
      <w:r w:rsidR="00B679F7" w:rsidRPr="00490BEB">
        <w:rPr>
          <w:i/>
          <w:iCs/>
          <w:lang w:val="fr-FR"/>
        </w:rPr>
        <w:t>assistance qui sera demandée au Bureau international ou à d</w:t>
      </w:r>
      <w:r w:rsidR="009E6771" w:rsidRPr="00490BEB">
        <w:rPr>
          <w:i/>
          <w:iCs/>
          <w:lang w:val="fr-FR"/>
        </w:rPr>
        <w:t>’</w:t>
      </w:r>
      <w:r w:rsidR="00B679F7" w:rsidRPr="00490BEB">
        <w:rPr>
          <w:i/>
          <w:iCs/>
          <w:lang w:val="fr-FR"/>
        </w:rPr>
        <w:t xml:space="preserve">autres États contractants, par exemple en matière de formation des examinateurs ou de perfectionnement des systèmes informatiques afin de </w:t>
      </w:r>
      <w:r w:rsidR="009E41D8" w:rsidRPr="00490BEB">
        <w:rPr>
          <w:i/>
          <w:iCs/>
          <w:lang w:val="fr-FR"/>
        </w:rPr>
        <w:t>pouvoir prendre en charge les nouveaux formulaires, modes de communication et flux de travail</w:t>
      </w:r>
      <w:r w:rsidRPr="00490BEB">
        <w:rPr>
          <w:i/>
          <w:iCs/>
          <w:lang w:val="fr-FR"/>
        </w:rPr>
        <w:t>.]</w:t>
      </w:r>
    </w:p>
    <w:p w:rsidR="00BE714A" w:rsidRPr="00490BEB" w:rsidRDefault="00BE714A" w:rsidP="00490BEB">
      <w:pPr>
        <w:rPr>
          <w:lang w:val="fr-FR"/>
        </w:rPr>
      </w:pPr>
    </w:p>
    <w:p w:rsidR="00BE714A" w:rsidRPr="00490BEB" w:rsidRDefault="002F2E3D" w:rsidP="00490BEB">
      <w:pPr>
        <w:pStyle w:val="SectionHeading"/>
        <w:rPr>
          <w:lang w:val="fr-FR"/>
        </w:rPr>
      </w:pPr>
      <w:r w:rsidRPr="00490BEB">
        <w:rPr>
          <w:lang w:val="fr-FR"/>
        </w:rPr>
        <w:t>8 – DIVERS</w:t>
      </w:r>
    </w:p>
    <w:p w:rsidR="00BE714A" w:rsidRPr="00490BEB" w:rsidRDefault="002F2E3D" w:rsidP="00490BEB">
      <w:pPr>
        <w:rPr>
          <w:i/>
          <w:iCs/>
          <w:szCs w:val="22"/>
          <w:lang w:val="fr-FR"/>
        </w:rPr>
      </w:pPr>
      <w:r w:rsidRPr="00490BEB">
        <w:rPr>
          <w:i/>
          <w:iCs/>
          <w:szCs w:val="22"/>
          <w:lang w:val="fr-FR"/>
        </w:rPr>
        <w:t>[A</w:t>
      </w:r>
      <w:r w:rsidR="009E41D8" w:rsidRPr="00490BEB">
        <w:rPr>
          <w:i/>
          <w:iCs/>
          <w:szCs w:val="22"/>
          <w:lang w:val="fr-FR"/>
        </w:rPr>
        <w:t>joutez toute observation complémentaire considérée comme présentant un intérêt au regard de la demande</w:t>
      </w:r>
      <w:r w:rsidRPr="00490BEB">
        <w:rPr>
          <w:i/>
          <w:iCs/>
          <w:szCs w:val="22"/>
          <w:lang w:val="fr-FR"/>
        </w:rPr>
        <w:t>.]</w:t>
      </w:r>
    </w:p>
    <w:p w:rsidR="00BE714A" w:rsidRPr="00490BEB" w:rsidRDefault="00BE714A" w:rsidP="00490BEB">
      <w:pPr>
        <w:rPr>
          <w:szCs w:val="22"/>
          <w:lang w:val="fr-FR"/>
        </w:rPr>
      </w:pPr>
    </w:p>
    <w:p w:rsidR="00BE714A" w:rsidRPr="00490BEB" w:rsidRDefault="002F2E3D" w:rsidP="00490BEB">
      <w:pPr>
        <w:pStyle w:val="SectionHeading"/>
        <w:rPr>
          <w:lang w:val="fr-FR"/>
        </w:rPr>
      </w:pPr>
      <w:r w:rsidRPr="00490BEB">
        <w:rPr>
          <w:lang w:val="fr-FR"/>
        </w:rPr>
        <w:t>9 – Évaluation par d</w:t>
      </w:r>
      <w:r w:rsidR="009E6771" w:rsidRPr="00490BEB">
        <w:rPr>
          <w:lang w:val="fr-FR"/>
        </w:rPr>
        <w:t>’</w:t>
      </w:r>
      <w:r w:rsidRPr="00490BEB">
        <w:rPr>
          <w:lang w:val="fr-FR"/>
        </w:rPr>
        <w:t>autres administrations</w:t>
      </w:r>
    </w:p>
    <w:p w:rsidR="00BE714A" w:rsidRPr="00490BEB" w:rsidRDefault="00DE2AA2" w:rsidP="00490BEB">
      <w:pPr>
        <w:rPr>
          <w:i/>
          <w:iCs/>
          <w:szCs w:val="22"/>
          <w:lang w:val="fr-FR"/>
        </w:rPr>
      </w:pPr>
      <w:r w:rsidRPr="00490BEB">
        <w:rPr>
          <w:i/>
          <w:iCs/>
          <w:szCs w:val="22"/>
          <w:lang w:val="fr-FR"/>
        </w:rPr>
        <w:t>[</w:t>
      </w:r>
      <w:r w:rsidR="009E41D8" w:rsidRPr="00490BEB">
        <w:rPr>
          <w:i/>
          <w:iCs/>
          <w:szCs w:val="22"/>
          <w:lang w:val="fr-FR"/>
        </w:rPr>
        <w:t>La demande inclut, de préférence, les évaluations réalisées par les administrations visées à la section 1 qui peuvent être, soit intégrées au formulaire, soit présentées séparément</w:t>
      </w:r>
      <w:r w:rsidRPr="00490BEB">
        <w:rPr>
          <w:i/>
          <w:iCs/>
          <w:szCs w:val="22"/>
          <w:lang w:val="fr-FR"/>
        </w:rPr>
        <w:t>.]</w:t>
      </w:r>
    </w:p>
    <w:p w:rsidR="00BE714A" w:rsidRPr="00490BEB" w:rsidRDefault="00BE714A" w:rsidP="00490BEB">
      <w:pPr>
        <w:rPr>
          <w:szCs w:val="22"/>
          <w:lang w:val="fr-FR"/>
        </w:rPr>
      </w:pPr>
    </w:p>
    <w:p w:rsidR="00BE714A" w:rsidRPr="00490BEB" w:rsidRDefault="00BE714A" w:rsidP="00490BEB">
      <w:pPr>
        <w:ind w:left="5670"/>
        <w:rPr>
          <w:szCs w:val="22"/>
          <w:lang w:val="fr-FR"/>
        </w:rPr>
      </w:pPr>
    </w:p>
    <w:p w:rsidR="00BE714A" w:rsidRPr="00490BEB" w:rsidRDefault="00BE714A" w:rsidP="00490BEB">
      <w:pPr>
        <w:ind w:left="5670"/>
        <w:rPr>
          <w:szCs w:val="22"/>
          <w:lang w:val="fr-FR"/>
        </w:rPr>
      </w:pPr>
    </w:p>
    <w:p w:rsidR="00BE714A" w:rsidRPr="00490BEB" w:rsidRDefault="002F2E3D" w:rsidP="00490BEB">
      <w:pPr>
        <w:ind w:left="5670"/>
        <w:rPr>
          <w:szCs w:val="22"/>
          <w:lang w:val="fr-FR"/>
        </w:rPr>
      </w:pPr>
      <w:r w:rsidRPr="00490BEB">
        <w:rPr>
          <w:szCs w:val="22"/>
          <w:lang w:val="fr-FR"/>
        </w:rPr>
        <w:t>[Fin de l</w:t>
      </w:r>
      <w:r w:rsidR="009E6771" w:rsidRPr="00490BEB">
        <w:rPr>
          <w:szCs w:val="22"/>
          <w:lang w:val="fr-FR"/>
        </w:rPr>
        <w:t>’</w:t>
      </w:r>
      <w:r w:rsidRPr="00490BEB">
        <w:rPr>
          <w:szCs w:val="22"/>
          <w:lang w:val="fr-FR"/>
        </w:rPr>
        <w:t>annexe et du document]</w:t>
      </w:r>
    </w:p>
    <w:sectPr w:rsidR="00BE714A" w:rsidRPr="00490BEB" w:rsidSect="009E6771">
      <w:headerReference w:type="default" r:id="rId10"/>
      <w:headerReference w:type="first" r:id="rId11"/>
      <w:foot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5E4" w:rsidRDefault="00BE65E4">
      <w:r>
        <w:separator/>
      </w:r>
    </w:p>
  </w:endnote>
  <w:endnote w:type="continuationSeparator" w:id="0">
    <w:p w:rsidR="00BE65E4" w:rsidRDefault="00BE65E4" w:rsidP="003B38C1">
      <w:r>
        <w:separator/>
      </w:r>
    </w:p>
    <w:p w:rsidR="00BE65E4" w:rsidRPr="003B38C1" w:rsidRDefault="00BE65E4" w:rsidP="003B38C1">
      <w:pPr>
        <w:spacing w:after="60"/>
        <w:rPr>
          <w:sz w:val="17"/>
        </w:rPr>
      </w:pPr>
      <w:r>
        <w:rPr>
          <w:sz w:val="17"/>
        </w:rPr>
        <w:t>[Endnote continued from previous page]</w:t>
      </w:r>
    </w:p>
  </w:endnote>
  <w:endnote w:type="continuationNotice" w:id="1">
    <w:p w:rsidR="00BE65E4" w:rsidRPr="003B38C1" w:rsidRDefault="00BE65E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150" w:rsidRPr="003D7150" w:rsidRDefault="003D7150" w:rsidP="003D71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5E4" w:rsidRDefault="00BE65E4">
      <w:r>
        <w:separator/>
      </w:r>
    </w:p>
  </w:footnote>
  <w:footnote w:type="continuationSeparator" w:id="0">
    <w:p w:rsidR="00BE65E4" w:rsidRDefault="00BE65E4" w:rsidP="008B60B2">
      <w:r>
        <w:separator/>
      </w:r>
    </w:p>
    <w:p w:rsidR="00BE65E4" w:rsidRPr="00ED77FB" w:rsidRDefault="00BE65E4" w:rsidP="008B60B2">
      <w:pPr>
        <w:spacing w:after="60"/>
        <w:rPr>
          <w:sz w:val="17"/>
          <w:szCs w:val="17"/>
        </w:rPr>
      </w:pPr>
      <w:r w:rsidRPr="00ED77FB">
        <w:rPr>
          <w:sz w:val="17"/>
          <w:szCs w:val="17"/>
        </w:rPr>
        <w:t>[Footnote continued from previous page]</w:t>
      </w:r>
    </w:p>
  </w:footnote>
  <w:footnote w:type="continuationNotice" w:id="1">
    <w:p w:rsidR="00BE65E4" w:rsidRPr="00ED77FB" w:rsidRDefault="00BE65E4" w:rsidP="008B60B2">
      <w:pPr>
        <w:spacing w:before="60"/>
        <w:jc w:val="right"/>
        <w:rPr>
          <w:sz w:val="17"/>
          <w:szCs w:val="17"/>
        </w:rPr>
      </w:pPr>
      <w:r w:rsidRPr="00ED77FB">
        <w:rPr>
          <w:sz w:val="17"/>
          <w:szCs w:val="17"/>
        </w:rPr>
        <w:t>[Footnote continued on next page]</w:t>
      </w:r>
    </w:p>
  </w:footnote>
  <w:footnote w:id="2">
    <w:p w:rsidR="00BE65E4" w:rsidRDefault="00BE65E4" w:rsidP="00DE2AA2">
      <w:pPr>
        <w:pStyle w:val="FootnoteText"/>
      </w:pPr>
      <w:r>
        <w:rPr>
          <w:rStyle w:val="FootnoteReference"/>
        </w:rPr>
        <w:footnoteRef/>
      </w:r>
      <w:r>
        <w:t xml:space="preserve"> </w:t>
      </w:r>
      <w:r w:rsidR="003D7150">
        <w:tab/>
      </w:r>
      <w:r>
        <w:t>http://www.wipo.int/ipstats/</w:t>
      </w:r>
      <w:r w:rsidR="00684672">
        <w:t>fr</w:t>
      </w:r>
      <w:r>
        <w:t>/statistics/technology_concordance.html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5E4" w:rsidRDefault="00BE65E4" w:rsidP="00477D6B">
    <w:pPr>
      <w:jc w:val="right"/>
    </w:pPr>
    <w:r>
      <w:t>PCT/WG/10/16</w:t>
    </w:r>
  </w:p>
  <w:p w:rsidR="00BE65E4" w:rsidRDefault="00BE65E4" w:rsidP="00477D6B">
    <w:pPr>
      <w:jc w:val="right"/>
    </w:pPr>
    <w:proofErr w:type="gramStart"/>
    <w:r>
      <w:t>page</w:t>
    </w:r>
    <w:proofErr w:type="gramEnd"/>
    <w:r w:rsidR="003D7150">
      <w:t> </w:t>
    </w:r>
    <w:r>
      <w:fldChar w:fldCharType="begin"/>
    </w:r>
    <w:r>
      <w:instrText xml:space="preserve"> PAGE  \* MERGEFORMAT </w:instrText>
    </w:r>
    <w:r>
      <w:fldChar w:fldCharType="separate"/>
    </w:r>
    <w:r w:rsidR="00001E50">
      <w:rPr>
        <w:noProof/>
      </w:rPr>
      <w:t>4</w:t>
    </w:r>
    <w:r>
      <w:fldChar w:fldCharType="end"/>
    </w:r>
  </w:p>
  <w:p w:rsidR="00BE65E4" w:rsidRDefault="00BE65E4"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5E4" w:rsidRDefault="00BE65E4" w:rsidP="00477D6B">
    <w:pPr>
      <w:jc w:val="right"/>
    </w:pPr>
    <w:bookmarkStart w:id="14" w:name="Code2"/>
    <w:bookmarkEnd w:id="14"/>
    <w:r>
      <w:t>PCT/WG/10/16</w:t>
    </w:r>
  </w:p>
  <w:p w:rsidR="00BE65E4" w:rsidRDefault="00BE65E4" w:rsidP="00477D6B">
    <w:pPr>
      <w:jc w:val="right"/>
    </w:pPr>
    <w:proofErr w:type="spellStart"/>
    <w:r>
      <w:t>Annex</w:t>
    </w:r>
    <w:r w:rsidR="009E41D8">
      <w:t>e</w:t>
    </w:r>
    <w:proofErr w:type="spellEnd"/>
    <w:r w:rsidR="003D7150">
      <w:t>, page </w:t>
    </w:r>
    <w:r>
      <w:fldChar w:fldCharType="begin"/>
    </w:r>
    <w:r>
      <w:instrText xml:space="preserve"> PAGE  \* MERGEFORMAT </w:instrText>
    </w:r>
    <w:r>
      <w:fldChar w:fldCharType="separate"/>
    </w:r>
    <w:r w:rsidR="00B83E25">
      <w:rPr>
        <w:noProof/>
      </w:rPr>
      <w:t>6</w:t>
    </w:r>
    <w:r>
      <w:fldChar w:fldCharType="end"/>
    </w:r>
  </w:p>
  <w:p w:rsidR="00BE65E4" w:rsidRDefault="00BE65E4"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5E4" w:rsidRDefault="00BE65E4" w:rsidP="00DE2AA2">
    <w:pPr>
      <w:pStyle w:val="Header"/>
      <w:jc w:val="right"/>
    </w:pPr>
    <w:r>
      <w:t>PCT/WG/10/16</w:t>
    </w:r>
  </w:p>
  <w:p w:rsidR="00BE65E4" w:rsidRDefault="00BE65E4" w:rsidP="00DE2AA2">
    <w:pPr>
      <w:pStyle w:val="Header"/>
      <w:jc w:val="right"/>
    </w:pPr>
    <w:r>
      <w:t>ANNEX</w:t>
    </w:r>
    <w:r w:rsidR="009E41D8">
      <w:t>E</w:t>
    </w:r>
  </w:p>
  <w:p w:rsidR="00BE65E4" w:rsidRDefault="00BE65E4" w:rsidP="003D715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TRA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am Server TMs\Default"/>
    <w:docVar w:name="TextBaseURL" w:val="empty"/>
    <w:docVar w:name="UILng" w:val="en"/>
  </w:docVars>
  <w:rsids>
    <w:rsidRoot w:val="00DE2AA2"/>
    <w:rsid w:val="00001E50"/>
    <w:rsid w:val="0003758E"/>
    <w:rsid w:val="00043CAA"/>
    <w:rsid w:val="0006140E"/>
    <w:rsid w:val="00073F64"/>
    <w:rsid w:val="00075432"/>
    <w:rsid w:val="000968ED"/>
    <w:rsid w:val="000A7642"/>
    <w:rsid w:val="000D0069"/>
    <w:rsid w:val="000F5E56"/>
    <w:rsid w:val="00120587"/>
    <w:rsid w:val="001362EE"/>
    <w:rsid w:val="0014108C"/>
    <w:rsid w:val="001832A6"/>
    <w:rsid w:val="001A4F5A"/>
    <w:rsid w:val="001B64B3"/>
    <w:rsid w:val="001E130A"/>
    <w:rsid w:val="001E37F7"/>
    <w:rsid w:val="0021217E"/>
    <w:rsid w:val="0023425E"/>
    <w:rsid w:val="002634C4"/>
    <w:rsid w:val="002928D3"/>
    <w:rsid w:val="0029681B"/>
    <w:rsid w:val="002F1FE6"/>
    <w:rsid w:val="002F2E3D"/>
    <w:rsid w:val="002F4E68"/>
    <w:rsid w:val="00312F7F"/>
    <w:rsid w:val="003265F0"/>
    <w:rsid w:val="00332EED"/>
    <w:rsid w:val="0033339D"/>
    <w:rsid w:val="00343B75"/>
    <w:rsid w:val="00361450"/>
    <w:rsid w:val="003673CF"/>
    <w:rsid w:val="003845C1"/>
    <w:rsid w:val="00386C75"/>
    <w:rsid w:val="003A6F89"/>
    <w:rsid w:val="003B38C1"/>
    <w:rsid w:val="003D64A3"/>
    <w:rsid w:val="003D7150"/>
    <w:rsid w:val="004142E8"/>
    <w:rsid w:val="00423E3E"/>
    <w:rsid w:val="00427AF4"/>
    <w:rsid w:val="0043254B"/>
    <w:rsid w:val="004647DA"/>
    <w:rsid w:val="00474062"/>
    <w:rsid w:val="00477D6B"/>
    <w:rsid w:val="0048655E"/>
    <w:rsid w:val="00490BEB"/>
    <w:rsid w:val="004B27EE"/>
    <w:rsid w:val="004E6030"/>
    <w:rsid w:val="005019FF"/>
    <w:rsid w:val="0053057A"/>
    <w:rsid w:val="00560A29"/>
    <w:rsid w:val="00584A25"/>
    <w:rsid w:val="00592161"/>
    <w:rsid w:val="005C6649"/>
    <w:rsid w:val="005D4533"/>
    <w:rsid w:val="00605827"/>
    <w:rsid w:val="00646050"/>
    <w:rsid w:val="00654227"/>
    <w:rsid w:val="006713CA"/>
    <w:rsid w:val="00676C5C"/>
    <w:rsid w:val="00684672"/>
    <w:rsid w:val="00685E01"/>
    <w:rsid w:val="00686463"/>
    <w:rsid w:val="006A783F"/>
    <w:rsid w:val="00701405"/>
    <w:rsid w:val="00704683"/>
    <w:rsid w:val="00710A40"/>
    <w:rsid w:val="00734250"/>
    <w:rsid w:val="00746ABC"/>
    <w:rsid w:val="00775EAB"/>
    <w:rsid w:val="007A055A"/>
    <w:rsid w:val="007A08F3"/>
    <w:rsid w:val="007D1613"/>
    <w:rsid w:val="007E4C0E"/>
    <w:rsid w:val="00825D5C"/>
    <w:rsid w:val="00826C88"/>
    <w:rsid w:val="008410BC"/>
    <w:rsid w:val="008919B4"/>
    <w:rsid w:val="0089398D"/>
    <w:rsid w:val="008A20CD"/>
    <w:rsid w:val="008B0280"/>
    <w:rsid w:val="008B2CC1"/>
    <w:rsid w:val="008B60B2"/>
    <w:rsid w:val="008E1A93"/>
    <w:rsid w:val="0090731E"/>
    <w:rsid w:val="00910D7E"/>
    <w:rsid w:val="00916EE2"/>
    <w:rsid w:val="00966A22"/>
    <w:rsid w:val="0096722F"/>
    <w:rsid w:val="00980843"/>
    <w:rsid w:val="009820CA"/>
    <w:rsid w:val="0099787E"/>
    <w:rsid w:val="009D73D5"/>
    <w:rsid w:val="009E2791"/>
    <w:rsid w:val="009E2EF1"/>
    <w:rsid w:val="009E3F6F"/>
    <w:rsid w:val="009E41D8"/>
    <w:rsid w:val="009E6771"/>
    <w:rsid w:val="009F499F"/>
    <w:rsid w:val="00A0469D"/>
    <w:rsid w:val="00A20BDD"/>
    <w:rsid w:val="00A25379"/>
    <w:rsid w:val="00A42DAF"/>
    <w:rsid w:val="00A45BD8"/>
    <w:rsid w:val="00A644F9"/>
    <w:rsid w:val="00A869B7"/>
    <w:rsid w:val="00AA15A6"/>
    <w:rsid w:val="00AB4551"/>
    <w:rsid w:val="00AC205C"/>
    <w:rsid w:val="00AF0A6B"/>
    <w:rsid w:val="00B02906"/>
    <w:rsid w:val="00B05A69"/>
    <w:rsid w:val="00B07A38"/>
    <w:rsid w:val="00B45733"/>
    <w:rsid w:val="00B679F7"/>
    <w:rsid w:val="00B83E25"/>
    <w:rsid w:val="00B9734B"/>
    <w:rsid w:val="00BA30E2"/>
    <w:rsid w:val="00BD49D3"/>
    <w:rsid w:val="00BE65E4"/>
    <w:rsid w:val="00BE714A"/>
    <w:rsid w:val="00C11BFE"/>
    <w:rsid w:val="00C5068F"/>
    <w:rsid w:val="00C54A2A"/>
    <w:rsid w:val="00C60CD8"/>
    <w:rsid w:val="00CC727F"/>
    <w:rsid w:val="00CD04F1"/>
    <w:rsid w:val="00CF5CC7"/>
    <w:rsid w:val="00D21CDD"/>
    <w:rsid w:val="00D22D9B"/>
    <w:rsid w:val="00D45252"/>
    <w:rsid w:val="00D46523"/>
    <w:rsid w:val="00D502C3"/>
    <w:rsid w:val="00D71B4D"/>
    <w:rsid w:val="00D93D55"/>
    <w:rsid w:val="00DB3251"/>
    <w:rsid w:val="00DE2AA2"/>
    <w:rsid w:val="00E13677"/>
    <w:rsid w:val="00E15015"/>
    <w:rsid w:val="00E335FE"/>
    <w:rsid w:val="00E70FB3"/>
    <w:rsid w:val="00E86EB6"/>
    <w:rsid w:val="00E93984"/>
    <w:rsid w:val="00EC4E49"/>
    <w:rsid w:val="00ED77FB"/>
    <w:rsid w:val="00EE45FA"/>
    <w:rsid w:val="00F66152"/>
    <w:rsid w:val="00FD33EA"/>
    <w:rsid w:val="00FE42D2"/>
    <w:rsid w:val="00FF4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E2AA2"/>
    <w:rPr>
      <w:rFonts w:ascii="Tahoma" w:hAnsi="Tahoma" w:cs="Tahoma"/>
      <w:sz w:val="16"/>
      <w:szCs w:val="16"/>
    </w:rPr>
  </w:style>
  <w:style w:type="character" w:customStyle="1" w:styleId="BalloonTextChar">
    <w:name w:val="Balloon Text Char"/>
    <w:basedOn w:val="DefaultParagraphFont"/>
    <w:link w:val="BalloonText"/>
    <w:rsid w:val="00DE2AA2"/>
    <w:rPr>
      <w:rFonts w:ascii="Tahoma" w:eastAsia="SimSun" w:hAnsi="Tahoma" w:cs="Tahoma"/>
      <w:sz w:val="16"/>
      <w:szCs w:val="16"/>
      <w:lang w:eastAsia="zh-CN"/>
    </w:rPr>
  </w:style>
  <w:style w:type="character" w:styleId="FootnoteReference">
    <w:name w:val="footnote reference"/>
    <w:basedOn w:val="DefaultParagraphFont"/>
    <w:rsid w:val="00DE2AA2"/>
    <w:rPr>
      <w:vertAlign w:val="superscript"/>
    </w:rPr>
  </w:style>
  <w:style w:type="character" w:customStyle="1" w:styleId="FootnoteTextChar">
    <w:name w:val="Footnote Text Char"/>
    <w:basedOn w:val="DefaultParagraphFont"/>
    <w:link w:val="FootnoteText"/>
    <w:semiHidden/>
    <w:rsid w:val="00DE2AA2"/>
    <w:rPr>
      <w:rFonts w:ascii="Arial" w:eastAsia="SimSun" w:hAnsi="Arial" w:cs="Arial"/>
      <w:sz w:val="18"/>
      <w:lang w:eastAsia="zh-CN"/>
    </w:rPr>
  </w:style>
  <w:style w:type="character" w:customStyle="1" w:styleId="SectionHeadingChar">
    <w:name w:val="Section Heading Char"/>
    <w:link w:val="SectionHeading"/>
    <w:locked/>
    <w:rsid w:val="00DE2AA2"/>
    <w:rPr>
      <w:rFonts w:ascii="Arial" w:hAnsi="Arial" w:cs="Arial"/>
      <w:b/>
      <w:bCs/>
      <w:caps/>
      <w:kern w:val="32"/>
      <w:sz w:val="22"/>
      <w:szCs w:val="32"/>
      <w:lang w:eastAsia="zh-CN"/>
    </w:rPr>
  </w:style>
  <w:style w:type="paragraph" w:customStyle="1" w:styleId="SectionHeading">
    <w:name w:val="Section Heading"/>
    <w:basedOn w:val="Heading1"/>
    <w:link w:val="SectionHeadingChar"/>
    <w:qFormat/>
    <w:rsid w:val="00DE2AA2"/>
    <w:pPr>
      <w:pBdr>
        <w:top w:val="single" w:sz="4" w:space="1" w:color="auto"/>
        <w:bottom w:val="single" w:sz="4" w:space="1" w:color="auto"/>
      </w:pBdr>
      <w:spacing w:before="360" w:after="200"/>
    </w:pPr>
    <w:rPr>
      <w:rFonts w:eastAsia="Times New Roman"/>
    </w:rPr>
  </w:style>
  <w:style w:type="character" w:styleId="Hyperlink">
    <w:name w:val="Hyperlink"/>
    <w:basedOn w:val="DefaultParagraphFont"/>
    <w:rsid w:val="00D21C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E2AA2"/>
    <w:rPr>
      <w:rFonts w:ascii="Tahoma" w:hAnsi="Tahoma" w:cs="Tahoma"/>
      <w:sz w:val="16"/>
      <w:szCs w:val="16"/>
    </w:rPr>
  </w:style>
  <w:style w:type="character" w:customStyle="1" w:styleId="BalloonTextChar">
    <w:name w:val="Balloon Text Char"/>
    <w:basedOn w:val="DefaultParagraphFont"/>
    <w:link w:val="BalloonText"/>
    <w:rsid w:val="00DE2AA2"/>
    <w:rPr>
      <w:rFonts w:ascii="Tahoma" w:eastAsia="SimSun" w:hAnsi="Tahoma" w:cs="Tahoma"/>
      <w:sz w:val="16"/>
      <w:szCs w:val="16"/>
      <w:lang w:eastAsia="zh-CN"/>
    </w:rPr>
  </w:style>
  <w:style w:type="character" w:styleId="FootnoteReference">
    <w:name w:val="footnote reference"/>
    <w:basedOn w:val="DefaultParagraphFont"/>
    <w:rsid w:val="00DE2AA2"/>
    <w:rPr>
      <w:vertAlign w:val="superscript"/>
    </w:rPr>
  </w:style>
  <w:style w:type="character" w:customStyle="1" w:styleId="FootnoteTextChar">
    <w:name w:val="Footnote Text Char"/>
    <w:basedOn w:val="DefaultParagraphFont"/>
    <w:link w:val="FootnoteText"/>
    <w:semiHidden/>
    <w:rsid w:val="00DE2AA2"/>
    <w:rPr>
      <w:rFonts w:ascii="Arial" w:eastAsia="SimSun" w:hAnsi="Arial" w:cs="Arial"/>
      <w:sz w:val="18"/>
      <w:lang w:eastAsia="zh-CN"/>
    </w:rPr>
  </w:style>
  <w:style w:type="character" w:customStyle="1" w:styleId="SectionHeadingChar">
    <w:name w:val="Section Heading Char"/>
    <w:link w:val="SectionHeading"/>
    <w:locked/>
    <w:rsid w:val="00DE2AA2"/>
    <w:rPr>
      <w:rFonts w:ascii="Arial" w:hAnsi="Arial" w:cs="Arial"/>
      <w:b/>
      <w:bCs/>
      <w:caps/>
      <w:kern w:val="32"/>
      <w:sz w:val="22"/>
      <w:szCs w:val="32"/>
      <w:lang w:eastAsia="zh-CN"/>
    </w:rPr>
  </w:style>
  <w:style w:type="paragraph" w:customStyle="1" w:styleId="SectionHeading">
    <w:name w:val="Section Heading"/>
    <w:basedOn w:val="Heading1"/>
    <w:link w:val="SectionHeadingChar"/>
    <w:qFormat/>
    <w:rsid w:val="00DE2AA2"/>
    <w:pPr>
      <w:pBdr>
        <w:top w:val="single" w:sz="4" w:space="1" w:color="auto"/>
        <w:bottom w:val="single" w:sz="4" w:space="1" w:color="auto"/>
      </w:pBdr>
      <w:spacing w:before="360" w:after="200"/>
    </w:pPr>
    <w:rPr>
      <w:rFonts w:eastAsia="Times New Roman"/>
    </w:rPr>
  </w:style>
  <w:style w:type="character" w:styleId="Hyperlink">
    <w:name w:val="Hyperlink"/>
    <w:basedOn w:val="DefaultParagraphFont"/>
    <w:rsid w:val="00D21C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WG 10 (E)</Template>
  <TotalTime>1</TotalTime>
  <Pages>10</Pages>
  <Words>3337</Words>
  <Characters>19880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PCT/WG/10/16</vt:lpstr>
    </vt:vector>
  </TitlesOfParts>
  <Company>WIPO</Company>
  <LinksUpToDate>false</LinksUpToDate>
  <CharactersWithSpaces>23171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PCT/WG/10/16</dc:title>
  <dc:subject>Application Form for Appointment as an International Searching and Preliminary Examining Authority Under the PCT</dc:subject>
  <dc:creator>MARLOW Thomas</dc:creator>
  <cp:keywords>ST/ko</cp:keywords>
  <cp:lastModifiedBy>MARLOW Thomas</cp:lastModifiedBy>
  <cp:revision>2</cp:revision>
  <cp:lastPrinted>2017-04-25T08:55:00Z</cp:lastPrinted>
  <dcterms:created xsi:type="dcterms:W3CDTF">2017-04-25T11:30:00Z</dcterms:created>
  <dcterms:modified xsi:type="dcterms:W3CDTF">2017-04-25T11:30:00Z</dcterms:modified>
</cp:coreProperties>
</file>