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70193" w:rsidRPr="00226DEF" w:rsidTr="00F66ED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70193" w:rsidRPr="00226DEF" w:rsidRDefault="00F70193" w:rsidP="00F66EDB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0193" w:rsidRPr="00226DEF" w:rsidRDefault="00F70193" w:rsidP="00F66EDB">
            <w:pPr>
              <w:rPr>
                <w:lang w:val="fr-FR"/>
              </w:rPr>
            </w:pPr>
            <w:r w:rsidRPr="00226DEF">
              <w:rPr>
                <w:noProof/>
                <w:lang w:eastAsia="en-US"/>
              </w:rPr>
              <w:drawing>
                <wp:inline distT="0" distB="0" distL="0" distR="0" wp14:anchorId="39BA3676" wp14:editId="37C81C84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0193" w:rsidRPr="00226DEF" w:rsidRDefault="00F70193" w:rsidP="00F66EDB">
            <w:pPr>
              <w:jc w:val="right"/>
              <w:rPr>
                <w:lang w:val="fr-FR"/>
              </w:rPr>
            </w:pPr>
            <w:r w:rsidRPr="00226DE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70193" w:rsidRPr="00226DEF" w:rsidTr="00F66ED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70193" w:rsidRPr="00226DEF" w:rsidRDefault="00F70193" w:rsidP="00F66ED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26DEF">
              <w:rPr>
                <w:rFonts w:ascii="Arial Black" w:hAnsi="Arial Black"/>
                <w:caps/>
                <w:sz w:val="15"/>
                <w:lang w:val="fr-FR"/>
              </w:rPr>
              <w:t>PCT/CTC/30/</w:t>
            </w:r>
            <w:bookmarkStart w:id="1" w:name="Code"/>
            <w:bookmarkEnd w:id="1"/>
            <w:r w:rsidRPr="00226DEF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  <w:tr w:rsidR="00F70193" w:rsidRPr="00226DEF" w:rsidTr="00F66ED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70193" w:rsidRPr="00226DEF" w:rsidRDefault="00F70193" w:rsidP="00F66ED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26DEF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C7D07" w:rsidRPr="00226DE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26DE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226DE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70193" w:rsidRPr="00226DEF" w:rsidTr="00F66ED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70193" w:rsidRPr="00226DEF" w:rsidRDefault="00F70193" w:rsidP="00F66ED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26DE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C7D07" w:rsidRPr="00226DE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26DE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226DEF">
              <w:rPr>
                <w:rFonts w:ascii="Arial Black" w:hAnsi="Arial Black"/>
                <w:caps/>
                <w:sz w:val="15"/>
                <w:lang w:val="fr-FR"/>
              </w:rPr>
              <w:t>16 mars 2017</w:t>
            </w:r>
          </w:p>
        </w:tc>
      </w:tr>
    </w:tbl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b/>
          <w:sz w:val="28"/>
          <w:szCs w:val="28"/>
          <w:lang w:val="fr-FR"/>
        </w:rPr>
      </w:pPr>
      <w:r w:rsidRPr="00226DEF">
        <w:rPr>
          <w:b/>
          <w:sz w:val="28"/>
          <w:szCs w:val="28"/>
          <w:lang w:val="fr-FR"/>
        </w:rPr>
        <w:t>Traité de coopération en matière de brevets (PCT)</w:t>
      </w:r>
    </w:p>
    <w:p w:rsidR="00F70193" w:rsidRPr="00226DEF" w:rsidRDefault="00F70193" w:rsidP="00F70193">
      <w:pPr>
        <w:rPr>
          <w:b/>
          <w:sz w:val="28"/>
          <w:szCs w:val="28"/>
          <w:lang w:val="fr-FR"/>
        </w:rPr>
      </w:pPr>
      <w:r w:rsidRPr="00226DEF">
        <w:rPr>
          <w:b/>
          <w:sz w:val="28"/>
          <w:szCs w:val="28"/>
          <w:lang w:val="fr-FR"/>
        </w:rPr>
        <w:t>Comité de coopération technique</w:t>
      </w:r>
    </w:p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b/>
          <w:sz w:val="24"/>
          <w:szCs w:val="24"/>
          <w:lang w:val="fr-FR"/>
        </w:rPr>
      </w:pPr>
      <w:r w:rsidRPr="00226DEF">
        <w:rPr>
          <w:b/>
          <w:sz w:val="24"/>
          <w:szCs w:val="24"/>
          <w:lang w:val="fr-FR"/>
        </w:rPr>
        <w:t>Trent</w:t>
      </w:r>
      <w:r w:rsidR="007C7D07" w:rsidRPr="00226DEF">
        <w:rPr>
          <w:b/>
          <w:sz w:val="24"/>
          <w:szCs w:val="24"/>
          <w:lang w:val="fr-FR"/>
        </w:rPr>
        <w:t>ième session</w:t>
      </w:r>
    </w:p>
    <w:p w:rsidR="00F70193" w:rsidRPr="00226DEF" w:rsidRDefault="00F70193" w:rsidP="00F70193">
      <w:pPr>
        <w:rPr>
          <w:b/>
          <w:sz w:val="24"/>
          <w:szCs w:val="24"/>
          <w:lang w:val="fr-FR"/>
        </w:rPr>
      </w:pPr>
      <w:r w:rsidRPr="00226DEF">
        <w:rPr>
          <w:b/>
          <w:sz w:val="24"/>
          <w:szCs w:val="24"/>
          <w:lang w:val="fr-FR"/>
        </w:rPr>
        <w:t>Genève, 8 – 12 mai 2017</w:t>
      </w:r>
    </w:p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lang w:val="fr-FR"/>
        </w:rPr>
      </w:pPr>
    </w:p>
    <w:p w:rsidR="00F70193" w:rsidRPr="00226DEF" w:rsidRDefault="00F70193" w:rsidP="00F70193">
      <w:pPr>
        <w:rPr>
          <w:lang w:val="fr-FR"/>
        </w:rPr>
      </w:pPr>
    </w:p>
    <w:p w:rsidR="008B2CC1" w:rsidRPr="00226DEF" w:rsidRDefault="00F70193" w:rsidP="00F70193">
      <w:pPr>
        <w:rPr>
          <w:caps/>
          <w:sz w:val="24"/>
          <w:lang w:val="fr-FR"/>
        </w:rPr>
      </w:pPr>
      <w:r w:rsidRPr="00226DEF">
        <w:rPr>
          <w:caps/>
          <w:sz w:val="24"/>
          <w:lang w:val="fr-FR"/>
        </w:rPr>
        <w:t>Prolongation de la nomination de l</w:t>
      </w:r>
      <w:r w:rsidR="007C7D07" w:rsidRPr="00226DEF">
        <w:rPr>
          <w:caps/>
          <w:sz w:val="24"/>
          <w:lang w:val="fr-FR"/>
        </w:rPr>
        <w:t>’</w:t>
      </w:r>
      <w:r w:rsidRPr="00226DEF">
        <w:rPr>
          <w:caps/>
          <w:sz w:val="24"/>
          <w:lang w:val="fr-FR"/>
        </w:rPr>
        <w:t>Office i</w:t>
      </w:r>
      <w:r w:rsidR="00EF72F2" w:rsidRPr="00226DEF">
        <w:rPr>
          <w:caps/>
          <w:sz w:val="24"/>
          <w:lang w:val="fr-FR"/>
        </w:rPr>
        <w:t>ndien des brevets en </w:t>
      </w:r>
      <w:r w:rsidRPr="00226DEF">
        <w:rPr>
          <w:caps/>
          <w:sz w:val="24"/>
          <w:lang w:val="fr-FR"/>
        </w:rPr>
        <w:t>qualité d</w:t>
      </w:r>
      <w:r w:rsidR="007C7D07" w:rsidRPr="00226DEF">
        <w:rPr>
          <w:caps/>
          <w:sz w:val="24"/>
          <w:lang w:val="fr-FR"/>
        </w:rPr>
        <w:t>’</w:t>
      </w:r>
      <w:r w:rsidRPr="00226DEF">
        <w:rPr>
          <w:caps/>
          <w:sz w:val="24"/>
          <w:lang w:val="fr-FR"/>
        </w:rPr>
        <w:t>administration chargée de la recherche internationale et de l</w:t>
      </w:r>
      <w:r w:rsidR="007C7D07" w:rsidRPr="00226DEF">
        <w:rPr>
          <w:caps/>
          <w:sz w:val="24"/>
          <w:lang w:val="fr-FR"/>
        </w:rPr>
        <w:t>’</w:t>
      </w:r>
      <w:r w:rsidRPr="00226DEF">
        <w:rPr>
          <w:caps/>
          <w:sz w:val="24"/>
          <w:lang w:val="fr-FR"/>
        </w:rPr>
        <w:t>examen préliminaire international selon le </w:t>
      </w:r>
      <w:r w:rsidR="00EF72F2" w:rsidRPr="00226DEF">
        <w:rPr>
          <w:caps/>
          <w:sz w:val="24"/>
          <w:lang w:val="fr-FR"/>
        </w:rPr>
        <w:t>PCT</w:t>
      </w:r>
    </w:p>
    <w:p w:rsidR="008B2CC1" w:rsidRPr="00226DEF" w:rsidRDefault="008B2CC1" w:rsidP="008B2CC1">
      <w:pPr>
        <w:rPr>
          <w:lang w:val="fr-FR"/>
        </w:rPr>
      </w:pPr>
    </w:p>
    <w:p w:rsidR="008B2CC1" w:rsidRPr="00226DEF" w:rsidRDefault="00974E62" w:rsidP="008B2CC1">
      <w:pPr>
        <w:rPr>
          <w:i/>
          <w:lang w:val="fr-FR"/>
        </w:rPr>
      </w:pPr>
      <w:bookmarkStart w:id="4" w:name="Prepared"/>
      <w:bookmarkEnd w:id="4"/>
      <w:r w:rsidRPr="00226DEF">
        <w:rPr>
          <w:i/>
          <w:lang w:val="fr-FR"/>
        </w:rPr>
        <w:t>Document établi par le Bureau international</w:t>
      </w:r>
    </w:p>
    <w:p w:rsidR="00AC205C" w:rsidRPr="00226DEF" w:rsidRDefault="00AC205C">
      <w:pPr>
        <w:rPr>
          <w:lang w:val="fr-FR"/>
        </w:rPr>
      </w:pPr>
    </w:p>
    <w:p w:rsidR="000F5E56" w:rsidRPr="00226DEF" w:rsidRDefault="000F5E56">
      <w:pPr>
        <w:rPr>
          <w:lang w:val="fr-FR"/>
        </w:rPr>
      </w:pPr>
    </w:p>
    <w:p w:rsidR="002928D3" w:rsidRPr="00226DEF" w:rsidRDefault="002928D3">
      <w:pPr>
        <w:rPr>
          <w:lang w:val="fr-FR"/>
        </w:rPr>
      </w:pPr>
    </w:p>
    <w:p w:rsidR="002928D3" w:rsidRPr="00226DEF" w:rsidRDefault="002928D3" w:rsidP="0053057A">
      <w:pPr>
        <w:rPr>
          <w:lang w:val="fr-FR"/>
        </w:rPr>
      </w:pPr>
    </w:p>
    <w:p w:rsidR="005C40A3" w:rsidRPr="00226DEF" w:rsidRDefault="00974E62" w:rsidP="00EF72F2">
      <w:pPr>
        <w:pStyle w:val="ONUMFS"/>
        <w:rPr>
          <w:lang w:val="fr-FR"/>
        </w:rPr>
      </w:pPr>
      <w:bookmarkStart w:id="5" w:name="_Ref447032909"/>
      <w:r w:rsidRPr="00226DEF">
        <w:rPr>
          <w:lang w:val="fr-FR"/>
        </w:rPr>
        <w:t>Toutes les administrations internationales existantes ont été nommées par l</w:t>
      </w:r>
      <w:r w:rsidR="007C7D07" w:rsidRPr="00226DEF">
        <w:rPr>
          <w:lang w:val="fr-FR"/>
        </w:rPr>
        <w:t>’</w:t>
      </w:r>
      <w:r w:rsidR="0006550F" w:rsidRPr="00226DEF">
        <w:rPr>
          <w:lang w:val="fr-FR"/>
        </w:rPr>
        <w:t>A</w:t>
      </w:r>
      <w:r w:rsidRPr="00226DEF">
        <w:rPr>
          <w:lang w:val="fr-FR"/>
        </w:rPr>
        <w:t>ssemblée d</w:t>
      </w:r>
      <w:r w:rsidR="00F03345" w:rsidRPr="00226DEF">
        <w:rPr>
          <w:lang w:val="fr-FR"/>
        </w:rPr>
        <w:t>e l</w:t>
      </w:r>
      <w:r w:rsidR="007C7D07" w:rsidRPr="00226DEF">
        <w:rPr>
          <w:lang w:val="fr-FR"/>
        </w:rPr>
        <w:t>’</w:t>
      </w:r>
      <w:r w:rsidR="00F03345" w:rsidRPr="00226DEF">
        <w:rPr>
          <w:lang w:val="fr-FR"/>
        </w:rPr>
        <w:t>Union</w:t>
      </w:r>
      <w:r w:rsidR="000D3C15" w:rsidRPr="00226DEF">
        <w:rPr>
          <w:lang w:val="fr-FR"/>
        </w:rPr>
        <w:t xml:space="preserve"> du PCT</w:t>
      </w:r>
      <w:r w:rsidRPr="00226DEF">
        <w:rPr>
          <w:lang w:val="fr-FR"/>
        </w:rPr>
        <w:t xml:space="preserve"> pour une période </w:t>
      </w:r>
      <w:r w:rsidR="00F03345" w:rsidRPr="00226DEF">
        <w:rPr>
          <w:lang w:val="fr-FR"/>
        </w:rPr>
        <w:t>s</w:t>
      </w:r>
      <w:r w:rsidR="007C7D07" w:rsidRPr="00226DEF">
        <w:rPr>
          <w:lang w:val="fr-FR"/>
        </w:rPr>
        <w:t>’</w:t>
      </w:r>
      <w:r w:rsidR="00F03345" w:rsidRPr="00226DEF">
        <w:rPr>
          <w:lang w:val="fr-FR"/>
        </w:rPr>
        <w:t xml:space="preserve">achevant </w:t>
      </w:r>
      <w:r w:rsidRPr="00226DEF">
        <w:rPr>
          <w:lang w:val="fr-FR"/>
        </w:rPr>
        <w:t>le 3</w:t>
      </w:r>
      <w:r w:rsidR="000D3C15" w:rsidRPr="00226DEF">
        <w:rPr>
          <w:lang w:val="fr-FR"/>
        </w:rPr>
        <w:t>1 décembre 20</w:t>
      </w:r>
      <w:r w:rsidRPr="00226DEF">
        <w:rPr>
          <w:lang w:val="fr-FR"/>
        </w:rPr>
        <w:t xml:space="preserve">17. </w:t>
      </w:r>
      <w:r w:rsidR="0082462B" w:rsidRPr="00226DEF">
        <w:rPr>
          <w:lang w:val="fr-FR"/>
        </w:rPr>
        <w:t xml:space="preserve"> </w:t>
      </w:r>
      <w:r w:rsidR="000D3C15" w:rsidRPr="00226DEF">
        <w:rPr>
          <w:lang w:val="fr-FR"/>
        </w:rPr>
        <w:t>En 2017</w:t>
      </w:r>
      <w:r w:rsidR="00B0238F" w:rsidRPr="00226DEF">
        <w:rPr>
          <w:lang w:val="fr-FR"/>
        </w:rPr>
        <w:t>, l</w:t>
      </w:r>
      <w:r w:rsidR="007C7D07" w:rsidRPr="00226DEF">
        <w:rPr>
          <w:lang w:val="fr-FR"/>
        </w:rPr>
        <w:t>’</w:t>
      </w:r>
      <w:r w:rsidR="001F6392" w:rsidRPr="00226DEF">
        <w:rPr>
          <w:lang w:val="fr-FR"/>
        </w:rPr>
        <w:t>a</w:t>
      </w:r>
      <w:r w:rsidR="00B0238F" w:rsidRPr="00226DEF">
        <w:rPr>
          <w:lang w:val="fr-FR"/>
        </w:rPr>
        <w:t>ssemblée devra donc prendre une décision en ce qui concerne la prolongation de la nomination de chaque administration internationale existante qui souhaite demander une telle prolongation, après avoir sollicité l</w:t>
      </w:r>
      <w:r w:rsidR="007C7D07" w:rsidRPr="00226DEF">
        <w:rPr>
          <w:lang w:val="fr-FR"/>
        </w:rPr>
        <w:t>’</w:t>
      </w:r>
      <w:r w:rsidR="0006550F" w:rsidRPr="00226DEF">
        <w:rPr>
          <w:lang w:val="fr-FR"/>
        </w:rPr>
        <w:t>avis du c</w:t>
      </w:r>
      <w:r w:rsidR="00B0238F" w:rsidRPr="00226DEF">
        <w:rPr>
          <w:lang w:val="fr-FR"/>
        </w:rPr>
        <w:t xml:space="preserve">omité </w:t>
      </w:r>
      <w:r w:rsidR="005C40A3" w:rsidRPr="00226DEF">
        <w:rPr>
          <w:lang w:val="fr-FR"/>
        </w:rPr>
        <w:t>(</w:t>
      </w:r>
      <w:r w:rsidR="00B0238F" w:rsidRPr="00226DEF">
        <w:rPr>
          <w:lang w:val="fr-FR"/>
        </w:rPr>
        <w:t xml:space="preserve">voir les </w:t>
      </w:r>
      <w:r w:rsidR="00EF72F2" w:rsidRPr="00226DEF">
        <w:rPr>
          <w:lang w:val="fr-FR"/>
        </w:rPr>
        <w:t>articles 16.3)e) et </w:t>
      </w:r>
      <w:r w:rsidR="007D00C5" w:rsidRPr="00226DEF">
        <w:rPr>
          <w:lang w:val="fr-FR"/>
        </w:rPr>
        <w:t>32.3)</w:t>
      </w:r>
      <w:r w:rsidR="000D3C15" w:rsidRPr="00226DEF">
        <w:rPr>
          <w:lang w:val="fr-FR"/>
        </w:rPr>
        <w:t xml:space="preserve"> du PCT</w:t>
      </w:r>
      <w:r w:rsidR="005C40A3" w:rsidRPr="00226DEF">
        <w:rPr>
          <w:lang w:val="fr-FR"/>
        </w:rPr>
        <w:t>).</w:t>
      </w:r>
      <w:bookmarkEnd w:id="5"/>
      <w:r w:rsidR="0035027E" w:rsidRPr="00226DEF">
        <w:rPr>
          <w:lang w:val="fr-FR"/>
        </w:rPr>
        <w:t xml:space="preserve"> </w:t>
      </w:r>
      <w:r w:rsidR="0082462B" w:rsidRPr="00226DEF">
        <w:rPr>
          <w:lang w:val="fr-FR"/>
        </w:rPr>
        <w:t xml:space="preserve"> </w:t>
      </w:r>
      <w:r w:rsidR="001F6392" w:rsidRPr="00226DEF">
        <w:rPr>
          <w:lang w:val="fr-FR"/>
        </w:rPr>
        <w:t xml:space="preserve">On trouvera des informations concernant la procédure applicable et le rôle du comité dans le document </w:t>
      </w:r>
      <w:r w:rsidR="0035027E" w:rsidRPr="00226DEF">
        <w:rPr>
          <w:lang w:val="fr-FR"/>
        </w:rPr>
        <w:t>PCT/CTC/30/INF/1.</w:t>
      </w:r>
    </w:p>
    <w:p w:rsidR="005C40A3" w:rsidRPr="00226DEF" w:rsidRDefault="00B0238F" w:rsidP="00EF72F2">
      <w:pPr>
        <w:pStyle w:val="ONUMFS"/>
        <w:rPr>
          <w:lang w:val="fr-FR"/>
        </w:rPr>
      </w:pPr>
      <w:r w:rsidRPr="00226DEF">
        <w:rPr>
          <w:lang w:val="fr-FR"/>
        </w:rPr>
        <w:t xml:space="preserve">Le </w:t>
      </w:r>
      <w:r w:rsidR="000D3C15" w:rsidRPr="00226DEF">
        <w:rPr>
          <w:lang w:val="fr-FR"/>
        </w:rPr>
        <w:t>8 mars 20</w:t>
      </w:r>
      <w:r w:rsidR="00AA5F79" w:rsidRPr="00226DEF">
        <w:rPr>
          <w:lang w:val="fr-FR"/>
        </w:rPr>
        <w:t xml:space="preserve">17, </w:t>
      </w:r>
      <w:r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Office indien des brevets a </w:t>
      </w:r>
      <w:r w:rsidR="00B70B6E" w:rsidRPr="00226DEF">
        <w:rPr>
          <w:lang w:val="fr-FR"/>
        </w:rPr>
        <w:t>présenté</w:t>
      </w:r>
      <w:r w:rsidRPr="00226DEF">
        <w:rPr>
          <w:lang w:val="fr-FR"/>
        </w:rPr>
        <w:t xml:space="preserve"> une demande de prolongation de sa nomination en </w:t>
      </w:r>
      <w:r w:rsidR="005F7BD4" w:rsidRPr="00226DEF">
        <w:rPr>
          <w:lang w:val="fr-FR"/>
        </w:rPr>
        <w:t>qualité d</w:t>
      </w:r>
      <w:r w:rsidR="007C7D07" w:rsidRPr="00226DEF">
        <w:rPr>
          <w:lang w:val="fr-FR"/>
        </w:rPr>
        <w:t>’</w:t>
      </w:r>
      <w:r w:rsidR="005F7BD4" w:rsidRPr="00226DEF">
        <w:rPr>
          <w:lang w:val="fr-FR"/>
        </w:rPr>
        <w:t xml:space="preserve">administration chargée de la recherche internationale </w:t>
      </w:r>
      <w:r w:rsidR="00391202" w:rsidRPr="00226DEF">
        <w:rPr>
          <w:lang w:val="fr-FR"/>
        </w:rPr>
        <w:t xml:space="preserve">(ISA) </w:t>
      </w:r>
      <w:r w:rsidR="005F7BD4" w:rsidRPr="00226DEF">
        <w:rPr>
          <w:lang w:val="fr-FR"/>
        </w:rPr>
        <w:t>et d</w:t>
      </w:r>
      <w:r w:rsidR="007C7D07" w:rsidRPr="00226DEF">
        <w:rPr>
          <w:lang w:val="fr-FR"/>
        </w:rPr>
        <w:t>’</w:t>
      </w:r>
      <w:r w:rsidR="005F7BD4" w:rsidRPr="00226DEF">
        <w:rPr>
          <w:lang w:val="fr-FR"/>
        </w:rPr>
        <w:t>administration chargée de l</w:t>
      </w:r>
      <w:r w:rsidR="007C7D07" w:rsidRPr="00226DEF">
        <w:rPr>
          <w:lang w:val="fr-FR"/>
        </w:rPr>
        <w:t>’</w:t>
      </w:r>
      <w:r w:rsidR="005F7BD4" w:rsidRPr="00226DEF">
        <w:rPr>
          <w:lang w:val="fr-FR"/>
        </w:rPr>
        <w:t xml:space="preserve">examen préliminaire international </w:t>
      </w:r>
      <w:r w:rsidR="00391202" w:rsidRPr="00226DEF">
        <w:rPr>
          <w:lang w:val="fr-FR"/>
        </w:rPr>
        <w:t xml:space="preserve">(IPEA) </w:t>
      </w:r>
      <w:r w:rsidR="005F7BD4" w:rsidRPr="00226DEF">
        <w:rPr>
          <w:lang w:val="fr-FR"/>
        </w:rPr>
        <w:t>selon</w:t>
      </w:r>
      <w:r w:rsidR="000D3C15" w:rsidRPr="00226DEF">
        <w:rPr>
          <w:lang w:val="fr-FR"/>
        </w:rPr>
        <w:t xml:space="preserve"> le </w:t>
      </w:r>
      <w:r w:rsidR="00226DEF" w:rsidRPr="00226DEF">
        <w:rPr>
          <w:lang w:val="fr-FR"/>
        </w:rPr>
        <w:t>PCT.  Ce</w:t>
      </w:r>
      <w:r w:rsidR="005F7BD4" w:rsidRPr="00226DEF">
        <w:rPr>
          <w:lang w:val="fr-FR"/>
        </w:rPr>
        <w:t xml:space="preserve">tte demande </w:t>
      </w:r>
      <w:r w:rsidR="001F6392" w:rsidRPr="00226DEF">
        <w:rPr>
          <w:lang w:val="fr-FR"/>
        </w:rPr>
        <w:t>est reproduite</w:t>
      </w:r>
      <w:r w:rsidR="005F7BD4" w:rsidRPr="00226DEF">
        <w:rPr>
          <w:lang w:val="fr-FR"/>
        </w:rPr>
        <w:t xml:space="preserve"> à l</w:t>
      </w:r>
      <w:r w:rsidR="007C7D07" w:rsidRPr="00226DEF">
        <w:rPr>
          <w:lang w:val="fr-FR"/>
        </w:rPr>
        <w:t>’</w:t>
      </w:r>
      <w:r w:rsidR="005F7BD4" w:rsidRPr="00226DEF">
        <w:rPr>
          <w:lang w:val="fr-FR"/>
        </w:rPr>
        <w:t>annexe du présent document</w:t>
      </w:r>
      <w:r w:rsidR="00AA5F79" w:rsidRPr="00226DEF">
        <w:rPr>
          <w:lang w:val="fr-FR"/>
        </w:rPr>
        <w:t>.</w:t>
      </w:r>
    </w:p>
    <w:p w:rsidR="005C40A3" w:rsidRPr="00226DEF" w:rsidRDefault="005F7BD4" w:rsidP="00EF72F2">
      <w:pPr>
        <w:pStyle w:val="ONUMFS"/>
        <w:ind w:left="5533"/>
        <w:rPr>
          <w:i/>
          <w:lang w:val="fr-FR"/>
        </w:rPr>
      </w:pPr>
      <w:r w:rsidRPr="00226DEF">
        <w:rPr>
          <w:i/>
          <w:lang w:val="fr-FR"/>
        </w:rPr>
        <w:t xml:space="preserve">Le comité est invité à </w:t>
      </w:r>
      <w:r w:rsidR="001F6392" w:rsidRPr="00226DEF">
        <w:rPr>
          <w:i/>
          <w:lang w:val="fr-FR"/>
        </w:rPr>
        <w:t xml:space="preserve">faire part de </w:t>
      </w:r>
      <w:r w:rsidRPr="00226DEF">
        <w:rPr>
          <w:i/>
          <w:lang w:val="fr-FR"/>
        </w:rPr>
        <w:t>son avis sur cette question</w:t>
      </w:r>
      <w:r w:rsidR="00AA5F79" w:rsidRPr="00226DEF">
        <w:rPr>
          <w:i/>
          <w:lang w:val="fr-FR"/>
        </w:rPr>
        <w:t>.</w:t>
      </w:r>
    </w:p>
    <w:p w:rsidR="00AA5F79" w:rsidRPr="00226DEF" w:rsidRDefault="00AA5F79" w:rsidP="00EF72F2">
      <w:pPr>
        <w:rPr>
          <w:lang w:val="fr-FR"/>
        </w:rPr>
      </w:pPr>
    </w:p>
    <w:p w:rsidR="00EF72F2" w:rsidRPr="00226DEF" w:rsidRDefault="00EF72F2" w:rsidP="00EF72F2">
      <w:pPr>
        <w:rPr>
          <w:lang w:val="fr-FR"/>
        </w:rPr>
      </w:pPr>
    </w:p>
    <w:p w:rsidR="00AA5F79" w:rsidRPr="00226DEF" w:rsidRDefault="00AA5F79" w:rsidP="00AA5F79">
      <w:pPr>
        <w:pStyle w:val="ONUME"/>
        <w:numPr>
          <w:ilvl w:val="0"/>
          <w:numId w:val="0"/>
        </w:numPr>
        <w:ind w:left="5533"/>
        <w:rPr>
          <w:lang w:val="fr-FR"/>
        </w:rPr>
        <w:sectPr w:rsidR="00AA5F79" w:rsidRPr="00226DEF" w:rsidSect="00A8111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26DEF">
        <w:rPr>
          <w:lang w:val="fr-FR"/>
        </w:rPr>
        <w:t>[</w:t>
      </w:r>
      <w:r w:rsidR="005F7BD4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5F7BD4" w:rsidRPr="00226DEF">
        <w:rPr>
          <w:lang w:val="fr-FR"/>
        </w:rPr>
        <w:t>a</w:t>
      </w:r>
      <w:r w:rsidRPr="00226DEF">
        <w:rPr>
          <w:lang w:val="fr-FR"/>
        </w:rPr>
        <w:t>nnex</w:t>
      </w:r>
      <w:r w:rsidR="005F7BD4" w:rsidRPr="00226DEF">
        <w:rPr>
          <w:lang w:val="fr-FR"/>
        </w:rPr>
        <w:t>e suit</w:t>
      </w:r>
      <w:r w:rsidRPr="00226DEF">
        <w:rPr>
          <w:lang w:val="fr-FR"/>
        </w:rPr>
        <w:t>]</w:t>
      </w:r>
    </w:p>
    <w:p w:rsidR="00AA5F79" w:rsidRPr="00226DEF" w:rsidRDefault="00EF72F2" w:rsidP="00EF72F2">
      <w:pPr>
        <w:jc w:val="center"/>
        <w:rPr>
          <w:caps/>
          <w:lang w:val="fr-FR"/>
        </w:rPr>
      </w:pPr>
      <w:r w:rsidRPr="00226DEF">
        <w:rPr>
          <w:caps/>
          <w:lang w:val="fr-FR"/>
        </w:rPr>
        <w:lastRenderedPageBreak/>
        <w:t>Demande de prolongation de l</w:t>
      </w:r>
      <w:r w:rsidR="007C7D07" w:rsidRPr="00226DEF">
        <w:rPr>
          <w:caps/>
          <w:lang w:val="fr-FR"/>
        </w:rPr>
        <w:t>’</w:t>
      </w:r>
      <w:r w:rsidRPr="00226DEF">
        <w:rPr>
          <w:caps/>
          <w:lang w:val="fr-FR"/>
        </w:rPr>
        <w:t>Office indien des brevets en qualité d</w:t>
      </w:r>
      <w:r w:rsidR="007C7D07" w:rsidRPr="00226DEF">
        <w:rPr>
          <w:caps/>
          <w:lang w:val="fr-FR"/>
        </w:rPr>
        <w:t>’</w:t>
      </w:r>
      <w:r w:rsidRPr="00226DEF">
        <w:rPr>
          <w:caps/>
          <w:lang w:val="fr-FR"/>
        </w:rPr>
        <w:t>administration chargée de la recherche internationale</w:t>
      </w:r>
      <w:r w:rsidRPr="00226DEF">
        <w:rPr>
          <w:caps/>
          <w:lang w:val="fr-FR"/>
        </w:rPr>
        <w:br/>
        <w:t>et de l</w:t>
      </w:r>
      <w:r w:rsidR="007C7D07" w:rsidRPr="00226DEF">
        <w:rPr>
          <w:caps/>
          <w:lang w:val="fr-FR"/>
        </w:rPr>
        <w:t>’</w:t>
      </w:r>
      <w:r w:rsidRPr="00226DEF">
        <w:rPr>
          <w:caps/>
          <w:lang w:val="fr-FR"/>
        </w:rPr>
        <w:t>examen préliminaire international</w:t>
      </w:r>
      <w:r w:rsidRPr="00226DEF">
        <w:rPr>
          <w:caps/>
          <w:sz w:val="24"/>
          <w:lang w:val="fr-FR"/>
        </w:rPr>
        <w:t xml:space="preserve"> </w:t>
      </w:r>
      <w:r w:rsidRPr="00226DEF">
        <w:rPr>
          <w:caps/>
          <w:lang w:val="fr-FR"/>
        </w:rPr>
        <w:t>selon le PCT</w:t>
      </w:r>
    </w:p>
    <w:p w:rsidR="00AA5F79" w:rsidRPr="00226DEF" w:rsidRDefault="00AA5F79" w:rsidP="00F241A3">
      <w:pPr>
        <w:rPr>
          <w:lang w:val="fr-FR"/>
        </w:rPr>
      </w:pP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1 – Informations générales</w:t>
      </w:r>
    </w:p>
    <w:p w:rsidR="0078425F" w:rsidRPr="00226DEF" w:rsidRDefault="0078425F" w:rsidP="0078425F">
      <w:pPr>
        <w:rPr>
          <w:lang w:val="fr-FR"/>
        </w:rPr>
      </w:pPr>
      <w:r w:rsidRPr="00226DEF">
        <w:rPr>
          <w:b/>
          <w:lang w:val="fr-FR"/>
        </w:rPr>
        <w:t>N</w:t>
      </w:r>
      <w:r w:rsidR="00B83D49" w:rsidRPr="00226DEF">
        <w:rPr>
          <w:b/>
          <w:lang w:val="fr-FR"/>
        </w:rPr>
        <w:t>om de l</w:t>
      </w:r>
      <w:r w:rsidR="007C7D07" w:rsidRPr="00226DEF">
        <w:rPr>
          <w:b/>
          <w:lang w:val="fr-FR"/>
        </w:rPr>
        <w:t>’</w:t>
      </w:r>
      <w:r w:rsidR="00C84876" w:rsidRPr="00226DEF">
        <w:rPr>
          <w:b/>
          <w:lang w:val="fr-FR"/>
        </w:rPr>
        <w:t>o</w:t>
      </w:r>
      <w:r w:rsidRPr="00226DEF">
        <w:rPr>
          <w:b/>
          <w:lang w:val="fr-FR"/>
        </w:rPr>
        <w:t>ffice o</w:t>
      </w:r>
      <w:r w:rsidR="00B83D49" w:rsidRPr="00226DEF">
        <w:rPr>
          <w:b/>
          <w:lang w:val="fr-FR"/>
        </w:rPr>
        <w:t>u de l</w:t>
      </w:r>
      <w:r w:rsidR="007C7D07" w:rsidRPr="00226DEF">
        <w:rPr>
          <w:b/>
          <w:lang w:val="fr-FR"/>
        </w:rPr>
        <w:t>’</w:t>
      </w:r>
      <w:r w:rsidR="00B83D49" w:rsidRPr="00226DEF">
        <w:rPr>
          <w:b/>
          <w:lang w:val="fr-FR"/>
        </w:rPr>
        <w:t>organisation</w:t>
      </w:r>
      <w:r w:rsidRPr="00226DEF">
        <w:rPr>
          <w:b/>
          <w:lang w:val="fr-FR"/>
        </w:rPr>
        <w:t xml:space="preserve"> intergo</w:t>
      </w:r>
      <w:r w:rsidR="00B83D49" w:rsidRPr="00226DEF">
        <w:rPr>
          <w:b/>
          <w:lang w:val="fr-FR"/>
        </w:rPr>
        <w:t>u</w:t>
      </w:r>
      <w:r w:rsidRPr="00226DEF">
        <w:rPr>
          <w:b/>
          <w:lang w:val="fr-FR"/>
        </w:rPr>
        <w:t>vern</w:t>
      </w:r>
      <w:r w:rsidR="00506BF5" w:rsidRPr="00226DEF">
        <w:rPr>
          <w:b/>
          <w:lang w:val="fr-FR"/>
        </w:rPr>
        <w:t>e</w:t>
      </w:r>
      <w:r w:rsidRPr="00226DEF">
        <w:rPr>
          <w:b/>
          <w:lang w:val="fr-FR"/>
        </w:rPr>
        <w:t>mental</w:t>
      </w:r>
      <w:r w:rsidR="00B83D49" w:rsidRPr="00226DEF">
        <w:rPr>
          <w:b/>
          <w:lang w:val="fr-FR"/>
        </w:rPr>
        <w:t>e</w:t>
      </w:r>
      <w:r w:rsidR="007C7D07" w:rsidRPr="00226DEF">
        <w:rPr>
          <w:b/>
          <w:lang w:val="fr-FR"/>
        </w:rPr>
        <w:t> :</w:t>
      </w:r>
      <w:r w:rsidRPr="00226DEF">
        <w:rPr>
          <w:lang w:val="fr-FR"/>
        </w:rPr>
        <w:t xml:space="preserve"> Office </w:t>
      </w:r>
      <w:r w:rsidR="00B83D49" w:rsidRPr="00226DEF">
        <w:rPr>
          <w:lang w:val="fr-FR"/>
        </w:rPr>
        <w:t>indien des brevets</w:t>
      </w:r>
    </w:p>
    <w:p w:rsidR="0078425F" w:rsidRPr="00226DEF" w:rsidRDefault="0078425F" w:rsidP="0078425F">
      <w:pPr>
        <w:rPr>
          <w:lang w:val="fr-FR"/>
        </w:rPr>
      </w:pPr>
    </w:p>
    <w:p w:rsidR="0078425F" w:rsidRPr="00226DEF" w:rsidRDefault="0078425F" w:rsidP="0078425F">
      <w:pPr>
        <w:rPr>
          <w:lang w:val="fr-FR"/>
        </w:rPr>
      </w:pPr>
      <w:r w:rsidRPr="00226DEF">
        <w:rPr>
          <w:b/>
          <w:lang w:val="fr-FR"/>
        </w:rPr>
        <w:t xml:space="preserve">Date </w:t>
      </w:r>
      <w:r w:rsidR="00B83D49" w:rsidRPr="00226DEF">
        <w:rPr>
          <w:b/>
          <w:lang w:val="fr-FR"/>
        </w:rPr>
        <w:t xml:space="preserve">à laquelle </w:t>
      </w:r>
      <w:r w:rsidR="00C84876" w:rsidRPr="00226DEF">
        <w:rPr>
          <w:b/>
          <w:lang w:val="fr-FR"/>
        </w:rPr>
        <w:t>le Directeur général a reçu la demande de renouvellement</w:t>
      </w:r>
      <w:r w:rsidR="007C7D07" w:rsidRPr="00226DEF">
        <w:rPr>
          <w:b/>
          <w:lang w:val="fr-FR"/>
        </w:rPr>
        <w:t> :</w:t>
      </w:r>
      <w:r w:rsidRPr="00226DEF">
        <w:rPr>
          <w:lang w:val="fr-FR"/>
        </w:rPr>
        <w:t xml:space="preserve"> </w:t>
      </w:r>
      <w:r w:rsidR="000D3C15" w:rsidRPr="00226DEF">
        <w:rPr>
          <w:lang w:val="fr-FR"/>
        </w:rPr>
        <w:t>8 mars 20</w:t>
      </w:r>
      <w:r w:rsidRPr="00226DEF">
        <w:rPr>
          <w:lang w:val="fr-FR"/>
        </w:rPr>
        <w:t>17</w:t>
      </w:r>
    </w:p>
    <w:p w:rsidR="0078425F" w:rsidRPr="00226DEF" w:rsidRDefault="0078425F" w:rsidP="0078425F">
      <w:pPr>
        <w:rPr>
          <w:lang w:val="fr-FR"/>
        </w:rPr>
      </w:pPr>
    </w:p>
    <w:p w:rsidR="0078425F" w:rsidRPr="00226DEF" w:rsidRDefault="0078425F" w:rsidP="0078425F">
      <w:pPr>
        <w:rPr>
          <w:lang w:val="fr-FR"/>
        </w:rPr>
      </w:pPr>
      <w:r w:rsidRPr="00226DEF">
        <w:rPr>
          <w:b/>
          <w:lang w:val="fr-FR"/>
        </w:rPr>
        <w:t xml:space="preserve">Session </w:t>
      </w:r>
      <w:r w:rsidR="00B83D49" w:rsidRPr="00226DEF">
        <w:rPr>
          <w:b/>
          <w:lang w:val="fr-FR"/>
        </w:rPr>
        <w:t>de l</w:t>
      </w:r>
      <w:r w:rsidR="007C7D07" w:rsidRPr="00226DEF">
        <w:rPr>
          <w:b/>
          <w:lang w:val="fr-FR"/>
        </w:rPr>
        <w:t>’</w:t>
      </w:r>
      <w:r w:rsidR="00C84876" w:rsidRPr="00226DEF">
        <w:rPr>
          <w:b/>
          <w:lang w:val="fr-FR"/>
        </w:rPr>
        <w:t>a</w:t>
      </w:r>
      <w:r w:rsidRPr="00226DEF">
        <w:rPr>
          <w:b/>
          <w:lang w:val="fr-FR"/>
        </w:rPr>
        <w:t>ssembl</w:t>
      </w:r>
      <w:r w:rsidR="00B83D49" w:rsidRPr="00226DEF">
        <w:rPr>
          <w:b/>
          <w:lang w:val="fr-FR"/>
        </w:rPr>
        <w:t xml:space="preserve">ée </w:t>
      </w:r>
      <w:r w:rsidR="00C84876" w:rsidRPr="00226DEF">
        <w:rPr>
          <w:b/>
          <w:szCs w:val="22"/>
          <w:lang w:val="fr-FR"/>
        </w:rPr>
        <w:t xml:space="preserve">à laquelle le </w:t>
      </w:r>
      <w:r w:rsidR="00C84876" w:rsidRPr="00226DEF">
        <w:rPr>
          <w:b/>
          <w:szCs w:val="24"/>
          <w:lang w:val="fr-FR"/>
        </w:rPr>
        <w:t xml:space="preserve">renouvellement </w:t>
      </w:r>
      <w:r w:rsidR="00C84876" w:rsidRPr="00226DEF">
        <w:rPr>
          <w:b/>
          <w:szCs w:val="22"/>
          <w:lang w:val="fr-FR"/>
        </w:rPr>
        <w:t>sera demandé</w:t>
      </w:r>
      <w:r w:rsidR="007C7D07" w:rsidRPr="00226DEF">
        <w:rPr>
          <w:b/>
          <w:szCs w:val="22"/>
          <w:lang w:val="fr-FR"/>
        </w:rPr>
        <w:t> :</w:t>
      </w:r>
      <w:r w:rsidR="00B83D49" w:rsidRPr="00226DEF">
        <w:rPr>
          <w:lang w:val="fr-FR"/>
        </w:rPr>
        <w:t xml:space="preserve"> septemb</w:t>
      </w:r>
      <w:r w:rsidRPr="00226DEF">
        <w:rPr>
          <w:lang w:val="fr-FR"/>
        </w:rPr>
        <w:t>r</w:t>
      </w:r>
      <w:r w:rsidR="00B83D49" w:rsidRPr="00226DEF">
        <w:rPr>
          <w:lang w:val="fr-FR"/>
        </w:rPr>
        <w:t>e</w:t>
      </w:r>
      <w:r w:rsidRPr="00226DEF">
        <w:rPr>
          <w:lang w:val="fr-FR"/>
        </w:rPr>
        <w:t>/</w:t>
      </w:r>
      <w:r w:rsidR="00B83D49" w:rsidRPr="00226DEF">
        <w:rPr>
          <w:lang w:val="fr-FR"/>
        </w:rPr>
        <w:t>octob</w:t>
      </w:r>
      <w:r w:rsidRPr="00226DEF">
        <w:rPr>
          <w:lang w:val="fr-FR"/>
        </w:rPr>
        <w:t>r</w:t>
      </w:r>
      <w:r w:rsidR="00B83D49" w:rsidRPr="00226DEF">
        <w:rPr>
          <w:lang w:val="fr-FR"/>
        </w:rPr>
        <w:t>e</w:t>
      </w:r>
      <w:r w:rsidRPr="00226DEF">
        <w:rPr>
          <w:lang w:val="fr-FR"/>
        </w:rPr>
        <w:t> 2017</w:t>
      </w:r>
      <w:r w:rsidR="007C7D07" w:rsidRPr="00226DEF">
        <w:rPr>
          <w:lang w:val="fr-FR"/>
        </w:rPr>
        <w:t> :</w:t>
      </w:r>
      <w:r w:rsidRPr="00226DEF">
        <w:rPr>
          <w:lang w:val="fr-FR"/>
        </w:rPr>
        <w:t xml:space="preserve"> </w:t>
      </w:r>
      <w:r w:rsidR="00C84876" w:rsidRPr="00226DEF">
        <w:rPr>
          <w:lang w:val="fr-FR"/>
        </w:rPr>
        <w:t>quarante</w:t>
      </w:r>
      <w:r w:rsidR="00150B90">
        <w:rPr>
          <w:lang w:val="fr-FR"/>
        </w:rPr>
        <w:noBreakHyphen/>
      </w:r>
      <w:r w:rsidR="00C84876" w:rsidRPr="00226DEF">
        <w:rPr>
          <w:lang w:val="fr-FR"/>
        </w:rPr>
        <w:t>neuv</w:t>
      </w:r>
      <w:r w:rsidR="007C7D07" w:rsidRPr="00226DEF">
        <w:rPr>
          <w:lang w:val="fr-FR"/>
        </w:rPr>
        <w:t>ième session</w:t>
      </w:r>
      <w:r w:rsidR="00C84876" w:rsidRPr="00226DEF">
        <w:rPr>
          <w:lang w:val="fr-FR"/>
        </w:rPr>
        <w:t xml:space="preserve"> de l</w:t>
      </w:r>
      <w:r w:rsidR="007C7D07" w:rsidRPr="00226DEF">
        <w:rPr>
          <w:lang w:val="fr-FR"/>
        </w:rPr>
        <w:t>’</w:t>
      </w:r>
      <w:r w:rsidR="00C84876" w:rsidRPr="00226DEF">
        <w:rPr>
          <w:lang w:val="fr-FR"/>
        </w:rPr>
        <w:t>Assemblée de l</w:t>
      </w:r>
      <w:r w:rsidR="007C7D07" w:rsidRPr="00226DEF">
        <w:rPr>
          <w:lang w:val="fr-FR"/>
        </w:rPr>
        <w:t>’</w:t>
      </w:r>
      <w:r w:rsidR="00C84876" w:rsidRPr="00226DEF">
        <w:rPr>
          <w:lang w:val="fr-FR"/>
        </w:rPr>
        <w:t>Union</w:t>
      </w:r>
      <w:r w:rsidR="000D3C15" w:rsidRPr="00226DEF">
        <w:rPr>
          <w:lang w:val="fr-FR"/>
        </w:rPr>
        <w:t xml:space="preserve"> du PCT</w:t>
      </w:r>
      <w:r w:rsidR="00C84876" w:rsidRPr="00226DEF">
        <w:rPr>
          <w:lang w:val="fr-FR"/>
        </w:rPr>
        <w:t xml:space="preserve"> </w:t>
      </w:r>
      <w:r w:rsidR="00B83D49" w:rsidRPr="00226DEF">
        <w:rPr>
          <w:lang w:val="fr-FR"/>
        </w:rPr>
        <w:t>(Genè</w:t>
      </w:r>
      <w:r w:rsidRPr="00226DEF">
        <w:rPr>
          <w:lang w:val="fr-FR"/>
        </w:rPr>
        <w:t>v</w:t>
      </w:r>
      <w:r w:rsidR="00B83D49" w:rsidRPr="00226DEF">
        <w:rPr>
          <w:lang w:val="fr-FR"/>
        </w:rPr>
        <w:t>e, Suisse</w:t>
      </w:r>
      <w:r w:rsidRPr="00226DEF">
        <w:rPr>
          <w:lang w:val="fr-FR"/>
        </w:rPr>
        <w:t>)</w:t>
      </w:r>
    </w:p>
    <w:p w:rsidR="0078425F" w:rsidRPr="00226DEF" w:rsidRDefault="0078425F" w:rsidP="0078425F">
      <w:pPr>
        <w:rPr>
          <w:lang w:val="fr-FR"/>
        </w:rPr>
      </w:pPr>
    </w:p>
    <w:p w:rsidR="0078425F" w:rsidRPr="00226DEF" w:rsidRDefault="00B83D49" w:rsidP="0078425F">
      <w:pPr>
        <w:rPr>
          <w:lang w:val="fr-FR"/>
        </w:rPr>
      </w:pPr>
      <w:r w:rsidRPr="00226DEF">
        <w:rPr>
          <w:b/>
          <w:lang w:val="fr-FR"/>
        </w:rPr>
        <w:t xml:space="preserve">Date </w:t>
      </w:r>
      <w:r w:rsidR="00C84876" w:rsidRPr="00226DEF">
        <w:rPr>
          <w:b/>
          <w:szCs w:val="22"/>
          <w:lang w:val="fr-FR"/>
        </w:rPr>
        <w:t>à laquelle l</w:t>
      </w:r>
      <w:r w:rsidR="007C7D07" w:rsidRPr="00226DEF">
        <w:rPr>
          <w:b/>
          <w:szCs w:val="22"/>
          <w:lang w:val="fr-FR"/>
        </w:rPr>
        <w:t>’</w:t>
      </w:r>
      <w:r w:rsidR="00C84876" w:rsidRPr="00226DEF">
        <w:rPr>
          <w:b/>
          <w:szCs w:val="22"/>
          <w:lang w:val="fr-FR"/>
        </w:rPr>
        <w:t>office pourrait commencer à agir en qualité d</w:t>
      </w:r>
      <w:r w:rsidR="007C7D07" w:rsidRPr="00226DEF">
        <w:rPr>
          <w:b/>
          <w:szCs w:val="22"/>
          <w:lang w:val="fr-FR"/>
        </w:rPr>
        <w:t>’</w:t>
      </w:r>
      <w:r w:rsidR="00C84876" w:rsidRPr="00226DEF">
        <w:rPr>
          <w:b/>
          <w:szCs w:val="22"/>
          <w:lang w:val="fr-FR"/>
        </w:rPr>
        <w:t>administration chargée de la recherche internationale et de l</w:t>
      </w:r>
      <w:r w:rsidR="007C7D07" w:rsidRPr="00226DEF">
        <w:rPr>
          <w:b/>
          <w:szCs w:val="22"/>
          <w:lang w:val="fr-FR"/>
        </w:rPr>
        <w:t>’</w:t>
      </w:r>
      <w:r w:rsidR="00C84876" w:rsidRPr="00226DEF">
        <w:rPr>
          <w:b/>
          <w:szCs w:val="22"/>
          <w:lang w:val="fr-FR"/>
        </w:rPr>
        <w:t>examen préliminaire international</w:t>
      </w:r>
      <w:r w:rsidR="007C7D07" w:rsidRPr="00226DEF">
        <w:rPr>
          <w:b/>
          <w:szCs w:val="22"/>
          <w:lang w:val="fr-FR"/>
        </w:rPr>
        <w:t> :</w:t>
      </w:r>
      <w:r w:rsidR="00391202" w:rsidRPr="00226DEF">
        <w:rPr>
          <w:lang w:val="fr-FR"/>
        </w:rPr>
        <w:t xml:space="preserve"> activité assurée </w:t>
      </w:r>
      <w:r w:rsidR="004E0B3B" w:rsidRPr="00226DEF">
        <w:rPr>
          <w:lang w:val="fr-FR"/>
        </w:rPr>
        <w:t>en continu</w:t>
      </w:r>
      <w:r w:rsidR="00391202" w:rsidRPr="00226DEF">
        <w:rPr>
          <w:lang w:val="fr-FR"/>
        </w:rPr>
        <w:t>,</w:t>
      </w:r>
      <w:r w:rsidR="004E0B3B" w:rsidRPr="00226DEF">
        <w:rPr>
          <w:lang w:val="fr-FR"/>
        </w:rPr>
        <w:t xml:space="preserve"> sans interruption</w:t>
      </w:r>
      <w:r w:rsidR="0078425F" w:rsidRPr="00226DEF">
        <w:rPr>
          <w:lang w:val="fr-FR"/>
        </w:rPr>
        <w:t>.</w:t>
      </w:r>
    </w:p>
    <w:p w:rsidR="0078425F" w:rsidRPr="00226DEF" w:rsidRDefault="0078425F" w:rsidP="0078425F">
      <w:pPr>
        <w:rPr>
          <w:lang w:val="fr-FR"/>
        </w:rPr>
      </w:pPr>
    </w:p>
    <w:p w:rsidR="0078425F" w:rsidRPr="00226DEF" w:rsidRDefault="00C84876" w:rsidP="0078425F">
      <w:pPr>
        <w:rPr>
          <w:lang w:val="fr-FR"/>
        </w:rPr>
      </w:pPr>
      <w:r w:rsidRPr="00226DEF">
        <w:rPr>
          <w:b/>
          <w:szCs w:val="22"/>
          <w:lang w:val="fr-FR"/>
        </w:rPr>
        <w:t>Administrations actuellement chargées de la recherche internationale et de l</w:t>
      </w:r>
      <w:r w:rsidR="007C7D07" w:rsidRPr="00226DEF">
        <w:rPr>
          <w:b/>
          <w:szCs w:val="22"/>
          <w:lang w:val="fr-FR"/>
        </w:rPr>
        <w:t>’</w:t>
      </w:r>
      <w:r w:rsidRPr="00226DEF">
        <w:rPr>
          <w:b/>
          <w:szCs w:val="22"/>
          <w:lang w:val="fr-FR"/>
        </w:rPr>
        <w:t>examen préliminaire international qui prêtent leur concours à l</w:t>
      </w:r>
      <w:r w:rsidR="007C7D07" w:rsidRPr="00226DEF">
        <w:rPr>
          <w:b/>
          <w:szCs w:val="22"/>
          <w:lang w:val="fr-FR"/>
        </w:rPr>
        <w:t>’</w:t>
      </w:r>
      <w:r w:rsidRPr="00226DEF">
        <w:rPr>
          <w:b/>
          <w:szCs w:val="22"/>
          <w:lang w:val="fr-FR"/>
        </w:rPr>
        <w:t>évaluation de la mesure dans laquelle les critères sont remplis</w:t>
      </w:r>
      <w:r w:rsidR="007C7D07" w:rsidRPr="00226DEF">
        <w:rPr>
          <w:b/>
          <w:szCs w:val="22"/>
          <w:lang w:val="fr-FR"/>
        </w:rPr>
        <w:t> :</w:t>
      </w:r>
      <w:r w:rsidR="005B7565" w:rsidRPr="00226DEF">
        <w:rPr>
          <w:lang w:val="fr-FR"/>
        </w:rPr>
        <w:t xml:space="preserve"> </w:t>
      </w:r>
      <w:r w:rsidR="00F15E1D" w:rsidRPr="00226DEF">
        <w:rPr>
          <w:lang w:val="fr-FR"/>
        </w:rPr>
        <w:t>sans objet</w:t>
      </w:r>
      <w:r w:rsidR="0078425F" w:rsidRPr="00226DEF">
        <w:rPr>
          <w:lang w:val="fr-FR"/>
        </w:rPr>
        <w:t>.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2 – Critères matériels</w:t>
      </w:r>
      <w:r w:rsidR="007C7D07" w:rsidRPr="00226DEF">
        <w:rPr>
          <w:lang w:val="fr-FR"/>
        </w:rPr>
        <w:t> :</w:t>
      </w:r>
      <w:r w:rsidRPr="00226DEF">
        <w:rPr>
          <w:lang w:val="fr-FR"/>
        </w:rPr>
        <w:t xml:space="preserve"> exigences minimales applicables à la nomination</w:t>
      </w:r>
    </w:p>
    <w:p w:rsidR="0078425F" w:rsidRPr="00226DEF" w:rsidRDefault="00B20BE2" w:rsidP="0078425F">
      <w:pPr>
        <w:rPr>
          <w:lang w:val="fr-FR"/>
        </w:rPr>
      </w:pPr>
      <w:r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Office indien des brevets </w:t>
      </w:r>
      <w:r w:rsidR="0078425F" w:rsidRPr="00226DEF">
        <w:rPr>
          <w:lang w:val="fr-FR"/>
        </w:rPr>
        <w:t>continue</w:t>
      </w:r>
      <w:r w:rsidRPr="00226DEF">
        <w:rPr>
          <w:lang w:val="fr-FR"/>
        </w:rPr>
        <w:t xml:space="preserve"> de satisfaire entièrement aux exigences minimales </w:t>
      </w:r>
      <w:r w:rsidR="00C84876" w:rsidRPr="00226DEF">
        <w:rPr>
          <w:lang w:val="fr-FR"/>
        </w:rPr>
        <w:t xml:space="preserve">applicables à </w:t>
      </w:r>
      <w:r w:rsidRPr="00226DEF">
        <w:rPr>
          <w:lang w:val="fr-FR"/>
        </w:rPr>
        <w:t>la nomination, telles qu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exposées ci</w:t>
      </w:r>
      <w:r w:rsidR="00150B90">
        <w:rPr>
          <w:lang w:val="fr-FR"/>
        </w:rPr>
        <w:noBreakHyphen/>
      </w:r>
      <w:r w:rsidRPr="00226DEF">
        <w:rPr>
          <w:lang w:val="fr-FR"/>
        </w:rPr>
        <w:t>dessous.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2.1 – Capacité en matière de recherche et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examen</w:t>
      </w:r>
    </w:p>
    <w:p w:rsidR="0078425F" w:rsidRPr="00226DEF" w:rsidRDefault="00C84876" w:rsidP="0078425F">
      <w:pPr>
        <w:rPr>
          <w:b/>
          <w:i/>
          <w:lang w:val="fr-FR"/>
        </w:rPr>
      </w:pPr>
      <w:r w:rsidRPr="00226DEF">
        <w:rPr>
          <w:b/>
          <w:bCs/>
          <w:i/>
          <w:iCs/>
          <w:lang w:val="fr-FR"/>
        </w:rPr>
        <w:t>Règles 36.1.i) et 63.1.i)</w:t>
      </w:r>
      <w:r w:rsidR="007C7D07" w:rsidRPr="00226DEF">
        <w:rPr>
          <w:b/>
          <w:bCs/>
          <w:i/>
          <w:iCs/>
          <w:lang w:val="fr-FR"/>
        </w:rPr>
        <w:t> :</w:t>
      </w:r>
      <w:r w:rsidRPr="00226DEF">
        <w:rPr>
          <w:b/>
          <w:bCs/>
          <w:i/>
          <w:iCs/>
          <w:lang w:val="fr-FR"/>
        </w:rPr>
        <w:t xml:space="preserve"> l</w:t>
      </w:r>
      <w:r w:rsidR="007C7D07" w:rsidRPr="00226DEF">
        <w:rPr>
          <w:b/>
          <w:bCs/>
          <w:i/>
          <w:iCs/>
          <w:lang w:val="fr-FR"/>
        </w:rPr>
        <w:t>’</w:t>
      </w:r>
      <w:r w:rsidRPr="00226DEF">
        <w:rPr>
          <w:b/>
          <w:bCs/>
          <w:i/>
          <w:iCs/>
          <w:lang w:val="fr-FR"/>
        </w:rPr>
        <w:t>office national ou l</w:t>
      </w:r>
      <w:r w:rsidR="007C7D07" w:rsidRPr="00226DEF">
        <w:rPr>
          <w:b/>
          <w:bCs/>
          <w:i/>
          <w:iCs/>
          <w:lang w:val="fr-FR"/>
        </w:rPr>
        <w:t>’</w:t>
      </w:r>
      <w:r w:rsidRPr="00226DEF">
        <w:rPr>
          <w:b/>
          <w:bCs/>
          <w:i/>
          <w:iCs/>
          <w:lang w:val="fr-FR"/>
        </w:rPr>
        <w:t>organisation intergouvernementale doit avoir au moins cent employés à plein temps possédant des qualifications techniques suffisantes pour procéder à la recherche et à l</w:t>
      </w:r>
      <w:r w:rsidR="007C7D07" w:rsidRPr="00226DEF">
        <w:rPr>
          <w:b/>
          <w:bCs/>
          <w:i/>
          <w:iCs/>
          <w:lang w:val="fr-FR"/>
        </w:rPr>
        <w:t>’</w:t>
      </w:r>
      <w:r w:rsidRPr="00226DEF">
        <w:rPr>
          <w:b/>
          <w:bCs/>
          <w:i/>
          <w:iCs/>
          <w:lang w:val="fr-FR"/>
        </w:rPr>
        <w:t>examen</w:t>
      </w:r>
      <w:r w:rsidR="00D43EFB" w:rsidRPr="00226DEF">
        <w:rPr>
          <w:b/>
          <w:i/>
          <w:lang w:val="fr-FR"/>
        </w:rPr>
        <w:t>.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78425F" w:rsidP="00CB2D2E">
      <w:pPr>
        <w:rPr>
          <w:b/>
          <w:lang w:val="fr-FR"/>
        </w:rPr>
      </w:pPr>
      <w:r w:rsidRPr="00226DEF">
        <w:rPr>
          <w:b/>
          <w:lang w:val="fr-FR"/>
        </w:rPr>
        <w:t>Employ</w:t>
      </w:r>
      <w:r w:rsidR="00A037B2" w:rsidRPr="00226DEF">
        <w:rPr>
          <w:b/>
          <w:lang w:val="fr-FR"/>
        </w:rPr>
        <w:t xml:space="preserve">és qualifiés pour </w:t>
      </w:r>
      <w:r w:rsidR="00C84876" w:rsidRPr="00226DEF">
        <w:rPr>
          <w:b/>
          <w:szCs w:val="22"/>
          <w:lang w:val="fr-FR"/>
        </w:rPr>
        <w:t>procéder à la recherche et à l</w:t>
      </w:r>
      <w:r w:rsidR="007C7D07" w:rsidRPr="00226DEF">
        <w:rPr>
          <w:b/>
          <w:szCs w:val="22"/>
          <w:lang w:val="fr-FR"/>
        </w:rPr>
        <w:t>’</w:t>
      </w:r>
      <w:r w:rsidR="00C84876" w:rsidRPr="00226DEF">
        <w:rPr>
          <w:b/>
          <w:szCs w:val="22"/>
          <w:lang w:val="fr-FR"/>
        </w:rPr>
        <w:t>examen</w:t>
      </w:r>
      <w:r w:rsidR="007C7D07" w:rsidRPr="00226DEF">
        <w:rPr>
          <w:b/>
          <w:szCs w:val="22"/>
          <w:lang w:val="fr-FR"/>
        </w:rPr>
        <w:t> :</w:t>
      </w:r>
    </w:p>
    <w:tbl>
      <w:tblPr>
        <w:tblW w:w="95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3"/>
        <w:gridCol w:w="1418"/>
        <w:gridCol w:w="2641"/>
        <w:gridCol w:w="3826"/>
      </w:tblGrid>
      <w:tr w:rsidR="0078425F" w:rsidRPr="00226DEF" w:rsidTr="006B2EE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A037B2" w:rsidP="00A037B2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Domaine t</w:t>
            </w:r>
            <w:r w:rsidR="0078425F" w:rsidRPr="00226DEF">
              <w:rPr>
                <w:b/>
                <w:lang w:val="fr-FR"/>
              </w:rPr>
              <w:t>echni</w:t>
            </w:r>
            <w:r w:rsidRPr="00226DEF">
              <w:rPr>
                <w:b/>
                <w:lang w:val="fr-FR"/>
              </w:rPr>
              <w:t>que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84876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N</w:t>
            </w:r>
            <w:r w:rsidR="00A037B2" w:rsidRPr="00226DEF">
              <w:rPr>
                <w:b/>
                <w:lang w:val="fr-FR"/>
              </w:rPr>
              <w:t xml:space="preserve">ombre (équivalent </w:t>
            </w:r>
            <w:r w:rsidR="00C84876" w:rsidRPr="00226DEF">
              <w:rPr>
                <w:b/>
                <w:lang w:val="fr-FR"/>
              </w:rPr>
              <w:t xml:space="preserve">plein </w:t>
            </w:r>
            <w:r w:rsidR="00A037B2" w:rsidRPr="00226DEF">
              <w:rPr>
                <w:b/>
                <w:lang w:val="fr-FR"/>
              </w:rPr>
              <w:t>temps</w:t>
            </w:r>
            <w:r w:rsidRPr="00226DEF">
              <w:rPr>
                <w:b/>
                <w:lang w:val="fr-FR"/>
              </w:rPr>
              <w:t>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A037B2" w:rsidP="00A037B2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Expérience moyenne en tant qu</w:t>
            </w:r>
            <w:r w:rsidR="007C7D07" w:rsidRPr="00226DEF">
              <w:rPr>
                <w:b/>
                <w:lang w:val="fr-FR"/>
              </w:rPr>
              <w:t>’</w:t>
            </w:r>
            <w:r w:rsidRPr="00226DEF">
              <w:rPr>
                <w:b/>
                <w:lang w:val="fr-FR"/>
              </w:rPr>
              <w:t>examinateur</w:t>
            </w:r>
            <w:r w:rsidR="00C84876" w:rsidRPr="00226DEF">
              <w:rPr>
                <w:b/>
                <w:lang w:val="fr-FR"/>
              </w:rPr>
              <w:t>s</w:t>
            </w:r>
            <w:r w:rsidRPr="00226DEF">
              <w:rPr>
                <w:b/>
                <w:lang w:val="fr-FR"/>
              </w:rPr>
              <w:t xml:space="preserve"> </w:t>
            </w:r>
            <w:r w:rsidR="0078425F" w:rsidRPr="00226DEF">
              <w:rPr>
                <w:b/>
                <w:lang w:val="fr-FR"/>
              </w:rPr>
              <w:t>(</w:t>
            </w:r>
            <w:r w:rsidRPr="00226DEF">
              <w:rPr>
                <w:b/>
                <w:lang w:val="fr-FR"/>
              </w:rPr>
              <w:t>années</w:t>
            </w:r>
            <w:r w:rsidR="0078425F" w:rsidRPr="00226DEF">
              <w:rPr>
                <w:b/>
                <w:lang w:val="fr-FR"/>
              </w:rPr>
              <w:t>)</w:t>
            </w:r>
            <w:bookmarkStart w:id="7" w:name="_GoBack"/>
            <w:bookmarkEnd w:id="7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A037B2" w:rsidP="00C40AA9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Dé</w:t>
            </w:r>
            <w:r w:rsidR="00C40AA9" w:rsidRPr="00226DEF">
              <w:rPr>
                <w:b/>
                <w:lang w:val="fr-FR"/>
              </w:rPr>
              <w:t xml:space="preserve">tail </w:t>
            </w:r>
            <w:r w:rsidR="00391202" w:rsidRPr="00226DEF">
              <w:rPr>
                <w:b/>
                <w:lang w:val="fr-FR"/>
              </w:rPr>
              <w:t>d</w:t>
            </w:r>
            <w:r w:rsidRPr="00226DEF">
              <w:rPr>
                <w:b/>
                <w:lang w:val="fr-FR"/>
              </w:rPr>
              <w:t>es qualifications</w:t>
            </w:r>
          </w:p>
        </w:tc>
      </w:tr>
      <w:tr w:rsidR="0078425F" w:rsidRPr="00561DB6" w:rsidTr="006B2EE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A037B2">
            <w:pPr>
              <w:rPr>
                <w:lang w:val="fr-FR"/>
              </w:rPr>
            </w:pPr>
            <w:r w:rsidRPr="00226DEF">
              <w:rPr>
                <w:lang w:val="fr-FR"/>
              </w:rPr>
              <w:t>M</w:t>
            </w:r>
            <w:r w:rsidR="00A037B2" w:rsidRPr="00226DEF">
              <w:rPr>
                <w:lang w:val="fr-FR"/>
              </w:rPr>
              <w:t>écanique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lang w:val="fr-FR"/>
              </w:rPr>
            </w:pPr>
            <w:r w:rsidRPr="00226DEF">
              <w:rPr>
                <w:lang w:val="fr-FR"/>
              </w:rPr>
              <w:t>165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A037B2">
            <w:pPr>
              <w:rPr>
                <w:lang w:val="fr-FR"/>
              </w:rPr>
            </w:pPr>
            <w:r w:rsidRPr="00226DEF">
              <w:rPr>
                <w:lang w:val="fr-FR"/>
              </w:rPr>
              <w:t xml:space="preserve">30 (4 </w:t>
            </w:r>
            <w:r w:rsidR="00A037B2" w:rsidRPr="00226DEF">
              <w:rPr>
                <w:lang w:val="fr-FR"/>
              </w:rPr>
              <w:t>années</w:t>
            </w:r>
            <w:r w:rsidRPr="00226DEF">
              <w:rPr>
                <w:lang w:val="fr-FR"/>
              </w:rPr>
              <w:t xml:space="preserve">) </w:t>
            </w:r>
            <w:r w:rsidR="00EF72F2" w:rsidRPr="00226DEF">
              <w:rPr>
                <w:lang w:val="fr-FR"/>
              </w:rPr>
              <w:br/>
            </w:r>
            <w:r w:rsidRPr="00226DEF">
              <w:rPr>
                <w:lang w:val="fr-FR"/>
              </w:rPr>
              <w:t xml:space="preserve">+ 135 (1 </w:t>
            </w:r>
            <w:r w:rsidR="00A037B2" w:rsidRPr="00226DEF">
              <w:rPr>
                <w:lang w:val="fr-FR"/>
              </w:rPr>
              <w:t>année</w:t>
            </w:r>
            <w:r w:rsidRPr="00226DEF">
              <w:rPr>
                <w:lang w:val="fr-FR"/>
              </w:rPr>
              <w:t xml:space="preserve">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741DB5">
            <w:pPr>
              <w:rPr>
                <w:lang w:val="fr-FR"/>
              </w:rPr>
            </w:pPr>
            <w:r w:rsidRPr="00226DEF">
              <w:rPr>
                <w:lang w:val="fr-FR"/>
              </w:rPr>
              <w:t>M</w:t>
            </w:r>
            <w:r w:rsidR="00BA3C3F" w:rsidRPr="00226DEF">
              <w:rPr>
                <w:lang w:val="fr-FR"/>
              </w:rPr>
              <w:t>é</w:t>
            </w:r>
            <w:r w:rsidRPr="00226DEF">
              <w:rPr>
                <w:lang w:val="fr-FR"/>
              </w:rPr>
              <w:t>c</w:t>
            </w:r>
            <w:r w:rsidR="00BA3C3F" w:rsidRPr="00226DEF">
              <w:rPr>
                <w:lang w:val="fr-FR"/>
              </w:rPr>
              <w:t>anique</w:t>
            </w:r>
            <w:r w:rsidR="00EF72F2" w:rsidRPr="00226DEF">
              <w:rPr>
                <w:lang w:val="fr-FR"/>
              </w:rPr>
              <w:t xml:space="preserve"> </w:t>
            </w:r>
            <w:r w:rsidRPr="00226DEF">
              <w:rPr>
                <w:lang w:val="fr-FR"/>
              </w:rPr>
              <w:t xml:space="preserve">(133), </w:t>
            </w:r>
            <w:r w:rsidR="00836217" w:rsidRPr="00226DEF">
              <w:rPr>
                <w:lang w:val="fr-FR"/>
              </w:rPr>
              <w:t>g</w:t>
            </w:r>
            <w:r w:rsidR="00741DB5" w:rsidRPr="00226DEF">
              <w:rPr>
                <w:lang w:val="fr-FR"/>
              </w:rPr>
              <w:t>énie c</w:t>
            </w:r>
            <w:r w:rsidRPr="00226DEF">
              <w:rPr>
                <w:lang w:val="fr-FR"/>
              </w:rPr>
              <w:t>ivil</w:t>
            </w:r>
            <w:r w:rsidR="00836217" w:rsidRPr="00226DEF">
              <w:rPr>
                <w:lang w:val="fr-FR"/>
              </w:rPr>
              <w:t xml:space="preserve"> (9), t</w:t>
            </w:r>
            <w:r w:rsidRPr="00226DEF">
              <w:rPr>
                <w:lang w:val="fr-FR"/>
              </w:rPr>
              <w:t>extile</w:t>
            </w:r>
            <w:r w:rsidR="00836217" w:rsidRPr="00226DEF">
              <w:rPr>
                <w:lang w:val="fr-FR"/>
              </w:rPr>
              <w:t xml:space="preserve"> (11), m</w:t>
            </w:r>
            <w:r w:rsidR="00BA3C3F" w:rsidRPr="00226DEF">
              <w:rPr>
                <w:lang w:val="fr-FR"/>
              </w:rPr>
              <w:t>é</w:t>
            </w:r>
            <w:r w:rsidRPr="00226DEF">
              <w:rPr>
                <w:lang w:val="fr-FR"/>
              </w:rPr>
              <w:t>tallurg</w:t>
            </w:r>
            <w:r w:rsidR="00BA3C3F" w:rsidRPr="00226DEF">
              <w:rPr>
                <w:lang w:val="fr-FR"/>
              </w:rPr>
              <w:t>ie</w:t>
            </w:r>
            <w:r w:rsidR="00836217" w:rsidRPr="00226DEF">
              <w:rPr>
                <w:lang w:val="fr-FR"/>
              </w:rPr>
              <w:t xml:space="preserve"> </w:t>
            </w:r>
            <w:r w:rsidRPr="00226DEF">
              <w:rPr>
                <w:lang w:val="fr-FR"/>
              </w:rPr>
              <w:t xml:space="preserve">(12), </w:t>
            </w:r>
          </w:p>
        </w:tc>
      </w:tr>
      <w:tr w:rsidR="0078425F" w:rsidRPr="00561DB6" w:rsidTr="006B2EE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A037B2" w:rsidP="00A037B2">
            <w:pPr>
              <w:rPr>
                <w:lang w:val="fr-FR"/>
              </w:rPr>
            </w:pPr>
            <w:r w:rsidRPr="00226DEF">
              <w:rPr>
                <w:lang w:val="fr-FR"/>
              </w:rPr>
              <w:t>É</w:t>
            </w:r>
            <w:r w:rsidR="0078425F" w:rsidRPr="00226DEF">
              <w:rPr>
                <w:lang w:val="fr-FR"/>
              </w:rPr>
              <w:t>lectri</w:t>
            </w:r>
            <w:r w:rsidRPr="00226DEF">
              <w:rPr>
                <w:lang w:val="fr-FR"/>
              </w:rPr>
              <w:t>cité/</w:t>
            </w:r>
            <w:r w:rsidR="00391202" w:rsidRPr="00226DEF">
              <w:rPr>
                <w:caps/>
                <w:szCs w:val="22"/>
                <w:lang w:val="fr-FR"/>
              </w:rPr>
              <w:br/>
            </w:r>
            <w:r w:rsidR="00C84876" w:rsidRPr="00226DEF">
              <w:rPr>
                <w:lang w:val="fr-FR"/>
              </w:rPr>
              <w:t>é</w:t>
            </w:r>
            <w:r w:rsidRPr="00226DEF">
              <w:rPr>
                <w:lang w:val="fr-FR"/>
              </w:rPr>
              <w:t xml:space="preserve">lectronique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lang w:val="fr-FR"/>
              </w:rPr>
            </w:pPr>
            <w:r w:rsidRPr="00226DEF">
              <w:rPr>
                <w:lang w:val="fr-FR"/>
              </w:rPr>
              <w:t>212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lang w:val="fr-FR"/>
              </w:rPr>
            </w:pPr>
            <w:r w:rsidRPr="00226DEF">
              <w:rPr>
                <w:lang w:val="fr-FR"/>
              </w:rPr>
              <w:t xml:space="preserve">57 (4 </w:t>
            </w:r>
            <w:r w:rsidR="00A037B2" w:rsidRPr="00226DEF">
              <w:rPr>
                <w:lang w:val="fr-FR"/>
              </w:rPr>
              <w:t>années</w:t>
            </w:r>
            <w:r w:rsidRPr="00226DEF">
              <w:rPr>
                <w:lang w:val="fr-FR"/>
              </w:rPr>
              <w:t xml:space="preserve">) </w:t>
            </w:r>
            <w:r w:rsidR="00EF72F2" w:rsidRPr="00226DEF">
              <w:rPr>
                <w:lang w:val="fr-FR"/>
              </w:rPr>
              <w:br/>
            </w:r>
            <w:r w:rsidRPr="00226DEF">
              <w:rPr>
                <w:lang w:val="fr-FR"/>
              </w:rPr>
              <w:t xml:space="preserve">+ 155 (1 </w:t>
            </w:r>
            <w:r w:rsidR="00A037B2" w:rsidRPr="00226DEF">
              <w:rPr>
                <w:lang w:val="fr-FR"/>
              </w:rPr>
              <w:t>année</w:t>
            </w:r>
            <w:r w:rsidRPr="00226DEF">
              <w:rPr>
                <w:lang w:val="fr-FR"/>
              </w:rPr>
              <w:t xml:space="preserve">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BA3C3F" w:rsidP="00836217">
            <w:pPr>
              <w:rPr>
                <w:lang w:val="fr-FR"/>
              </w:rPr>
            </w:pPr>
            <w:r w:rsidRPr="00226DEF">
              <w:rPr>
                <w:lang w:val="fr-FR"/>
              </w:rPr>
              <w:t>É</w:t>
            </w:r>
            <w:r w:rsidR="00391202" w:rsidRPr="00226DEF">
              <w:rPr>
                <w:lang w:val="fr-FR"/>
              </w:rPr>
              <w:t>lectri</w:t>
            </w:r>
            <w:r w:rsidRPr="00226DEF">
              <w:rPr>
                <w:lang w:val="fr-FR"/>
              </w:rPr>
              <w:t>cité</w:t>
            </w:r>
            <w:r w:rsidR="00836217" w:rsidRPr="00226DEF">
              <w:rPr>
                <w:lang w:val="fr-FR"/>
              </w:rPr>
              <w:t xml:space="preserve"> </w:t>
            </w:r>
            <w:r w:rsidR="0078425F" w:rsidRPr="00226DEF">
              <w:rPr>
                <w:lang w:val="fr-FR"/>
              </w:rPr>
              <w:t xml:space="preserve">(43), </w:t>
            </w:r>
            <w:r w:rsidR="00836217" w:rsidRPr="00226DEF">
              <w:rPr>
                <w:lang w:val="fr-FR"/>
              </w:rPr>
              <w:t>é</w:t>
            </w:r>
            <w:r w:rsidR="0078425F" w:rsidRPr="00226DEF">
              <w:rPr>
                <w:lang w:val="fr-FR"/>
              </w:rPr>
              <w:t>lectroni</w:t>
            </w:r>
            <w:r w:rsidRPr="00226DEF">
              <w:rPr>
                <w:lang w:val="fr-FR"/>
              </w:rPr>
              <w:t xml:space="preserve">que </w:t>
            </w:r>
            <w:r w:rsidR="00836217" w:rsidRPr="00226DEF">
              <w:rPr>
                <w:lang w:val="fr-FR"/>
              </w:rPr>
              <w:t>et c</w:t>
            </w:r>
            <w:r w:rsidR="0078425F" w:rsidRPr="00226DEF">
              <w:rPr>
                <w:lang w:val="fr-FR"/>
              </w:rPr>
              <w:t>ommunication</w:t>
            </w:r>
            <w:r w:rsidR="00836217" w:rsidRPr="00226DEF">
              <w:rPr>
                <w:lang w:val="fr-FR"/>
              </w:rPr>
              <w:t xml:space="preserve"> (67), p</w:t>
            </w:r>
            <w:r w:rsidR="0078425F" w:rsidRPr="00226DEF">
              <w:rPr>
                <w:lang w:val="fr-FR"/>
              </w:rPr>
              <w:t>hysi</w:t>
            </w:r>
            <w:r w:rsidRPr="00226DEF">
              <w:rPr>
                <w:lang w:val="fr-FR"/>
              </w:rPr>
              <w:t>que</w:t>
            </w:r>
            <w:r w:rsidR="00836217" w:rsidRPr="00226DEF">
              <w:rPr>
                <w:lang w:val="fr-FR"/>
              </w:rPr>
              <w:t xml:space="preserve"> (49), b</w:t>
            </w:r>
            <w:r w:rsidR="0078425F" w:rsidRPr="00226DEF">
              <w:rPr>
                <w:lang w:val="fr-FR"/>
              </w:rPr>
              <w:t>iom</w:t>
            </w:r>
            <w:r w:rsidRPr="00226DEF">
              <w:rPr>
                <w:lang w:val="fr-FR"/>
              </w:rPr>
              <w:t>é</w:t>
            </w:r>
            <w:r w:rsidR="0078425F" w:rsidRPr="00226DEF">
              <w:rPr>
                <w:lang w:val="fr-FR"/>
              </w:rPr>
              <w:t>dical</w:t>
            </w:r>
            <w:r w:rsidR="00836217" w:rsidRPr="00226DEF">
              <w:rPr>
                <w:lang w:val="fr-FR"/>
              </w:rPr>
              <w:t xml:space="preserve"> </w:t>
            </w:r>
            <w:r w:rsidR="0078425F" w:rsidRPr="00226DEF">
              <w:rPr>
                <w:lang w:val="fr-FR"/>
              </w:rPr>
              <w:t xml:space="preserve">(21), </w:t>
            </w:r>
            <w:r w:rsidR="00836217" w:rsidRPr="00226DEF">
              <w:rPr>
                <w:lang w:val="fr-FR"/>
              </w:rPr>
              <w:t>s</w:t>
            </w:r>
            <w:r w:rsidR="0078425F" w:rsidRPr="00226DEF">
              <w:rPr>
                <w:lang w:val="fr-FR"/>
              </w:rPr>
              <w:t>cience</w:t>
            </w:r>
            <w:r w:rsidRPr="00226DEF">
              <w:rPr>
                <w:lang w:val="fr-FR"/>
              </w:rPr>
              <w:t>s informatiques</w:t>
            </w:r>
            <w:r w:rsidR="00836217" w:rsidRPr="00226DEF">
              <w:rPr>
                <w:lang w:val="fr-FR"/>
              </w:rPr>
              <w:t xml:space="preserve"> </w:t>
            </w:r>
            <w:r w:rsidR="0078425F" w:rsidRPr="00226DEF">
              <w:rPr>
                <w:lang w:val="fr-FR"/>
              </w:rPr>
              <w:t>(32)</w:t>
            </w:r>
          </w:p>
        </w:tc>
      </w:tr>
      <w:tr w:rsidR="0078425F" w:rsidRPr="00226DEF" w:rsidTr="006B2EE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A037B2">
            <w:pPr>
              <w:rPr>
                <w:lang w:val="fr-FR"/>
              </w:rPr>
            </w:pPr>
            <w:r w:rsidRPr="00226DEF">
              <w:rPr>
                <w:lang w:val="fr-FR"/>
              </w:rPr>
              <w:t>Ch</w:t>
            </w:r>
            <w:r w:rsidR="00A037B2" w:rsidRPr="00226DEF">
              <w:rPr>
                <w:lang w:val="fr-FR"/>
              </w:rPr>
              <w:t>imie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lang w:val="fr-FR"/>
              </w:rPr>
            </w:pPr>
            <w:r w:rsidRPr="00226DEF">
              <w:rPr>
                <w:lang w:val="fr-FR"/>
              </w:rPr>
              <w:t>111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lang w:val="fr-FR"/>
              </w:rPr>
            </w:pPr>
            <w:r w:rsidRPr="00226DEF">
              <w:rPr>
                <w:lang w:val="fr-FR"/>
              </w:rPr>
              <w:t xml:space="preserve">31 (4 </w:t>
            </w:r>
            <w:r w:rsidR="00A037B2" w:rsidRPr="00226DEF">
              <w:rPr>
                <w:lang w:val="fr-FR"/>
              </w:rPr>
              <w:t>années</w:t>
            </w:r>
            <w:r w:rsidRPr="00226DEF">
              <w:rPr>
                <w:lang w:val="fr-FR"/>
              </w:rPr>
              <w:t xml:space="preserve">) </w:t>
            </w:r>
            <w:r w:rsidR="00EF72F2" w:rsidRPr="00226DEF">
              <w:rPr>
                <w:lang w:val="fr-FR"/>
              </w:rPr>
              <w:br/>
            </w:r>
            <w:r w:rsidRPr="00226DEF">
              <w:rPr>
                <w:lang w:val="fr-FR"/>
              </w:rPr>
              <w:t xml:space="preserve">+ 80 (1 </w:t>
            </w:r>
            <w:r w:rsidR="00A037B2" w:rsidRPr="00226DEF">
              <w:rPr>
                <w:lang w:val="fr-FR"/>
              </w:rPr>
              <w:t>année</w:t>
            </w:r>
            <w:r w:rsidRPr="00226DEF">
              <w:rPr>
                <w:lang w:val="fr-FR"/>
              </w:rPr>
              <w:t xml:space="preserve">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BA3C3F">
            <w:pPr>
              <w:rPr>
                <w:lang w:val="fr-FR"/>
              </w:rPr>
            </w:pPr>
            <w:r w:rsidRPr="00226DEF">
              <w:rPr>
                <w:lang w:val="fr-FR"/>
              </w:rPr>
              <w:t>Ch</w:t>
            </w:r>
            <w:r w:rsidR="00BA3C3F" w:rsidRPr="00226DEF">
              <w:rPr>
                <w:lang w:val="fr-FR"/>
              </w:rPr>
              <w:t>imie</w:t>
            </w:r>
            <w:r w:rsidR="00836217" w:rsidRPr="00226DEF">
              <w:rPr>
                <w:lang w:val="fr-FR"/>
              </w:rPr>
              <w:t xml:space="preserve"> (94), p</w:t>
            </w:r>
            <w:r w:rsidRPr="00226DEF">
              <w:rPr>
                <w:lang w:val="fr-FR"/>
              </w:rPr>
              <w:t>olym</w:t>
            </w:r>
            <w:r w:rsidR="00BA3C3F" w:rsidRPr="00226DEF">
              <w:rPr>
                <w:lang w:val="fr-FR"/>
              </w:rPr>
              <w:t>ère</w:t>
            </w:r>
            <w:r w:rsidR="00DE18FA" w:rsidRPr="00226DEF">
              <w:rPr>
                <w:lang w:val="fr-FR"/>
              </w:rPr>
              <w:t>s</w:t>
            </w:r>
            <w:r w:rsidR="00836217" w:rsidRPr="00226DEF">
              <w:rPr>
                <w:lang w:val="fr-FR"/>
              </w:rPr>
              <w:t xml:space="preserve"> </w:t>
            </w:r>
            <w:r w:rsidRPr="00226DEF">
              <w:rPr>
                <w:lang w:val="fr-FR"/>
              </w:rPr>
              <w:t>(17)</w:t>
            </w:r>
          </w:p>
        </w:tc>
      </w:tr>
      <w:tr w:rsidR="0078425F" w:rsidRPr="00226DEF" w:rsidTr="006B2EE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lang w:val="fr-FR"/>
              </w:rPr>
            </w:pPr>
            <w:r w:rsidRPr="00226DEF">
              <w:rPr>
                <w:lang w:val="fr-FR"/>
              </w:rPr>
              <w:t>Biotech</w:t>
            </w:r>
            <w:r w:rsidR="00A037B2" w:rsidRPr="00226DEF">
              <w:rPr>
                <w:lang w:val="fr-FR"/>
              </w:rPr>
              <w:t>nologie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lang w:val="fr-FR"/>
              </w:rPr>
            </w:pPr>
            <w:r w:rsidRPr="00226DEF">
              <w:rPr>
                <w:lang w:val="fr-FR"/>
              </w:rPr>
              <w:t>40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lang w:val="fr-FR"/>
              </w:rPr>
            </w:pPr>
            <w:r w:rsidRPr="00226DEF">
              <w:rPr>
                <w:lang w:val="fr-FR"/>
              </w:rPr>
              <w:t xml:space="preserve">11 (4 </w:t>
            </w:r>
            <w:r w:rsidR="00A037B2" w:rsidRPr="00226DEF">
              <w:rPr>
                <w:lang w:val="fr-FR"/>
              </w:rPr>
              <w:t>années</w:t>
            </w:r>
            <w:r w:rsidRPr="00226DEF">
              <w:rPr>
                <w:lang w:val="fr-FR"/>
              </w:rPr>
              <w:t xml:space="preserve">) </w:t>
            </w:r>
            <w:r w:rsidR="00EF72F2" w:rsidRPr="00226DEF">
              <w:rPr>
                <w:lang w:val="fr-FR"/>
              </w:rPr>
              <w:br/>
            </w:r>
            <w:r w:rsidRPr="00226DEF">
              <w:rPr>
                <w:lang w:val="fr-FR"/>
              </w:rPr>
              <w:t xml:space="preserve">+ 29 (1 </w:t>
            </w:r>
            <w:r w:rsidR="00A037B2" w:rsidRPr="00226DEF">
              <w:rPr>
                <w:lang w:val="fr-FR"/>
              </w:rPr>
              <w:t>année</w:t>
            </w:r>
            <w:r w:rsidRPr="00226DEF">
              <w:rPr>
                <w:lang w:val="fr-FR"/>
              </w:rPr>
              <w:t xml:space="preserve">)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836217">
            <w:pPr>
              <w:rPr>
                <w:lang w:val="fr-FR"/>
              </w:rPr>
            </w:pPr>
            <w:r w:rsidRPr="00226DEF">
              <w:rPr>
                <w:lang w:val="fr-FR"/>
              </w:rPr>
              <w:t>Biotechnolog</w:t>
            </w:r>
            <w:r w:rsidR="00BA3C3F" w:rsidRPr="00226DEF">
              <w:rPr>
                <w:lang w:val="fr-FR"/>
              </w:rPr>
              <w:t>ie</w:t>
            </w:r>
            <w:r w:rsidR="00836217" w:rsidRPr="00226DEF">
              <w:rPr>
                <w:lang w:val="fr-FR"/>
              </w:rPr>
              <w:t xml:space="preserve"> </w:t>
            </w:r>
            <w:r w:rsidRPr="00226DEF">
              <w:rPr>
                <w:lang w:val="fr-FR"/>
              </w:rPr>
              <w:t xml:space="preserve">(29), </w:t>
            </w:r>
            <w:r w:rsidR="00836217" w:rsidRPr="00226DEF">
              <w:rPr>
                <w:lang w:val="fr-FR"/>
              </w:rPr>
              <w:t>b</w:t>
            </w:r>
            <w:r w:rsidRPr="00226DEF">
              <w:rPr>
                <w:lang w:val="fr-FR"/>
              </w:rPr>
              <w:t>ioch</w:t>
            </w:r>
            <w:r w:rsidR="00BA3C3F" w:rsidRPr="00226DEF">
              <w:rPr>
                <w:lang w:val="fr-FR"/>
              </w:rPr>
              <w:t>imie</w:t>
            </w:r>
            <w:r w:rsidR="00836217" w:rsidRPr="00226DEF">
              <w:rPr>
                <w:lang w:val="fr-FR"/>
              </w:rPr>
              <w:t xml:space="preserve"> </w:t>
            </w:r>
            <w:r w:rsidRPr="00226DEF">
              <w:rPr>
                <w:lang w:val="fr-FR"/>
              </w:rPr>
              <w:t xml:space="preserve">(6), </w:t>
            </w:r>
            <w:r w:rsidR="00836217" w:rsidRPr="00226DEF">
              <w:rPr>
                <w:lang w:val="fr-FR"/>
              </w:rPr>
              <w:t>a</w:t>
            </w:r>
            <w:r w:rsidR="00BA3C3F" w:rsidRPr="00226DEF">
              <w:rPr>
                <w:lang w:val="fr-FR"/>
              </w:rPr>
              <w:t>limentation</w:t>
            </w:r>
            <w:r w:rsidR="00836217" w:rsidRPr="00226DEF">
              <w:rPr>
                <w:lang w:val="fr-FR"/>
              </w:rPr>
              <w:t xml:space="preserve"> </w:t>
            </w:r>
            <w:r w:rsidRPr="00226DEF">
              <w:rPr>
                <w:lang w:val="fr-FR"/>
              </w:rPr>
              <w:t>(5)</w:t>
            </w:r>
          </w:p>
        </w:tc>
      </w:tr>
      <w:tr w:rsidR="0078425F" w:rsidRPr="00226DEF" w:rsidTr="006B2EE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Total</w:t>
            </w:r>
          </w:p>
        </w:tc>
        <w:tc>
          <w:tcPr>
            <w:tcW w:w="7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CB2D2E">
            <w:pPr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528</w:t>
            </w:r>
          </w:p>
        </w:tc>
      </w:tr>
    </w:tbl>
    <w:p w:rsidR="0078425F" w:rsidRPr="00226DEF" w:rsidRDefault="0078425F" w:rsidP="00CB2D2E">
      <w:pPr>
        <w:rPr>
          <w:lang w:val="fr-FR"/>
        </w:rPr>
      </w:pPr>
    </w:p>
    <w:p w:rsidR="0078425F" w:rsidRPr="00226DEF" w:rsidRDefault="0078425F" w:rsidP="00CB2D2E">
      <w:pPr>
        <w:keepNext/>
        <w:jc w:val="both"/>
        <w:rPr>
          <w:b/>
          <w:bCs/>
          <w:lang w:val="fr-FR"/>
        </w:rPr>
      </w:pPr>
      <w:r w:rsidRPr="00226DEF">
        <w:rPr>
          <w:b/>
          <w:bCs/>
          <w:lang w:val="fr-FR"/>
        </w:rPr>
        <w:t>Program</w:t>
      </w:r>
      <w:r w:rsidR="00BA3C3F" w:rsidRPr="00226DEF">
        <w:rPr>
          <w:b/>
          <w:bCs/>
          <w:lang w:val="fr-FR"/>
        </w:rPr>
        <w:t>me</w:t>
      </w:r>
      <w:r w:rsidRPr="00226DEF">
        <w:rPr>
          <w:b/>
          <w:bCs/>
          <w:lang w:val="fr-FR"/>
        </w:rPr>
        <w:t>s</w:t>
      </w:r>
      <w:r w:rsidR="00BA3C3F" w:rsidRPr="00226DEF">
        <w:rPr>
          <w:b/>
          <w:bCs/>
          <w:lang w:val="fr-FR"/>
        </w:rPr>
        <w:t xml:space="preserve"> de formation</w:t>
      </w:r>
    </w:p>
    <w:p w:rsidR="0078425F" w:rsidRPr="00226DEF" w:rsidRDefault="0078425F" w:rsidP="00CB2D2E">
      <w:pPr>
        <w:keepNext/>
        <w:rPr>
          <w:lang w:val="fr-FR"/>
        </w:rPr>
      </w:pPr>
    </w:p>
    <w:p w:rsidR="0078425F" w:rsidRPr="00226DEF" w:rsidRDefault="00BA3C3F" w:rsidP="00CB2D2E">
      <w:pPr>
        <w:keepLines/>
        <w:rPr>
          <w:lang w:val="fr-FR"/>
        </w:rPr>
      </w:pPr>
      <w:r w:rsidRPr="00226DEF">
        <w:rPr>
          <w:lang w:val="fr-FR"/>
        </w:rPr>
        <w:t xml:space="preserve">Tous les nouveaux examinateurs suivent une formation initiale </w:t>
      </w:r>
      <w:r w:rsidR="00CD3159" w:rsidRPr="00226DEF">
        <w:rPr>
          <w:lang w:val="fr-FR"/>
        </w:rPr>
        <w:t xml:space="preserve">de </w:t>
      </w:r>
      <w:r w:rsidRPr="00226DEF">
        <w:rPr>
          <w:lang w:val="fr-FR"/>
        </w:rPr>
        <w:t>trois</w:t>
      </w:r>
      <w:r w:rsidR="0082462B" w:rsidRPr="00226DEF">
        <w:rPr>
          <w:lang w:val="fr-FR"/>
        </w:rPr>
        <w:t> </w:t>
      </w:r>
      <w:r w:rsidRPr="00226DEF">
        <w:rPr>
          <w:lang w:val="fr-FR"/>
        </w:rPr>
        <w:t>mois à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Institut national de la gestion de la propriété intellectuelle Rajiv</w:t>
      </w:r>
      <w:r w:rsidR="00F70193" w:rsidRPr="00226DEF">
        <w:rPr>
          <w:lang w:val="fr-FR"/>
        </w:rPr>
        <w:t> </w:t>
      </w:r>
      <w:r w:rsidRPr="00226DEF">
        <w:rPr>
          <w:lang w:val="fr-FR"/>
        </w:rPr>
        <w:t xml:space="preserve">Gandhi (RGNIIPM) à </w:t>
      </w:r>
      <w:r w:rsidR="0078425F" w:rsidRPr="00226DEF">
        <w:rPr>
          <w:lang w:val="fr-FR"/>
        </w:rPr>
        <w:t>Nagp</w:t>
      </w:r>
      <w:r w:rsidR="00226DEF" w:rsidRPr="00226DEF">
        <w:rPr>
          <w:lang w:val="fr-FR"/>
        </w:rPr>
        <w:t>ur.  Ce</w:t>
      </w:r>
      <w:r w:rsidRPr="00226DEF">
        <w:rPr>
          <w:lang w:val="fr-FR"/>
        </w:rPr>
        <w:t xml:space="preserve">tte formation </w:t>
      </w:r>
      <w:r w:rsidR="0078425F" w:rsidRPr="00226DEF">
        <w:rPr>
          <w:lang w:val="fr-FR"/>
        </w:rPr>
        <w:t>initial</w:t>
      </w:r>
      <w:r w:rsidRPr="00226DEF">
        <w:rPr>
          <w:lang w:val="fr-FR"/>
        </w:rPr>
        <w:t>e</w:t>
      </w:r>
      <w:r w:rsidR="0078425F" w:rsidRPr="00226DEF">
        <w:rPr>
          <w:lang w:val="fr-FR"/>
        </w:rPr>
        <w:t xml:space="preserve"> </w:t>
      </w:r>
      <w:r w:rsidRPr="00226DEF">
        <w:rPr>
          <w:lang w:val="fr-FR"/>
        </w:rPr>
        <w:t>est suivie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une formation </w:t>
      </w:r>
      <w:r w:rsidR="00A32079" w:rsidRPr="00226DEF">
        <w:rPr>
          <w:lang w:val="fr-FR"/>
        </w:rPr>
        <w:t>en cours d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emploi</w:t>
      </w:r>
      <w:r w:rsidRPr="00226DEF">
        <w:rPr>
          <w:lang w:val="fr-FR"/>
        </w:rPr>
        <w:t xml:space="preserve"> pendant huit</w:t>
      </w:r>
      <w:r w:rsidR="0082462B" w:rsidRPr="00226DEF">
        <w:rPr>
          <w:lang w:val="fr-FR"/>
        </w:rPr>
        <w:t> </w:t>
      </w:r>
      <w:r w:rsidRPr="00226DEF">
        <w:rPr>
          <w:lang w:val="fr-FR"/>
        </w:rPr>
        <w:t>mois et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une formation de remise à niveau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un mois supplémentaire</w:t>
      </w:r>
      <w:r w:rsidR="000D3C15" w:rsidRPr="00226DEF">
        <w:rPr>
          <w:lang w:val="fr-FR"/>
        </w:rPr>
        <w:t xml:space="preserve"> au RGN</w:t>
      </w:r>
      <w:r w:rsidRPr="00226DEF">
        <w:rPr>
          <w:lang w:val="fr-FR"/>
        </w:rPr>
        <w:t>I</w:t>
      </w:r>
      <w:r w:rsidR="00226DEF" w:rsidRPr="00226DEF">
        <w:rPr>
          <w:lang w:val="fr-FR"/>
        </w:rPr>
        <w:t>IPM.  Un</w:t>
      </w:r>
      <w:r w:rsidR="007751A1" w:rsidRPr="00226DEF">
        <w:rPr>
          <w:lang w:val="fr-FR"/>
        </w:rPr>
        <w:t xml:space="preserve">e formation de niveau avancé est également </w:t>
      </w:r>
      <w:r w:rsidR="00CD3159" w:rsidRPr="00226DEF">
        <w:rPr>
          <w:lang w:val="fr-FR"/>
        </w:rPr>
        <w:t>dispens</w:t>
      </w:r>
      <w:r w:rsidR="007751A1" w:rsidRPr="00226DEF">
        <w:rPr>
          <w:lang w:val="fr-FR"/>
        </w:rPr>
        <w:t>ée sur le lieu d</w:t>
      </w:r>
      <w:r w:rsidR="00CD3159" w:rsidRPr="00226DEF">
        <w:rPr>
          <w:lang w:val="fr-FR"/>
        </w:rPr>
        <w:t>e détachement</w:t>
      </w:r>
      <w:r w:rsidR="0078425F" w:rsidRPr="00226DEF">
        <w:rPr>
          <w:lang w:val="fr-FR"/>
        </w:rPr>
        <w:t xml:space="preserve"> dur</w:t>
      </w:r>
      <w:r w:rsidR="007751A1" w:rsidRPr="00226DEF">
        <w:rPr>
          <w:lang w:val="fr-FR"/>
        </w:rPr>
        <w:t>ant la deuxième ann</w:t>
      </w:r>
      <w:r w:rsidR="00226DEF" w:rsidRPr="00226DEF">
        <w:rPr>
          <w:lang w:val="fr-FR"/>
        </w:rPr>
        <w:t>ée.  Le</w:t>
      </w:r>
      <w:r w:rsidR="00A32079" w:rsidRPr="00226DEF">
        <w:rPr>
          <w:lang w:val="fr-FR"/>
        </w:rPr>
        <w:t>s examinateurs suivent également des formations spéciales portant sur les opérations des administrations chargées de la recherche internationale et de l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examen préliminaire international, notamment en ce qui concerne la gestion de la qualité conformément aux Directives concernant la recherche internationale et l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examen préliminaire internation</w:t>
      </w:r>
      <w:r w:rsidR="00226DEF" w:rsidRPr="00226DEF">
        <w:rPr>
          <w:lang w:val="fr-FR"/>
        </w:rPr>
        <w:t>al.  Po</w:t>
      </w:r>
      <w:r w:rsidR="00A32079" w:rsidRPr="00226DEF">
        <w:rPr>
          <w:lang w:val="fr-FR"/>
        </w:rPr>
        <w:t>ur ces programmes de formation, le corps professoral comprend à la fois des formateurs internes et des formateurs provenant d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autres offices des brevets, l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objectif étant de faire mieux comprendre les procédures internationales et de tirer des enseignements des initiatives menées dans d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autres offic</w:t>
      </w:r>
      <w:r w:rsidR="00226DEF" w:rsidRPr="00226DEF">
        <w:rPr>
          <w:lang w:val="fr-FR"/>
        </w:rPr>
        <w:t>es.  Le</w:t>
      </w:r>
      <w:r w:rsidR="00483429" w:rsidRPr="00226DEF">
        <w:rPr>
          <w:lang w:val="fr-FR"/>
        </w:rPr>
        <w:t xml:space="preserve">s activités de formation continue comprennent des </w:t>
      </w:r>
      <w:r w:rsidR="0078425F" w:rsidRPr="00226DEF">
        <w:rPr>
          <w:lang w:val="fr-FR"/>
        </w:rPr>
        <w:t>program</w:t>
      </w:r>
      <w:r w:rsidR="00483429" w:rsidRPr="00226DEF">
        <w:rPr>
          <w:lang w:val="fr-FR"/>
        </w:rPr>
        <w:t>me</w:t>
      </w:r>
      <w:r w:rsidR="0078425F" w:rsidRPr="00226DEF">
        <w:rPr>
          <w:lang w:val="fr-FR"/>
        </w:rPr>
        <w:t xml:space="preserve">s </w:t>
      </w:r>
      <w:r w:rsidR="00483429" w:rsidRPr="00226DEF">
        <w:rPr>
          <w:lang w:val="fr-FR"/>
        </w:rPr>
        <w:t>de formation dispensés</w:t>
      </w:r>
      <w:r w:rsidR="00A32079" w:rsidRPr="00226DEF">
        <w:rPr>
          <w:lang w:val="fr-FR"/>
        </w:rPr>
        <w:t xml:space="preserve"> par l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OMPI et d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autres offices des brevets, en Inde ou à l</w:t>
      </w:r>
      <w:r w:rsidR="007C7D07" w:rsidRPr="00226DEF">
        <w:rPr>
          <w:lang w:val="fr-FR"/>
        </w:rPr>
        <w:t>’</w:t>
      </w:r>
      <w:r w:rsidR="00A32079" w:rsidRPr="00226DEF">
        <w:rPr>
          <w:lang w:val="fr-FR"/>
        </w:rPr>
        <w:t>étrang</w:t>
      </w:r>
      <w:r w:rsidR="00226DEF" w:rsidRPr="00226DEF">
        <w:rPr>
          <w:lang w:val="fr-FR"/>
        </w:rPr>
        <w:t>er.  Ou</w:t>
      </w:r>
      <w:r w:rsidR="009F3E8B" w:rsidRPr="00226DEF">
        <w:rPr>
          <w:lang w:val="fr-FR"/>
        </w:rPr>
        <w:t xml:space="preserve">tre </w:t>
      </w:r>
      <w:r w:rsidR="00E301D5" w:rsidRPr="00226DEF">
        <w:rPr>
          <w:lang w:val="fr-FR"/>
        </w:rPr>
        <w:t>d</w:t>
      </w:r>
      <w:r w:rsidR="00483429" w:rsidRPr="00226DEF">
        <w:rPr>
          <w:lang w:val="fr-FR"/>
        </w:rPr>
        <w:t>es séances de formation, l</w:t>
      </w:r>
      <w:r w:rsidR="007C7D07" w:rsidRPr="00226DEF">
        <w:rPr>
          <w:lang w:val="fr-FR"/>
        </w:rPr>
        <w:t>’</w:t>
      </w:r>
      <w:r w:rsidR="00483429" w:rsidRPr="00226DEF">
        <w:rPr>
          <w:lang w:val="fr-FR"/>
        </w:rPr>
        <w:t xml:space="preserve">Office indien des brevets </w:t>
      </w:r>
      <w:r w:rsidR="00E97487" w:rsidRPr="00226DEF">
        <w:rPr>
          <w:lang w:val="fr-FR"/>
        </w:rPr>
        <w:t>mène</w:t>
      </w:r>
      <w:r w:rsidR="00483429" w:rsidRPr="00226DEF">
        <w:rPr>
          <w:lang w:val="fr-FR"/>
        </w:rPr>
        <w:t xml:space="preserve"> </w:t>
      </w:r>
      <w:r w:rsidR="00E97487" w:rsidRPr="00226DEF">
        <w:rPr>
          <w:lang w:val="fr-FR"/>
        </w:rPr>
        <w:t xml:space="preserve">aussi </w:t>
      </w:r>
      <w:r w:rsidR="00483429" w:rsidRPr="00226DEF">
        <w:rPr>
          <w:lang w:val="fr-FR"/>
        </w:rPr>
        <w:t>des programmes d</w:t>
      </w:r>
      <w:r w:rsidR="007C7D07" w:rsidRPr="00226DEF">
        <w:rPr>
          <w:lang w:val="fr-FR"/>
        </w:rPr>
        <w:t>’</w:t>
      </w:r>
      <w:r w:rsidR="00483429" w:rsidRPr="00226DEF">
        <w:rPr>
          <w:lang w:val="fr-FR"/>
        </w:rPr>
        <w:t xml:space="preserve">échange </w:t>
      </w:r>
      <w:r w:rsidR="00E97487" w:rsidRPr="00226DEF">
        <w:rPr>
          <w:lang w:val="fr-FR"/>
        </w:rPr>
        <w:t>d</w:t>
      </w:r>
      <w:r w:rsidR="007C7D07" w:rsidRPr="00226DEF">
        <w:rPr>
          <w:lang w:val="fr-FR"/>
        </w:rPr>
        <w:t>’</w:t>
      </w:r>
      <w:r w:rsidR="00483429" w:rsidRPr="00226DEF">
        <w:rPr>
          <w:lang w:val="fr-FR"/>
        </w:rPr>
        <w:t>examinateurs ave</w:t>
      </w:r>
      <w:r w:rsidR="009D3932" w:rsidRPr="00226DEF">
        <w:rPr>
          <w:lang w:val="fr-FR"/>
        </w:rPr>
        <w:t>c</w:t>
      </w:r>
      <w:r w:rsidR="00483429" w:rsidRPr="00226DEF">
        <w:rPr>
          <w:lang w:val="fr-FR"/>
        </w:rPr>
        <w:t xml:space="preserve"> d</w:t>
      </w:r>
      <w:r w:rsidR="007C7D07" w:rsidRPr="00226DEF">
        <w:rPr>
          <w:lang w:val="fr-FR"/>
        </w:rPr>
        <w:t>’</w:t>
      </w:r>
      <w:r w:rsidR="00483429" w:rsidRPr="00226DEF">
        <w:rPr>
          <w:lang w:val="fr-FR"/>
        </w:rPr>
        <w:t>autres offices des brevets.</w:t>
      </w:r>
    </w:p>
    <w:p w:rsidR="0078425F" w:rsidRPr="00226DEF" w:rsidRDefault="0078425F" w:rsidP="0078425F">
      <w:pPr>
        <w:jc w:val="both"/>
        <w:rPr>
          <w:lang w:val="fr-FR"/>
        </w:rPr>
      </w:pPr>
    </w:p>
    <w:p w:rsidR="00CB2D2E" w:rsidRPr="00226DEF" w:rsidRDefault="00CB2D2E" w:rsidP="0078425F">
      <w:pPr>
        <w:jc w:val="both"/>
        <w:rPr>
          <w:lang w:val="fr-FR"/>
        </w:rPr>
      </w:pPr>
    </w:p>
    <w:p w:rsidR="0078425F" w:rsidRPr="00226DEF" w:rsidRDefault="00A55469" w:rsidP="00CB2D2E">
      <w:pPr>
        <w:rPr>
          <w:b/>
          <w:i/>
          <w:lang w:val="fr-FR"/>
        </w:rPr>
      </w:pPr>
      <w:r w:rsidRPr="00226DEF">
        <w:rPr>
          <w:b/>
          <w:bCs/>
          <w:i/>
          <w:szCs w:val="24"/>
          <w:lang w:val="fr-FR"/>
        </w:rPr>
        <w:t>Règles 36.1.ii) et 63.1.ii)</w:t>
      </w:r>
      <w:r w:rsidR="007C7D07" w:rsidRPr="00226DEF">
        <w:rPr>
          <w:b/>
          <w:bCs/>
          <w:i/>
          <w:szCs w:val="24"/>
          <w:lang w:val="fr-FR"/>
        </w:rPr>
        <w:t> :</w:t>
      </w:r>
      <w:r w:rsidRPr="00226DEF">
        <w:rPr>
          <w:b/>
          <w:bCs/>
          <w:i/>
          <w:szCs w:val="24"/>
          <w:lang w:val="fr-FR"/>
        </w:rPr>
        <w:t xml:space="preserve"> cet office ou cette organisation doit avoir en sa possession au moins la documentation minimale de la règle 34, ou avoir accès à cette documentation minimale, laquelle doit être disposée d</w:t>
      </w:r>
      <w:r w:rsidR="007C7D07" w:rsidRPr="00226DEF">
        <w:rPr>
          <w:b/>
          <w:bCs/>
          <w:i/>
          <w:szCs w:val="24"/>
          <w:lang w:val="fr-FR"/>
        </w:rPr>
        <w:t>’</w:t>
      </w:r>
      <w:r w:rsidRPr="00226DEF">
        <w:rPr>
          <w:b/>
          <w:bCs/>
          <w:i/>
          <w:szCs w:val="24"/>
          <w:lang w:val="fr-FR"/>
        </w:rPr>
        <w:t>une manière adéquate aux fins de la recherche et se présenter sur papier, sur microforme ou sur un support électronique</w:t>
      </w:r>
      <w:r w:rsidR="00126DA2" w:rsidRPr="00226DEF">
        <w:rPr>
          <w:b/>
          <w:i/>
          <w:lang w:val="fr-FR"/>
        </w:rPr>
        <w:t>.</w:t>
      </w:r>
    </w:p>
    <w:p w:rsidR="0078425F" w:rsidRPr="00226DEF" w:rsidRDefault="0078425F" w:rsidP="0078425F">
      <w:pPr>
        <w:jc w:val="both"/>
        <w:rPr>
          <w:lang w:val="fr-FR"/>
        </w:rPr>
      </w:pPr>
    </w:p>
    <w:p w:rsidR="0078425F" w:rsidRPr="00226DEF" w:rsidRDefault="0078425F" w:rsidP="0078425F">
      <w:pPr>
        <w:keepNext/>
        <w:jc w:val="both"/>
        <w:rPr>
          <w:lang w:val="fr-FR"/>
        </w:rPr>
      </w:pPr>
      <w:r w:rsidRPr="00226DEF">
        <w:rPr>
          <w:b/>
          <w:bCs/>
          <w:lang w:val="fr-FR"/>
        </w:rPr>
        <w:t>Acc</w:t>
      </w:r>
      <w:r w:rsidR="00126DA2" w:rsidRPr="00226DEF">
        <w:rPr>
          <w:b/>
          <w:bCs/>
          <w:lang w:val="fr-FR"/>
        </w:rPr>
        <w:t xml:space="preserve">ès à la </w:t>
      </w:r>
      <w:r w:rsidR="00126DA2" w:rsidRPr="00226DEF">
        <w:rPr>
          <w:b/>
          <w:lang w:val="fr-FR"/>
        </w:rPr>
        <w:t>documentation minimale aux fins de la recherche</w:t>
      </w:r>
      <w:r w:rsidR="007C7D07" w:rsidRPr="00226DEF">
        <w:rPr>
          <w:b/>
          <w:i/>
          <w:lang w:val="fr-FR"/>
        </w:rPr>
        <w:t> :</w:t>
      </w:r>
    </w:p>
    <w:p w:rsidR="0078425F" w:rsidRPr="00226DEF" w:rsidRDefault="0078425F" w:rsidP="00CB2D2E">
      <w:pPr>
        <w:rPr>
          <w:lang w:val="fr-FR"/>
        </w:rPr>
      </w:pPr>
      <w:r w:rsidRPr="00226DEF">
        <w:rPr>
          <w:lang w:val="fr-FR"/>
        </w:rPr>
        <w:t xml:space="preserve">( </w:t>
      </w:r>
      <w:r w:rsidRPr="00226DEF">
        <w:rPr>
          <w:rFonts w:ascii="MS Gothic" w:eastAsia="MS Gothic" w:hAnsi="MS Gothic" w:cs="MS Gothic"/>
          <w:lang w:val="fr-FR"/>
        </w:rPr>
        <w:t>✓</w:t>
      </w:r>
      <w:r w:rsidRPr="00226DEF">
        <w:rPr>
          <w:lang w:val="fr-FR"/>
        </w:rPr>
        <w:t xml:space="preserve"> )</w:t>
      </w:r>
      <w:r w:rsidRPr="00226DEF">
        <w:rPr>
          <w:lang w:val="fr-FR"/>
        </w:rPr>
        <w:tab/>
      </w:r>
      <w:r w:rsidR="00126DA2" w:rsidRPr="00226DEF">
        <w:rPr>
          <w:lang w:val="fr-FR"/>
        </w:rPr>
        <w:t>Accès complet</w:t>
      </w:r>
    </w:p>
    <w:p w:rsidR="0078425F" w:rsidRPr="00226DEF" w:rsidRDefault="0078425F" w:rsidP="0078425F">
      <w:pPr>
        <w:jc w:val="both"/>
        <w:rPr>
          <w:lang w:val="fr-FR"/>
        </w:rPr>
      </w:pPr>
    </w:p>
    <w:p w:rsidR="0078425F" w:rsidRPr="00226DEF" w:rsidRDefault="00126DA2" w:rsidP="0078425F">
      <w:pPr>
        <w:jc w:val="both"/>
        <w:rPr>
          <w:lang w:val="fr-FR"/>
        </w:rPr>
      </w:pPr>
      <w:r w:rsidRPr="00226DEF">
        <w:rPr>
          <w:b/>
          <w:bCs/>
          <w:lang w:val="fr-FR"/>
        </w:rPr>
        <w:t>S</w:t>
      </w:r>
      <w:r w:rsidR="0078425F" w:rsidRPr="00226DEF">
        <w:rPr>
          <w:b/>
          <w:bCs/>
          <w:lang w:val="fr-FR"/>
        </w:rPr>
        <w:t>yst</w:t>
      </w:r>
      <w:r w:rsidRPr="00226DEF">
        <w:rPr>
          <w:b/>
          <w:bCs/>
          <w:lang w:val="fr-FR"/>
        </w:rPr>
        <w:t>è</w:t>
      </w:r>
      <w:r w:rsidR="0078425F" w:rsidRPr="00226DEF">
        <w:rPr>
          <w:b/>
          <w:bCs/>
          <w:lang w:val="fr-FR"/>
        </w:rPr>
        <w:t>m</w:t>
      </w:r>
      <w:r w:rsidRPr="00226DEF">
        <w:rPr>
          <w:b/>
          <w:bCs/>
          <w:lang w:val="fr-FR"/>
        </w:rPr>
        <w:t>e</w:t>
      </w:r>
      <w:r w:rsidR="0078425F" w:rsidRPr="00226DEF">
        <w:rPr>
          <w:b/>
          <w:bCs/>
          <w:lang w:val="fr-FR"/>
        </w:rPr>
        <w:t>s</w:t>
      </w:r>
      <w:r w:rsidRPr="00226DEF">
        <w:rPr>
          <w:b/>
          <w:bCs/>
          <w:lang w:val="fr-FR"/>
        </w:rPr>
        <w:t xml:space="preserve"> de recherche</w:t>
      </w:r>
      <w:r w:rsidR="007C7D07" w:rsidRPr="00226DEF">
        <w:rPr>
          <w:b/>
          <w:bCs/>
          <w:lang w:val="fr-FR"/>
        </w:rPr>
        <w:t> :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126DA2" w:rsidP="00CB2D2E">
      <w:pPr>
        <w:rPr>
          <w:lang w:val="fr-FR"/>
        </w:rPr>
      </w:pPr>
      <w:r w:rsidRPr="00226DEF">
        <w:rPr>
          <w:lang w:val="fr-FR"/>
        </w:rPr>
        <w:t>Les systèmes informatiques utilisés pour la recherche sont les suivants</w:t>
      </w:r>
      <w:r w:rsidR="007C7D07" w:rsidRPr="00226DEF">
        <w:rPr>
          <w:lang w:val="fr-FR"/>
        </w:rPr>
        <w:t> :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78425F" w:rsidP="00CB2D2E">
      <w:pPr>
        <w:ind w:left="567"/>
        <w:rPr>
          <w:lang w:val="fr-FR"/>
        </w:rPr>
      </w:pPr>
      <w:proofErr w:type="spellStart"/>
      <w:r w:rsidRPr="00226DEF">
        <w:rPr>
          <w:lang w:val="fr-FR"/>
        </w:rPr>
        <w:t>Patseer</w:t>
      </w:r>
      <w:proofErr w:type="spellEnd"/>
      <w:r w:rsidRPr="00226DEF">
        <w:rPr>
          <w:lang w:val="fr-FR"/>
        </w:rPr>
        <w:t xml:space="preserve"> (</w:t>
      </w:r>
      <w:r w:rsidR="00126DA2" w:rsidRPr="00226DEF">
        <w:rPr>
          <w:lang w:val="fr-FR"/>
        </w:rPr>
        <w:t>littérature brevet et littérature non</w:t>
      </w:r>
      <w:r w:rsidR="00150B90">
        <w:rPr>
          <w:lang w:val="fr-FR"/>
        </w:rPr>
        <w:noBreakHyphen/>
      </w:r>
      <w:r w:rsidR="00126DA2" w:rsidRPr="00226DEF">
        <w:rPr>
          <w:lang w:val="fr-FR"/>
        </w:rPr>
        <w:t>brevet</w:t>
      </w:r>
      <w:r w:rsidRPr="00226DEF">
        <w:rPr>
          <w:lang w:val="fr-FR"/>
        </w:rPr>
        <w:t>)</w:t>
      </w:r>
    </w:p>
    <w:p w:rsidR="0078425F" w:rsidRPr="00226DEF" w:rsidRDefault="0078425F" w:rsidP="00CB2D2E">
      <w:pPr>
        <w:ind w:left="567"/>
        <w:rPr>
          <w:lang w:val="fr-FR"/>
        </w:rPr>
      </w:pPr>
      <w:r w:rsidRPr="00226DEF">
        <w:rPr>
          <w:lang w:val="fr-FR"/>
        </w:rPr>
        <w:t>STN (</w:t>
      </w:r>
      <w:r w:rsidR="00E35D3D" w:rsidRPr="00226DEF">
        <w:rPr>
          <w:lang w:val="fr-FR"/>
        </w:rPr>
        <w:t>recherche</w:t>
      </w:r>
      <w:r w:rsidR="00126DA2" w:rsidRPr="00226DEF">
        <w:rPr>
          <w:lang w:val="fr-FR"/>
        </w:rPr>
        <w:t xml:space="preserve"> de littérature brevet, littérature non</w:t>
      </w:r>
      <w:r w:rsidR="00150B90">
        <w:rPr>
          <w:lang w:val="fr-FR"/>
        </w:rPr>
        <w:noBreakHyphen/>
      </w:r>
      <w:r w:rsidR="00126DA2" w:rsidRPr="00226DEF">
        <w:rPr>
          <w:lang w:val="fr-FR"/>
        </w:rPr>
        <w:t>brevet et listage de séquences)</w:t>
      </w:r>
    </w:p>
    <w:p w:rsidR="0078425F" w:rsidRPr="00226DEF" w:rsidRDefault="0078425F" w:rsidP="00CB2D2E">
      <w:pPr>
        <w:ind w:left="567"/>
        <w:rPr>
          <w:lang w:val="fr-FR"/>
        </w:rPr>
      </w:pPr>
      <w:proofErr w:type="spellStart"/>
      <w:r w:rsidRPr="00226DEF">
        <w:rPr>
          <w:lang w:val="fr-FR"/>
        </w:rPr>
        <w:t>InPASS</w:t>
      </w:r>
      <w:proofErr w:type="spellEnd"/>
      <w:r w:rsidRPr="00226DEF">
        <w:rPr>
          <w:lang w:val="fr-FR"/>
        </w:rPr>
        <w:t xml:space="preserve"> (</w:t>
      </w:r>
      <w:r w:rsidR="00E301D5" w:rsidRPr="00226DEF">
        <w:rPr>
          <w:lang w:val="fr-FR"/>
        </w:rPr>
        <w:t>littérature brevet</w:t>
      </w:r>
      <w:r w:rsidR="00150B90">
        <w:rPr>
          <w:lang w:val="fr-FR"/>
        </w:rPr>
        <w:noBreakHyphen/>
      </w:r>
      <w:r w:rsidRPr="00226DEF">
        <w:rPr>
          <w:lang w:val="fr-FR"/>
        </w:rPr>
        <w:t>IN)</w:t>
      </w:r>
    </w:p>
    <w:p w:rsidR="0078425F" w:rsidRPr="00226DEF" w:rsidRDefault="0078425F" w:rsidP="00CB2D2E">
      <w:pPr>
        <w:ind w:left="567"/>
        <w:rPr>
          <w:lang w:val="fr-FR"/>
        </w:rPr>
      </w:pPr>
      <w:r w:rsidRPr="00226DEF">
        <w:rPr>
          <w:lang w:val="fr-FR"/>
        </w:rPr>
        <w:t xml:space="preserve">Reprint Desk </w:t>
      </w:r>
      <w:r w:rsidR="003744A3" w:rsidRPr="00226DEF">
        <w:rPr>
          <w:lang w:val="fr-FR"/>
        </w:rPr>
        <w:t>pour la recherch</w:t>
      </w:r>
      <w:r w:rsidR="00E35D3D" w:rsidRPr="00226DEF">
        <w:rPr>
          <w:lang w:val="fr-FR"/>
        </w:rPr>
        <w:t>e</w:t>
      </w:r>
      <w:r w:rsidR="003744A3" w:rsidRPr="00226DEF">
        <w:rPr>
          <w:lang w:val="fr-FR"/>
        </w:rPr>
        <w:t xml:space="preserve"> et la </w:t>
      </w:r>
      <w:r w:rsidR="00E35D3D" w:rsidRPr="00226DEF">
        <w:rPr>
          <w:lang w:val="fr-FR"/>
        </w:rPr>
        <w:t>fourniture</w:t>
      </w:r>
      <w:r w:rsidR="003744A3" w:rsidRPr="00226DEF">
        <w:rPr>
          <w:lang w:val="fr-FR"/>
        </w:rPr>
        <w:t xml:space="preserve"> de </w:t>
      </w:r>
      <w:r w:rsidRPr="00226DEF">
        <w:rPr>
          <w:lang w:val="fr-FR"/>
        </w:rPr>
        <w:t>d</w:t>
      </w:r>
      <w:r w:rsidR="00E35D3D" w:rsidRPr="00226DEF">
        <w:rPr>
          <w:lang w:val="fr-FR"/>
        </w:rPr>
        <w:t>ocuments de la littérature non</w:t>
      </w:r>
      <w:r w:rsidR="00150B90">
        <w:rPr>
          <w:lang w:val="fr-FR"/>
        </w:rPr>
        <w:noBreakHyphen/>
      </w:r>
      <w:r w:rsidR="00E35D3D" w:rsidRPr="00226DEF">
        <w:rPr>
          <w:lang w:val="fr-FR"/>
        </w:rPr>
        <w:t>brevet</w:t>
      </w:r>
    </w:p>
    <w:p w:rsidR="0078425F" w:rsidRPr="00226DEF" w:rsidRDefault="00E35D3D" w:rsidP="00CB2D2E">
      <w:pPr>
        <w:ind w:left="567"/>
        <w:rPr>
          <w:lang w:val="fr-FR"/>
        </w:rPr>
      </w:pPr>
      <w:r w:rsidRPr="00226DEF">
        <w:rPr>
          <w:lang w:val="fr-FR"/>
        </w:rPr>
        <w:t>Bibliothèque numérique des savoirs traditionnels de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Inde </w:t>
      </w:r>
      <w:r w:rsidR="007A7752" w:rsidRPr="00226DEF">
        <w:rPr>
          <w:lang w:val="fr-FR"/>
        </w:rPr>
        <w:t>pour</w:t>
      </w:r>
      <w:r w:rsidRPr="00226DEF">
        <w:rPr>
          <w:lang w:val="fr-FR"/>
        </w:rPr>
        <w:t xml:space="preserve"> la littérature non</w:t>
      </w:r>
      <w:r w:rsidR="00150B90">
        <w:rPr>
          <w:lang w:val="fr-FR"/>
        </w:rPr>
        <w:noBreakHyphen/>
      </w:r>
      <w:r w:rsidRPr="00226DEF">
        <w:rPr>
          <w:lang w:val="fr-FR"/>
        </w:rPr>
        <w:t>brevet</w:t>
      </w:r>
    </w:p>
    <w:p w:rsidR="0078425F" w:rsidRPr="00226DEF" w:rsidRDefault="00E35D3D" w:rsidP="00CB2D2E">
      <w:pPr>
        <w:ind w:left="567"/>
        <w:rPr>
          <w:lang w:val="fr-FR"/>
        </w:rPr>
      </w:pPr>
      <w:r w:rsidRPr="00226DEF">
        <w:rPr>
          <w:lang w:val="fr-FR"/>
        </w:rPr>
        <w:t xml:space="preserve">Recherche gratuite sur </w:t>
      </w:r>
      <w:r w:rsidR="0078425F" w:rsidRPr="00226DEF">
        <w:rPr>
          <w:lang w:val="fr-FR"/>
        </w:rPr>
        <w:t xml:space="preserve">Google, Google Patents, Google </w:t>
      </w:r>
      <w:proofErr w:type="spellStart"/>
      <w:r w:rsidR="0078425F" w:rsidRPr="00226DEF">
        <w:rPr>
          <w:lang w:val="fr-FR"/>
        </w:rPr>
        <w:t>Scholar</w:t>
      </w:r>
      <w:proofErr w:type="spellEnd"/>
      <w:r w:rsidR="0078425F" w:rsidRPr="00226DEF">
        <w:rPr>
          <w:lang w:val="fr-FR"/>
        </w:rPr>
        <w:t xml:space="preserve"> (</w:t>
      </w:r>
      <w:r w:rsidRPr="00226DEF">
        <w:rPr>
          <w:lang w:val="fr-FR"/>
        </w:rPr>
        <w:t>littérature non</w:t>
      </w:r>
      <w:r w:rsidR="00150B90">
        <w:rPr>
          <w:lang w:val="fr-FR"/>
        </w:rPr>
        <w:noBreakHyphen/>
      </w:r>
      <w:r w:rsidRPr="00226DEF">
        <w:rPr>
          <w:lang w:val="fr-FR"/>
        </w:rPr>
        <w:t>brevet</w:t>
      </w:r>
      <w:r w:rsidR="0078425F" w:rsidRPr="00226DEF">
        <w:rPr>
          <w:lang w:val="fr-FR"/>
        </w:rPr>
        <w:t>), NCBI (</w:t>
      </w:r>
      <w:r w:rsidR="007A7752" w:rsidRPr="00226DEF">
        <w:rPr>
          <w:lang w:val="fr-FR"/>
        </w:rPr>
        <w:t xml:space="preserve">recherche de </w:t>
      </w:r>
      <w:r w:rsidRPr="00226DEF">
        <w:rPr>
          <w:lang w:val="fr-FR"/>
        </w:rPr>
        <w:t>littérature non</w:t>
      </w:r>
      <w:r w:rsidR="00150B90">
        <w:rPr>
          <w:lang w:val="fr-FR"/>
        </w:rPr>
        <w:noBreakHyphen/>
      </w:r>
      <w:r w:rsidRPr="00226DEF">
        <w:rPr>
          <w:lang w:val="fr-FR"/>
        </w:rPr>
        <w:t xml:space="preserve">brevet </w:t>
      </w:r>
      <w:r w:rsidR="007A7752" w:rsidRPr="00226DEF">
        <w:rPr>
          <w:lang w:val="fr-FR"/>
        </w:rPr>
        <w:t>et</w:t>
      </w:r>
      <w:r w:rsidRPr="00226DEF">
        <w:rPr>
          <w:lang w:val="fr-FR"/>
        </w:rPr>
        <w:t xml:space="preserve"> de listage de séquences) et </w:t>
      </w:r>
      <w:proofErr w:type="spellStart"/>
      <w:r w:rsidR="0078425F" w:rsidRPr="00226DEF">
        <w:rPr>
          <w:lang w:val="fr-FR"/>
        </w:rPr>
        <w:t>Patentlens</w:t>
      </w:r>
      <w:proofErr w:type="spellEnd"/>
      <w:r w:rsidR="0078425F" w:rsidRPr="00226DEF">
        <w:rPr>
          <w:lang w:val="fr-FR"/>
        </w:rPr>
        <w:t xml:space="preserve"> (</w:t>
      </w:r>
      <w:r w:rsidRPr="00226DEF">
        <w:rPr>
          <w:lang w:val="fr-FR"/>
        </w:rPr>
        <w:t>recherche de listage de séquences</w:t>
      </w:r>
      <w:r w:rsidR="0078425F" w:rsidRPr="00226DEF">
        <w:rPr>
          <w:lang w:val="fr-FR"/>
        </w:rPr>
        <w:t>)</w:t>
      </w:r>
    </w:p>
    <w:p w:rsidR="0078425F" w:rsidRPr="00226DEF" w:rsidRDefault="0078425F" w:rsidP="0078425F">
      <w:pPr>
        <w:jc w:val="both"/>
        <w:rPr>
          <w:lang w:val="fr-FR"/>
        </w:rPr>
      </w:pPr>
    </w:p>
    <w:p w:rsidR="00CB2D2E" w:rsidRPr="00226DEF" w:rsidRDefault="00CB2D2E" w:rsidP="0078425F">
      <w:pPr>
        <w:jc w:val="both"/>
        <w:rPr>
          <w:lang w:val="fr-FR"/>
        </w:rPr>
      </w:pPr>
    </w:p>
    <w:p w:rsidR="0078425F" w:rsidRPr="00226DEF" w:rsidRDefault="00A55469" w:rsidP="00CB2D2E">
      <w:pPr>
        <w:rPr>
          <w:b/>
          <w:i/>
          <w:lang w:val="fr-FR"/>
        </w:rPr>
      </w:pPr>
      <w:r w:rsidRPr="00226DEF">
        <w:rPr>
          <w:b/>
          <w:bCs/>
          <w:i/>
          <w:szCs w:val="24"/>
          <w:lang w:val="fr-FR"/>
        </w:rPr>
        <w:t>Règles 36.1.iii) et 63.1.iii)</w:t>
      </w:r>
      <w:r w:rsidR="007C7D07" w:rsidRPr="00226DEF">
        <w:rPr>
          <w:b/>
          <w:bCs/>
          <w:i/>
          <w:szCs w:val="24"/>
          <w:lang w:val="fr-FR"/>
        </w:rPr>
        <w:t> :</w:t>
      </w:r>
      <w:r w:rsidRPr="00226DEF">
        <w:rPr>
          <w:b/>
          <w:bCs/>
          <w:i/>
          <w:szCs w:val="24"/>
          <w:lang w:val="fr-FR"/>
        </w:rPr>
        <w:t xml:space="preserve"> cet office ou cette organisation doit disposer d</w:t>
      </w:r>
      <w:r w:rsidR="007C7D07" w:rsidRPr="00226DEF">
        <w:rPr>
          <w:b/>
          <w:bCs/>
          <w:i/>
          <w:szCs w:val="24"/>
          <w:lang w:val="fr-FR"/>
        </w:rPr>
        <w:t>’</w:t>
      </w:r>
      <w:r w:rsidRPr="00226DEF">
        <w:rPr>
          <w:b/>
          <w:bCs/>
          <w:i/>
          <w:szCs w:val="24"/>
          <w:lang w:val="fr-FR"/>
        </w:rPr>
        <w:t>un personnel capable de procéder à la recherche et à l</w:t>
      </w:r>
      <w:r w:rsidR="007C7D07" w:rsidRPr="00226DEF">
        <w:rPr>
          <w:b/>
          <w:bCs/>
          <w:i/>
          <w:szCs w:val="24"/>
          <w:lang w:val="fr-FR"/>
        </w:rPr>
        <w:t>’</w:t>
      </w:r>
      <w:r w:rsidRPr="00226DEF">
        <w:rPr>
          <w:b/>
          <w:bCs/>
          <w:i/>
          <w:szCs w:val="24"/>
          <w:lang w:val="fr-FR"/>
        </w:rPr>
        <w:t>examen dans les domaines techniques sur lesquels la recherche doit porter et possédant les connaissances linguistiques nécessaires à la compréhension au moins des langues dans lesquelles la documentation minimale de la règle 34 est rédigée ou traduite</w:t>
      </w:r>
      <w:r w:rsidR="00E35D3D" w:rsidRPr="00226DEF">
        <w:rPr>
          <w:b/>
          <w:i/>
          <w:lang w:val="fr-FR"/>
        </w:rPr>
        <w:t>.</w:t>
      </w:r>
    </w:p>
    <w:p w:rsidR="0078425F" w:rsidRPr="00226DEF" w:rsidRDefault="0078425F" w:rsidP="0078425F">
      <w:pPr>
        <w:jc w:val="both"/>
        <w:rPr>
          <w:lang w:val="fr-FR"/>
        </w:rPr>
      </w:pPr>
    </w:p>
    <w:p w:rsidR="000D3C15" w:rsidRPr="00226DEF" w:rsidRDefault="00A55469" w:rsidP="00CB2D2E">
      <w:pPr>
        <w:rPr>
          <w:lang w:val="fr-FR"/>
        </w:rPr>
      </w:pPr>
      <w:r w:rsidRPr="00226DEF">
        <w:rPr>
          <w:b/>
          <w:szCs w:val="22"/>
          <w:lang w:val="fr-FR"/>
        </w:rPr>
        <w:t>Langues dans lesquelles les demandes nationales peuvent être déposées et traitées</w:t>
      </w:r>
      <w:r w:rsidR="007C7D07" w:rsidRPr="00226DEF">
        <w:rPr>
          <w:b/>
          <w:szCs w:val="22"/>
          <w:lang w:val="fr-FR"/>
        </w:rPr>
        <w:t> :</w:t>
      </w:r>
      <w:r w:rsidR="0078425F" w:rsidRPr="00226DEF">
        <w:rPr>
          <w:lang w:val="fr-FR"/>
        </w:rPr>
        <w:t xml:space="preserve"> </w:t>
      </w:r>
      <w:r w:rsidR="00E35D3D" w:rsidRPr="00226DEF">
        <w:rPr>
          <w:lang w:val="fr-FR"/>
        </w:rPr>
        <w:t xml:space="preserve">anglais et </w:t>
      </w:r>
      <w:r w:rsidR="00F15E1D" w:rsidRPr="00226DEF">
        <w:rPr>
          <w:lang w:val="fr-FR"/>
        </w:rPr>
        <w:t>hindi.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F15E1D" w:rsidP="00CB2D2E">
      <w:pPr>
        <w:rPr>
          <w:lang w:val="fr-FR"/>
        </w:rPr>
      </w:pPr>
      <w:r w:rsidRPr="00226DEF">
        <w:rPr>
          <w:b/>
          <w:lang w:val="fr-FR"/>
        </w:rPr>
        <w:t xml:space="preserve">Autres langues </w:t>
      </w:r>
      <w:r w:rsidR="00A55469" w:rsidRPr="00226DEF">
        <w:rPr>
          <w:b/>
          <w:szCs w:val="22"/>
          <w:lang w:val="fr-FR"/>
        </w:rPr>
        <w:t>maîtrisées par un grand nombre d</w:t>
      </w:r>
      <w:r w:rsidR="007C7D07" w:rsidRPr="00226DEF">
        <w:rPr>
          <w:b/>
          <w:szCs w:val="22"/>
          <w:lang w:val="fr-FR"/>
        </w:rPr>
        <w:t>’</w:t>
      </w:r>
      <w:r w:rsidR="00A55469" w:rsidRPr="00226DEF">
        <w:rPr>
          <w:b/>
          <w:szCs w:val="22"/>
          <w:lang w:val="fr-FR"/>
        </w:rPr>
        <w:t>examinateurs</w:t>
      </w:r>
      <w:r w:rsidR="007C7D07" w:rsidRPr="00226DEF">
        <w:rPr>
          <w:b/>
          <w:szCs w:val="22"/>
          <w:lang w:val="fr-FR"/>
        </w:rPr>
        <w:t> :</w:t>
      </w:r>
      <w:r w:rsidR="00CB2D2E" w:rsidRPr="00226DEF">
        <w:rPr>
          <w:lang w:val="fr-FR"/>
        </w:rPr>
        <w:t xml:space="preserve"> </w:t>
      </w:r>
      <w:r w:rsidRPr="00226DEF">
        <w:rPr>
          <w:lang w:val="fr-FR"/>
        </w:rPr>
        <w:t>sans objet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A55469" w:rsidP="00CB2D2E">
      <w:pPr>
        <w:rPr>
          <w:lang w:val="fr-FR"/>
        </w:rPr>
      </w:pPr>
      <w:r w:rsidRPr="00226DEF">
        <w:rPr>
          <w:b/>
          <w:szCs w:val="22"/>
          <w:lang w:val="fr-FR"/>
        </w:rPr>
        <w:lastRenderedPageBreak/>
        <w:t>Services proposés pour faciliter la recherche ou mieux comprendre l</w:t>
      </w:r>
      <w:r w:rsidR="007C7D07" w:rsidRPr="00226DEF">
        <w:rPr>
          <w:b/>
          <w:szCs w:val="22"/>
          <w:lang w:val="fr-FR"/>
        </w:rPr>
        <w:t>’</w:t>
      </w:r>
      <w:r w:rsidRPr="00226DEF">
        <w:rPr>
          <w:b/>
          <w:szCs w:val="22"/>
          <w:lang w:val="fr-FR"/>
        </w:rPr>
        <w:t>état de la technique dans d</w:t>
      </w:r>
      <w:r w:rsidR="007C7D07" w:rsidRPr="00226DEF">
        <w:rPr>
          <w:b/>
          <w:szCs w:val="22"/>
          <w:lang w:val="fr-FR"/>
        </w:rPr>
        <w:t>’</w:t>
      </w:r>
      <w:r w:rsidRPr="00226DEF">
        <w:rPr>
          <w:b/>
          <w:szCs w:val="22"/>
          <w:lang w:val="fr-FR"/>
        </w:rPr>
        <w:t>autres langues</w:t>
      </w:r>
      <w:r w:rsidR="007C7D07" w:rsidRPr="00226DEF">
        <w:rPr>
          <w:b/>
          <w:szCs w:val="22"/>
          <w:lang w:val="fr-FR"/>
        </w:rPr>
        <w:t> :</w:t>
      </w:r>
      <w:r w:rsidR="0078425F" w:rsidRPr="00226DEF">
        <w:rPr>
          <w:lang w:val="fr-FR"/>
        </w:rPr>
        <w:t xml:space="preserve"> </w:t>
      </w:r>
      <w:r w:rsidR="00B05847" w:rsidRPr="00226DEF">
        <w:rPr>
          <w:lang w:val="fr-FR"/>
        </w:rPr>
        <w:t xml:space="preserve">les bases de données utilisées pour la recherche </w:t>
      </w:r>
      <w:r w:rsidR="00466832" w:rsidRPr="00226DEF">
        <w:rPr>
          <w:lang w:val="fr-FR"/>
        </w:rPr>
        <w:t>prennent en charge</w:t>
      </w:r>
      <w:r w:rsidR="00811ABF" w:rsidRPr="00226DEF">
        <w:rPr>
          <w:lang w:val="fr-FR"/>
        </w:rPr>
        <w:t xml:space="preserve"> la </w:t>
      </w:r>
      <w:r w:rsidR="00B05847" w:rsidRPr="00226DEF">
        <w:rPr>
          <w:lang w:val="fr-FR"/>
        </w:rPr>
        <w:t>traduction automatique</w:t>
      </w:r>
      <w:r w:rsidR="007C7D07" w:rsidRPr="00226DEF">
        <w:rPr>
          <w:lang w:val="fr-FR"/>
        </w:rPr>
        <w:t> :</w:t>
      </w:r>
      <w:r w:rsidR="00811ABF" w:rsidRPr="00226DEF">
        <w:rPr>
          <w:lang w:val="fr-FR"/>
        </w:rPr>
        <w:t xml:space="preserve"> </w:t>
      </w:r>
      <w:r w:rsidR="00AA1412" w:rsidRPr="00226DEF">
        <w:rPr>
          <w:lang w:val="fr-FR"/>
        </w:rPr>
        <w:t>d</w:t>
      </w:r>
      <w:r w:rsidR="00B05847" w:rsidRPr="00226DEF">
        <w:rPr>
          <w:lang w:val="fr-FR"/>
        </w:rPr>
        <w:t>e</w:t>
      </w:r>
      <w:r w:rsidR="00811ABF" w:rsidRPr="00226DEF">
        <w:rPr>
          <w:lang w:val="fr-FR"/>
        </w:rPr>
        <w:t>s</w:t>
      </w:r>
      <w:r w:rsidR="00B05847" w:rsidRPr="00226DEF">
        <w:rPr>
          <w:lang w:val="fr-FR"/>
        </w:rPr>
        <w:t xml:space="preserve"> traductions automatique</w:t>
      </w:r>
      <w:r w:rsidR="00AA1412" w:rsidRPr="00226DEF">
        <w:rPr>
          <w:lang w:val="fr-FR"/>
        </w:rPr>
        <w:t>s</w:t>
      </w:r>
      <w:r w:rsidR="00B05847" w:rsidRPr="00226DEF">
        <w:rPr>
          <w:lang w:val="fr-FR"/>
        </w:rPr>
        <w:t xml:space="preserve"> en </w:t>
      </w:r>
      <w:r w:rsidR="00AA1412" w:rsidRPr="00226DEF">
        <w:rPr>
          <w:lang w:val="fr-FR"/>
        </w:rPr>
        <w:t xml:space="preserve">texte intégral </w:t>
      </w:r>
      <w:r w:rsidR="00B05847" w:rsidRPr="00226DEF">
        <w:rPr>
          <w:lang w:val="fr-FR"/>
        </w:rPr>
        <w:t xml:space="preserve">en anglais sont disponibles pour </w:t>
      </w:r>
      <w:r w:rsidR="00850279" w:rsidRPr="00226DEF">
        <w:rPr>
          <w:lang w:val="fr-FR"/>
        </w:rPr>
        <w:t>les</w:t>
      </w:r>
      <w:r w:rsidR="00B05847" w:rsidRPr="00226DEF">
        <w:rPr>
          <w:lang w:val="fr-FR"/>
        </w:rPr>
        <w:t xml:space="preserve"> brevets des pays </w:t>
      </w:r>
      <w:r w:rsidR="0078425F" w:rsidRPr="00226DEF">
        <w:rPr>
          <w:lang w:val="fr-FR"/>
        </w:rPr>
        <w:t xml:space="preserve">JP, KR, CN, FR, DE, DK, FI, RU, BE, NL </w:t>
      </w:r>
      <w:r w:rsidR="00B05847" w:rsidRPr="00226DEF">
        <w:rPr>
          <w:lang w:val="fr-FR"/>
        </w:rPr>
        <w:t>et</w:t>
      </w:r>
      <w:r w:rsidR="0078425F" w:rsidRPr="00226DEF">
        <w:rPr>
          <w:lang w:val="fr-FR"/>
        </w:rPr>
        <w:t xml:space="preserve"> LU </w:t>
      </w:r>
      <w:r w:rsidR="00B05847" w:rsidRPr="00226DEF">
        <w:rPr>
          <w:lang w:val="fr-FR"/>
        </w:rPr>
        <w:t xml:space="preserve">dans la base de données </w:t>
      </w:r>
      <w:proofErr w:type="spellStart"/>
      <w:r w:rsidR="0078425F" w:rsidRPr="00226DEF">
        <w:rPr>
          <w:lang w:val="fr-FR"/>
        </w:rPr>
        <w:t>Patse</w:t>
      </w:r>
      <w:r w:rsidR="00226DEF" w:rsidRPr="00226DEF">
        <w:rPr>
          <w:lang w:val="fr-FR"/>
        </w:rPr>
        <w:t>er</w:t>
      </w:r>
      <w:proofErr w:type="spellEnd"/>
      <w:r w:rsidR="00226DEF" w:rsidRPr="00226DEF">
        <w:rPr>
          <w:lang w:val="fr-FR"/>
        </w:rPr>
        <w:t>.  Un</w:t>
      </w:r>
      <w:r w:rsidR="00B05847" w:rsidRPr="00226DEF">
        <w:rPr>
          <w:lang w:val="fr-FR"/>
        </w:rPr>
        <w:t>e série de traductions de la littérature non</w:t>
      </w:r>
      <w:r w:rsidR="00150B90">
        <w:rPr>
          <w:lang w:val="fr-FR"/>
        </w:rPr>
        <w:noBreakHyphen/>
      </w:r>
      <w:r w:rsidR="00B05847" w:rsidRPr="00226DEF">
        <w:rPr>
          <w:lang w:val="fr-FR"/>
        </w:rPr>
        <w:t xml:space="preserve">brevet </w:t>
      </w:r>
      <w:r w:rsidR="00AA1412" w:rsidRPr="00226DEF">
        <w:rPr>
          <w:lang w:val="fr-FR"/>
        </w:rPr>
        <w:t xml:space="preserve">est disponible via </w:t>
      </w:r>
      <w:r w:rsidR="0078425F" w:rsidRPr="00226DEF">
        <w:rPr>
          <w:lang w:val="fr-FR"/>
        </w:rPr>
        <w:t>STN</w:t>
      </w:r>
      <w:r w:rsidR="00850279" w:rsidRPr="00226DEF">
        <w:rPr>
          <w:lang w:val="fr-FR"/>
        </w:rPr>
        <w:t xml:space="preserve">, </w:t>
      </w:r>
      <w:r w:rsidR="00AA1412" w:rsidRPr="00226DEF">
        <w:rPr>
          <w:lang w:val="fr-FR"/>
        </w:rPr>
        <w:t xml:space="preserve">qui fournit également des traductions en anglais de la littérature brevet </w:t>
      </w:r>
      <w:r w:rsidR="00EE02F4" w:rsidRPr="00226DEF">
        <w:rPr>
          <w:lang w:val="fr-FR"/>
        </w:rPr>
        <w:t xml:space="preserve">rédigée </w:t>
      </w:r>
      <w:r w:rsidR="00AA1412" w:rsidRPr="00226DEF">
        <w:rPr>
          <w:lang w:val="fr-FR"/>
        </w:rPr>
        <w:t>dans une autre langue que l</w:t>
      </w:r>
      <w:r w:rsidR="007C7D07" w:rsidRPr="00226DEF">
        <w:rPr>
          <w:lang w:val="fr-FR"/>
        </w:rPr>
        <w:t>’</w:t>
      </w:r>
      <w:r w:rsidR="00AA1412" w:rsidRPr="00226DEF">
        <w:rPr>
          <w:lang w:val="fr-FR"/>
        </w:rPr>
        <w:t>angla</w:t>
      </w:r>
      <w:r w:rsidR="00226DEF" w:rsidRPr="00226DEF">
        <w:rPr>
          <w:lang w:val="fr-FR"/>
        </w:rPr>
        <w:t>is.  De</w:t>
      </w:r>
      <w:r w:rsidR="00AA1412" w:rsidRPr="00226DEF">
        <w:rPr>
          <w:lang w:val="fr-FR"/>
        </w:rPr>
        <w:t>s services de traduction automatique généraux et autonomes sont également à la disposition des examinateurs pour les aider à comprend</w:t>
      </w:r>
      <w:r w:rsidR="00850279" w:rsidRPr="00226DEF">
        <w:rPr>
          <w:lang w:val="fr-FR"/>
        </w:rPr>
        <w:t>re le</w:t>
      </w:r>
      <w:r w:rsidR="00AA1412" w:rsidRPr="00226DEF">
        <w:rPr>
          <w:lang w:val="fr-FR"/>
        </w:rPr>
        <w:t xml:space="preserve">s textes </w:t>
      </w:r>
      <w:r w:rsidR="00E43EEA" w:rsidRPr="00226DEF">
        <w:rPr>
          <w:lang w:val="fr-FR"/>
        </w:rPr>
        <w:t xml:space="preserve">provenant </w:t>
      </w:r>
      <w:r w:rsidR="00AA1412" w:rsidRPr="00226DEF">
        <w:rPr>
          <w:lang w:val="fr-FR"/>
        </w:rPr>
        <w:t xml:space="preserve">de </w:t>
      </w:r>
      <w:r w:rsidR="0078425F" w:rsidRPr="00226DEF">
        <w:rPr>
          <w:lang w:val="fr-FR"/>
        </w:rPr>
        <w:t xml:space="preserve">sources </w:t>
      </w:r>
      <w:r w:rsidR="00AA1412" w:rsidRPr="00226DEF">
        <w:rPr>
          <w:lang w:val="fr-FR"/>
        </w:rPr>
        <w:t>sans traduction automatique intégr</w:t>
      </w:r>
      <w:r w:rsidR="00E43EEA" w:rsidRPr="00226DEF">
        <w:rPr>
          <w:lang w:val="fr-FR"/>
        </w:rPr>
        <w:t>ée.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2.2 – Gestion de la qualité</w:t>
      </w:r>
    </w:p>
    <w:p w:rsidR="0078425F" w:rsidRPr="00226DEF" w:rsidRDefault="00A55469" w:rsidP="00CB2D2E">
      <w:pPr>
        <w:rPr>
          <w:b/>
          <w:i/>
          <w:lang w:val="fr-FR"/>
        </w:rPr>
      </w:pPr>
      <w:r w:rsidRPr="00226DEF">
        <w:rPr>
          <w:b/>
          <w:bCs/>
          <w:i/>
          <w:lang w:val="fr-FR"/>
        </w:rPr>
        <w:t>Règles 36.1.iv) et 63.1.iv)</w:t>
      </w:r>
      <w:r w:rsidR="007C7D07" w:rsidRPr="00226DEF">
        <w:rPr>
          <w:b/>
          <w:bCs/>
          <w:i/>
          <w:lang w:val="fr-FR"/>
        </w:rPr>
        <w:t> :</w:t>
      </w:r>
      <w:r w:rsidRPr="00226DEF">
        <w:rPr>
          <w:b/>
          <w:bCs/>
          <w:i/>
          <w:lang w:val="fr-FR"/>
        </w:rPr>
        <w:t xml:space="preserve"> cet office ou cette organisation doit disposer d</w:t>
      </w:r>
      <w:r w:rsidR="007C7D07" w:rsidRPr="00226DEF">
        <w:rPr>
          <w:b/>
          <w:bCs/>
          <w:i/>
          <w:lang w:val="fr-FR"/>
        </w:rPr>
        <w:t>’</w:t>
      </w:r>
      <w:r w:rsidRPr="00226DEF">
        <w:rPr>
          <w:b/>
          <w:bCs/>
          <w:i/>
          <w:lang w:val="fr-FR"/>
        </w:rPr>
        <w:t>un système de gestion de la qualité et de dispositions internes en matière d</w:t>
      </w:r>
      <w:r w:rsidR="007C7D07" w:rsidRPr="00226DEF">
        <w:rPr>
          <w:b/>
          <w:bCs/>
          <w:i/>
          <w:lang w:val="fr-FR"/>
        </w:rPr>
        <w:t>’</w:t>
      </w:r>
      <w:r w:rsidRPr="00226DEF">
        <w:rPr>
          <w:b/>
          <w:bCs/>
          <w:i/>
          <w:lang w:val="fr-FR"/>
        </w:rPr>
        <w:t>évaluation conformément aux règles communes de la recherche internationale</w:t>
      </w:r>
      <w:r w:rsidR="00B05847" w:rsidRPr="00226DEF">
        <w:rPr>
          <w:b/>
          <w:i/>
          <w:lang w:val="fr-FR"/>
        </w:rPr>
        <w:t>.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B05847" w:rsidP="00CB2D2E">
      <w:pPr>
        <w:rPr>
          <w:b/>
          <w:lang w:val="fr-FR"/>
        </w:rPr>
      </w:pPr>
      <w:r w:rsidRPr="00226DEF">
        <w:rPr>
          <w:b/>
          <w:lang w:val="fr-FR"/>
        </w:rPr>
        <w:t>Système na</w:t>
      </w:r>
      <w:r w:rsidR="0078425F" w:rsidRPr="00226DEF">
        <w:rPr>
          <w:b/>
          <w:lang w:val="fr-FR"/>
        </w:rPr>
        <w:t xml:space="preserve">tional </w:t>
      </w:r>
      <w:r w:rsidRPr="00226DEF">
        <w:rPr>
          <w:b/>
          <w:lang w:val="fr-FR"/>
        </w:rPr>
        <w:t>de gestion de la qualité</w:t>
      </w:r>
      <w:r w:rsidR="007C7D07" w:rsidRPr="00226DEF">
        <w:rPr>
          <w:b/>
          <w:lang w:val="fr-FR"/>
        </w:rPr>
        <w:t> :</w:t>
      </w:r>
    </w:p>
    <w:p w:rsidR="0078425F" w:rsidRPr="00226DEF" w:rsidRDefault="0078425F" w:rsidP="00CB2D2E">
      <w:pPr>
        <w:rPr>
          <w:lang w:val="fr-FR"/>
        </w:rPr>
      </w:pPr>
    </w:p>
    <w:p w:rsidR="00F70193" w:rsidRPr="00226DEF" w:rsidRDefault="00E43EEA" w:rsidP="00CB2D2E">
      <w:pPr>
        <w:rPr>
          <w:lang w:val="fr-FR"/>
        </w:rPr>
      </w:pPr>
      <w:r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Office indien des brevets dispose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un système de gestion de la qualité entièrement conforme aux exigences spécifiées au </w:t>
      </w:r>
      <w:r w:rsidR="000D3C15" w:rsidRPr="00226DEF">
        <w:rPr>
          <w:lang w:val="fr-FR"/>
        </w:rPr>
        <w:t>chapitre 2</w:t>
      </w:r>
      <w:r w:rsidR="0078425F" w:rsidRPr="00226DEF">
        <w:rPr>
          <w:lang w:val="fr-FR"/>
        </w:rPr>
        <w:t xml:space="preserve">1 </w:t>
      </w:r>
      <w:r w:rsidRPr="00226DEF">
        <w:rPr>
          <w:lang w:val="fr-FR"/>
        </w:rPr>
        <w:t xml:space="preserve">des </w:t>
      </w:r>
      <w:r w:rsidR="00850279" w:rsidRPr="00226DEF">
        <w:rPr>
          <w:lang w:val="fr-FR"/>
        </w:rPr>
        <w:t>D</w:t>
      </w:r>
      <w:r w:rsidRPr="00226DEF">
        <w:rPr>
          <w:lang w:val="fr-FR"/>
        </w:rPr>
        <w:t>irectives concernant la recherche internationale et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examen préliminaire international selon</w:t>
      </w:r>
      <w:r w:rsidR="000D3C15" w:rsidRPr="00226DEF">
        <w:rPr>
          <w:lang w:val="fr-FR"/>
        </w:rPr>
        <w:t xml:space="preserve"> le </w:t>
      </w:r>
      <w:r w:rsidR="00226DEF" w:rsidRPr="00226DEF">
        <w:rPr>
          <w:lang w:val="fr-FR"/>
        </w:rPr>
        <w:t>PCT.  Le</w:t>
      </w:r>
      <w:r w:rsidR="0079183F" w:rsidRPr="00226DEF">
        <w:rPr>
          <w:lang w:val="fr-FR"/>
        </w:rPr>
        <w:t xml:space="preserve">s rapports annuels </w:t>
      </w:r>
      <w:r w:rsidR="009F3E8B" w:rsidRPr="00226DEF">
        <w:rPr>
          <w:lang w:val="fr-FR"/>
        </w:rPr>
        <w:t xml:space="preserve">présentés </w:t>
      </w:r>
      <w:r w:rsidR="0079183F" w:rsidRPr="00226DEF">
        <w:rPr>
          <w:lang w:val="fr-FR"/>
        </w:rPr>
        <w:t>par l</w:t>
      </w:r>
      <w:r w:rsidR="007C7D07" w:rsidRPr="00226DEF">
        <w:rPr>
          <w:lang w:val="fr-FR"/>
        </w:rPr>
        <w:t>’</w:t>
      </w:r>
      <w:r w:rsidR="00850279" w:rsidRPr="00226DEF">
        <w:rPr>
          <w:lang w:val="fr-FR"/>
        </w:rPr>
        <w:t>O</w:t>
      </w:r>
      <w:r w:rsidR="0079183F" w:rsidRPr="00226DEF">
        <w:rPr>
          <w:lang w:val="fr-FR"/>
        </w:rPr>
        <w:t>ffice indien des brevets</w:t>
      </w:r>
      <w:r w:rsidR="0078425F" w:rsidRPr="00226DEF">
        <w:rPr>
          <w:lang w:val="fr-FR"/>
        </w:rPr>
        <w:t xml:space="preserve"> </w:t>
      </w:r>
      <w:r w:rsidR="0079183F" w:rsidRPr="00226DEF">
        <w:rPr>
          <w:lang w:val="fr-FR"/>
        </w:rPr>
        <w:t>pour les années</w:t>
      </w:r>
      <w:r w:rsidR="0082462B" w:rsidRPr="00226DEF">
        <w:rPr>
          <w:lang w:val="fr-FR"/>
        </w:rPr>
        <w:t> </w:t>
      </w:r>
      <w:r w:rsidR="0079183F" w:rsidRPr="00226DEF">
        <w:rPr>
          <w:lang w:val="fr-FR"/>
        </w:rPr>
        <w:t>2013 à</w:t>
      </w:r>
      <w:r w:rsidR="00150B90">
        <w:rPr>
          <w:lang w:val="fr-FR"/>
        </w:rPr>
        <w:t> </w:t>
      </w:r>
      <w:r w:rsidR="0078425F" w:rsidRPr="00226DEF">
        <w:rPr>
          <w:lang w:val="fr-FR"/>
        </w:rPr>
        <w:t xml:space="preserve">2016 </w:t>
      </w:r>
      <w:r w:rsidR="0079183F" w:rsidRPr="00226DEF">
        <w:rPr>
          <w:lang w:val="fr-FR"/>
        </w:rPr>
        <w:t>sont disponibles sur le site Internet de l</w:t>
      </w:r>
      <w:r w:rsidR="007C7D07" w:rsidRPr="00226DEF">
        <w:rPr>
          <w:lang w:val="fr-FR"/>
        </w:rPr>
        <w:t>’</w:t>
      </w:r>
      <w:r w:rsidR="0079183F" w:rsidRPr="00226DEF">
        <w:rPr>
          <w:lang w:val="fr-FR"/>
        </w:rPr>
        <w:t>OMPI à l</w:t>
      </w:r>
      <w:r w:rsidR="007C7D07" w:rsidRPr="00226DEF">
        <w:rPr>
          <w:lang w:val="fr-FR"/>
        </w:rPr>
        <w:t>’</w:t>
      </w:r>
      <w:r w:rsidR="0079183F" w:rsidRPr="00226DEF">
        <w:rPr>
          <w:lang w:val="fr-FR"/>
        </w:rPr>
        <w:t xml:space="preserve">adresse </w:t>
      </w:r>
      <w:hyperlink r:id="rId11" w:history="1">
        <w:r w:rsidR="0078425F" w:rsidRPr="00226DEF">
          <w:rPr>
            <w:rStyle w:val="Hyperlink"/>
            <w:lang w:val="fr-FR"/>
          </w:rPr>
          <w:t>http://www.wipo.int/pct/en/quality/authorities.html</w:t>
        </w:r>
      </w:hyperlink>
      <w:r w:rsidR="00F70193" w:rsidRPr="00226DEF">
        <w:rPr>
          <w:lang w:val="fr-FR"/>
        </w:rPr>
        <w:t>.</w:t>
      </w:r>
    </w:p>
    <w:p w:rsidR="0078425F" w:rsidRPr="00226DEF" w:rsidRDefault="0078425F" w:rsidP="00CB2D2E">
      <w:pPr>
        <w:rPr>
          <w:lang w:val="fr-FR"/>
        </w:rPr>
      </w:pPr>
    </w:p>
    <w:p w:rsidR="000D3C15" w:rsidRPr="00226DEF" w:rsidRDefault="0079183F" w:rsidP="00CB2D2E">
      <w:pPr>
        <w:rPr>
          <w:lang w:val="fr-FR"/>
        </w:rPr>
      </w:pPr>
      <w:r w:rsidRPr="00226DEF">
        <w:rPr>
          <w:lang w:val="fr-FR"/>
        </w:rPr>
        <w:t xml:space="preserve">Il existe une mise à jour du rapport </w:t>
      </w:r>
      <w:r w:rsidR="000D3C15" w:rsidRPr="00226DEF">
        <w:rPr>
          <w:lang w:val="fr-FR"/>
        </w:rPr>
        <w:t>de 2016</w:t>
      </w:r>
      <w:r w:rsidR="0078425F" w:rsidRPr="00226DEF">
        <w:rPr>
          <w:lang w:val="fr-FR"/>
        </w:rPr>
        <w:t xml:space="preserve"> </w:t>
      </w:r>
      <w:r w:rsidR="00850279" w:rsidRPr="00226DEF">
        <w:rPr>
          <w:lang w:val="fr-FR"/>
        </w:rPr>
        <w:t>sur le système de gestion de la qualité, dans laquelle il est fait mention, au point 21.12 de la rubrique “Assurance qualité”, du</w:t>
      </w:r>
      <w:r w:rsidR="00297417" w:rsidRPr="00226DEF">
        <w:rPr>
          <w:lang w:val="fr-FR"/>
        </w:rPr>
        <w:t xml:space="preserve"> portail </w:t>
      </w:r>
      <w:r w:rsidR="009F3E8B" w:rsidRPr="00226DEF">
        <w:rPr>
          <w:lang w:val="fr-FR"/>
        </w:rPr>
        <w:t>A</w:t>
      </w:r>
      <w:r w:rsidR="00297417" w:rsidRPr="00226DEF">
        <w:rPr>
          <w:lang w:val="fr-FR"/>
        </w:rPr>
        <w:t>ssurance qualité développé par l</w:t>
      </w:r>
      <w:r w:rsidR="007C7D07" w:rsidRPr="00226DEF">
        <w:rPr>
          <w:lang w:val="fr-FR"/>
        </w:rPr>
        <w:t>’</w:t>
      </w:r>
      <w:r w:rsidR="00297417" w:rsidRPr="00226DEF">
        <w:rPr>
          <w:lang w:val="fr-FR"/>
        </w:rPr>
        <w:t>offi</w:t>
      </w:r>
      <w:r w:rsidR="00226DEF" w:rsidRPr="00226DEF">
        <w:rPr>
          <w:lang w:val="fr-FR"/>
        </w:rPr>
        <w:t>ce.  Ce</w:t>
      </w:r>
      <w:r w:rsidR="00850279" w:rsidRPr="00226DEF">
        <w:rPr>
          <w:lang w:val="fr-FR"/>
        </w:rPr>
        <w:t xml:space="preserve"> portail,</w:t>
      </w:r>
      <w:r w:rsidR="00E301D5" w:rsidRPr="00226DEF">
        <w:rPr>
          <w:lang w:val="fr-FR"/>
        </w:rPr>
        <w:t xml:space="preserve"> dont le développement </w:t>
      </w:r>
      <w:r w:rsidR="00297417" w:rsidRPr="00226DEF">
        <w:rPr>
          <w:lang w:val="fr-FR"/>
        </w:rPr>
        <w:t xml:space="preserve">est </w:t>
      </w:r>
      <w:r w:rsidR="00850279" w:rsidRPr="00226DEF">
        <w:rPr>
          <w:lang w:val="fr-FR"/>
        </w:rPr>
        <w:t xml:space="preserve">maintenant </w:t>
      </w:r>
      <w:r w:rsidR="00297417" w:rsidRPr="00226DEF">
        <w:rPr>
          <w:lang w:val="fr-FR"/>
        </w:rPr>
        <w:t>achevé</w:t>
      </w:r>
      <w:r w:rsidR="00E301D5" w:rsidRPr="00226DEF">
        <w:rPr>
          <w:lang w:val="fr-FR"/>
        </w:rPr>
        <w:t>,</w:t>
      </w:r>
      <w:r w:rsidR="00297417" w:rsidRPr="00226DEF">
        <w:rPr>
          <w:lang w:val="fr-FR"/>
        </w:rPr>
        <w:t xml:space="preserve"> e</w:t>
      </w:r>
      <w:r w:rsidR="00E301D5" w:rsidRPr="00226DEF">
        <w:rPr>
          <w:lang w:val="fr-FR"/>
        </w:rPr>
        <w:t>s</w:t>
      </w:r>
      <w:r w:rsidR="00297417" w:rsidRPr="00226DEF">
        <w:rPr>
          <w:lang w:val="fr-FR"/>
        </w:rPr>
        <w:t xml:space="preserve">t </w:t>
      </w:r>
      <w:r w:rsidR="0078425F" w:rsidRPr="00226DEF">
        <w:rPr>
          <w:lang w:val="fr-FR"/>
        </w:rPr>
        <w:t xml:space="preserve">accessible </w:t>
      </w:r>
      <w:r w:rsidR="00850279" w:rsidRPr="00226DEF">
        <w:rPr>
          <w:lang w:val="fr-FR"/>
        </w:rPr>
        <w:t>depuis</w:t>
      </w:r>
      <w:r w:rsidR="00297417" w:rsidRPr="00226DEF">
        <w:rPr>
          <w:lang w:val="fr-FR"/>
        </w:rPr>
        <w:t xml:space="preserve"> 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 xml:space="preserve">intranet </w:t>
      </w:r>
      <w:r w:rsidR="00297417" w:rsidRPr="00226DEF">
        <w:rPr>
          <w:lang w:val="fr-FR"/>
        </w:rPr>
        <w:t>de 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>offi</w:t>
      </w:r>
      <w:r w:rsidR="00226DEF" w:rsidRPr="00226DEF">
        <w:rPr>
          <w:lang w:val="fr-FR"/>
        </w:rPr>
        <w:t>ce.  Il</w:t>
      </w:r>
      <w:r w:rsidR="00850279" w:rsidRPr="00226DEF">
        <w:rPr>
          <w:lang w:val="fr-FR"/>
        </w:rPr>
        <w:t xml:space="preserve"> est utilisé pour communiquer des informations sur la politique et les objectifs en matière de qualité et pour échanger des pratiques recommandées</w:t>
      </w:r>
      <w:r w:rsidR="00297417" w:rsidRPr="00226DEF">
        <w:rPr>
          <w:lang w:val="fr-FR"/>
        </w:rPr>
        <w:t>.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3 – Champ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application visé</w:t>
      </w:r>
    </w:p>
    <w:p w:rsidR="0078425F" w:rsidRPr="00226DEF" w:rsidRDefault="00A55469" w:rsidP="00CB2D2E">
      <w:pPr>
        <w:rPr>
          <w:lang w:val="fr-FR"/>
        </w:rPr>
      </w:pPr>
      <w:r w:rsidRPr="00226DEF">
        <w:rPr>
          <w:b/>
          <w:bCs/>
          <w:szCs w:val="22"/>
          <w:lang w:val="fr-FR"/>
        </w:rPr>
        <w:t>Langues dans lesquelles</w:t>
      </w:r>
      <w:r w:rsidR="00297417" w:rsidRPr="00226DEF">
        <w:rPr>
          <w:b/>
          <w:lang w:val="fr-FR"/>
        </w:rPr>
        <w:t xml:space="preserve"> les </w:t>
      </w:r>
      <w:r w:rsidR="0078425F" w:rsidRPr="00226DEF">
        <w:rPr>
          <w:b/>
          <w:lang w:val="fr-FR"/>
        </w:rPr>
        <w:t xml:space="preserve">services </w:t>
      </w:r>
      <w:r w:rsidR="00297417" w:rsidRPr="00226DEF">
        <w:rPr>
          <w:b/>
          <w:lang w:val="fr-FR"/>
        </w:rPr>
        <w:t>seraient proposés</w:t>
      </w:r>
      <w:r w:rsidR="007C7D07" w:rsidRPr="00226DEF">
        <w:rPr>
          <w:b/>
          <w:lang w:val="fr-FR"/>
        </w:rPr>
        <w:t> :</w:t>
      </w:r>
      <w:r w:rsidR="0078425F" w:rsidRPr="00226DEF">
        <w:rPr>
          <w:lang w:val="fr-FR"/>
        </w:rPr>
        <w:t xml:space="preserve"> </w:t>
      </w:r>
      <w:r w:rsidR="00720991" w:rsidRPr="00226DEF">
        <w:rPr>
          <w:lang w:val="fr-FR"/>
        </w:rPr>
        <w:t>anglais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A55469" w:rsidP="00CB2D2E">
      <w:pPr>
        <w:rPr>
          <w:lang w:val="fr-FR"/>
        </w:rPr>
      </w:pPr>
      <w:r w:rsidRPr="00226DEF">
        <w:rPr>
          <w:b/>
          <w:bCs/>
          <w:szCs w:val="22"/>
          <w:lang w:val="fr-FR"/>
        </w:rPr>
        <w:t>États ou offices récepteurs pour lesquels l</w:t>
      </w:r>
      <w:r w:rsidR="007C7D07" w:rsidRPr="00226DEF">
        <w:rPr>
          <w:b/>
          <w:bCs/>
          <w:szCs w:val="22"/>
          <w:lang w:val="fr-FR"/>
        </w:rPr>
        <w:t>’</w:t>
      </w:r>
      <w:r w:rsidRPr="00226DEF">
        <w:rPr>
          <w:b/>
          <w:bCs/>
          <w:szCs w:val="22"/>
          <w:lang w:val="fr-FR"/>
        </w:rPr>
        <w:t>administration serait compétente</w:t>
      </w:r>
      <w:r w:rsidR="007C7D07" w:rsidRPr="00226DEF">
        <w:rPr>
          <w:b/>
          <w:bCs/>
          <w:szCs w:val="22"/>
          <w:lang w:val="fr-FR"/>
        </w:rPr>
        <w:t> :</w:t>
      </w:r>
      <w:r w:rsidR="00CB2D2E" w:rsidRPr="00226DEF">
        <w:rPr>
          <w:lang w:val="fr-FR"/>
        </w:rPr>
        <w:t xml:space="preserve"> </w:t>
      </w:r>
      <w:r w:rsidR="00891123" w:rsidRPr="00226DEF">
        <w:rPr>
          <w:lang w:val="fr-FR"/>
        </w:rPr>
        <w:t xml:space="preserve">tout </w:t>
      </w:r>
      <w:r w:rsidR="000F693A" w:rsidRPr="00226DEF">
        <w:rPr>
          <w:lang w:val="fr-FR"/>
        </w:rPr>
        <w:t>État contractant</w:t>
      </w:r>
      <w:r w:rsidR="000D3C15" w:rsidRPr="00226DEF">
        <w:rPr>
          <w:lang w:val="fr-FR"/>
        </w:rPr>
        <w:t xml:space="preserve"> du PCT</w:t>
      </w:r>
      <w:r w:rsidR="0078425F" w:rsidRPr="00226DEF">
        <w:rPr>
          <w:lang w:val="fr-FR"/>
        </w:rPr>
        <w:t>.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A55469" w:rsidP="00CB2D2E">
      <w:pPr>
        <w:rPr>
          <w:lang w:val="fr-FR"/>
        </w:rPr>
      </w:pPr>
      <w:r w:rsidRPr="00226DEF">
        <w:rPr>
          <w:b/>
          <w:szCs w:val="22"/>
          <w:lang w:val="fr-FR"/>
        </w:rPr>
        <w:t>Limitations du champ d</w:t>
      </w:r>
      <w:r w:rsidR="007C7D07" w:rsidRPr="00226DEF">
        <w:rPr>
          <w:b/>
          <w:szCs w:val="22"/>
          <w:lang w:val="fr-FR"/>
        </w:rPr>
        <w:t>’</w:t>
      </w:r>
      <w:r w:rsidRPr="00226DEF">
        <w:rPr>
          <w:b/>
          <w:szCs w:val="22"/>
          <w:lang w:val="fr-FR"/>
        </w:rPr>
        <w:t>application</w:t>
      </w:r>
      <w:r w:rsidR="007C7D07" w:rsidRPr="00226DEF">
        <w:rPr>
          <w:b/>
          <w:szCs w:val="22"/>
          <w:lang w:val="fr-FR"/>
        </w:rPr>
        <w:t> :</w:t>
      </w:r>
      <w:r w:rsidR="00CB2D2E" w:rsidRPr="00226DEF">
        <w:rPr>
          <w:lang w:val="fr-FR"/>
        </w:rPr>
        <w:t xml:space="preserve"> </w:t>
      </w:r>
      <w:r w:rsidR="003654B5" w:rsidRPr="00226DEF">
        <w:rPr>
          <w:lang w:val="fr-FR"/>
        </w:rPr>
        <w:t>néant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4 – Énoncé des motivations</w:t>
      </w:r>
    </w:p>
    <w:p w:rsidR="000D3C15" w:rsidRPr="00226DEF" w:rsidRDefault="000F693A" w:rsidP="00CB2D2E">
      <w:pPr>
        <w:rPr>
          <w:lang w:val="fr-FR"/>
        </w:rPr>
      </w:pPr>
      <w:r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B61F30" w:rsidRPr="00226DEF">
        <w:rPr>
          <w:lang w:val="fr-FR"/>
        </w:rPr>
        <w:t>O</w:t>
      </w:r>
      <w:r w:rsidRPr="00226DEF">
        <w:rPr>
          <w:lang w:val="fr-FR"/>
        </w:rPr>
        <w:t xml:space="preserve">ffice indien des brevets </w:t>
      </w:r>
      <w:r w:rsidR="009F3E8B" w:rsidRPr="00226DEF">
        <w:rPr>
          <w:lang w:val="fr-FR"/>
        </w:rPr>
        <w:t>assume les fonctions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administration chargée de la recherche international</w:t>
      </w:r>
      <w:r w:rsidR="00B61F30" w:rsidRPr="00226DEF">
        <w:rPr>
          <w:lang w:val="fr-FR"/>
        </w:rPr>
        <w:t>e</w:t>
      </w:r>
      <w:r w:rsidRPr="00226DEF">
        <w:rPr>
          <w:lang w:val="fr-FR"/>
        </w:rPr>
        <w:t xml:space="preserve"> (ISA)</w:t>
      </w:r>
      <w:r w:rsidR="003F6DD6" w:rsidRPr="00226DEF">
        <w:rPr>
          <w:lang w:val="fr-FR"/>
        </w:rPr>
        <w:t xml:space="preserve"> et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administration chargée de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examen préliminaire international (</w:t>
      </w:r>
      <w:r w:rsidR="0078425F" w:rsidRPr="00226DEF">
        <w:rPr>
          <w:lang w:val="fr-FR"/>
        </w:rPr>
        <w:t>IPEA</w:t>
      </w:r>
      <w:r w:rsidRPr="00226DEF">
        <w:rPr>
          <w:lang w:val="fr-FR"/>
        </w:rPr>
        <w:t>) depuis le 1</w:t>
      </w:r>
      <w:r w:rsidR="000D3C15" w:rsidRPr="00226DEF">
        <w:rPr>
          <w:lang w:val="fr-FR"/>
        </w:rPr>
        <w:t>5 octobre 20</w:t>
      </w:r>
      <w:r w:rsidR="00B24EC3" w:rsidRPr="00226DEF">
        <w:rPr>
          <w:lang w:val="fr-FR"/>
        </w:rPr>
        <w:t>13</w:t>
      </w:r>
      <w:r w:rsidR="0078425F" w:rsidRPr="00226DEF">
        <w:rPr>
          <w:lang w:val="fr-FR"/>
        </w:rPr>
        <w:t xml:space="preserve"> </w:t>
      </w:r>
      <w:r w:rsidRPr="00226DEF">
        <w:rPr>
          <w:lang w:val="fr-FR"/>
        </w:rPr>
        <w:t>et est également reconnu en tant que tel</w:t>
      </w:r>
      <w:r w:rsidR="003F6DD6" w:rsidRPr="00226DEF">
        <w:rPr>
          <w:lang w:val="fr-FR"/>
        </w:rPr>
        <w:t>le</w:t>
      </w:r>
      <w:r w:rsidRPr="00226DEF">
        <w:rPr>
          <w:lang w:val="fr-FR"/>
        </w:rPr>
        <w:t xml:space="preserve"> par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o</w:t>
      </w:r>
      <w:r w:rsidR="00B61F30" w:rsidRPr="00226DEF">
        <w:rPr>
          <w:lang w:val="fr-FR"/>
        </w:rPr>
        <w:t>f</w:t>
      </w:r>
      <w:r w:rsidRPr="00226DEF">
        <w:rPr>
          <w:lang w:val="fr-FR"/>
        </w:rPr>
        <w:t>fice récepteur de la République islamique d</w:t>
      </w:r>
      <w:r w:rsidR="007C7D07" w:rsidRPr="00226DEF">
        <w:rPr>
          <w:lang w:val="fr-FR"/>
        </w:rPr>
        <w:t>’</w:t>
      </w:r>
      <w:r w:rsidR="00B61F30" w:rsidRPr="00226DEF">
        <w:rPr>
          <w:lang w:val="fr-FR"/>
        </w:rPr>
        <w:t>I</w:t>
      </w:r>
      <w:r w:rsidRPr="00226DEF">
        <w:rPr>
          <w:lang w:val="fr-FR"/>
        </w:rPr>
        <w:t>r</w:t>
      </w:r>
      <w:r w:rsidR="00226DEF" w:rsidRPr="00226DEF">
        <w:rPr>
          <w:lang w:val="fr-FR"/>
        </w:rPr>
        <w:t>an.  En</w:t>
      </w:r>
      <w:r w:rsidR="00B61F30" w:rsidRPr="00226DEF">
        <w:rPr>
          <w:lang w:val="fr-FR"/>
        </w:rPr>
        <w:t xml:space="preserve"> principe, l</w:t>
      </w:r>
      <w:r w:rsidR="007C7D07" w:rsidRPr="00226DEF">
        <w:rPr>
          <w:lang w:val="fr-FR"/>
        </w:rPr>
        <w:t>’</w:t>
      </w:r>
      <w:r w:rsidR="003F6DD6" w:rsidRPr="00226DEF">
        <w:rPr>
          <w:lang w:val="fr-FR"/>
        </w:rPr>
        <w:t>o</w:t>
      </w:r>
      <w:r w:rsidR="0078425F" w:rsidRPr="00226DEF">
        <w:rPr>
          <w:lang w:val="fr-FR"/>
        </w:rPr>
        <w:t xml:space="preserve">ffice </w:t>
      </w:r>
      <w:r w:rsidR="00B61F30" w:rsidRPr="00226DEF">
        <w:rPr>
          <w:lang w:val="fr-FR"/>
        </w:rPr>
        <w:t xml:space="preserve">est prêt à proposer ses </w:t>
      </w:r>
      <w:r w:rsidR="0078425F" w:rsidRPr="00226DEF">
        <w:rPr>
          <w:lang w:val="fr-FR"/>
        </w:rPr>
        <w:t xml:space="preserve">services </w:t>
      </w:r>
      <w:r w:rsidR="00B61F30" w:rsidRPr="00226DEF">
        <w:rPr>
          <w:lang w:val="fr-FR"/>
        </w:rPr>
        <w:t>aux offices récepteurs d</w:t>
      </w:r>
      <w:r w:rsidR="007C7D07" w:rsidRPr="00226DEF">
        <w:rPr>
          <w:lang w:val="fr-FR"/>
        </w:rPr>
        <w:t>’</w:t>
      </w:r>
      <w:r w:rsidR="00B61F30" w:rsidRPr="00226DEF">
        <w:rPr>
          <w:lang w:val="fr-FR"/>
        </w:rPr>
        <w:t xml:space="preserve">autres États, notamment à ceux de sa </w:t>
      </w:r>
      <w:r w:rsidR="0078425F" w:rsidRPr="00226DEF">
        <w:rPr>
          <w:lang w:val="fr-FR"/>
        </w:rPr>
        <w:t>r</w:t>
      </w:r>
      <w:r w:rsidR="00B61F30" w:rsidRPr="00226DEF">
        <w:rPr>
          <w:lang w:val="fr-FR"/>
        </w:rPr>
        <w:t>é</w:t>
      </w:r>
      <w:r w:rsidR="0078425F" w:rsidRPr="00226DEF">
        <w:rPr>
          <w:lang w:val="fr-FR"/>
        </w:rPr>
        <w:t>gion.</w:t>
      </w:r>
    </w:p>
    <w:p w:rsidR="0078425F" w:rsidRPr="00226DEF" w:rsidRDefault="0078425F" w:rsidP="00CB2D2E">
      <w:pPr>
        <w:rPr>
          <w:lang w:val="fr-FR"/>
        </w:rPr>
      </w:pPr>
    </w:p>
    <w:p w:rsidR="000D3C15" w:rsidRPr="00226DEF" w:rsidRDefault="00B61F30" w:rsidP="00CB2D2E">
      <w:pPr>
        <w:rPr>
          <w:lang w:val="fr-FR"/>
        </w:rPr>
      </w:pPr>
      <w:r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Office indien des brevets en sa qualité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office récepteur </w:t>
      </w:r>
      <w:r w:rsidR="003F6DD6" w:rsidRPr="00226DEF">
        <w:rPr>
          <w:lang w:val="fr-FR"/>
        </w:rPr>
        <w:t>reconnaît</w:t>
      </w:r>
      <w:r w:rsidRPr="00226DEF">
        <w:rPr>
          <w:lang w:val="fr-FR"/>
        </w:rPr>
        <w:t xml:space="preserve"> six</w:t>
      </w:r>
      <w:r w:rsidR="0082462B" w:rsidRPr="00226DEF">
        <w:rPr>
          <w:lang w:val="fr-FR"/>
        </w:rPr>
        <w:t> </w:t>
      </w:r>
      <w:r w:rsidRPr="00226DEF">
        <w:rPr>
          <w:lang w:val="fr-FR"/>
        </w:rPr>
        <w:t xml:space="preserve">autres </w:t>
      </w:r>
      <w:r w:rsidR="0078425F" w:rsidRPr="00226DEF">
        <w:rPr>
          <w:lang w:val="fr-FR"/>
        </w:rPr>
        <w:t xml:space="preserve">offices </w:t>
      </w:r>
      <w:r w:rsidRPr="00226DEF">
        <w:rPr>
          <w:lang w:val="fr-FR"/>
        </w:rPr>
        <w:t>en dehors de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Inde </w:t>
      </w:r>
      <w:r w:rsidR="0078425F" w:rsidRPr="00226DEF">
        <w:rPr>
          <w:lang w:val="fr-FR"/>
        </w:rPr>
        <w:t xml:space="preserve">(EP, AU, AT, SE, CN </w:t>
      </w:r>
      <w:r w:rsidRPr="00226DEF">
        <w:rPr>
          <w:lang w:val="fr-FR"/>
        </w:rPr>
        <w:t>et</w:t>
      </w:r>
      <w:r w:rsidR="0078425F" w:rsidRPr="00226DEF">
        <w:rPr>
          <w:lang w:val="fr-FR"/>
        </w:rPr>
        <w:t xml:space="preserve"> US) </w:t>
      </w:r>
      <w:r w:rsidRPr="00226DEF">
        <w:rPr>
          <w:lang w:val="fr-FR"/>
        </w:rPr>
        <w:t xml:space="preserve">pouvant être choisis </w:t>
      </w:r>
      <w:r w:rsidR="00B0365D" w:rsidRPr="00226DEF">
        <w:rPr>
          <w:lang w:val="fr-FR"/>
        </w:rPr>
        <w:t xml:space="preserve">comme </w:t>
      </w:r>
      <w:r w:rsidR="003F6DD6" w:rsidRPr="00226DEF">
        <w:rPr>
          <w:lang w:val="fr-FR"/>
        </w:rPr>
        <w:t>administration chargée de la recherche internationale et de l</w:t>
      </w:r>
      <w:r w:rsidR="007C7D07" w:rsidRPr="00226DEF">
        <w:rPr>
          <w:lang w:val="fr-FR"/>
        </w:rPr>
        <w:t>’</w:t>
      </w:r>
      <w:r w:rsidR="003F6DD6" w:rsidRPr="00226DEF">
        <w:rPr>
          <w:lang w:val="fr-FR"/>
        </w:rPr>
        <w:t>examen préliminaire international</w:t>
      </w:r>
      <w:r w:rsidR="00B0365D" w:rsidRPr="00226DEF">
        <w:rPr>
          <w:lang w:val="fr-FR"/>
        </w:rPr>
        <w:t xml:space="preserve"> </w:t>
      </w:r>
      <w:r w:rsidR="003F6DD6" w:rsidRPr="00226DEF">
        <w:rPr>
          <w:lang w:val="fr-FR"/>
        </w:rPr>
        <w:t>par l</w:t>
      </w:r>
      <w:r w:rsidRPr="00226DEF">
        <w:rPr>
          <w:lang w:val="fr-FR"/>
        </w:rPr>
        <w:t>es d</w:t>
      </w:r>
      <w:r w:rsidR="00B0365D" w:rsidRPr="00226DEF">
        <w:rPr>
          <w:lang w:val="fr-FR"/>
        </w:rPr>
        <w:t>éposan</w:t>
      </w:r>
      <w:r w:rsidR="00226DEF" w:rsidRPr="00226DEF">
        <w:rPr>
          <w:lang w:val="fr-FR"/>
        </w:rPr>
        <w:t>ts.  Ce</w:t>
      </w:r>
      <w:r w:rsidRPr="00226DEF">
        <w:rPr>
          <w:lang w:val="fr-FR"/>
        </w:rPr>
        <w:t xml:space="preserve">pendant, plus de 50% des </w:t>
      </w:r>
      <w:r w:rsidR="00B0365D" w:rsidRPr="00226DEF">
        <w:rPr>
          <w:lang w:val="fr-FR"/>
        </w:rPr>
        <w:t>déposants</w:t>
      </w:r>
      <w:r w:rsidRPr="00226DEF">
        <w:rPr>
          <w:lang w:val="fr-FR"/>
        </w:rPr>
        <w:t xml:space="preserve"> sélectionnent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Office indien des brevets en tant qu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administration chargée de la recherche internationale, </w:t>
      </w:r>
      <w:r w:rsidR="003F6DD6" w:rsidRPr="00226DEF">
        <w:rPr>
          <w:lang w:val="fr-FR"/>
        </w:rPr>
        <w:t>ce qui témoigne de</w:t>
      </w:r>
      <w:r w:rsidRPr="00226DEF">
        <w:rPr>
          <w:lang w:val="fr-FR"/>
        </w:rPr>
        <w:t xml:space="preserve"> la confiance que les </w:t>
      </w:r>
      <w:r w:rsidR="00B0365D" w:rsidRPr="00226DEF">
        <w:rPr>
          <w:lang w:val="fr-FR"/>
        </w:rPr>
        <w:t>déposants</w:t>
      </w:r>
      <w:r w:rsidRPr="00226DEF">
        <w:rPr>
          <w:lang w:val="fr-FR"/>
        </w:rPr>
        <w:t xml:space="preserve"> locaux ont en la qualité et la valeur de </w:t>
      </w:r>
      <w:r w:rsidR="003F6DD6" w:rsidRPr="00226DEF">
        <w:rPr>
          <w:lang w:val="fr-FR"/>
        </w:rPr>
        <w:t>ses</w:t>
      </w:r>
      <w:r w:rsidRPr="00226DEF">
        <w:rPr>
          <w:lang w:val="fr-FR"/>
        </w:rPr>
        <w:t xml:space="preserve"> service</w:t>
      </w:r>
      <w:r w:rsidR="003F6DD6" w:rsidRPr="00226DEF">
        <w:rPr>
          <w:lang w:val="fr-FR"/>
        </w:rPr>
        <w:t>s</w:t>
      </w:r>
      <w:r w:rsidRPr="00226DEF">
        <w:rPr>
          <w:lang w:val="fr-FR"/>
        </w:rPr>
        <w:t>.</w:t>
      </w:r>
    </w:p>
    <w:p w:rsidR="0078425F" w:rsidRPr="00226DEF" w:rsidRDefault="0078425F" w:rsidP="00CB2D2E">
      <w:pPr>
        <w:rPr>
          <w:lang w:val="fr-FR"/>
        </w:rPr>
      </w:pPr>
    </w:p>
    <w:p w:rsidR="000D3C15" w:rsidRPr="00226DEF" w:rsidRDefault="001D720E" w:rsidP="00CB2D2E">
      <w:pPr>
        <w:rPr>
          <w:lang w:val="fr-FR"/>
        </w:rPr>
      </w:pPr>
      <w:r w:rsidRPr="00226DEF">
        <w:rPr>
          <w:lang w:val="fr-FR"/>
        </w:rPr>
        <w:t xml:space="preserve">La </w:t>
      </w:r>
      <w:r w:rsidR="003F6DD6" w:rsidRPr="00226DEF">
        <w:rPr>
          <w:lang w:val="fr-FR"/>
        </w:rPr>
        <w:t>prolongation de la</w:t>
      </w:r>
      <w:r w:rsidRPr="00226DEF">
        <w:rPr>
          <w:lang w:val="fr-FR"/>
        </w:rPr>
        <w:t xml:space="preserve"> nomination de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Office indien des brevets en tant </w:t>
      </w:r>
      <w:r w:rsidR="003F6DD6" w:rsidRPr="00226DEF">
        <w:rPr>
          <w:lang w:val="fr-FR"/>
        </w:rPr>
        <w:t>qu</w:t>
      </w:r>
      <w:r w:rsidR="007C7D07" w:rsidRPr="00226DEF">
        <w:rPr>
          <w:lang w:val="fr-FR"/>
        </w:rPr>
        <w:t>’</w:t>
      </w:r>
      <w:r w:rsidR="003F6DD6" w:rsidRPr="00226DEF">
        <w:rPr>
          <w:lang w:val="fr-FR"/>
        </w:rPr>
        <w:t>administration chargée de la recherche internationale et de l</w:t>
      </w:r>
      <w:r w:rsidR="007C7D07" w:rsidRPr="00226DEF">
        <w:rPr>
          <w:lang w:val="fr-FR"/>
        </w:rPr>
        <w:t>’</w:t>
      </w:r>
      <w:r w:rsidR="003F6DD6" w:rsidRPr="00226DEF">
        <w:rPr>
          <w:lang w:val="fr-FR"/>
        </w:rPr>
        <w:t>examen préliminaire international</w:t>
      </w:r>
      <w:r w:rsidRPr="00226DEF">
        <w:rPr>
          <w:lang w:val="fr-FR"/>
        </w:rPr>
        <w:t xml:space="preserve"> peut être avantageuse pour les </w:t>
      </w:r>
      <w:r w:rsidR="00B0365D" w:rsidRPr="00226DEF">
        <w:rPr>
          <w:lang w:val="fr-FR"/>
        </w:rPr>
        <w:t>déposants</w:t>
      </w:r>
      <w:r w:rsidRPr="00226DEF">
        <w:rPr>
          <w:lang w:val="fr-FR"/>
        </w:rPr>
        <w:t xml:space="preserve"> de tous les offices récepteurs reconna</w:t>
      </w:r>
      <w:r w:rsidR="00B0365D" w:rsidRPr="00226DEF">
        <w:rPr>
          <w:lang w:val="fr-FR"/>
        </w:rPr>
        <w:t xml:space="preserve">issant </w:t>
      </w:r>
      <w:r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Office indien des brevets </w:t>
      </w:r>
      <w:r w:rsidR="003F6DD6" w:rsidRPr="00226DEF">
        <w:rPr>
          <w:lang w:val="fr-FR"/>
        </w:rPr>
        <w:t>comme telle et</w:t>
      </w:r>
      <w:r w:rsidRPr="00226DEF">
        <w:rPr>
          <w:lang w:val="fr-FR"/>
        </w:rPr>
        <w:t xml:space="preserve"> qui préfèrent des </w:t>
      </w:r>
      <w:r w:rsidR="0078425F" w:rsidRPr="00226DEF">
        <w:rPr>
          <w:lang w:val="fr-FR"/>
        </w:rPr>
        <w:t xml:space="preserve">services </w:t>
      </w:r>
      <w:r w:rsidRPr="00226DEF">
        <w:rPr>
          <w:lang w:val="fr-FR"/>
        </w:rPr>
        <w:t>proposés en angla</w:t>
      </w:r>
      <w:r w:rsidR="00226DEF" w:rsidRPr="00226DEF">
        <w:rPr>
          <w:lang w:val="fr-FR"/>
        </w:rPr>
        <w:t>is.  Di</w:t>
      </w:r>
      <w:r w:rsidRPr="00226DEF">
        <w:rPr>
          <w:lang w:val="fr-FR"/>
        </w:rPr>
        <w:t>sposant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un </w:t>
      </w:r>
      <w:r w:rsidR="003F6DD6" w:rsidRPr="00226DEF">
        <w:rPr>
          <w:lang w:val="fr-FR"/>
        </w:rPr>
        <w:t>très grand</w:t>
      </w:r>
      <w:r w:rsidRPr="00226DEF">
        <w:rPr>
          <w:lang w:val="fr-FR"/>
        </w:rPr>
        <w:t xml:space="preserve"> groupe de scientifiques et </w:t>
      </w:r>
      <w:r w:rsidR="001F3400" w:rsidRPr="00226DEF">
        <w:rPr>
          <w:lang w:val="fr-FR"/>
        </w:rPr>
        <w:t>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ingénieurs </w:t>
      </w:r>
      <w:r w:rsidR="003F6DD6" w:rsidRPr="00226DEF">
        <w:rPr>
          <w:lang w:val="fr-FR"/>
        </w:rPr>
        <w:t>extrêmement compétents</w:t>
      </w:r>
      <w:r w:rsidRPr="00226DEF">
        <w:rPr>
          <w:lang w:val="fr-FR"/>
        </w:rPr>
        <w:t xml:space="preserve"> </w:t>
      </w:r>
      <w:r w:rsidR="003F6DD6" w:rsidRPr="00226DEF">
        <w:rPr>
          <w:lang w:val="fr-FR"/>
        </w:rPr>
        <w:t>et maîtrisant</w:t>
      </w:r>
      <w:r w:rsidR="001F3400" w:rsidRPr="00226DEF">
        <w:rPr>
          <w:lang w:val="fr-FR"/>
        </w:rPr>
        <w:t xml:space="preserve"> anglais, l</w:t>
      </w:r>
      <w:r w:rsidR="007C7D07" w:rsidRPr="00226DEF">
        <w:rPr>
          <w:lang w:val="fr-FR"/>
        </w:rPr>
        <w:t>’</w:t>
      </w:r>
      <w:r w:rsidR="001F3400" w:rsidRPr="00226DEF">
        <w:rPr>
          <w:lang w:val="fr-FR"/>
        </w:rPr>
        <w:t xml:space="preserve">Inde peut </w:t>
      </w:r>
      <w:r w:rsidR="003F6DD6" w:rsidRPr="00226DEF">
        <w:rPr>
          <w:lang w:val="fr-FR"/>
        </w:rPr>
        <w:t>proposer aux déposants</w:t>
      </w:r>
      <w:r w:rsidR="001F3400" w:rsidRPr="00226DEF">
        <w:rPr>
          <w:lang w:val="fr-FR"/>
        </w:rPr>
        <w:t xml:space="preserve"> des </w:t>
      </w:r>
      <w:r w:rsidR="0078425F" w:rsidRPr="00226DEF">
        <w:rPr>
          <w:lang w:val="fr-FR"/>
        </w:rPr>
        <w:t xml:space="preserve">services </w:t>
      </w:r>
      <w:r w:rsidR="001F3400" w:rsidRPr="00226DEF">
        <w:rPr>
          <w:lang w:val="fr-FR"/>
        </w:rPr>
        <w:t xml:space="preserve">de recherche </w:t>
      </w:r>
      <w:r w:rsidR="00B0365D" w:rsidRPr="00226DEF">
        <w:rPr>
          <w:lang w:val="fr-FR"/>
        </w:rPr>
        <w:t xml:space="preserve">abordables et fiables sur </w:t>
      </w:r>
      <w:r w:rsidR="003F6DD6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3F6DD6" w:rsidRPr="00226DEF">
        <w:rPr>
          <w:lang w:val="fr-FR"/>
        </w:rPr>
        <w:t>état</w:t>
      </w:r>
      <w:r w:rsidR="001F3400" w:rsidRPr="00226DEF">
        <w:rPr>
          <w:lang w:val="fr-FR"/>
        </w:rPr>
        <w:t xml:space="preserve"> de la technique</w:t>
      </w:r>
      <w:r w:rsidR="003F6DD6" w:rsidRPr="00226DEF">
        <w:rPr>
          <w:lang w:val="fr-FR"/>
        </w:rPr>
        <w:t xml:space="preserve"> </w:t>
      </w:r>
      <w:r w:rsidR="001F3400" w:rsidRPr="00226DEF">
        <w:rPr>
          <w:lang w:val="fr-FR"/>
        </w:rPr>
        <w:t xml:space="preserve">leur permettant de prendre des </w:t>
      </w:r>
      <w:r w:rsidR="0078425F" w:rsidRPr="00226DEF">
        <w:rPr>
          <w:lang w:val="fr-FR"/>
        </w:rPr>
        <w:t>d</w:t>
      </w:r>
      <w:r w:rsidR="001F3400" w:rsidRPr="00226DEF">
        <w:rPr>
          <w:lang w:val="fr-FR"/>
        </w:rPr>
        <w:t>é</w:t>
      </w:r>
      <w:r w:rsidR="0078425F" w:rsidRPr="00226DEF">
        <w:rPr>
          <w:lang w:val="fr-FR"/>
        </w:rPr>
        <w:t xml:space="preserve">cisions </w:t>
      </w:r>
      <w:r w:rsidR="001F3400" w:rsidRPr="00226DEF">
        <w:rPr>
          <w:lang w:val="fr-FR"/>
        </w:rPr>
        <w:t xml:space="preserve">opportunes et correctes concernant le potentiel de commercialisation de leurs </w:t>
      </w:r>
      <w:r w:rsidR="0078425F" w:rsidRPr="00226DEF">
        <w:rPr>
          <w:lang w:val="fr-FR"/>
        </w:rPr>
        <w:t>inventions.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1F3400" w:rsidP="00CB2D2E">
      <w:pPr>
        <w:rPr>
          <w:lang w:val="fr-FR"/>
        </w:rPr>
      </w:pPr>
      <w:r w:rsidRPr="00226DEF">
        <w:rPr>
          <w:lang w:val="fr-FR"/>
        </w:rPr>
        <w:t>En outre,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activité de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Office indien des brevets en tant </w:t>
      </w:r>
      <w:r w:rsidR="003F6DD6" w:rsidRPr="00226DEF">
        <w:rPr>
          <w:lang w:val="fr-FR"/>
        </w:rPr>
        <w:t>qu</w:t>
      </w:r>
      <w:r w:rsidR="007C7D07" w:rsidRPr="00226DEF">
        <w:rPr>
          <w:lang w:val="fr-FR"/>
        </w:rPr>
        <w:t>’</w:t>
      </w:r>
      <w:r w:rsidR="003F6DD6" w:rsidRPr="00226DEF">
        <w:rPr>
          <w:lang w:val="fr-FR"/>
        </w:rPr>
        <w:t>administration chargée de la recherche internationale et de l</w:t>
      </w:r>
      <w:r w:rsidR="007C7D07" w:rsidRPr="00226DEF">
        <w:rPr>
          <w:lang w:val="fr-FR"/>
        </w:rPr>
        <w:t>’</w:t>
      </w:r>
      <w:r w:rsidR="003F6DD6" w:rsidRPr="00226DEF">
        <w:rPr>
          <w:lang w:val="fr-FR"/>
        </w:rPr>
        <w:t>examen préliminaire international</w:t>
      </w:r>
      <w:r w:rsidR="0078425F" w:rsidRPr="00226DEF">
        <w:rPr>
          <w:lang w:val="fr-FR"/>
        </w:rPr>
        <w:t xml:space="preserve"> </w:t>
      </w:r>
      <w:r w:rsidRPr="00226DEF">
        <w:rPr>
          <w:lang w:val="fr-FR"/>
        </w:rPr>
        <w:t xml:space="preserve">contribue non seulement à </w:t>
      </w:r>
      <w:r w:rsidR="003F6DD6" w:rsidRPr="00226DEF">
        <w:rPr>
          <w:lang w:val="fr-FR"/>
        </w:rPr>
        <w:t xml:space="preserve">une </w:t>
      </w:r>
      <w:r w:rsidRPr="00226DEF">
        <w:rPr>
          <w:lang w:val="fr-FR"/>
        </w:rPr>
        <w:t xml:space="preserve">utilisation plus efficace du système PCT par les </w:t>
      </w:r>
      <w:r w:rsidR="00B0365D" w:rsidRPr="00226DEF">
        <w:rPr>
          <w:lang w:val="fr-FR"/>
        </w:rPr>
        <w:t>déposants</w:t>
      </w:r>
      <w:r w:rsidRPr="00226DEF">
        <w:rPr>
          <w:lang w:val="fr-FR"/>
        </w:rPr>
        <w:t xml:space="preserve"> indiens</w:t>
      </w:r>
      <w:r w:rsidR="003F6DD6" w:rsidRPr="00226DEF">
        <w:rPr>
          <w:lang w:val="fr-FR"/>
        </w:rPr>
        <w:t>,</w:t>
      </w:r>
      <w:r w:rsidRPr="00226DEF">
        <w:rPr>
          <w:lang w:val="fr-FR"/>
        </w:rPr>
        <w:t xml:space="preserve"> mais aussi à </w:t>
      </w:r>
      <w:r w:rsidR="003F6DD6" w:rsidRPr="00226DEF">
        <w:rPr>
          <w:lang w:val="fr-FR"/>
        </w:rPr>
        <w:t>une</w:t>
      </w:r>
      <w:r w:rsidRPr="00226DEF">
        <w:rPr>
          <w:lang w:val="fr-FR"/>
        </w:rPr>
        <w:t xml:space="preserve"> </w:t>
      </w:r>
      <w:r w:rsidR="003F6DD6" w:rsidRPr="00226DEF">
        <w:rPr>
          <w:lang w:val="fr-FR"/>
        </w:rPr>
        <w:t xml:space="preserve">meilleure </w:t>
      </w:r>
      <w:r w:rsidRPr="00226DEF">
        <w:rPr>
          <w:lang w:val="fr-FR"/>
        </w:rPr>
        <w:t xml:space="preserve">compréhension </w:t>
      </w:r>
      <w:r w:rsidR="003F6DD6" w:rsidRPr="00226DEF">
        <w:rPr>
          <w:lang w:val="fr-FR"/>
        </w:rPr>
        <w:t>du fonctionnement</w:t>
      </w:r>
      <w:r w:rsidRPr="00226DEF">
        <w:rPr>
          <w:lang w:val="fr-FR"/>
        </w:rPr>
        <w:t xml:space="preserve"> du système par les examinateurs et 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>Office</w:t>
      </w:r>
      <w:r w:rsidR="003F6DD6" w:rsidRPr="00226DEF">
        <w:rPr>
          <w:lang w:val="fr-FR"/>
        </w:rPr>
        <w:t xml:space="preserve"> qui peut ainsi</w:t>
      </w:r>
      <w:r w:rsidR="004B0EF0" w:rsidRPr="00226DEF">
        <w:rPr>
          <w:lang w:val="fr-FR"/>
        </w:rPr>
        <w:t xml:space="preserve"> jouer un </w:t>
      </w:r>
      <w:r w:rsidR="0078425F" w:rsidRPr="00226DEF">
        <w:rPr>
          <w:lang w:val="fr-FR"/>
        </w:rPr>
        <w:t>r</w:t>
      </w:r>
      <w:r w:rsidR="004B0EF0" w:rsidRPr="00226DEF">
        <w:rPr>
          <w:lang w:val="fr-FR"/>
        </w:rPr>
        <w:t>ô</w:t>
      </w:r>
      <w:r w:rsidR="0078425F" w:rsidRPr="00226DEF">
        <w:rPr>
          <w:lang w:val="fr-FR"/>
        </w:rPr>
        <w:t>le</w:t>
      </w:r>
      <w:r w:rsidR="004B0EF0" w:rsidRPr="00226DEF">
        <w:rPr>
          <w:lang w:val="fr-FR"/>
        </w:rPr>
        <w:t xml:space="preserve"> plus efficace dans le </w:t>
      </w:r>
      <w:r w:rsidR="0078425F" w:rsidRPr="00226DEF">
        <w:rPr>
          <w:lang w:val="fr-FR"/>
        </w:rPr>
        <w:t>d</w:t>
      </w:r>
      <w:r w:rsidR="004B0EF0" w:rsidRPr="00226DEF">
        <w:rPr>
          <w:lang w:val="fr-FR"/>
        </w:rPr>
        <w:t>é</w:t>
      </w:r>
      <w:r w:rsidR="0078425F" w:rsidRPr="00226DEF">
        <w:rPr>
          <w:lang w:val="fr-FR"/>
        </w:rPr>
        <w:t>velop</w:t>
      </w:r>
      <w:r w:rsidR="004B0EF0" w:rsidRPr="00226DEF">
        <w:rPr>
          <w:lang w:val="fr-FR"/>
        </w:rPr>
        <w:t>pe</w:t>
      </w:r>
      <w:r w:rsidR="0078425F" w:rsidRPr="00226DEF">
        <w:rPr>
          <w:lang w:val="fr-FR"/>
        </w:rPr>
        <w:t xml:space="preserve">ment </w:t>
      </w:r>
      <w:r w:rsidR="004B0EF0" w:rsidRPr="00226DEF">
        <w:rPr>
          <w:lang w:val="fr-FR"/>
        </w:rPr>
        <w:t>d</w:t>
      </w:r>
      <w:r w:rsidR="00B0365D" w:rsidRPr="00226DEF">
        <w:rPr>
          <w:lang w:val="fr-FR"/>
        </w:rPr>
        <w:t>e l</w:t>
      </w:r>
      <w:r w:rsidR="007C7D07" w:rsidRPr="00226DEF">
        <w:rPr>
          <w:lang w:val="fr-FR"/>
        </w:rPr>
        <w:t>’</w:t>
      </w:r>
      <w:r w:rsidR="00B0365D" w:rsidRPr="00226DEF">
        <w:rPr>
          <w:lang w:val="fr-FR"/>
        </w:rPr>
        <w:t>ensemble d</w:t>
      </w:r>
      <w:r w:rsidR="004B0EF0" w:rsidRPr="00226DEF">
        <w:rPr>
          <w:lang w:val="fr-FR"/>
        </w:rPr>
        <w:t>u système.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5 – État candidat</w:t>
      </w:r>
    </w:p>
    <w:p w:rsidR="0078425F" w:rsidRPr="00226DEF" w:rsidRDefault="00A55469" w:rsidP="00CB2D2E">
      <w:pPr>
        <w:keepNext/>
        <w:keepLines/>
        <w:rPr>
          <w:b/>
          <w:lang w:val="fr-FR"/>
        </w:rPr>
      </w:pPr>
      <w:r w:rsidRPr="00226DEF">
        <w:rPr>
          <w:b/>
          <w:bCs/>
          <w:szCs w:val="22"/>
          <w:lang w:val="fr-FR"/>
        </w:rPr>
        <w:t>Emplacement géographique</w:t>
      </w:r>
    </w:p>
    <w:tbl>
      <w:tblPr>
        <w:tblW w:w="9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62"/>
      </w:tblGrid>
      <w:tr w:rsidR="0078425F" w:rsidRPr="00226DEF" w:rsidTr="00BA3C3F">
        <w:trPr>
          <w:trHeight w:val="5335"/>
        </w:trPr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25F" w:rsidRPr="00226DEF" w:rsidRDefault="0078425F" w:rsidP="00BA3C3F">
            <w:pPr>
              <w:suppressAutoHyphens/>
              <w:jc w:val="both"/>
              <w:rPr>
                <w:lang w:val="fr-FR"/>
              </w:rPr>
            </w:pPr>
            <w:r w:rsidRPr="00226DEF">
              <w:rPr>
                <w:noProof/>
                <w:lang w:eastAsia="en-US"/>
              </w:rPr>
              <w:drawing>
                <wp:inline distT="0" distB="0" distL="0" distR="0" wp14:anchorId="39EA94DB" wp14:editId="775D746A">
                  <wp:extent cx="5934456" cy="3416809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456" cy="341680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25F" w:rsidRPr="00226DEF" w:rsidRDefault="004B0EF0" w:rsidP="0078425F">
      <w:pPr>
        <w:jc w:val="both"/>
        <w:rPr>
          <w:i/>
          <w:iCs/>
          <w:lang w:val="fr-FR"/>
        </w:rPr>
      </w:pPr>
      <w:r w:rsidRPr="00226DEF">
        <w:rPr>
          <w:i/>
          <w:iCs/>
          <w:lang w:val="fr-FR"/>
        </w:rPr>
        <w:t xml:space="preserve">Carte </w:t>
      </w:r>
      <w:r w:rsidR="00A55469" w:rsidRPr="00226DEF">
        <w:rPr>
          <w:rFonts w:eastAsia="Times New Roman"/>
          <w:i/>
          <w:iCs/>
          <w:szCs w:val="22"/>
          <w:lang w:val="fr-FR"/>
        </w:rPr>
        <w:t xml:space="preserve">montrant </w:t>
      </w:r>
      <w:r w:rsidR="00042F33" w:rsidRPr="00226DEF">
        <w:rPr>
          <w:rFonts w:eastAsia="Times New Roman"/>
          <w:i/>
          <w:iCs/>
          <w:szCs w:val="22"/>
          <w:lang w:val="fr-FR"/>
        </w:rPr>
        <w:t>l</w:t>
      </w:r>
      <w:r w:rsidR="007C7D07" w:rsidRPr="00226DEF">
        <w:rPr>
          <w:rFonts w:eastAsia="Times New Roman"/>
          <w:i/>
          <w:iCs/>
          <w:szCs w:val="22"/>
          <w:lang w:val="fr-FR"/>
        </w:rPr>
        <w:t>’</w:t>
      </w:r>
      <w:r w:rsidR="00042F33" w:rsidRPr="00226DEF">
        <w:rPr>
          <w:rFonts w:eastAsia="Times New Roman"/>
          <w:i/>
          <w:iCs/>
          <w:szCs w:val="22"/>
          <w:lang w:val="fr-FR"/>
        </w:rPr>
        <w:t>Inde</w:t>
      </w:r>
      <w:r w:rsidR="00A55469" w:rsidRPr="00226DEF">
        <w:rPr>
          <w:rFonts w:eastAsia="Times New Roman"/>
          <w:i/>
          <w:iCs/>
          <w:szCs w:val="22"/>
          <w:lang w:val="fr-FR"/>
        </w:rPr>
        <w:t xml:space="preserve"> </w:t>
      </w:r>
      <w:r w:rsidRPr="00226DEF">
        <w:rPr>
          <w:i/>
          <w:iCs/>
          <w:lang w:val="fr-FR"/>
        </w:rPr>
        <w:t xml:space="preserve">et les </w:t>
      </w:r>
      <w:r w:rsidR="00B0365D" w:rsidRPr="00226DEF">
        <w:rPr>
          <w:i/>
          <w:iCs/>
          <w:lang w:val="fr-FR"/>
        </w:rPr>
        <w:t>É</w:t>
      </w:r>
      <w:r w:rsidRPr="00226DEF">
        <w:rPr>
          <w:i/>
          <w:iCs/>
          <w:lang w:val="fr-FR"/>
        </w:rPr>
        <w:t>tats voisins</w:t>
      </w:r>
    </w:p>
    <w:p w:rsidR="0078425F" w:rsidRPr="00226DEF" w:rsidRDefault="0078425F" w:rsidP="0078425F">
      <w:pPr>
        <w:jc w:val="both"/>
        <w:rPr>
          <w:lang w:val="fr-FR"/>
        </w:rPr>
      </w:pPr>
    </w:p>
    <w:p w:rsidR="0078425F" w:rsidRPr="00226DEF" w:rsidRDefault="00A55469" w:rsidP="00CB2D2E">
      <w:pPr>
        <w:rPr>
          <w:lang w:val="fr-FR"/>
        </w:rPr>
      </w:pPr>
      <w:r w:rsidRPr="00226DEF">
        <w:rPr>
          <w:b/>
          <w:szCs w:val="22"/>
          <w:lang w:val="fr-FR"/>
        </w:rPr>
        <w:t>Appartenance</w:t>
      </w:r>
      <w:r w:rsidR="004B0EF0" w:rsidRPr="00226DEF">
        <w:rPr>
          <w:b/>
          <w:lang w:val="fr-FR"/>
        </w:rPr>
        <w:t xml:space="preserve"> à des organis</w:t>
      </w:r>
      <w:r w:rsidR="0078425F" w:rsidRPr="00226DEF">
        <w:rPr>
          <w:b/>
          <w:lang w:val="fr-FR"/>
        </w:rPr>
        <w:t>ation</w:t>
      </w:r>
      <w:r w:rsidR="004B0EF0" w:rsidRPr="00226DEF">
        <w:rPr>
          <w:b/>
          <w:lang w:val="fr-FR"/>
        </w:rPr>
        <w:t>s régionales</w:t>
      </w:r>
      <w:r w:rsidR="007C7D07" w:rsidRPr="00226DEF">
        <w:rPr>
          <w:b/>
          <w:lang w:val="fr-FR"/>
        </w:rPr>
        <w:t> :</w:t>
      </w:r>
      <w:r w:rsidR="0078425F" w:rsidRPr="00226DEF">
        <w:rPr>
          <w:lang w:val="fr-FR"/>
        </w:rPr>
        <w:t xml:space="preserve"> </w:t>
      </w:r>
      <w:r w:rsidR="004B0EF0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>Ind</w:t>
      </w:r>
      <w:r w:rsidR="004B0EF0" w:rsidRPr="00226DEF">
        <w:rPr>
          <w:lang w:val="fr-FR"/>
        </w:rPr>
        <w:t>e est membre de nombreuses organis</w:t>
      </w:r>
      <w:r w:rsidR="0078425F" w:rsidRPr="00226DEF">
        <w:rPr>
          <w:lang w:val="fr-FR"/>
        </w:rPr>
        <w:t xml:space="preserve">ations </w:t>
      </w:r>
      <w:r w:rsidR="004B0EF0" w:rsidRPr="00226DEF">
        <w:rPr>
          <w:lang w:val="fr-FR"/>
        </w:rPr>
        <w:t xml:space="preserve">telles que le </w:t>
      </w:r>
      <w:r w:rsidR="003334F7" w:rsidRPr="00226DEF">
        <w:rPr>
          <w:bCs/>
          <w:lang w:val="fr-FR"/>
        </w:rPr>
        <w:t>Forum régional de l</w:t>
      </w:r>
      <w:r w:rsidR="007C7D07" w:rsidRPr="00226DEF">
        <w:rPr>
          <w:bCs/>
          <w:lang w:val="fr-FR"/>
        </w:rPr>
        <w:t>’</w:t>
      </w:r>
      <w:r w:rsidR="00D209A6" w:rsidRPr="00226DEF">
        <w:rPr>
          <w:bCs/>
          <w:lang w:val="fr-FR"/>
        </w:rPr>
        <w:t>Associat</w:t>
      </w:r>
      <w:r w:rsidR="00D209A6" w:rsidRPr="00226DEF">
        <w:rPr>
          <w:lang w:val="fr-FR"/>
        </w:rPr>
        <w:t xml:space="preserve">ion des </w:t>
      </w:r>
      <w:r w:rsidR="00042F33" w:rsidRPr="00226DEF">
        <w:rPr>
          <w:bCs/>
          <w:lang w:val="fr-FR"/>
        </w:rPr>
        <w:t>nations</w:t>
      </w:r>
      <w:r w:rsidR="00D209A6" w:rsidRPr="00226DEF">
        <w:rPr>
          <w:bCs/>
          <w:lang w:val="fr-FR"/>
        </w:rPr>
        <w:t xml:space="preserve"> de l</w:t>
      </w:r>
      <w:r w:rsidR="007C7D07" w:rsidRPr="00226DEF">
        <w:rPr>
          <w:bCs/>
          <w:lang w:val="fr-FR"/>
        </w:rPr>
        <w:t>’</w:t>
      </w:r>
      <w:r w:rsidR="00D209A6" w:rsidRPr="00226DEF">
        <w:rPr>
          <w:bCs/>
          <w:lang w:val="fr-FR"/>
        </w:rPr>
        <w:t>Asie du Sud</w:t>
      </w:r>
      <w:r w:rsidR="00150B90">
        <w:rPr>
          <w:bCs/>
          <w:lang w:val="fr-FR"/>
        </w:rPr>
        <w:noBreakHyphen/>
      </w:r>
      <w:r w:rsidR="00D209A6" w:rsidRPr="00226DEF">
        <w:rPr>
          <w:bCs/>
          <w:lang w:val="fr-FR"/>
        </w:rPr>
        <w:t>Est</w:t>
      </w:r>
      <w:r w:rsidR="00D209A6" w:rsidRPr="00226DEF">
        <w:rPr>
          <w:b/>
          <w:bCs/>
          <w:lang w:val="fr-FR"/>
        </w:rPr>
        <w:t xml:space="preserve"> </w:t>
      </w:r>
      <w:r w:rsidR="0078425F" w:rsidRPr="00226DEF">
        <w:rPr>
          <w:lang w:val="fr-FR"/>
        </w:rPr>
        <w:t xml:space="preserve">(ARF), </w:t>
      </w:r>
      <w:r w:rsidR="00042F33" w:rsidRPr="00226DEF">
        <w:rPr>
          <w:lang w:val="fr-FR"/>
        </w:rPr>
        <w:t xml:space="preserve">la Réunion </w:t>
      </w:r>
      <w:r w:rsidR="003334F7" w:rsidRPr="00226DEF">
        <w:rPr>
          <w:rStyle w:val="Emphasis"/>
          <w:i w:val="0"/>
          <w:lang w:val="fr-FR"/>
        </w:rPr>
        <w:t>Asie</w:t>
      </w:r>
      <w:r w:rsidR="00150B90">
        <w:rPr>
          <w:rStyle w:val="Emphasis"/>
          <w:i w:val="0"/>
          <w:lang w:val="fr-FR"/>
        </w:rPr>
        <w:noBreakHyphen/>
      </w:r>
      <w:r w:rsidR="003334F7" w:rsidRPr="00226DEF">
        <w:rPr>
          <w:rStyle w:val="Emphasis"/>
          <w:i w:val="0"/>
          <w:lang w:val="fr-FR"/>
        </w:rPr>
        <w:t>Europe</w:t>
      </w:r>
      <w:r w:rsidR="003334F7" w:rsidRPr="00226DEF">
        <w:rPr>
          <w:rStyle w:val="st"/>
          <w:lang w:val="fr-FR"/>
        </w:rPr>
        <w:t xml:space="preserve"> </w:t>
      </w:r>
      <w:r w:rsidR="0078425F" w:rsidRPr="00226DEF">
        <w:rPr>
          <w:lang w:val="fr-FR"/>
        </w:rPr>
        <w:t xml:space="preserve">(ASEM), </w:t>
      </w:r>
      <w:r w:rsidR="003334F7" w:rsidRPr="00226DEF">
        <w:rPr>
          <w:lang w:val="fr-FR"/>
        </w:rPr>
        <w:t xml:space="preserve">la </w:t>
      </w:r>
      <w:r w:rsidR="003334F7" w:rsidRPr="00226DEF">
        <w:rPr>
          <w:bCs/>
          <w:lang w:val="fr-FR"/>
        </w:rPr>
        <w:t>Conférence pour l</w:t>
      </w:r>
      <w:r w:rsidR="007C7D07" w:rsidRPr="00226DEF">
        <w:rPr>
          <w:bCs/>
          <w:lang w:val="fr-FR"/>
        </w:rPr>
        <w:t>’</w:t>
      </w:r>
      <w:r w:rsidR="003334F7" w:rsidRPr="00226DEF">
        <w:rPr>
          <w:bCs/>
          <w:lang w:val="fr-FR"/>
        </w:rPr>
        <w:t>interaction et les mesures de confiance en Asie</w:t>
      </w:r>
      <w:r w:rsidR="003334F7" w:rsidRPr="00226DEF">
        <w:rPr>
          <w:b/>
          <w:bCs/>
          <w:lang w:val="fr-FR"/>
        </w:rPr>
        <w:t xml:space="preserve"> </w:t>
      </w:r>
      <w:r w:rsidR="0078425F" w:rsidRPr="00226DEF">
        <w:rPr>
          <w:lang w:val="fr-FR"/>
        </w:rPr>
        <w:t xml:space="preserve">(CICA), </w:t>
      </w:r>
      <w:r w:rsidR="003334F7" w:rsidRPr="00226DEF">
        <w:rPr>
          <w:lang w:val="fr-FR"/>
        </w:rPr>
        <w:t xml:space="preserve">le </w:t>
      </w:r>
      <w:r w:rsidR="00042F33" w:rsidRPr="00226DEF">
        <w:rPr>
          <w:rStyle w:val="Emphasis"/>
          <w:i w:val="0"/>
          <w:lang w:val="fr-FR"/>
        </w:rPr>
        <w:t>S</w:t>
      </w:r>
      <w:r w:rsidR="003334F7" w:rsidRPr="00226DEF">
        <w:rPr>
          <w:rStyle w:val="Emphasis"/>
          <w:i w:val="0"/>
          <w:lang w:val="fr-FR"/>
        </w:rPr>
        <w:t>ommet</w:t>
      </w:r>
      <w:r w:rsidR="008C7EEE" w:rsidRPr="00226DEF">
        <w:rPr>
          <w:rStyle w:val="st"/>
          <w:i/>
          <w:lang w:val="fr-FR"/>
        </w:rPr>
        <w:t xml:space="preserve"> </w:t>
      </w:r>
      <w:r w:rsidR="008C7EEE" w:rsidRPr="00226DEF">
        <w:rPr>
          <w:rStyle w:val="st"/>
          <w:lang w:val="fr-FR"/>
        </w:rPr>
        <w:t>d</w:t>
      </w:r>
      <w:r w:rsidR="00042F33" w:rsidRPr="00226DEF">
        <w:rPr>
          <w:rStyle w:val="st"/>
          <w:lang w:val="fr-FR"/>
        </w:rPr>
        <w:t>e l</w:t>
      </w:r>
      <w:r w:rsidR="007C7D07" w:rsidRPr="00226DEF">
        <w:rPr>
          <w:rStyle w:val="st"/>
          <w:lang w:val="fr-FR"/>
        </w:rPr>
        <w:t>’</w:t>
      </w:r>
      <w:r w:rsidR="003334F7" w:rsidRPr="00226DEF">
        <w:rPr>
          <w:rStyle w:val="st"/>
          <w:lang w:val="fr-FR"/>
        </w:rPr>
        <w:t>Asie orientale</w:t>
      </w:r>
      <w:r w:rsidR="003334F7" w:rsidRPr="00226DEF">
        <w:rPr>
          <w:lang w:val="fr-FR"/>
        </w:rPr>
        <w:t xml:space="preserve">, </w:t>
      </w:r>
      <w:r w:rsidR="00042F33" w:rsidRPr="00226DEF">
        <w:rPr>
          <w:lang w:val="fr-FR"/>
        </w:rPr>
        <w:t>le Groupe des V</w:t>
      </w:r>
      <w:r w:rsidR="008C7EEE" w:rsidRPr="00226DEF">
        <w:rPr>
          <w:lang w:val="fr-FR"/>
        </w:rPr>
        <w:t>ingt</w:t>
      </w:r>
      <w:r w:rsidR="0078425F" w:rsidRPr="00226DEF">
        <w:rPr>
          <w:lang w:val="fr-FR"/>
        </w:rPr>
        <w:t xml:space="preserve"> (G20), </w:t>
      </w:r>
      <w:r w:rsidR="00042F33" w:rsidRPr="00226DEF">
        <w:rPr>
          <w:lang w:val="fr-FR"/>
        </w:rPr>
        <w:t>le groupe </w:t>
      </w:r>
      <w:r w:rsidR="0078425F" w:rsidRPr="00226DEF">
        <w:rPr>
          <w:lang w:val="fr-FR"/>
        </w:rPr>
        <w:t xml:space="preserve">BRICS, </w:t>
      </w:r>
      <w:r w:rsidR="008C7EEE" w:rsidRPr="00226DEF">
        <w:rPr>
          <w:lang w:val="fr-FR"/>
        </w:rPr>
        <w:t xml:space="preserve">le </w:t>
      </w:r>
      <w:r w:rsidR="0078425F" w:rsidRPr="00226DEF">
        <w:rPr>
          <w:lang w:val="fr-FR"/>
        </w:rPr>
        <w:t xml:space="preserve">Commonwealth, </w:t>
      </w:r>
      <w:r w:rsidR="00042F33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042F33" w:rsidRPr="00226DEF">
        <w:rPr>
          <w:lang w:val="fr-FR"/>
        </w:rPr>
        <w:t>Association de coopération régionale des pays du pourtour de l</w:t>
      </w:r>
      <w:r w:rsidR="007C7D07" w:rsidRPr="00226DEF">
        <w:rPr>
          <w:lang w:val="fr-FR"/>
        </w:rPr>
        <w:t>’</w:t>
      </w:r>
      <w:r w:rsidR="00042F33" w:rsidRPr="00226DEF">
        <w:rPr>
          <w:lang w:val="fr-FR"/>
        </w:rPr>
        <w:t>océan Indien</w:t>
      </w:r>
      <w:r w:rsidR="004C2E08" w:rsidRPr="00226DEF">
        <w:rPr>
          <w:lang w:val="fr-FR"/>
        </w:rPr>
        <w:t xml:space="preserve"> </w:t>
      </w:r>
      <w:r w:rsidR="0078425F" w:rsidRPr="00226DEF">
        <w:rPr>
          <w:lang w:val="fr-FR"/>
        </w:rPr>
        <w:t xml:space="preserve">(IORARC) </w:t>
      </w:r>
      <w:r w:rsidR="008C7EEE" w:rsidRPr="00226DEF">
        <w:rPr>
          <w:lang w:val="fr-FR"/>
        </w:rPr>
        <w:t>et la Coopérat</w:t>
      </w:r>
      <w:r w:rsidR="004C2E08" w:rsidRPr="00226DEF">
        <w:rPr>
          <w:lang w:val="fr-FR"/>
        </w:rPr>
        <w:t>i</w:t>
      </w:r>
      <w:r w:rsidR="008C7EEE" w:rsidRPr="00226DEF">
        <w:rPr>
          <w:lang w:val="fr-FR"/>
        </w:rPr>
        <w:t>on Mé</w:t>
      </w:r>
      <w:r w:rsidR="0078425F" w:rsidRPr="00226DEF">
        <w:rPr>
          <w:lang w:val="fr-FR"/>
        </w:rPr>
        <w:t>kong</w:t>
      </w:r>
      <w:r w:rsidR="00150B90">
        <w:rPr>
          <w:lang w:val="fr-FR"/>
        </w:rPr>
        <w:noBreakHyphen/>
      </w:r>
      <w:r w:rsidR="0078425F" w:rsidRPr="00226DEF">
        <w:rPr>
          <w:lang w:val="fr-FR"/>
        </w:rPr>
        <w:t>Ganga (MGC)</w:t>
      </w:r>
      <w:r w:rsidR="00F5523C" w:rsidRPr="00226DEF">
        <w:rPr>
          <w:lang w:val="fr-FR"/>
        </w:rPr>
        <w:t xml:space="preserve">. </w:t>
      </w:r>
      <w:r w:rsidR="0082462B" w:rsidRPr="00226DEF">
        <w:rPr>
          <w:lang w:val="fr-FR"/>
        </w:rPr>
        <w:t xml:space="preserve"> </w:t>
      </w:r>
      <w:r w:rsidR="008C7EEE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>Ind</w:t>
      </w:r>
      <w:r w:rsidR="008C7EEE" w:rsidRPr="00226DEF">
        <w:rPr>
          <w:lang w:val="fr-FR"/>
        </w:rPr>
        <w:t>e travaille également en étroite collaboration avec de nombreuses autres organis</w:t>
      </w:r>
      <w:r w:rsidR="0078425F" w:rsidRPr="00226DEF">
        <w:rPr>
          <w:lang w:val="fr-FR"/>
        </w:rPr>
        <w:t xml:space="preserve">ations </w:t>
      </w:r>
      <w:r w:rsidR="00B0365D" w:rsidRPr="00226DEF">
        <w:rPr>
          <w:lang w:val="fr-FR"/>
        </w:rPr>
        <w:t>qu</w:t>
      </w:r>
      <w:r w:rsidR="007C7D07" w:rsidRPr="00226DEF">
        <w:rPr>
          <w:lang w:val="fr-FR"/>
        </w:rPr>
        <w:t>’</w:t>
      </w:r>
      <w:r w:rsidR="00B0365D" w:rsidRPr="00226DEF">
        <w:rPr>
          <w:lang w:val="fr-FR"/>
        </w:rPr>
        <w:t xml:space="preserve">elle </w:t>
      </w:r>
      <w:r w:rsidR="008C7EEE" w:rsidRPr="00226DEF">
        <w:rPr>
          <w:lang w:val="fr-FR"/>
        </w:rPr>
        <w:t>soutien</w:t>
      </w:r>
      <w:r w:rsidR="00B0365D" w:rsidRPr="00226DEF">
        <w:rPr>
          <w:lang w:val="fr-FR"/>
        </w:rPr>
        <w:t>t</w:t>
      </w:r>
      <w:r w:rsidR="008C7EEE" w:rsidRPr="00226DEF">
        <w:rPr>
          <w:lang w:val="fr-FR"/>
        </w:rPr>
        <w:t xml:space="preserve"> </w:t>
      </w:r>
      <w:r w:rsidR="00891123" w:rsidRPr="00226DEF">
        <w:rPr>
          <w:lang w:val="fr-FR"/>
        </w:rPr>
        <w:t xml:space="preserve">largement </w:t>
      </w:r>
      <w:r w:rsidR="008C7EEE" w:rsidRPr="00226DEF">
        <w:rPr>
          <w:lang w:val="fr-FR"/>
        </w:rPr>
        <w:t>même si elle n</w:t>
      </w:r>
      <w:r w:rsidR="007C7D07" w:rsidRPr="00226DEF">
        <w:rPr>
          <w:lang w:val="fr-FR"/>
        </w:rPr>
        <w:t>’</w:t>
      </w:r>
      <w:r w:rsidR="004C2E08" w:rsidRPr="00226DEF">
        <w:rPr>
          <w:lang w:val="fr-FR"/>
        </w:rPr>
        <w:t xml:space="preserve">en est pas </w:t>
      </w:r>
      <w:r w:rsidR="008C7EEE" w:rsidRPr="00226DEF">
        <w:rPr>
          <w:lang w:val="fr-FR"/>
        </w:rPr>
        <w:t>membre.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78425F" w:rsidP="00CB2D2E">
      <w:pPr>
        <w:rPr>
          <w:lang w:val="fr-FR"/>
        </w:rPr>
      </w:pPr>
      <w:r w:rsidRPr="00226DEF">
        <w:rPr>
          <w:b/>
          <w:lang w:val="fr-FR"/>
        </w:rPr>
        <w:t>Population</w:t>
      </w:r>
      <w:r w:rsidR="007C7D07" w:rsidRPr="00226DEF">
        <w:rPr>
          <w:b/>
          <w:lang w:val="fr-FR"/>
        </w:rPr>
        <w:t> :</w:t>
      </w:r>
      <w:r w:rsidRPr="00226DEF">
        <w:rPr>
          <w:lang w:val="fr-FR"/>
        </w:rPr>
        <w:t xml:space="preserve"> 1</w:t>
      </w:r>
      <w:r w:rsidR="003334F7" w:rsidRPr="00226DEF">
        <w:rPr>
          <w:lang w:val="fr-FR"/>
        </w:rPr>
        <w:t>,</w:t>
      </w:r>
      <w:r w:rsidRPr="00226DEF">
        <w:rPr>
          <w:lang w:val="fr-FR"/>
        </w:rPr>
        <w:t>0</w:t>
      </w:r>
      <w:r w:rsidR="000D3C15" w:rsidRPr="00226DEF">
        <w:rPr>
          <w:lang w:val="fr-FR"/>
        </w:rPr>
        <w:t>2 milliard</w:t>
      </w:r>
      <w:r w:rsidRPr="00226DEF">
        <w:rPr>
          <w:lang w:val="fr-FR"/>
        </w:rPr>
        <w:t xml:space="preserve"> </w:t>
      </w:r>
      <w:r w:rsidR="004C2E08" w:rsidRPr="00226DEF">
        <w:rPr>
          <w:lang w:val="fr-FR"/>
        </w:rPr>
        <w:t xml:space="preserve">au recensement </w:t>
      </w:r>
      <w:r w:rsidR="000D3C15" w:rsidRPr="00226DEF">
        <w:rPr>
          <w:lang w:val="fr-FR"/>
        </w:rPr>
        <w:t>de 2011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4C2E08" w:rsidP="00CB2D2E">
      <w:pPr>
        <w:rPr>
          <w:lang w:val="fr-FR"/>
        </w:rPr>
      </w:pPr>
      <w:r w:rsidRPr="00226DEF">
        <w:rPr>
          <w:b/>
          <w:lang w:val="fr-FR"/>
        </w:rPr>
        <w:t xml:space="preserve">PIB par </w:t>
      </w:r>
      <w:r w:rsidR="00A55469" w:rsidRPr="00226DEF">
        <w:rPr>
          <w:b/>
          <w:bCs/>
          <w:szCs w:val="22"/>
          <w:lang w:val="fr-FR"/>
        </w:rPr>
        <w:t>habitant</w:t>
      </w:r>
      <w:r w:rsidR="007C7D07" w:rsidRPr="00226DEF">
        <w:rPr>
          <w:b/>
          <w:lang w:val="fr-FR"/>
        </w:rPr>
        <w:t> :</w:t>
      </w:r>
      <w:r w:rsidR="000841E8" w:rsidRPr="00226DEF">
        <w:rPr>
          <w:lang w:val="fr-FR"/>
        </w:rPr>
        <w:t xml:space="preserve"> </w:t>
      </w:r>
      <w:r w:rsidR="0082462B" w:rsidRPr="00226DEF">
        <w:rPr>
          <w:lang w:val="fr-FR"/>
        </w:rPr>
        <w:t>1583</w:t>
      </w:r>
      <w:r w:rsidR="000D3C15" w:rsidRPr="00226DEF">
        <w:rPr>
          <w:lang w:val="fr-FR"/>
        </w:rPr>
        <w:t> dollar</w:t>
      </w:r>
      <w:r w:rsidR="000841E8" w:rsidRPr="00226DEF">
        <w:rPr>
          <w:lang w:val="fr-FR"/>
        </w:rPr>
        <w:t>s</w:t>
      </w:r>
      <w:r w:rsidR="00042F33" w:rsidRPr="00226DEF">
        <w:rPr>
          <w:lang w:val="fr-FR"/>
        </w:rPr>
        <w:t> É.</w:t>
      </w:r>
      <w:r w:rsidR="00150B90">
        <w:rPr>
          <w:lang w:val="fr-FR"/>
        </w:rPr>
        <w:noBreakHyphen/>
      </w:r>
      <w:r w:rsidR="00042F33" w:rsidRPr="00226DEF">
        <w:rPr>
          <w:lang w:val="fr-FR"/>
        </w:rPr>
        <w:t>U.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A55469" w:rsidP="00CB2D2E">
      <w:pPr>
        <w:rPr>
          <w:lang w:val="fr-FR"/>
        </w:rPr>
      </w:pPr>
      <w:r w:rsidRPr="00226DEF">
        <w:rPr>
          <w:b/>
          <w:szCs w:val="22"/>
          <w:lang w:val="fr-FR"/>
        </w:rPr>
        <w:t>Estimation des dépenses nationales en recherche</w:t>
      </w:r>
      <w:r w:rsidR="00150B90">
        <w:rPr>
          <w:b/>
          <w:szCs w:val="22"/>
          <w:lang w:val="fr-FR"/>
        </w:rPr>
        <w:noBreakHyphen/>
      </w:r>
      <w:r w:rsidRPr="00226DEF">
        <w:rPr>
          <w:b/>
          <w:szCs w:val="22"/>
          <w:lang w:val="fr-FR"/>
        </w:rPr>
        <w:t>développement (pourcentage du PIB)</w:t>
      </w:r>
      <w:r w:rsidR="007C7D07" w:rsidRPr="00226DEF">
        <w:rPr>
          <w:b/>
          <w:lang w:val="fr-FR"/>
        </w:rPr>
        <w:t> :</w:t>
      </w:r>
      <w:r w:rsidR="0078425F" w:rsidRPr="00226DEF">
        <w:rPr>
          <w:lang w:val="fr-FR"/>
        </w:rPr>
        <w:t xml:space="preserve"> 0</w:t>
      </w:r>
      <w:r w:rsidR="004C2E08" w:rsidRPr="00226DEF">
        <w:rPr>
          <w:lang w:val="fr-FR"/>
        </w:rPr>
        <w:t>,</w:t>
      </w:r>
      <w:r w:rsidR="0078425F" w:rsidRPr="00226DEF">
        <w:rPr>
          <w:lang w:val="fr-FR"/>
        </w:rPr>
        <w:t>9%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78425F" w:rsidP="00CB2D2E">
      <w:pPr>
        <w:rPr>
          <w:lang w:val="fr-FR"/>
        </w:rPr>
      </w:pPr>
      <w:r w:rsidRPr="00226DEF">
        <w:rPr>
          <w:b/>
          <w:lang w:val="fr-FR"/>
        </w:rPr>
        <w:t>N</w:t>
      </w:r>
      <w:r w:rsidR="004C2E08" w:rsidRPr="00226DEF">
        <w:rPr>
          <w:b/>
          <w:lang w:val="fr-FR"/>
        </w:rPr>
        <w:t xml:space="preserve">ombre </w:t>
      </w:r>
      <w:r w:rsidR="00A55469" w:rsidRPr="00226DEF">
        <w:rPr>
          <w:b/>
          <w:bCs/>
          <w:szCs w:val="22"/>
          <w:lang w:val="fr-FR"/>
        </w:rPr>
        <w:t>d</w:t>
      </w:r>
      <w:r w:rsidR="007C7D07" w:rsidRPr="00226DEF">
        <w:rPr>
          <w:b/>
          <w:bCs/>
          <w:szCs w:val="22"/>
          <w:lang w:val="fr-FR"/>
        </w:rPr>
        <w:t>’</w:t>
      </w:r>
      <w:r w:rsidR="00A55469" w:rsidRPr="00226DEF">
        <w:rPr>
          <w:b/>
          <w:bCs/>
          <w:szCs w:val="22"/>
          <w:lang w:val="fr-FR"/>
        </w:rPr>
        <w:t>instituts universitaires</w:t>
      </w:r>
      <w:r w:rsidR="004C2E08" w:rsidRPr="00226DEF">
        <w:rPr>
          <w:b/>
          <w:lang w:val="fr-FR"/>
        </w:rPr>
        <w:t xml:space="preserve"> de recherche</w:t>
      </w:r>
      <w:r w:rsidR="007C7D07" w:rsidRPr="00226DEF">
        <w:rPr>
          <w:b/>
          <w:lang w:val="fr-FR"/>
        </w:rPr>
        <w:t> :</w:t>
      </w:r>
      <w:r w:rsidRPr="00226DEF">
        <w:rPr>
          <w:lang w:val="fr-FR"/>
        </w:rPr>
        <w:t xml:space="preserve"> </w:t>
      </w:r>
      <w:r w:rsidR="004C2E08" w:rsidRPr="00226DEF">
        <w:rPr>
          <w:lang w:val="fr-FR"/>
        </w:rPr>
        <w:t>plus de</w:t>
      </w:r>
      <w:r w:rsidRPr="00226DEF">
        <w:rPr>
          <w:lang w:val="fr-FR"/>
        </w:rPr>
        <w:t xml:space="preserve"> 700</w:t>
      </w:r>
    </w:p>
    <w:p w:rsidR="00CB2D2E" w:rsidRPr="00226DEF" w:rsidRDefault="00CB2D2E" w:rsidP="00CB2D2E">
      <w:pPr>
        <w:rPr>
          <w:lang w:val="fr-FR"/>
        </w:rPr>
      </w:pPr>
    </w:p>
    <w:p w:rsidR="0078425F" w:rsidRPr="00226DEF" w:rsidRDefault="00A55469" w:rsidP="00CB2D2E">
      <w:pPr>
        <w:rPr>
          <w:lang w:val="fr-FR"/>
        </w:rPr>
      </w:pPr>
      <w:r w:rsidRPr="00226DEF">
        <w:rPr>
          <w:b/>
          <w:bCs/>
          <w:szCs w:val="22"/>
          <w:lang w:val="fr-FR"/>
        </w:rPr>
        <w:t>Présentation du réseau national de centres d</w:t>
      </w:r>
      <w:r w:rsidR="007C7D07" w:rsidRPr="00226DEF">
        <w:rPr>
          <w:b/>
          <w:bCs/>
          <w:szCs w:val="22"/>
          <w:lang w:val="fr-FR"/>
        </w:rPr>
        <w:t>’</w:t>
      </w:r>
      <w:r w:rsidRPr="00226DEF">
        <w:rPr>
          <w:b/>
          <w:bCs/>
          <w:szCs w:val="22"/>
          <w:lang w:val="fr-FR"/>
        </w:rPr>
        <w:t>information en matière de brevets (par exemple, bibliothèque des brevets, centres d</w:t>
      </w:r>
      <w:r w:rsidR="007C7D07" w:rsidRPr="00226DEF">
        <w:rPr>
          <w:b/>
          <w:bCs/>
          <w:szCs w:val="22"/>
          <w:lang w:val="fr-FR"/>
        </w:rPr>
        <w:t>’</w:t>
      </w:r>
      <w:r w:rsidRPr="00226DEF">
        <w:rPr>
          <w:b/>
          <w:bCs/>
          <w:szCs w:val="22"/>
          <w:lang w:val="fr-FR"/>
        </w:rPr>
        <w:t>appui à la technologie et à l</w:t>
      </w:r>
      <w:r w:rsidR="007C7D07" w:rsidRPr="00226DEF">
        <w:rPr>
          <w:b/>
          <w:bCs/>
          <w:szCs w:val="22"/>
          <w:lang w:val="fr-FR"/>
        </w:rPr>
        <w:t>’</w:t>
      </w:r>
      <w:r w:rsidRPr="00226DEF">
        <w:rPr>
          <w:b/>
          <w:bCs/>
          <w:szCs w:val="22"/>
          <w:lang w:val="fr-FR"/>
        </w:rPr>
        <w:t>innovation</w:t>
      </w:r>
      <w:r w:rsidR="0078425F" w:rsidRPr="00226DEF">
        <w:rPr>
          <w:b/>
          <w:lang w:val="fr-FR"/>
        </w:rPr>
        <w:t>)</w:t>
      </w:r>
      <w:r w:rsidR="007C7D07" w:rsidRPr="00226DEF">
        <w:rPr>
          <w:b/>
          <w:lang w:val="fr-FR"/>
        </w:rPr>
        <w:t> :</w:t>
      </w:r>
      <w:r w:rsidR="00287A5B" w:rsidRPr="00226DEF">
        <w:rPr>
          <w:lang w:val="fr-FR"/>
        </w:rPr>
        <w:t xml:space="preserve"> </w:t>
      </w:r>
      <w:r w:rsidR="00067804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 xml:space="preserve">Office </w:t>
      </w:r>
      <w:r w:rsidR="00287A5B" w:rsidRPr="00226DEF">
        <w:rPr>
          <w:lang w:val="fr-FR"/>
        </w:rPr>
        <w:t xml:space="preserve">indien des brevets </w:t>
      </w:r>
      <w:r w:rsidR="00067804" w:rsidRPr="00226DEF">
        <w:rPr>
          <w:lang w:val="fr-FR"/>
        </w:rPr>
        <w:t xml:space="preserve">met à disposition, sur </w:t>
      </w:r>
      <w:r w:rsidR="00B0365D" w:rsidRPr="00226DEF">
        <w:rPr>
          <w:lang w:val="fr-FR"/>
        </w:rPr>
        <w:t>son</w:t>
      </w:r>
      <w:r w:rsidR="00067804" w:rsidRPr="00226DEF">
        <w:rPr>
          <w:lang w:val="fr-FR"/>
        </w:rPr>
        <w:t xml:space="preserve"> site</w:t>
      </w:r>
      <w:r w:rsidR="0082462B" w:rsidRPr="00226DEF">
        <w:rPr>
          <w:lang w:val="fr-FR"/>
        </w:rPr>
        <w:t> Web</w:t>
      </w:r>
      <w:r w:rsidR="00067804" w:rsidRPr="00226DEF">
        <w:rPr>
          <w:lang w:val="fr-FR"/>
        </w:rPr>
        <w:t xml:space="preserve"> officiel, un outil gratuit de recherche des brevets nommé </w:t>
      </w:r>
      <w:proofErr w:type="spellStart"/>
      <w:r w:rsidR="0078425F" w:rsidRPr="00226DEF">
        <w:rPr>
          <w:lang w:val="fr-FR"/>
        </w:rPr>
        <w:t>inPASS</w:t>
      </w:r>
      <w:proofErr w:type="spellEnd"/>
      <w:r w:rsidR="00067804" w:rsidRPr="00226DEF">
        <w:rPr>
          <w:lang w:val="fr-FR"/>
        </w:rPr>
        <w:t xml:space="preserve">, qui facilite </w:t>
      </w:r>
      <w:r w:rsidR="0086436E" w:rsidRPr="00226DEF">
        <w:rPr>
          <w:lang w:val="fr-FR"/>
        </w:rPr>
        <w:t>les</w:t>
      </w:r>
      <w:r w:rsidR="00067804" w:rsidRPr="00226DEF">
        <w:rPr>
          <w:lang w:val="fr-FR"/>
        </w:rPr>
        <w:t xml:space="preserve"> recherche</w:t>
      </w:r>
      <w:r w:rsidR="0086436E" w:rsidRPr="00226DEF">
        <w:rPr>
          <w:lang w:val="fr-FR"/>
        </w:rPr>
        <w:t>s</w:t>
      </w:r>
      <w:r w:rsidR="00067804" w:rsidRPr="00226DEF">
        <w:rPr>
          <w:lang w:val="fr-FR"/>
        </w:rPr>
        <w:t xml:space="preserve"> </w:t>
      </w:r>
      <w:r w:rsidR="0086436E" w:rsidRPr="00226DEF">
        <w:rPr>
          <w:lang w:val="fr-FR"/>
        </w:rPr>
        <w:t>dans</w:t>
      </w:r>
      <w:r w:rsidR="00067804" w:rsidRPr="00226DEF">
        <w:rPr>
          <w:lang w:val="fr-FR"/>
        </w:rPr>
        <w:t xml:space="preserve"> toutes les demandes publiées et les brevets délivr</w:t>
      </w:r>
      <w:r w:rsidR="00226DEF" w:rsidRPr="00226DEF">
        <w:rPr>
          <w:lang w:val="fr-FR"/>
        </w:rPr>
        <w:t>és.  Il</w:t>
      </w:r>
      <w:r w:rsidR="00067804" w:rsidRPr="00226DEF">
        <w:rPr>
          <w:lang w:val="fr-FR"/>
        </w:rPr>
        <w:t xml:space="preserve"> existe plusieurs centres d</w:t>
      </w:r>
      <w:r w:rsidR="007C7D07" w:rsidRPr="00226DEF">
        <w:rPr>
          <w:lang w:val="fr-FR"/>
        </w:rPr>
        <w:t>’</w:t>
      </w:r>
      <w:r w:rsidR="00067804" w:rsidRPr="00226DEF">
        <w:rPr>
          <w:lang w:val="fr-FR"/>
        </w:rPr>
        <w:t>a</w:t>
      </w:r>
      <w:r w:rsidRPr="00226DEF">
        <w:rPr>
          <w:lang w:val="fr-FR"/>
        </w:rPr>
        <w:t>ppui</w:t>
      </w:r>
      <w:r w:rsidR="00067804" w:rsidRPr="00226DEF">
        <w:rPr>
          <w:lang w:val="fr-FR"/>
        </w:rPr>
        <w:t xml:space="preserve"> à l</w:t>
      </w:r>
      <w:r w:rsidR="007C7D07" w:rsidRPr="00226DEF">
        <w:rPr>
          <w:lang w:val="fr-FR"/>
        </w:rPr>
        <w:t>’</w:t>
      </w:r>
      <w:r w:rsidR="00067804" w:rsidRPr="00226DEF">
        <w:rPr>
          <w:lang w:val="fr-FR"/>
        </w:rPr>
        <w:t>innovation et à la protection des droits de propriété intellectuelle</w:t>
      </w:r>
      <w:r w:rsidR="0078425F" w:rsidRPr="00226DEF">
        <w:rPr>
          <w:lang w:val="fr-FR"/>
        </w:rPr>
        <w:t xml:space="preserve"> </w:t>
      </w:r>
      <w:r w:rsidR="00575514" w:rsidRPr="00226DEF">
        <w:rPr>
          <w:lang w:val="fr-FR"/>
        </w:rPr>
        <w:t>dans le</w:t>
      </w:r>
      <w:r w:rsidR="00067804" w:rsidRPr="00226DEF">
        <w:rPr>
          <w:lang w:val="fr-FR"/>
        </w:rPr>
        <w:t xml:space="preserve"> pa</w:t>
      </w:r>
      <w:r w:rsidR="00226DEF" w:rsidRPr="00226DEF">
        <w:rPr>
          <w:lang w:val="fr-FR"/>
        </w:rPr>
        <w:t>ys.  Le</w:t>
      </w:r>
      <w:r w:rsidR="00067804" w:rsidRPr="00226DEF">
        <w:rPr>
          <w:lang w:val="fr-FR"/>
        </w:rPr>
        <w:t xml:space="preserve"> Conseil d</w:t>
      </w:r>
      <w:r w:rsidR="007C7D07" w:rsidRPr="00226DEF">
        <w:rPr>
          <w:lang w:val="fr-FR"/>
        </w:rPr>
        <w:t>’</w:t>
      </w:r>
      <w:r w:rsidR="00067804" w:rsidRPr="00226DEF">
        <w:rPr>
          <w:lang w:val="fr-FR"/>
        </w:rPr>
        <w:t>assistance à la recherche dans le domaine de l</w:t>
      </w:r>
      <w:r w:rsidR="007C7D07" w:rsidRPr="00226DEF">
        <w:rPr>
          <w:lang w:val="fr-FR"/>
        </w:rPr>
        <w:t>’</w:t>
      </w:r>
      <w:r w:rsidR="00067804" w:rsidRPr="00226DEF">
        <w:rPr>
          <w:lang w:val="fr-FR"/>
        </w:rPr>
        <w:t>industrie biotechnologique</w:t>
      </w:r>
      <w:r w:rsidR="00F5523C" w:rsidRPr="00226DEF">
        <w:rPr>
          <w:lang w:val="fr-FR"/>
        </w:rPr>
        <w:t xml:space="preserve"> </w:t>
      </w:r>
      <w:r w:rsidR="0078425F" w:rsidRPr="00226DEF">
        <w:rPr>
          <w:lang w:val="fr-FR"/>
        </w:rPr>
        <w:t xml:space="preserve">(BIRAC), </w:t>
      </w:r>
      <w:r w:rsidR="00416B23" w:rsidRPr="00226DEF">
        <w:rPr>
          <w:lang w:val="fr-FR"/>
        </w:rPr>
        <w:t xml:space="preserve">le </w:t>
      </w:r>
      <w:r w:rsidR="00416B23" w:rsidRPr="00226DEF">
        <w:rPr>
          <w:rStyle w:val="Emphasis"/>
          <w:i w:val="0"/>
          <w:lang w:val="fr-FR"/>
        </w:rPr>
        <w:t>Conseil</w:t>
      </w:r>
      <w:r w:rsidR="00416B23" w:rsidRPr="00226DEF">
        <w:rPr>
          <w:rStyle w:val="st"/>
          <w:i/>
          <w:lang w:val="fr-FR"/>
        </w:rPr>
        <w:t xml:space="preserve"> </w:t>
      </w:r>
      <w:r w:rsidR="00416B23" w:rsidRPr="00226DEF">
        <w:rPr>
          <w:rStyle w:val="st"/>
          <w:lang w:val="fr-FR"/>
        </w:rPr>
        <w:t>d</w:t>
      </w:r>
      <w:r w:rsidR="007C7D07" w:rsidRPr="00226DEF">
        <w:rPr>
          <w:rStyle w:val="st"/>
          <w:lang w:val="fr-FR"/>
        </w:rPr>
        <w:t>’</w:t>
      </w:r>
      <w:r w:rsidR="00416B23" w:rsidRPr="00226DEF">
        <w:rPr>
          <w:rStyle w:val="st"/>
          <w:lang w:val="fr-FR"/>
        </w:rPr>
        <w:t>information, de prévision et d</w:t>
      </w:r>
      <w:r w:rsidR="007C7D07" w:rsidRPr="00226DEF">
        <w:rPr>
          <w:rStyle w:val="st"/>
          <w:lang w:val="fr-FR"/>
        </w:rPr>
        <w:t>’</w:t>
      </w:r>
      <w:r w:rsidR="00416B23" w:rsidRPr="00226DEF">
        <w:rPr>
          <w:rStyle w:val="Emphasis"/>
          <w:i w:val="0"/>
          <w:lang w:val="fr-FR"/>
        </w:rPr>
        <w:t>évaluation</w:t>
      </w:r>
      <w:r w:rsidR="00416B23" w:rsidRPr="00226DEF">
        <w:rPr>
          <w:rStyle w:val="st"/>
          <w:lang w:val="fr-FR"/>
        </w:rPr>
        <w:t xml:space="preserve"> des technologies</w:t>
      </w:r>
      <w:r w:rsidR="00416B23" w:rsidRPr="00226DEF">
        <w:rPr>
          <w:lang w:val="fr-FR"/>
        </w:rPr>
        <w:t xml:space="preserve"> </w:t>
      </w:r>
      <w:r w:rsidR="0078425F" w:rsidRPr="00226DEF">
        <w:rPr>
          <w:lang w:val="fr-FR"/>
        </w:rPr>
        <w:t xml:space="preserve">(TIFAC), </w:t>
      </w:r>
      <w:r w:rsidR="00416B23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416B23" w:rsidRPr="00226DEF">
        <w:rPr>
          <w:lang w:val="fr-FR"/>
        </w:rPr>
        <w:t xml:space="preserve">Association indienne pour le développement de la recherche </w:t>
      </w:r>
      <w:r w:rsidR="0078425F" w:rsidRPr="00226DEF">
        <w:rPr>
          <w:lang w:val="fr-FR"/>
        </w:rPr>
        <w:t xml:space="preserve">(NRDC) </w:t>
      </w:r>
      <w:r w:rsidR="00416B23" w:rsidRPr="00226DEF">
        <w:rPr>
          <w:lang w:val="fr-FR"/>
        </w:rPr>
        <w:t>et la Fondation nationale pour l</w:t>
      </w:r>
      <w:r w:rsidR="007C7D07" w:rsidRPr="00226DEF">
        <w:rPr>
          <w:lang w:val="fr-FR"/>
        </w:rPr>
        <w:t>’</w:t>
      </w:r>
      <w:r w:rsidR="00416B23" w:rsidRPr="00226DEF">
        <w:rPr>
          <w:lang w:val="fr-FR"/>
        </w:rPr>
        <w:t>innovation</w:t>
      </w:r>
      <w:r w:rsidR="0078425F" w:rsidRPr="00226DEF">
        <w:rPr>
          <w:lang w:val="fr-FR"/>
        </w:rPr>
        <w:t xml:space="preserve"> (NIF) </w:t>
      </w:r>
      <w:r w:rsidR="00067804" w:rsidRPr="00226DEF">
        <w:rPr>
          <w:lang w:val="fr-FR"/>
        </w:rPr>
        <w:t>sont des organis</w:t>
      </w:r>
      <w:r w:rsidR="0078425F" w:rsidRPr="00226DEF">
        <w:rPr>
          <w:lang w:val="fr-FR"/>
        </w:rPr>
        <w:t xml:space="preserve">ations </w:t>
      </w:r>
      <w:r w:rsidR="00067804" w:rsidRPr="00226DEF">
        <w:rPr>
          <w:lang w:val="fr-FR"/>
        </w:rPr>
        <w:t xml:space="preserve">créées par le </w:t>
      </w:r>
      <w:r w:rsidR="0078425F" w:rsidRPr="00226DEF">
        <w:rPr>
          <w:lang w:val="fr-FR"/>
        </w:rPr>
        <w:t>Go</w:t>
      </w:r>
      <w:r w:rsidR="00067804" w:rsidRPr="00226DEF">
        <w:rPr>
          <w:lang w:val="fr-FR"/>
        </w:rPr>
        <w:t>u</w:t>
      </w:r>
      <w:r w:rsidR="0078425F" w:rsidRPr="00226DEF">
        <w:rPr>
          <w:lang w:val="fr-FR"/>
        </w:rPr>
        <w:t>vern</w:t>
      </w:r>
      <w:r w:rsidR="00416B23" w:rsidRPr="00226DEF">
        <w:rPr>
          <w:lang w:val="fr-FR"/>
        </w:rPr>
        <w:t>e</w:t>
      </w:r>
      <w:r w:rsidR="0078425F" w:rsidRPr="00226DEF">
        <w:rPr>
          <w:lang w:val="fr-FR"/>
        </w:rPr>
        <w:t xml:space="preserve">ment </w:t>
      </w:r>
      <w:r w:rsidR="00067804" w:rsidRPr="00226DEF">
        <w:rPr>
          <w:lang w:val="fr-FR"/>
        </w:rPr>
        <w:t>de 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>Ind</w:t>
      </w:r>
      <w:r w:rsidR="00067804" w:rsidRPr="00226DEF">
        <w:rPr>
          <w:lang w:val="fr-FR"/>
        </w:rPr>
        <w:t>e pour faciliter 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 xml:space="preserve">innovation </w:t>
      </w:r>
      <w:r w:rsidR="00067804" w:rsidRPr="00226DEF">
        <w:rPr>
          <w:lang w:val="fr-FR"/>
        </w:rPr>
        <w:t>et la protection des droits de propriété intellectuel</w:t>
      </w:r>
      <w:r w:rsidR="00226DEF" w:rsidRPr="00226DEF">
        <w:rPr>
          <w:lang w:val="fr-FR"/>
        </w:rPr>
        <w:t>le.  Le</w:t>
      </w:r>
      <w:r w:rsidR="00416B23" w:rsidRPr="00226DEF">
        <w:rPr>
          <w:lang w:val="fr-FR"/>
        </w:rPr>
        <w:t xml:space="preserve">s </w:t>
      </w:r>
      <w:r w:rsidR="0078425F" w:rsidRPr="00226DEF">
        <w:rPr>
          <w:lang w:val="fr-FR"/>
        </w:rPr>
        <w:t xml:space="preserve">initiatives </w:t>
      </w:r>
      <w:r w:rsidR="00416B23" w:rsidRPr="00226DEF">
        <w:rPr>
          <w:lang w:val="fr-FR"/>
        </w:rPr>
        <w:t>du Gouvernement de l</w:t>
      </w:r>
      <w:r w:rsidR="007C7D07" w:rsidRPr="00226DEF">
        <w:rPr>
          <w:lang w:val="fr-FR"/>
        </w:rPr>
        <w:t>’</w:t>
      </w:r>
      <w:r w:rsidR="00416B23" w:rsidRPr="00226DEF">
        <w:rPr>
          <w:lang w:val="fr-FR"/>
        </w:rPr>
        <w:t>Inde telles que</w:t>
      </w:r>
      <w:r w:rsidR="0078425F" w:rsidRPr="00226DEF">
        <w:rPr>
          <w:lang w:val="fr-FR"/>
        </w:rPr>
        <w:t xml:space="preserve"> </w:t>
      </w:r>
      <w:r w:rsidR="0082462B" w:rsidRPr="00226DEF">
        <w:rPr>
          <w:lang w:val="fr-FR"/>
        </w:rPr>
        <w:t>“</w:t>
      </w:r>
      <w:r w:rsidR="0078425F" w:rsidRPr="00226DEF">
        <w:rPr>
          <w:lang w:val="fr-FR"/>
        </w:rPr>
        <w:t>Start</w:t>
      </w:r>
      <w:r w:rsidR="00150B90">
        <w:rPr>
          <w:lang w:val="fr-FR"/>
        </w:rPr>
        <w:noBreakHyphen/>
      </w:r>
      <w:r w:rsidR="0078425F" w:rsidRPr="00226DEF">
        <w:rPr>
          <w:lang w:val="fr-FR"/>
        </w:rPr>
        <w:t xml:space="preserve">up </w:t>
      </w:r>
      <w:proofErr w:type="spellStart"/>
      <w:r w:rsidR="0078425F" w:rsidRPr="00226DEF">
        <w:rPr>
          <w:lang w:val="fr-FR"/>
        </w:rPr>
        <w:t>India</w:t>
      </w:r>
      <w:proofErr w:type="spellEnd"/>
      <w:r w:rsidR="0082462B" w:rsidRPr="00226DEF">
        <w:rPr>
          <w:lang w:val="fr-FR"/>
        </w:rPr>
        <w:t>”</w:t>
      </w:r>
      <w:r w:rsidR="0078425F" w:rsidRPr="00226DEF">
        <w:rPr>
          <w:lang w:val="fr-FR"/>
        </w:rPr>
        <w:t xml:space="preserve"> </w:t>
      </w:r>
      <w:r w:rsidR="00416B23" w:rsidRPr="00226DEF">
        <w:rPr>
          <w:lang w:val="fr-FR"/>
        </w:rPr>
        <w:t xml:space="preserve">et </w:t>
      </w:r>
      <w:r w:rsidR="0082462B" w:rsidRPr="00226DEF">
        <w:rPr>
          <w:lang w:val="fr-FR"/>
        </w:rPr>
        <w:t>“</w:t>
      </w:r>
      <w:r w:rsidR="00575514" w:rsidRPr="00226DEF">
        <w:rPr>
          <w:lang w:val="fr-FR"/>
        </w:rPr>
        <w:t>Atal Innovation</w:t>
      </w:r>
      <w:r w:rsidR="00F70193" w:rsidRPr="00226DEF">
        <w:rPr>
          <w:lang w:val="fr-FR"/>
        </w:rPr>
        <w:t> </w:t>
      </w:r>
      <w:r w:rsidR="0078425F" w:rsidRPr="00226DEF">
        <w:rPr>
          <w:lang w:val="fr-FR"/>
        </w:rPr>
        <w:t>Mission</w:t>
      </w:r>
      <w:r w:rsidR="0082462B" w:rsidRPr="00226DEF">
        <w:rPr>
          <w:lang w:val="fr-FR"/>
        </w:rPr>
        <w:t>”</w:t>
      </w:r>
      <w:r w:rsidR="00416B23" w:rsidRPr="00226DEF">
        <w:rPr>
          <w:lang w:val="fr-FR"/>
        </w:rPr>
        <w:t xml:space="preserve"> </w:t>
      </w:r>
      <w:r w:rsidR="0078425F" w:rsidRPr="00226DEF">
        <w:rPr>
          <w:lang w:val="fr-FR"/>
        </w:rPr>
        <w:t>(AIM)</w:t>
      </w:r>
      <w:r w:rsidR="0086436E" w:rsidRPr="00226DEF">
        <w:rPr>
          <w:lang w:val="fr-FR"/>
        </w:rPr>
        <w:t>,</w:t>
      </w:r>
      <w:r w:rsidR="0078425F" w:rsidRPr="00226DEF">
        <w:rPr>
          <w:lang w:val="fr-FR"/>
        </w:rPr>
        <w:t xml:space="preserve"> </w:t>
      </w:r>
      <w:r w:rsidR="00214DB6" w:rsidRPr="00226DEF">
        <w:rPr>
          <w:lang w:val="fr-FR"/>
        </w:rPr>
        <w:t>avec des laboratoires dans les</w:t>
      </w:r>
      <w:r w:rsidR="0086436E" w:rsidRPr="00226DEF">
        <w:rPr>
          <w:lang w:val="fr-FR"/>
        </w:rPr>
        <w:t xml:space="preserve"> écoles et des incubateurs d</w:t>
      </w:r>
      <w:r w:rsidR="007C7D07" w:rsidRPr="00226DEF">
        <w:rPr>
          <w:lang w:val="fr-FR"/>
        </w:rPr>
        <w:t>’</w:t>
      </w:r>
      <w:r w:rsidR="0086436E" w:rsidRPr="00226DEF">
        <w:rPr>
          <w:lang w:val="fr-FR"/>
        </w:rPr>
        <w:t>entreprises,</w:t>
      </w:r>
      <w:r w:rsidR="0078425F" w:rsidRPr="00226DEF">
        <w:rPr>
          <w:lang w:val="fr-FR"/>
        </w:rPr>
        <w:t xml:space="preserve"> </w:t>
      </w:r>
      <w:r w:rsidR="00214DB6" w:rsidRPr="00226DEF">
        <w:rPr>
          <w:lang w:val="fr-FR"/>
        </w:rPr>
        <w:t>ont créé un</w:t>
      </w:r>
      <w:r w:rsidR="0078425F" w:rsidRPr="00226DEF">
        <w:rPr>
          <w:lang w:val="fr-FR"/>
        </w:rPr>
        <w:t xml:space="preserve"> </w:t>
      </w:r>
      <w:r w:rsidR="00575514" w:rsidRPr="00226DEF">
        <w:rPr>
          <w:lang w:val="fr-FR"/>
        </w:rPr>
        <w:t>cadre</w:t>
      </w:r>
      <w:r w:rsidR="0078425F" w:rsidRPr="00226DEF">
        <w:rPr>
          <w:lang w:val="fr-FR"/>
        </w:rPr>
        <w:t xml:space="preserve"> </w:t>
      </w:r>
      <w:r w:rsidR="00214DB6" w:rsidRPr="00226DEF">
        <w:rPr>
          <w:lang w:val="fr-FR"/>
        </w:rPr>
        <w:t>propice à l</w:t>
      </w:r>
      <w:r w:rsidR="007C7D07" w:rsidRPr="00226DEF">
        <w:rPr>
          <w:lang w:val="fr-FR"/>
        </w:rPr>
        <w:t>’</w:t>
      </w:r>
      <w:r w:rsidR="00214DB6" w:rsidRPr="00226DEF">
        <w:rPr>
          <w:lang w:val="fr-FR"/>
        </w:rPr>
        <w:t>innovation originale et à l</w:t>
      </w:r>
      <w:r w:rsidR="007C7D07" w:rsidRPr="00226DEF">
        <w:rPr>
          <w:lang w:val="fr-FR"/>
        </w:rPr>
        <w:t>’</w:t>
      </w:r>
      <w:proofErr w:type="spellStart"/>
      <w:r w:rsidR="00214DB6" w:rsidRPr="00226DEF">
        <w:rPr>
          <w:lang w:val="fr-FR"/>
        </w:rPr>
        <w:t>entrepreunariat</w:t>
      </w:r>
      <w:proofErr w:type="spellEnd"/>
      <w:r w:rsidR="00F5523C" w:rsidRPr="00226DEF">
        <w:rPr>
          <w:lang w:val="fr-FR"/>
        </w:rPr>
        <w:t xml:space="preserve">. </w:t>
      </w:r>
      <w:r w:rsidR="0082462B" w:rsidRPr="00226DEF">
        <w:rPr>
          <w:lang w:val="fr-FR"/>
        </w:rPr>
        <w:t xml:space="preserve"> “</w:t>
      </w:r>
      <w:r w:rsidR="00214DB6" w:rsidRPr="00226DEF">
        <w:rPr>
          <w:lang w:val="fr-FR"/>
        </w:rPr>
        <w:t>Une Inde cr</w:t>
      </w:r>
      <w:r w:rsidR="009B15C7" w:rsidRPr="00226DEF">
        <w:rPr>
          <w:lang w:val="fr-FR"/>
        </w:rPr>
        <w:t>é</w:t>
      </w:r>
      <w:r w:rsidR="00214DB6" w:rsidRPr="00226DEF">
        <w:rPr>
          <w:lang w:val="fr-FR"/>
        </w:rPr>
        <w:t>ative</w:t>
      </w:r>
      <w:r w:rsidR="0086436E" w:rsidRPr="00226DEF">
        <w:rPr>
          <w:lang w:val="fr-FR"/>
        </w:rPr>
        <w:t>,</w:t>
      </w:r>
      <w:r w:rsidR="00214DB6" w:rsidRPr="00226DEF">
        <w:rPr>
          <w:lang w:val="fr-FR"/>
        </w:rPr>
        <w:t xml:space="preserve"> une Inde innovante</w:t>
      </w:r>
      <w:r w:rsidR="0082462B" w:rsidRPr="00226DEF">
        <w:rPr>
          <w:lang w:val="fr-FR"/>
        </w:rPr>
        <w:t>”</w:t>
      </w:r>
      <w:r w:rsidR="00214DB6" w:rsidRPr="00226DEF">
        <w:rPr>
          <w:lang w:val="fr-FR"/>
        </w:rPr>
        <w:t xml:space="preserve"> est le slogan de la politique nationale </w:t>
      </w:r>
      <w:r w:rsidR="009B15C7" w:rsidRPr="00226DEF">
        <w:rPr>
          <w:lang w:val="fr-FR"/>
        </w:rPr>
        <w:t xml:space="preserve">en matière </w:t>
      </w:r>
      <w:r w:rsidR="00214DB6" w:rsidRPr="00226DEF">
        <w:rPr>
          <w:lang w:val="fr-FR"/>
        </w:rPr>
        <w:t>de droits de propriété intellectuelle lanc</w:t>
      </w:r>
      <w:r w:rsidR="009B15C7" w:rsidRPr="00226DEF">
        <w:rPr>
          <w:lang w:val="fr-FR"/>
        </w:rPr>
        <w:t xml:space="preserve">ée </w:t>
      </w:r>
      <w:r w:rsidR="000D3C15" w:rsidRPr="00226DEF">
        <w:rPr>
          <w:lang w:val="fr-FR"/>
        </w:rPr>
        <w:t>en 2016</w:t>
      </w:r>
      <w:r w:rsidR="009B15C7" w:rsidRPr="00226DEF">
        <w:rPr>
          <w:lang w:val="fr-FR"/>
        </w:rPr>
        <w:t xml:space="preserve">. </w:t>
      </w:r>
      <w:r w:rsidR="0082462B" w:rsidRPr="00226DEF">
        <w:rPr>
          <w:lang w:val="fr-FR"/>
        </w:rPr>
        <w:t xml:space="preserve"> </w:t>
      </w:r>
      <w:r w:rsidR="009B15C7" w:rsidRPr="00226DEF">
        <w:rPr>
          <w:lang w:val="fr-FR"/>
        </w:rPr>
        <w:t xml:space="preserve">Cette politique </w:t>
      </w:r>
      <w:r w:rsidR="0078425F" w:rsidRPr="00226DEF">
        <w:rPr>
          <w:lang w:val="fr-FR"/>
        </w:rPr>
        <w:t>envisage</w:t>
      </w:r>
      <w:r w:rsidR="009B15C7" w:rsidRPr="00226DEF">
        <w:rPr>
          <w:lang w:val="fr-FR"/>
        </w:rPr>
        <w:t xml:space="preserve"> la </w:t>
      </w:r>
      <w:r w:rsidR="0078425F" w:rsidRPr="00226DEF">
        <w:rPr>
          <w:lang w:val="fr-FR"/>
        </w:rPr>
        <w:t>cr</w:t>
      </w:r>
      <w:r w:rsidR="009B15C7" w:rsidRPr="00226DEF">
        <w:rPr>
          <w:lang w:val="fr-FR"/>
        </w:rPr>
        <w:t>é</w:t>
      </w:r>
      <w:r w:rsidR="0078425F" w:rsidRPr="00226DEF">
        <w:rPr>
          <w:lang w:val="fr-FR"/>
        </w:rPr>
        <w:t xml:space="preserve">ation </w:t>
      </w:r>
      <w:r w:rsidR="009B15C7" w:rsidRPr="00226DEF">
        <w:rPr>
          <w:lang w:val="fr-FR"/>
        </w:rPr>
        <w:t>d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>unit</w:t>
      </w:r>
      <w:r w:rsidR="009B15C7" w:rsidRPr="00226DEF">
        <w:rPr>
          <w:lang w:val="fr-FR"/>
        </w:rPr>
        <w:t>é</w:t>
      </w:r>
      <w:r w:rsidR="0078425F" w:rsidRPr="00226DEF">
        <w:rPr>
          <w:lang w:val="fr-FR"/>
        </w:rPr>
        <w:t xml:space="preserve">s </w:t>
      </w:r>
      <w:r w:rsidR="009B15C7" w:rsidRPr="00226DEF">
        <w:rPr>
          <w:lang w:val="fr-FR"/>
        </w:rPr>
        <w:t>spécialisées pour aider toutes les catégories de titulaires de droits de propriété intellectuelle à commercialiser leurs actifs de propriété intellectuelle</w:t>
      </w:r>
      <w:r w:rsidR="0078425F" w:rsidRPr="00226DEF">
        <w:rPr>
          <w:lang w:val="fr-FR"/>
        </w:rPr>
        <w:t>.</w:t>
      </w:r>
    </w:p>
    <w:p w:rsidR="009B15C7" w:rsidRPr="00226DEF" w:rsidRDefault="009B15C7" w:rsidP="00CB2D2E">
      <w:pPr>
        <w:rPr>
          <w:lang w:val="fr-FR"/>
        </w:rPr>
      </w:pPr>
    </w:p>
    <w:p w:rsidR="0078425F" w:rsidRPr="00226DEF" w:rsidRDefault="009B15C7" w:rsidP="00CB2D2E">
      <w:pPr>
        <w:rPr>
          <w:lang w:val="fr-FR"/>
        </w:rPr>
      </w:pPr>
      <w:r w:rsidRPr="00226DEF">
        <w:rPr>
          <w:b/>
          <w:lang w:val="fr-FR"/>
        </w:rPr>
        <w:t xml:space="preserve">Principales </w:t>
      </w:r>
      <w:r w:rsidR="0078425F" w:rsidRPr="00226DEF">
        <w:rPr>
          <w:b/>
          <w:lang w:val="fr-FR"/>
        </w:rPr>
        <w:t>industries</w:t>
      </w:r>
      <w:r w:rsidRPr="00226DEF">
        <w:rPr>
          <w:b/>
          <w:lang w:val="fr-FR"/>
        </w:rPr>
        <w:t xml:space="preserve"> </w:t>
      </w:r>
      <w:r w:rsidR="00A55469" w:rsidRPr="00226DEF">
        <w:rPr>
          <w:b/>
          <w:lang w:val="fr-FR"/>
        </w:rPr>
        <w:t>locales</w:t>
      </w:r>
      <w:r w:rsidR="007C7D07" w:rsidRPr="00226DEF">
        <w:rPr>
          <w:b/>
          <w:lang w:val="fr-FR"/>
        </w:rPr>
        <w:t> :</w:t>
      </w:r>
      <w:r w:rsidR="0078425F" w:rsidRPr="00226DEF">
        <w:rPr>
          <w:lang w:val="fr-FR"/>
        </w:rPr>
        <w:t xml:space="preserve"> </w:t>
      </w:r>
      <w:r w:rsidR="00575514" w:rsidRPr="00226DEF">
        <w:rPr>
          <w:lang w:val="fr-FR"/>
        </w:rPr>
        <w:t>industries t</w:t>
      </w:r>
      <w:r w:rsidR="0078425F" w:rsidRPr="00226DEF">
        <w:rPr>
          <w:lang w:val="fr-FR"/>
        </w:rPr>
        <w:t xml:space="preserve">extile, </w:t>
      </w:r>
      <w:r w:rsidR="00D578C6" w:rsidRPr="00226DEF">
        <w:rPr>
          <w:lang w:val="fr-FR"/>
        </w:rPr>
        <w:t xml:space="preserve">agroalimentaire, </w:t>
      </w:r>
      <w:r w:rsidR="0086436E" w:rsidRPr="00226DEF">
        <w:rPr>
          <w:lang w:val="fr-FR"/>
        </w:rPr>
        <w:t>substances chimiques</w:t>
      </w:r>
      <w:r w:rsidR="00CD4E05" w:rsidRPr="00226DEF">
        <w:rPr>
          <w:lang w:val="fr-FR"/>
        </w:rPr>
        <w:t xml:space="preserve">, ciment, acier, </w:t>
      </w:r>
      <w:r w:rsidR="0086436E" w:rsidRPr="00226DEF">
        <w:rPr>
          <w:lang w:val="fr-FR"/>
        </w:rPr>
        <w:t xml:space="preserve">extraction </w:t>
      </w:r>
      <w:r w:rsidR="00575514" w:rsidRPr="00226DEF">
        <w:rPr>
          <w:lang w:val="fr-FR"/>
        </w:rPr>
        <w:t xml:space="preserve">minière et pétrolière, </w:t>
      </w:r>
      <w:r w:rsidR="00CD4E05" w:rsidRPr="00226DEF">
        <w:rPr>
          <w:lang w:val="fr-FR"/>
        </w:rPr>
        <w:t xml:space="preserve">services informatiques et </w:t>
      </w:r>
      <w:r w:rsidR="0086436E" w:rsidRPr="00226DEF">
        <w:rPr>
          <w:lang w:val="fr-FR"/>
        </w:rPr>
        <w:t>analogue</w:t>
      </w:r>
      <w:r w:rsidR="00150B90">
        <w:rPr>
          <w:lang w:val="fr-FR"/>
        </w:rPr>
        <w:t>s.</w:t>
      </w:r>
    </w:p>
    <w:p w:rsidR="0078425F" w:rsidRPr="00226DEF" w:rsidRDefault="0078425F" w:rsidP="00CB2D2E">
      <w:pPr>
        <w:rPr>
          <w:lang w:val="fr-FR"/>
        </w:rPr>
      </w:pPr>
    </w:p>
    <w:p w:rsidR="0078425F" w:rsidRPr="00226DEF" w:rsidRDefault="00CD4E05" w:rsidP="00CB2D2E">
      <w:pPr>
        <w:rPr>
          <w:lang w:val="fr-FR"/>
        </w:rPr>
      </w:pPr>
      <w:r w:rsidRPr="00226DEF">
        <w:rPr>
          <w:b/>
          <w:lang w:val="fr-FR"/>
        </w:rPr>
        <w:t>Principaux partenaires commerciaux</w:t>
      </w:r>
      <w:r w:rsidR="007D00C5" w:rsidRPr="00226DEF">
        <w:rPr>
          <w:b/>
          <w:lang w:val="fr-FR"/>
        </w:rPr>
        <w:t xml:space="preserve"> (États/régions)</w:t>
      </w:r>
      <w:r w:rsidR="007C7D07" w:rsidRPr="00226DEF">
        <w:rPr>
          <w:b/>
          <w:lang w:val="fr-FR"/>
        </w:rPr>
        <w:t> :</w:t>
      </w:r>
      <w:r w:rsidR="0078425F" w:rsidRPr="00226DEF">
        <w:rPr>
          <w:lang w:val="fr-FR"/>
        </w:rPr>
        <w:t xml:space="preserve"> R</w:t>
      </w:r>
      <w:r w:rsidRPr="00226DEF">
        <w:rPr>
          <w:lang w:val="fr-FR"/>
        </w:rPr>
        <w:t>é</w:t>
      </w:r>
      <w:r w:rsidR="0078425F" w:rsidRPr="00226DEF">
        <w:rPr>
          <w:lang w:val="fr-FR"/>
        </w:rPr>
        <w:t>publi</w:t>
      </w:r>
      <w:r w:rsidRPr="00226DEF">
        <w:rPr>
          <w:lang w:val="fr-FR"/>
        </w:rPr>
        <w:t xml:space="preserve">que populaire de </w:t>
      </w:r>
      <w:r w:rsidR="0078425F" w:rsidRPr="00226DEF">
        <w:rPr>
          <w:lang w:val="fr-FR"/>
        </w:rPr>
        <w:t>Chin</w:t>
      </w:r>
      <w:r w:rsidRPr="00226DEF">
        <w:rPr>
          <w:lang w:val="fr-FR"/>
        </w:rPr>
        <w:t>e</w:t>
      </w:r>
      <w:r w:rsidR="0078425F" w:rsidRPr="00226DEF">
        <w:rPr>
          <w:lang w:val="fr-FR"/>
        </w:rPr>
        <w:t xml:space="preserve">, </w:t>
      </w:r>
      <w:r w:rsidRPr="00226DEF">
        <w:rPr>
          <w:lang w:val="fr-FR"/>
        </w:rPr>
        <w:t>États</w:t>
      </w:r>
      <w:r w:rsidR="00150B90">
        <w:rPr>
          <w:lang w:val="fr-FR"/>
        </w:rPr>
        <w:noBreakHyphen/>
      </w:r>
      <w:r w:rsidRPr="00226DEF">
        <w:rPr>
          <w:lang w:val="fr-FR"/>
        </w:rPr>
        <w:t>Unis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A</w:t>
      </w:r>
      <w:r w:rsidR="0078425F" w:rsidRPr="00226DEF">
        <w:rPr>
          <w:lang w:val="fr-FR"/>
        </w:rPr>
        <w:t>m</w:t>
      </w:r>
      <w:r w:rsidRPr="00226DEF">
        <w:rPr>
          <w:lang w:val="fr-FR"/>
        </w:rPr>
        <w:t>é</w:t>
      </w:r>
      <w:r w:rsidR="0078425F" w:rsidRPr="00226DEF">
        <w:rPr>
          <w:lang w:val="fr-FR"/>
        </w:rPr>
        <w:t>ri</w:t>
      </w:r>
      <w:r w:rsidRPr="00226DEF">
        <w:rPr>
          <w:lang w:val="fr-FR"/>
        </w:rPr>
        <w:t>que</w:t>
      </w:r>
      <w:r w:rsidR="0078425F" w:rsidRPr="00226DEF">
        <w:rPr>
          <w:lang w:val="fr-FR"/>
        </w:rPr>
        <w:t xml:space="preserve">, </w:t>
      </w:r>
      <w:r w:rsidR="00E301D5" w:rsidRPr="00226DEF">
        <w:rPr>
          <w:lang w:val="fr-FR"/>
        </w:rPr>
        <w:t>É</w:t>
      </w:r>
      <w:r w:rsidR="0078425F" w:rsidRPr="00226DEF">
        <w:rPr>
          <w:lang w:val="fr-FR"/>
        </w:rPr>
        <w:t>mirats</w:t>
      </w:r>
      <w:r w:rsidRPr="00226DEF">
        <w:rPr>
          <w:lang w:val="fr-FR"/>
        </w:rPr>
        <w:t xml:space="preserve"> </w:t>
      </w:r>
      <w:r w:rsidR="00F70193" w:rsidRPr="00226DEF">
        <w:rPr>
          <w:lang w:val="fr-FR"/>
        </w:rPr>
        <w:t>arabes u</w:t>
      </w:r>
      <w:r w:rsidRPr="00226DEF">
        <w:rPr>
          <w:lang w:val="fr-FR"/>
        </w:rPr>
        <w:t>nis</w:t>
      </w:r>
      <w:r w:rsidR="0078425F" w:rsidRPr="00226DEF">
        <w:rPr>
          <w:lang w:val="fr-FR"/>
        </w:rPr>
        <w:t xml:space="preserve">, </w:t>
      </w:r>
      <w:r w:rsidR="007C7D07" w:rsidRPr="00226DEF">
        <w:rPr>
          <w:lang w:val="fr-FR"/>
        </w:rPr>
        <w:t>Arabie saoudite</w:t>
      </w:r>
      <w:r w:rsidR="0078425F" w:rsidRPr="00226DEF">
        <w:rPr>
          <w:lang w:val="fr-FR"/>
        </w:rPr>
        <w:t>, Hong</w:t>
      </w:r>
      <w:r w:rsidR="00F70193" w:rsidRPr="00226DEF">
        <w:rPr>
          <w:lang w:val="fr-FR"/>
        </w:rPr>
        <w:t xml:space="preserve"> </w:t>
      </w:r>
      <w:r w:rsidR="0078425F" w:rsidRPr="00226DEF">
        <w:rPr>
          <w:lang w:val="fr-FR"/>
        </w:rPr>
        <w:t xml:space="preserve">Kong, </w:t>
      </w:r>
      <w:r w:rsidRPr="00226DEF">
        <w:rPr>
          <w:lang w:val="fr-FR"/>
        </w:rPr>
        <w:t>Allemagne</w:t>
      </w:r>
      <w:r w:rsidR="0078425F" w:rsidRPr="00226DEF">
        <w:rPr>
          <w:lang w:val="fr-FR"/>
        </w:rPr>
        <w:t>, S</w:t>
      </w:r>
      <w:r w:rsidRPr="00226DEF">
        <w:rPr>
          <w:lang w:val="fr-FR"/>
        </w:rPr>
        <w:t>uisse</w:t>
      </w:r>
      <w:r w:rsidR="0078425F" w:rsidRPr="00226DEF">
        <w:rPr>
          <w:lang w:val="fr-FR"/>
        </w:rPr>
        <w:t>, R</w:t>
      </w:r>
      <w:r w:rsidRPr="00226DEF">
        <w:rPr>
          <w:lang w:val="fr-FR"/>
        </w:rPr>
        <w:t>é</w:t>
      </w:r>
      <w:r w:rsidR="0078425F" w:rsidRPr="00226DEF">
        <w:rPr>
          <w:lang w:val="fr-FR"/>
        </w:rPr>
        <w:t>publi</w:t>
      </w:r>
      <w:r w:rsidRPr="00226DEF">
        <w:rPr>
          <w:lang w:val="fr-FR"/>
        </w:rPr>
        <w:t>que de Corée, Indoné</w:t>
      </w:r>
      <w:r w:rsidR="0078425F" w:rsidRPr="00226DEF">
        <w:rPr>
          <w:lang w:val="fr-FR"/>
        </w:rPr>
        <w:t>si</w:t>
      </w:r>
      <w:r w:rsidRPr="00226DEF">
        <w:rPr>
          <w:lang w:val="fr-FR"/>
        </w:rPr>
        <w:t>e</w:t>
      </w:r>
      <w:r w:rsidR="0078425F" w:rsidRPr="00226DEF">
        <w:rPr>
          <w:lang w:val="fr-FR"/>
        </w:rPr>
        <w:t>, Singapo</w:t>
      </w:r>
      <w:r w:rsidRPr="00226DEF">
        <w:rPr>
          <w:lang w:val="fr-FR"/>
        </w:rPr>
        <w:t>u</w:t>
      </w:r>
      <w:r w:rsidR="0078425F" w:rsidRPr="00226DEF">
        <w:rPr>
          <w:lang w:val="fr-FR"/>
        </w:rPr>
        <w:t>r, Mala</w:t>
      </w:r>
      <w:r w:rsidRPr="00226DEF">
        <w:rPr>
          <w:lang w:val="fr-FR"/>
        </w:rPr>
        <w:t xml:space="preserve">isie et </w:t>
      </w:r>
      <w:r w:rsidR="0078425F" w:rsidRPr="00226DEF">
        <w:rPr>
          <w:lang w:val="fr-FR"/>
        </w:rPr>
        <w:t>Jap</w:t>
      </w:r>
      <w:r w:rsidRPr="00226DEF">
        <w:rPr>
          <w:lang w:val="fr-FR"/>
        </w:rPr>
        <w:t>o</w:t>
      </w:r>
      <w:r w:rsidR="0078425F" w:rsidRPr="00226DEF">
        <w:rPr>
          <w:lang w:val="fr-FR"/>
        </w:rPr>
        <w:t>n.</w:t>
      </w:r>
    </w:p>
    <w:p w:rsidR="0078425F" w:rsidRPr="00226DEF" w:rsidRDefault="0078425F" w:rsidP="00CB2D2E">
      <w:pPr>
        <w:rPr>
          <w:lang w:val="fr-FR"/>
        </w:rPr>
      </w:pPr>
    </w:p>
    <w:p w:rsidR="00F70193" w:rsidRPr="00226DEF" w:rsidRDefault="00CD4E05" w:rsidP="00EF72F2">
      <w:pPr>
        <w:rPr>
          <w:lang w:val="fr-FR"/>
        </w:rPr>
      </w:pPr>
      <w:r w:rsidRPr="00226DEF">
        <w:rPr>
          <w:b/>
          <w:lang w:val="fr-FR"/>
        </w:rPr>
        <w:t>Autres</w:t>
      </w:r>
      <w:r w:rsidR="0078425F" w:rsidRPr="00226DEF">
        <w:rPr>
          <w:b/>
          <w:lang w:val="fr-FR"/>
        </w:rPr>
        <w:t xml:space="preserve"> information</w:t>
      </w:r>
      <w:r w:rsidRPr="00226DEF">
        <w:rPr>
          <w:b/>
          <w:lang w:val="fr-FR"/>
        </w:rPr>
        <w:t>s essentielles</w:t>
      </w:r>
      <w:r w:rsidR="007C7D07" w:rsidRPr="00226DEF">
        <w:rPr>
          <w:b/>
          <w:lang w:val="fr-FR"/>
        </w:rPr>
        <w:t> :</w:t>
      </w:r>
      <w:r w:rsidR="0078425F" w:rsidRPr="00226DEF">
        <w:rPr>
          <w:lang w:val="fr-FR"/>
        </w:rPr>
        <w:t xml:space="preserve"> </w:t>
      </w:r>
      <w:r w:rsidR="00EF72F2" w:rsidRPr="00226DEF">
        <w:rPr>
          <w:lang w:val="fr-FR"/>
        </w:rPr>
        <w:t>a</w:t>
      </w:r>
      <w:r w:rsidR="00020488" w:rsidRPr="00226DEF">
        <w:rPr>
          <w:lang w:val="fr-FR"/>
        </w:rPr>
        <w:t>vec sa P</w:t>
      </w:r>
      <w:r w:rsidR="00D160FA" w:rsidRPr="00226DEF">
        <w:rPr>
          <w:lang w:val="fr-FR"/>
        </w:rPr>
        <w:t>olitique n</w:t>
      </w:r>
      <w:r w:rsidR="0078425F" w:rsidRPr="00226DEF">
        <w:rPr>
          <w:lang w:val="fr-FR"/>
        </w:rPr>
        <w:t>ational</w:t>
      </w:r>
      <w:r w:rsidR="00D160FA" w:rsidRPr="00226DEF">
        <w:rPr>
          <w:lang w:val="fr-FR"/>
        </w:rPr>
        <w:t xml:space="preserve">e en matière de droits de propriété intellectuelle, le </w:t>
      </w:r>
      <w:r w:rsidR="0078425F" w:rsidRPr="00226DEF">
        <w:rPr>
          <w:lang w:val="fr-FR"/>
        </w:rPr>
        <w:t>Go</w:t>
      </w:r>
      <w:r w:rsidR="00D160FA" w:rsidRPr="00226DEF">
        <w:rPr>
          <w:lang w:val="fr-FR"/>
        </w:rPr>
        <w:t>u</w:t>
      </w:r>
      <w:r w:rsidR="0078425F" w:rsidRPr="00226DEF">
        <w:rPr>
          <w:lang w:val="fr-FR"/>
        </w:rPr>
        <w:t>vern</w:t>
      </w:r>
      <w:r w:rsidR="00D160FA" w:rsidRPr="00226DEF">
        <w:rPr>
          <w:lang w:val="fr-FR"/>
        </w:rPr>
        <w:t>e</w:t>
      </w:r>
      <w:r w:rsidR="0078425F" w:rsidRPr="00226DEF">
        <w:rPr>
          <w:lang w:val="fr-FR"/>
        </w:rPr>
        <w:t xml:space="preserve">ment </w:t>
      </w:r>
      <w:r w:rsidR="00D160FA" w:rsidRPr="00226DEF">
        <w:rPr>
          <w:lang w:val="fr-FR"/>
        </w:rPr>
        <w:t>de 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>Ind</w:t>
      </w:r>
      <w:r w:rsidR="00D160FA" w:rsidRPr="00226DEF">
        <w:rPr>
          <w:lang w:val="fr-FR"/>
        </w:rPr>
        <w:t xml:space="preserve">e </w:t>
      </w:r>
      <w:r w:rsidR="00020488" w:rsidRPr="00226DEF">
        <w:rPr>
          <w:lang w:val="fr-FR"/>
        </w:rPr>
        <w:t xml:space="preserve">a </w:t>
      </w:r>
      <w:r w:rsidR="00D160FA" w:rsidRPr="00226DEF">
        <w:rPr>
          <w:lang w:val="fr-FR"/>
        </w:rPr>
        <w:t xml:space="preserve">fait un pas de géant pour stimuler la </w:t>
      </w:r>
      <w:r w:rsidR="0078425F" w:rsidRPr="00226DEF">
        <w:rPr>
          <w:lang w:val="fr-FR"/>
        </w:rPr>
        <w:t>cr</w:t>
      </w:r>
      <w:r w:rsidR="00D160FA" w:rsidRPr="00226DEF">
        <w:rPr>
          <w:lang w:val="fr-FR"/>
        </w:rPr>
        <w:t>é</w:t>
      </w:r>
      <w:r w:rsidR="0078425F" w:rsidRPr="00226DEF">
        <w:rPr>
          <w:lang w:val="fr-FR"/>
        </w:rPr>
        <w:t>ativit</w:t>
      </w:r>
      <w:r w:rsidR="00D160FA" w:rsidRPr="00226DEF">
        <w:rPr>
          <w:lang w:val="fr-FR"/>
        </w:rPr>
        <w:t>é et 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>innovati</w:t>
      </w:r>
      <w:r w:rsidR="00226DEF" w:rsidRPr="00226DEF">
        <w:rPr>
          <w:lang w:val="fr-FR"/>
        </w:rPr>
        <w:t>on.  Ce</w:t>
      </w:r>
      <w:r w:rsidR="00D160FA" w:rsidRPr="00226DEF">
        <w:rPr>
          <w:lang w:val="fr-FR"/>
        </w:rPr>
        <w:t xml:space="preserve"> </w:t>
      </w:r>
      <w:r w:rsidR="0078425F" w:rsidRPr="00226DEF">
        <w:rPr>
          <w:lang w:val="fr-FR"/>
        </w:rPr>
        <w:t xml:space="preserve">document </w:t>
      </w:r>
      <w:r w:rsidR="009C182C" w:rsidRPr="00226DEF">
        <w:rPr>
          <w:lang w:val="fr-FR"/>
        </w:rPr>
        <w:t>établit la feuille de r</w:t>
      </w:r>
      <w:r w:rsidR="00891D3F" w:rsidRPr="00226DEF">
        <w:rPr>
          <w:lang w:val="fr-FR"/>
        </w:rPr>
        <w:t>oute pour l</w:t>
      </w:r>
      <w:r w:rsidR="007C7D07" w:rsidRPr="00226DEF">
        <w:rPr>
          <w:lang w:val="fr-FR"/>
        </w:rPr>
        <w:t>’</w:t>
      </w:r>
      <w:r w:rsidR="00891D3F" w:rsidRPr="00226DEF">
        <w:rPr>
          <w:lang w:val="fr-FR"/>
        </w:rPr>
        <w:t>avenir des droits de la propriété intellectuelle e</w:t>
      </w:r>
      <w:r w:rsidR="0078425F" w:rsidRPr="00226DEF">
        <w:rPr>
          <w:lang w:val="fr-FR"/>
        </w:rPr>
        <w:t>n Ind</w:t>
      </w:r>
      <w:r w:rsidR="00891D3F" w:rsidRPr="00226DEF">
        <w:rPr>
          <w:lang w:val="fr-FR"/>
        </w:rPr>
        <w:t xml:space="preserve">e avec la </w:t>
      </w:r>
      <w:r w:rsidR="0078425F" w:rsidRPr="00226DEF">
        <w:rPr>
          <w:lang w:val="fr-FR"/>
        </w:rPr>
        <w:t>vision</w:t>
      </w:r>
      <w:r w:rsidR="00891D3F" w:rsidRPr="00226DEF">
        <w:rPr>
          <w:lang w:val="fr-FR"/>
        </w:rPr>
        <w:t xml:space="preserve"> d</w:t>
      </w:r>
      <w:r w:rsidR="007C7D07" w:rsidRPr="00226DEF">
        <w:rPr>
          <w:lang w:val="fr-FR"/>
        </w:rPr>
        <w:t>’</w:t>
      </w:r>
      <w:r w:rsidR="000D3C15" w:rsidRPr="00226DEF">
        <w:rPr>
          <w:lang w:val="fr-FR"/>
        </w:rPr>
        <w:t>“</w:t>
      </w:r>
      <w:r w:rsidR="00891D3F" w:rsidRPr="00226DEF">
        <w:rPr>
          <w:lang w:val="fr-FR"/>
        </w:rPr>
        <w:t xml:space="preserve">une </w:t>
      </w:r>
      <w:r w:rsidR="009C182C" w:rsidRPr="00226DEF">
        <w:rPr>
          <w:lang w:val="fr-FR"/>
        </w:rPr>
        <w:t>Inde où la propriété intellectuelle stimule la créativité et l</w:t>
      </w:r>
      <w:r w:rsidR="007C7D07" w:rsidRPr="00226DEF">
        <w:rPr>
          <w:lang w:val="fr-FR"/>
        </w:rPr>
        <w:t>’</w:t>
      </w:r>
      <w:r w:rsidR="009C182C" w:rsidRPr="00226DEF">
        <w:rPr>
          <w:lang w:val="fr-FR"/>
        </w:rPr>
        <w:t>innovation au profit de tous</w:t>
      </w:r>
      <w:r w:rsidR="0082462B" w:rsidRPr="00226DEF">
        <w:rPr>
          <w:lang w:val="fr-FR"/>
        </w:rPr>
        <w:t xml:space="preserve">; </w:t>
      </w:r>
      <w:r w:rsidR="009C182C" w:rsidRPr="00226DEF">
        <w:rPr>
          <w:lang w:val="fr-FR"/>
        </w:rPr>
        <w:t xml:space="preserve"> une Inde où la propriété intellectuelle encourage les progrès scientifiques et technologiques, l</w:t>
      </w:r>
      <w:r w:rsidR="007C7D07" w:rsidRPr="00226DEF">
        <w:rPr>
          <w:lang w:val="fr-FR"/>
        </w:rPr>
        <w:t>’</w:t>
      </w:r>
      <w:r w:rsidR="009C182C" w:rsidRPr="00226DEF">
        <w:rPr>
          <w:lang w:val="fr-FR"/>
        </w:rPr>
        <w:t>art et la culture, les savoirs traditionnels et les ressources de la biodiversité</w:t>
      </w:r>
      <w:r w:rsidR="0082462B" w:rsidRPr="00226DEF">
        <w:rPr>
          <w:lang w:val="fr-FR"/>
        </w:rPr>
        <w:t xml:space="preserve">; </w:t>
      </w:r>
      <w:r w:rsidR="009C182C" w:rsidRPr="00226DEF">
        <w:rPr>
          <w:lang w:val="fr-FR"/>
        </w:rPr>
        <w:t xml:space="preserve"> une Inde où la connaissance est le principal moteur du développement et où une connaissance privée devient un bien public</w:t>
      </w:r>
      <w:r w:rsidR="0082462B" w:rsidRPr="00226DEF">
        <w:rPr>
          <w:lang w:val="fr-FR"/>
        </w:rPr>
        <w:t xml:space="preserve">”. </w:t>
      </w:r>
      <w:r w:rsidR="009C182C" w:rsidRPr="00226DEF">
        <w:rPr>
          <w:lang w:val="fr-FR"/>
        </w:rPr>
        <w:t xml:space="preserve"> La politique nationale en matière de droits de propriété intellectuelle </w:t>
      </w:r>
      <w:r w:rsidR="00575514" w:rsidRPr="00226DEF">
        <w:rPr>
          <w:lang w:val="fr-FR"/>
        </w:rPr>
        <w:t>peut être consultée</w:t>
      </w:r>
      <w:r w:rsidR="004E5A9F" w:rsidRPr="00226DEF">
        <w:rPr>
          <w:lang w:val="fr-FR"/>
        </w:rPr>
        <w:t xml:space="preserve"> sur le site</w:t>
      </w:r>
      <w:r w:rsidR="0082462B" w:rsidRPr="00226DEF">
        <w:rPr>
          <w:lang w:val="fr-FR"/>
        </w:rPr>
        <w:t> Web</w:t>
      </w:r>
      <w:r w:rsidR="004E5A9F" w:rsidRPr="00226DEF">
        <w:rPr>
          <w:lang w:val="fr-FR"/>
        </w:rPr>
        <w:t xml:space="preserve"> du Département de la politique et </w:t>
      </w:r>
      <w:proofErr w:type="gramStart"/>
      <w:r w:rsidR="004E5A9F" w:rsidRPr="00226DEF">
        <w:rPr>
          <w:lang w:val="fr-FR"/>
        </w:rPr>
        <w:t>de la promotion industrielle</w:t>
      </w:r>
      <w:r w:rsidR="00E301D5" w:rsidRPr="00226DEF">
        <w:rPr>
          <w:lang w:val="fr-FR"/>
        </w:rPr>
        <w:t>s</w:t>
      </w:r>
      <w:proofErr w:type="gramEnd"/>
      <w:r w:rsidR="00020488" w:rsidRPr="00226DEF">
        <w:rPr>
          <w:lang w:val="fr-FR"/>
        </w:rPr>
        <w:t xml:space="preserve"> à l</w:t>
      </w:r>
      <w:r w:rsidR="007C7D07" w:rsidRPr="00226DEF">
        <w:rPr>
          <w:lang w:val="fr-FR"/>
        </w:rPr>
        <w:t>’</w:t>
      </w:r>
      <w:r w:rsidR="00020488" w:rsidRPr="00226DEF">
        <w:rPr>
          <w:lang w:val="fr-FR"/>
        </w:rPr>
        <w:t>adresse suivante</w:t>
      </w:r>
      <w:r w:rsidR="007C7D07" w:rsidRPr="00226DEF">
        <w:rPr>
          <w:lang w:val="fr-FR"/>
        </w:rPr>
        <w:t> :</w:t>
      </w:r>
      <w:r w:rsidR="0078425F" w:rsidRPr="00226DEF">
        <w:rPr>
          <w:lang w:val="fr-FR"/>
        </w:rPr>
        <w:t xml:space="preserve"> </w:t>
      </w:r>
      <w:hyperlink r:id="rId13" w:history="1">
        <w:r w:rsidR="0078425F" w:rsidRPr="00226DEF">
          <w:rPr>
            <w:rStyle w:val="Hyperlink"/>
            <w:rtl/>
            <w:cs/>
            <w:lang w:val="fr-FR"/>
          </w:rPr>
          <w:t>‎</w:t>
        </w:r>
        <w:r w:rsidR="0078425F" w:rsidRPr="00226DEF">
          <w:rPr>
            <w:rStyle w:val="Hyperlink"/>
            <w:lang w:val="fr-FR"/>
          </w:rPr>
          <w:t>dipp.nic.in/English/Schemes/Intellectual_Property_Rights/Na</w:t>
        </w:r>
        <w:r w:rsidR="00CB2D2E" w:rsidRPr="00226DEF">
          <w:rPr>
            <w:rStyle w:val="Hyperlink"/>
            <w:lang w:val="fr-FR"/>
          </w:rPr>
          <w:t>tional_IPR_Policy_08.08.2016.pdf</w:t>
        </w:r>
      </w:hyperlink>
      <w:r w:rsidR="00F70193" w:rsidRPr="00226DEF">
        <w:rPr>
          <w:lang w:val="fr-FR"/>
        </w:rPr>
        <w:t>.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6 – Profil des demandes de brevet</w:t>
      </w:r>
    </w:p>
    <w:p w:rsidR="0078425F" w:rsidRPr="00226DEF" w:rsidRDefault="0078425F" w:rsidP="000C4833">
      <w:pPr>
        <w:rPr>
          <w:b/>
          <w:lang w:val="fr-FR"/>
        </w:rPr>
      </w:pPr>
      <w:r w:rsidRPr="00226DEF">
        <w:rPr>
          <w:b/>
          <w:lang w:val="fr-FR"/>
        </w:rPr>
        <w:t>N</w:t>
      </w:r>
      <w:r w:rsidR="004E5A9F" w:rsidRPr="00226DEF">
        <w:rPr>
          <w:b/>
          <w:lang w:val="fr-FR"/>
        </w:rPr>
        <w:t>ombre de demandes nati</w:t>
      </w:r>
      <w:r w:rsidRPr="00226DEF">
        <w:rPr>
          <w:b/>
          <w:lang w:val="fr-FR"/>
        </w:rPr>
        <w:t>onal</w:t>
      </w:r>
      <w:r w:rsidR="004E5A9F" w:rsidRPr="00226DEF">
        <w:rPr>
          <w:b/>
          <w:lang w:val="fr-FR"/>
        </w:rPr>
        <w:t>es reçues – par domaine technique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150B90" w:rsidRPr="00226DEF" w:rsidTr="00150B9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150B90" w:rsidRPr="00226DEF" w:rsidRDefault="00150B90" w:rsidP="000C4833">
            <w:pPr>
              <w:rPr>
                <w:b/>
                <w:lang w:val="fr-FR"/>
              </w:rPr>
            </w:pPr>
          </w:p>
          <w:p w:rsidR="00150B90" w:rsidRPr="00226DEF" w:rsidRDefault="00150B90" w:rsidP="000C4833">
            <w:pPr>
              <w:jc w:val="right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Année</w:t>
            </w:r>
          </w:p>
          <w:p w:rsidR="00150B90" w:rsidRPr="00226DEF" w:rsidRDefault="00150B90" w:rsidP="00EF72F2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Domaine</w:t>
            </w:r>
            <w:r w:rsidRPr="00226DEF">
              <w:rPr>
                <w:b/>
                <w:lang w:val="fr-FR"/>
              </w:rPr>
              <w:br/>
              <w:t>technique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B90" w:rsidRPr="00226DEF" w:rsidRDefault="00150B90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2011</w:t>
            </w:r>
            <w:r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B90" w:rsidRPr="00226DEF" w:rsidRDefault="00150B90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2012</w:t>
            </w:r>
            <w:r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B90" w:rsidRPr="00226DEF" w:rsidRDefault="00150B90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2013</w:t>
            </w:r>
            <w:r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B90" w:rsidRPr="00226DEF" w:rsidRDefault="00150B90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2014</w:t>
            </w:r>
            <w:r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B90" w:rsidRPr="00226DEF" w:rsidRDefault="00150B90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2015</w:t>
            </w:r>
            <w:r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16</w:t>
            </w:r>
          </w:p>
        </w:tc>
      </w:tr>
      <w:tr w:rsidR="00150B90" w:rsidRPr="00226DEF" w:rsidTr="00150B9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4E5A9F">
            <w:pPr>
              <w:rPr>
                <w:lang w:val="fr-FR"/>
              </w:rPr>
            </w:pPr>
            <w:r w:rsidRPr="00226DEF">
              <w:rPr>
                <w:lang w:val="fr-FR"/>
              </w:rPr>
              <w:t>Mécanique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0C4833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12 184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0C4833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13 757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14 218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13 108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13 399</w:t>
            </w:r>
          </w:p>
        </w:tc>
      </w:tr>
      <w:tr w:rsidR="00150B90" w:rsidRPr="00226DEF" w:rsidTr="00150B9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4E5A9F">
            <w:pPr>
              <w:rPr>
                <w:lang w:val="fr-FR"/>
              </w:rPr>
            </w:pPr>
            <w:r w:rsidRPr="00226DEF">
              <w:rPr>
                <w:lang w:val="fr-FR"/>
              </w:rPr>
              <w:t>Électricité/électronique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0C4833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16 427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15 801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15 662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16 894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20 291</w:t>
            </w:r>
          </w:p>
        </w:tc>
      </w:tr>
      <w:tr w:rsidR="00150B90" w:rsidRPr="00226DEF" w:rsidTr="00150B9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4E5A9F">
            <w:pPr>
              <w:rPr>
                <w:lang w:val="fr-FR"/>
              </w:rPr>
            </w:pPr>
            <w:r w:rsidRPr="00226DEF">
              <w:rPr>
                <w:lang w:val="fr-FR"/>
              </w:rPr>
              <w:t>Chimie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11 153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11 677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10 748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10 571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11 138</w:t>
            </w:r>
          </w:p>
        </w:tc>
      </w:tr>
      <w:tr w:rsidR="00150B90" w:rsidRPr="00226DEF" w:rsidTr="00150B9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0C4833">
            <w:pPr>
              <w:rPr>
                <w:lang w:val="fr-FR"/>
              </w:rPr>
            </w:pPr>
            <w:r w:rsidRPr="00226DEF">
              <w:rPr>
                <w:lang w:val="fr-FR"/>
              </w:rPr>
              <w:t>Biotechnologie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3 433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2 439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2 323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2 190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2 076</w:t>
            </w:r>
          </w:p>
        </w:tc>
      </w:tr>
      <w:tr w:rsidR="00150B90" w:rsidRPr="00226DEF" w:rsidTr="00150B9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0C4833">
            <w:pPr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43</w:t>
            </w:r>
            <w:r w:rsidRPr="00226DEF">
              <w:rPr>
                <w:lang w:val="fr-FR"/>
              </w:rPr>
              <w:t> </w:t>
            </w:r>
            <w:r w:rsidRPr="00226DEF">
              <w:rPr>
                <w:i/>
                <w:lang w:val="fr-FR"/>
              </w:rPr>
              <w:t>197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43</w:t>
            </w:r>
            <w:r w:rsidRPr="00226DEF">
              <w:rPr>
                <w:lang w:val="fr-FR"/>
              </w:rPr>
              <w:t> </w:t>
            </w:r>
            <w:r w:rsidRPr="00226DEF">
              <w:rPr>
                <w:i/>
                <w:lang w:val="fr-FR"/>
              </w:rPr>
              <w:t>674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42</w:t>
            </w:r>
            <w:r w:rsidRPr="00226DEF">
              <w:rPr>
                <w:lang w:val="fr-FR"/>
              </w:rPr>
              <w:t> </w:t>
            </w:r>
            <w:r w:rsidRPr="00226DEF">
              <w:rPr>
                <w:i/>
                <w:lang w:val="fr-FR"/>
              </w:rPr>
              <w:t>951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42</w:t>
            </w:r>
            <w:r w:rsidRPr="00226DEF">
              <w:rPr>
                <w:lang w:val="fr-FR"/>
              </w:rPr>
              <w:t> </w:t>
            </w:r>
            <w:r w:rsidRPr="00226DEF">
              <w:rPr>
                <w:i/>
                <w:lang w:val="fr-FR"/>
              </w:rPr>
              <w:t>763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B90" w:rsidRPr="00226DEF" w:rsidRDefault="00150B90" w:rsidP="00575514">
            <w:pPr>
              <w:ind w:right="324"/>
              <w:jc w:val="right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46</w:t>
            </w:r>
            <w:r w:rsidRPr="00226DEF">
              <w:rPr>
                <w:lang w:val="fr-FR"/>
              </w:rPr>
              <w:t> </w:t>
            </w:r>
            <w:r w:rsidRPr="00226DEF">
              <w:rPr>
                <w:i/>
                <w:lang w:val="fr-FR"/>
              </w:rPr>
              <w:t>904</w:t>
            </w:r>
          </w:p>
        </w:tc>
      </w:tr>
    </w:tbl>
    <w:p w:rsidR="00EF72F2" w:rsidRPr="00226DEF" w:rsidRDefault="00EF72F2">
      <w:pPr>
        <w:rPr>
          <w:b/>
          <w:lang w:val="fr-FR"/>
        </w:rPr>
      </w:pPr>
    </w:p>
    <w:p w:rsidR="0078425F" w:rsidRPr="00226DEF" w:rsidRDefault="004E5A9F" w:rsidP="0078425F">
      <w:pPr>
        <w:jc w:val="both"/>
        <w:rPr>
          <w:b/>
          <w:bCs/>
          <w:lang w:val="fr-FR"/>
        </w:rPr>
      </w:pPr>
      <w:r w:rsidRPr="00226DEF">
        <w:rPr>
          <w:b/>
          <w:lang w:val="fr-FR"/>
        </w:rPr>
        <w:lastRenderedPageBreak/>
        <w:t>Nombre de demandes nationales reçues</w:t>
      </w:r>
      <w:r w:rsidR="0078425F" w:rsidRPr="00226DEF">
        <w:rPr>
          <w:b/>
          <w:bCs/>
          <w:lang w:val="fr-FR"/>
        </w:rPr>
        <w:t xml:space="preserve"> – </w:t>
      </w:r>
      <w:r w:rsidRPr="00226DEF">
        <w:rPr>
          <w:b/>
          <w:bCs/>
          <w:lang w:val="fr-FR"/>
        </w:rPr>
        <w:t>par voie</w:t>
      </w:r>
      <w:r w:rsidR="003654B5" w:rsidRPr="00226DEF">
        <w:rPr>
          <w:b/>
          <w:bCs/>
          <w:lang w:val="fr-FR"/>
        </w:rPr>
        <w:t xml:space="preserve"> </w:t>
      </w:r>
      <w:r w:rsidR="003654B5" w:rsidRPr="00226DEF">
        <w:rPr>
          <w:b/>
          <w:bCs/>
          <w:szCs w:val="22"/>
          <w:lang w:val="fr-FR"/>
        </w:rPr>
        <w:t>de dépôt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78425F" w:rsidRPr="00226DEF" w:rsidTr="000C4833">
        <w:trPr>
          <w:trHeight w:val="7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78425F" w:rsidRPr="00226DEF" w:rsidRDefault="0078425F" w:rsidP="000C4833">
            <w:pPr>
              <w:rPr>
                <w:b/>
                <w:lang w:val="fr-FR"/>
              </w:rPr>
            </w:pPr>
          </w:p>
          <w:p w:rsidR="0078425F" w:rsidRPr="00226DEF" w:rsidRDefault="004E5A9F" w:rsidP="000C4833">
            <w:pPr>
              <w:jc w:val="right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Année</w:t>
            </w:r>
          </w:p>
          <w:p w:rsidR="0078425F" w:rsidRPr="00226DEF" w:rsidRDefault="004E5A9F" w:rsidP="000C4833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Voie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25F" w:rsidRPr="00226DEF" w:rsidRDefault="0078425F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2011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25F" w:rsidRPr="00226DEF" w:rsidRDefault="0078425F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2012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25F" w:rsidRPr="00226DEF" w:rsidRDefault="0078425F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2013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25F" w:rsidRPr="00226DEF" w:rsidRDefault="0078425F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2014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25F" w:rsidRPr="00226DEF" w:rsidRDefault="0078425F" w:rsidP="00F5523C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2015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16</w:t>
            </w:r>
          </w:p>
        </w:tc>
      </w:tr>
      <w:tr w:rsidR="0078425F" w:rsidRPr="00226DEF" w:rsidTr="000C4833">
        <w:trPr>
          <w:trHeight w:val="4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4E5A9F" w:rsidP="004E5A9F">
            <w:pPr>
              <w:rPr>
                <w:lang w:val="fr-FR"/>
              </w:rPr>
            </w:pPr>
            <w:r w:rsidRPr="00226DEF">
              <w:rPr>
                <w:lang w:val="fr-FR"/>
              </w:rPr>
              <w:t>Premier dépôt national</w:t>
            </w:r>
            <w:r w:rsidR="0078425F" w:rsidRPr="00226DEF">
              <w:rPr>
                <w:lang w:val="fr-FR"/>
              </w:rPr>
              <w:t>/</w:t>
            </w:r>
            <w:r w:rsidRPr="00226DEF">
              <w:rPr>
                <w:lang w:val="fr-FR"/>
              </w:rPr>
              <w:t xml:space="preserve"> priorité interne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8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678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9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911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10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941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12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071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13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066</w:t>
            </w:r>
          </w:p>
        </w:tc>
      </w:tr>
      <w:tr w:rsidR="0078425F" w:rsidRPr="00226DEF" w:rsidTr="000C4833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937DF3" w:rsidP="00937DF3">
            <w:pPr>
              <w:rPr>
                <w:lang w:val="fr-FR"/>
              </w:rPr>
            </w:pPr>
            <w:r w:rsidRPr="00226DEF">
              <w:rPr>
                <w:lang w:val="fr-FR"/>
              </w:rPr>
              <w:t>P</w:t>
            </w:r>
            <w:r w:rsidR="0078425F" w:rsidRPr="00226DEF">
              <w:rPr>
                <w:lang w:val="fr-FR"/>
              </w:rPr>
              <w:t>riorit</w:t>
            </w:r>
            <w:r w:rsidRPr="00226DEF">
              <w:rPr>
                <w:lang w:val="fr-FR"/>
              </w:rPr>
              <w:t>é selon la Convention de Paris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4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295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4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215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3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704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3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174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3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675</w:t>
            </w:r>
          </w:p>
        </w:tc>
      </w:tr>
      <w:tr w:rsidR="0078425F" w:rsidRPr="00226DEF" w:rsidTr="000C4833">
        <w:trPr>
          <w:trHeight w:val="4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937DF3" w:rsidP="003654B5">
            <w:pPr>
              <w:rPr>
                <w:lang w:val="fr-FR"/>
              </w:rPr>
            </w:pPr>
            <w:r w:rsidRPr="00226DEF">
              <w:rPr>
                <w:lang w:val="fr-FR"/>
              </w:rPr>
              <w:t>Entrée dans la phase nationale</w:t>
            </w:r>
            <w:r w:rsidR="000D3C15" w:rsidRPr="00226DEF">
              <w:rPr>
                <w:lang w:val="fr-FR"/>
              </w:rPr>
              <w:t xml:space="preserve"> du PCT</w:t>
            </w:r>
            <w:r w:rsidRPr="00226DEF">
              <w:rPr>
                <w:lang w:val="fr-FR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28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28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435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27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078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26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057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ind w:right="324"/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28</w:t>
            </w:r>
            <w:r w:rsidR="00575514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>248</w:t>
            </w:r>
          </w:p>
        </w:tc>
      </w:tr>
    </w:tbl>
    <w:p w:rsidR="0078425F" w:rsidRPr="00226DEF" w:rsidRDefault="0078425F" w:rsidP="000C4833">
      <w:pPr>
        <w:rPr>
          <w:lang w:val="fr-FR"/>
        </w:rPr>
      </w:pPr>
    </w:p>
    <w:p w:rsidR="0078425F" w:rsidRPr="00226DEF" w:rsidRDefault="00937DF3" w:rsidP="000C4833">
      <w:pPr>
        <w:rPr>
          <w:lang w:val="fr-FR"/>
        </w:rPr>
      </w:pPr>
      <w:r w:rsidRPr="00226DEF">
        <w:rPr>
          <w:b/>
          <w:lang w:val="fr-FR"/>
        </w:rPr>
        <w:t xml:space="preserve">Nombre de demandes internationales reçues en </w:t>
      </w:r>
      <w:r w:rsidR="003654B5" w:rsidRPr="00226DEF">
        <w:rPr>
          <w:b/>
          <w:lang w:val="fr-FR"/>
        </w:rPr>
        <w:t>tant qu</w:t>
      </w:r>
      <w:r w:rsidR="007C7D07" w:rsidRPr="00226DEF">
        <w:rPr>
          <w:b/>
          <w:lang w:val="fr-FR"/>
        </w:rPr>
        <w:t>’</w:t>
      </w:r>
      <w:r w:rsidRPr="00226DEF">
        <w:rPr>
          <w:b/>
          <w:lang w:val="fr-FR"/>
        </w:rPr>
        <w:t xml:space="preserve">office </w:t>
      </w:r>
      <w:r w:rsidR="00513864" w:rsidRPr="00226DEF">
        <w:rPr>
          <w:b/>
          <w:lang w:val="fr-FR"/>
        </w:rPr>
        <w:t xml:space="preserve">récepteur </w:t>
      </w:r>
      <w:r w:rsidR="0078425F" w:rsidRPr="00226DEF">
        <w:rPr>
          <w:lang w:val="fr-FR"/>
        </w:rPr>
        <w:t>(</w:t>
      </w:r>
      <w:r w:rsidRPr="00226DEF">
        <w:rPr>
          <w:lang w:val="fr-FR"/>
        </w:rPr>
        <w:t xml:space="preserve">nombre de demandes internationales déposées </w:t>
      </w:r>
      <w:r w:rsidR="00575514" w:rsidRPr="00226DEF">
        <w:rPr>
          <w:lang w:val="fr-FR"/>
        </w:rPr>
        <w:t>auprès de</w:t>
      </w:r>
      <w:r w:rsidR="00020488" w:rsidRPr="00226DEF">
        <w:rPr>
          <w:lang w:val="fr-FR"/>
        </w:rPr>
        <w:t xml:space="preserve"> l</w:t>
      </w:r>
      <w:r w:rsidR="007C7D07" w:rsidRPr="00226DEF">
        <w:rPr>
          <w:lang w:val="fr-FR"/>
        </w:rPr>
        <w:t>’</w:t>
      </w:r>
      <w:r w:rsidR="00020488" w:rsidRPr="00226DEF">
        <w:rPr>
          <w:lang w:val="fr-FR"/>
        </w:rPr>
        <w:t>Office indien des brevets ou du Bureau international agissant en qualité d</w:t>
      </w:r>
      <w:r w:rsidR="007C7D07" w:rsidRPr="00226DEF">
        <w:rPr>
          <w:lang w:val="fr-FR"/>
        </w:rPr>
        <w:t>’</w:t>
      </w:r>
      <w:r w:rsidR="00020488" w:rsidRPr="00226DEF">
        <w:rPr>
          <w:lang w:val="fr-FR"/>
        </w:rPr>
        <w:t>office récepteur</w:t>
      </w:r>
      <w:r w:rsidR="00575514" w:rsidRPr="00226DEF">
        <w:rPr>
          <w:lang w:val="fr-FR"/>
        </w:rPr>
        <w:t xml:space="preserve"> </w:t>
      </w:r>
      <w:r w:rsidRPr="00226DEF">
        <w:rPr>
          <w:lang w:val="fr-FR"/>
        </w:rPr>
        <w:t>par des d</w:t>
      </w:r>
      <w:r w:rsidR="00575514" w:rsidRPr="00226DEF">
        <w:rPr>
          <w:lang w:val="fr-FR"/>
        </w:rPr>
        <w:t>éposants</w:t>
      </w:r>
      <w:r w:rsidRPr="00226DEF">
        <w:rPr>
          <w:lang w:val="fr-FR"/>
        </w:rPr>
        <w:t xml:space="preserve"> qui sont des ressortissants</w:t>
      </w:r>
      <w:r w:rsidR="00020488" w:rsidRPr="00226DEF">
        <w:rPr>
          <w:lang w:val="fr-FR"/>
        </w:rPr>
        <w:t xml:space="preserve"> ou des résidents</w:t>
      </w:r>
      <w:r w:rsidRPr="00226DEF">
        <w:rPr>
          <w:lang w:val="fr-FR"/>
        </w:rPr>
        <w:t xml:space="preserve"> de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Inde</w:t>
      </w:r>
      <w:r w:rsidR="00513864" w:rsidRPr="00226DEF">
        <w:rPr>
          <w:lang w:val="fr-FR"/>
        </w:rPr>
        <w:t>)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513864" w:rsidRPr="00226DEF" w:rsidTr="00F552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513864" w:rsidRPr="00226DEF" w:rsidRDefault="00513864" w:rsidP="00513864">
            <w:pPr>
              <w:rPr>
                <w:b/>
                <w:lang w:val="fr-FR"/>
              </w:rPr>
            </w:pPr>
          </w:p>
          <w:p w:rsidR="00513864" w:rsidRPr="00226DEF" w:rsidRDefault="00513864" w:rsidP="00513864">
            <w:pPr>
              <w:jc w:val="right"/>
              <w:rPr>
                <w:lang w:val="fr-FR"/>
              </w:rPr>
            </w:pPr>
            <w:r w:rsidRPr="00226DEF">
              <w:rPr>
                <w:lang w:val="fr-FR"/>
              </w:rPr>
              <w:t>Année</w:t>
            </w:r>
          </w:p>
          <w:p w:rsidR="00513864" w:rsidRPr="00226DEF" w:rsidRDefault="00EF72F2" w:rsidP="00513864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Domaine</w:t>
            </w:r>
            <w:r w:rsidRPr="00226DEF">
              <w:rPr>
                <w:b/>
                <w:lang w:val="fr-FR"/>
              </w:rPr>
              <w:br/>
            </w:r>
            <w:r w:rsidR="00513864" w:rsidRPr="00226DEF">
              <w:rPr>
                <w:b/>
                <w:lang w:val="fr-FR"/>
              </w:rPr>
              <w:t>technique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864" w:rsidRPr="00226DEF" w:rsidRDefault="00513864" w:rsidP="00513864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2011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12</w:t>
            </w:r>
          </w:p>
          <w:p w:rsidR="00513864" w:rsidRPr="00226DEF" w:rsidRDefault="00513864" w:rsidP="00020488">
            <w:pPr>
              <w:jc w:val="center"/>
              <w:rPr>
                <w:lang w:val="fr-FR"/>
              </w:rPr>
            </w:pPr>
            <w:r w:rsidRPr="00226DEF">
              <w:rPr>
                <w:lang w:val="fr-FR"/>
              </w:rPr>
              <w:t xml:space="preserve">IN / </w:t>
            </w:r>
            <w:r w:rsidR="00020488" w:rsidRPr="00226DEF">
              <w:rPr>
                <w:lang w:val="fr-FR"/>
              </w:rPr>
              <w:t>IB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864" w:rsidRPr="00226DEF" w:rsidRDefault="00513864" w:rsidP="00513864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2012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13</w:t>
            </w:r>
          </w:p>
          <w:p w:rsidR="00513864" w:rsidRPr="00226DEF" w:rsidRDefault="00513864" w:rsidP="00020488">
            <w:pPr>
              <w:jc w:val="center"/>
              <w:rPr>
                <w:lang w:val="fr-FR"/>
              </w:rPr>
            </w:pPr>
            <w:r w:rsidRPr="00226DEF">
              <w:rPr>
                <w:lang w:val="fr-FR"/>
              </w:rPr>
              <w:t xml:space="preserve">IN / </w:t>
            </w:r>
            <w:r w:rsidR="00020488" w:rsidRPr="00226DEF">
              <w:rPr>
                <w:lang w:val="fr-FR"/>
              </w:rPr>
              <w:t>IB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864" w:rsidRPr="00226DEF" w:rsidRDefault="00513864" w:rsidP="00513864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2013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14</w:t>
            </w:r>
          </w:p>
          <w:p w:rsidR="00513864" w:rsidRPr="00226DEF" w:rsidRDefault="00513864" w:rsidP="00020488">
            <w:pPr>
              <w:jc w:val="center"/>
              <w:rPr>
                <w:lang w:val="fr-FR"/>
              </w:rPr>
            </w:pPr>
            <w:r w:rsidRPr="00226DEF">
              <w:rPr>
                <w:lang w:val="fr-FR"/>
              </w:rPr>
              <w:t xml:space="preserve">IN / </w:t>
            </w:r>
            <w:r w:rsidR="00020488" w:rsidRPr="00226DEF">
              <w:rPr>
                <w:lang w:val="fr-FR"/>
              </w:rPr>
              <w:t>IB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864" w:rsidRPr="00226DEF" w:rsidRDefault="00513864" w:rsidP="00513864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2014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15</w:t>
            </w:r>
          </w:p>
          <w:p w:rsidR="00513864" w:rsidRPr="00226DEF" w:rsidRDefault="00513864" w:rsidP="00020488">
            <w:pPr>
              <w:jc w:val="center"/>
              <w:rPr>
                <w:lang w:val="fr-FR"/>
              </w:rPr>
            </w:pPr>
            <w:r w:rsidRPr="00226DEF">
              <w:rPr>
                <w:lang w:val="fr-FR"/>
              </w:rPr>
              <w:t xml:space="preserve">IN / </w:t>
            </w:r>
            <w:r w:rsidR="00020488" w:rsidRPr="00226DEF">
              <w:rPr>
                <w:lang w:val="fr-FR"/>
              </w:rPr>
              <w:t>IB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864" w:rsidRPr="00226DEF" w:rsidRDefault="00513864" w:rsidP="00513864">
            <w:pPr>
              <w:jc w:val="center"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2015</w:t>
            </w:r>
            <w:r w:rsidR="00150B90">
              <w:rPr>
                <w:b/>
                <w:lang w:val="fr-FR"/>
              </w:rPr>
              <w:noBreakHyphen/>
              <w:t>20</w:t>
            </w:r>
            <w:r w:rsidRPr="00226DEF">
              <w:rPr>
                <w:b/>
                <w:lang w:val="fr-FR"/>
              </w:rPr>
              <w:t>16</w:t>
            </w:r>
          </w:p>
          <w:p w:rsidR="00513864" w:rsidRPr="00226DEF" w:rsidRDefault="00513864" w:rsidP="00020488">
            <w:pPr>
              <w:jc w:val="center"/>
              <w:rPr>
                <w:lang w:val="fr-FR"/>
              </w:rPr>
            </w:pPr>
            <w:r w:rsidRPr="00226DEF">
              <w:rPr>
                <w:lang w:val="fr-FR"/>
              </w:rPr>
              <w:t xml:space="preserve">IN / </w:t>
            </w:r>
            <w:r w:rsidR="00020488" w:rsidRPr="00226DEF">
              <w:rPr>
                <w:lang w:val="fr-FR"/>
              </w:rPr>
              <w:t>IB</w:t>
            </w:r>
          </w:p>
        </w:tc>
      </w:tr>
      <w:tr w:rsidR="00513864" w:rsidRPr="00561DB6" w:rsidTr="000C48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864" w:rsidRPr="00226DEF" w:rsidRDefault="00513864" w:rsidP="00513864">
            <w:pPr>
              <w:rPr>
                <w:lang w:val="fr-FR"/>
              </w:rPr>
            </w:pPr>
            <w:r w:rsidRPr="00226DEF">
              <w:rPr>
                <w:lang w:val="fr-FR"/>
              </w:rPr>
              <w:t>Mécanique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864" w:rsidRPr="00226DEF" w:rsidRDefault="00513864" w:rsidP="00513864">
            <w:pPr>
              <w:rPr>
                <w:lang w:val="fr-FR"/>
              </w:rPr>
            </w:pPr>
          </w:p>
          <w:p w:rsidR="00513864" w:rsidRPr="00226DEF" w:rsidRDefault="00513864" w:rsidP="00020488">
            <w:pPr>
              <w:rPr>
                <w:lang w:val="fr-FR"/>
              </w:rPr>
            </w:pPr>
            <w:r w:rsidRPr="00226DEF">
              <w:rPr>
                <w:lang w:val="fr-FR"/>
              </w:rPr>
              <w:t xml:space="preserve">Les données par domaine technique ne sont pas disponibles étant donné </w:t>
            </w:r>
            <w:r w:rsidR="00020488" w:rsidRPr="00226DEF">
              <w:rPr>
                <w:lang w:val="fr-FR"/>
              </w:rPr>
              <w:t>qu</w:t>
            </w:r>
            <w:r w:rsidR="007C7D07" w:rsidRPr="00226DEF">
              <w:rPr>
                <w:lang w:val="fr-FR"/>
              </w:rPr>
              <w:t>’</w:t>
            </w:r>
            <w:r w:rsidR="00020488" w:rsidRPr="00226DEF">
              <w:rPr>
                <w:lang w:val="fr-FR"/>
              </w:rPr>
              <w:t>aucun classement selon la CIB n</w:t>
            </w:r>
            <w:r w:rsidR="007C7D07" w:rsidRPr="00226DEF">
              <w:rPr>
                <w:lang w:val="fr-FR"/>
              </w:rPr>
              <w:t>’</w:t>
            </w:r>
            <w:r w:rsidR="00020488" w:rsidRPr="00226DEF">
              <w:rPr>
                <w:lang w:val="fr-FR"/>
              </w:rPr>
              <w:t>est effectué par l</w:t>
            </w:r>
            <w:r w:rsidR="007C7D07" w:rsidRPr="00226DEF">
              <w:rPr>
                <w:lang w:val="fr-FR"/>
              </w:rPr>
              <w:t>’</w:t>
            </w:r>
            <w:r w:rsidR="00020488" w:rsidRPr="00226DEF">
              <w:rPr>
                <w:lang w:val="fr-FR"/>
              </w:rPr>
              <w:t>office récepteur</w:t>
            </w:r>
            <w:r w:rsidRPr="00226DEF">
              <w:rPr>
                <w:lang w:val="fr-FR"/>
              </w:rPr>
              <w:t xml:space="preserve">. </w:t>
            </w:r>
            <w:r w:rsidR="0082462B" w:rsidRPr="00226DEF">
              <w:rPr>
                <w:lang w:val="fr-FR"/>
              </w:rPr>
              <w:t xml:space="preserve"> </w:t>
            </w:r>
          </w:p>
        </w:tc>
      </w:tr>
      <w:tr w:rsidR="00513864" w:rsidRPr="00226DEF" w:rsidTr="000C48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864" w:rsidRPr="00226DEF" w:rsidRDefault="00513864" w:rsidP="00513864">
            <w:pPr>
              <w:rPr>
                <w:lang w:val="fr-FR"/>
              </w:rPr>
            </w:pPr>
            <w:r w:rsidRPr="00226DEF">
              <w:rPr>
                <w:lang w:val="fr-FR"/>
              </w:rPr>
              <w:t>Électricité/</w:t>
            </w:r>
            <w:r w:rsidR="003654B5" w:rsidRPr="00226DEF">
              <w:rPr>
                <w:lang w:val="fr-FR"/>
              </w:rPr>
              <w:t>é</w:t>
            </w:r>
            <w:r w:rsidRPr="00226DEF">
              <w:rPr>
                <w:lang w:val="fr-FR"/>
              </w:rPr>
              <w:t>lectronique</w:t>
            </w:r>
          </w:p>
        </w:tc>
        <w:tc>
          <w:tcPr>
            <w:tcW w:w="68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864" w:rsidRPr="00226DEF" w:rsidRDefault="00513864" w:rsidP="00513864">
            <w:pPr>
              <w:rPr>
                <w:lang w:val="fr-FR"/>
              </w:rPr>
            </w:pPr>
          </w:p>
        </w:tc>
      </w:tr>
      <w:tr w:rsidR="00513864" w:rsidRPr="00226DEF" w:rsidTr="000C48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864" w:rsidRPr="00226DEF" w:rsidRDefault="00513864" w:rsidP="00513864">
            <w:pPr>
              <w:rPr>
                <w:lang w:val="fr-FR"/>
              </w:rPr>
            </w:pPr>
            <w:r w:rsidRPr="00226DEF">
              <w:rPr>
                <w:lang w:val="fr-FR"/>
              </w:rPr>
              <w:t>Chimie</w:t>
            </w:r>
          </w:p>
        </w:tc>
        <w:tc>
          <w:tcPr>
            <w:tcW w:w="68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864" w:rsidRPr="00226DEF" w:rsidRDefault="00513864" w:rsidP="00513864">
            <w:pPr>
              <w:rPr>
                <w:lang w:val="fr-FR"/>
              </w:rPr>
            </w:pPr>
          </w:p>
        </w:tc>
      </w:tr>
      <w:tr w:rsidR="00513864" w:rsidRPr="00226DEF" w:rsidTr="000C48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864" w:rsidRPr="00226DEF" w:rsidRDefault="00513864" w:rsidP="00513864">
            <w:pPr>
              <w:rPr>
                <w:lang w:val="fr-FR"/>
              </w:rPr>
            </w:pPr>
            <w:r w:rsidRPr="00226DEF">
              <w:rPr>
                <w:lang w:val="fr-FR"/>
              </w:rPr>
              <w:t>Biotechnologie</w:t>
            </w:r>
          </w:p>
        </w:tc>
        <w:tc>
          <w:tcPr>
            <w:tcW w:w="68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864" w:rsidRPr="00226DEF" w:rsidRDefault="00513864" w:rsidP="00513864">
            <w:pPr>
              <w:rPr>
                <w:lang w:val="fr-FR"/>
              </w:rPr>
            </w:pPr>
          </w:p>
        </w:tc>
      </w:tr>
      <w:tr w:rsidR="0078425F" w:rsidRPr="00226DEF" w:rsidTr="000C48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0C4833">
            <w:pPr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jc w:val="center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873 / 697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jc w:val="center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1042 / 632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jc w:val="center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816 / 561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jc w:val="center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801 / 614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jc w:val="center"/>
              <w:rPr>
                <w:i/>
                <w:lang w:val="fr-FR"/>
              </w:rPr>
            </w:pPr>
            <w:r w:rsidRPr="00226DEF">
              <w:rPr>
                <w:i/>
                <w:lang w:val="fr-FR"/>
              </w:rPr>
              <w:t>693 / 711</w:t>
            </w:r>
          </w:p>
        </w:tc>
      </w:tr>
    </w:tbl>
    <w:p w:rsidR="0078425F" w:rsidRPr="00226DEF" w:rsidRDefault="0078425F" w:rsidP="0078425F">
      <w:pPr>
        <w:jc w:val="both"/>
        <w:rPr>
          <w:b/>
          <w:bCs/>
          <w:lang w:val="fr-FR"/>
        </w:rPr>
      </w:pPr>
    </w:p>
    <w:p w:rsidR="0078425F" w:rsidRPr="00226DEF" w:rsidRDefault="00513864" w:rsidP="00F5523C">
      <w:pPr>
        <w:keepNext/>
        <w:rPr>
          <w:b/>
          <w:lang w:val="fr-FR"/>
        </w:rPr>
      </w:pPr>
      <w:r w:rsidRPr="00226DEF">
        <w:rPr>
          <w:b/>
          <w:lang w:val="fr-FR"/>
        </w:rPr>
        <w:t>D</w:t>
      </w:r>
      <w:r w:rsidR="00575514" w:rsidRPr="00226DEF">
        <w:rPr>
          <w:b/>
          <w:lang w:val="fr-FR"/>
        </w:rPr>
        <w:t>élai</w:t>
      </w:r>
      <w:r w:rsidRPr="00226DEF">
        <w:rPr>
          <w:b/>
          <w:lang w:val="fr-FR"/>
        </w:rPr>
        <w:t xml:space="preserve"> moyen</w:t>
      </w:r>
      <w:r w:rsidR="00575514" w:rsidRPr="00226DEF">
        <w:rPr>
          <w:b/>
          <w:lang w:val="fr-FR"/>
        </w:rPr>
        <w:t xml:space="preserve"> </w:t>
      </w:r>
      <w:r w:rsidR="003654B5" w:rsidRPr="00226DEF">
        <w:rPr>
          <w:b/>
          <w:lang w:val="fr-FR"/>
        </w:rPr>
        <w:t>d</w:t>
      </w:r>
      <w:r w:rsidR="007C7D07" w:rsidRPr="00226DEF">
        <w:rPr>
          <w:b/>
          <w:szCs w:val="22"/>
          <w:lang w:val="fr-FR"/>
        </w:rPr>
        <w:t>’</w:t>
      </w:r>
      <w:r w:rsidR="003654B5" w:rsidRPr="00226DEF">
        <w:rPr>
          <w:b/>
          <w:szCs w:val="22"/>
          <w:lang w:val="fr-FR"/>
        </w:rPr>
        <w:t>instruction des demandes de brevet nationales</w:t>
      </w:r>
    </w:p>
    <w:tbl>
      <w:tblPr>
        <w:tblW w:w="90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2092"/>
      </w:tblGrid>
      <w:tr w:rsidR="0078425F" w:rsidRPr="00226DEF" w:rsidTr="00F552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D65DDD" w:rsidP="00F5523C">
            <w:pPr>
              <w:keepNext/>
              <w:keepLines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Indicateu</w:t>
            </w:r>
            <w:r w:rsidR="0078425F" w:rsidRPr="00226DEF">
              <w:rPr>
                <w:b/>
                <w:lang w:val="fr-FR"/>
              </w:rPr>
              <w:t>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B03B60" w:rsidP="00D65DDD">
            <w:pPr>
              <w:keepNext/>
              <w:keepLines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À compter de</w:t>
            </w:r>
            <w:r w:rsidR="00D65DDD" w:rsidRPr="00226DEF">
              <w:rPr>
                <w:b/>
                <w:lang w:val="fr-FR"/>
              </w:rPr>
              <w:t xml:space="preserve"> la date de dépôt de la demande d</w:t>
            </w:r>
            <w:r w:rsidR="007C7D07" w:rsidRPr="00226DEF">
              <w:rPr>
                <w:b/>
                <w:lang w:val="fr-FR"/>
              </w:rPr>
              <w:t>’</w:t>
            </w:r>
            <w:r w:rsidR="00D65DDD" w:rsidRPr="00226DEF">
              <w:rPr>
                <w:b/>
                <w:lang w:val="fr-FR"/>
              </w:rPr>
              <w:t>examen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D65DDD" w:rsidP="00EB080E">
            <w:pPr>
              <w:keepNext/>
              <w:keepLines/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D</w:t>
            </w:r>
            <w:r w:rsidR="00021330" w:rsidRPr="00226DEF">
              <w:rPr>
                <w:b/>
                <w:lang w:val="fr-FR"/>
              </w:rPr>
              <w:t>élai</w:t>
            </w:r>
            <w:r w:rsidR="0078425F" w:rsidRPr="00226DEF">
              <w:rPr>
                <w:b/>
                <w:lang w:val="fr-FR"/>
              </w:rPr>
              <w:t xml:space="preserve"> (mo</w:t>
            </w:r>
            <w:r w:rsidRPr="00226DEF">
              <w:rPr>
                <w:b/>
                <w:lang w:val="fr-FR"/>
              </w:rPr>
              <w:t>is</w:t>
            </w:r>
            <w:r w:rsidR="0078425F" w:rsidRPr="00226DEF">
              <w:rPr>
                <w:b/>
                <w:lang w:val="fr-FR"/>
              </w:rPr>
              <w:t>)*</w:t>
            </w:r>
          </w:p>
        </w:tc>
      </w:tr>
      <w:tr w:rsidR="0078425F" w:rsidRPr="00226DEF" w:rsidTr="00F552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3654B5" w:rsidP="00D65DDD">
            <w:pPr>
              <w:keepNext/>
              <w:keepLines/>
              <w:rPr>
                <w:lang w:val="fr-FR"/>
              </w:rPr>
            </w:pPr>
            <w:r w:rsidRPr="00226DEF">
              <w:rPr>
                <w:szCs w:val="22"/>
                <w:lang w:val="fr-FR" w:bidi="he-IL"/>
              </w:rPr>
              <w:t>Jusqu</w:t>
            </w:r>
            <w:r w:rsidR="007C7D07" w:rsidRPr="00226DEF">
              <w:rPr>
                <w:szCs w:val="22"/>
                <w:lang w:val="fr-FR" w:bidi="he-IL"/>
              </w:rPr>
              <w:t>’</w:t>
            </w:r>
            <w:r w:rsidRPr="00226DEF">
              <w:rPr>
                <w:szCs w:val="22"/>
                <w:lang w:val="fr-FR" w:bidi="he-IL"/>
              </w:rPr>
              <w:t>à la recherche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920A36" w:rsidP="00575514">
            <w:pPr>
              <w:rPr>
                <w:lang w:val="fr-FR"/>
              </w:rPr>
            </w:pPr>
            <w:r w:rsidRPr="00226DEF">
              <w:rPr>
                <w:lang w:val="fr-FR"/>
              </w:rPr>
              <w:t>Les rapports de recherche ne sont pas publiés séparéme</w:t>
            </w:r>
            <w:r w:rsidR="00226DEF" w:rsidRPr="00226DEF">
              <w:rPr>
                <w:lang w:val="fr-FR"/>
              </w:rPr>
              <w:t>nt.  Le</w:t>
            </w:r>
            <w:r w:rsidR="00575514" w:rsidRPr="00226DEF">
              <w:rPr>
                <w:lang w:val="fr-FR"/>
              </w:rPr>
              <w:t xml:space="preserve"> délai est indiqué pour le</w:t>
            </w:r>
            <w:r w:rsidR="00E301D5" w:rsidRPr="00226DEF">
              <w:rPr>
                <w:lang w:val="fr-FR"/>
              </w:rPr>
              <w:t>s</w:t>
            </w:r>
            <w:r w:rsidRPr="00226DEF">
              <w:rPr>
                <w:lang w:val="fr-FR"/>
              </w:rPr>
              <w:t xml:space="preserve"> premier</w:t>
            </w:r>
            <w:r w:rsidR="00E301D5" w:rsidRPr="00226DEF">
              <w:rPr>
                <w:lang w:val="fr-FR"/>
              </w:rPr>
              <w:t>s</w:t>
            </w:r>
            <w:r w:rsidRPr="00226DEF">
              <w:rPr>
                <w:lang w:val="fr-FR"/>
              </w:rPr>
              <w:t xml:space="preserve"> </w:t>
            </w:r>
            <w:r w:rsidR="00575514" w:rsidRPr="00226DEF">
              <w:rPr>
                <w:lang w:val="fr-FR"/>
              </w:rPr>
              <w:t>rapport</w:t>
            </w:r>
            <w:r w:rsidR="00E301D5" w:rsidRPr="00226DEF">
              <w:rPr>
                <w:lang w:val="fr-FR"/>
              </w:rPr>
              <w:t>s</w:t>
            </w:r>
            <w:r w:rsidR="00575514" w:rsidRPr="00226DEF">
              <w:rPr>
                <w:lang w:val="fr-FR"/>
              </w:rPr>
              <w:t xml:space="preserve"> d</w:t>
            </w:r>
            <w:r w:rsidR="007C7D07" w:rsidRPr="00226DEF">
              <w:rPr>
                <w:lang w:val="fr-FR"/>
              </w:rPr>
              <w:t>’</w:t>
            </w:r>
            <w:r w:rsidRPr="00226DEF">
              <w:rPr>
                <w:lang w:val="fr-FR"/>
              </w:rPr>
              <w:t>examen</w:t>
            </w:r>
            <w:r w:rsidR="0010544A" w:rsidRPr="00226DEF">
              <w:rPr>
                <w:lang w:val="fr-FR"/>
              </w:rPr>
              <w:t>.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10544A">
            <w:pPr>
              <w:keepNext/>
              <w:keepLines/>
              <w:rPr>
                <w:lang w:val="fr-FR"/>
              </w:rPr>
            </w:pPr>
            <w:r w:rsidRPr="00226DEF">
              <w:rPr>
                <w:lang w:val="fr-FR"/>
              </w:rPr>
              <w:t>60 mo</w:t>
            </w:r>
            <w:r w:rsidR="0010544A" w:rsidRPr="00226DEF">
              <w:rPr>
                <w:lang w:val="fr-FR"/>
              </w:rPr>
              <w:t>is</w:t>
            </w:r>
          </w:p>
        </w:tc>
      </w:tr>
      <w:tr w:rsidR="0078425F" w:rsidRPr="00226DEF" w:rsidTr="00F552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3654B5" w:rsidP="00B03B60">
            <w:pPr>
              <w:rPr>
                <w:lang w:val="fr-FR"/>
              </w:rPr>
            </w:pPr>
            <w:r w:rsidRPr="00226DEF">
              <w:rPr>
                <w:szCs w:val="22"/>
                <w:lang w:val="fr-FR" w:bidi="he-IL"/>
              </w:rPr>
              <w:t>Jusqu</w:t>
            </w:r>
            <w:r w:rsidR="007C7D07" w:rsidRPr="00226DEF">
              <w:rPr>
                <w:szCs w:val="22"/>
                <w:lang w:val="fr-FR" w:bidi="he-IL"/>
              </w:rPr>
              <w:t>’</w:t>
            </w:r>
            <w:r w:rsidRPr="00226DEF">
              <w:rPr>
                <w:szCs w:val="22"/>
                <w:lang w:val="fr-FR" w:bidi="he-IL"/>
              </w:rPr>
              <w:t>au premier examen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rPr>
                <w:lang w:val="fr-FR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rPr>
                <w:lang w:val="fr-FR"/>
              </w:rPr>
            </w:pPr>
          </w:p>
        </w:tc>
      </w:tr>
      <w:tr w:rsidR="0078425F" w:rsidRPr="00226DEF" w:rsidTr="00F552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3654B5" w:rsidP="00F5523C">
            <w:pPr>
              <w:rPr>
                <w:lang w:val="fr-FR"/>
              </w:rPr>
            </w:pPr>
            <w:r w:rsidRPr="00226DEF">
              <w:rPr>
                <w:szCs w:val="22"/>
                <w:lang w:val="fr-FR" w:bidi="he-IL"/>
              </w:rPr>
              <w:t>Jusqu</w:t>
            </w:r>
            <w:r w:rsidR="007C7D07" w:rsidRPr="00226DEF">
              <w:rPr>
                <w:szCs w:val="22"/>
                <w:lang w:val="fr-FR" w:bidi="he-IL"/>
              </w:rPr>
              <w:t>’</w:t>
            </w:r>
            <w:r w:rsidRPr="00226DEF">
              <w:rPr>
                <w:szCs w:val="22"/>
                <w:lang w:val="fr-FR" w:bidi="he-IL"/>
              </w:rPr>
              <w:t>à la délivrance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rPr>
                <w:lang w:val="fr-FR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10544A">
            <w:pPr>
              <w:rPr>
                <w:lang w:val="fr-FR"/>
              </w:rPr>
            </w:pPr>
            <w:r w:rsidRPr="00226DEF">
              <w:rPr>
                <w:lang w:val="fr-FR"/>
              </w:rPr>
              <w:t>70 mo</w:t>
            </w:r>
            <w:r w:rsidR="0010544A" w:rsidRPr="00226DEF">
              <w:rPr>
                <w:lang w:val="fr-FR"/>
              </w:rPr>
              <w:t>is</w:t>
            </w:r>
          </w:p>
        </w:tc>
      </w:tr>
    </w:tbl>
    <w:p w:rsidR="0078425F" w:rsidRPr="00226DEF" w:rsidRDefault="0078425F" w:rsidP="0078425F">
      <w:pPr>
        <w:widowControl w:val="0"/>
        <w:jc w:val="both"/>
        <w:rPr>
          <w:lang w:val="fr-FR"/>
        </w:rPr>
      </w:pPr>
    </w:p>
    <w:p w:rsidR="0078425F" w:rsidRPr="00226DEF" w:rsidRDefault="0078425F" w:rsidP="00F5523C">
      <w:pPr>
        <w:rPr>
          <w:lang w:val="fr-FR"/>
        </w:rPr>
      </w:pPr>
      <w:r w:rsidRPr="00226DEF">
        <w:rPr>
          <w:lang w:val="fr-FR"/>
        </w:rPr>
        <w:t>*</w:t>
      </w:r>
      <w:r w:rsidR="00F5523C" w:rsidRPr="00226DEF">
        <w:rPr>
          <w:lang w:val="fr-FR"/>
        </w:rPr>
        <w:t xml:space="preserve"> </w:t>
      </w:r>
      <w:r w:rsidR="00D65DDD" w:rsidRPr="00226DEF">
        <w:rPr>
          <w:lang w:val="fr-FR"/>
        </w:rPr>
        <w:t>Ce</w:t>
      </w:r>
      <w:r w:rsidR="00575514" w:rsidRPr="00226DEF">
        <w:rPr>
          <w:lang w:val="fr-FR"/>
        </w:rPr>
        <w:t xml:space="preserve"> délai </w:t>
      </w:r>
      <w:r w:rsidR="00D65DDD" w:rsidRPr="00226DEF">
        <w:rPr>
          <w:lang w:val="fr-FR"/>
        </w:rPr>
        <w:t>sera considérablement réduit dans les prochaines années en raison de la nomination de 400</w:t>
      </w:r>
      <w:r w:rsidR="00F70193" w:rsidRPr="00226DEF">
        <w:rPr>
          <w:lang w:val="fr-FR"/>
        </w:rPr>
        <w:t> </w:t>
      </w:r>
      <w:r w:rsidR="00D65DDD" w:rsidRPr="00226DEF">
        <w:rPr>
          <w:lang w:val="fr-FR"/>
        </w:rPr>
        <w:t xml:space="preserve">examinateurs supplémentaires au cours </w:t>
      </w:r>
      <w:r w:rsidR="000D3C15" w:rsidRPr="00226DEF">
        <w:rPr>
          <w:lang w:val="fr-FR"/>
        </w:rPr>
        <w:t>de 2016</w:t>
      </w:r>
      <w:r w:rsidR="00F5523C" w:rsidRPr="00226DEF">
        <w:rPr>
          <w:lang w:val="fr-FR"/>
        </w:rPr>
        <w:t xml:space="preserve">. </w:t>
      </w:r>
      <w:r w:rsidR="0082462B" w:rsidRPr="00226DEF">
        <w:rPr>
          <w:lang w:val="fr-FR"/>
        </w:rPr>
        <w:t xml:space="preserve"> </w:t>
      </w:r>
      <w:r w:rsidR="008C35B5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10544A" w:rsidRPr="00226DEF">
        <w:rPr>
          <w:lang w:val="fr-FR"/>
        </w:rPr>
        <w:t>O</w:t>
      </w:r>
      <w:r w:rsidR="008C35B5" w:rsidRPr="00226DEF">
        <w:rPr>
          <w:lang w:val="fr-FR"/>
        </w:rPr>
        <w:t xml:space="preserve">ffice indien des brevets a </w:t>
      </w:r>
      <w:r w:rsidR="0010544A" w:rsidRPr="00226DEF">
        <w:rPr>
          <w:lang w:val="fr-FR"/>
        </w:rPr>
        <w:t>dé</w:t>
      </w:r>
      <w:r w:rsidR="001C59B8" w:rsidRPr="00226DEF">
        <w:rPr>
          <w:lang w:val="fr-FR"/>
        </w:rPr>
        <w:t xml:space="preserve">buté </w:t>
      </w:r>
      <w:r w:rsidR="008C35B5" w:rsidRPr="00226DEF">
        <w:rPr>
          <w:lang w:val="fr-FR"/>
        </w:rPr>
        <w:t xml:space="preserve">un examen accéléré à partir de </w:t>
      </w:r>
      <w:r w:rsidR="000D3C15" w:rsidRPr="00226DEF">
        <w:rPr>
          <w:lang w:val="fr-FR"/>
        </w:rPr>
        <w:t>mai 20</w:t>
      </w:r>
      <w:r w:rsidR="008C35B5" w:rsidRPr="00226DEF">
        <w:rPr>
          <w:lang w:val="fr-FR"/>
        </w:rPr>
        <w:t xml:space="preserve">16 et </w:t>
      </w:r>
      <w:r w:rsidR="0010544A" w:rsidRPr="00226DEF">
        <w:rPr>
          <w:lang w:val="fr-FR"/>
        </w:rPr>
        <w:t>l</w:t>
      </w:r>
      <w:r w:rsidR="001C59B8" w:rsidRPr="00226DEF">
        <w:rPr>
          <w:lang w:val="fr-FR"/>
        </w:rPr>
        <w:t xml:space="preserve">e délai dans </w:t>
      </w:r>
      <w:r w:rsidR="0010544A" w:rsidRPr="00226DEF">
        <w:rPr>
          <w:lang w:val="fr-FR"/>
        </w:rPr>
        <w:t>d</w:t>
      </w:r>
      <w:r w:rsidR="008C35B5" w:rsidRPr="00226DEF">
        <w:rPr>
          <w:lang w:val="fr-FR"/>
        </w:rPr>
        <w:t xml:space="preserve">e tels cas, mesuré </w:t>
      </w:r>
      <w:r w:rsidR="00466832" w:rsidRPr="00226DEF">
        <w:rPr>
          <w:lang w:val="fr-FR"/>
        </w:rPr>
        <w:t>à compter de</w:t>
      </w:r>
      <w:r w:rsidR="008C35B5" w:rsidRPr="00226DEF">
        <w:rPr>
          <w:lang w:val="fr-FR"/>
        </w:rPr>
        <w:t xml:space="preserve"> la date de dépôt de </w:t>
      </w:r>
      <w:r w:rsidR="0010544A" w:rsidRPr="00226DEF">
        <w:rPr>
          <w:lang w:val="fr-FR"/>
        </w:rPr>
        <w:t>l</w:t>
      </w:r>
      <w:r w:rsidR="008C35B5" w:rsidRPr="00226DEF">
        <w:rPr>
          <w:lang w:val="fr-FR"/>
        </w:rPr>
        <w:t>a demande d</w:t>
      </w:r>
      <w:r w:rsidR="007C7D07" w:rsidRPr="00226DEF">
        <w:rPr>
          <w:lang w:val="fr-FR"/>
        </w:rPr>
        <w:t>’</w:t>
      </w:r>
      <w:r w:rsidR="008C35B5" w:rsidRPr="00226DEF">
        <w:rPr>
          <w:lang w:val="fr-FR"/>
        </w:rPr>
        <w:t>examen accéléré</w:t>
      </w:r>
      <w:r w:rsidR="001C59B8" w:rsidRPr="00226DEF">
        <w:rPr>
          <w:lang w:val="fr-FR"/>
        </w:rPr>
        <w:t>,</w:t>
      </w:r>
      <w:r w:rsidR="008C35B5" w:rsidRPr="00226DEF">
        <w:rPr>
          <w:lang w:val="fr-FR"/>
        </w:rPr>
        <w:t xml:space="preserve"> est d</w:t>
      </w:r>
      <w:r w:rsidR="007C7D07" w:rsidRPr="00226DEF">
        <w:rPr>
          <w:lang w:val="fr-FR"/>
        </w:rPr>
        <w:t>’</w:t>
      </w:r>
      <w:r w:rsidR="008C35B5" w:rsidRPr="00226DEF">
        <w:rPr>
          <w:lang w:val="fr-FR"/>
        </w:rPr>
        <w:t>un mois pour le premier rap</w:t>
      </w:r>
      <w:r w:rsidR="0010544A" w:rsidRPr="00226DEF">
        <w:rPr>
          <w:lang w:val="fr-FR"/>
        </w:rPr>
        <w:t>p</w:t>
      </w:r>
      <w:r w:rsidR="008C35B5" w:rsidRPr="00226DEF">
        <w:rPr>
          <w:lang w:val="fr-FR"/>
        </w:rPr>
        <w:t>ort d</w:t>
      </w:r>
      <w:r w:rsidR="007C7D07" w:rsidRPr="00226DEF">
        <w:rPr>
          <w:lang w:val="fr-FR"/>
        </w:rPr>
        <w:t>’</w:t>
      </w:r>
      <w:r w:rsidR="0010544A" w:rsidRPr="00226DEF">
        <w:rPr>
          <w:lang w:val="fr-FR"/>
        </w:rPr>
        <w:t>e</w:t>
      </w:r>
      <w:r w:rsidR="008C35B5" w:rsidRPr="00226DEF">
        <w:rPr>
          <w:lang w:val="fr-FR"/>
        </w:rPr>
        <w:t>xamen et de 6</w:t>
      </w:r>
      <w:r w:rsidR="00F70193" w:rsidRPr="00226DEF">
        <w:rPr>
          <w:lang w:val="fr-FR"/>
        </w:rPr>
        <w:t> </w:t>
      </w:r>
      <w:r w:rsidR="008C35B5" w:rsidRPr="00226DEF">
        <w:rPr>
          <w:lang w:val="fr-FR"/>
        </w:rPr>
        <w:t>mois pour la délivrance</w:t>
      </w:r>
      <w:r w:rsidR="00E301D5" w:rsidRPr="00226DEF">
        <w:rPr>
          <w:lang w:val="fr-FR"/>
        </w:rPr>
        <w:t>.</w:t>
      </w:r>
    </w:p>
    <w:p w:rsidR="0078425F" w:rsidRPr="00226DEF" w:rsidRDefault="0078425F" w:rsidP="00F5523C">
      <w:pPr>
        <w:rPr>
          <w:lang w:val="fr-FR"/>
        </w:rPr>
      </w:pPr>
    </w:p>
    <w:p w:rsidR="003654B5" w:rsidRPr="00226DEF" w:rsidRDefault="003654B5" w:rsidP="003654B5">
      <w:pPr>
        <w:rPr>
          <w:b/>
          <w:lang w:val="fr-FR"/>
        </w:rPr>
      </w:pPr>
      <w:r w:rsidRPr="00226DEF">
        <w:rPr>
          <w:b/>
          <w:lang w:val="fr-FR"/>
        </w:rPr>
        <w:t>Demandes nationales en attente de traitement</w:t>
      </w:r>
    </w:p>
    <w:tbl>
      <w:tblPr>
        <w:tblW w:w="8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3"/>
        <w:gridCol w:w="3403"/>
      </w:tblGrid>
      <w:tr w:rsidR="0078425F" w:rsidRPr="00226DEF" w:rsidTr="00F5523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6E77A5" w:rsidP="00F5523C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Me</w:t>
            </w:r>
            <w:r w:rsidR="0078425F" w:rsidRPr="00226DEF">
              <w:rPr>
                <w:b/>
                <w:lang w:val="fr-FR"/>
              </w:rPr>
              <w:t>sure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6E77A5">
            <w:pPr>
              <w:rPr>
                <w:b/>
                <w:lang w:val="fr-FR"/>
              </w:rPr>
            </w:pPr>
            <w:r w:rsidRPr="00226DEF">
              <w:rPr>
                <w:b/>
                <w:lang w:val="fr-FR"/>
              </w:rPr>
              <w:t>N</w:t>
            </w:r>
            <w:r w:rsidR="006E77A5" w:rsidRPr="00226DEF">
              <w:rPr>
                <w:b/>
                <w:lang w:val="fr-FR"/>
              </w:rPr>
              <w:t xml:space="preserve">ombre de demandes </w:t>
            </w:r>
          </w:p>
        </w:tc>
      </w:tr>
      <w:tr w:rsidR="0078425F" w:rsidRPr="00561DB6" w:rsidTr="00F5523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6E77A5" w:rsidP="00946388">
            <w:pPr>
              <w:rPr>
                <w:lang w:val="fr-FR"/>
              </w:rPr>
            </w:pPr>
            <w:r w:rsidRPr="00226DEF">
              <w:rPr>
                <w:lang w:val="fr-FR"/>
              </w:rPr>
              <w:t xml:space="preserve">Toutes les demandes en </w:t>
            </w:r>
            <w:r w:rsidR="003654B5" w:rsidRPr="00226DEF">
              <w:rPr>
                <w:lang w:val="fr-FR"/>
              </w:rPr>
              <w:t>instance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020488">
            <w:pPr>
              <w:rPr>
                <w:lang w:val="fr-FR"/>
              </w:rPr>
            </w:pPr>
            <w:r w:rsidRPr="00226DEF">
              <w:rPr>
                <w:lang w:val="fr-FR"/>
              </w:rPr>
              <w:t>249</w:t>
            </w:r>
            <w:r w:rsidR="003654B5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 xml:space="preserve">106 </w:t>
            </w:r>
            <w:r w:rsidR="0010544A" w:rsidRPr="00226DEF">
              <w:rPr>
                <w:lang w:val="fr-FR"/>
              </w:rPr>
              <w:t xml:space="preserve">demandes en </w:t>
            </w:r>
            <w:r w:rsidR="00946388" w:rsidRPr="00226DEF">
              <w:rPr>
                <w:lang w:val="fr-FR"/>
              </w:rPr>
              <w:t>attente</w:t>
            </w:r>
            <w:r w:rsidR="0010544A" w:rsidRPr="00226DEF">
              <w:rPr>
                <w:lang w:val="fr-FR"/>
              </w:rPr>
              <w:t xml:space="preserve"> de </w:t>
            </w:r>
            <w:r w:rsidR="00020488" w:rsidRPr="00226DEF">
              <w:rPr>
                <w:lang w:val="fr-FR"/>
              </w:rPr>
              <w:t>traitement</w:t>
            </w:r>
          </w:p>
        </w:tc>
      </w:tr>
      <w:tr w:rsidR="0078425F" w:rsidRPr="00561DB6" w:rsidTr="00F5523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8E67FC" w:rsidP="00AB43DE">
            <w:pPr>
              <w:rPr>
                <w:lang w:val="fr-FR"/>
              </w:rPr>
            </w:pPr>
            <w:r w:rsidRPr="00226DEF">
              <w:rPr>
                <w:lang w:val="fr-FR"/>
              </w:rPr>
              <w:t xml:space="preserve">Demandes en attente de la recherche </w:t>
            </w:r>
            <w:r w:rsidR="0078425F" w:rsidRPr="00226DEF">
              <w:rPr>
                <w:lang w:val="fr-FR"/>
              </w:rPr>
              <w:t>(</w:t>
            </w:r>
            <w:r w:rsidR="003654B5" w:rsidRPr="00226DEF">
              <w:rPr>
                <w:lang w:val="fr-FR"/>
              </w:rPr>
              <w:t>taxes correspondantes payées</w:t>
            </w:r>
            <w:r w:rsidR="00550BA6" w:rsidRPr="00226DEF">
              <w:rPr>
                <w:lang w:val="fr-FR"/>
              </w:rPr>
              <w:t xml:space="preserve">)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550BA6" w:rsidP="00946388">
            <w:pPr>
              <w:rPr>
                <w:lang w:val="fr-FR"/>
              </w:rPr>
            </w:pPr>
            <w:r w:rsidRPr="00226DEF">
              <w:rPr>
                <w:lang w:val="fr-FR"/>
              </w:rPr>
              <w:t>Mis</w:t>
            </w:r>
            <w:r w:rsidR="001C59B8" w:rsidRPr="00226DEF">
              <w:rPr>
                <w:lang w:val="fr-FR"/>
              </w:rPr>
              <w:t>es</w:t>
            </w:r>
            <w:r w:rsidRPr="00226DEF">
              <w:rPr>
                <w:lang w:val="fr-FR"/>
              </w:rPr>
              <w:t xml:space="preserve"> à part celles indiquées ci</w:t>
            </w:r>
            <w:r w:rsidR="00150B90">
              <w:rPr>
                <w:lang w:val="fr-FR"/>
              </w:rPr>
              <w:noBreakHyphen/>
            </w:r>
            <w:r w:rsidRPr="00226DEF">
              <w:rPr>
                <w:lang w:val="fr-FR"/>
              </w:rPr>
              <w:t>dessus</w:t>
            </w:r>
            <w:r w:rsidR="0078425F" w:rsidRPr="00226DEF">
              <w:rPr>
                <w:lang w:val="fr-FR"/>
              </w:rPr>
              <w:t>, 209</w:t>
            </w:r>
            <w:r w:rsidR="00E301D5" w:rsidRPr="00226DEF">
              <w:rPr>
                <w:lang w:val="fr-FR"/>
              </w:rPr>
              <w:t> </w:t>
            </w:r>
            <w:r w:rsidR="0078425F" w:rsidRPr="00226DEF">
              <w:rPr>
                <w:lang w:val="fr-FR"/>
              </w:rPr>
              <w:t>055</w:t>
            </w:r>
            <w:r w:rsidR="00F70193" w:rsidRPr="00226DEF">
              <w:rPr>
                <w:lang w:val="fr-FR"/>
              </w:rPr>
              <w:t> </w:t>
            </w:r>
            <w:r w:rsidRPr="00226DEF">
              <w:rPr>
                <w:lang w:val="fr-FR"/>
              </w:rPr>
              <w:t xml:space="preserve">demandes en </w:t>
            </w:r>
            <w:r w:rsidR="00946388" w:rsidRPr="00226DEF">
              <w:rPr>
                <w:lang w:val="fr-FR"/>
              </w:rPr>
              <w:t>attente</w:t>
            </w:r>
            <w:r w:rsidRPr="00226DEF">
              <w:rPr>
                <w:lang w:val="fr-FR"/>
              </w:rPr>
              <w:t xml:space="preserve"> d</w:t>
            </w:r>
            <w:r w:rsidR="007C7D07" w:rsidRPr="00226DEF">
              <w:rPr>
                <w:lang w:val="fr-FR"/>
              </w:rPr>
              <w:t>’</w:t>
            </w:r>
            <w:r w:rsidRPr="00226DEF">
              <w:rPr>
                <w:lang w:val="fr-FR"/>
              </w:rPr>
              <w:t>établissement de premiers rapports d</w:t>
            </w:r>
            <w:r w:rsidR="007C7D07" w:rsidRPr="00226DEF">
              <w:rPr>
                <w:lang w:val="fr-FR"/>
              </w:rPr>
              <w:t>’</w:t>
            </w:r>
            <w:r w:rsidRPr="00226DEF">
              <w:rPr>
                <w:lang w:val="fr-FR"/>
              </w:rPr>
              <w:t xml:space="preserve">examen </w:t>
            </w:r>
          </w:p>
        </w:tc>
      </w:tr>
      <w:tr w:rsidR="0078425F" w:rsidRPr="00561DB6" w:rsidTr="00F5523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8E67FC" w:rsidP="00F5523C">
            <w:pPr>
              <w:rPr>
                <w:lang w:val="fr-FR"/>
              </w:rPr>
            </w:pPr>
            <w:r w:rsidRPr="00226DEF">
              <w:rPr>
                <w:lang w:val="fr-FR"/>
              </w:rPr>
              <w:t xml:space="preserve">Demandes en attente du premier examen </w:t>
            </w:r>
            <w:r w:rsidR="0078425F" w:rsidRPr="00226DEF">
              <w:rPr>
                <w:lang w:val="fr-FR"/>
              </w:rPr>
              <w:t>(</w:t>
            </w:r>
            <w:r w:rsidR="003654B5" w:rsidRPr="00226DEF">
              <w:rPr>
                <w:lang w:val="fr-FR"/>
              </w:rPr>
              <w:t>taxes correspondantes payées</w:t>
            </w:r>
            <w:r w:rsidR="0078425F" w:rsidRPr="00226DEF">
              <w:rPr>
                <w:lang w:val="fr-FR"/>
              </w:rPr>
              <w:t>)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25F" w:rsidRPr="00226DEF" w:rsidRDefault="0078425F" w:rsidP="00F5523C">
            <w:pPr>
              <w:rPr>
                <w:lang w:val="fr-FR"/>
              </w:rPr>
            </w:pPr>
          </w:p>
        </w:tc>
      </w:tr>
    </w:tbl>
    <w:p w:rsidR="0078425F" w:rsidRPr="00226DEF" w:rsidRDefault="0078425F" w:rsidP="0078425F">
      <w:pPr>
        <w:keepNext/>
        <w:keepLines/>
        <w:widowControl w:val="0"/>
        <w:jc w:val="both"/>
        <w:rPr>
          <w:lang w:val="fr-FR"/>
        </w:rPr>
      </w:pP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7 – Appui nécessaire</w:t>
      </w:r>
    </w:p>
    <w:p w:rsidR="0078425F" w:rsidRPr="00226DEF" w:rsidRDefault="00466832" w:rsidP="00F5523C">
      <w:pPr>
        <w:rPr>
          <w:lang w:val="fr-FR"/>
        </w:rPr>
      </w:pPr>
      <w:r w:rsidRPr="00226DEF">
        <w:rPr>
          <w:lang w:val="fr-FR"/>
        </w:rPr>
        <w:t>Néant</w:t>
      </w:r>
      <w:r w:rsidR="00EF72F2" w:rsidRPr="00226DEF">
        <w:rPr>
          <w:lang w:val="fr-FR"/>
        </w:rPr>
        <w:t>.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lastRenderedPageBreak/>
        <w:t>8 – Autres</w:t>
      </w:r>
    </w:p>
    <w:p w:rsidR="000D3C15" w:rsidRPr="00226DEF" w:rsidRDefault="008E67FC" w:rsidP="00F5523C">
      <w:pPr>
        <w:rPr>
          <w:lang w:val="fr-FR"/>
        </w:rPr>
      </w:pPr>
      <w:r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78425F" w:rsidRPr="00226DEF">
        <w:rPr>
          <w:lang w:val="fr-FR"/>
        </w:rPr>
        <w:t xml:space="preserve">Office </w:t>
      </w:r>
      <w:r w:rsidRPr="00226DEF">
        <w:rPr>
          <w:lang w:val="fr-FR"/>
        </w:rPr>
        <w:t xml:space="preserve">indien des brevets a commencé à </w:t>
      </w:r>
      <w:r w:rsidR="001C59B8" w:rsidRPr="00226DEF">
        <w:rPr>
          <w:lang w:val="fr-FR"/>
        </w:rPr>
        <w:t>assumer les fonctions</w:t>
      </w:r>
      <w:r w:rsidRPr="00226DEF">
        <w:rPr>
          <w:lang w:val="fr-FR"/>
        </w:rPr>
        <w:t xml:space="preserve"> </w:t>
      </w:r>
      <w:r w:rsidR="00020488" w:rsidRPr="00226DEF">
        <w:rPr>
          <w:lang w:val="fr-FR"/>
        </w:rPr>
        <w:t>d</w:t>
      </w:r>
      <w:r w:rsidR="007C7D07" w:rsidRPr="00226DEF">
        <w:rPr>
          <w:lang w:val="fr-FR"/>
        </w:rPr>
        <w:t>’</w:t>
      </w:r>
      <w:r w:rsidR="00020488" w:rsidRPr="00226DEF">
        <w:rPr>
          <w:lang w:val="fr-FR"/>
        </w:rPr>
        <w:t>administration chargée de la recherche internationale et de l</w:t>
      </w:r>
      <w:r w:rsidR="007C7D07" w:rsidRPr="00226DEF">
        <w:rPr>
          <w:lang w:val="fr-FR"/>
        </w:rPr>
        <w:t>’</w:t>
      </w:r>
      <w:r w:rsidR="00020488" w:rsidRPr="00226DEF">
        <w:rPr>
          <w:lang w:val="fr-FR"/>
        </w:rPr>
        <w:t>examen préliminaire international</w:t>
      </w:r>
      <w:r w:rsidRPr="00226DEF">
        <w:rPr>
          <w:lang w:val="fr-FR"/>
        </w:rPr>
        <w:t xml:space="preserve"> à partir du 1</w:t>
      </w:r>
      <w:r w:rsidR="000D3C15" w:rsidRPr="00226DEF">
        <w:rPr>
          <w:lang w:val="fr-FR"/>
        </w:rPr>
        <w:t>5 octobre 20</w:t>
      </w:r>
      <w:r w:rsidR="0078425F" w:rsidRPr="00226DEF">
        <w:rPr>
          <w:lang w:val="fr-FR"/>
        </w:rPr>
        <w:t>13</w:t>
      </w:r>
      <w:r w:rsidR="00F5523C" w:rsidRPr="00226DEF">
        <w:rPr>
          <w:lang w:val="fr-FR"/>
        </w:rPr>
        <w:t xml:space="preserve">. </w:t>
      </w:r>
      <w:r w:rsidR="0082462B" w:rsidRPr="00226DEF">
        <w:rPr>
          <w:lang w:val="fr-FR"/>
        </w:rPr>
        <w:t xml:space="preserve"> </w:t>
      </w:r>
      <w:r w:rsidRPr="00226DEF">
        <w:rPr>
          <w:lang w:val="fr-FR"/>
        </w:rPr>
        <w:t>Depuis cette date, 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administration a re</w:t>
      </w:r>
      <w:r w:rsidR="00E301D5" w:rsidRPr="00226DEF">
        <w:rPr>
          <w:lang w:val="fr-FR"/>
        </w:rPr>
        <w:t>ç</w:t>
      </w:r>
      <w:r w:rsidRPr="00226DEF">
        <w:rPr>
          <w:lang w:val="fr-FR"/>
        </w:rPr>
        <w:t xml:space="preserve">u </w:t>
      </w:r>
      <w:r w:rsidR="0082462B" w:rsidRPr="00226DEF">
        <w:rPr>
          <w:lang w:val="fr-FR"/>
        </w:rPr>
        <w:t>2126</w:t>
      </w:r>
      <w:r w:rsidR="00F70193" w:rsidRPr="00226DEF">
        <w:rPr>
          <w:lang w:val="fr-FR"/>
        </w:rPr>
        <w:t> </w:t>
      </w:r>
      <w:r w:rsidR="0078425F" w:rsidRPr="00226DEF">
        <w:rPr>
          <w:lang w:val="fr-FR"/>
        </w:rPr>
        <w:t xml:space="preserve">copies </w:t>
      </w:r>
      <w:r w:rsidR="0031066A" w:rsidRPr="00226DEF">
        <w:rPr>
          <w:lang w:val="fr-FR"/>
        </w:rPr>
        <w:t>de recherche jusqu</w:t>
      </w:r>
      <w:r w:rsidR="007C7D07" w:rsidRPr="00226DEF">
        <w:rPr>
          <w:lang w:val="fr-FR"/>
        </w:rPr>
        <w:t>’</w:t>
      </w:r>
      <w:r w:rsidR="0031066A" w:rsidRPr="00226DEF">
        <w:rPr>
          <w:lang w:val="fr-FR"/>
        </w:rPr>
        <w:t>au 3</w:t>
      </w:r>
      <w:r w:rsidR="000D3C15" w:rsidRPr="00226DEF">
        <w:rPr>
          <w:lang w:val="fr-FR"/>
        </w:rPr>
        <w:t>1 janvier 20</w:t>
      </w:r>
      <w:r w:rsidR="0078425F" w:rsidRPr="00226DEF">
        <w:rPr>
          <w:lang w:val="fr-FR"/>
        </w:rPr>
        <w:t>17</w:t>
      </w:r>
      <w:r w:rsidR="00F5523C" w:rsidRPr="00226DEF">
        <w:rPr>
          <w:lang w:val="fr-FR"/>
        </w:rPr>
        <w:t xml:space="preserve">. </w:t>
      </w:r>
      <w:r w:rsidR="0082462B" w:rsidRPr="00226DEF">
        <w:rPr>
          <w:lang w:val="fr-FR"/>
        </w:rPr>
        <w:t xml:space="preserve"> </w:t>
      </w:r>
      <w:r w:rsidR="0031066A" w:rsidRPr="00226DEF">
        <w:rPr>
          <w:lang w:val="fr-FR"/>
        </w:rPr>
        <w:t xml:space="preserve">Des rapports finaux ont été établis </w:t>
      </w:r>
      <w:r w:rsidR="007C7D07" w:rsidRPr="00226DEF">
        <w:rPr>
          <w:lang w:val="fr-FR"/>
        </w:rPr>
        <w:t>pour 1947</w:t>
      </w:r>
      <w:r w:rsidR="00F70193" w:rsidRPr="00226DEF">
        <w:rPr>
          <w:lang w:val="fr-FR"/>
        </w:rPr>
        <w:t> </w:t>
      </w:r>
      <w:r w:rsidR="0031066A" w:rsidRPr="00226DEF">
        <w:rPr>
          <w:lang w:val="fr-FR"/>
        </w:rPr>
        <w:t>demand</w:t>
      </w:r>
      <w:r w:rsidR="00226DEF" w:rsidRPr="00226DEF">
        <w:rPr>
          <w:lang w:val="fr-FR"/>
        </w:rPr>
        <w:t>es.  L’a</w:t>
      </w:r>
      <w:r w:rsidR="000D456B" w:rsidRPr="00226DEF">
        <w:rPr>
          <w:lang w:val="fr-FR"/>
        </w:rPr>
        <w:t>dministration chargée de l</w:t>
      </w:r>
      <w:r w:rsidR="007C7D07" w:rsidRPr="00226DEF">
        <w:rPr>
          <w:lang w:val="fr-FR"/>
        </w:rPr>
        <w:t>’</w:t>
      </w:r>
      <w:r w:rsidR="000D456B" w:rsidRPr="00226DEF">
        <w:rPr>
          <w:lang w:val="fr-FR"/>
        </w:rPr>
        <w:t>examen préliminaire international</w:t>
      </w:r>
      <w:r w:rsidR="0078425F" w:rsidRPr="00226DEF">
        <w:rPr>
          <w:lang w:val="fr-FR"/>
        </w:rPr>
        <w:t xml:space="preserve"> </w:t>
      </w:r>
      <w:r w:rsidR="0031066A" w:rsidRPr="00226DEF">
        <w:rPr>
          <w:lang w:val="fr-FR"/>
        </w:rPr>
        <w:t xml:space="preserve">a </w:t>
      </w:r>
      <w:r w:rsidR="00E301D5" w:rsidRPr="00226DEF">
        <w:rPr>
          <w:lang w:val="fr-FR"/>
        </w:rPr>
        <w:t>reçu</w:t>
      </w:r>
      <w:r w:rsidR="0031066A" w:rsidRPr="00226DEF">
        <w:rPr>
          <w:lang w:val="fr-FR"/>
        </w:rPr>
        <w:t xml:space="preserve"> 59</w:t>
      </w:r>
      <w:r w:rsidR="00F70193" w:rsidRPr="00226DEF">
        <w:rPr>
          <w:lang w:val="fr-FR"/>
        </w:rPr>
        <w:t> </w:t>
      </w:r>
      <w:r w:rsidR="0031066A" w:rsidRPr="00226DEF">
        <w:rPr>
          <w:lang w:val="fr-FR"/>
        </w:rPr>
        <w:t xml:space="preserve">demandes au cours de la même période et un rapport préliminaire international sur la brevetabilité a été établi pour </w:t>
      </w:r>
      <w:r w:rsidR="0078425F" w:rsidRPr="00226DEF">
        <w:rPr>
          <w:lang w:val="fr-FR"/>
        </w:rPr>
        <w:t>39</w:t>
      </w:r>
      <w:r w:rsidR="00F70193" w:rsidRPr="00226DEF">
        <w:rPr>
          <w:lang w:val="fr-FR"/>
        </w:rPr>
        <w:t> </w:t>
      </w:r>
      <w:r w:rsidR="0031066A" w:rsidRPr="00226DEF">
        <w:rPr>
          <w:lang w:val="fr-FR"/>
        </w:rPr>
        <w:t>demande</w:t>
      </w:r>
      <w:r w:rsidR="0078425F" w:rsidRPr="00226DEF">
        <w:rPr>
          <w:lang w:val="fr-FR"/>
        </w:rPr>
        <w:t>s.</w:t>
      </w:r>
    </w:p>
    <w:p w:rsidR="0078425F" w:rsidRPr="00226DEF" w:rsidRDefault="0078425F" w:rsidP="00F5523C">
      <w:pPr>
        <w:rPr>
          <w:lang w:val="fr-FR"/>
        </w:rPr>
      </w:pPr>
    </w:p>
    <w:p w:rsidR="0078425F" w:rsidRPr="00226DEF" w:rsidRDefault="0031066A" w:rsidP="00F5523C">
      <w:pPr>
        <w:rPr>
          <w:lang w:val="fr-FR"/>
        </w:rPr>
      </w:pPr>
      <w:r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 xml:space="preserve">Office indien des brevets a développé son propre logiciel de traitement électronique pour ses activités en qualité </w:t>
      </w:r>
      <w:r w:rsidR="00020488" w:rsidRPr="00226DEF">
        <w:rPr>
          <w:lang w:val="fr-FR"/>
        </w:rPr>
        <w:t>d</w:t>
      </w:r>
      <w:r w:rsidR="007C7D07" w:rsidRPr="00226DEF">
        <w:rPr>
          <w:lang w:val="fr-FR"/>
        </w:rPr>
        <w:t>’</w:t>
      </w:r>
      <w:r w:rsidR="00020488" w:rsidRPr="00226DEF">
        <w:rPr>
          <w:lang w:val="fr-FR"/>
        </w:rPr>
        <w:t>administration chargée de la recherche internationale et de l</w:t>
      </w:r>
      <w:r w:rsidR="007C7D07" w:rsidRPr="00226DEF">
        <w:rPr>
          <w:lang w:val="fr-FR"/>
        </w:rPr>
        <w:t>’</w:t>
      </w:r>
      <w:r w:rsidR="00020488" w:rsidRPr="00226DEF">
        <w:rPr>
          <w:lang w:val="fr-FR"/>
        </w:rPr>
        <w:t xml:space="preserve">examen préliminaire international </w:t>
      </w:r>
      <w:r w:rsidRPr="00226DEF">
        <w:rPr>
          <w:lang w:val="fr-FR"/>
        </w:rPr>
        <w:t>et a également établi une connexion sé</w:t>
      </w:r>
      <w:r w:rsidR="00765E01" w:rsidRPr="00226DEF">
        <w:rPr>
          <w:lang w:val="fr-FR"/>
        </w:rPr>
        <w:t>c</w:t>
      </w:r>
      <w:r w:rsidRPr="00226DEF">
        <w:rPr>
          <w:lang w:val="fr-FR"/>
        </w:rPr>
        <w:t>urisée au moyen du serv</w:t>
      </w:r>
      <w:r w:rsidR="00765E01" w:rsidRPr="00226DEF">
        <w:rPr>
          <w:lang w:val="fr-FR"/>
        </w:rPr>
        <w:t>i</w:t>
      </w:r>
      <w:r w:rsidRPr="00226DEF">
        <w:rPr>
          <w:lang w:val="fr-FR"/>
        </w:rPr>
        <w:t xml:space="preserve">ce </w:t>
      </w:r>
      <w:r w:rsidR="00765E01" w:rsidRPr="00226DEF">
        <w:rPr>
          <w:lang w:val="fr-FR"/>
        </w:rPr>
        <w:t>d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échange de données informatisées</w:t>
      </w:r>
      <w:r w:rsidR="000D3C15" w:rsidRPr="00226DEF">
        <w:rPr>
          <w:lang w:val="fr-FR"/>
        </w:rPr>
        <w:t xml:space="preserve"> du PCT</w:t>
      </w:r>
      <w:r w:rsidR="00020488" w:rsidRPr="00226DEF">
        <w:rPr>
          <w:lang w:val="fr-FR"/>
        </w:rPr>
        <w:t xml:space="preserve"> (PCT</w:t>
      </w:r>
      <w:r w:rsidR="00150B90">
        <w:rPr>
          <w:lang w:val="fr-FR"/>
        </w:rPr>
        <w:noBreakHyphen/>
      </w:r>
      <w:r w:rsidR="00765E01" w:rsidRPr="00226DEF">
        <w:rPr>
          <w:lang w:val="fr-FR"/>
        </w:rPr>
        <w:t>EDI) pour l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échange de documents</w:t>
      </w:r>
      <w:r w:rsidR="00020488" w:rsidRPr="00226DEF">
        <w:rPr>
          <w:lang w:val="fr-FR"/>
        </w:rPr>
        <w:t xml:space="preserve"> avec le Bureau internation</w:t>
      </w:r>
      <w:r w:rsidR="00226DEF" w:rsidRPr="00226DEF">
        <w:rPr>
          <w:lang w:val="fr-FR"/>
        </w:rPr>
        <w:t>al.  Le</w:t>
      </w:r>
      <w:r w:rsidR="00765E01" w:rsidRPr="00226DEF">
        <w:rPr>
          <w:lang w:val="fr-FR"/>
        </w:rPr>
        <w:t xml:space="preserve"> logiciel de traitement électronique pour l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office récepteur est en phase d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essai pour faciliter le dépôt depuis quatre</w:t>
      </w:r>
      <w:r w:rsidR="0082462B" w:rsidRPr="00226DEF">
        <w:rPr>
          <w:lang w:val="fr-FR"/>
        </w:rPr>
        <w:t> </w:t>
      </w:r>
      <w:r w:rsidR="001C59B8" w:rsidRPr="00226DEF">
        <w:rPr>
          <w:lang w:val="fr-FR"/>
        </w:rPr>
        <w:t>site</w:t>
      </w:r>
      <w:r w:rsidR="00765E01" w:rsidRPr="00226DEF">
        <w:rPr>
          <w:lang w:val="fr-FR"/>
        </w:rPr>
        <w:t>s ainsi que le paiement de taxes.</w:t>
      </w:r>
      <w:r w:rsidR="0082462B" w:rsidRPr="00226DEF">
        <w:rPr>
          <w:lang w:val="fr-FR"/>
        </w:rPr>
        <w:t xml:space="preserve"> </w:t>
      </w:r>
      <w:r w:rsidR="00765E01" w:rsidRPr="00226DEF">
        <w:rPr>
          <w:lang w:val="fr-FR"/>
        </w:rPr>
        <w:t xml:space="preserve"> L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 xml:space="preserve">Office indien des brevets utilise </w:t>
      </w:r>
      <w:proofErr w:type="spellStart"/>
      <w:r w:rsidR="0078425F" w:rsidRPr="00226DEF">
        <w:rPr>
          <w:lang w:val="fr-FR"/>
        </w:rPr>
        <w:t>ePCT</w:t>
      </w:r>
      <w:proofErr w:type="spellEnd"/>
      <w:r w:rsidR="0078425F" w:rsidRPr="00226DEF">
        <w:rPr>
          <w:lang w:val="fr-FR"/>
        </w:rPr>
        <w:t xml:space="preserve"> </w:t>
      </w:r>
      <w:r w:rsidR="00765E01" w:rsidRPr="00226DEF">
        <w:rPr>
          <w:lang w:val="fr-FR"/>
        </w:rPr>
        <w:t>en qualité d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office récepteur, d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administration chargée de la recherche internationale et d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administration chargée de l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examen préliminaire internation</w:t>
      </w:r>
      <w:r w:rsidR="00226DEF" w:rsidRPr="00226DEF">
        <w:rPr>
          <w:lang w:val="fr-FR"/>
        </w:rPr>
        <w:t>al.  Le</w:t>
      </w:r>
      <w:r w:rsidR="00765E01" w:rsidRPr="00226DEF">
        <w:rPr>
          <w:lang w:val="fr-FR"/>
        </w:rPr>
        <w:t xml:space="preserve">s </w:t>
      </w:r>
      <w:r w:rsidR="001C59B8" w:rsidRPr="00226DEF">
        <w:rPr>
          <w:lang w:val="fr-FR"/>
        </w:rPr>
        <w:t>déposants</w:t>
      </w:r>
      <w:r w:rsidR="00020488" w:rsidRPr="00226DEF">
        <w:rPr>
          <w:lang w:val="fr-FR"/>
        </w:rPr>
        <w:t xml:space="preserve"> qui sont des ressortissants ou des résidents</w:t>
      </w:r>
      <w:r w:rsidR="00765E01" w:rsidRPr="00226DEF">
        <w:rPr>
          <w:lang w:val="fr-FR"/>
        </w:rPr>
        <w:t xml:space="preserve"> de l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 xml:space="preserve">Inde peuvent </w:t>
      </w:r>
      <w:r w:rsidR="00946388" w:rsidRPr="00226DEF">
        <w:rPr>
          <w:lang w:val="fr-FR"/>
        </w:rPr>
        <w:t xml:space="preserve">bénéficier du </w:t>
      </w:r>
      <w:r w:rsidR="00765E01" w:rsidRPr="00226DEF">
        <w:rPr>
          <w:lang w:val="fr-FR"/>
        </w:rPr>
        <w:t xml:space="preserve">système de dépôt électronique </w:t>
      </w:r>
      <w:proofErr w:type="spellStart"/>
      <w:r w:rsidR="001C59B8" w:rsidRPr="00226DEF">
        <w:rPr>
          <w:lang w:val="fr-FR"/>
        </w:rPr>
        <w:t>ePCT</w:t>
      </w:r>
      <w:proofErr w:type="spellEnd"/>
      <w:r w:rsidR="001C59B8" w:rsidRPr="00226DEF">
        <w:rPr>
          <w:lang w:val="fr-FR"/>
        </w:rPr>
        <w:t xml:space="preserve"> auprès de </w:t>
      </w:r>
      <w:r w:rsidR="00946388" w:rsidRPr="00226DEF">
        <w:rPr>
          <w:lang w:val="fr-FR"/>
        </w:rPr>
        <w:t>l</w:t>
      </w:r>
      <w:r w:rsidR="007C7D07" w:rsidRPr="00226DEF">
        <w:rPr>
          <w:lang w:val="fr-FR"/>
        </w:rPr>
        <w:t>’</w:t>
      </w:r>
      <w:r w:rsidR="00946388" w:rsidRPr="00226DEF">
        <w:rPr>
          <w:lang w:val="fr-FR"/>
        </w:rPr>
        <w:t>Office indien des brevets agissant en qualité d</w:t>
      </w:r>
      <w:r w:rsidR="007C7D07" w:rsidRPr="00226DEF">
        <w:rPr>
          <w:lang w:val="fr-FR"/>
        </w:rPr>
        <w:t>’</w:t>
      </w:r>
      <w:r w:rsidR="00946388" w:rsidRPr="00226DEF">
        <w:rPr>
          <w:lang w:val="fr-FR"/>
        </w:rPr>
        <w:t xml:space="preserve">office récepteur grâce au </w:t>
      </w:r>
      <w:r w:rsidR="00765E01" w:rsidRPr="00226DEF">
        <w:rPr>
          <w:lang w:val="fr-FR"/>
        </w:rPr>
        <w:t>serveur hébergé par l</w:t>
      </w:r>
      <w:r w:rsidR="007C7D07" w:rsidRPr="00226DEF">
        <w:rPr>
          <w:lang w:val="fr-FR"/>
        </w:rPr>
        <w:t>’</w:t>
      </w:r>
      <w:r w:rsidR="00765E01" w:rsidRPr="00226DEF">
        <w:rPr>
          <w:lang w:val="fr-FR"/>
        </w:rPr>
        <w:t>OMPI</w:t>
      </w:r>
      <w:r w:rsidR="00F5523C" w:rsidRPr="00226DEF">
        <w:rPr>
          <w:lang w:val="fr-FR"/>
        </w:rPr>
        <w:t xml:space="preserve">. </w:t>
      </w:r>
      <w:r w:rsidR="0082462B" w:rsidRPr="00226DEF">
        <w:rPr>
          <w:lang w:val="fr-FR"/>
        </w:rPr>
        <w:t xml:space="preserve"> </w:t>
      </w:r>
      <w:proofErr w:type="spellStart"/>
      <w:proofErr w:type="gramStart"/>
      <w:r w:rsidR="00F5523C" w:rsidRPr="00226DEF">
        <w:rPr>
          <w:lang w:val="fr-FR"/>
        </w:rPr>
        <w:t>eSearch</w:t>
      </w:r>
      <w:r w:rsidR="0078425F" w:rsidRPr="00226DEF">
        <w:rPr>
          <w:lang w:val="fr-FR"/>
        </w:rPr>
        <w:t>Copy</w:t>
      </w:r>
      <w:proofErr w:type="spellEnd"/>
      <w:proofErr w:type="gramEnd"/>
      <w:r w:rsidR="0078425F" w:rsidRPr="00226DEF">
        <w:rPr>
          <w:lang w:val="fr-FR"/>
        </w:rPr>
        <w:t xml:space="preserve"> </w:t>
      </w:r>
      <w:r w:rsidR="00765E01" w:rsidRPr="00226DEF">
        <w:rPr>
          <w:lang w:val="fr-FR"/>
        </w:rPr>
        <w:t>sert déjà pour la transmission de copies de recher</w:t>
      </w:r>
      <w:r w:rsidR="00523249" w:rsidRPr="00226DEF">
        <w:rPr>
          <w:lang w:val="fr-FR"/>
        </w:rPr>
        <w:t>che</w:t>
      </w:r>
      <w:r w:rsidR="00020488" w:rsidRPr="00226DEF">
        <w:rPr>
          <w:lang w:val="fr-FR"/>
        </w:rPr>
        <w:t xml:space="preserve"> aux offices</w:t>
      </w:r>
      <w:r w:rsidR="00F5523C" w:rsidRPr="00226DEF">
        <w:rPr>
          <w:lang w:val="fr-FR"/>
        </w:rPr>
        <w:t xml:space="preserve"> AU, AT </w:t>
      </w:r>
      <w:r w:rsidR="00550BA6" w:rsidRPr="00226DEF">
        <w:rPr>
          <w:lang w:val="fr-FR"/>
        </w:rPr>
        <w:t>et</w:t>
      </w:r>
      <w:r w:rsidR="00F5523C" w:rsidRPr="00226DEF">
        <w:rPr>
          <w:lang w:val="fr-FR"/>
        </w:rPr>
        <w:t xml:space="preserve"> SE.</w:t>
      </w:r>
    </w:p>
    <w:p w:rsidR="0078425F" w:rsidRPr="00226DEF" w:rsidRDefault="00EF72F2" w:rsidP="00EF72F2">
      <w:pPr>
        <w:pStyle w:val="SectionHeading"/>
        <w:rPr>
          <w:lang w:val="fr-FR"/>
        </w:rPr>
      </w:pPr>
      <w:r w:rsidRPr="00226DEF">
        <w:rPr>
          <w:lang w:val="fr-FR"/>
        </w:rPr>
        <w:t>9 – Évaluation par d</w:t>
      </w:r>
      <w:r w:rsidR="007C7D07" w:rsidRPr="00226DEF">
        <w:rPr>
          <w:lang w:val="fr-FR"/>
        </w:rPr>
        <w:t>’</w:t>
      </w:r>
      <w:r w:rsidRPr="00226DEF">
        <w:rPr>
          <w:lang w:val="fr-FR"/>
        </w:rPr>
        <w:t>autres administrations</w:t>
      </w:r>
    </w:p>
    <w:p w:rsidR="00F241A3" w:rsidRPr="00226DEF" w:rsidRDefault="00F15E1D" w:rsidP="00F241A3">
      <w:pPr>
        <w:rPr>
          <w:lang w:val="fr-FR"/>
        </w:rPr>
      </w:pPr>
      <w:r w:rsidRPr="00226DEF">
        <w:rPr>
          <w:lang w:val="fr-FR"/>
        </w:rPr>
        <w:t>Sans objet</w:t>
      </w:r>
      <w:r w:rsidR="00F70193" w:rsidRPr="00226DEF">
        <w:rPr>
          <w:lang w:val="fr-FR"/>
        </w:rPr>
        <w:t>.</w:t>
      </w:r>
    </w:p>
    <w:p w:rsidR="00F241A3" w:rsidRPr="00226DEF" w:rsidRDefault="00F241A3" w:rsidP="00F241A3">
      <w:pPr>
        <w:rPr>
          <w:lang w:val="fr-FR"/>
        </w:rPr>
      </w:pPr>
    </w:p>
    <w:p w:rsidR="00F241A3" w:rsidRPr="00226DEF" w:rsidRDefault="00F241A3" w:rsidP="00F241A3">
      <w:pPr>
        <w:rPr>
          <w:lang w:val="fr-FR"/>
        </w:rPr>
      </w:pPr>
    </w:p>
    <w:p w:rsidR="00F70193" w:rsidRPr="00226DEF" w:rsidRDefault="00F70193" w:rsidP="00F241A3">
      <w:pPr>
        <w:rPr>
          <w:lang w:val="fr-FR"/>
        </w:rPr>
      </w:pPr>
    </w:p>
    <w:p w:rsidR="00AA5F79" w:rsidRPr="00226DEF" w:rsidRDefault="00FA4CE0" w:rsidP="00FA4CE0">
      <w:pPr>
        <w:pStyle w:val="Endofdocument-Annex"/>
        <w:rPr>
          <w:lang w:val="fr-FR"/>
        </w:rPr>
      </w:pPr>
      <w:r w:rsidRPr="00226DEF">
        <w:rPr>
          <w:lang w:val="fr-FR"/>
        </w:rPr>
        <w:t>[</w:t>
      </w:r>
      <w:r w:rsidR="00550BA6" w:rsidRPr="00226DEF">
        <w:rPr>
          <w:lang w:val="fr-FR"/>
        </w:rPr>
        <w:t>Fin de l</w:t>
      </w:r>
      <w:r w:rsidR="007C7D07" w:rsidRPr="00226DEF">
        <w:rPr>
          <w:lang w:val="fr-FR"/>
        </w:rPr>
        <w:t>’</w:t>
      </w:r>
      <w:r w:rsidR="00550BA6" w:rsidRPr="00226DEF">
        <w:rPr>
          <w:lang w:val="fr-FR"/>
        </w:rPr>
        <w:t>annexe et du document</w:t>
      </w:r>
      <w:r w:rsidRPr="00226DEF">
        <w:rPr>
          <w:lang w:val="fr-FR"/>
        </w:rPr>
        <w:t>]</w:t>
      </w:r>
    </w:p>
    <w:sectPr w:rsidR="00AA5F79" w:rsidRPr="00226DEF" w:rsidSect="00A81110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42" w:rsidRDefault="004D1C42">
      <w:r>
        <w:separator/>
      </w:r>
    </w:p>
  </w:endnote>
  <w:endnote w:type="continuationSeparator" w:id="0">
    <w:p w:rsidR="004D1C42" w:rsidRDefault="004D1C42" w:rsidP="003B38C1">
      <w:r>
        <w:separator/>
      </w:r>
    </w:p>
    <w:p w:rsidR="004D1C42" w:rsidRPr="003B38C1" w:rsidRDefault="004D1C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1C42" w:rsidRPr="003B38C1" w:rsidRDefault="004D1C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42" w:rsidRDefault="004D1C42">
      <w:r>
        <w:separator/>
      </w:r>
    </w:p>
  </w:footnote>
  <w:footnote w:type="continuationSeparator" w:id="0">
    <w:p w:rsidR="004D1C42" w:rsidRDefault="004D1C42" w:rsidP="008B60B2">
      <w:r>
        <w:separator/>
      </w:r>
    </w:p>
    <w:p w:rsidR="004D1C42" w:rsidRPr="00ED77FB" w:rsidRDefault="004D1C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1C42" w:rsidRPr="00ED77FB" w:rsidRDefault="004D1C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23" w:rsidRDefault="00416B23" w:rsidP="00477D6B">
    <w:pPr>
      <w:jc w:val="right"/>
    </w:pPr>
    <w:bookmarkStart w:id="6" w:name="Code2"/>
    <w:bookmarkEnd w:id="6"/>
    <w:r>
      <w:t>PCT/CTC/30/14</w:t>
    </w:r>
  </w:p>
  <w:p w:rsidR="00416B23" w:rsidRDefault="00416B23" w:rsidP="00477D6B">
    <w:pPr>
      <w:jc w:val="right"/>
    </w:pPr>
    <w:proofErr w:type="gramStart"/>
    <w:r>
      <w:t>page</w:t>
    </w:r>
    <w:proofErr w:type="gramEnd"/>
    <w:r w:rsidR="00F7019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65B4B">
      <w:rPr>
        <w:noProof/>
      </w:rPr>
      <w:t>1</w:t>
    </w:r>
    <w:r>
      <w:fldChar w:fldCharType="end"/>
    </w:r>
  </w:p>
  <w:p w:rsidR="00416B23" w:rsidRDefault="00416B2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23" w:rsidRPr="00AA5F79" w:rsidRDefault="00416B23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/14</w:t>
    </w:r>
  </w:p>
  <w:p w:rsidR="00416B23" w:rsidRPr="00AA5F79" w:rsidRDefault="00416B23" w:rsidP="00477D6B">
    <w:pPr>
      <w:jc w:val="right"/>
      <w:rPr>
        <w:lang w:val="fr-FR"/>
      </w:rPr>
    </w:pPr>
    <w:r w:rsidRPr="00AA5F79">
      <w:rPr>
        <w:lang w:val="fr-FR"/>
      </w:rPr>
      <w:t>Annex</w:t>
    </w:r>
    <w:r w:rsidR="00E301D5">
      <w:rPr>
        <w:lang w:val="fr-FR"/>
      </w:rPr>
      <w:t>e</w:t>
    </w:r>
    <w:r w:rsidR="00F70193">
      <w:rPr>
        <w:lang w:val="fr-FR"/>
      </w:rPr>
      <w:t>, page 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6B2EE7">
      <w:rPr>
        <w:noProof/>
        <w:lang w:val="fr-FR"/>
      </w:rPr>
      <w:t>7</w:t>
    </w:r>
    <w:r>
      <w:fldChar w:fldCharType="end"/>
    </w:r>
  </w:p>
  <w:p w:rsidR="00416B23" w:rsidRPr="00AA5F79" w:rsidRDefault="00416B23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23" w:rsidRDefault="00416B23" w:rsidP="00AA5F79">
    <w:pPr>
      <w:pStyle w:val="Header"/>
      <w:jc w:val="right"/>
    </w:pPr>
    <w:r>
      <w:t>PCT/CTC/30/14</w:t>
    </w:r>
  </w:p>
  <w:p w:rsidR="00416B23" w:rsidRDefault="00416B23" w:rsidP="00AA5F79">
    <w:pPr>
      <w:pStyle w:val="Header"/>
      <w:jc w:val="right"/>
    </w:pPr>
    <w:r>
      <w:t>ANNEX</w:t>
    </w:r>
    <w:r w:rsidR="00EF72F2">
      <w:t>E</w:t>
    </w:r>
  </w:p>
  <w:p w:rsidR="00416B23" w:rsidRDefault="00416B23" w:rsidP="00EF72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11582"/>
    <w:rsid w:val="00020488"/>
    <w:rsid w:val="00021330"/>
    <w:rsid w:val="000241F4"/>
    <w:rsid w:val="00042F33"/>
    <w:rsid w:val="00043CAA"/>
    <w:rsid w:val="00053595"/>
    <w:rsid w:val="0006550F"/>
    <w:rsid w:val="00067804"/>
    <w:rsid w:val="00075432"/>
    <w:rsid w:val="000841E8"/>
    <w:rsid w:val="000968ED"/>
    <w:rsid w:val="000C4833"/>
    <w:rsid w:val="000D3C15"/>
    <w:rsid w:val="000D456B"/>
    <w:rsid w:val="000F5E56"/>
    <w:rsid w:val="000F693A"/>
    <w:rsid w:val="0010544A"/>
    <w:rsid w:val="00126DA2"/>
    <w:rsid w:val="001362EE"/>
    <w:rsid w:val="00150B90"/>
    <w:rsid w:val="001832A6"/>
    <w:rsid w:val="001931A4"/>
    <w:rsid w:val="001C59B8"/>
    <w:rsid w:val="001D720E"/>
    <w:rsid w:val="001F3400"/>
    <w:rsid w:val="001F6392"/>
    <w:rsid w:val="0021217E"/>
    <w:rsid w:val="00214DB6"/>
    <w:rsid w:val="00226DEF"/>
    <w:rsid w:val="00237736"/>
    <w:rsid w:val="002634C4"/>
    <w:rsid w:val="00287A5B"/>
    <w:rsid w:val="002928D3"/>
    <w:rsid w:val="00297417"/>
    <w:rsid w:val="002F1FE6"/>
    <w:rsid w:val="002F4E68"/>
    <w:rsid w:val="0031066A"/>
    <w:rsid w:val="00312F7F"/>
    <w:rsid w:val="003334F7"/>
    <w:rsid w:val="0035027E"/>
    <w:rsid w:val="00361450"/>
    <w:rsid w:val="00362C18"/>
    <w:rsid w:val="003654B5"/>
    <w:rsid w:val="003673CF"/>
    <w:rsid w:val="00367800"/>
    <w:rsid w:val="003744A3"/>
    <w:rsid w:val="003845C1"/>
    <w:rsid w:val="00391202"/>
    <w:rsid w:val="003A6F89"/>
    <w:rsid w:val="003B38C1"/>
    <w:rsid w:val="003E4518"/>
    <w:rsid w:val="003F082F"/>
    <w:rsid w:val="003F2160"/>
    <w:rsid w:val="003F4213"/>
    <w:rsid w:val="003F6DD6"/>
    <w:rsid w:val="003F7340"/>
    <w:rsid w:val="00416B23"/>
    <w:rsid w:val="00423E3E"/>
    <w:rsid w:val="00427AF4"/>
    <w:rsid w:val="00431772"/>
    <w:rsid w:val="004647DA"/>
    <w:rsid w:val="00466832"/>
    <w:rsid w:val="00472C62"/>
    <w:rsid w:val="00474062"/>
    <w:rsid w:val="00477D6B"/>
    <w:rsid w:val="00483429"/>
    <w:rsid w:val="004B0EF0"/>
    <w:rsid w:val="004C09E0"/>
    <w:rsid w:val="004C2E08"/>
    <w:rsid w:val="004D1C42"/>
    <w:rsid w:val="004E0B3B"/>
    <w:rsid w:val="004E5A9F"/>
    <w:rsid w:val="004F74E6"/>
    <w:rsid w:val="005019FF"/>
    <w:rsid w:val="00506BF5"/>
    <w:rsid w:val="00513864"/>
    <w:rsid w:val="00522DA2"/>
    <w:rsid w:val="00523249"/>
    <w:rsid w:val="0053057A"/>
    <w:rsid w:val="00536987"/>
    <w:rsid w:val="00547DD8"/>
    <w:rsid w:val="00550BA6"/>
    <w:rsid w:val="00553D64"/>
    <w:rsid w:val="00560A29"/>
    <w:rsid w:val="00561DB6"/>
    <w:rsid w:val="00575514"/>
    <w:rsid w:val="005B2995"/>
    <w:rsid w:val="005B7565"/>
    <w:rsid w:val="005C40A3"/>
    <w:rsid w:val="005C6649"/>
    <w:rsid w:val="005F7BD4"/>
    <w:rsid w:val="00605827"/>
    <w:rsid w:val="00632B99"/>
    <w:rsid w:val="00646050"/>
    <w:rsid w:val="006531AC"/>
    <w:rsid w:val="006713CA"/>
    <w:rsid w:val="00676C5C"/>
    <w:rsid w:val="006B2EE7"/>
    <w:rsid w:val="006D2361"/>
    <w:rsid w:val="006D529C"/>
    <w:rsid w:val="006E77A5"/>
    <w:rsid w:val="00720991"/>
    <w:rsid w:val="00727D5D"/>
    <w:rsid w:val="00741DB5"/>
    <w:rsid w:val="00765E01"/>
    <w:rsid w:val="007751A1"/>
    <w:rsid w:val="0078425F"/>
    <w:rsid w:val="0079183F"/>
    <w:rsid w:val="007A7752"/>
    <w:rsid w:val="007B19F0"/>
    <w:rsid w:val="007C7D07"/>
    <w:rsid w:val="007D00C5"/>
    <w:rsid w:val="007D1613"/>
    <w:rsid w:val="007E338D"/>
    <w:rsid w:val="007E3C18"/>
    <w:rsid w:val="007E4C0E"/>
    <w:rsid w:val="007F2918"/>
    <w:rsid w:val="00811ABF"/>
    <w:rsid w:val="0082462B"/>
    <w:rsid w:val="00836217"/>
    <w:rsid w:val="00837953"/>
    <w:rsid w:val="00850279"/>
    <w:rsid w:val="0086436E"/>
    <w:rsid w:val="00891123"/>
    <w:rsid w:val="00891D3F"/>
    <w:rsid w:val="008B2CC1"/>
    <w:rsid w:val="008B50A2"/>
    <w:rsid w:val="008B60B2"/>
    <w:rsid w:val="008C35B5"/>
    <w:rsid w:val="008C7EEE"/>
    <w:rsid w:val="008E67FC"/>
    <w:rsid w:val="0090731E"/>
    <w:rsid w:val="00912543"/>
    <w:rsid w:val="00916EE2"/>
    <w:rsid w:val="00920A36"/>
    <w:rsid w:val="009346B5"/>
    <w:rsid w:val="00937DF3"/>
    <w:rsid w:val="00946388"/>
    <w:rsid w:val="00966A22"/>
    <w:rsid w:val="0096722F"/>
    <w:rsid w:val="00974E62"/>
    <w:rsid w:val="00980843"/>
    <w:rsid w:val="009B15C7"/>
    <w:rsid w:val="009C182C"/>
    <w:rsid w:val="009D3932"/>
    <w:rsid w:val="009E2791"/>
    <w:rsid w:val="009E3F6F"/>
    <w:rsid w:val="009F3E8B"/>
    <w:rsid w:val="009F499F"/>
    <w:rsid w:val="00A037B2"/>
    <w:rsid w:val="00A32079"/>
    <w:rsid w:val="00A42DAF"/>
    <w:rsid w:val="00A45BD8"/>
    <w:rsid w:val="00A55469"/>
    <w:rsid w:val="00A81110"/>
    <w:rsid w:val="00A869B7"/>
    <w:rsid w:val="00A93FC2"/>
    <w:rsid w:val="00AA1412"/>
    <w:rsid w:val="00AA5F79"/>
    <w:rsid w:val="00AB43DE"/>
    <w:rsid w:val="00AC205C"/>
    <w:rsid w:val="00AF0A6B"/>
    <w:rsid w:val="00B0238F"/>
    <w:rsid w:val="00B0365D"/>
    <w:rsid w:val="00B03B60"/>
    <w:rsid w:val="00B05847"/>
    <w:rsid w:val="00B05A69"/>
    <w:rsid w:val="00B0726F"/>
    <w:rsid w:val="00B20BE2"/>
    <w:rsid w:val="00B24EC3"/>
    <w:rsid w:val="00B61F30"/>
    <w:rsid w:val="00B65B4B"/>
    <w:rsid w:val="00B70B6E"/>
    <w:rsid w:val="00B83D49"/>
    <w:rsid w:val="00B9734B"/>
    <w:rsid w:val="00BA30E2"/>
    <w:rsid w:val="00BA3C3F"/>
    <w:rsid w:val="00BB0BB4"/>
    <w:rsid w:val="00BD078D"/>
    <w:rsid w:val="00C11BFE"/>
    <w:rsid w:val="00C13F3A"/>
    <w:rsid w:val="00C37C03"/>
    <w:rsid w:val="00C40AA9"/>
    <w:rsid w:val="00C5068F"/>
    <w:rsid w:val="00C650A4"/>
    <w:rsid w:val="00C84876"/>
    <w:rsid w:val="00CB2D2E"/>
    <w:rsid w:val="00CD04F1"/>
    <w:rsid w:val="00CD3159"/>
    <w:rsid w:val="00CD34AA"/>
    <w:rsid w:val="00CD4E05"/>
    <w:rsid w:val="00CF12C1"/>
    <w:rsid w:val="00D07B03"/>
    <w:rsid w:val="00D160FA"/>
    <w:rsid w:val="00D209A6"/>
    <w:rsid w:val="00D40315"/>
    <w:rsid w:val="00D43EFB"/>
    <w:rsid w:val="00D45252"/>
    <w:rsid w:val="00D578C6"/>
    <w:rsid w:val="00D65DDD"/>
    <w:rsid w:val="00D71B4D"/>
    <w:rsid w:val="00D93D55"/>
    <w:rsid w:val="00D96978"/>
    <w:rsid w:val="00DE18FA"/>
    <w:rsid w:val="00E15015"/>
    <w:rsid w:val="00E301D5"/>
    <w:rsid w:val="00E335FE"/>
    <w:rsid w:val="00E35D3D"/>
    <w:rsid w:val="00E36009"/>
    <w:rsid w:val="00E43EEA"/>
    <w:rsid w:val="00E50BE2"/>
    <w:rsid w:val="00E63455"/>
    <w:rsid w:val="00E765CE"/>
    <w:rsid w:val="00E82D0C"/>
    <w:rsid w:val="00E97487"/>
    <w:rsid w:val="00EB080E"/>
    <w:rsid w:val="00EC39B6"/>
    <w:rsid w:val="00EC4E49"/>
    <w:rsid w:val="00ED77FB"/>
    <w:rsid w:val="00EE02F4"/>
    <w:rsid w:val="00EE45FA"/>
    <w:rsid w:val="00EF72F2"/>
    <w:rsid w:val="00F03345"/>
    <w:rsid w:val="00F15E1D"/>
    <w:rsid w:val="00F241A3"/>
    <w:rsid w:val="00F5523C"/>
    <w:rsid w:val="00F66152"/>
    <w:rsid w:val="00F70193"/>
    <w:rsid w:val="00F94B21"/>
    <w:rsid w:val="00FA4CE0"/>
    <w:rsid w:val="00FB1A32"/>
    <w:rsid w:val="00FD06A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0241F4"/>
  </w:style>
  <w:style w:type="paragraph" w:customStyle="1" w:styleId="SectionHeading">
    <w:name w:val="Section Heading"/>
    <w:rsid w:val="0078425F"/>
    <w:pPr>
      <w:keepNext/>
      <w:pBdr>
        <w:top w:val="single" w:sz="4" w:space="0" w:color="000000"/>
        <w:left w:val="nil"/>
        <w:bottom w:val="single" w:sz="4" w:space="0" w:color="000000"/>
        <w:right w:val="nil"/>
        <w:between w:val="nil"/>
        <w:bar w:val="nil"/>
      </w:pBdr>
      <w:spacing w:before="360" w:after="200"/>
      <w:outlineLvl w:val="0"/>
    </w:pPr>
    <w:rPr>
      <w:rFonts w:ascii="Arial" w:eastAsia="Arial Unicode MS" w:hAnsi="Arial" w:cs="Arial Unicode MS"/>
      <w:b/>
      <w:bCs/>
      <w:caps/>
      <w:color w:val="000000"/>
      <w:kern w:val="32"/>
      <w:sz w:val="22"/>
      <w:szCs w:val="22"/>
      <w:u w:color="000000"/>
      <w:bdr w:val="nil"/>
      <w:lang w:bidi="hi-IN"/>
    </w:rPr>
  </w:style>
  <w:style w:type="character" w:customStyle="1" w:styleId="st">
    <w:name w:val="st"/>
    <w:basedOn w:val="DefaultParagraphFont"/>
    <w:rsid w:val="003334F7"/>
  </w:style>
  <w:style w:type="character" w:styleId="Emphasis">
    <w:name w:val="Emphasis"/>
    <w:basedOn w:val="DefaultParagraphFont"/>
    <w:uiPriority w:val="20"/>
    <w:qFormat/>
    <w:rsid w:val="003334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0241F4"/>
  </w:style>
  <w:style w:type="paragraph" w:customStyle="1" w:styleId="SectionHeading">
    <w:name w:val="Section Heading"/>
    <w:rsid w:val="0078425F"/>
    <w:pPr>
      <w:keepNext/>
      <w:pBdr>
        <w:top w:val="single" w:sz="4" w:space="0" w:color="000000"/>
        <w:left w:val="nil"/>
        <w:bottom w:val="single" w:sz="4" w:space="0" w:color="000000"/>
        <w:right w:val="nil"/>
        <w:between w:val="nil"/>
        <w:bar w:val="nil"/>
      </w:pBdr>
      <w:spacing w:before="360" w:after="200"/>
      <w:outlineLvl w:val="0"/>
    </w:pPr>
    <w:rPr>
      <w:rFonts w:ascii="Arial" w:eastAsia="Arial Unicode MS" w:hAnsi="Arial" w:cs="Arial Unicode MS"/>
      <w:b/>
      <w:bCs/>
      <w:caps/>
      <w:color w:val="000000"/>
      <w:kern w:val="32"/>
      <w:sz w:val="22"/>
      <w:szCs w:val="22"/>
      <w:u w:color="000000"/>
      <w:bdr w:val="nil"/>
      <w:lang w:bidi="hi-IN"/>
    </w:rPr>
  </w:style>
  <w:style w:type="character" w:customStyle="1" w:styleId="st">
    <w:name w:val="st"/>
    <w:basedOn w:val="DefaultParagraphFont"/>
    <w:rsid w:val="003334F7"/>
  </w:style>
  <w:style w:type="character" w:styleId="Emphasis">
    <w:name w:val="Emphasis"/>
    <w:basedOn w:val="DefaultParagraphFont"/>
    <w:uiPriority w:val="20"/>
    <w:qFormat/>
    <w:rsid w:val="00333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ingeon\Documents\Meine%20Dateien\OMPI\PCT\&#8206;dipp.nic.in\English\Schemes\Intellectual_Property_Rights\National_IPR_Policy_08.08.2016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ct/en/quality/authorities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6CBC-2F31-4BDE-8A65-62919D3E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3080</Words>
  <Characters>16571</Characters>
  <Application>Microsoft Office Word</Application>
  <DocSecurity>0</DocSecurity>
  <Lines>5523</Lines>
  <Paragraphs>1511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PCT/CTC/30/14</vt:lpstr>
      <vt:lpstr>PCT/CTC/30/14</vt:lpstr>
      <vt:lpstr>PCT/CTC/30/14</vt:lpstr>
    </vt:vector>
  </TitlesOfParts>
  <Company>WIPO</Company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PCT/CTC/30/14</dc:title>
  <dc:subject>Extension of Appointment of the Indian Patent Office as an International Searching and Preliminary Examining Authority Under the PCT</dc:subject>
  <dc:creator>MARLOW Thomas</dc:creator>
  <cp:keywords>AP/MP/ko</cp:keywords>
  <cp:lastModifiedBy>MARLOW Thomas</cp:lastModifiedBy>
  <cp:revision>4</cp:revision>
  <cp:lastPrinted>2017-04-03T14:00:00Z</cp:lastPrinted>
  <dcterms:created xsi:type="dcterms:W3CDTF">2017-04-03T13:55:00Z</dcterms:created>
  <dcterms:modified xsi:type="dcterms:W3CDTF">2017-04-03T14:02:00Z</dcterms:modified>
</cp:coreProperties>
</file>