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D0877" w14:textId="77777777" w:rsidR="008B2CC1" w:rsidRPr="002C52EC" w:rsidRDefault="008B14EA" w:rsidP="008B14EA">
      <w:pPr>
        <w:spacing w:after="120"/>
        <w:jc w:val="right"/>
        <w:rPr>
          <w:lang w:val="es-ES_tradnl"/>
        </w:rPr>
      </w:pPr>
      <w:r w:rsidRPr="002C52EC">
        <w:rPr>
          <w:noProof/>
          <w:lang w:val="es-ES_tradnl" w:eastAsia="en-US"/>
        </w:rPr>
        <w:drawing>
          <wp:inline distT="0" distB="0" distL="0" distR="0" wp14:anchorId="36CE1417" wp14:editId="1AE582EF">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2C52EC">
        <w:rPr>
          <w:rFonts w:ascii="Arial Black" w:hAnsi="Arial Black"/>
          <w:caps/>
          <w:noProof/>
          <w:sz w:val="15"/>
          <w:szCs w:val="15"/>
          <w:lang w:val="es-ES_tradnl" w:eastAsia="en-US"/>
        </w:rPr>
        <mc:AlternateContent>
          <mc:Choice Requires="wps">
            <w:drawing>
              <wp:inline distT="0" distB="0" distL="0" distR="0" wp14:anchorId="71DCD6B9" wp14:editId="4026777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7CF8CFE"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7AAAFB9" w14:textId="5A1F82A3" w:rsidR="008B2CC1" w:rsidRPr="002C52EC" w:rsidRDefault="005472C7" w:rsidP="008B14EA">
      <w:pPr>
        <w:jc w:val="right"/>
        <w:rPr>
          <w:rFonts w:ascii="Arial Black" w:hAnsi="Arial Black"/>
          <w:caps/>
          <w:sz w:val="15"/>
          <w:lang w:val="es-ES_tradnl"/>
        </w:rPr>
      </w:pPr>
      <w:r w:rsidRPr="002C52EC">
        <w:rPr>
          <w:rFonts w:ascii="Arial Black" w:hAnsi="Arial Black"/>
          <w:caps/>
          <w:sz w:val="15"/>
          <w:szCs w:val="15"/>
          <w:lang w:val="es-ES_tradnl"/>
        </w:rPr>
        <w:t>PCT/WG/1</w:t>
      </w:r>
      <w:r w:rsidR="00054119" w:rsidRPr="002C52EC">
        <w:rPr>
          <w:rFonts w:ascii="Arial Black" w:hAnsi="Arial Black"/>
          <w:caps/>
          <w:sz w:val="15"/>
          <w:szCs w:val="15"/>
          <w:lang w:val="es-ES_tradnl"/>
        </w:rPr>
        <w:t>9</w:t>
      </w:r>
      <w:r w:rsidR="00186911" w:rsidRPr="002C52EC">
        <w:rPr>
          <w:rFonts w:ascii="Arial Black" w:hAnsi="Arial Black"/>
          <w:caps/>
          <w:sz w:val="15"/>
          <w:szCs w:val="15"/>
          <w:lang w:val="es-ES_tradnl"/>
        </w:rPr>
        <w:t>/</w:t>
      </w:r>
      <w:bookmarkStart w:id="0" w:name="Code"/>
      <w:bookmarkEnd w:id="0"/>
      <w:r w:rsidR="002C52EC" w:rsidRPr="002C52EC">
        <w:rPr>
          <w:rFonts w:ascii="Arial Black" w:hAnsi="Arial Black"/>
          <w:caps/>
          <w:sz w:val="15"/>
          <w:szCs w:val="15"/>
          <w:lang w:val="es-ES_tradnl"/>
        </w:rPr>
        <w:t>9</w:t>
      </w:r>
    </w:p>
    <w:p w14:paraId="7A2414A9" w14:textId="05E3943D" w:rsidR="008B2CC1" w:rsidRPr="002C52EC" w:rsidRDefault="008B14EA" w:rsidP="008B14EA">
      <w:pPr>
        <w:jc w:val="right"/>
        <w:rPr>
          <w:rFonts w:ascii="Arial Black" w:hAnsi="Arial Black"/>
          <w:caps/>
          <w:sz w:val="15"/>
          <w:lang w:val="es-ES_tradnl"/>
        </w:rPr>
      </w:pPr>
      <w:r w:rsidRPr="002C52EC">
        <w:rPr>
          <w:rFonts w:ascii="Arial Black" w:hAnsi="Arial Black"/>
          <w:caps/>
          <w:sz w:val="15"/>
          <w:lang w:val="es-ES_tradnl"/>
        </w:rPr>
        <w:t xml:space="preserve">ORIGINAL: </w:t>
      </w:r>
      <w:bookmarkStart w:id="1" w:name="Original"/>
      <w:r w:rsidR="002C52EC" w:rsidRPr="002C52EC">
        <w:rPr>
          <w:rFonts w:ascii="Arial Black" w:hAnsi="Arial Black"/>
          <w:caps/>
          <w:sz w:val="15"/>
          <w:lang w:val="es-ES_tradnl"/>
        </w:rPr>
        <w:t>INGLÉS</w:t>
      </w:r>
    </w:p>
    <w:bookmarkEnd w:id="1"/>
    <w:p w14:paraId="55398A09" w14:textId="06BAA6A7" w:rsidR="008B2CC1" w:rsidRPr="002C52EC" w:rsidRDefault="008B14EA" w:rsidP="008B14EA">
      <w:pPr>
        <w:spacing w:after="1200"/>
        <w:jc w:val="right"/>
        <w:rPr>
          <w:rFonts w:ascii="Arial Black" w:hAnsi="Arial Black"/>
          <w:caps/>
          <w:sz w:val="15"/>
          <w:lang w:val="es-ES_tradnl"/>
        </w:rPr>
      </w:pPr>
      <w:r w:rsidRPr="002C52EC">
        <w:rPr>
          <w:rFonts w:ascii="Arial Black" w:hAnsi="Arial Black"/>
          <w:caps/>
          <w:sz w:val="15"/>
          <w:lang w:val="es-ES_tradnl"/>
        </w:rPr>
        <w:t xml:space="preserve">FECHA: </w:t>
      </w:r>
      <w:bookmarkStart w:id="2" w:name="Date"/>
      <w:r w:rsidR="002C52EC" w:rsidRPr="002C52EC">
        <w:rPr>
          <w:rFonts w:ascii="Arial Black" w:hAnsi="Arial Black"/>
          <w:caps/>
          <w:sz w:val="15"/>
          <w:lang w:val="es-ES_tradnl"/>
        </w:rPr>
        <w:t>15 DE ENERO DE 2026</w:t>
      </w:r>
    </w:p>
    <w:bookmarkEnd w:id="2"/>
    <w:p w14:paraId="1B7151D0" w14:textId="77777777" w:rsidR="008B2CC1" w:rsidRPr="002C52EC" w:rsidRDefault="005472C7" w:rsidP="008B14EA">
      <w:pPr>
        <w:spacing w:after="600"/>
        <w:rPr>
          <w:b/>
          <w:sz w:val="28"/>
          <w:szCs w:val="28"/>
          <w:lang w:val="es-ES_tradnl"/>
        </w:rPr>
      </w:pPr>
      <w:r w:rsidRPr="002C52EC">
        <w:rPr>
          <w:b/>
          <w:sz w:val="28"/>
          <w:szCs w:val="28"/>
          <w:lang w:val="es-ES_tradnl"/>
        </w:rPr>
        <w:t>Grupo de Trabajo del Tratado de Cooperación en materia de Patentes (PCT)</w:t>
      </w:r>
    </w:p>
    <w:p w14:paraId="655C6A88" w14:textId="77777777" w:rsidR="00323EB5" w:rsidRPr="002C52EC" w:rsidRDefault="00AB6DC9" w:rsidP="00323EB5">
      <w:pPr>
        <w:rPr>
          <w:b/>
          <w:sz w:val="24"/>
          <w:szCs w:val="24"/>
          <w:lang w:val="es-ES_tradnl"/>
        </w:rPr>
      </w:pPr>
      <w:r w:rsidRPr="002C52EC">
        <w:rPr>
          <w:b/>
          <w:sz w:val="24"/>
          <w:szCs w:val="24"/>
          <w:lang w:val="es-ES_tradnl"/>
        </w:rPr>
        <w:t>Decimonovena</w:t>
      </w:r>
      <w:r w:rsidR="00011CFD" w:rsidRPr="002C52EC">
        <w:rPr>
          <w:b/>
          <w:sz w:val="24"/>
          <w:szCs w:val="24"/>
          <w:lang w:val="es-ES_tradnl"/>
        </w:rPr>
        <w:t xml:space="preserve"> </w:t>
      </w:r>
      <w:r w:rsidR="005472C7" w:rsidRPr="002C52EC">
        <w:rPr>
          <w:b/>
          <w:sz w:val="24"/>
          <w:szCs w:val="24"/>
          <w:lang w:val="es-ES_tradnl"/>
        </w:rPr>
        <w:t>reunión</w:t>
      </w:r>
    </w:p>
    <w:p w14:paraId="256FD8AC" w14:textId="77777777" w:rsidR="008B2CC1" w:rsidRPr="002C52EC" w:rsidRDefault="005472C7" w:rsidP="008B14EA">
      <w:pPr>
        <w:spacing w:after="720"/>
        <w:rPr>
          <w:b/>
          <w:sz w:val="24"/>
          <w:szCs w:val="24"/>
          <w:lang w:val="es-ES_tradnl"/>
        </w:rPr>
      </w:pPr>
      <w:r w:rsidRPr="002C52EC">
        <w:rPr>
          <w:b/>
          <w:sz w:val="24"/>
          <w:szCs w:val="24"/>
          <w:lang w:val="es-ES_tradnl"/>
        </w:rPr>
        <w:t xml:space="preserve">Ginebra, </w:t>
      </w:r>
      <w:r w:rsidR="00AB6DC9" w:rsidRPr="002C52EC">
        <w:rPr>
          <w:b/>
          <w:sz w:val="24"/>
          <w:szCs w:val="24"/>
          <w:lang w:val="es-ES_tradnl"/>
        </w:rPr>
        <w:t xml:space="preserve">2 a </w:t>
      </w:r>
      <w:r w:rsidR="00875C86" w:rsidRPr="002C52EC">
        <w:rPr>
          <w:b/>
          <w:sz w:val="24"/>
          <w:szCs w:val="24"/>
          <w:lang w:val="es-ES_tradnl"/>
        </w:rPr>
        <w:t>6</w:t>
      </w:r>
      <w:r w:rsidR="00AB6DC9" w:rsidRPr="002C52EC">
        <w:rPr>
          <w:b/>
          <w:sz w:val="24"/>
          <w:szCs w:val="24"/>
          <w:lang w:val="es-ES_tradnl"/>
        </w:rPr>
        <w:t xml:space="preserve"> de </w:t>
      </w:r>
      <w:r w:rsidR="00D21340" w:rsidRPr="002C52EC">
        <w:rPr>
          <w:b/>
          <w:sz w:val="24"/>
          <w:szCs w:val="24"/>
          <w:lang w:val="es-ES_tradnl"/>
        </w:rPr>
        <w:t>febrero de 202</w:t>
      </w:r>
      <w:r w:rsidR="00AB6DC9" w:rsidRPr="002C52EC">
        <w:rPr>
          <w:b/>
          <w:sz w:val="24"/>
          <w:szCs w:val="24"/>
          <w:lang w:val="es-ES_tradnl"/>
        </w:rPr>
        <w:t>6</w:t>
      </w:r>
    </w:p>
    <w:p w14:paraId="4ED7FC3A" w14:textId="31112768" w:rsidR="008B2CC1" w:rsidRPr="002C52EC" w:rsidRDefault="002C52EC" w:rsidP="008B14EA">
      <w:pPr>
        <w:spacing w:after="360"/>
        <w:rPr>
          <w:caps/>
          <w:sz w:val="24"/>
          <w:lang w:val="es-ES_tradnl"/>
        </w:rPr>
      </w:pPr>
      <w:bookmarkStart w:id="3" w:name="TitleOfDoc"/>
      <w:r w:rsidRPr="002C52EC">
        <w:rPr>
          <w:caps/>
          <w:sz w:val="24"/>
          <w:lang w:val="es-ES_tradnl"/>
        </w:rPr>
        <w:t>Coordinación de la asistencia técnica en el marco del PCT</w:t>
      </w:r>
    </w:p>
    <w:p w14:paraId="4EF40A52" w14:textId="26BFB372" w:rsidR="008B2CC1" w:rsidRPr="002C52EC" w:rsidRDefault="002C52EC" w:rsidP="008B14EA">
      <w:pPr>
        <w:spacing w:after="960"/>
        <w:rPr>
          <w:i/>
          <w:lang w:val="es-ES_tradnl"/>
        </w:rPr>
      </w:pPr>
      <w:bookmarkStart w:id="4" w:name="Prepared"/>
      <w:bookmarkEnd w:id="3"/>
      <w:r w:rsidRPr="002C52EC">
        <w:rPr>
          <w:i/>
          <w:lang w:val="es-ES_tradnl"/>
        </w:rPr>
        <w:t>Documento preparado por la Oficina Internacional</w:t>
      </w:r>
    </w:p>
    <w:bookmarkEnd w:id="4"/>
    <w:p w14:paraId="22C74181" w14:textId="77777777" w:rsidR="002C52EC" w:rsidRPr="002C52EC" w:rsidRDefault="002C52EC" w:rsidP="00B2239E">
      <w:pPr>
        <w:pStyle w:val="Heading1"/>
        <w:spacing w:after="120"/>
        <w:rPr>
          <w:lang w:val="es-ES_tradnl"/>
        </w:rPr>
      </w:pPr>
      <w:r w:rsidRPr="002C52EC">
        <w:rPr>
          <w:lang w:val="es-ES_tradnl"/>
        </w:rPr>
        <w:t>Actividades de asistencia técnica en el marco del PCT</w:t>
      </w:r>
    </w:p>
    <w:p w14:paraId="5128A3FD" w14:textId="77777777" w:rsidR="002C52EC" w:rsidRPr="002C52EC" w:rsidRDefault="002C52EC" w:rsidP="002C52EC">
      <w:pPr>
        <w:pStyle w:val="ONUMFS"/>
        <w:rPr>
          <w:lang w:val="es-ES_tradnl"/>
        </w:rPr>
      </w:pPr>
      <w:r w:rsidRPr="002C52EC">
        <w:rPr>
          <w:lang w:val="es-ES_tradnl"/>
        </w:rPr>
        <w:t>En su quinta reunión, celebrada en 2012, el Grupo de Trabajo convino en que los informes sobre los proyectos de asistencia técnica relativos al PCT pasaran a ser un punto del orden del día de sus futuras reuniones (véase el párrafo 20 del documento PCT/WG/5/21).</w:t>
      </w:r>
    </w:p>
    <w:p w14:paraId="1F280E9C" w14:textId="77777777" w:rsidR="002C52EC" w:rsidRPr="002C52EC" w:rsidRDefault="002C52EC" w:rsidP="002C52EC">
      <w:pPr>
        <w:pStyle w:val="ONUMFS"/>
        <w:rPr>
          <w:lang w:val="es-ES_tradnl"/>
        </w:rPr>
      </w:pPr>
      <w:r w:rsidRPr="002C52EC">
        <w:rPr>
          <w:lang w:val="es-ES_tradnl"/>
        </w:rPr>
        <w:t xml:space="preserve">En cada reunión ulterior del Grupo de Trabajo, la Oficina Internacional ha presentado un documento de trabajo mediante el cual se informa sobre las actividades de asistencia técnica relacionadas con el PCT en favor de países en desarrollo que inciden de forma directa en el uso del PCT. </w:t>
      </w:r>
    </w:p>
    <w:p w14:paraId="5EC52726" w14:textId="77777777" w:rsidR="002C52EC" w:rsidRPr="002C52EC" w:rsidRDefault="002C52EC" w:rsidP="002C52EC">
      <w:pPr>
        <w:pStyle w:val="ONUMFS"/>
        <w:rPr>
          <w:lang w:val="es-ES_tradnl"/>
        </w:rPr>
      </w:pPr>
      <w:r w:rsidRPr="002C52EC">
        <w:rPr>
          <w:lang w:val="es-ES_tradnl"/>
        </w:rPr>
        <w:t>En este documento se ofrece información actualizada sobre las actividades de asistencia técnica del PCT emprendidas por la Oficina Internacional que guardan relación directa con el uso del PCT por parte de los países en desarrollo, realizadas en el Sector de Patentes y Tecnología, así como sobre la asistencia técnica relacionada con el PCT llevada a cabo en otros sectores de la OMPI.</w:t>
      </w:r>
    </w:p>
    <w:p w14:paraId="4C7BCAA6" w14:textId="77777777" w:rsidR="002C52EC" w:rsidRPr="002C52EC" w:rsidRDefault="002C52EC" w:rsidP="00B2239E">
      <w:pPr>
        <w:pStyle w:val="Heading2"/>
        <w:spacing w:after="120"/>
        <w:rPr>
          <w:lang w:val="es-ES_tradnl"/>
        </w:rPr>
      </w:pPr>
      <w:r w:rsidRPr="002C52EC">
        <w:rPr>
          <w:lang w:val="es-ES_tradnl"/>
        </w:rPr>
        <w:t>Actividades de asistencia técnica que tienen una incidencia directa en el uso del PCT por parte de los países en desarrollo</w:t>
      </w:r>
    </w:p>
    <w:p w14:paraId="441A2715" w14:textId="77777777" w:rsidR="002C52EC" w:rsidRPr="002C52EC" w:rsidRDefault="002C52EC" w:rsidP="002C52EC">
      <w:pPr>
        <w:pStyle w:val="ONUMFS"/>
        <w:rPr>
          <w:lang w:val="es-ES_tradnl"/>
        </w:rPr>
      </w:pPr>
      <w:r w:rsidRPr="002C52EC">
        <w:rPr>
          <w:lang w:val="es-ES_tradnl"/>
        </w:rPr>
        <w:t xml:space="preserve">En el anexo de este documento se proporciona información sobre las actividades de asistencia técnica llevadas a cabo en 2025 en el marco del Sector de Patentes y Tecnología que tienen una incidencia directa en el uso del PCT por parte de los países en desarrollo. Dichas actividades se han incluido si, al menos, uno de los países beneficiarios figura entre los Estados que pueden acogerse a una reducción de las tasas conforme al punto 5 de la tabla de </w:t>
      </w:r>
      <w:r w:rsidRPr="002C52EC">
        <w:rPr>
          <w:lang w:val="es-ES_tradnl"/>
        </w:rPr>
        <w:lastRenderedPageBreak/>
        <w:t xml:space="preserve">tasas del PCT, que entró en vigor el 1 de enero de 2025. Puede consultarse más información sobre los antecedentes de la planificación y puesta en práctica de dichas actividades de asistencia técnica en los párrafos 5 a 11 del documento PCT/WG/6/11. </w:t>
      </w:r>
    </w:p>
    <w:p w14:paraId="3A5A363B" w14:textId="4B562C15" w:rsidR="002C52EC" w:rsidRPr="002C52EC" w:rsidRDefault="002C52EC" w:rsidP="002C52EC">
      <w:pPr>
        <w:pStyle w:val="ONUMFS"/>
        <w:rPr>
          <w:lang w:val="es-ES_tradnl"/>
        </w:rPr>
      </w:pPr>
      <w:r w:rsidRPr="002C52EC">
        <w:rPr>
          <w:lang w:val="es-ES_tradnl"/>
        </w:rPr>
        <w:t>En 2025, la Oficina Internacional realizó más de 50 actividades de asistencia técnica en el marco del PCT en más de 65 países que se benefician de reducciones de tasas del PCT, en las que participaron más de 5 000 personas. En 2025, la distribución de las actividades entre la modalidad presencial y en línea se situó en torno al 60 % y el 40 %, respectivamente, teniendo muy en cuenta las necesidades específicas de los beneficiarios de la asistencia técnica. Además, la Oficina Internacional participó en cinco grandes eventos organizados en distintas regiones como parte de sus actividades de divulgación del PCT y para fomentar la colaboración regional: VivaTech 2025 en Francia, Third China International Supply Chain Expo (CISCE) en China, PI Week @ SG and Technical Assistance Providers in ASEAN en Singapur, XXIII Congreso de la Asociación Interamericana de la Propiedad Intelectual (ASPII) en Argentina y</w:t>
      </w:r>
      <w:r w:rsidR="00B2239E">
        <w:rPr>
          <w:lang w:val="es-ES_tradnl"/>
        </w:rPr>
        <w:t> </w:t>
      </w:r>
      <w:r w:rsidRPr="002C52EC">
        <w:rPr>
          <w:lang w:val="es-ES_tradnl"/>
        </w:rPr>
        <w:t>10th Istanbul International Inventions Fair - ISIF'25 en Turquía.</w:t>
      </w:r>
    </w:p>
    <w:p w14:paraId="31DF5AF6" w14:textId="68630279" w:rsidR="002C52EC" w:rsidRPr="002C52EC" w:rsidRDefault="002C52EC" w:rsidP="002C52EC">
      <w:pPr>
        <w:pStyle w:val="ONUMFS"/>
        <w:rPr>
          <w:lang w:val="es-ES_tradnl"/>
        </w:rPr>
      </w:pPr>
      <w:r w:rsidRPr="002C52EC">
        <w:rPr>
          <w:lang w:val="es-ES_tradnl"/>
        </w:rPr>
        <w:t xml:space="preserve">En 2025, la Oficina Internacional siguió impartiendo formación sobre el PCT para adaptar las competencias de los examinadores de formalidades de la Oficina receptora a las normas exigidas. Se organizaron tres seminarios conjuntos del PCT y el Sistema de Madrid en distintas regiones. </w:t>
      </w:r>
      <w:r w:rsidRPr="002C52EC">
        <w:rPr>
          <w:color w:val="000000" w:themeColor="text1"/>
          <w:lang w:val="es-ES_tradnl"/>
        </w:rPr>
        <w:t>Además del enfoque de prestación de asistencia técnica basado en una única solicitud de un Estado contratante del PCT, el enfoque basado en proyectos, introducido en</w:t>
      </w:r>
      <w:r w:rsidR="00B2239E">
        <w:rPr>
          <w:color w:val="000000" w:themeColor="text1"/>
          <w:lang w:val="es-ES_tradnl"/>
        </w:rPr>
        <w:t> </w:t>
      </w:r>
      <w:r w:rsidRPr="002C52EC">
        <w:rPr>
          <w:color w:val="000000" w:themeColor="text1"/>
          <w:lang w:val="es-ES_tradnl"/>
        </w:rPr>
        <w:t xml:space="preserve">2023, se ha seguido desarrollando durante los últimos tres años para las actividades de formación y capacitación destinadas a las oficinas, los usuarios y las partes interesadas. Según esta modalidad, tras evaluar las necesidades formativas de las oficinas de PI y de los usuarios, se planifica, diseña y ejecuta un proyecto a medida. </w:t>
      </w:r>
      <w:r w:rsidRPr="002C52EC">
        <w:rPr>
          <w:lang w:val="es-ES_tradnl"/>
        </w:rPr>
        <w:t>Los proyectos diseñados y ejecutados desde 2023 son: “Plan de estudios del PCT”, “El PCT y la juventud”, “El PCT-PI y las mujeres”, “Actualización y consultas del PCT”, “Financiación del PCT” y “El viaje del innovador”.</w:t>
      </w:r>
    </w:p>
    <w:p w14:paraId="60B16DED" w14:textId="77777777" w:rsidR="002C52EC" w:rsidRPr="002C52EC" w:rsidRDefault="002C52EC" w:rsidP="00B2239E">
      <w:pPr>
        <w:pStyle w:val="Heading2"/>
        <w:spacing w:after="120"/>
        <w:rPr>
          <w:lang w:val="es-ES_tradnl"/>
        </w:rPr>
      </w:pPr>
      <w:r w:rsidRPr="002C52EC">
        <w:rPr>
          <w:lang w:val="es-ES_tradnl"/>
        </w:rPr>
        <w:t>Actividades de asistencia técnica relativas al PCT realizadas al margen del Sector de Patentes y Tecnología</w:t>
      </w:r>
    </w:p>
    <w:p w14:paraId="11D2FFC8" w14:textId="77777777" w:rsidR="002C52EC" w:rsidRPr="002C52EC" w:rsidRDefault="002C52EC" w:rsidP="002C52EC">
      <w:pPr>
        <w:pStyle w:val="ONUMFS"/>
        <w:rPr>
          <w:lang w:val="es-ES_tradnl"/>
        </w:rPr>
      </w:pPr>
      <w:r w:rsidRPr="002C52EC">
        <w:rPr>
          <w:lang w:val="es-ES_tradnl"/>
        </w:rPr>
        <w:t xml:space="preserve">Como se explica en los párrafos 12 y 13 del documento PCT/WG/6/11, muchas actividades de asistencia técnica relativas al desarrollo de sistemas de patentes de los países en desarrollo, como se prevé en el Artículo 51 del PCT, van más allá de las actividades que tienen una incidencia directa en el uso del PCT por los países en desarrollo. Esas actividades son responsabilidad de sectores distintos del Sector de Patentes y Tecnología y se llevan a cabo bajo la supervisión de otros órganos de la OMPI (no relacionados con el PCT), en particular el Comité de Desarrollo y Propiedad Intelectual (CDIP), el Comité de Normas Técnicas de la OMPI (CWS) y la Asamblea General de la OMPI. </w:t>
      </w:r>
    </w:p>
    <w:p w14:paraId="66AB5799" w14:textId="1A90B595" w:rsidR="002C52EC" w:rsidRPr="002C52EC" w:rsidRDefault="002C52EC" w:rsidP="002C52EC">
      <w:pPr>
        <w:pStyle w:val="ONUMFS"/>
        <w:rPr>
          <w:lang w:val="es-ES_tradnl"/>
        </w:rPr>
      </w:pPr>
      <w:r w:rsidRPr="002C52EC">
        <w:rPr>
          <w:lang w:val="es-ES_tradnl"/>
        </w:rPr>
        <w:t xml:space="preserve">Si bien enumerar detalladamente todas las actividades y proyectos de ese tipo queda fuera del alcance del presente documento, en los párrafos que figuran a continuación se proporcionan ejemplos de tales actividades y proyectos. En el programa de trabajo y presupuesto para el bienio 2026/27 se puede consultar más información sobre la labor actual y futura, así como sobre los resultados previstos en el marco del Plan Estratégico a Mediano Plazo de 2022 a 2026 y la Agenda 2030 de las Naciones Unidas para el Desarrollo Sostenible. La base de datos de asistencia técnica en materia de PI de la OMPI (IP-TAD, </w:t>
      </w:r>
      <w:hyperlink r:id="rId8" w:history="1">
        <w:r w:rsidRPr="002C52EC">
          <w:rPr>
            <w:rStyle w:val="Hyperlink"/>
            <w:lang w:val="es-ES_tradnl"/>
          </w:rPr>
          <w:t>https://www.wipo.int/tad/es/index.jsp</w:t>
        </w:r>
      </w:hyperlink>
      <w:r w:rsidRPr="002C52EC">
        <w:rPr>
          <w:lang w:val="es-ES_tradnl"/>
        </w:rPr>
        <w:t>) contiene asimismo información sobre las actividades de asistencia técnica llevadas a cabo por la Organización en las que uno o más de los países beneficiarios fueron países en desarrollo, países menos adelantados o países en transición.</w:t>
      </w:r>
    </w:p>
    <w:p w14:paraId="564C6E69" w14:textId="77777777" w:rsidR="002C52EC" w:rsidRPr="002C52EC" w:rsidRDefault="002C52EC" w:rsidP="002C52EC">
      <w:pPr>
        <w:pStyle w:val="ONUMFS"/>
        <w:rPr>
          <w:lang w:val="es-ES_tradnl"/>
        </w:rPr>
      </w:pPr>
      <w:r w:rsidRPr="002C52EC">
        <w:rPr>
          <w:lang w:val="es-ES_tradnl"/>
        </w:rPr>
        <w:t xml:space="preserve">En relación con las normas técnicas de la OMPI, bajo la responsabilidad del Sector de Infraestructura y Plataformas, el informe sobre la prestación de asesoramiento y asistencia técnica para el fortalecimiento de las capacidades de las oficinas de PI de la decimotercera sesión del CWS, que tuvo lugar en noviembre de 2025 (documento CWS/13/21), proporciona </w:t>
      </w:r>
      <w:r w:rsidRPr="002C52EC">
        <w:rPr>
          <w:lang w:val="es-ES_tradnl"/>
        </w:rPr>
        <w:lastRenderedPageBreak/>
        <w:t xml:space="preserve">información sobre las últimas actividades de asistencia técnica relacionadas con dichas normas. </w:t>
      </w:r>
    </w:p>
    <w:p w14:paraId="4D348637" w14:textId="77777777" w:rsidR="002C52EC" w:rsidRPr="002C52EC" w:rsidRDefault="002C52EC" w:rsidP="002C52EC">
      <w:pPr>
        <w:pStyle w:val="ONUMFS"/>
        <w:rPr>
          <w:lang w:val="es-ES_tradnl"/>
        </w:rPr>
      </w:pPr>
      <w:r w:rsidRPr="002C52EC">
        <w:rPr>
          <w:lang w:val="es-ES_tradnl"/>
        </w:rPr>
        <w:t>Con el fin de que la PI sea una herramienta accesible para todo el mundo, se ha seguido trabajando con los países menos adelantados (PMA) para prepararlos para su graduación mediante el “Paquete de la OMPI de apoyo a la graduación de los PMA”, responsabilidad del Sector de Desarrollo Regional y Nacional. El párrafo 10 del informe del director general sobre la aplicación de la Agenda para el Desarrollo para 2024 (documento CDIP/34/2) ofrece más información al respecto.</w:t>
      </w:r>
    </w:p>
    <w:p w14:paraId="730DBE2D" w14:textId="77777777" w:rsidR="002C52EC" w:rsidRPr="002C52EC" w:rsidRDefault="002C52EC" w:rsidP="00B2239E">
      <w:pPr>
        <w:pStyle w:val="Heading1"/>
        <w:spacing w:after="120"/>
        <w:rPr>
          <w:lang w:val="es-ES_tradnl"/>
        </w:rPr>
      </w:pPr>
      <w:r w:rsidRPr="002C52EC">
        <w:rPr>
          <w:lang w:val="es-ES_tradnl"/>
        </w:rPr>
        <w:t>Asistencia técnica de la OMPI en el ámbito de la cooperación para el desarrollo</w:t>
      </w:r>
    </w:p>
    <w:p w14:paraId="7145A826" w14:textId="77777777" w:rsidR="002C52EC" w:rsidRPr="002C52EC" w:rsidRDefault="002C52EC" w:rsidP="002C52EC">
      <w:pPr>
        <w:pStyle w:val="ONUMFS"/>
        <w:rPr>
          <w:lang w:val="es-ES_tradnl"/>
        </w:rPr>
      </w:pPr>
      <w:r w:rsidRPr="002C52EC">
        <w:rPr>
          <w:lang w:val="es-ES_tradnl"/>
        </w:rPr>
        <w:t xml:space="preserve">Los debates han continuado en el CDIP en el marco del subpunto del orden del día “Asistencia técnica de la OMPI en el ámbito de la cooperación para el desarrollo”. En su trigésima quinta sesión, celebrada en noviembre de 2025, los debates celebrados en el marco del subpunto 4.i) del orden del día se resumen del siguiente modo (párrafo 5 del resumen de la presidencia): </w:t>
      </w:r>
    </w:p>
    <w:p w14:paraId="1850B7E9" w14:textId="77777777" w:rsidR="002C52EC" w:rsidRPr="002C52EC" w:rsidRDefault="002C52EC" w:rsidP="002C52EC">
      <w:pPr>
        <w:pStyle w:val="ONUMFS"/>
        <w:numPr>
          <w:ilvl w:val="0"/>
          <w:numId w:val="0"/>
        </w:numPr>
        <w:ind w:left="567"/>
        <w:rPr>
          <w:lang w:val="es-ES_tradnl"/>
        </w:rPr>
      </w:pPr>
      <w:r w:rsidRPr="002C52EC">
        <w:rPr>
          <w:lang w:val="es-ES_tradnl"/>
        </w:rPr>
        <w:t>“5.</w:t>
      </w:r>
      <w:r w:rsidRPr="002C52EC">
        <w:rPr>
          <w:lang w:val="es-ES_tradnl"/>
        </w:rPr>
        <w:tab/>
        <w:t>En el marco del punto 4.i) del orden del día, el Comité examinó lo siguiente:</w:t>
      </w:r>
    </w:p>
    <w:p w14:paraId="6BAC3418" w14:textId="77777777" w:rsidR="002C52EC" w:rsidRPr="002C52EC" w:rsidRDefault="002C52EC" w:rsidP="002C52EC">
      <w:pPr>
        <w:pStyle w:val="ONUMFS"/>
        <w:numPr>
          <w:ilvl w:val="0"/>
          <w:numId w:val="0"/>
        </w:numPr>
        <w:ind w:left="658"/>
        <w:rPr>
          <w:lang w:val="es-ES_tradnl"/>
        </w:rPr>
      </w:pPr>
      <w:r w:rsidRPr="002C52EC">
        <w:rPr>
          <w:lang w:val="es-ES_tradnl"/>
        </w:rPr>
        <w:t>5.1 Compilación de temas propuestos por la Secretaría para futuros webinarios sobre asistencia técnica que figura en el documento CDIP/35/INF/2. El Comité acogió con agrado los dos temas propuestos para convocar los webinarios en 2026.</w:t>
      </w:r>
    </w:p>
    <w:p w14:paraId="48575D60" w14:textId="5D0E5030" w:rsidR="002C52EC" w:rsidRPr="002C52EC" w:rsidRDefault="002C52EC" w:rsidP="002C52EC">
      <w:pPr>
        <w:pStyle w:val="ONUMFS"/>
        <w:numPr>
          <w:ilvl w:val="0"/>
          <w:numId w:val="0"/>
        </w:numPr>
        <w:ind w:left="658"/>
        <w:rPr>
          <w:lang w:val="es-ES_tradnl"/>
        </w:rPr>
      </w:pPr>
      <w:r w:rsidRPr="002C52EC">
        <w:rPr>
          <w:lang w:val="es-ES_tradnl"/>
        </w:rPr>
        <w:t>5.2 Examen externo independiente de la asistencia técnica de la OMPI en el ámbito de la cooperación para el desarrollo, contenido en los documentos CDIP/33/4 y CDIP/33/4</w:t>
      </w:r>
      <w:r w:rsidR="00B2239E">
        <w:rPr>
          <w:lang w:val="es-ES_tradnl"/>
        </w:rPr>
        <w:t> </w:t>
      </w:r>
      <w:proofErr w:type="spellStart"/>
      <w:r w:rsidRPr="002C52EC">
        <w:rPr>
          <w:lang w:val="es-ES_tradnl"/>
        </w:rPr>
        <w:t>C</w:t>
      </w:r>
      <w:r w:rsidR="00B2239E" w:rsidRPr="002C52EC">
        <w:rPr>
          <w:lang w:val="es-ES_tradnl"/>
        </w:rPr>
        <w:t>orr</w:t>
      </w:r>
      <w:proofErr w:type="spellEnd"/>
      <w:r w:rsidR="00B2239E">
        <w:rPr>
          <w:lang w:val="es-ES_tradnl"/>
        </w:rPr>
        <w:t>.</w:t>
      </w:r>
      <w:r w:rsidRPr="002C52EC">
        <w:rPr>
          <w:lang w:val="es-ES_tradnl"/>
        </w:rPr>
        <w:t>, Respuesta de la Secretaría sobre la situación de las recomendaciones del examen externo independiente de la asistencia técnica de la OMPI, contenida en el documento CDIP/34/8, y Respuesta de los Estados miembros sobre las recomendaciones del examen externo independiente de la asistencia técnica de la OMPI, contenida en el documento CDIP/35/14. El Comité tomó nota de la información proporcionada en los documentos y pidió a la Secretaría que prosiga su labor en ese ámbito.</w:t>
      </w:r>
    </w:p>
    <w:p w14:paraId="5AA61200" w14:textId="77777777" w:rsidR="002C52EC" w:rsidRPr="002C52EC" w:rsidRDefault="002C52EC" w:rsidP="002C52EC">
      <w:pPr>
        <w:pStyle w:val="ONUMFS"/>
        <w:numPr>
          <w:ilvl w:val="0"/>
          <w:numId w:val="0"/>
        </w:numPr>
        <w:ind w:left="658"/>
        <w:rPr>
          <w:lang w:val="es-ES_tradnl"/>
        </w:rPr>
      </w:pPr>
      <w:r w:rsidRPr="002C52EC">
        <w:rPr>
          <w:lang w:val="es-ES_tradnl"/>
        </w:rPr>
        <w:t>5.3 Informe relativo a los webinarios sobre asistencia técnica que figura en el documento CDIP/35/8. Las delegaciones valoraron de forma positiva la provechosa convocación de ambos webinarios. El Comité tomó nota de la información proporcionada en el informe.”</w:t>
      </w:r>
    </w:p>
    <w:p w14:paraId="300D79F2" w14:textId="77777777" w:rsidR="002C52EC" w:rsidRPr="002C52EC" w:rsidRDefault="002C52EC" w:rsidP="002C52EC">
      <w:pPr>
        <w:pStyle w:val="ONUMFS"/>
        <w:rPr>
          <w:lang w:val="es-ES_tradnl"/>
        </w:rPr>
      </w:pPr>
      <w:r w:rsidRPr="002C52EC">
        <w:rPr>
          <w:lang w:val="es-ES_tradnl"/>
        </w:rPr>
        <w:t xml:space="preserve">El documento CDIP/30/8 Rev., relativo a los futuros webinarios sobre asistencia técnica, adoptado en la trigésima sesión del CDIP, establece los principios que guiarán los futuros webinarios y la estrategia aplicable. La estrategia incluye el proceso de elección de temas y el alcance, que se centra en la prestación de una asistencia técnica eficaz. Para la elección de temas, cada año, durante el segundo semestre, la Secretaría transmite a los Estados miembros, a través de los coordinadores de los grupos, una lista de temas propuestos para los webinarios del año siguiente, en la que se indican los objetivos y destinatarios. A partir de las respuestas de los coordinadores, la Secretaría establece una lista de temas en una página web específica. En 2025, la Secretaría organizó dos webinarios, respaldados por el CDIP en su trigésima tercera sesión de diciembre de 2024, en los que se expusieron los retos y las oportunidades que plantea la asistencia técnica y la capacitación: a) Maximizar el impacto: planificación estratégica para la asistencia técnica y el fortalecimiento de capacidades, y b) Cuantificar el impacto: estrategias de supervisión y evaluación de la asistencia técnica y el fortalecimiento de capacidades. El informe sobre esos dos webinarios figura en el documento CDIP/35/8. En el Anexo del documento CDIP/35/INF/2 se presentan dos propuestas de temas para futuros webinarios de la Secretaría, que el Comité ha aceptado celebrar en 2026: a) Asistencia técnica innovadora: Tecnologías y enfoques emergentes para necesidades de </w:t>
      </w:r>
      <w:r w:rsidRPr="002C52EC">
        <w:rPr>
          <w:lang w:val="es-ES_tradnl"/>
        </w:rPr>
        <w:lastRenderedPageBreak/>
        <w:t>desarrollo en evolución, y (b) Sostenibilidad de los resultados en los programas de asistencia técnica.</w:t>
      </w:r>
    </w:p>
    <w:p w14:paraId="100BFAA1" w14:textId="77777777" w:rsidR="002C52EC" w:rsidRPr="002C52EC" w:rsidRDefault="002C52EC" w:rsidP="002C52EC">
      <w:pPr>
        <w:pStyle w:val="ONUMFS"/>
        <w:rPr>
          <w:lang w:val="es-ES_tradnl"/>
        </w:rPr>
      </w:pPr>
      <w:r w:rsidRPr="002C52EC">
        <w:rPr>
          <w:lang w:val="es-ES_tradnl"/>
        </w:rPr>
        <w:t>Los debates en el marco del subpunto del orden del día “Asistencia técnica de la OMPI en el ámbito de la cooperación para el desarrollo” continuarán en futuras sesiones del CDIP.</w:t>
      </w:r>
    </w:p>
    <w:p w14:paraId="369AB16E" w14:textId="77777777" w:rsidR="002C52EC" w:rsidRPr="002C52EC" w:rsidRDefault="002C52EC" w:rsidP="002C52EC">
      <w:pPr>
        <w:pStyle w:val="ONUMFS"/>
        <w:tabs>
          <w:tab w:val="clear" w:pos="567"/>
        </w:tabs>
        <w:spacing w:after="600"/>
        <w:ind w:left="5528"/>
        <w:rPr>
          <w:i/>
          <w:iCs/>
          <w:lang w:val="es-ES_tradnl"/>
        </w:rPr>
      </w:pPr>
      <w:r w:rsidRPr="002C52EC">
        <w:rPr>
          <w:i/>
          <w:iCs/>
          <w:lang w:val="es-ES_tradnl"/>
        </w:rPr>
        <w:t>Se invita al Grupo de Trabajo a tomar nota del contenido del presente documento.</w:t>
      </w:r>
    </w:p>
    <w:p w14:paraId="524C1491" w14:textId="77777777" w:rsidR="002C52EC" w:rsidRPr="002C52EC" w:rsidRDefault="002C52EC" w:rsidP="002C52EC">
      <w:pPr>
        <w:pStyle w:val="Endofdocument-Annex"/>
        <w:rPr>
          <w:lang w:val="es-ES_tradnl"/>
        </w:rPr>
      </w:pPr>
      <w:r w:rsidRPr="002C52EC">
        <w:rPr>
          <w:lang w:val="es-ES_tradnl"/>
        </w:rPr>
        <w:t>[Sigue el Anexo]</w:t>
      </w:r>
    </w:p>
    <w:p w14:paraId="70268014" w14:textId="77777777" w:rsidR="002C52EC" w:rsidRPr="002C52EC" w:rsidRDefault="002C52EC" w:rsidP="002C52EC">
      <w:pPr>
        <w:pStyle w:val="Endofdocument-Annex"/>
        <w:rPr>
          <w:lang w:val="es-ES_tradnl"/>
        </w:rPr>
        <w:sectPr w:rsidR="002C52EC" w:rsidRPr="002C52EC" w:rsidSect="002C52EC">
          <w:headerReference w:type="default" r:id="rId9"/>
          <w:endnotePr>
            <w:numFmt w:val="decimal"/>
          </w:endnotePr>
          <w:pgSz w:w="11907" w:h="16840" w:code="9"/>
          <w:pgMar w:top="567" w:right="1134" w:bottom="1418" w:left="1418" w:header="510" w:footer="1021" w:gutter="0"/>
          <w:cols w:space="720"/>
          <w:titlePg/>
          <w:docGrid w:linePitch="299"/>
        </w:sectPr>
      </w:pPr>
    </w:p>
    <w:p w14:paraId="4BE8FFFB" w14:textId="77777777" w:rsidR="002C52EC" w:rsidRPr="002C52EC" w:rsidRDefault="002C52EC" w:rsidP="002C52EC">
      <w:pPr>
        <w:pStyle w:val="Endofdocument-Annex"/>
        <w:ind w:left="0"/>
        <w:jc w:val="center"/>
        <w:rPr>
          <w:caps/>
          <w:lang w:val="es-ES_tradnl"/>
        </w:rPr>
      </w:pPr>
      <w:r w:rsidRPr="002C52EC">
        <w:rPr>
          <w:caps/>
          <w:lang w:val="es-ES_tradnl"/>
        </w:rPr>
        <w:lastRenderedPageBreak/>
        <w:t>Actividades de asistencia técnica que tienen una incidencia directa en el PCT</w:t>
      </w:r>
    </w:p>
    <w:p w14:paraId="100C6073" w14:textId="44B116A7" w:rsidR="002C52EC" w:rsidRPr="002C52EC" w:rsidRDefault="002C52EC" w:rsidP="002C52EC">
      <w:pPr>
        <w:pStyle w:val="Endofdocument-Annex"/>
        <w:spacing w:after="360"/>
        <w:ind w:left="0"/>
        <w:jc w:val="center"/>
        <w:rPr>
          <w:lang w:val="es-ES_tradnl"/>
        </w:rPr>
      </w:pPr>
      <w:r w:rsidRPr="002C52EC">
        <w:rPr>
          <w:i/>
          <w:lang w:val="es-ES_tradnl"/>
        </w:rPr>
        <w:t>(realizadas en 2025)</w:t>
      </w:r>
    </w:p>
    <w:p w14:paraId="466BDB3B" w14:textId="77777777" w:rsidR="002C52EC" w:rsidRPr="002C52EC" w:rsidRDefault="002C52EC" w:rsidP="002C52EC">
      <w:pPr>
        <w:pStyle w:val="Endofdocument-Annex"/>
        <w:spacing w:after="240"/>
        <w:ind w:left="0"/>
        <w:rPr>
          <w:lang w:val="es-ES_tradnl"/>
        </w:rPr>
      </w:pPr>
      <w:r w:rsidRPr="002C52EC">
        <w:rPr>
          <w:lang w:val="es-ES_tradnl"/>
        </w:rPr>
        <w:t>En el presente Anexo figura una lista exhaustiva de todas las actividades de asistencia técnica que tienen una incidencia directa en el uso del PCT realizadas en 2025 por los países en desarrollo, desglosadas conforme a la actividad de que se trate, a saber:</w:t>
      </w:r>
    </w:p>
    <w:p w14:paraId="7801AD1A" w14:textId="77777777" w:rsidR="002C52EC" w:rsidRPr="002C52EC" w:rsidRDefault="002C52EC" w:rsidP="002C52EC">
      <w:pPr>
        <w:pStyle w:val="Endofdocument-Annex"/>
        <w:numPr>
          <w:ilvl w:val="1"/>
          <w:numId w:val="5"/>
        </w:numPr>
        <w:spacing w:after="240"/>
        <w:ind w:left="567" w:hanging="567"/>
        <w:rPr>
          <w:lang w:val="es-ES_tradnl"/>
        </w:rPr>
      </w:pPr>
      <w:r w:rsidRPr="002C52EC">
        <w:rPr>
          <w:lang w:val="es-ES_tradnl"/>
        </w:rPr>
        <w:t>Información general relativa a las patentes (actividad señalada con “A” en el cuadro). Las actividades de suministro de información en materia de protección por patente y del sistema internacional de patentes en general se refieren a eventos en los que tienen lugar charlas sobre aspectos del sistema de patentes no relacionados exclusivamente con el PCT. Puede tratarse también de cuestiones relativas al sistema de patentes, por ejemplo, la forma de solicitar una patente, los principales requisitos legales que debe satisfacer una invención para que se pueda patentar, los beneficios de la protección por patente y otras opciones posibles como los modelos de utilidad y la salvaguardia de información comercial confidencial a modo de secreto comercial. Otros temas que pueden abordarse son los sistemas nacionales y regionales de patentes, la importancia y la función que desempeña la información sobre patentes, con inclusión de las iniciativas emprendidas para favorecer el acceso a la información técnica, y temas más concretos, como la redacción de solicitudes de patente. A veces se trata también de ofrecer información sobre la protección estratégica de las invenciones y la función que desempeñan las patentes en la transferencia de tecnología, información que puede ser complementada por representantes de otras organizaciones, que aborden cuestiones locales de interés.</w:t>
      </w:r>
    </w:p>
    <w:p w14:paraId="7ACC7DFF" w14:textId="77777777" w:rsidR="002C52EC" w:rsidRPr="002C52EC" w:rsidRDefault="002C52EC" w:rsidP="002C52EC">
      <w:pPr>
        <w:pStyle w:val="Endofdocument-Annex"/>
        <w:numPr>
          <w:ilvl w:val="1"/>
          <w:numId w:val="5"/>
        </w:numPr>
        <w:spacing w:after="240"/>
        <w:ind w:left="567" w:hanging="567"/>
        <w:rPr>
          <w:lang w:val="es-ES_tradnl"/>
        </w:rPr>
      </w:pPr>
      <w:r w:rsidRPr="002C52EC">
        <w:rPr>
          <w:lang w:val="es-ES_tradnl"/>
        </w:rPr>
        <w:t>Información concretamente relacionada con el PCT (actividad señalada con “B” en el cuadro). En los seminarios dedicados concretamente al PCT se aborda de forma exhaustiva dicho sistema. Al abordar los requisitos formales y la tramitación por la Oficina receptora se habla de temas como los elementos necesarios de toda solicitud internacional de patente, los diferentes métodos de presentación de solicitudes a disposición, las tasas pagaderas durante el proceso de solicitud, la presentación de reivindicaciones de prioridad, la corrección de defectos, la rectificación de errores evidentes, la inscripción de cambios y las retiradas. Otro de los aspectos clave que se abordan en los seminarios centrados en el PCT son las funciones que desempeñan la Oficina Internacional y las Administraciones internacionales encargadas de la búsqueda y del examen preliminar internacional. A ese respecto, se aborda la publicación internacional de la solicitud, la elaboración del informe de búsqueda internacional y del informe preliminar internacional sobre la patentabilidad y también opciones como la búsqueda internacional suplementaria, las modificaciones previstas en el Artículo 19 y el procedimiento de examen preliminar internacional en virtud del Capítulo II. En los seminarios del PCT se examina también la entrada en la fase nacional, las funciones que desempeña la Oficina Internacional y las que incumben a los solicitantes, así como los requisitos nacionales específicos como la traducción y los documentos de prioridad. Además, en dichos seminarios se suelen exponer los servicios disponibles mediante el sistema ePCT, la base de datos PATENTSCOPE y otras fuentes de información que se ofrecen en el sitio web de la OMPI.</w:t>
      </w:r>
    </w:p>
    <w:p w14:paraId="3D49855A" w14:textId="77777777" w:rsidR="002C52EC" w:rsidRPr="002C52EC" w:rsidRDefault="002C52EC" w:rsidP="002C52EC">
      <w:pPr>
        <w:pStyle w:val="Endofdocument-Annex"/>
        <w:numPr>
          <w:ilvl w:val="1"/>
          <w:numId w:val="5"/>
        </w:numPr>
        <w:spacing w:after="240"/>
        <w:ind w:left="567" w:hanging="567"/>
        <w:rPr>
          <w:lang w:val="es-ES_tradnl"/>
        </w:rPr>
      </w:pPr>
      <w:r w:rsidRPr="002C52EC">
        <w:rPr>
          <w:lang w:val="es-ES_tradnl"/>
        </w:rPr>
        <w:t xml:space="preserve">Formación sobre el PCT para funcionarios de Oficinas (actividad señalada con “C” en el cuadro). Como parte de la asistencia que se presta a los funcionarios de las Oficinas que se ocupan de las solicitudes PCT se abordan las partes del PCT de interés para las Oficinas, ya sea que actúen en calidad de Oficina receptora, de Administración encargada de la búsqueda internacional, de Administración encargada del examen preliminar internacional o de Oficina designada/elegida. Por ejemplo, la asistencia que se preste a las Oficinas que hagan las veces de Oficina receptora y de Oficina designada se centrará en la tramitación de solicitudes antes de su transmisión a la Oficina Internacional y en la entrada en la fase </w:t>
      </w:r>
      <w:r w:rsidRPr="002C52EC">
        <w:rPr>
          <w:lang w:val="es-ES_tradnl"/>
        </w:rPr>
        <w:lastRenderedPageBreak/>
        <w:t>nacional. Con respecto a la tramitación de la fase nacional, las actividades también guardan relación con el fortalecimiento de capacidad para el examen de solicitudes durante la fase nacional. Dichas actividades de asistencia brindan también la oportunidad para que las Oficinas planteen a la Oficina Internacional problemas específicos.</w:t>
      </w:r>
    </w:p>
    <w:p w14:paraId="7D07E872" w14:textId="77777777" w:rsidR="002C52EC" w:rsidRPr="002C52EC" w:rsidRDefault="002C52EC" w:rsidP="002C52EC">
      <w:pPr>
        <w:pStyle w:val="Endofdocument-Annex"/>
        <w:keepLines/>
        <w:numPr>
          <w:ilvl w:val="1"/>
          <w:numId w:val="5"/>
        </w:numPr>
        <w:spacing w:after="240"/>
        <w:ind w:left="567" w:hanging="567"/>
        <w:rPr>
          <w:lang w:val="es-ES_tradnl"/>
        </w:rPr>
      </w:pPr>
      <w:r w:rsidRPr="002C52EC">
        <w:rPr>
          <w:lang w:val="es-ES_tradnl"/>
        </w:rPr>
        <w:t>Asistencia en materia de tecnologías de la información y la comunicación (TIC) (actividad señalada con “D” en el cuadro). Las actividades de instalación y asistencia técnica sobre la utilización de infraestructura de TIC abarcan la instalación y la formación de personal en los instrumentos y servicios de tecnologías de la información del PCT, abarcando, entre otros, el sistema de intercambio electrónico de datos del PCT (PCT–EDI) y el ePCT. Parte de dicha asistencia está centrada en explicar cómo funcionan los sistemas y en ejercicios prácticos para que los usuarios utilicen dichos sistemas de instrumentos con eficacia y saquen el mayor partido de los mismos.</w:t>
      </w:r>
    </w:p>
    <w:p w14:paraId="0781D325" w14:textId="77777777" w:rsidR="002C52EC" w:rsidRPr="002C52EC" w:rsidRDefault="002C52EC" w:rsidP="002C52EC">
      <w:pPr>
        <w:pStyle w:val="ListParagraph"/>
        <w:numPr>
          <w:ilvl w:val="1"/>
          <w:numId w:val="5"/>
        </w:numPr>
        <w:spacing w:after="240"/>
        <w:ind w:left="567" w:hanging="567"/>
        <w:contextualSpacing w:val="0"/>
        <w:rPr>
          <w:lang w:val="es-ES_tradnl"/>
        </w:rPr>
      </w:pPr>
      <w:r w:rsidRPr="002C52EC">
        <w:rPr>
          <w:lang w:val="es-ES_tradnl"/>
        </w:rPr>
        <w:t>Asistencia a los países que consideran su adhesión al PCT (actividad señalada con “E” en el cuadro). La Oficina Internacional presta una asistencia especial a los países que están considerando la posibilidad de adherirse al PCT, así como a los nuevos Estados contratantes de dicho Tratado. Eso entraña el suministro de información a los países interesados en ser miembros del Sistema del PCT y de asesoramiento sobre las modificaciones que tienen que introducir en la legislación nacional antes de adherirse al Tratado. La Oficina Internacional ofrece también un programa de formación posterior a la adhesión a los nuevos Estados contratantes, lo que entraña una visita al país de que se trate para explicar el Sistema del PCT y el sistema de patentes a juristas, instituciones de investigación y empresas, y también entraña prestar asistencia a la Oficina nacional en aras de la plena ejecución del PCT y de modo que pueda empezar a hacer las veces de Oficina receptora. Como parte del programa posterior a la adhesión, los funcionarios de los nuevos Estados contratantes reciben también formación práctica en la sede de la OMPI en Ginebra.</w:t>
      </w:r>
    </w:p>
    <w:p w14:paraId="4FD16485" w14:textId="77777777" w:rsidR="002C52EC" w:rsidRPr="002C52EC" w:rsidRDefault="002C52EC" w:rsidP="002C52EC">
      <w:pPr>
        <w:pStyle w:val="ListParagraph"/>
        <w:numPr>
          <w:ilvl w:val="1"/>
          <w:numId w:val="5"/>
        </w:numPr>
        <w:spacing w:after="240"/>
        <w:ind w:left="567" w:hanging="567"/>
        <w:contextualSpacing w:val="0"/>
        <w:rPr>
          <w:lang w:val="es-ES_tradnl"/>
        </w:rPr>
      </w:pPr>
      <w:r w:rsidRPr="002C52EC">
        <w:rPr>
          <w:lang w:val="es-ES_tradnl"/>
        </w:rPr>
        <w:t>Asistencia a las Administraciones internacionales (actividad señalada con “F” en el cuadro). Por último, la Oficina Internacional presta asistencia técnica a los Estados acerca de sus funciones en calidad de Administración encargada de la búsqueda internacional y Administración encargada del examen preliminar internacional. Eso entraña la visita a las Oficinas que estén considerando la posibilidad de solicitar la calidad de Administración internacional para explicarles el procedimiento y los requisitos para su designación y para indicar en qué aspectos es menester llevar a cabo actividades técnicas antes de presentar una solicitud oficial. Tras la designación, se puede prestar asistencia técnica a los funcionarios antes de que comiencen a ejercer sus funciones.</w:t>
      </w:r>
    </w:p>
    <w:tbl>
      <w:tblPr>
        <w:tblW w:w="14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
        <w:gridCol w:w="1350"/>
        <w:gridCol w:w="1191"/>
        <w:gridCol w:w="2551"/>
        <w:gridCol w:w="1928"/>
        <w:gridCol w:w="1260"/>
        <w:gridCol w:w="2482"/>
        <w:gridCol w:w="1559"/>
        <w:gridCol w:w="1449"/>
      </w:tblGrid>
      <w:tr w:rsidR="002C52EC" w:rsidRPr="002C52EC" w14:paraId="375E8744" w14:textId="77777777" w:rsidTr="002C52EC">
        <w:trPr>
          <w:trHeight w:val="630"/>
          <w:tblHeader/>
        </w:trPr>
        <w:tc>
          <w:tcPr>
            <w:tcW w:w="862" w:type="dxa"/>
            <w:noWrap/>
            <w:vAlign w:val="center"/>
            <w:hideMark/>
          </w:tcPr>
          <w:p w14:paraId="301DF0C4" w14:textId="77777777" w:rsidR="002C52EC" w:rsidRPr="002C52EC" w:rsidRDefault="002C52EC" w:rsidP="0065584A">
            <w:pPr>
              <w:jc w:val="center"/>
              <w:rPr>
                <w:rFonts w:eastAsia="Times New Roman"/>
                <w:b/>
                <w:bCs/>
                <w:sz w:val="16"/>
                <w:szCs w:val="16"/>
                <w:lang w:val="es-ES_tradnl"/>
              </w:rPr>
            </w:pPr>
            <w:bookmarkStart w:id="6" w:name="_Hlk218757620"/>
            <w:r w:rsidRPr="002C52EC">
              <w:rPr>
                <w:b/>
                <w:sz w:val="16"/>
                <w:lang w:val="es-ES_tradnl"/>
              </w:rPr>
              <w:t>FECHA</w:t>
            </w:r>
          </w:p>
        </w:tc>
        <w:tc>
          <w:tcPr>
            <w:tcW w:w="1350" w:type="dxa"/>
            <w:noWrap/>
            <w:vAlign w:val="center"/>
            <w:hideMark/>
          </w:tcPr>
          <w:p w14:paraId="07AA6BAB" w14:textId="77777777" w:rsidR="002C52EC" w:rsidRPr="002C52EC" w:rsidRDefault="002C52EC" w:rsidP="0065584A">
            <w:pPr>
              <w:jc w:val="center"/>
              <w:rPr>
                <w:rFonts w:eastAsia="Times New Roman"/>
                <w:b/>
                <w:bCs/>
                <w:sz w:val="16"/>
                <w:szCs w:val="16"/>
                <w:lang w:val="es-ES_tradnl"/>
              </w:rPr>
            </w:pPr>
            <w:r w:rsidRPr="002C52EC">
              <w:rPr>
                <w:b/>
                <w:sz w:val="16"/>
                <w:lang w:val="es-ES_tradnl"/>
              </w:rPr>
              <w:t>TIPO DE EVENTO</w:t>
            </w:r>
          </w:p>
        </w:tc>
        <w:tc>
          <w:tcPr>
            <w:tcW w:w="1191" w:type="dxa"/>
            <w:noWrap/>
            <w:vAlign w:val="center"/>
            <w:hideMark/>
          </w:tcPr>
          <w:p w14:paraId="2FF13825" w14:textId="77777777" w:rsidR="002C52EC" w:rsidRPr="002C52EC" w:rsidRDefault="002C52EC" w:rsidP="002C52EC">
            <w:pPr>
              <w:ind w:left="-52" w:right="-22"/>
              <w:jc w:val="center"/>
              <w:rPr>
                <w:rFonts w:eastAsia="Times New Roman"/>
                <w:b/>
                <w:bCs/>
                <w:sz w:val="16"/>
                <w:szCs w:val="16"/>
                <w:lang w:val="es-ES_tradnl"/>
              </w:rPr>
            </w:pPr>
            <w:r w:rsidRPr="002C52EC">
              <w:rPr>
                <w:b/>
                <w:sz w:val="16"/>
                <w:lang w:val="es-ES_tradnl"/>
              </w:rPr>
              <w:t>CONTENIDO</w:t>
            </w:r>
          </w:p>
        </w:tc>
        <w:tc>
          <w:tcPr>
            <w:tcW w:w="2551" w:type="dxa"/>
            <w:noWrap/>
            <w:vAlign w:val="center"/>
            <w:hideMark/>
          </w:tcPr>
          <w:p w14:paraId="54039FAF" w14:textId="77777777" w:rsidR="002C52EC" w:rsidRPr="002C52EC" w:rsidRDefault="002C52EC" w:rsidP="0065584A">
            <w:pPr>
              <w:jc w:val="center"/>
              <w:rPr>
                <w:rFonts w:eastAsia="Times New Roman"/>
                <w:b/>
                <w:bCs/>
                <w:sz w:val="16"/>
                <w:szCs w:val="16"/>
                <w:lang w:val="es-ES_tradnl"/>
              </w:rPr>
            </w:pPr>
            <w:r w:rsidRPr="002C52EC">
              <w:rPr>
                <w:b/>
                <w:sz w:val="16"/>
                <w:lang w:val="es-ES_tradnl"/>
              </w:rPr>
              <w:t>DESCRIPCIÓN</w:t>
            </w:r>
          </w:p>
        </w:tc>
        <w:tc>
          <w:tcPr>
            <w:tcW w:w="1928" w:type="dxa"/>
            <w:noWrap/>
            <w:vAlign w:val="center"/>
            <w:hideMark/>
          </w:tcPr>
          <w:p w14:paraId="2A11D7EA" w14:textId="77777777" w:rsidR="002C52EC" w:rsidRPr="002C52EC" w:rsidRDefault="002C52EC" w:rsidP="0065584A">
            <w:pPr>
              <w:jc w:val="center"/>
              <w:rPr>
                <w:rFonts w:eastAsia="Times New Roman"/>
                <w:b/>
                <w:bCs/>
                <w:sz w:val="16"/>
                <w:szCs w:val="16"/>
                <w:lang w:val="es-ES_tradnl"/>
              </w:rPr>
            </w:pPr>
            <w:r w:rsidRPr="002C52EC">
              <w:rPr>
                <w:b/>
                <w:sz w:val="16"/>
                <w:lang w:val="es-ES_tradnl"/>
              </w:rPr>
              <w:t>COORGANIZADORES</w:t>
            </w:r>
          </w:p>
        </w:tc>
        <w:tc>
          <w:tcPr>
            <w:tcW w:w="1260" w:type="dxa"/>
            <w:noWrap/>
            <w:vAlign w:val="center"/>
            <w:hideMark/>
          </w:tcPr>
          <w:p w14:paraId="0994EF99" w14:textId="77777777" w:rsidR="002C52EC" w:rsidRPr="002C52EC" w:rsidRDefault="002C52EC" w:rsidP="0065584A">
            <w:pPr>
              <w:jc w:val="center"/>
              <w:rPr>
                <w:rFonts w:eastAsia="Times New Roman"/>
                <w:b/>
                <w:bCs/>
                <w:sz w:val="16"/>
                <w:szCs w:val="16"/>
                <w:lang w:val="es-ES_tradnl"/>
              </w:rPr>
            </w:pPr>
            <w:r w:rsidRPr="002C52EC">
              <w:rPr>
                <w:b/>
                <w:sz w:val="16"/>
                <w:lang w:val="es-ES_tradnl"/>
              </w:rPr>
              <w:t>LUGAR</w:t>
            </w:r>
          </w:p>
        </w:tc>
        <w:tc>
          <w:tcPr>
            <w:tcW w:w="2482" w:type="dxa"/>
            <w:noWrap/>
            <w:vAlign w:val="center"/>
            <w:hideMark/>
          </w:tcPr>
          <w:p w14:paraId="31B86DEA" w14:textId="77777777" w:rsidR="002C52EC" w:rsidRPr="002C52EC" w:rsidRDefault="002C52EC" w:rsidP="0065584A">
            <w:pPr>
              <w:jc w:val="center"/>
              <w:rPr>
                <w:rFonts w:eastAsia="Times New Roman"/>
                <w:b/>
                <w:bCs/>
                <w:sz w:val="16"/>
                <w:szCs w:val="16"/>
                <w:lang w:val="es-ES_tradnl"/>
              </w:rPr>
            </w:pPr>
            <w:r w:rsidRPr="002C52EC">
              <w:rPr>
                <w:b/>
                <w:sz w:val="16"/>
                <w:lang w:val="es-ES_tradnl"/>
              </w:rPr>
              <w:t>ORIGEN PARTICIPANTES</w:t>
            </w:r>
          </w:p>
        </w:tc>
        <w:tc>
          <w:tcPr>
            <w:tcW w:w="1559" w:type="dxa"/>
            <w:noWrap/>
            <w:vAlign w:val="center"/>
            <w:hideMark/>
          </w:tcPr>
          <w:p w14:paraId="0B5D7FBB" w14:textId="77777777" w:rsidR="002C52EC" w:rsidRPr="002C52EC" w:rsidRDefault="002C52EC" w:rsidP="002C52EC">
            <w:pPr>
              <w:ind w:left="-104"/>
              <w:jc w:val="center"/>
              <w:rPr>
                <w:rFonts w:eastAsia="Times New Roman"/>
                <w:b/>
                <w:bCs/>
                <w:sz w:val="16"/>
                <w:szCs w:val="16"/>
                <w:lang w:val="es-ES_tradnl"/>
              </w:rPr>
            </w:pPr>
            <w:r w:rsidRPr="002C52EC">
              <w:rPr>
                <w:b/>
                <w:sz w:val="16"/>
                <w:lang w:val="es-ES_tradnl"/>
              </w:rPr>
              <w:t>TIPO DE PARTICIPANTES</w:t>
            </w:r>
          </w:p>
        </w:tc>
        <w:tc>
          <w:tcPr>
            <w:tcW w:w="1449" w:type="dxa"/>
            <w:noWrap/>
            <w:vAlign w:val="center"/>
            <w:hideMark/>
          </w:tcPr>
          <w:p w14:paraId="1CF9D49F" w14:textId="77777777" w:rsidR="002C52EC" w:rsidRPr="002C52EC" w:rsidRDefault="002C52EC" w:rsidP="002C52EC">
            <w:pPr>
              <w:ind w:left="-110"/>
              <w:jc w:val="center"/>
              <w:rPr>
                <w:rFonts w:eastAsia="Times New Roman"/>
                <w:b/>
                <w:bCs/>
                <w:sz w:val="16"/>
                <w:szCs w:val="16"/>
                <w:lang w:val="es-ES_tradnl"/>
              </w:rPr>
            </w:pPr>
            <w:r w:rsidRPr="002C52EC">
              <w:rPr>
                <w:b/>
                <w:sz w:val="16"/>
                <w:lang w:val="es-ES_tradnl"/>
              </w:rPr>
              <w:t>N.º DE PARTICIPANTES</w:t>
            </w:r>
          </w:p>
        </w:tc>
      </w:tr>
      <w:bookmarkEnd w:id="6"/>
      <w:tr w:rsidR="002C52EC" w:rsidRPr="002C52EC" w14:paraId="7A31A045" w14:textId="77777777" w:rsidTr="002C52EC">
        <w:trPr>
          <w:trHeight w:val="768"/>
        </w:trPr>
        <w:tc>
          <w:tcPr>
            <w:tcW w:w="862" w:type="dxa"/>
            <w:shd w:val="clear" w:color="000000" w:fill="FFFFFF"/>
            <w:vAlign w:val="center"/>
          </w:tcPr>
          <w:p w14:paraId="40781BB0" w14:textId="77777777" w:rsidR="002C52EC" w:rsidRPr="002C52EC" w:rsidRDefault="002C52EC" w:rsidP="0065584A">
            <w:pPr>
              <w:jc w:val="center"/>
              <w:rPr>
                <w:rFonts w:eastAsia="Times New Roman"/>
                <w:sz w:val="16"/>
                <w:szCs w:val="16"/>
                <w:lang w:val="es-ES_tradnl"/>
              </w:rPr>
            </w:pPr>
            <w:r w:rsidRPr="002C52EC">
              <w:rPr>
                <w:sz w:val="16"/>
                <w:lang w:val="es-ES_tradnl"/>
              </w:rPr>
              <w:t>2025-01</w:t>
            </w:r>
          </w:p>
        </w:tc>
        <w:tc>
          <w:tcPr>
            <w:tcW w:w="1350" w:type="dxa"/>
            <w:shd w:val="clear" w:color="000000" w:fill="FFFFFF"/>
            <w:vAlign w:val="center"/>
          </w:tcPr>
          <w:p w14:paraId="5ACAFC90" w14:textId="77777777" w:rsidR="002C52EC" w:rsidRPr="002C52EC" w:rsidRDefault="002C52EC" w:rsidP="0065584A">
            <w:pPr>
              <w:jc w:val="center"/>
              <w:rPr>
                <w:rFonts w:eastAsia="Times New Roman"/>
                <w:sz w:val="16"/>
                <w:szCs w:val="16"/>
                <w:lang w:val="es-ES_tradnl"/>
              </w:rPr>
            </w:pPr>
            <w:r w:rsidRPr="002C52EC">
              <w:rPr>
                <w:color w:val="000000"/>
                <w:sz w:val="16"/>
                <w:lang w:val="es-ES_tradnl"/>
              </w:rPr>
              <w:t>ePCT - Formación</w:t>
            </w:r>
          </w:p>
        </w:tc>
        <w:tc>
          <w:tcPr>
            <w:tcW w:w="1191" w:type="dxa"/>
            <w:shd w:val="clear" w:color="000000" w:fill="FFFFFF"/>
            <w:vAlign w:val="center"/>
          </w:tcPr>
          <w:p w14:paraId="3848010C" w14:textId="77777777" w:rsidR="002C52EC" w:rsidRPr="002C52EC" w:rsidRDefault="002C52EC" w:rsidP="0065584A">
            <w:pPr>
              <w:jc w:val="center"/>
              <w:rPr>
                <w:rFonts w:eastAsia="Times New Roman"/>
                <w:sz w:val="16"/>
                <w:szCs w:val="16"/>
                <w:lang w:val="es-ES_tradnl"/>
              </w:rPr>
            </w:pPr>
            <w:r w:rsidRPr="002C52EC">
              <w:rPr>
                <w:color w:val="000000"/>
                <w:sz w:val="16"/>
                <w:lang w:val="es-ES_tradnl"/>
              </w:rPr>
              <w:t>C,D</w:t>
            </w:r>
          </w:p>
        </w:tc>
        <w:tc>
          <w:tcPr>
            <w:tcW w:w="2551" w:type="dxa"/>
            <w:shd w:val="clear" w:color="000000" w:fill="FFFFFF"/>
            <w:vAlign w:val="center"/>
          </w:tcPr>
          <w:p w14:paraId="3D5CEFF1" w14:textId="77777777" w:rsidR="002C52EC" w:rsidRPr="002C52EC" w:rsidRDefault="002C52EC" w:rsidP="0065584A">
            <w:pPr>
              <w:jc w:val="center"/>
              <w:rPr>
                <w:rFonts w:eastAsia="Times New Roman"/>
                <w:sz w:val="16"/>
                <w:szCs w:val="16"/>
                <w:lang w:val="es-ES_tradnl"/>
              </w:rPr>
            </w:pPr>
            <w:r w:rsidRPr="002C52EC">
              <w:rPr>
                <w:sz w:val="16"/>
                <w:lang w:val="es-ES_tradnl"/>
              </w:rPr>
              <w:t>Consulta de PI sobre el Tratado de Cooperación en materia de Patentes y el sistema ePCT para el Departamento de Propiedad Intelectual (DIP)</w:t>
            </w:r>
          </w:p>
        </w:tc>
        <w:tc>
          <w:tcPr>
            <w:tcW w:w="1928" w:type="dxa"/>
            <w:shd w:val="clear" w:color="000000" w:fill="FFFFFF"/>
            <w:vAlign w:val="center"/>
          </w:tcPr>
          <w:p w14:paraId="316DCE70" w14:textId="77777777" w:rsidR="002C52EC" w:rsidRPr="002C52EC" w:rsidRDefault="002C52EC" w:rsidP="0065584A">
            <w:pPr>
              <w:jc w:val="center"/>
              <w:rPr>
                <w:rFonts w:eastAsia="Times New Roman"/>
                <w:sz w:val="16"/>
                <w:szCs w:val="16"/>
                <w:lang w:val="es-ES_tradnl" w:eastAsia="en-GB"/>
              </w:rPr>
            </w:pPr>
          </w:p>
        </w:tc>
        <w:tc>
          <w:tcPr>
            <w:tcW w:w="1260" w:type="dxa"/>
            <w:shd w:val="clear" w:color="000000" w:fill="FFFFFF"/>
            <w:vAlign w:val="center"/>
          </w:tcPr>
          <w:p w14:paraId="5C956904" w14:textId="77777777" w:rsidR="002C52EC" w:rsidRPr="002C52EC" w:rsidRDefault="002C52EC" w:rsidP="0065584A">
            <w:pPr>
              <w:jc w:val="center"/>
              <w:rPr>
                <w:rFonts w:eastAsia="Times New Roman"/>
                <w:sz w:val="16"/>
                <w:szCs w:val="16"/>
                <w:lang w:val="es-ES_tradnl"/>
              </w:rPr>
            </w:pPr>
            <w:r w:rsidRPr="002C52EC">
              <w:rPr>
                <w:sz w:val="16"/>
                <w:lang w:val="es-ES_tradnl"/>
              </w:rPr>
              <w:t>Tailandia (TH)</w:t>
            </w:r>
          </w:p>
        </w:tc>
        <w:tc>
          <w:tcPr>
            <w:tcW w:w="2482" w:type="dxa"/>
            <w:shd w:val="clear" w:color="000000" w:fill="FFFFFF"/>
            <w:vAlign w:val="center"/>
          </w:tcPr>
          <w:p w14:paraId="6AEA9F7C" w14:textId="77777777" w:rsidR="002C52EC" w:rsidRPr="002C52EC" w:rsidRDefault="002C52EC" w:rsidP="0065584A">
            <w:pPr>
              <w:jc w:val="center"/>
              <w:rPr>
                <w:rFonts w:eastAsia="Times New Roman"/>
                <w:sz w:val="16"/>
                <w:szCs w:val="16"/>
                <w:lang w:val="es-ES_tradnl"/>
              </w:rPr>
            </w:pPr>
            <w:r w:rsidRPr="002C52EC">
              <w:rPr>
                <w:sz w:val="16"/>
                <w:lang w:val="es-ES_tradnl"/>
              </w:rPr>
              <w:t>Tailandia (TH)</w:t>
            </w:r>
          </w:p>
        </w:tc>
        <w:tc>
          <w:tcPr>
            <w:tcW w:w="1559" w:type="dxa"/>
            <w:shd w:val="clear" w:color="000000" w:fill="FFFFFF"/>
            <w:vAlign w:val="center"/>
          </w:tcPr>
          <w:p w14:paraId="45F53A81" w14:textId="77777777" w:rsidR="002C52EC" w:rsidRPr="002C52EC" w:rsidRDefault="002C52EC" w:rsidP="0065584A">
            <w:pPr>
              <w:jc w:val="center"/>
              <w:rPr>
                <w:rFonts w:eastAsia="Times New Roman"/>
                <w:sz w:val="16"/>
                <w:szCs w:val="16"/>
                <w:lang w:val="es-ES_tradnl"/>
              </w:rPr>
            </w:pPr>
            <w:r w:rsidRPr="002C52EC">
              <w:rPr>
                <w:sz w:val="16"/>
                <w:lang w:val="es-ES_tradnl"/>
              </w:rPr>
              <w:t>Oficina</w:t>
            </w:r>
          </w:p>
        </w:tc>
        <w:tc>
          <w:tcPr>
            <w:tcW w:w="1449" w:type="dxa"/>
            <w:shd w:val="clear" w:color="000000" w:fill="FFFFFF"/>
            <w:vAlign w:val="center"/>
          </w:tcPr>
          <w:p w14:paraId="6BD23469" w14:textId="77777777" w:rsidR="002C52EC" w:rsidRPr="002C52EC" w:rsidRDefault="002C52EC" w:rsidP="0065584A">
            <w:pPr>
              <w:jc w:val="center"/>
              <w:rPr>
                <w:rFonts w:eastAsia="Times New Roman"/>
                <w:sz w:val="16"/>
                <w:szCs w:val="16"/>
                <w:lang w:val="es-ES_tradnl"/>
              </w:rPr>
            </w:pPr>
            <w:r w:rsidRPr="002C52EC">
              <w:rPr>
                <w:sz w:val="16"/>
                <w:lang w:val="es-ES_tradnl"/>
              </w:rPr>
              <w:t>22</w:t>
            </w:r>
          </w:p>
        </w:tc>
      </w:tr>
      <w:tr w:rsidR="002C52EC" w:rsidRPr="002C52EC" w14:paraId="22EBB016" w14:textId="77777777" w:rsidTr="002C52EC">
        <w:trPr>
          <w:trHeight w:val="450"/>
        </w:trPr>
        <w:tc>
          <w:tcPr>
            <w:tcW w:w="862" w:type="dxa"/>
            <w:shd w:val="clear" w:color="000000" w:fill="FFFFFF"/>
            <w:vAlign w:val="center"/>
          </w:tcPr>
          <w:p w14:paraId="5CDE6848" w14:textId="77777777" w:rsidR="002C52EC" w:rsidRPr="002C52EC" w:rsidRDefault="002C52EC" w:rsidP="0065584A">
            <w:pPr>
              <w:jc w:val="center"/>
              <w:rPr>
                <w:rFonts w:eastAsia="Times New Roman"/>
                <w:sz w:val="16"/>
                <w:szCs w:val="16"/>
                <w:lang w:val="es-ES_tradnl"/>
              </w:rPr>
            </w:pPr>
            <w:r w:rsidRPr="002C52EC">
              <w:rPr>
                <w:sz w:val="16"/>
                <w:lang w:val="es-ES_tradnl"/>
              </w:rPr>
              <w:t>2025-02</w:t>
            </w:r>
          </w:p>
        </w:tc>
        <w:tc>
          <w:tcPr>
            <w:tcW w:w="1350" w:type="dxa"/>
            <w:shd w:val="clear" w:color="000000" w:fill="FFFFFF"/>
            <w:vAlign w:val="center"/>
          </w:tcPr>
          <w:p w14:paraId="5B537DAD" w14:textId="77777777" w:rsidR="002C52EC" w:rsidRPr="002C52EC" w:rsidRDefault="002C52EC" w:rsidP="0065584A">
            <w:pPr>
              <w:jc w:val="center"/>
              <w:rPr>
                <w:rFonts w:eastAsia="Times New Roman"/>
                <w:sz w:val="16"/>
                <w:szCs w:val="16"/>
                <w:lang w:val="es-ES_tradnl"/>
              </w:rPr>
            </w:pPr>
            <w:r w:rsidRPr="002C52EC">
              <w:rPr>
                <w:color w:val="000000"/>
                <w:sz w:val="16"/>
                <w:lang w:val="es-ES_tradnl"/>
              </w:rPr>
              <w:t>PCT - Seminario</w:t>
            </w:r>
          </w:p>
        </w:tc>
        <w:tc>
          <w:tcPr>
            <w:tcW w:w="1191" w:type="dxa"/>
            <w:shd w:val="clear" w:color="000000" w:fill="FFFFFF"/>
            <w:vAlign w:val="center"/>
          </w:tcPr>
          <w:p w14:paraId="2D0948CA" w14:textId="77777777" w:rsidR="002C52EC" w:rsidRPr="002C52EC" w:rsidRDefault="002C52EC" w:rsidP="0065584A">
            <w:pPr>
              <w:jc w:val="center"/>
              <w:rPr>
                <w:rFonts w:eastAsia="Times New Roman"/>
                <w:sz w:val="16"/>
                <w:szCs w:val="16"/>
                <w:lang w:val="es-ES_tradnl"/>
              </w:rPr>
            </w:pPr>
            <w:r w:rsidRPr="002C52EC">
              <w:rPr>
                <w:color w:val="000000"/>
                <w:sz w:val="16"/>
                <w:lang w:val="es-ES_tradnl"/>
              </w:rPr>
              <w:t>B,C</w:t>
            </w:r>
          </w:p>
        </w:tc>
        <w:tc>
          <w:tcPr>
            <w:tcW w:w="2551" w:type="dxa"/>
            <w:shd w:val="clear" w:color="000000" w:fill="FFFFFF"/>
            <w:vAlign w:val="center"/>
          </w:tcPr>
          <w:p w14:paraId="583A3949" w14:textId="77777777" w:rsidR="002C52EC" w:rsidRPr="002C52EC" w:rsidRDefault="002C52EC" w:rsidP="0065584A">
            <w:pPr>
              <w:jc w:val="center"/>
              <w:rPr>
                <w:rFonts w:eastAsia="Times New Roman"/>
                <w:sz w:val="16"/>
                <w:szCs w:val="16"/>
                <w:lang w:val="es-ES_tradnl"/>
              </w:rPr>
            </w:pPr>
            <w:r w:rsidRPr="002C52EC">
              <w:rPr>
                <w:sz w:val="16"/>
                <w:lang w:val="es-ES_tradnl"/>
              </w:rPr>
              <w:t>Misión ASIPI - AMPPI para promover el uso de la PI en México</w:t>
            </w:r>
          </w:p>
        </w:tc>
        <w:tc>
          <w:tcPr>
            <w:tcW w:w="1928" w:type="dxa"/>
            <w:shd w:val="clear" w:color="000000" w:fill="FFFFFF"/>
            <w:vAlign w:val="center"/>
          </w:tcPr>
          <w:p w14:paraId="4CB47F6F" w14:textId="77777777" w:rsidR="002C52EC" w:rsidRPr="002C52EC" w:rsidRDefault="002C52EC" w:rsidP="0065584A">
            <w:pPr>
              <w:jc w:val="center"/>
              <w:rPr>
                <w:rFonts w:eastAsia="Times New Roman"/>
                <w:sz w:val="16"/>
                <w:szCs w:val="16"/>
                <w:lang w:val="es-ES_tradnl"/>
              </w:rPr>
            </w:pPr>
            <w:r w:rsidRPr="002C52EC">
              <w:rPr>
                <w:color w:val="000000"/>
                <w:sz w:val="16"/>
                <w:lang w:val="es-ES_tradnl"/>
              </w:rPr>
              <w:t>ASIPI, AMPPI</w:t>
            </w:r>
          </w:p>
        </w:tc>
        <w:tc>
          <w:tcPr>
            <w:tcW w:w="1260" w:type="dxa"/>
            <w:shd w:val="clear" w:color="000000" w:fill="FFFFFF"/>
            <w:vAlign w:val="center"/>
          </w:tcPr>
          <w:p w14:paraId="43899DF7" w14:textId="77777777" w:rsidR="002C52EC" w:rsidRPr="002C52EC" w:rsidRDefault="002C52EC" w:rsidP="0065584A">
            <w:pPr>
              <w:jc w:val="center"/>
              <w:rPr>
                <w:rFonts w:eastAsia="Times New Roman"/>
                <w:sz w:val="16"/>
                <w:szCs w:val="16"/>
                <w:lang w:val="es-ES_tradnl"/>
              </w:rPr>
            </w:pPr>
            <w:r w:rsidRPr="002C52EC">
              <w:rPr>
                <w:sz w:val="16"/>
                <w:lang w:val="es-ES_tradnl"/>
              </w:rPr>
              <w:t>México (MX)</w:t>
            </w:r>
          </w:p>
        </w:tc>
        <w:tc>
          <w:tcPr>
            <w:tcW w:w="2482" w:type="dxa"/>
            <w:shd w:val="clear" w:color="000000" w:fill="FFFFFF"/>
            <w:vAlign w:val="center"/>
          </w:tcPr>
          <w:p w14:paraId="117DE201" w14:textId="77777777" w:rsidR="002C52EC" w:rsidRPr="002C52EC" w:rsidRDefault="002C52EC" w:rsidP="0065584A">
            <w:pPr>
              <w:jc w:val="center"/>
              <w:rPr>
                <w:rFonts w:eastAsia="Times New Roman"/>
                <w:sz w:val="16"/>
                <w:szCs w:val="16"/>
                <w:lang w:val="es-ES_tradnl"/>
              </w:rPr>
            </w:pPr>
            <w:r w:rsidRPr="002C52EC">
              <w:rPr>
                <w:sz w:val="16"/>
                <w:lang w:val="es-ES_tradnl"/>
              </w:rPr>
              <w:t>México (MX)</w:t>
            </w:r>
          </w:p>
        </w:tc>
        <w:tc>
          <w:tcPr>
            <w:tcW w:w="1559" w:type="dxa"/>
            <w:shd w:val="clear" w:color="000000" w:fill="FFFFFF"/>
            <w:noWrap/>
            <w:vAlign w:val="center"/>
          </w:tcPr>
          <w:p w14:paraId="2553E89A" w14:textId="77777777" w:rsidR="002C52EC" w:rsidRPr="002C52EC" w:rsidRDefault="002C52EC" w:rsidP="0065584A">
            <w:pPr>
              <w:jc w:val="center"/>
              <w:rPr>
                <w:rFonts w:eastAsia="Times New Roman"/>
                <w:sz w:val="16"/>
                <w:szCs w:val="16"/>
                <w:lang w:val="es-ES_tradnl"/>
              </w:rPr>
            </w:pPr>
            <w:r w:rsidRPr="002C52EC">
              <w:rPr>
                <w:sz w:val="16"/>
                <w:lang w:val="es-ES_tradnl"/>
              </w:rPr>
              <w:t>Oficina</w:t>
            </w:r>
          </w:p>
        </w:tc>
        <w:tc>
          <w:tcPr>
            <w:tcW w:w="1449" w:type="dxa"/>
            <w:shd w:val="clear" w:color="000000" w:fill="FFFFFF"/>
            <w:vAlign w:val="center"/>
          </w:tcPr>
          <w:p w14:paraId="1F0F242E" w14:textId="77777777" w:rsidR="002C52EC" w:rsidRPr="002C52EC" w:rsidRDefault="002C52EC" w:rsidP="0065584A">
            <w:pPr>
              <w:jc w:val="center"/>
              <w:rPr>
                <w:rFonts w:eastAsia="Times New Roman"/>
                <w:sz w:val="16"/>
                <w:szCs w:val="16"/>
                <w:lang w:val="es-ES_tradnl"/>
              </w:rPr>
            </w:pPr>
            <w:r w:rsidRPr="002C52EC">
              <w:rPr>
                <w:sz w:val="16"/>
                <w:lang w:val="es-ES_tradnl"/>
              </w:rPr>
              <w:t>20</w:t>
            </w:r>
          </w:p>
        </w:tc>
      </w:tr>
      <w:tr w:rsidR="002C52EC" w:rsidRPr="002C52EC" w14:paraId="35B3A91F" w14:textId="77777777" w:rsidTr="002C52EC">
        <w:trPr>
          <w:trHeight w:val="450"/>
        </w:trPr>
        <w:tc>
          <w:tcPr>
            <w:tcW w:w="862" w:type="dxa"/>
            <w:shd w:val="clear" w:color="000000" w:fill="FFFFFF"/>
            <w:vAlign w:val="center"/>
          </w:tcPr>
          <w:p w14:paraId="46CEF862" w14:textId="77777777" w:rsidR="002C52EC" w:rsidRPr="002C52EC" w:rsidRDefault="002C52EC" w:rsidP="0065584A">
            <w:pPr>
              <w:jc w:val="center"/>
              <w:rPr>
                <w:rFonts w:eastAsia="Times New Roman"/>
                <w:sz w:val="16"/>
                <w:szCs w:val="16"/>
                <w:lang w:val="es-ES_tradnl"/>
              </w:rPr>
            </w:pPr>
            <w:r w:rsidRPr="002C52EC">
              <w:rPr>
                <w:sz w:val="16"/>
                <w:lang w:val="es-ES_tradnl"/>
              </w:rPr>
              <w:lastRenderedPageBreak/>
              <w:t>2025-02</w:t>
            </w:r>
          </w:p>
        </w:tc>
        <w:tc>
          <w:tcPr>
            <w:tcW w:w="1350" w:type="dxa"/>
            <w:shd w:val="clear" w:color="000000" w:fill="FFFFFF"/>
            <w:vAlign w:val="center"/>
          </w:tcPr>
          <w:p w14:paraId="0D1BB0E1" w14:textId="77777777" w:rsidR="002C52EC" w:rsidRPr="002C52EC" w:rsidRDefault="002C52EC" w:rsidP="0065584A">
            <w:pPr>
              <w:jc w:val="center"/>
              <w:rPr>
                <w:rFonts w:eastAsia="Times New Roman"/>
                <w:sz w:val="16"/>
                <w:szCs w:val="16"/>
                <w:lang w:val="es-ES_tradnl"/>
              </w:rPr>
            </w:pPr>
            <w:r w:rsidRPr="002C52EC">
              <w:rPr>
                <w:color w:val="000000"/>
                <w:sz w:val="16"/>
                <w:lang w:val="es-ES_tradnl"/>
              </w:rPr>
              <w:t>PCT - Formación</w:t>
            </w:r>
          </w:p>
        </w:tc>
        <w:tc>
          <w:tcPr>
            <w:tcW w:w="1191" w:type="dxa"/>
            <w:shd w:val="clear" w:color="000000" w:fill="FFFFFF"/>
            <w:vAlign w:val="center"/>
          </w:tcPr>
          <w:p w14:paraId="7A5D6314" w14:textId="77777777" w:rsidR="002C52EC" w:rsidRPr="002C52EC" w:rsidRDefault="002C52EC" w:rsidP="0065584A">
            <w:pPr>
              <w:jc w:val="center"/>
              <w:rPr>
                <w:rFonts w:eastAsia="Times New Roman"/>
                <w:sz w:val="16"/>
                <w:szCs w:val="16"/>
                <w:lang w:val="es-ES_tradnl"/>
              </w:rPr>
            </w:pPr>
            <w:r w:rsidRPr="002C52EC">
              <w:rPr>
                <w:color w:val="000000"/>
                <w:sz w:val="16"/>
                <w:lang w:val="es-ES_tradnl"/>
              </w:rPr>
              <w:t>C</w:t>
            </w:r>
          </w:p>
        </w:tc>
        <w:tc>
          <w:tcPr>
            <w:tcW w:w="2551" w:type="dxa"/>
            <w:shd w:val="clear" w:color="000000" w:fill="FFFFFF"/>
            <w:vAlign w:val="center"/>
          </w:tcPr>
          <w:p w14:paraId="6BAEF112" w14:textId="77777777" w:rsidR="002C52EC" w:rsidRPr="002C52EC" w:rsidRDefault="002C52EC" w:rsidP="0065584A">
            <w:pPr>
              <w:jc w:val="center"/>
              <w:rPr>
                <w:rFonts w:eastAsia="Times New Roman"/>
                <w:sz w:val="16"/>
                <w:szCs w:val="16"/>
                <w:lang w:val="es-ES_tradnl"/>
              </w:rPr>
            </w:pPr>
            <w:r w:rsidRPr="002C52EC">
              <w:rPr>
                <w:sz w:val="16"/>
                <w:lang w:val="es-ES_tradnl"/>
              </w:rPr>
              <w:t>Curso en línea para examinadores de patentes de América Latina sobre la evaluación de invenciones ejecutadas en computadoras e IA</w:t>
            </w:r>
          </w:p>
        </w:tc>
        <w:tc>
          <w:tcPr>
            <w:tcW w:w="1928" w:type="dxa"/>
            <w:shd w:val="clear" w:color="000000" w:fill="FFFFFF"/>
            <w:vAlign w:val="center"/>
          </w:tcPr>
          <w:p w14:paraId="316334A7" w14:textId="77777777" w:rsidR="002C52EC" w:rsidRPr="002C52EC" w:rsidRDefault="002C52EC" w:rsidP="0065584A">
            <w:pPr>
              <w:jc w:val="center"/>
              <w:rPr>
                <w:rFonts w:eastAsia="Times New Roman"/>
                <w:sz w:val="16"/>
                <w:szCs w:val="16"/>
                <w:lang w:val="es-ES_tradnl" w:eastAsia="en-GB"/>
              </w:rPr>
            </w:pPr>
          </w:p>
        </w:tc>
        <w:tc>
          <w:tcPr>
            <w:tcW w:w="1260" w:type="dxa"/>
            <w:shd w:val="clear" w:color="000000" w:fill="FFFFFF"/>
            <w:vAlign w:val="center"/>
          </w:tcPr>
          <w:p w14:paraId="45E7C0E9" w14:textId="77777777" w:rsidR="002C52EC" w:rsidRPr="002C52EC" w:rsidRDefault="002C52EC" w:rsidP="0065584A">
            <w:pPr>
              <w:jc w:val="center"/>
              <w:rPr>
                <w:rFonts w:eastAsia="Times New Roman"/>
                <w:sz w:val="16"/>
                <w:szCs w:val="16"/>
                <w:lang w:val="es-ES_tradnl"/>
              </w:rPr>
            </w:pPr>
            <w:r w:rsidRPr="002C52EC">
              <w:rPr>
                <w:sz w:val="16"/>
                <w:lang w:val="es-ES_tradnl"/>
              </w:rPr>
              <w:t>En línea</w:t>
            </w:r>
          </w:p>
        </w:tc>
        <w:tc>
          <w:tcPr>
            <w:tcW w:w="2482" w:type="dxa"/>
            <w:shd w:val="clear" w:color="000000" w:fill="FFFFFF"/>
            <w:vAlign w:val="center"/>
          </w:tcPr>
          <w:p w14:paraId="66E0871B" w14:textId="77777777" w:rsidR="002C52EC" w:rsidRPr="002C52EC" w:rsidRDefault="002C52EC" w:rsidP="0065584A">
            <w:pPr>
              <w:keepLines/>
              <w:jc w:val="center"/>
              <w:rPr>
                <w:rFonts w:eastAsia="Times New Roman"/>
                <w:b/>
                <w:bCs/>
                <w:sz w:val="16"/>
                <w:szCs w:val="16"/>
                <w:lang w:val="es-ES_tradnl"/>
              </w:rPr>
            </w:pPr>
            <w:r w:rsidRPr="002C52EC">
              <w:rPr>
                <w:sz w:val="16"/>
                <w:lang w:val="es-ES_tradnl"/>
              </w:rPr>
              <w:t>Argentina (AR); Brasil (BR); Bolivia (Estado Plurinacional de) (BO); Chile (CL); Costa Rica (CR); Cuba (CU); Colombia (CO); Ecuador (EC); El Salvador (SV); Guatemala (GT); Honduras (HN); República Dominicana (DO); México (MX); Perú (PE); Paraguay (PY); Uruguay (UY)</w:t>
            </w:r>
          </w:p>
        </w:tc>
        <w:tc>
          <w:tcPr>
            <w:tcW w:w="1559" w:type="dxa"/>
            <w:shd w:val="clear" w:color="000000" w:fill="FFFFFF"/>
            <w:noWrap/>
            <w:vAlign w:val="center"/>
          </w:tcPr>
          <w:p w14:paraId="4EABF631" w14:textId="77777777" w:rsidR="002C52EC" w:rsidRPr="002C52EC" w:rsidRDefault="002C52EC" w:rsidP="0065584A">
            <w:pPr>
              <w:jc w:val="center"/>
              <w:rPr>
                <w:rFonts w:eastAsia="Times New Roman"/>
                <w:sz w:val="16"/>
                <w:szCs w:val="16"/>
                <w:lang w:val="es-ES_tradnl"/>
              </w:rPr>
            </w:pPr>
            <w:r w:rsidRPr="002C52EC">
              <w:rPr>
                <w:sz w:val="16"/>
                <w:lang w:val="es-ES_tradnl"/>
              </w:rPr>
              <w:t>Oficina</w:t>
            </w:r>
          </w:p>
        </w:tc>
        <w:tc>
          <w:tcPr>
            <w:tcW w:w="1449" w:type="dxa"/>
            <w:shd w:val="clear" w:color="000000" w:fill="FFFFFF"/>
            <w:vAlign w:val="center"/>
          </w:tcPr>
          <w:p w14:paraId="36109868" w14:textId="77777777" w:rsidR="002C52EC" w:rsidRPr="002C52EC" w:rsidRDefault="002C52EC" w:rsidP="0065584A">
            <w:pPr>
              <w:jc w:val="center"/>
              <w:rPr>
                <w:rFonts w:eastAsia="Times New Roman"/>
                <w:sz w:val="16"/>
                <w:szCs w:val="16"/>
                <w:lang w:val="es-ES_tradnl"/>
              </w:rPr>
            </w:pPr>
            <w:r w:rsidRPr="002C52EC">
              <w:rPr>
                <w:sz w:val="16"/>
                <w:lang w:val="es-ES_tradnl"/>
              </w:rPr>
              <w:t>40</w:t>
            </w:r>
          </w:p>
        </w:tc>
      </w:tr>
      <w:tr w:rsidR="002C52EC" w:rsidRPr="002C52EC" w14:paraId="3B67EB1E" w14:textId="77777777" w:rsidTr="002C52EC">
        <w:trPr>
          <w:trHeight w:val="450"/>
        </w:trPr>
        <w:tc>
          <w:tcPr>
            <w:tcW w:w="862" w:type="dxa"/>
            <w:shd w:val="clear" w:color="000000" w:fill="FFFFFF"/>
            <w:vAlign w:val="center"/>
          </w:tcPr>
          <w:p w14:paraId="486BCDD9" w14:textId="77777777" w:rsidR="002C52EC" w:rsidRPr="002C52EC" w:rsidRDefault="002C52EC" w:rsidP="0065584A">
            <w:pPr>
              <w:keepNext/>
              <w:jc w:val="center"/>
              <w:rPr>
                <w:rFonts w:eastAsia="Times New Roman"/>
                <w:sz w:val="16"/>
                <w:szCs w:val="16"/>
                <w:lang w:val="es-ES_tradnl"/>
              </w:rPr>
            </w:pPr>
            <w:r w:rsidRPr="002C52EC">
              <w:rPr>
                <w:sz w:val="16"/>
                <w:lang w:val="es-ES_tradnl"/>
              </w:rPr>
              <w:t>2025-02</w:t>
            </w:r>
          </w:p>
        </w:tc>
        <w:tc>
          <w:tcPr>
            <w:tcW w:w="1350" w:type="dxa"/>
            <w:shd w:val="clear" w:color="000000" w:fill="FFFFFF"/>
            <w:vAlign w:val="center"/>
          </w:tcPr>
          <w:p w14:paraId="6AC4D186" w14:textId="77777777" w:rsidR="002C52EC" w:rsidRPr="002C52EC" w:rsidRDefault="002C52EC" w:rsidP="0065584A">
            <w:pPr>
              <w:keepNext/>
              <w:jc w:val="center"/>
              <w:rPr>
                <w:rFonts w:eastAsia="Times New Roman"/>
                <w:sz w:val="16"/>
                <w:szCs w:val="16"/>
                <w:lang w:val="es-ES_tradnl"/>
              </w:rPr>
            </w:pPr>
            <w:r w:rsidRPr="002C52EC">
              <w:rPr>
                <w:color w:val="000000"/>
                <w:sz w:val="16"/>
                <w:lang w:val="es-ES_tradnl"/>
              </w:rPr>
              <w:t>PCT - Webinario</w:t>
            </w:r>
          </w:p>
        </w:tc>
        <w:tc>
          <w:tcPr>
            <w:tcW w:w="1191" w:type="dxa"/>
            <w:shd w:val="clear" w:color="000000" w:fill="FFFFFF"/>
            <w:vAlign w:val="center"/>
          </w:tcPr>
          <w:p w14:paraId="1BA6FDC3" w14:textId="77777777" w:rsidR="002C52EC" w:rsidRPr="002C52EC" w:rsidRDefault="002C52EC" w:rsidP="0065584A">
            <w:pPr>
              <w:keepNext/>
              <w:jc w:val="center"/>
              <w:rPr>
                <w:rFonts w:eastAsia="Times New Roman"/>
                <w:sz w:val="16"/>
                <w:szCs w:val="16"/>
                <w:lang w:val="es-ES_tradnl"/>
              </w:rPr>
            </w:pPr>
            <w:r w:rsidRPr="002C52EC">
              <w:rPr>
                <w:color w:val="000000"/>
                <w:sz w:val="16"/>
                <w:lang w:val="es-ES_tradnl"/>
              </w:rPr>
              <w:t>B</w:t>
            </w:r>
          </w:p>
        </w:tc>
        <w:tc>
          <w:tcPr>
            <w:tcW w:w="2551" w:type="dxa"/>
            <w:shd w:val="clear" w:color="000000" w:fill="FFFFFF"/>
            <w:vAlign w:val="center"/>
          </w:tcPr>
          <w:p w14:paraId="7061F3E2" w14:textId="77777777" w:rsidR="002C52EC" w:rsidRPr="002C52EC" w:rsidRDefault="002C52EC" w:rsidP="0065584A">
            <w:pPr>
              <w:keepNext/>
              <w:jc w:val="center"/>
              <w:rPr>
                <w:rFonts w:eastAsia="Times New Roman"/>
                <w:sz w:val="16"/>
                <w:szCs w:val="16"/>
                <w:lang w:val="es-ES_tradnl"/>
              </w:rPr>
            </w:pPr>
            <w:r w:rsidRPr="002C52EC">
              <w:rPr>
                <w:sz w:val="16"/>
                <w:lang w:val="es-ES_tradnl"/>
              </w:rPr>
              <w:t>Webinario regional para el CACEEC “Introducción al Sistema PCT y últimas actualizaciones”</w:t>
            </w:r>
          </w:p>
        </w:tc>
        <w:tc>
          <w:tcPr>
            <w:tcW w:w="1928" w:type="dxa"/>
            <w:shd w:val="clear" w:color="000000" w:fill="FFFFFF"/>
            <w:vAlign w:val="center"/>
          </w:tcPr>
          <w:p w14:paraId="78D62154" w14:textId="77777777" w:rsidR="002C52EC" w:rsidRPr="002C52EC" w:rsidRDefault="002C52EC" w:rsidP="0065584A">
            <w:pPr>
              <w:keepNext/>
              <w:jc w:val="center"/>
              <w:rPr>
                <w:rFonts w:eastAsia="Times New Roman"/>
                <w:sz w:val="16"/>
                <w:szCs w:val="16"/>
                <w:lang w:val="es-ES_tradnl"/>
              </w:rPr>
            </w:pPr>
            <w:r w:rsidRPr="002C52EC">
              <w:rPr>
                <w:color w:val="000000"/>
                <w:sz w:val="16"/>
                <w:lang w:val="es-ES_tradnl"/>
              </w:rPr>
              <w:t>Oficina de la OMPI en la Federación de Rusia</w:t>
            </w:r>
          </w:p>
        </w:tc>
        <w:tc>
          <w:tcPr>
            <w:tcW w:w="1260" w:type="dxa"/>
            <w:shd w:val="clear" w:color="000000" w:fill="FFFFFF"/>
            <w:vAlign w:val="center"/>
          </w:tcPr>
          <w:p w14:paraId="49C99A03" w14:textId="77777777" w:rsidR="002C52EC" w:rsidRPr="002C52EC" w:rsidRDefault="002C52EC" w:rsidP="0065584A">
            <w:pPr>
              <w:keepNext/>
              <w:jc w:val="center"/>
              <w:rPr>
                <w:rFonts w:eastAsia="Times New Roman"/>
                <w:sz w:val="16"/>
                <w:szCs w:val="16"/>
                <w:lang w:val="es-ES_tradnl"/>
              </w:rPr>
            </w:pPr>
            <w:r w:rsidRPr="002C52EC">
              <w:rPr>
                <w:sz w:val="16"/>
                <w:lang w:val="es-ES_tradnl"/>
              </w:rPr>
              <w:t>En línea</w:t>
            </w:r>
          </w:p>
        </w:tc>
        <w:tc>
          <w:tcPr>
            <w:tcW w:w="2482" w:type="dxa"/>
            <w:shd w:val="clear" w:color="000000" w:fill="FFFFFF"/>
            <w:vAlign w:val="center"/>
          </w:tcPr>
          <w:p w14:paraId="562640BA" w14:textId="77777777" w:rsidR="002C52EC" w:rsidRPr="002C52EC" w:rsidRDefault="002C52EC" w:rsidP="0065584A">
            <w:pPr>
              <w:keepNext/>
              <w:jc w:val="center"/>
              <w:rPr>
                <w:rFonts w:eastAsia="Times New Roman"/>
                <w:sz w:val="16"/>
                <w:szCs w:val="16"/>
                <w:lang w:val="es-ES_tradnl"/>
              </w:rPr>
            </w:pPr>
            <w:r w:rsidRPr="002C52EC">
              <w:rPr>
                <w:sz w:val="16"/>
                <w:lang w:val="es-ES_tradnl"/>
              </w:rPr>
              <w:t>Albania (AL); Azerbaiyán (AZ); Armenia (AM); Belarús (BY); Georgia (GE); Alemania (DE); Kazajstán (KZ); Kirguistán (KG); Letonia (LV); República de Moldova (MD); Federación de Rusia (RU); Serbia (RS); Uzbekistán (UZ)</w:t>
            </w:r>
          </w:p>
        </w:tc>
        <w:tc>
          <w:tcPr>
            <w:tcW w:w="1559" w:type="dxa"/>
            <w:shd w:val="clear" w:color="000000" w:fill="FFFFFF"/>
            <w:vAlign w:val="center"/>
          </w:tcPr>
          <w:p w14:paraId="148DFF08" w14:textId="77777777" w:rsidR="002C52EC" w:rsidRPr="002C52EC" w:rsidRDefault="002C52EC" w:rsidP="0065584A">
            <w:pPr>
              <w:jc w:val="center"/>
              <w:rPr>
                <w:rFonts w:eastAsia="Times New Roman"/>
                <w:sz w:val="16"/>
                <w:szCs w:val="16"/>
                <w:lang w:val="es-ES_tradnl"/>
              </w:rPr>
            </w:pPr>
            <w:r w:rsidRPr="002C52EC">
              <w:rPr>
                <w:sz w:val="16"/>
                <w:lang w:val="es-ES_tradnl"/>
              </w:rPr>
              <w:t>Usuarios</w:t>
            </w:r>
          </w:p>
        </w:tc>
        <w:tc>
          <w:tcPr>
            <w:tcW w:w="1449" w:type="dxa"/>
            <w:shd w:val="clear" w:color="000000" w:fill="FFFFFF"/>
            <w:vAlign w:val="center"/>
          </w:tcPr>
          <w:p w14:paraId="267D991E" w14:textId="77777777" w:rsidR="002C52EC" w:rsidRPr="002C52EC" w:rsidRDefault="002C52EC" w:rsidP="0065584A">
            <w:pPr>
              <w:jc w:val="center"/>
              <w:rPr>
                <w:rFonts w:eastAsia="Times New Roman"/>
                <w:sz w:val="16"/>
                <w:szCs w:val="16"/>
                <w:lang w:val="es-ES_tradnl"/>
              </w:rPr>
            </w:pPr>
            <w:r w:rsidRPr="002C52EC">
              <w:rPr>
                <w:sz w:val="16"/>
                <w:lang w:val="es-ES_tradnl"/>
              </w:rPr>
              <w:t>200</w:t>
            </w:r>
          </w:p>
        </w:tc>
      </w:tr>
      <w:tr w:rsidR="002C52EC" w:rsidRPr="002C52EC" w14:paraId="48210924" w14:textId="77777777" w:rsidTr="002C52EC">
        <w:trPr>
          <w:trHeight w:val="255"/>
        </w:trPr>
        <w:tc>
          <w:tcPr>
            <w:tcW w:w="862" w:type="dxa"/>
            <w:shd w:val="clear" w:color="000000" w:fill="FFFFFF"/>
            <w:vAlign w:val="center"/>
          </w:tcPr>
          <w:p w14:paraId="1CB3A1DC" w14:textId="77777777" w:rsidR="002C52EC" w:rsidRPr="002C52EC" w:rsidRDefault="002C52EC" w:rsidP="0065584A">
            <w:pPr>
              <w:jc w:val="center"/>
              <w:rPr>
                <w:rFonts w:eastAsia="Times New Roman"/>
                <w:sz w:val="16"/>
                <w:szCs w:val="16"/>
                <w:lang w:val="es-ES_tradnl"/>
              </w:rPr>
            </w:pPr>
            <w:r w:rsidRPr="002C52EC">
              <w:rPr>
                <w:sz w:val="16"/>
                <w:lang w:val="es-ES_tradnl"/>
              </w:rPr>
              <w:t>2025-03</w:t>
            </w:r>
          </w:p>
        </w:tc>
        <w:tc>
          <w:tcPr>
            <w:tcW w:w="1350" w:type="dxa"/>
            <w:shd w:val="clear" w:color="000000" w:fill="FFFFFF"/>
            <w:vAlign w:val="center"/>
          </w:tcPr>
          <w:p w14:paraId="32554519" w14:textId="77777777" w:rsidR="002C52EC" w:rsidRPr="002C52EC" w:rsidRDefault="002C52EC" w:rsidP="0065584A">
            <w:pPr>
              <w:jc w:val="center"/>
              <w:rPr>
                <w:rFonts w:eastAsia="Times New Roman"/>
                <w:sz w:val="16"/>
                <w:szCs w:val="16"/>
                <w:lang w:val="es-ES_tradnl"/>
              </w:rPr>
            </w:pPr>
            <w:r w:rsidRPr="002C52EC">
              <w:rPr>
                <w:color w:val="000000"/>
                <w:sz w:val="16"/>
                <w:lang w:val="es-ES_tradnl"/>
              </w:rPr>
              <w:t>PCT - Seminario</w:t>
            </w:r>
          </w:p>
        </w:tc>
        <w:tc>
          <w:tcPr>
            <w:tcW w:w="1191" w:type="dxa"/>
            <w:shd w:val="clear" w:color="000000" w:fill="FFFFFF"/>
            <w:vAlign w:val="center"/>
          </w:tcPr>
          <w:p w14:paraId="0C489133" w14:textId="77777777" w:rsidR="002C52EC" w:rsidRPr="002C52EC" w:rsidRDefault="002C52EC" w:rsidP="0065584A">
            <w:pPr>
              <w:jc w:val="center"/>
              <w:rPr>
                <w:rFonts w:eastAsia="Times New Roman"/>
                <w:sz w:val="16"/>
                <w:szCs w:val="16"/>
                <w:lang w:val="es-ES_tradnl"/>
              </w:rPr>
            </w:pPr>
            <w:r w:rsidRPr="002C52EC">
              <w:rPr>
                <w:color w:val="000000"/>
                <w:sz w:val="16"/>
                <w:lang w:val="es-ES_tradnl"/>
              </w:rPr>
              <w:t>B,C</w:t>
            </w:r>
          </w:p>
        </w:tc>
        <w:tc>
          <w:tcPr>
            <w:tcW w:w="2551" w:type="dxa"/>
            <w:shd w:val="clear" w:color="000000" w:fill="FFFFFF"/>
            <w:vAlign w:val="center"/>
          </w:tcPr>
          <w:p w14:paraId="56F6FF15" w14:textId="77777777" w:rsidR="002C52EC" w:rsidRPr="002C52EC" w:rsidRDefault="002C52EC" w:rsidP="0065584A">
            <w:pPr>
              <w:jc w:val="center"/>
              <w:rPr>
                <w:rFonts w:eastAsia="Times New Roman"/>
                <w:sz w:val="16"/>
                <w:szCs w:val="16"/>
                <w:lang w:val="es-ES_tradnl"/>
              </w:rPr>
            </w:pPr>
            <w:r w:rsidRPr="002C52EC">
              <w:rPr>
                <w:sz w:val="16"/>
                <w:lang w:val="es-ES_tradnl"/>
              </w:rPr>
              <w:t>OMPI PCT Madrid Seminarios conjuntos itinerantes en la India</w:t>
            </w:r>
          </w:p>
        </w:tc>
        <w:tc>
          <w:tcPr>
            <w:tcW w:w="1928" w:type="dxa"/>
            <w:shd w:val="clear" w:color="000000" w:fill="FFFFFF"/>
            <w:vAlign w:val="center"/>
          </w:tcPr>
          <w:p w14:paraId="5CA4B340" w14:textId="77777777" w:rsidR="002C52EC" w:rsidRPr="002C52EC" w:rsidRDefault="002C52EC" w:rsidP="0065584A">
            <w:pPr>
              <w:jc w:val="center"/>
              <w:rPr>
                <w:rFonts w:eastAsia="Times New Roman"/>
                <w:sz w:val="16"/>
                <w:szCs w:val="16"/>
                <w:lang w:val="es-ES_tradnl" w:eastAsia="en-GB"/>
              </w:rPr>
            </w:pPr>
          </w:p>
        </w:tc>
        <w:tc>
          <w:tcPr>
            <w:tcW w:w="1260" w:type="dxa"/>
            <w:shd w:val="clear" w:color="000000" w:fill="FFFFFF"/>
            <w:vAlign w:val="center"/>
          </w:tcPr>
          <w:p w14:paraId="357D8A4C" w14:textId="77777777" w:rsidR="002C52EC" w:rsidRPr="002C52EC" w:rsidRDefault="002C52EC" w:rsidP="0065584A">
            <w:pPr>
              <w:jc w:val="center"/>
              <w:rPr>
                <w:rFonts w:eastAsia="Times New Roman"/>
                <w:sz w:val="16"/>
                <w:szCs w:val="16"/>
                <w:lang w:val="es-ES_tradnl"/>
              </w:rPr>
            </w:pPr>
            <w:r w:rsidRPr="002C52EC">
              <w:rPr>
                <w:sz w:val="16"/>
                <w:lang w:val="es-ES_tradnl"/>
              </w:rPr>
              <w:t>India (IN)</w:t>
            </w:r>
          </w:p>
        </w:tc>
        <w:tc>
          <w:tcPr>
            <w:tcW w:w="2482" w:type="dxa"/>
            <w:shd w:val="clear" w:color="000000" w:fill="FFFFFF"/>
            <w:vAlign w:val="center"/>
          </w:tcPr>
          <w:p w14:paraId="2C2F5C9A" w14:textId="77777777" w:rsidR="002C52EC" w:rsidRPr="002C52EC" w:rsidRDefault="002C52EC" w:rsidP="0065584A">
            <w:pPr>
              <w:jc w:val="center"/>
              <w:rPr>
                <w:rFonts w:eastAsia="Times New Roman"/>
                <w:sz w:val="16"/>
                <w:szCs w:val="16"/>
                <w:lang w:val="es-ES_tradnl"/>
              </w:rPr>
            </w:pPr>
            <w:r w:rsidRPr="002C52EC">
              <w:rPr>
                <w:sz w:val="16"/>
                <w:lang w:val="es-ES_tradnl"/>
              </w:rPr>
              <w:t>India (IN)</w:t>
            </w:r>
          </w:p>
        </w:tc>
        <w:tc>
          <w:tcPr>
            <w:tcW w:w="1559" w:type="dxa"/>
            <w:shd w:val="clear" w:color="000000" w:fill="FFFFFF"/>
            <w:vAlign w:val="center"/>
          </w:tcPr>
          <w:p w14:paraId="3000555D" w14:textId="77777777" w:rsidR="002C52EC" w:rsidRPr="002C52EC" w:rsidRDefault="002C52EC" w:rsidP="0065584A">
            <w:pPr>
              <w:jc w:val="center"/>
              <w:rPr>
                <w:rFonts w:eastAsia="Times New Roman"/>
                <w:sz w:val="16"/>
                <w:szCs w:val="16"/>
                <w:lang w:val="es-ES_tradnl"/>
              </w:rPr>
            </w:pPr>
            <w:r w:rsidRPr="002C52EC">
              <w:rPr>
                <w:sz w:val="16"/>
                <w:lang w:val="es-ES_tradnl"/>
              </w:rPr>
              <w:t>Usuarios</w:t>
            </w:r>
          </w:p>
        </w:tc>
        <w:tc>
          <w:tcPr>
            <w:tcW w:w="1449" w:type="dxa"/>
            <w:shd w:val="clear" w:color="000000" w:fill="FFFFFF"/>
            <w:vAlign w:val="center"/>
          </w:tcPr>
          <w:p w14:paraId="17D7AD53" w14:textId="77777777" w:rsidR="002C52EC" w:rsidRPr="002C52EC" w:rsidRDefault="002C52EC" w:rsidP="0065584A">
            <w:pPr>
              <w:jc w:val="center"/>
              <w:rPr>
                <w:rFonts w:eastAsia="Times New Roman"/>
                <w:sz w:val="16"/>
                <w:szCs w:val="16"/>
                <w:lang w:val="es-ES_tradnl"/>
              </w:rPr>
            </w:pPr>
            <w:r w:rsidRPr="002C52EC">
              <w:rPr>
                <w:sz w:val="16"/>
                <w:lang w:val="es-ES_tradnl"/>
              </w:rPr>
              <w:t>1 361</w:t>
            </w:r>
          </w:p>
        </w:tc>
      </w:tr>
      <w:tr w:rsidR="002C52EC" w:rsidRPr="002C52EC" w14:paraId="7BDB51B5" w14:textId="77777777" w:rsidTr="002C52EC">
        <w:trPr>
          <w:trHeight w:val="255"/>
        </w:trPr>
        <w:tc>
          <w:tcPr>
            <w:tcW w:w="862" w:type="dxa"/>
            <w:shd w:val="clear" w:color="000000" w:fill="FFFFFF"/>
            <w:vAlign w:val="center"/>
          </w:tcPr>
          <w:p w14:paraId="36688890" w14:textId="77777777" w:rsidR="002C52EC" w:rsidRPr="002C52EC" w:rsidRDefault="002C52EC" w:rsidP="0065584A">
            <w:pPr>
              <w:jc w:val="center"/>
              <w:rPr>
                <w:rFonts w:eastAsia="Times New Roman"/>
                <w:sz w:val="16"/>
                <w:szCs w:val="16"/>
                <w:lang w:val="es-ES_tradnl"/>
              </w:rPr>
            </w:pPr>
            <w:r w:rsidRPr="002C52EC">
              <w:rPr>
                <w:sz w:val="16"/>
                <w:lang w:val="es-ES_tradnl"/>
              </w:rPr>
              <w:t>2025-03</w:t>
            </w:r>
          </w:p>
        </w:tc>
        <w:tc>
          <w:tcPr>
            <w:tcW w:w="1350" w:type="dxa"/>
            <w:shd w:val="clear" w:color="000000" w:fill="FFFFFF"/>
            <w:vAlign w:val="center"/>
          </w:tcPr>
          <w:p w14:paraId="634BD806" w14:textId="77777777" w:rsidR="002C52EC" w:rsidRPr="002C52EC" w:rsidRDefault="002C52EC" w:rsidP="0065584A">
            <w:pPr>
              <w:jc w:val="center"/>
              <w:rPr>
                <w:rFonts w:eastAsia="Times New Roman"/>
                <w:sz w:val="16"/>
                <w:szCs w:val="16"/>
                <w:lang w:val="es-ES_tradnl"/>
              </w:rPr>
            </w:pPr>
            <w:r w:rsidRPr="002C52EC">
              <w:rPr>
                <w:color w:val="000000"/>
                <w:sz w:val="16"/>
                <w:lang w:val="es-ES_tradnl"/>
              </w:rPr>
              <w:t>PCT - Seminario</w:t>
            </w:r>
          </w:p>
        </w:tc>
        <w:tc>
          <w:tcPr>
            <w:tcW w:w="1191" w:type="dxa"/>
            <w:shd w:val="clear" w:color="000000" w:fill="FFFFFF"/>
            <w:vAlign w:val="center"/>
          </w:tcPr>
          <w:p w14:paraId="6FAB449B" w14:textId="77777777" w:rsidR="002C52EC" w:rsidRPr="002C52EC" w:rsidRDefault="002C52EC" w:rsidP="0065584A">
            <w:pPr>
              <w:jc w:val="center"/>
              <w:rPr>
                <w:rFonts w:eastAsia="Times New Roman"/>
                <w:sz w:val="16"/>
                <w:szCs w:val="16"/>
                <w:lang w:val="es-ES_tradnl"/>
              </w:rPr>
            </w:pPr>
            <w:r w:rsidRPr="002C52EC">
              <w:rPr>
                <w:color w:val="000000"/>
                <w:sz w:val="16"/>
                <w:lang w:val="es-ES_tradnl"/>
              </w:rPr>
              <w:t>B,C</w:t>
            </w:r>
          </w:p>
        </w:tc>
        <w:tc>
          <w:tcPr>
            <w:tcW w:w="2551" w:type="dxa"/>
            <w:shd w:val="clear" w:color="000000" w:fill="FFFFFF"/>
            <w:vAlign w:val="center"/>
          </w:tcPr>
          <w:p w14:paraId="1873D3C4" w14:textId="77777777" w:rsidR="002C52EC" w:rsidRPr="002C52EC" w:rsidRDefault="002C52EC" w:rsidP="0065584A">
            <w:pPr>
              <w:jc w:val="center"/>
              <w:rPr>
                <w:rFonts w:eastAsia="Times New Roman"/>
                <w:sz w:val="16"/>
                <w:szCs w:val="16"/>
                <w:lang w:val="es-ES_tradnl"/>
              </w:rPr>
            </w:pPr>
            <w:r w:rsidRPr="002C52EC">
              <w:rPr>
                <w:sz w:val="16"/>
                <w:lang w:val="es-ES_tradnl"/>
              </w:rPr>
              <w:t>Seminario sobre examen sustantivo de patentes para examinadores de países andinos</w:t>
            </w:r>
          </w:p>
        </w:tc>
        <w:tc>
          <w:tcPr>
            <w:tcW w:w="1928" w:type="dxa"/>
            <w:shd w:val="clear" w:color="000000" w:fill="FFFFFF"/>
            <w:vAlign w:val="center"/>
          </w:tcPr>
          <w:p w14:paraId="2E8FB795" w14:textId="77777777" w:rsidR="002C52EC" w:rsidRPr="002C52EC" w:rsidRDefault="002C52EC" w:rsidP="0065584A">
            <w:pPr>
              <w:jc w:val="center"/>
              <w:rPr>
                <w:rFonts w:eastAsia="Times New Roman"/>
                <w:sz w:val="16"/>
                <w:szCs w:val="16"/>
                <w:lang w:val="es-ES_tradnl" w:eastAsia="en-GB"/>
              </w:rPr>
            </w:pPr>
          </w:p>
        </w:tc>
        <w:tc>
          <w:tcPr>
            <w:tcW w:w="1260" w:type="dxa"/>
            <w:shd w:val="clear" w:color="000000" w:fill="FFFFFF"/>
            <w:vAlign w:val="center"/>
          </w:tcPr>
          <w:p w14:paraId="5A829D81" w14:textId="77777777" w:rsidR="002C52EC" w:rsidRPr="002C52EC" w:rsidRDefault="002C52EC" w:rsidP="0065584A">
            <w:pPr>
              <w:jc w:val="center"/>
              <w:rPr>
                <w:rFonts w:eastAsia="Times New Roman"/>
                <w:sz w:val="16"/>
                <w:szCs w:val="16"/>
                <w:lang w:val="es-ES_tradnl"/>
              </w:rPr>
            </w:pPr>
            <w:r w:rsidRPr="002C52EC">
              <w:rPr>
                <w:sz w:val="16"/>
                <w:lang w:val="es-ES_tradnl"/>
              </w:rPr>
              <w:t>Perú (PE)</w:t>
            </w:r>
          </w:p>
        </w:tc>
        <w:tc>
          <w:tcPr>
            <w:tcW w:w="2482" w:type="dxa"/>
            <w:shd w:val="clear" w:color="000000" w:fill="FFFFFF"/>
            <w:vAlign w:val="center"/>
          </w:tcPr>
          <w:p w14:paraId="5FE1378D" w14:textId="77777777" w:rsidR="002C52EC" w:rsidRPr="002C52EC" w:rsidRDefault="002C52EC" w:rsidP="0065584A">
            <w:pPr>
              <w:jc w:val="center"/>
              <w:rPr>
                <w:rFonts w:eastAsia="Times New Roman"/>
                <w:sz w:val="16"/>
                <w:szCs w:val="16"/>
                <w:lang w:val="es-ES_tradnl"/>
              </w:rPr>
            </w:pPr>
            <w:r w:rsidRPr="002C52EC">
              <w:rPr>
                <w:sz w:val="16"/>
                <w:lang w:val="es-ES_tradnl"/>
              </w:rPr>
              <w:t>Bolivia (Estado Plurinacional de) (BO); Colombia (CO); Ecuador (CE); Perú (PE)</w:t>
            </w:r>
          </w:p>
        </w:tc>
        <w:tc>
          <w:tcPr>
            <w:tcW w:w="1559" w:type="dxa"/>
            <w:shd w:val="clear" w:color="000000" w:fill="FFFFFF"/>
            <w:vAlign w:val="center"/>
          </w:tcPr>
          <w:p w14:paraId="5E1D0652" w14:textId="77777777" w:rsidR="002C52EC" w:rsidRPr="002C52EC" w:rsidRDefault="002C52EC" w:rsidP="0065584A">
            <w:pPr>
              <w:jc w:val="center"/>
              <w:rPr>
                <w:rFonts w:eastAsia="Times New Roman"/>
                <w:sz w:val="16"/>
                <w:szCs w:val="16"/>
                <w:lang w:val="es-ES_tradnl"/>
              </w:rPr>
            </w:pPr>
            <w:r w:rsidRPr="002C52EC">
              <w:rPr>
                <w:sz w:val="16"/>
                <w:lang w:val="es-ES_tradnl"/>
              </w:rPr>
              <w:t>Oficina</w:t>
            </w:r>
          </w:p>
        </w:tc>
        <w:tc>
          <w:tcPr>
            <w:tcW w:w="1449" w:type="dxa"/>
            <w:shd w:val="clear" w:color="000000" w:fill="FFFFFF"/>
            <w:vAlign w:val="center"/>
          </w:tcPr>
          <w:p w14:paraId="1A88596C" w14:textId="77777777" w:rsidR="002C52EC" w:rsidRPr="002C52EC" w:rsidRDefault="002C52EC" w:rsidP="0065584A">
            <w:pPr>
              <w:jc w:val="center"/>
              <w:rPr>
                <w:rFonts w:eastAsia="Times New Roman"/>
                <w:sz w:val="16"/>
                <w:szCs w:val="16"/>
                <w:lang w:val="es-ES_tradnl"/>
              </w:rPr>
            </w:pPr>
            <w:r w:rsidRPr="002C52EC">
              <w:rPr>
                <w:sz w:val="16"/>
                <w:lang w:val="es-ES_tradnl"/>
              </w:rPr>
              <w:t>22</w:t>
            </w:r>
          </w:p>
        </w:tc>
      </w:tr>
      <w:tr w:rsidR="002C52EC" w:rsidRPr="002C52EC" w14:paraId="70DBB451" w14:textId="77777777" w:rsidTr="002C52EC">
        <w:trPr>
          <w:trHeight w:val="675"/>
        </w:trPr>
        <w:tc>
          <w:tcPr>
            <w:tcW w:w="862" w:type="dxa"/>
            <w:shd w:val="clear" w:color="000000" w:fill="FFFFFF"/>
            <w:vAlign w:val="center"/>
          </w:tcPr>
          <w:p w14:paraId="27DA85EA" w14:textId="77777777" w:rsidR="002C52EC" w:rsidRPr="002C52EC" w:rsidRDefault="002C52EC" w:rsidP="0065584A">
            <w:pPr>
              <w:jc w:val="center"/>
              <w:rPr>
                <w:rFonts w:eastAsia="Times New Roman"/>
                <w:sz w:val="16"/>
                <w:szCs w:val="16"/>
                <w:lang w:val="es-ES_tradnl"/>
              </w:rPr>
            </w:pPr>
            <w:r w:rsidRPr="002C52EC">
              <w:rPr>
                <w:sz w:val="16"/>
                <w:lang w:val="es-ES_tradnl"/>
              </w:rPr>
              <w:t>2025-03</w:t>
            </w:r>
          </w:p>
        </w:tc>
        <w:tc>
          <w:tcPr>
            <w:tcW w:w="1350" w:type="dxa"/>
            <w:shd w:val="clear" w:color="000000" w:fill="FFFFFF"/>
            <w:vAlign w:val="center"/>
          </w:tcPr>
          <w:p w14:paraId="055030E9" w14:textId="77777777" w:rsidR="002C52EC" w:rsidRPr="002C52EC" w:rsidRDefault="002C52EC" w:rsidP="0065584A">
            <w:pPr>
              <w:jc w:val="center"/>
              <w:rPr>
                <w:rFonts w:eastAsia="Times New Roman"/>
                <w:sz w:val="16"/>
                <w:szCs w:val="16"/>
                <w:lang w:val="es-ES_tradnl"/>
              </w:rPr>
            </w:pPr>
            <w:r w:rsidRPr="002C52EC">
              <w:rPr>
                <w:color w:val="000000"/>
                <w:sz w:val="16"/>
                <w:lang w:val="es-ES_tradnl"/>
              </w:rPr>
              <w:t>PCT - Webinario</w:t>
            </w:r>
          </w:p>
        </w:tc>
        <w:tc>
          <w:tcPr>
            <w:tcW w:w="1191" w:type="dxa"/>
            <w:shd w:val="clear" w:color="000000" w:fill="FFFFFF"/>
            <w:vAlign w:val="center"/>
          </w:tcPr>
          <w:p w14:paraId="70711862" w14:textId="77777777" w:rsidR="002C52EC" w:rsidRPr="002C52EC" w:rsidRDefault="002C52EC" w:rsidP="0065584A">
            <w:pPr>
              <w:jc w:val="center"/>
              <w:rPr>
                <w:rFonts w:eastAsia="Times New Roman"/>
                <w:sz w:val="16"/>
                <w:szCs w:val="16"/>
                <w:lang w:val="es-ES_tradnl"/>
              </w:rPr>
            </w:pPr>
            <w:r w:rsidRPr="002C52EC">
              <w:rPr>
                <w:color w:val="000000"/>
                <w:sz w:val="16"/>
                <w:lang w:val="es-ES_tradnl"/>
              </w:rPr>
              <w:t>B</w:t>
            </w:r>
          </w:p>
        </w:tc>
        <w:tc>
          <w:tcPr>
            <w:tcW w:w="2551" w:type="dxa"/>
            <w:shd w:val="clear" w:color="000000" w:fill="FFFFFF"/>
            <w:vAlign w:val="center"/>
          </w:tcPr>
          <w:p w14:paraId="3DC15B37" w14:textId="77777777" w:rsidR="002C52EC" w:rsidRPr="002C52EC" w:rsidRDefault="002C52EC" w:rsidP="0065584A">
            <w:pPr>
              <w:jc w:val="center"/>
              <w:rPr>
                <w:rFonts w:eastAsia="Times New Roman"/>
                <w:sz w:val="16"/>
                <w:szCs w:val="16"/>
                <w:lang w:val="es-ES_tradnl"/>
              </w:rPr>
            </w:pPr>
            <w:r w:rsidRPr="002C52EC">
              <w:rPr>
                <w:sz w:val="16"/>
                <w:lang w:val="es-ES_tradnl"/>
              </w:rPr>
              <w:t>Webinario regional para el CACEEC: “Sistema del PCT: Presentación de solicitudes internacionales mediante ePCT. Demostración en directo“</w:t>
            </w:r>
          </w:p>
        </w:tc>
        <w:tc>
          <w:tcPr>
            <w:tcW w:w="1928" w:type="dxa"/>
            <w:shd w:val="clear" w:color="000000" w:fill="FFFFFF"/>
            <w:vAlign w:val="center"/>
          </w:tcPr>
          <w:p w14:paraId="3DD5314F" w14:textId="77777777" w:rsidR="002C52EC" w:rsidRPr="002C52EC" w:rsidRDefault="002C52EC" w:rsidP="0065584A">
            <w:pPr>
              <w:jc w:val="center"/>
              <w:rPr>
                <w:rFonts w:eastAsia="Times New Roman"/>
                <w:sz w:val="16"/>
                <w:szCs w:val="16"/>
                <w:lang w:val="es-ES_tradnl"/>
              </w:rPr>
            </w:pPr>
            <w:r w:rsidRPr="002C52EC">
              <w:rPr>
                <w:color w:val="000000"/>
                <w:sz w:val="16"/>
                <w:lang w:val="es-ES_tradnl"/>
              </w:rPr>
              <w:t>Oficina de la OMPI en la Federación de Rusia</w:t>
            </w:r>
          </w:p>
        </w:tc>
        <w:tc>
          <w:tcPr>
            <w:tcW w:w="1260" w:type="dxa"/>
            <w:shd w:val="clear" w:color="000000" w:fill="FFFFFF"/>
            <w:vAlign w:val="center"/>
          </w:tcPr>
          <w:p w14:paraId="36D185DB" w14:textId="77777777" w:rsidR="002C52EC" w:rsidRPr="002C52EC" w:rsidRDefault="002C52EC" w:rsidP="0065584A">
            <w:pPr>
              <w:jc w:val="center"/>
              <w:rPr>
                <w:rFonts w:eastAsia="Times New Roman"/>
                <w:sz w:val="16"/>
                <w:szCs w:val="16"/>
                <w:lang w:val="es-ES_tradnl"/>
              </w:rPr>
            </w:pPr>
            <w:r w:rsidRPr="002C52EC">
              <w:rPr>
                <w:sz w:val="16"/>
                <w:lang w:val="es-ES_tradnl"/>
              </w:rPr>
              <w:t>En línea</w:t>
            </w:r>
          </w:p>
        </w:tc>
        <w:tc>
          <w:tcPr>
            <w:tcW w:w="2482" w:type="dxa"/>
            <w:shd w:val="clear" w:color="000000" w:fill="FFFFFF"/>
            <w:vAlign w:val="center"/>
          </w:tcPr>
          <w:p w14:paraId="1F08FA74" w14:textId="77777777" w:rsidR="002C52EC" w:rsidRPr="002C52EC" w:rsidRDefault="002C52EC" w:rsidP="0065584A">
            <w:pPr>
              <w:jc w:val="center"/>
              <w:rPr>
                <w:rFonts w:eastAsia="Times New Roman"/>
                <w:sz w:val="16"/>
                <w:szCs w:val="16"/>
                <w:lang w:val="es-ES_tradnl"/>
              </w:rPr>
            </w:pPr>
            <w:r w:rsidRPr="002C52EC">
              <w:rPr>
                <w:sz w:val="16"/>
                <w:lang w:val="es-ES_tradnl"/>
              </w:rPr>
              <w:t>Azerbaiyán (AZ); Armenia (AM); Belarús (BY); India (IN); Kazajstán (KZ); Kirguistán (KG); República de Moldova (MD); Federación de Rusia (RU); Uzbekistán (UZ)</w:t>
            </w:r>
          </w:p>
        </w:tc>
        <w:tc>
          <w:tcPr>
            <w:tcW w:w="1559" w:type="dxa"/>
            <w:shd w:val="clear" w:color="000000" w:fill="FFFFFF"/>
            <w:noWrap/>
            <w:vAlign w:val="center"/>
          </w:tcPr>
          <w:p w14:paraId="367CEA17" w14:textId="77777777" w:rsidR="002C52EC" w:rsidRPr="002C52EC" w:rsidRDefault="002C52EC" w:rsidP="0065584A">
            <w:pPr>
              <w:jc w:val="center"/>
              <w:rPr>
                <w:rFonts w:eastAsia="Times New Roman"/>
                <w:sz w:val="16"/>
                <w:szCs w:val="16"/>
                <w:lang w:val="es-ES_tradnl"/>
              </w:rPr>
            </w:pPr>
            <w:r w:rsidRPr="002C52EC">
              <w:rPr>
                <w:sz w:val="16"/>
                <w:lang w:val="es-ES_tradnl"/>
              </w:rPr>
              <w:t>Usuarios</w:t>
            </w:r>
          </w:p>
        </w:tc>
        <w:tc>
          <w:tcPr>
            <w:tcW w:w="1449" w:type="dxa"/>
            <w:shd w:val="clear" w:color="000000" w:fill="FFFFFF"/>
            <w:vAlign w:val="center"/>
          </w:tcPr>
          <w:p w14:paraId="712D45CD" w14:textId="77777777" w:rsidR="002C52EC" w:rsidRPr="002C52EC" w:rsidRDefault="002C52EC" w:rsidP="0065584A">
            <w:pPr>
              <w:jc w:val="center"/>
              <w:rPr>
                <w:rFonts w:eastAsia="Times New Roman"/>
                <w:sz w:val="16"/>
                <w:szCs w:val="16"/>
                <w:lang w:val="es-ES_tradnl"/>
              </w:rPr>
            </w:pPr>
            <w:r w:rsidRPr="002C52EC">
              <w:rPr>
                <w:sz w:val="16"/>
                <w:lang w:val="es-ES_tradnl"/>
              </w:rPr>
              <w:t>158</w:t>
            </w:r>
          </w:p>
        </w:tc>
      </w:tr>
      <w:tr w:rsidR="002C52EC" w:rsidRPr="002C52EC" w14:paraId="49677593" w14:textId="77777777" w:rsidTr="002C52EC">
        <w:trPr>
          <w:trHeight w:val="445"/>
        </w:trPr>
        <w:tc>
          <w:tcPr>
            <w:tcW w:w="862" w:type="dxa"/>
            <w:shd w:val="clear" w:color="000000" w:fill="FFFFFF"/>
            <w:vAlign w:val="center"/>
          </w:tcPr>
          <w:p w14:paraId="37A18887" w14:textId="77777777" w:rsidR="002C52EC" w:rsidRPr="002C52EC" w:rsidRDefault="002C52EC" w:rsidP="0065584A">
            <w:pPr>
              <w:jc w:val="center"/>
              <w:rPr>
                <w:rFonts w:eastAsia="Times New Roman"/>
                <w:sz w:val="16"/>
                <w:szCs w:val="16"/>
                <w:lang w:val="es-ES_tradnl"/>
              </w:rPr>
            </w:pPr>
            <w:r w:rsidRPr="002C52EC">
              <w:rPr>
                <w:sz w:val="16"/>
                <w:lang w:val="es-ES_tradnl"/>
              </w:rPr>
              <w:t>2025-03</w:t>
            </w:r>
          </w:p>
        </w:tc>
        <w:tc>
          <w:tcPr>
            <w:tcW w:w="1350" w:type="dxa"/>
            <w:shd w:val="clear" w:color="000000" w:fill="FFFFFF"/>
            <w:vAlign w:val="center"/>
          </w:tcPr>
          <w:p w14:paraId="4AFF7BAF" w14:textId="77777777" w:rsidR="002C52EC" w:rsidRPr="002C52EC" w:rsidRDefault="002C52EC" w:rsidP="0065584A">
            <w:pPr>
              <w:jc w:val="center"/>
              <w:rPr>
                <w:rFonts w:eastAsia="Times New Roman"/>
                <w:sz w:val="16"/>
                <w:szCs w:val="16"/>
                <w:lang w:val="es-ES_tradnl"/>
              </w:rPr>
            </w:pPr>
            <w:r w:rsidRPr="002C52EC">
              <w:rPr>
                <w:color w:val="000000"/>
                <w:sz w:val="16"/>
                <w:lang w:val="es-ES_tradnl"/>
              </w:rPr>
              <w:t>ePCT - Formación</w:t>
            </w:r>
          </w:p>
        </w:tc>
        <w:tc>
          <w:tcPr>
            <w:tcW w:w="1191" w:type="dxa"/>
            <w:shd w:val="clear" w:color="000000" w:fill="FFFFFF"/>
            <w:vAlign w:val="center"/>
          </w:tcPr>
          <w:p w14:paraId="4638BDD8" w14:textId="77777777" w:rsidR="002C52EC" w:rsidRPr="002C52EC" w:rsidRDefault="002C52EC" w:rsidP="0065584A">
            <w:pPr>
              <w:jc w:val="center"/>
              <w:rPr>
                <w:rFonts w:eastAsia="Times New Roman"/>
                <w:sz w:val="16"/>
                <w:szCs w:val="16"/>
                <w:lang w:val="es-ES_tradnl"/>
              </w:rPr>
            </w:pPr>
            <w:r w:rsidRPr="002C52EC">
              <w:rPr>
                <w:color w:val="000000"/>
                <w:sz w:val="16"/>
                <w:lang w:val="es-ES_tradnl"/>
              </w:rPr>
              <w:t>C,D</w:t>
            </w:r>
          </w:p>
        </w:tc>
        <w:tc>
          <w:tcPr>
            <w:tcW w:w="2551" w:type="dxa"/>
            <w:shd w:val="clear" w:color="000000" w:fill="FFFFFF"/>
            <w:vAlign w:val="center"/>
          </w:tcPr>
          <w:p w14:paraId="09D7D612" w14:textId="77777777" w:rsidR="002C52EC" w:rsidRPr="002C52EC" w:rsidRDefault="002C52EC" w:rsidP="0065584A">
            <w:pPr>
              <w:jc w:val="center"/>
              <w:rPr>
                <w:rFonts w:eastAsia="Times New Roman"/>
                <w:sz w:val="16"/>
                <w:szCs w:val="16"/>
                <w:lang w:val="es-ES_tradnl"/>
              </w:rPr>
            </w:pPr>
            <w:r w:rsidRPr="002C52EC">
              <w:rPr>
                <w:sz w:val="16"/>
                <w:lang w:val="es-ES_tradnl"/>
              </w:rPr>
              <w:t>Formación sobre las funciones de las Oficinas receptoras del ePCT para la Oficina de patentes</w:t>
            </w:r>
          </w:p>
        </w:tc>
        <w:tc>
          <w:tcPr>
            <w:tcW w:w="1928" w:type="dxa"/>
            <w:shd w:val="clear" w:color="000000" w:fill="FFFFFF"/>
            <w:vAlign w:val="center"/>
          </w:tcPr>
          <w:p w14:paraId="383C38C5" w14:textId="77777777" w:rsidR="002C52EC" w:rsidRPr="002C52EC" w:rsidRDefault="002C52EC" w:rsidP="0065584A">
            <w:pPr>
              <w:jc w:val="center"/>
              <w:rPr>
                <w:rFonts w:eastAsia="Times New Roman"/>
                <w:sz w:val="16"/>
                <w:szCs w:val="16"/>
                <w:lang w:val="es-ES_tradnl" w:eastAsia="en-GB"/>
              </w:rPr>
            </w:pPr>
          </w:p>
        </w:tc>
        <w:tc>
          <w:tcPr>
            <w:tcW w:w="1260" w:type="dxa"/>
            <w:shd w:val="clear" w:color="000000" w:fill="FFFFFF"/>
            <w:vAlign w:val="center"/>
          </w:tcPr>
          <w:p w14:paraId="795ABB4C" w14:textId="77777777" w:rsidR="002C52EC" w:rsidRPr="002C52EC" w:rsidRDefault="002C52EC" w:rsidP="0065584A">
            <w:pPr>
              <w:jc w:val="center"/>
              <w:rPr>
                <w:rFonts w:eastAsia="Times New Roman"/>
                <w:sz w:val="16"/>
                <w:szCs w:val="16"/>
                <w:lang w:val="es-ES_tradnl"/>
              </w:rPr>
            </w:pPr>
            <w:r w:rsidRPr="002C52EC">
              <w:rPr>
                <w:sz w:val="16"/>
                <w:lang w:val="es-ES_tradnl"/>
              </w:rPr>
              <w:t>Bulgaria (BG)</w:t>
            </w:r>
          </w:p>
        </w:tc>
        <w:tc>
          <w:tcPr>
            <w:tcW w:w="2482" w:type="dxa"/>
            <w:shd w:val="clear" w:color="000000" w:fill="FFFFFF"/>
            <w:vAlign w:val="center"/>
          </w:tcPr>
          <w:p w14:paraId="28D05BBB" w14:textId="77777777" w:rsidR="002C52EC" w:rsidRPr="002C52EC" w:rsidRDefault="002C52EC" w:rsidP="0065584A">
            <w:pPr>
              <w:jc w:val="center"/>
              <w:rPr>
                <w:rFonts w:eastAsia="Times New Roman"/>
                <w:sz w:val="16"/>
                <w:szCs w:val="16"/>
                <w:lang w:val="es-ES_tradnl"/>
              </w:rPr>
            </w:pPr>
            <w:r w:rsidRPr="002C52EC">
              <w:rPr>
                <w:sz w:val="16"/>
                <w:lang w:val="es-ES_tradnl"/>
              </w:rPr>
              <w:t>Bulgaria (BG)</w:t>
            </w:r>
          </w:p>
        </w:tc>
        <w:tc>
          <w:tcPr>
            <w:tcW w:w="1559" w:type="dxa"/>
            <w:shd w:val="clear" w:color="000000" w:fill="FFFFFF"/>
            <w:noWrap/>
            <w:vAlign w:val="center"/>
          </w:tcPr>
          <w:p w14:paraId="5C5BD7FE" w14:textId="77777777" w:rsidR="002C52EC" w:rsidRPr="002C52EC" w:rsidRDefault="002C52EC" w:rsidP="0065584A">
            <w:pPr>
              <w:jc w:val="center"/>
              <w:rPr>
                <w:rFonts w:eastAsia="Times New Roman"/>
                <w:sz w:val="16"/>
                <w:szCs w:val="16"/>
                <w:lang w:val="es-ES_tradnl"/>
              </w:rPr>
            </w:pPr>
            <w:r w:rsidRPr="002C52EC">
              <w:rPr>
                <w:sz w:val="16"/>
                <w:lang w:val="es-ES_tradnl"/>
              </w:rPr>
              <w:t>Oficina</w:t>
            </w:r>
          </w:p>
        </w:tc>
        <w:tc>
          <w:tcPr>
            <w:tcW w:w="1449" w:type="dxa"/>
            <w:shd w:val="clear" w:color="000000" w:fill="FFFFFF"/>
            <w:vAlign w:val="center"/>
          </w:tcPr>
          <w:p w14:paraId="4A7A1AEB" w14:textId="77777777" w:rsidR="002C52EC" w:rsidRPr="002C52EC" w:rsidRDefault="002C52EC" w:rsidP="0065584A">
            <w:pPr>
              <w:jc w:val="center"/>
              <w:rPr>
                <w:rFonts w:eastAsia="Times New Roman"/>
                <w:sz w:val="16"/>
                <w:szCs w:val="16"/>
                <w:lang w:val="es-ES_tradnl"/>
              </w:rPr>
            </w:pPr>
            <w:r w:rsidRPr="002C52EC">
              <w:rPr>
                <w:sz w:val="16"/>
                <w:lang w:val="es-ES_tradnl"/>
              </w:rPr>
              <w:t>13</w:t>
            </w:r>
          </w:p>
        </w:tc>
      </w:tr>
      <w:tr w:rsidR="002C52EC" w:rsidRPr="002C52EC" w14:paraId="1DEAC141" w14:textId="77777777" w:rsidTr="002C52EC">
        <w:trPr>
          <w:trHeight w:val="1320"/>
        </w:trPr>
        <w:tc>
          <w:tcPr>
            <w:tcW w:w="862" w:type="dxa"/>
            <w:shd w:val="clear" w:color="000000" w:fill="FFFFFF"/>
            <w:vAlign w:val="center"/>
          </w:tcPr>
          <w:p w14:paraId="211657D4" w14:textId="77777777" w:rsidR="002C52EC" w:rsidRPr="002C52EC" w:rsidRDefault="002C52EC" w:rsidP="0065584A">
            <w:pPr>
              <w:jc w:val="center"/>
              <w:rPr>
                <w:rFonts w:eastAsia="Times New Roman"/>
                <w:sz w:val="16"/>
                <w:szCs w:val="16"/>
                <w:lang w:val="es-ES_tradnl"/>
              </w:rPr>
            </w:pPr>
            <w:r w:rsidRPr="002C52EC">
              <w:rPr>
                <w:sz w:val="16"/>
                <w:lang w:val="es-ES_tradnl"/>
              </w:rPr>
              <w:t>2025-03</w:t>
            </w:r>
          </w:p>
        </w:tc>
        <w:tc>
          <w:tcPr>
            <w:tcW w:w="1350" w:type="dxa"/>
            <w:shd w:val="clear" w:color="000000" w:fill="FFFFFF"/>
            <w:vAlign w:val="center"/>
          </w:tcPr>
          <w:p w14:paraId="7134282B" w14:textId="77777777" w:rsidR="002C52EC" w:rsidRPr="002C52EC" w:rsidRDefault="002C52EC" w:rsidP="0065584A">
            <w:pPr>
              <w:jc w:val="center"/>
              <w:rPr>
                <w:rFonts w:eastAsia="Times New Roman"/>
                <w:sz w:val="16"/>
                <w:szCs w:val="16"/>
                <w:lang w:val="es-ES_tradnl"/>
              </w:rPr>
            </w:pPr>
            <w:r w:rsidRPr="002C52EC">
              <w:rPr>
                <w:color w:val="000000"/>
                <w:sz w:val="16"/>
                <w:lang w:val="es-ES_tradnl"/>
              </w:rPr>
              <w:t>PCT - Seminario</w:t>
            </w:r>
          </w:p>
        </w:tc>
        <w:tc>
          <w:tcPr>
            <w:tcW w:w="1191" w:type="dxa"/>
            <w:shd w:val="clear" w:color="000000" w:fill="FFFFFF"/>
            <w:vAlign w:val="center"/>
          </w:tcPr>
          <w:p w14:paraId="78F5F6C0" w14:textId="77777777" w:rsidR="002C52EC" w:rsidRPr="002C52EC" w:rsidRDefault="002C52EC" w:rsidP="0065584A">
            <w:pPr>
              <w:jc w:val="center"/>
              <w:rPr>
                <w:rFonts w:eastAsia="Times New Roman"/>
                <w:sz w:val="16"/>
                <w:szCs w:val="16"/>
                <w:lang w:val="es-ES_tradnl"/>
              </w:rPr>
            </w:pPr>
            <w:r w:rsidRPr="002C52EC">
              <w:rPr>
                <w:color w:val="000000"/>
                <w:sz w:val="16"/>
                <w:lang w:val="es-ES_tradnl"/>
              </w:rPr>
              <w:t>B,C</w:t>
            </w:r>
          </w:p>
        </w:tc>
        <w:tc>
          <w:tcPr>
            <w:tcW w:w="2551" w:type="dxa"/>
            <w:shd w:val="clear" w:color="000000" w:fill="FFFFFF"/>
            <w:vAlign w:val="center"/>
          </w:tcPr>
          <w:p w14:paraId="0F080AC8" w14:textId="77777777" w:rsidR="002C52EC" w:rsidRPr="002C52EC" w:rsidRDefault="002C52EC" w:rsidP="0065584A">
            <w:pPr>
              <w:jc w:val="center"/>
              <w:rPr>
                <w:rFonts w:eastAsia="Times New Roman"/>
                <w:sz w:val="16"/>
                <w:szCs w:val="16"/>
                <w:lang w:val="es-ES_tradnl"/>
              </w:rPr>
            </w:pPr>
            <w:r w:rsidRPr="002C52EC">
              <w:rPr>
                <w:sz w:val="16"/>
                <w:lang w:val="es-ES_tradnl"/>
              </w:rPr>
              <w:t>Seminario subregional del PCT para determinadas oficinas africanas, Accra</w:t>
            </w:r>
          </w:p>
        </w:tc>
        <w:tc>
          <w:tcPr>
            <w:tcW w:w="1928" w:type="dxa"/>
            <w:shd w:val="clear" w:color="000000" w:fill="FFFFFF"/>
            <w:vAlign w:val="center"/>
          </w:tcPr>
          <w:p w14:paraId="429244D7" w14:textId="77777777" w:rsidR="002C52EC" w:rsidRPr="002C52EC" w:rsidRDefault="002C52EC" w:rsidP="0065584A">
            <w:pPr>
              <w:jc w:val="center"/>
              <w:rPr>
                <w:rFonts w:eastAsia="Times New Roman"/>
                <w:sz w:val="16"/>
                <w:szCs w:val="16"/>
                <w:lang w:val="es-ES_tradnl" w:eastAsia="en-GB"/>
              </w:rPr>
            </w:pPr>
          </w:p>
        </w:tc>
        <w:tc>
          <w:tcPr>
            <w:tcW w:w="1260" w:type="dxa"/>
            <w:shd w:val="clear" w:color="000000" w:fill="FFFFFF"/>
            <w:vAlign w:val="center"/>
          </w:tcPr>
          <w:p w14:paraId="0067D010" w14:textId="77777777" w:rsidR="002C52EC" w:rsidRPr="002C52EC" w:rsidRDefault="002C52EC" w:rsidP="0065584A">
            <w:pPr>
              <w:jc w:val="center"/>
              <w:rPr>
                <w:rFonts w:eastAsia="Times New Roman"/>
                <w:sz w:val="16"/>
                <w:szCs w:val="16"/>
                <w:lang w:val="es-ES_tradnl"/>
              </w:rPr>
            </w:pPr>
            <w:r w:rsidRPr="002C52EC">
              <w:rPr>
                <w:sz w:val="16"/>
                <w:lang w:val="es-ES_tradnl"/>
              </w:rPr>
              <w:t>Ghana (GH)</w:t>
            </w:r>
          </w:p>
        </w:tc>
        <w:tc>
          <w:tcPr>
            <w:tcW w:w="2482" w:type="dxa"/>
            <w:shd w:val="clear" w:color="000000" w:fill="FFFFFF"/>
            <w:vAlign w:val="center"/>
          </w:tcPr>
          <w:p w14:paraId="29A5B521" w14:textId="77777777" w:rsidR="002C52EC" w:rsidRPr="002C52EC" w:rsidRDefault="002C52EC" w:rsidP="0065584A">
            <w:pPr>
              <w:jc w:val="center"/>
              <w:rPr>
                <w:rFonts w:eastAsia="Times New Roman"/>
                <w:sz w:val="16"/>
                <w:szCs w:val="16"/>
                <w:lang w:val="es-ES_tradnl"/>
              </w:rPr>
            </w:pPr>
            <w:r w:rsidRPr="002C52EC">
              <w:rPr>
                <w:sz w:val="16"/>
                <w:lang w:val="es-ES_tradnl"/>
              </w:rPr>
              <w:t>Ghana (GH); Kenya (KE); Liberia (LR); Gambia (GM); Sierra Leona (SL)</w:t>
            </w:r>
          </w:p>
        </w:tc>
        <w:tc>
          <w:tcPr>
            <w:tcW w:w="1559" w:type="dxa"/>
            <w:shd w:val="clear" w:color="000000" w:fill="FFFFFF"/>
            <w:vAlign w:val="center"/>
          </w:tcPr>
          <w:p w14:paraId="5522791F" w14:textId="77777777" w:rsidR="002C52EC" w:rsidRPr="002C52EC" w:rsidRDefault="002C52EC" w:rsidP="0065584A">
            <w:pPr>
              <w:jc w:val="center"/>
              <w:rPr>
                <w:rFonts w:eastAsia="Times New Roman"/>
                <w:sz w:val="16"/>
                <w:szCs w:val="16"/>
                <w:lang w:val="es-ES_tradnl"/>
              </w:rPr>
            </w:pPr>
            <w:r w:rsidRPr="002C52EC">
              <w:rPr>
                <w:color w:val="000000"/>
                <w:sz w:val="16"/>
                <w:lang w:val="es-ES_tradnl"/>
              </w:rPr>
              <w:t>Oficina; Universidades/Instituciones de investigación</w:t>
            </w:r>
          </w:p>
        </w:tc>
        <w:tc>
          <w:tcPr>
            <w:tcW w:w="1449" w:type="dxa"/>
            <w:shd w:val="clear" w:color="000000" w:fill="FFFFFF"/>
            <w:vAlign w:val="center"/>
          </w:tcPr>
          <w:p w14:paraId="268D8317" w14:textId="77777777" w:rsidR="002C52EC" w:rsidRPr="002C52EC" w:rsidRDefault="002C52EC" w:rsidP="0065584A">
            <w:pPr>
              <w:jc w:val="center"/>
              <w:rPr>
                <w:rFonts w:eastAsia="Times New Roman"/>
                <w:sz w:val="16"/>
                <w:szCs w:val="16"/>
                <w:lang w:val="es-ES_tradnl"/>
              </w:rPr>
            </w:pPr>
            <w:r w:rsidRPr="002C52EC">
              <w:rPr>
                <w:sz w:val="16"/>
                <w:lang w:val="es-ES_tradnl"/>
              </w:rPr>
              <w:t>55</w:t>
            </w:r>
          </w:p>
        </w:tc>
      </w:tr>
      <w:tr w:rsidR="002C52EC" w:rsidRPr="002C52EC" w14:paraId="51FA9ED0" w14:textId="77777777" w:rsidTr="002C52EC">
        <w:trPr>
          <w:trHeight w:val="900"/>
        </w:trPr>
        <w:tc>
          <w:tcPr>
            <w:tcW w:w="862" w:type="dxa"/>
            <w:shd w:val="clear" w:color="000000" w:fill="FFFFFF"/>
            <w:vAlign w:val="center"/>
          </w:tcPr>
          <w:p w14:paraId="5204A16B" w14:textId="77777777" w:rsidR="002C52EC" w:rsidRPr="002C52EC" w:rsidRDefault="002C52EC" w:rsidP="0065584A">
            <w:pPr>
              <w:jc w:val="center"/>
              <w:rPr>
                <w:rFonts w:eastAsia="Times New Roman"/>
                <w:sz w:val="16"/>
                <w:szCs w:val="16"/>
                <w:lang w:val="es-ES_tradnl"/>
              </w:rPr>
            </w:pPr>
            <w:r w:rsidRPr="002C52EC">
              <w:rPr>
                <w:sz w:val="16"/>
                <w:lang w:val="es-ES_tradnl"/>
              </w:rPr>
              <w:t>2025-03</w:t>
            </w:r>
          </w:p>
        </w:tc>
        <w:tc>
          <w:tcPr>
            <w:tcW w:w="1350" w:type="dxa"/>
            <w:shd w:val="clear" w:color="000000" w:fill="FFFFFF"/>
            <w:vAlign w:val="center"/>
          </w:tcPr>
          <w:p w14:paraId="16B178AA" w14:textId="77777777" w:rsidR="002C52EC" w:rsidRPr="002C52EC" w:rsidRDefault="002C52EC" w:rsidP="0065584A">
            <w:pPr>
              <w:jc w:val="center"/>
              <w:rPr>
                <w:rFonts w:eastAsia="Times New Roman"/>
                <w:sz w:val="16"/>
                <w:szCs w:val="16"/>
                <w:lang w:val="es-ES_tradnl"/>
              </w:rPr>
            </w:pPr>
            <w:r w:rsidRPr="002C52EC">
              <w:rPr>
                <w:color w:val="000000"/>
                <w:sz w:val="16"/>
                <w:lang w:val="es-ES_tradnl"/>
              </w:rPr>
              <w:t>PCT - Seminario</w:t>
            </w:r>
          </w:p>
        </w:tc>
        <w:tc>
          <w:tcPr>
            <w:tcW w:w="1191" w:type="dxa"/>
            <w:shd w:val="clear" w:color="000000" w:fill="FFFFFF"/>
            <w:vAlign w:val="center"/>
          </w:tcPr>
          <w:p w14:paraId="316ECFBA" w14:textId="77777777" w:rsidR="002C52EC" w:rsidRPr="002C52EC" w:rsidRDefault="002C52EC" w:rsidP="0065584A">
            <w:pPr>
              <w:jc w:val="center"/>
              <w:rPr>
                <w:rFonts w:eastAsia="Times New Roman"/>
                <w:sz w:val="16"/>
                <w:szCs w:val="16"/>
                <w:lang w:val="es-ES_tradnl"/>
              </w:rPr>
            </w:pPr>
            <w:r w:rsidRPr="002C52EC">
              <w:rPr>
                <w:color w:val="000000"/>
                <w:sz w:val="16"/>
                <w:lang w:val="es-ES_tradnl"/>
              </w:rPr>
              <w:t>B,C</w:t>
            </w:r>
          </w:p>
        </w:tc>
        <w:tc>
          <w:tcPr>
            <w:tcW w:w="2551" w:type="dxa"/>
            <w:shd w:val="clear" w:color="000000" w:fill="FFFFFF"/>
            <w:vAlign w:val="center"/>
          </w:tcPr>
          <w:p w14:paraId="0323CE5E" w14:textId="77777777" w:rsidR="002C52EC" w:rsidRPr="002C52EC" w:rsidRDefault="002C52EC" w:rsidP="0065584A">
            <w:pPr>
              <w:jc w:val="center"/>
              <w:rPr>
                <w:rFonts w:eastAsia="Times New Roman"/>
                <w:sz w:val="16"/>
                <w:szCs w:val="16"/>
                <w:lang w:val="es-ES_tradnl"/>
              </w:rPr>
            </w:pPr>
            <w:r w:rsidRPr="002C52EC">
              <w:rPr>
                <w:sz w:val="16"/>
                <w:lang w:val="es-ES_tradnl"/>
              </w:rPr>
              <w:t>Reunión técnica en el Servicio Nacional de Derechos Intelectuales (SENADI) y Seminario PCT y ePCT para usuarios</w:t>
            </w:r>
          </w:p>
        </w:tc>
        <w:tc>
          <w:tcPr>
            <w:tcW w:w="1928" w:type="dxa"/>
            <w:shd w:val="clear" w:color="000000" w:fill="FFFFFF"/>
            <w:vAlign w:val="center"/>
          </w:tcPr>
          <w:p w14:paraId="0FB09DAE" w14:textId="77777777" w:rsidR="002C52EC" w:rsidRPr="002C52EC" w:rsidRDefault="002C52EC" w:rsidP="0065584A">
            <w:pPr>
              <w:jc w:val="center"/>
              <w:rPr>
                <w:rFonts w:eastAsia="Times New Roman"/>
                <w:sz w:val="16"/>
                <w:szCs w:val="16"/>
                <w:lang w:val="es-ES_tradnl" w:eastAsia="en-GB"/>
              </w:rPr>
            </w:pPr>
          </w:p>
        </w:tc>
        <w:tc>
          <w:tcPr>
            <w:tcW w:w="1260" w:type="dxa"/>
            <w:shd w:val="clear" w:color="000000" w:fill="FFFFFF"/>
            <w:vAlign w:val="center"/>
          </w:tcPr>
          <w:p w14:paraId="059DD22A" w14:textId="77777777" w:rsidR="002C52EC" w:rsidRPr="002C52EC" w:rsidRDefault="002C52EC" w:rsidP="0065584A">
            <w:pPr>
              <w:jc w:val="center"/>
              <w:rPr>
                <w:rFonts w:eastAsia="Times New Roman"/>
                <w:sz w:val="16"/>
                <w:szCs w:val="16"/>
                <w:lang w:val="es-ES_tradnl"/>
              </w:rPr>
            </w:pPr>
            <w:r w:rsidRPr="002C52EC">
              <w:rPr>
                <w:sz w:val="16"/>
                <w:lang w:val="es-ES_tradnl"/>
              </w:rPr>
              <w:t>Ecuador (EC)</w:t>
            </w:r>
          </w:p>
        </w:tc>
        <w:tc>
          <w:tcPr>
            <w:tcW w:w="2482" w:type="dxa"/>
            <w:shd w:val="clear" w:color="000000" w:fill="FFFFFF"/>
            <w:vAlign w:val="center"/>
          </w:tcPr>
          <w:p w14:paraId="12945759" w14:textId="77777777" w:rsidR="002C52EC" w:rsidRPr="002C52EC" w:rsidRDefault="002C52EC" w:rsidP="0065584A">
            <w:pPr>
              <w:jc w:val="center"/>
              <w:rPr>
                <w:rFonts w:eastAsia="Times New Roman"/>
                <w:sz w:val="16"/>
                <w:szCs w:val="16"/>
                <w:lang w:val="es-ES_tradnl"/>
              </w:rPr>
            </w:pPr>
            <w:r w:rsidRPr="002C52EC">
              <w:rPr>
                <w:sz w:val="16"/>
                <w:lang w:val="es-ES_tradnl"/>
              </w:rPr>
              <w:t>Ecuador (EC)</w:t>
            </w:r>
          </w:p>
        </w:tc>
        <w:tc>
          <w:tcPr>
            <w:tcW w:w="1559" w:type="dxa"/>
            <w:shd w:val="clear" w:color="000000" w:fill="FFFFFF"/>
            <w:noWrap/>
            <w:vAlign w:val="center"/>
          </w:tcPr>
          <w:p w14:paraId="5FE7ACC0" w14:textId="77777777" w:rsidR="002C52EC" w:rsidRPr="002C52EC" w:rsidRDefault="002C52EC" w:rsidP="0065584A">
            <w:pPr>
              <w:jc w:val="center"/>
              <w:rPr>
                <w:rFonts w:eastAsia="Times New Roman"/>
                <w:sz w:val="16"/>
                <w:szCs w:val="16"/>
                <w:lang w:val="es-ES_tradnl"/>
              </w:rPr>
            </w:pPr>
            <w:r w:rsidRPr="002C52EC">
              <w:rPr>
                <w:color w:val="000000"/>
                <w:sz w:val="16"/>
                <w:lang w:val="es-ES_tradnl"/>
              </w:rPr>
              <w:t>Oficina/Usuarios</w:t>
            </w:r>
          </w:p>
        </w:tc>
        <w:tc>
          <w:tcPr>
            <w:tcW w:w="1449" w:type="dxa"/>
            <w:shd w:val="clear" w:color="000000" w:fill="FFFFFF"/>
            <w:vAlign w:val="center"/>
          </w:tcPr>
          <w:p w14:paraId="55DB1D29" w14:textId="77777777" w:rsidR="002C52EC" w:rsidRPr="002C52EC" w:rsidRDefault="002C52EC" w:rsidP="0065584A">
            <w:pPr>
              <w:jc w:val="center"/>
              <w:rPr>
                <w:rFonts w:eastAsia="Times New Roman"/>
                <w:sz w:val="16"/>
                <w:szCs w:val="16"/>
                <w:lang w:val="es-ES_tradnl"/>
              </w:rPr>
            </w:pPr>
            <w:r w:rsidRPr="002C52EC">
              <w:rPr>
                <w:sz w:val="16"/>
                <w:lang w:val="es-ES_tradnl"/>
              </w:rPr>
              <w:t>60</w:t>
            </w:r>
          </w:p>
        </w:tc>
      </w:tr>
      <w:tr w:rsidR="002C52EC" w:rsidRPr="002C52EC" w14:paraId="70A380D6" w14:textId="77777777" w:rsidTr="002C52EC">
        <w:trPr>
          <w:trHeight w:val="735"/>
        </w:trPr>
        <w:tc>
          <w:tcPr>
            <w:tcW w:w="862" w:type="dxa"/>
            <w:shd w:val="clear" w:color="000000" w:fill="FFFFFF"/>
            <w:vAlign w:val="center"/>
          </w:tcPr>
          <w:p w14:paraId="16AB6124" w14:textId="77777777" w:rsidR="002C52EC" w:rsidRPr="002C52EC" w:rsidRDefault="002C52EC" w:rsidP="0065584A">
            <w:pPr>
              <w:jc w:val="center"/>
              <w:rPr>
                <w:rFonts w:eastAsia="Times New Roman"/>
                <w:sz w:val="16"/>
                <w:szCs w:val="16"/>
                <w:lang w:val="es-ES_tradnl"/>
              </w:rPr>
            </w:pPr>
            <w:r w:rsidRPr="002C52EC">
              <w:rPr>
                <w:sz w:val="16"/>
                <w:lang w:val="es-ES_tradnl"/>
              </w:rPr>
              <w:lastRenderedPageBreak/>
              <w:t>2025-04</w:t>
            </w:r>
          </w:p>
        </w:tc>
        <w:tc>
          <w:tcPr>
            <w:tcW w:w="1350" w:type="dxa"/>
            <w:shd w:val="clear" w:color="000000" w:fill="FFFFFF"/>
            <w:vAlign w:val="center"/>
          </w:tcPr>
          <w:p w14:paraId="47BA51CF" w14:textId="77777777" w:rsidR="002C52EC" w:rsidRPr="002C52EC" w:rsidRDefault="002C52EC" w:rsidP="0065584A">
            <w:pPr>
              <w:jc w:val="center"/>
              <w:rPr>
                <w:rFonts w:eastAsia="Times New Roman"/>
                <w:sz w:val="16"/>
                <w:szCs w:val="16"/>
                <w:lang w:val="es-ES_tradnl"/>
              </w:rPr>
            </w:pPr>
            <w:r w:rsidRPr="002C52EC">
              <w:rPr>
                <w:color w:val="000000"/>
                <w:sz w:val="16"/>
                <w:lang w:val="es-ES_tradnl"/>
              </w:rPr>
              <w:t>PCT - Proyecto</w:t>
            </w:r>
          </w:p>
        </w:tc>
        <w:tc>
          <w:tcPr>
            <w:tcW w:w="1191" w:type="dxa"/>
            <w:shd w:val="clear" w:color="000000" w:fill="FFFFFF"/>
            <w:vAlign w:val="center"/>
          </w:tcPr>
          <w:p w14:paraId="51E140B9" w14:textId="77777777" w:rsidR="002C52EC" w:rsidRPr="002C52EC" w:rsidRDefault="002C52EC" w:rsidP="0065584A">
            <w:pPr>
              <w:jc w:val="center"/>
              <w:rPr>
                <w:rFonts w:eastAsia="Times New Roman"/>
                <w:sz w:val="16"/>
                <w:szCs w:val="16"/>
                <w:lang w:val="es-ES_tradnl"/>
              </w:rPr>
            </w:pPr>
            <w:r w:rsidRPr="002C52EC">
              <w:rPr>
                <w:color w:val="000000"/>
                <w:sz w:val="16"/>
                <w:lang w:val="es-ES_tradnl"/>
              </w:rPr>
              <w:t>A,B</w:t>
            </w:r>
          </w:p>
        </w:tc>
        <w:tc>
          <w:tcPr>
            <w:tcW w:w="2551" w:type="dxa"/>
            <w:shd w:val="clear" w:color="000000" w:fill="FFFFFF"/>
            <w:vAlign w:val="center"/>
          </w:tcPr>
          <w:p w14:paraId="497CE0D5" w14:textId="77777777" w:rsidR="002C52EC" w:rsidRPr="002C52EC" w:rsidRDefault="002C52EC" w:rsidP="0065584A">
            <w:pPr>
              <w:jc w:val="center"/>
              <w:rPr>
                <w:rFonts w:eastAsia="Times New Roman"/>
                <w:sz w:val="16"/>
                <w:szCs w:val="16"/>
                <w:lang w:val="es-ES_tradnl"/>
              </w:rPr>
            </w:pPr>
            <w:r w:rsidRPr="002C52EC">
              <w:rPr>
                <w:sz w:val="16"/>
                <w:lang w:val="es-ES_tradnl"/>
              </w:rPr>
              <w:t>Misión de sensibilización e información sobre PCT, Proyecto “PCT para V4”</w:t>
            </w:r>
          </w:p>
        </w:tc>
        <w:tc>
          <w:tcPr>
            <w:tcW w:w="1928" w:type="dxa"/>
            <w:shd w:val="clear" w:color="000000" w:fill="FFFFFF"/>
            <w:vAlign w:val="center"/>
          </w:tcPr>
          <w:p w14:paraId="56CA2D3C" w14:textId="77777777" w:rsidR="002C52EC" w:rsidRPr="002C52EC" w:rsidRDefault="002C52EC" w:rsidP="0065584A">
            <w:pPr>
              <w:jc w:val="center"/>
              <w:rPr>
                <w:rFonts w:eastAsia="Times New Roman"/>
                <w:sz w:val="16"/>
                <w:szCs w:val="16"/>
                <w:lang w:val="es-ES_tradnl"/>
              </w:rPr>
            </w:pPr>
            <w:r w:rsidRPr="002C52EC">
              <w:rPr>
                <w:color w:val="000000"/>
                <w:sz w:val="16"/>
                <w:lang w:val="es-ES_tradnl"/>
              </w:rPr>
              <w:t>VPI</w:t>
            </w:r>
          </w:p>
        </w:tc>
        <w:tc>
          <w:tcPr>
            <w:tcW w:w="1260" w:type="dxa"/>
            <w:shd w:val="clear" w:color="000000" w:fill="FFFFFF"/>
            <w:vAlign w:val="center"/>
          </w:tcPr>
          <w:p w14:paraId="2536392E" w14:textId="77777777" w:rsidR="002C52EC" w:rsidRPr="002C52EC" w:rsidRDefault="002C52EC" w:rsidP="0065584A">
            <w:pPr>
              <w:jc w:val="center"/>
              <w:rPr>
                <w:rFonts w:eastAsia="Times New Roman"/>
                <w:sz w:val="16"/>
                <w:szCs w:val="16"/>
                <w:lang w:val="es-ES_tradnl"/>
              </w:rPr>
            </w:pPr>
            <w:r w:rsidRPr="002C52EC">
              <w:rPr>
                <w:sz w:val="16"/>
                <w:lang w:val="es-ES_tradnl"/>
              </w:rPr>
              <w:t>Hungría (HU)</w:t>
            </w:r>
          </w:p>
        </w:tc>
        <w:tc>
          <w:tcPr>
            <w:tcW w:w="2482" w:type="dxa"/>
            <w:shd w:val="clear" w:color="000000" w:fill="FFFFFF"/>
            <w:vAlign w:val="center"/>
          </w:tcPr>
          <w:p w14:paraId="2C3C6025" w14:textId="77777777" w:rsidR="002C52EC" w:rsidRPr="002C52EC" w:rsidRDefault="002C52EC" w:rsidP="0065584A">
            <w:pPr>
              <w:jc w:val="center"/>
              <w:rPr>
                <w:rFonts w:eastAsia="Times New Roman"/>
                <w:sz w:val="16"/>
                <w:szCs w:val="16"/>
                <w:lang w:val="es-ES_tradnl"/>
              </w:rPr>
            </w:pPr>
            <w:r w:rsidRPr="002C52EC">
              <w:rPr>
                <w:sz w:val="16"/>
                <w:lang w:val="es-ES_tradnl"/>
              </w:rPr>
              <w:t>República Checa (CZ); Hungría (HU); Polonia (PL); Eslovaquia (SK)</w:t>
            </w:r>
          </w:p>
        </w:tc>
        <w:tc>
          <w:tcPr>
            <w:tcW w:w="1559" w:type="dxa"/>
            <w:shd w:val="clear" w:color="000000" w:fill="FFFFFF"/>
            <w:vAlign w:val="center"/>
          </w:tcPr>
          <w:p w14:paraId="23413B64" w14:textId="77777777" w:rsidR="002C52EC" w:rsidRPr="002C52EC" w:rsidRDefault="002C52EC" w:rsidP="0065584A">
            <w:pPr>
              <w:jc w:val="center"/>
              <w:rPr>
                <w:rFonts w:eastAsia="Times New Roman"/>
                <w:sz w:val="16"/>
                <w:szCs w:val="16"/>
                <w:lang w:val="es-ES_tradnl"/>
              </w:rPr>
            </w:pPr>
            <w:r w:rsidRPr="002C52EC">
              <w:rPr>
                <w:sz w:val="16"/>
                <w:lang w:val="es-ES_tradnl"/>
              </w:rPr>
              <w:t>Universidades</w:t>
            </w:r>
          </w:p>
        </w:tc>
        <w:tc>
          <w:tcPr>
            <w:tcW w:w="1449" w:type="dxa"/>
            <w:shd w:val="clear" w:color="000000" w:fill="FFFFFF"/>
            <w:vAlign w:val="center"/>
          </w:tcPr>
          <w:p w14:paraId="18903DE7" w14:textId="77777777" w:rsidR="002C52EC" w:rsidRPr="002C52EC" w:rsidRDefault="002C52EC" w:rsidP="0065584A">
            <w:pPr>
              <w:jc w:val="center"/>
              <w:rPr>
                <w:rFonts w:eastAsia="Times New Roman"/>
                <w:sz w:val="16"/>
                <w:szCs w:val="16"/>
                <w:lang w:val="es-ES_tradnl"/>
              </w:rPr>
            </w:pPr>
            <w:r w:rsidRPr="002C52EC">
              <w:rPr>
                <w:sz w:val="16"/>
                <w:lang w:val="es-ES_tradnl"/>
              </w:rPr>
              <w:t>200</w:t>
            </w:r>
          </w:p>
        </w:tc>
      </w:tr>
      <w:tr w:rsidR="002C52EC" w:rsidRPr="002C52EC" w14:paraId="0F7C86B3" w14:textId="77777777" w:rsidTr="002C52EC">
        <w:trPr>
          <w:trHeight w:val="735"/>
        </w:trPr>
        <w:tc>
          <w:tcPr>
            <w:tcW w:w="862" w:type="dxa"/>
            <w:shd w:val="clear" w:color="000000" w:fill="FFFFFF"/>
            <w:vAlign w:val="center"/>
          </w:tcPr>
          <w:p w14:paraId="4B927B3E" w14:textId="77777777" w:rsidR="002C52EC" w:rsidRPr="002C52EC" w:rsidRDefault="002C52EC" w:rsidP="0065584A">
            <w:pPr>
              <w:jc w:val="center"/>
              <w:rPr>
                <w:rFonts w:eastAsia="Times New Roman"/>
                <w:sz w:val="16"/>
                <w:szCs w:val="16"/>
                <w:lang w:val="es-ES_tradnl"/>
              </w:rPr>
            </w:pPr>
            <w:r w:rsidRPr="002C52EC">
              <w:rPr>
                <w:sz w:val="16"/>
                <w:lang w:val="es-ES_tradnl"/>
              </w:rPr>
              <w:t>2025-04</w:t>
            </w:r>
          </w:p>
        </w:tc>
        <w:tc>
          <w:tcPr>
            <w:tcW w:w="1350" w:type="dxa"/>
            <w:shd w:val="clear" w:color="000000" w:fill="FFFFFF"/>
            <w:vAlign w:val="center"/>
          </w:tcPr>
          <w:p w14:paraId="4D8EC9C5" w14:textId="77777777" w:rsidR="002C52EC" w:rsidRPr="002C52EC" w:rsidRDefault="002C52EC" w:rsidP="0065584A">
            <w:pPr>
              <w:jc w:val="center"/>
              <w:rPr>
                <w:rFonts w:eastAsia="Times New Roman"/>
                <w:sz w:val="16"/>
                <w:szCs w:val="16"/>
                <w:lang w:val="es-ES_tradnl"/>
              </w:rPr>
            </w:pPr>
            <w:r w:rsidRPr="002C52EC">
              <w:rPr>
                <w:sz w:val="16"/>
                <w:lang w:val="es-ES_tradnl"/>
              </w:rPr>
              <w:t>PCT - Taller</w:t>
            </w:r>
          </w:p>
        </w:tc>
        <w:tc>
          <w:tcPr>
            <w:tcW w:w="1191" w:type="dxa"/>
            <w:shd w:val="clear" w:color="000000" w:fill="FFFFFF"/>
            <w:vAlign w:val="center"/>
          </w:tcPr>
          <w:p w14:paraId="79DF7902" w14:textId="77777777" w:rsidR="002C52EC" w:rsidRPr="002C52EC" w:rsidRDefault="002C52EC" w:rsidP="0065584A">
            <w:pPr>
              <w:jc w:val="center"/>
              <w:rPr>
                <w:rFonts w:eastAsia="Times New Roman"/>
                <w:sz w:val="16"/>
                <w:szCs w:val="16"/>
                <w:lang w:val="es-ES_tradnl"/>
              </w:rPr>
            </w:pPr>
            <w:r w:rsidRPr="002C52EC">
              <w:rPr>
                <w:sz w:val="16"/>
                <w:lang w:val="es-ES_tradnl"/>
              </w:rPr>
              <w:t>A,B</w:t>
            </w:r>
          </w:p>
        </w:tc>
        <w:tc>
          <w:tcPr>
            <w:tcW w:w="2551" w:type="dxa"/>
            <w:shd w:val="clear" w:color="000000" w:fill="FFFFFF"/>
            <w:vAlign w:val="center"/>
          </w:tcPr>
          <w:p w14:paraId="0D3237E4" w14:textId="77777777" w:rsidR="002C52EC" w:rsidRPr="002C52EC" w:rsidRDefault="002C52EC" w:rsidP="0065584A">
            <w:pPr>
              <w:jc w:val="center"/>
              <w:rPr>
                <w:rFonts w:eastAsia="Times New Roman"/>
                <w:sz w:val="16"/>
                <w:szCs w:val="16"/>
                <w:lang w:val="es-ES_tradnl"/>
              </w:rPr>
            </w:pPr>
            <w:r w:rsidRPr="002C52EC">
              <w:rPr>
                <w:sz w:val="16"/>
                <w:lang w:val="es-ES_tradnl"/>
              </w:rPr>
              <w:t>Taller nacional de la OMPI sobre patentes, secretos comerciales y el PCT; utilización eficaz del Sistema PCT</w:t>
            </w:r>
          </w:p>
        </w:tc>
        <w:tc>
          <w:tcPr>
            <w:tcW w:w="1928" w:type="dxa"/>
            <w:shd w:val="clear" w:color="000000" w:fill="FFFFFF"/>
            <w:vAlign w:val="center"/>
          </w:tcPr>
          <w:p w14:paraId="5A96EA89" w14:textId="77777777" w:rsidR="002C52EC" w:rsidRPr="002C52EC" w:rsidRDefault="002C52EC" w:rsidP="0065584A">
            <w:pPr>
              <w:jc w:val="center"/>
              <w:rPr>
                <w:rFonts w:eastAsia="Times New Roman"/>
                <w:sz w:val="16"/>
                <w:szCs w:val="16"/>
                <w:lang w:val="es-ES_tradnl" w:eastAsia="en-GB"/>
              </w:rPr>
            </w:pPr>
          </w:p>
        </w:tc>
        <w:tc>
          <w:tcPr>
            <w:tcW w:w="1260" w:type="dxa"/>
            <w:shd w:val="clear" w:color="000000" w:fill="FFFFFF"/>
            <w:vAlign w:val="center"/>
          </w:tcPr>
          <w:p w14:paraId="6AB07943" w14:textId="77777777" w:rsidR="002C52EC" w:rsidRPr="002C52EC" w:rsidRDefault="002C52EC" w:rsidP="0065584A">
            <w:pPr>
              <w:jc w:val="center"/>
              <w:rPr>
                <w:rFonts w:eastAsia="Times New Roman"/>
                <w:sz w:val="16"/>
                <w:szCs w:val="16"/>
                <w:lang w:val="es-ES_tradnl"/>
              </w:rPr>
            </w:pPr>
            <w:r w:rsidRPr="002C52EC">
              <w:rPr>
                <w:sz w:val="16"/>
                <w:lang w:val="es-ES_tradnl"/>
              </w:rPr>
              <w:t>Gambia (GM)</w:t>
            </w:r>
          </w:p>
        </w:tc>
        <w:tc>
          <w:tcPr>
            <w:tcW w:w="2482" w:type="dxa"/>
            <w:shd w:val="clear" w:color="000000" w:fill="FFFFFF"/>
            <w:vAlign w:val="center"/>
          </w:tcPr>
          <w:p w14:paraId="0F28E3F9" w14:textId="77777777" w:rsidR="002C52EC" w:rsidRPr="002C52EC" w:rsidRDefault="002C52EC" w:rsidP="0065584A">
            <w:pPr>
              <w:jc w:val="center"/>
              <w:rPr>
                <w:rFonts w:eastAsia="Times New Roman"/>
                <w:sz w:val="16"/>
                <w:szCs w:val="16"/>
                <w:lang w:val="es-ES_tradnl"/>
              </w:rPr>
            </w:pPr>
            <w:r w:rsidRPr="002C52EC">
              <w:rPr>
                <w:sz w:val="16"/>
                <w:lang w:val="es-ES_tradnl"/>
              </w:rPr>
              <w:t>Gambia (GM)</w:t>
            </w:r>
          </w:p>
        </w:tc>
        <w:tc>
          <w:tcPr>
            <w:tcW w:w="1559" w:type="dxa"/>
            <w:shd w:val="clear" w:color="000000" w:fill="FFFFFF"/>
            <w:vAlign w:val="center"/>
          </w:tcPr>
          <w:p w14:paraId="2EBE78C3" w14:textId="77777777" w:rsidR="002C52EC" w:rsidRPr="002C52EC" w:rsidRDefault="002C52EC" w:rsidP="0065584A">
            <w:pPr>
              <w:jc w:val="center"/>
              <w:rPr>
                <w:rFonts w:eastAsia="Times New Roman"/>
                <w:sz w:val="16"/>
                <w:szCs w:val="16"/>
                <w:lang w:val="es-ES_tradnl"/>
              </w:rPr>
            </w:pPr>
            <w:r w:rsidRPr="002C52EC">
              <w:rPr>
                <w:sz w:val="16"/>
                <w:lang w:val="es-ES_tradnl"/>
              </w:rPr>
              <w:t>Universidades / Centros de investigación</w:t>
            </w:r>
          </w:p>
        </w:tc>
        <w:tc>
          <w:tcPr>
            <w:tcW w:w="1449" w:type="dxa"/>
            <w:shd w:val="clear" w:color="000000" w:fill="FFFFFF"/>
            <w:vAlign w:val="center"/>
          </w:tcPr>
          <w:p w14:paraId="5C2B983F" w14:textId="77777777" w:rsidR="002C52EC" w:rsidRPr="002C52EC" w:rsidRDefault="002C52EC" w:rsidP="0065584A">
            <w:pPr>
              <w:jc w:val="center"/>
              <w:rPr>
                <w:rFonts w:eastAsia="Times New Roman"/>
                <w:sz w:val="16"/>
                <w:szCs w:val="16"/>
                <w:lang w:val="es-ES_tradnl"/>
              </w:rPr>
            </w:pPr>
            <w:r w:rsidRPr="002C52EC">
              <w:rPr>
                <w:sz w:val="16"/>
                <w:lang w:val="es-ES_tradnl"/>
              </w:rPr>
              <w:t>50</w:t>
            </w:r>
          </w:p>
        </w:tc>
      </w:tr>
      <w:tr w:rsidR="002C52EC" w:rsidRPr="002C52EC" w14:paraId="07234E58" w14:textId="77777777" w:rsidTr="002C52EC">
        <w:trPr>
          <w:trHeight w:val="255"/>
        </w:trPr>
        <w:tc>
          <w:tcPr>
            <w:tcW w:w="862" w:type="dxa"/>
            <w:shd w:val="clear" w:color="000000" w:fill="FFFFFF"/>
            <w:vAlign w:val="center"/>
          </w:tcPr>
          <w:p w14:paraId="37484464" w14:textId="77777777" w:rsidR="002C52EC" w:rsidRPr="002C52EC" w:rsidRDefault="002C52EC" w:rsidP="0065584A">
            <w:pPr>
              <w:jc w:val="center"/>
              <w:rPr>
                <w:rFonts w:eastAsia="Times New Roman"/>
                <w:sz w:val="16"/>
                <w:szCs w:val="16"/>
                <w:lang w:val="es-ES_tradnl"/>
              </w:rPr>
            </w:pPr>
            <w:r w:rsidRPr="002C52EC">
              <w:rPr>
                <w:sz w:val="16"/>
                <w:lang w:val="es-ES_tradnl"/>
              </w:rPr>
              <w:t>2025-04</w:t>
            </w:r>
          </w:p>
        </w:tc>
        <w:tc>
          <w:tcPr>
            <w:tcW w:w="1350" w:type="dxa"/>
            <w:shd w:val="clear" w:color="000000" w:fill="FFFFFF"/>
            <w:vAlign w:val="center"/>
          </w:tcPr>
          <w:p w14:paraId="6A746F1E" w14:textId="77777777" w:rsidR="002C52EC" w:rsidRPr="002C52EC" w:rsidRDefault="002C52EC" w:rsidP="0065584A">
            <w:pPr>
              <w:jc w:val="center"/>
              <w:rPr>
                <w:rFonts w:eastAsia="Times New Roman"/>
                <w:sz w:val="16"/>
                <w:szCs w:val="16"/>
                <w:lang w:val="es-ES_tradnl"/>
              </w:rPr>
            </w:pPr>
            <w:r w:rsidRPr="002C52EC">
              <w:rPr>
                <w:color w:val="000000"/>
                <w:sz w:val="16"/>
                <w:lang w:val="es-ES_tradnl"/>
              </w:rPr>
              <w:t>PCT - Webinario</w:t>
            </w:r>
          </w:p>
        </w:tc>
        <w:tc>
          <w:tcPr>
            <w:tcW w:w="1191" w:type="dxa"/>
            <w:shd w:val="clear" w:color="000000" w:fill="FFFFFF"/>
            <w:vAlign w:val="center"/>
          </w:tcPr>
          <w:p w14:paraId="0FD7B3FC" w14:textId="77777777" w:rsidR="002C52EC" w:rsidRPr="002C52EC" w:rsidRDefault="002C52EC" w:rsidP="0065584A">
            <w:pPr>
              <w:jc w:val="center"/>
              <w:rPr>
                <w:rFonts w:eastAsia="Times New Roman"/>
                <w:sz w:val="16"/>
                <w:szCs w:val="16"/>
                <w:lang w:val="es-ES_tradnl"/>
              </w:rPr>
            </w:pPr>
            <w:r w:rsidRPr="002C52EC">
              <w:rPr>
                <w:color w:val="000000"/>
                <w:sz w:val="16"/>
                <w:lang w:val="es-ES_tradnl"/>
              </w:rPr>
              <w:t>B</w:t>
            </w:r>
          </w:p>
        </w:tc>
        <w:tc>
          <w:tcPr>
            <w:tcW w:w="2551" w:type="dxa"/>
            <w:shd w:val="clear" w:color="000000" w:fill="FFFFFF"/>
            <w:vAlign w:val="center"/>
          </w:tcPr>
          <w:p w14:paraId="6120751B" w14:textId="77777777" w:rsidR="002C52EC" w:rsidRPr="002C52EC" w:rsidRDefault="002C52EC" w:rsidP="0065584A">
            <w:pPr>
              <w:jc w:val="center"/>
              <w:rPr>
                <w:rFonts w:eastAsia="Times New Roman"/>
                <w:sz w:val="16"/>
                <w:szCs w:val="16"/>
                <w:lang w:val="es-ES_tradnl"/>
              </w:rPr>
            </w:pPr>
            <w:r w:rsidRPr="002C52EC">
              <w:rPr>
                <w:sz w:val="16"/>
                <w:lang w:val="es-ES_tradnl"/>
              </w:rPr>
              <w:t>Webinario regional “Introducción a la propiedad intelectual y al Sistema PCT para estudiantes del CACEEC”</w:t>
            </w:r>
          </w:p>
        </w:tc>
        <w:tc>
          <w:tcPr>
            <w:tcW w:w="1928" w:type="dxa"/>
            <w:shd w:val="clear" w:color="000000" w:fill="FFFFFF"/>
            <w:vAlign w:val="center"/>
          </w:tcPr>
          <w:p w14:paraId="35396D3E" w14:textId="77777777" w:rsidR="002C52EC" w:rsidRPr="002C52EC" w:rsidRDefault="002C52EC" w:rsidP="0065584A">
            <w:pPr>
              <w:jc w:val="center"/>
              <w:rPr>
                <w:rFonts w:eastAsia="Times New Roman"/>
                <w:sz w:val="16"/>
                <w:szCs w:val="16"/>
                <w:lang w:val="es-ES_tradnl" w:eastAsia="en-GB"/>
              </w:rPr>
            </w:pPr>
          </w:p>
        </w:tc>
        <w:tc>
          <w:tcPr>
            <w:tcW w:w="1260" w:type="dxa"/>
            <w:shd w:val="clear" w:color="000000" w:fill="FFFFFF"/>
            <w:vAlign w:val="center"/>
          </w:tcPr>
          <w:p w14:paraId="7720B498" w14:textId="77777777" w:rsidR="002C52EC" w:rsidRPr="002C52EC" w:rsidRDefault="002C52EC" w:rsidP="0065584A">
            <w:pPr>
              <w:jc w:val="center"/>
              <w:rPr>
                <w:rFonts w:eastAsia="Times New Roman"/>
                <w:sz w:val="16"/>
                <w:szCs w:val="16"/>
                <w:lang w:val="es-ES_tradnl"/>
              </w:rPr>
            </w:pPr>
            <w:r w:rsidRPr="002C52EC">
              <w:rPr>
                <w:sz w:val="16"/>
                <w:lang w:val="es-ES_tradnl"/>
              </w:rPr>
              <w:t>En línea</w:t>
            </w:r>
          </w:p>
        </w:tc>
        <w:tc>
          <w:tcPr>
            <w:tcW w:w="2482" w:type="dxa"/>
            <w:shd w:val="clear" w:color="000000" w:fill="FFFFFF"/>
            <w:vAlign w:val="center"/>
          </w:tcPr>
          <w:p w14:paraId="3CBD1997" w14:textId="77777777" w:rsidR="002C52EC" w:rsidRPr="002C52EC" w:rsidRDefault="002C52EC" w:rsidP="0065584A">
            <w:pPr>
              <w:jc w:val="center"/>
              <w:rPr>
                <w:rFonts w:eastAsia="Times New Roman"/>
                <w:sz w:val="16"/>
                <w:szCs w:val="16"/>
                <w:lang w:val="es-ES_tradnl"/>
              </w:rPr>
            </w:pPr>
            <w:r w:rsidRPr="002C52EC">
              <w:rPr>
                <w:sz w:val="16"/>
                <w:lang w:val="es-ES_tradnl"/>
              </w:rPr>
              <w:t>Armenia (AM); Azerbaiyán (AZ); Belarús (BY); Kazajstán (KZ); Kirguistán (KG); Federación de Rusia (RU); Tayikistán (TJ); Turkmenistán (TM); Uzbekistán (UZ)</w:t>
            </w:r>
          </w:p>
        </w:tc>
        <w:tc>
          <w:tcPr>
            <w:tcW w:w="1559" w:type="dxa"/>
            <w:shd w:val="clear" w:color="000000" w:fill="FFFFFF"/>
            <w:vAlign w:val="center"/>
          </w:tcPr>
          <w:p w14:paraId="3D8B7EC3" w14:textId="77777777" w:rsidR="002C52EC" w:rsidRPr="002C52EC" w:rsidRDefault="002C52EC" w:rsidP="0065584A">
            <w:pPr>
              <w:jc w:val="center"/>
              <w:rPr>
                <w:rFonts w:eastAsia="Times New Roman"/>
                <w:sz w:val="16"/>
                <w:szCs w:val="16"/>
                <w:lang w:val="es-ES_tradnl"/>
              </w:rPr>
            </w:pPr>
            <w:r w:rsidRPr="002C52EC">
              <w:rPr>
                <w:sz w:val="16"/>
                <w:lang w:val="es-ES_tradnl"/>
              </w:rPr>
              <w:t>Universidades</w:t>
            </w:r>
          </w:p>
        </w:tc>
        <w:tc>
          <w:tcPr>
            <w:tcW w:w="1449" w:type="dxa"/>
            <w:shd w:val="clear" w:color="000000" w:fill="FFFFFF"/>
            <w:vAlign w:val="center"/>
          </w:tcPr>
          <w:p w14:paraId="2B8ACE91" w14:textId="77777777" w:rsidR="002C52EC" w:rsidRPr="002C52EC" w:rsidRDefault="002C52EC" w:rsidP="0065584A">
            <w:pPr>
              <w:jc w:val="center"/>
              <w:rPr>
                <w:rFonts w:eastAsia="Times New Roman"/>
                <w:sz w:val="16"/>
                <w:szCs w:val="16"/>
                <w:lang w:val="es-ES_tradnl"/>
              </w:rPr>
            </w:pPr>
            <w:r w:rsidRPr="002C52EC">
              <w:rPr>
                <w:sz w:val="16"/>
                <w:lang w:val="es-ES_tradnl"/>
              </w:rPr>
              <w:t>158</w:t>
            </w:r>
          </w:p>
        </w:tc>
      </w:tr>
      <w:tr w:rsidR="002C52EC" w:rsidRPr="002C52EC" w14:paraId="40E2D9FF" w14:textId="77777777" w:rsidTr="002C52EC">
        <w:trPr>
          <w:trHeight w:val="255"/>
        </w:trPr>
        <w:tc>
          <w:tcPr>
            <w:tcW w:w="862" w:type="dxa"/>
            <w:shd w:val="clear" w:color="000000" w:fill="FFFFFF"/>
            <w:vAlign w:val="center"/>
          </w:tcPr>
          <w:p w14:paraId="70814C40" w14:textId="77777777" w:rsidR="002C52EC" w:rsidRPr="002C52EC" w:rsidRDefault="002C52EC" w:rsidP="0065584A">
            <w:pPr>
              <w:jc w:val="center"/>
              <w:rPr>
                <w:rFonts w:eastAsia="Times New Roman"/>
                <w:sz w:val="16"/>
                <w:szCs w:val="16"/>
                <w:lang w:val="es-ES_tradnl"/>
              </w:rPr>
            </w:pPr>
            <w:r w:rsidRPr="002C52EC">
              <w:rPr>
                <w:sz w:val="16"/>
                <w:lang w:val="es-ES_tradnl"/>
              </w:rPr>
              <w:t>2025-04</w:t>
            </w:r>
          </w:p>
        </w:tc>
        <w:tc>
          <w:tcPr>
            <w:tcW w:w="1350" w:type="dxa"/>
            <w:shd w:val="clear" w:color="000000" w:fill="FFFFFF"/>
            <w:vAlign w:val="center"/>
          </w:tcPr>
          <w:p w14:paraId="2B571BA0" w14:textId="77777777" w:rsidR="002C52EC" w:rsidRPr="002C52EC" w:rsidRDefault="002C52EC" w:rsidP="0065584A">
            <w:pPr>
              <w:jc w:val="center"/>
              <w:rPr>
                <w:rFonts w:eastAsia="Times New Roman"/>
                <w:sz w:val="16"/>
                <w:szCs w:val="16"/>
                <w:lang w:val="es-ES_tradnl"/>
              </w:rPr>
            </w:pPr>
            <w:r w:rsidRPr="002C52EC">
              <w:rPr>
                <w:color w:val="000000"/>
                <w:sz w:val="16"/>
                <w:lang w:val="es-ES_tradnl"/>
              </w:rPr>
              <w:t>PCT - Seminario</w:t>
            </w:r>
          </w:p>
        </w:tc>
        <w:tc>
          <w:tcPr>
            <w:tcW w:w="1191" w:type="dxa"/>
            <w:shd w:val="clear" w:color="000000" w:fill="FFFFFF"/>
            <w:vAlign w:val="center"/>
          </w:tcPr>
          <w:p w14:paraId="47CBA403" w14:textId="77777777" w:rsidR="002C52EC" w:rsidRPr="002C52EC" w:rsidRDefault="002C52EC" w:rsidP="0065584A">
            <w:pPr>
              <w:jc w:val="center"/>
              <w:rPr>
                <w:rFonts w:eastAsia="Times New Roman"/>
                <w:sz w:val="16"/>
                <w:szCs w:val="16"/>
                <w:lang w:val="es-ES_tradnl"/>
              </w:rPr>
            </w:pPr>
            <w:r w:rsidRPr="002C52EC">
              <w:rPr>
                <w:color w:val="000000"/>
                <w:sz w:val="16"/>
                <w:lang w:val="es-ES_tradnl"/>
              </w:rPr>
              <w:t>A,B</w:t>
            </w:r>
          </w:p>
        </w:tc>
        <w:tc>
          <w:tcPr>
            <w:tcW w:w="2551" w:type="dxa"/>
            <w:shd w:val="clear" w:color="000000" w:fill="FFFFFF"/>
            <w:vAlign w:val="center"/>
          </w:tcPr>
          <w:p w14:paraId="6A5FED97" w14:textId="77777777" w:rsidR="002C52EC" w:rsidRPr="002C52EC" w:rsidRDefault="002C52EC" w:rsidP="0065584A">
            <w:pPr>
              <w:jc w:val="center"/>
              <w:rPr>
                <w:rFonts w:eastAsia="Times New Roman"/>
                <w:sz w:val="16"/>
                <w:szCs w:val="16"/>
                <w:lang w:val="es-ES_tradnl"/>
              </w:rPr>
            </w:pPr>
            <w:r w:rsidRPr="002C52EC">
              <w:rPr>
                <w:sz w:val="16"/>
                <w:lang w:val="es-ES_tradnl"/>
              </w:rPr>
              <w:t>Participación en el Seminario de Innovación, Desarrollo y Propiedad Industrial</w:t>
            </w:r>
          </w:p>
        </w:tc>
        <w:tc>
          <w:tcPr>
            <w:tcW w:w="1928" w:type="dxa"/>
            <w:shd w:val="clear" w:color="000000" w:fill="FFFFFF"/>
            <w:vAlign w:val="center"/>
          </w:tcPr>
          <w:p w14:paraId="7D2AA646" w14:textId="77777777" w:rsidR="002C52EC" w:rsidRPr="002C52EC" w:rsidRDefault="002C52EC" w:rsidP="0065584A">
            <w:pPr>
              <w:jc w:val="center"/>
              <w:rPr>
                <w:rFonts w:eastAsia="Times New Roman"/>
                <w:sz w:val="16"/>
                <w:szCs w:val="16"/>
                <w:lang w:val="es-ES_tradnl"/>
              </w:rPr>
            </w:pPr>
            <w:r w:rsidRPr="002C52EC">
              <w:rPr>
                <w:color w:val="000000"/>
                <w:sz w:val="16"/>
                <w:lang w:val="es-ES_tradnl"/>
              </w:rPr>
              <w:t>OCPI</w:t>
            </w:r>
          </w:p>
        </w:tc>
        <w:tc>
          <w:tcPr>
            <w:tcW w:w="1260" w:type="dxa"/>
            <w:shd w:val="clear" w:color="000000" w:fill="FFFFFF"/>
            <w:vAlign w:val="center"/>
          </w:tcPr>
          <w:p w14:paraId="6839C543" w14:textId="77777777" w:rsidR="002C52EC" w:rsidRPr="002C52EC" w:rsidRDefault="002C52EC" w:rsidP="0065584A">
            <w:pPr>
              <w:jc w:val="center"/>
              <w:rPr>
                <w:rFonts w:eastAsia="Times New Roman"/>
                <w:sz w:val="16"/>
                <w:szCs w:val="16"/>
                <w:lang w:val="es-ES_tradnl"/>
              </w:rPr>
            </w:pPr>
            <w:r w:rsidRPr="002C52EC">
              <w:rPr>
                <w:sz w:val="16"/>
                <w:lang w:val="es-ES_tradnl"/>
              </w:rPr>
              <w:t>Cuba (CU)</w:t>
            </w:r>
          </w:p>
        </w:tc>
        <w:tc>
          <w:tcPr>
            <w:tcW w:w="2482" w:type="dxa"/>
            <w:shd w:val="clear" w:color="000000" w:fill="FFFFFF"/>
            <w:vAlign w:val="center"/>
          </w:tcPr>
          <w:p w14:paraId="0B5182AB" w14:textId="77777777" w:rsidR="002C52EC" w:rsidRPr="002C52EC" w:rsidRDefault="002C52EC" w:rsidP="0065584A">
            <w:pPr>
              <w:keepLines/>
              <w:jc w:val="center"/>
              <w:rPr>
                <w:rFonts w:eastAsia="Times New Roman"/>
                <w:sz w:val="16"/>
                <w:szCs w:val="16"/>
                <w:lang w:val="es-ES_tradnl"/>
              </w:rPr>
            </w:pPr>
            <w:r w:rsidRPr="002C52EC">
              <w:rPr>
                <w:sz w:val="16"/>
                <w:lang w:val="es-ES_tradnl"/>
              </w:rPr>
              <w:t>Cuba (CU)</w:t>
            </w:r>
          </w:p>
        </w:tc>
        <w:tc>
          <w:tcPr>
            <w:tcW w:w="1559" w:type="dxa"/>
            <w:shd w:val="clear" w:color="000000" w:fill="FFFFFF"/>
            <w:vAlign w:val="center"/>
          </w:tcPr>
          <w:p w14:paraId="510EA01A" w14:textId="77777777" w:rsidR="002C52EC" w:rsidRPr="002C52EC" w:rsidRDefault="002C52EC" w:rsidP="0065584A">
            <w:pPr>
              <w:jc w:val="center"/>
              <w:rPr>
                <w:rFonts w:eastAsia="Times New Roman"/>
                <w:sz w:val="16"/>
                <w:szCs w:val="16"/>
                <w:lang w:val="es-ES_tradnl"/>
              </w:rPr>
            </w:pPr>
            <w:r w:rsidRPr="002C52EC">
              <w:rPr>
                <w:sz w:val="16"/>
                <w:lang w:val="es-ES_tradnl"/>
              </w:rPr>
              <w:t>Oficina</w:t>
            </w:r>
          </w:p>
        </w:tc>
        <w:tc>
          <w:tcPr>
            <w:tcW w:w="1449" w:type="dxa"/>
            <w:shd w:val="clear" w:color="000000" w:fill="FFFFFF"/>
            <w:vAlign w:val="center"/>
          </w:tcPr>
          <w:p w14:paraId="3920F850" w14:textId="77777777" w:rsidR="002C52EC" w:rsidRPr="002C52EC" w:rsidRDefault="002C52EC" w:rsidP="0065584A">
            <w:pPr>
              <w:jc w:val="center"/>
              <w:rPr>
                <w:rFonts w:eastAsia="Times New Roman"/>
                <w:sz w:val="16"/>
                <w:szCs w:val="16"/>
                <w:lang w:val="es-ES_tradnl"/>
              </w:rPr>
            </w:pPr>
            <w:r w:rsidRPr="002C52EC">
              <w:rPr>
                <w:sz w:val="16"/>
                <w:lang w:val="es-ES_tradnl"/>
              </w:rPr>
              <w:t>150</w:t>
            </w:r>
          </w:p>
        </w:tc>
      </w:tr>
      <w:tr w:rsidR="002C52EC" w:rsidRPr="002C52EC" w14:paraId="11F4F5C3" w14:textId="77777777" w:rsidTr="002C52EC">
        <w:trPr>
          <w:trHeight w:val="615"/>
        </w:trPr>
        <w:tc>
          <w:tcPr>
            <w:tcW w:w="862" w:type="dxa"/>
            <w:shd w:val="clear" w:color="000000" w:fill="FFFFFF"/>
            <w:vAlign w:val="center"/>
          </w:tcPr>
          <w:p w14:paraId="59D1E9AC" w14:textId="77777777" w:rsidR="002C52EC" w:rsidRPr="002C52EC" w:rsidRDefault="002C52EC" w:rsidP="0065584A">
            <w:pPr>
              <w:keepNext/>
              <w:jc w:val="center"/>
              <w:rPr>
                <w:rFonts w:eastAsia="Times New Roman"/>
                <w:sz w:val="16"/>
                <w:szCs w:val="16"/>
                <w:lang w:val="es-ES_tradnl"/>
              </w:rPr>
            </w:pPr>
            <w:r w:rsidRPr="002C52EC">
              <w:rPr>
                <w:sz w:val="16"/>
                <w:lang w:val="es-ES_tradnl"/>
              </w:rPr>
              <w:t>2025-04</w:t>
            </w:r>
          </w:p>
        </w:tc>
        <w:tc>
          <w:tcPr>
            <w:tcW w:w="1350" w:type="dxa"/>
            <w:shd w:val="clear" w:color="000000" w:fill="FFFFFF"/>
            <w:vAlign w:val="center"/>
          </w:tcPr>
          <w:p w14:paraId="64FE43BF" w14:textId="77777777" w:rsidR="002C52EC" w:rsidRPr="002C52EC" w:rsidRDefault="002C52EC" w:rsidP="0065584A">
            <w:pPr>
              <w:keepNext/>
              <w:jc w:val="center"/>
              <w:rPr>
                <w:rFonts w:eastAsia="Times New Roman"/>
                <w:sz w:val="16"/>
                <w:szCs w:val="16"/>
                <w:lang w:val="es-ES_tradnl"/>
              </w:rPr>
            </w:pPr>
            <w:r w:rsidRPr="002C52EC">
              <w:rPr>
                <w:color w:val="000000"/>
                <w:sz w:val="16"/>
                <w:lang w:val="es-ES_tradnl"/>
              </w:rPr>
              <w:t>PCT - Formación</w:t>
            </w:r>
          </w:p>
        </w:tc>
        <w:tc>
          <w:tcPr>
            <w:tcW w:w="1191" w:type="dxa"/>
            <w:shd w:val="clear" w:color="000000" w:fill="FFFFFF"/>
            <w:vAlign w:val="center"/>
          </w:tcPr>
          <w:p w14:paraId="0979F58B" w14:textId="77777777" w:rsidR="002C52EC" w:rsidRPr="002C52EC" w:rsidRDefault="002C52EC" w:rsidP="0065584A">
            <w:pPr>
              <w:keepNext/>
              <w:jc w:val="center"/>
              <w:rPr>
                <w:rFonts w:eastAsia="Times New Roman"/>
                <w:sz w:val="16"/>
                <w:szCs w:val="16"/>
                <w:lang w:val="es-ES_tradnl"/>
              </w:rPr>
            </w:pPr>
            <w:r w:rsidRPr="002C52EC">
              <w:rPr>
                <w:color w:val="000000"/>
                <w:sz w:val="16"/>
                <w:lang w:val="es-ES_tradnl"/>
              </w:rPr>
              <w:t>C</w:t>
            </w:r>
          </w:p>
        </w:tc>
        <w:tc>
          <w:tcPr>
            <w:tcW w:w="2551" w:type="dxa"/>
            <w:shd w:val="clear" w:color="000000" w:fill="FFFFFF"/>
            <w:vAlign w:val="center"/>
          </w:tcPr>
          <w:p w14:paraId="26CD9257" w14:textId="77777777" w:rsidR="002C52EC" w:rsidRPr="002C52EC" w:rsidRDefault="002C52EC" w:rsidP="0065584A">
            <w:pPr>
              <w:keepNext/>
              <w:jc w:val="center"/>
              <w:rPr>
                <w:rFonts w:eastAsia="Times New Roman"/>
                <w:sz w:val="16"/>
                <w:szCs w:val="16"/>
                <w:lang w:val="es-ES_tradnl"/>
              </w:rPr>
            </w:pPr>
            <w:r w:rsidRPr="002C52EC">
              <w:rPr>
                <w:sz w:val="16"/>
                <w:lang w:val="es-ES_tradnl"/>
              </w:rPr>
              <w:t>Curso en línea para examinadores de patentes de América Latina sobre la evaluación de invenciones ejecutadas en computadoras e IA</w:t>
            </w:r>
          </w:p>
        </w:tc>
        <w:tc>
          <w:tcPr>
            <w:tcW w:w="1928" w:type="dxa"/>
            <w:shd w:val="clear" w:color="000000" w:fill="FFFFFF"/>
            <w:vAlign w:val="center"/>
          </w:tcPr>
          <w:p w14:paraId="3773D9F7" w14:textId="77777777" w:rsidR="002C52EC" w:rsidRPr="002C52EC" w:rsidRDefault="002C52EC" w:rsidP="0065584A">
            <w:pPr>
              <w:keepNext/>
              <w:jc w:val="center"/>
              <w:rPr>
                <w:rFonts w:eastAsia="Times New Roman"/>
                <w:sz w:val="16"/>
                <w:szCs w:val="16"/>
                <w:lang w:val="es-ES_tradnl" w:eastAsia="en-GB"/>
              </w:rPr>
            </w:pPr>
          </w:p>
        </w:tc>
        <w:tc>
          <w:tcPr>
            <w:tcW w:w="1260" w:type="dxa"/>
            <w:shd w:val="clear" w:color="000000" w:fill="FFFFFF"/>
            <w:vAlign w:val="center"/>
          </w:tcPr>
          <w:p w14:paraId="727DA1B5" w14:textId="77777777" w:rsidR="002C52EC" w:rsidRPr="002C52EC" w:rsidRDefault="002C52EC" w:rsidP="0065584A">
            <w:pPr>
              <w:keepNext/>
              <w:jc w:val="center"/>
              <w:rPr>
                <w:rFonts w:eastAsia="Times New Roman"/>
                <w:sz w:val="16"/>
                <w:szCs w:val="16"/>
                <w:lang w:val="es-ES_tradnl"/>
              </w:rPr>
            </w:pPr>
            <w:r w:rsidRPr="002C52EC">
              <w:rPr>
                <w:sz w:val="16"/>
                <w:lang w:val="es-ES_tradnl"/>
              </w:rPr>
              <w:t>En línea</w:t>
            </w:r>
          </w:p>
        </w:tc>
        <w:tc>
          <w:tcPr>
            <w:tcW w:w="2482" w:type="dxa"/>
            <w:shd w:val="clear" w:color="000000" w:fill="FFFFFF"/>
            <w:vAlign w:val="center"/>
          </w:tcPr>
          <w:p w14:paraId="58B199CF" w14:textId="77777777" w:rsidR="002C52EC" w:rsidRPr="002C52EC" w:rsidRDefault="002C52EC" w:rsidP="0065584A">
            <w:pPr>
              <w:keepNext/>
              <w:jc w:val="center"/>
              <w:rPr>
                <w:rFonts w:eastAsia="Times New Roman"/>
                <w:sz w:val="16"/>
                <w:szCs w:val="16"/>
                <w:lang w:val="es-ES_tradnl"/>
              </w:rPr>
            </w:pPr>
            <w:r w:rsidRPr="002C52EC">
              <w:rPr>
                <w:sz w:val="16"/>
                <w:lang w:val="es-ES_tradnl"/>
              </w:rPr>
              <w:t>Argentina (AR); Brasil (BR); Bolivia (Estado Plurinacional de) (BO); Chile (CL); Costa Rica (CR); Cuba (CU); Colombia (CO); Ecuador (EC); El Salvador (SV); Guatemala (GT); Honduras (HN); República Dominicana (DO); México (MX); Perú (PE); Paraguay (PY); Uruguay (UY)</w:t>
            </w:r>
          </w:p>
        </w:tc>
        <w:tc>
          <w:tcPr>
            <w:tcW w:w="1559" w:type="dxa"/>
            <w:shd w:val="clear" w:color="000000" w:fill="FFFFFF"/>
            <w:vAlign w:val="center"/>
          </w:tcPr>
          <w:p w14:paraId="30667A2F" w14:textId="77777777" w:rsidR="002C52EC" w:rsidRPr="002C52EC" w:rsidRDefault="002C52EC" w:rsidP="0065584A">
            <w:pPr>
              <w:jc w:val="center"/>
              <w:rPr>
                <w:rFonts w:eastAsia="Times New Roman"/>
                <w:sz w:val="16"/>
                <w:szCs w:val="16"/>
                <w:lang w:val="es-ES_tradnl"/>
              </w:rPr>
            </w:pPr>
            <w:r w:rsidRPr="002C52EC">
              <w:rPr>
                <w:sz w:val="16"/>
                <w:lang w:val="es-ES_tradnl"/>
              </w:rPr>
              <w:t>Oficina</w:t>
            </w:r>
          </w:p>
        </w:tc>
        <w:tc>
          <w:tcPr>
            <w:tcW w:w="1449" w:type="dxa"/>
            <w:shd w:val="clear" w:color="000000" w:fill="FFFFFF"/>
            <w:vAlign w:val="center"/>
          </w:tcPr>
          <w:p w14:paraId="666A2AB3" w14:textId="77777777" w:rsidR="002C52EC" w:rsidRPr="002C52EC" w:rsidRDefault="002C52EC" w:rsidP="0065584A">
            <w:pPr>
              <w:jc w:val="center"/>
              <w:rPr>
                <w:rFonts w:eastAsia="Times New Roman"/>
                <w:sz w:val="16"/>
                <w:szCs w:val="16"/>
                <w:lang w:val="es-ES_tradnl"/>
              </w:rPr>
            </w:pPr>
            <w:r w:rsidRPr="002C52EC">
              <w:rPr>
                <w:sz w:val="16"/>
                <w:lang w:val="es-ES_tradnl"/>
              </w:rPr>
              <w:t>40</w:t>
            </w:r>
          </w:p>
        </w:tc>
      </w:tr>
      <w:tr w:rsidR="002C52EC" w:rsidRPr="002C52EC" w14:paraId="0E20ADD2" w14:textId="77777777" w:rsidTr="002C52EC">
        <w:trPr>
          <w:trHeight w:val="945"/>
        </w:trPr>
        <w:tc>
          <w:tcPr>
            <w:tcW w:w="862" w:type="dxa"/>
            <w:shd w:val="clear" w:color="000000" w:fill="FFFFFF"/>
            <w:vAlign w:val="center"/>
          </w:tcPr>
          <w:p w14:paraId="7D85006B" w14:textId="77777777" w:rsidR="002C52EC" w:rsidRPr="002C52EC" w:rsidRDefault="002C52EC" w:rsidP="0065584A">
            <w:pPr>
              <w:jc w:val="center"/>
              <w:rPr>
                <w:rFonts w:eastAsia="Times New Roman"/>
                <w:sz w:val="16"/>
                <w:szCs w:val="16"/>
                <w:lang w:val="es-ES_tradnl"/>
              </w:rPr>
            </w:pPr>
            <w:r w:rsidRPr="002C52EC">
              <w:rPr>
                <w:sz w:val="16"/>
                <w:lang w:val="es-ES_tradnl"/>
              </w:rPr>
              <w:t>2025-04</w:t>
            </w:r>
          </w:p>
        </w:tc>
        <w:tc>
          <w:tcPr>
            <w:tcW w:w="1350" w:type="dxa"/>
            <w:shd w:val="clear" w:color="000000" w:fill="FFFFFF"/>
            <w:vAlign w:val="center"/>
          </w:tcPr>
          <w:p w14:paraId="726E0D1E" w14:textId="77777777" w:rsidR="002C52EC" w:rsidRPr="002C52EC" w:rsidRDefault="002C52EC" w:rsidP="0065584A">
            <w:pPr>
              <w:jc w:val="center"/>
              <w:rPr>
                <w:rFonts w:eastAsia="Times New Roman"/>
                <w:sz w:val="16"/>
                <w:szCs w:val="16"/>
                <w:lang w:val="es-ES_tradnl"/>
              </w:rPr>
            </w:pPr>
            <w:r w:rsidRPr="002C52EC">
              <w:rPr>
                <w:color w:val="000000"/>
                <w:sz w:val="16"/>
                <w:lang w:val="es-ES_tradnl"/>
              </w:rPr>
              <w:t>PCT - Webinario</w:t>
            </w:r>
          </w:p>
        </w:tc>
        <w:tc>
          <w:tcPr>
            <w:tcW w:w="1191" w:type="dxa"/>
            <w:shd w:val="clear" w:color="000000" w:fill="FFFFFF"/>
            <w:vAlign w:val="center"/>
          </w:tcPr>
          <w:p w14:paraId="02FA28AB" w14:textId="77777777" w:rsidR="002C52EC" w:rsidRPr="002C52EC" w:rsidRDefault="002C52EC" w:rsidP="0065584A">
            <w:pPr>
              <w:jc w:val="center"/>
              <w:rPr>
                <w:rFonts w:eastAsia="Times New Roman"/>
                <w:sz w:val="16"/>
                <w:szCs w:val="16"/>
                <w:lang w:val="es-ES_tradnl"/>
              </w:rPr>
            </w:pPr>
            <w:r w:rsidRPr="002C52EC">
              <w:rPr>
                <w:color w:val="000000"/>
                <w:sz w:val="16"/>
                <w:lang w:val="es-ES_tradnl"/>
              </w:rPr>
              <w:t>A,B</w:t>
            </w:r>
          </w:p>
        </w:tc>
        <w:tc>
          <w:tcPr>
            <w:tcW w:w="2551" w:type="dxa"/>
            <w:shd w:val="clear" w:color="000000" w:fill="FFFFFF"/>
            <w:vAlign w:val="center"/>
          </w:tcPr>
          <w:p w14:paraId="51F6E9D5" w14:textId="77777777" w:rsidR="002C52EC" w:rsidRPr="002C52EC" w:rsidRDefault="002C52EC" w:rsidP="0065584A">
            <w:pPr>
              <w:jc w:val="center"/>
              <w:rPr>
                <w:rFonts w:eastAsia="Times New Roman"/>
                <w:sz w:val="16"/>
                <w:szCs w:val="16"/>
                <w:lang w:val="es-ES_tradnl"/>
              </w:rPr>
            </w:pPr>
            <w:r w:rsidRPr="002C52EC">
              <w:rPr>
                <w:sz w:val="16"/>
                <w:lang w:val="es-ES_tradnl"/>
              </w:rPr>
              <w:t>Fomento y estímulo de la actividad inventiva e innovadora</w:t>
            </w:r>
          </w:p>
        </w:tc>
        <w:tc>
          <w:tcPr>
            <w:tcW w:w="1928" w:type="dxa"/>
            <w:shd w:val="clear" w:color="000000" w:fill="FFFFFF"/>
            <w:vAlign w:val="center"/>
          </w:tcPr>
          <w:p w14:paraId="087575B0" w14:textId="77777777" w:rsidR="002C52EC" w:rsidRPr="002C52EC" w:rsidRDefault="002C52EC" w:rsidP="0065584A">
            <w:pPr>
              <w:jc w:val="center"/>
              <w:rPr>
                <w:rFonts w:eastAsia="Times New Roman"/>
                <w:sz w:val="16"/>
                <w:szCs w:val="16"/>
                <w:lang w:val="es-ES_tradnl" w:eastAsia="en-GB"/>
              </w:rPr>
            </w:pPr>
          </w:p>
        </w:tc>
        <w:tc>
          <w:tcPr>
            <w:tcW w:w="1260" w:type="dxa"/>
            <w:shd w:val="clear" w:color="000000" w:fill="FFFFFF"/>
            <w:vAlign w:val="center"/>
          </w:tcPr>
          <w:p w14:paraId="1D309B3C" w14:textId="77777777" w:rsidR="002C52EC" w:rsidRPr="002C52EC" w:rsidRDefault="002C52EC" w:rsidP="0065584A">
            <w:pPr>
              <w:jc w:val="center"/>
              <w:rPr>
                <w:rFonts w:eastAsia="Times New Roman"/>
                <w:sz w:val="16"/>
                <w:szCs w:val="16"/>
                <w:lang w:val="es-ES_tradnl"/>
              </w:rPr>
            </w:pPr>
            <w:r w:rsidRPr="002C52EC">
              <w:rPr>
                <w:sz w:val="16"/>
                <w:lang w:val="es-ES_tradnl"/>
              </w:rPr>
              <w:t>En línea</w:t>
            </w:r>
          </w:p>
        </w:tc>
        <w:tc>
          <w:tcPr>
            <w:tcW w:w="2482" w:type="dxa"/>
            <w:shd w:val="clear" w:color="000000" w:fill="FFFFFF"/>
            <w:vAlign w:val="center"/>
          </w:tcPr>
          <w:p w14:paraId="6CC00C69" w14:textId="77777777" w:rsidR="002C52EC" w:rsidRPr="002C52EC" w:rsidRDefault="002C52EC" w:rsidP="0065584A">
            <w:pPr>
              <w:jc w:val="center"/>
              <w:rPr>
                <w:rFonts w:eastAsia="Times New Roman"/>
                <w:sz w:val="16"/>
                <w:szCs w:val="16"/>
                <w:lang w:val="es-ES_tradnl"/>
              </w:rPr>
            </w:pPr>
            <w:r w:rsidRPr="002C52EC">
              <w:rPr>
                <w:sz w:val="16"/>
                <w:lang w:val="es-ES_tradnl"/>
              </w:rPr>
              <w:t>Kirguistán (KG)</w:t>
            </w:r>
          </w:p>
        </w:tc>
        <w:tc>
          <w:tcPr>
            <w:tcW w:w="1559" w:type="dxa"/>
            <w:shd w:val="clear" w:color="000000" w:fill="FFFFFF"/>
            <w:noWrap/>
            <w:vAlign w:val="bottom"/>
          </w:tcPr>
          <w:p w14:paraId="1EA8FA27" w14:textId="77777777" w:rsidR="002C52EC" w:rsidRPr="002C52EC" w:rsidRDefault="002C52EC" w:rsidP="0065584A">
            <w:pPr>
              <w:jc w:val="center"/>
              <w:rPr>
                <w:rFonts w:eastAsia="Times New Roman"/>
                <w:sz w:val="16"/>
                <w:szCs w:val="16"/>
                <w:lang w:val="es-ES_tradnl"/>
              </w:rPr>
            </w:pPr>
            <w:r w:rsidRPr="002C52EC">
              <w:rPr>
                <w:color w:val="000000"/>
                <w:sz w:val="16"/>
                <w:lang w:val="es-ES_tradnl"/>
              </w:rPr>
              <w:t>Usuarios</w:t>
            </w:r>
          </w:p>
        </w:tc>
        <w:tc>
          <w:tcPr>
            <w:tcW w:w="1449" w:type="dxa"/>
            <w:shd w:val="clear" w:color="000000" w:fill="FFFFFF"/>
            <w:vAlign w:val="center"/>
          </w:tcPr>
          <w:p w14:paraId="5391741F" w14:textId="77777777" w:rsidR="002C52EC" w:rsidRPr="002C52EC" w:rsidRDefault="002C52EC" w:rsidP="0065584A">
            <w:pPr>
              <w:jc w:val="center"/>
              <w:rPr>
                <w:rFonts w:eastAsia="Times New Roman"/>
                <w:sz w:val="16"/>
                <w:szCs w:val="16"/>
                <w:lang w:val="es-ES_tradnl"/>
              </w:rPr>
            </w:pPr>
            <w:r w:rsidRPr="002C52EC">
              <w:rPr>
                <w:sz w:val="16"/>
                <w:lang w:val="es-ES_tradnl"/>
              </w:rPr>
              <w:t>80</w:t>
            </w:r>
          </w:p>
        </w:tc>
      </w:tr>
      <w:tr w:rsidR="002C52EC" w:rsidRPr="002C52EC" w14:paraId="75F69660" w14:textId="77777777" w:rsidTr="002C52EC">
        <w:trPr>
          <w:trHeight w:val="803"/>
        </w:trPr>
        <w:tc>
          <w:tcPr>
            <w:tcW w:w="862" w:type="dxa"/>
            <w:shd w:val="clear" w:color="000000" w:fill="FFFFFF"/>
            <w:vAlign w:val="center"/>
          </w:tcPr>
          <w:p w14:paraId="16B8FBA0" w14:textId="77777777" w:rsidR="002C52EC" w:rsidRPr="002C52EC" w:rsidRDefault="002C52EC" w:rsidP="0065584A">
            <w:pPr>
              <w:jc w:val="center"/>
              <w:rPr>
                <w:rFonts w:eastAsia="Times New Roman"/>
                <w:sz w:val="16"/>
                <w:szCs w:val="16"/>
                <w:lang w:val="es-ES_tradnl"/>
              </w:rPr>
            </w:pPr>
            <w:r w:rsidRPr="002C52EC">
              <w:rPr>
                <w:sz w:val="16"/>
                <w:lang w:val="es-ES_tradnl"/>
              </w:rPr>
              <w:t>2025-04</w:t>
            </w:r>
          </w:p>
        </w:tc>
        <w:tc>
          <w:tcPr>
            <w:tcW w:w="1350" w:type="dxa"/>
            <w:shd w:val="clear" w:color="000000" w:fill="FFFFFF"/>
            <w:vAlign w:val="center"/>
          </w:tcPr>
          <w:p w14:paraId="5199F4A7" w14:textId="77777777" w:rsidR="002C52EC" w:rsidRPr="002C52EC" w:rsidRDefault="002C52EC" w:rsidP="0065584A">
            <w:pPr>
              <w:jc w:val="center"/>
              <w:rPr>
                <w:rFonts w:eastAsia="Times New Roman"/>
                <w:sz w:val="16"/>
                <w:szCs w:val="16"/>
                <w:lang w:val="es-ES_tradnl"/>
              </w:rPr>
            </w:pPr>
            <w:r w:rsidRPr="002C52EC">
              <w:rPr>
                <w:color w:val="000000"/>
                <w:sz w:val="16"/>
                <w:lang w:val="es-ES_tradnl"/>
              </w:rPr>
              <w:t>PCT - Seminario</w:t>
            </w:r>
          </w:p>
        </w:tc>
        <w:tc>
          <w:tcPr>
            <w:tcW w:w="1191" w:type="dxa"/>
            <w:shd w:val="clear" w:color="000000" w:fill="FFFFFF"/>
            <w:vAlign w:val="center"/>
          </w:tcPr>
          <w:p w14:paraId="1A4B881B" w14:textId="77777777" w:rsidR="002C52EC" w:rsidRPr="002C52EC" w:rsidRDefault="002C52EC" w:rsidP="0065584A">
            <w:pPr>
              <w:jc w:val="center"/>
              <w:rPr>
                <w:rFonts w:eastAsia="Times New Roman"/>
                <w:sz w:val="16"/>
                <w:szCs w:val="16"/>
                <w:lang w:val="es-ES_tradnl"/>
              </w:rPr>
            </w:pPr>
            <w:r w:rsidRPr="002C52EC">
              <w:rPr>
                <w:color w:val="000000"/>
                <w:sz w:val="16"/>
                <w:lang w:val="es-ES_tradnl"/>
              </w:rPr>
              <w:t>B,C</w:t>
            </w:r>
          </w:p>
        </w:tc>
        <w:tc>
          <w:tcPr>
            <w:tcW w:w="2551" w:type="dxa"/>
            <w:shd w:val="clear" w:color="000000" w:fill="FFFFFF"/>
            <w:vAlign w:val="center"/>
          </w:tcPr>
          <w:p w14:paraId="5EB13AB0" w14:textId="77777777" w:rsidR="002C52EC" w:rsidRPr="002C52EC" w:rsidRDefault="002C52EC" w:rsidP="0065584A">
            <w:pPr>
              <w:jc w:val="center"/>
              <w:rPr>
                <w:rFonts w:eastAsia="Times New Roman"/>
                <w:sz w:val="16"/>
                <w:szCs w:val="16"/>
                <w:lang w:val="es-ES_tradnl"/>
              </w:rPr>
            </w:pPr>
            <w:r w:rsidRPr="002C52EC">
              <w:rPr>
                <w:sz w:val="16"/>
                <w:lang w:val="es-ES_tradnl"/>
              </w:rPr>
              <w:t>Seminario subregional de la OMPI sobre el Tratado de Cooperación en materia de Patentes (PCT) y el Sistema de Madrid</w:t>
            </w:r>
          </w:p>
        </w:tc>
        <w:tc>
          <w:tcPr>
            <w:tcW w:w="1928" w:type="dxa"/>
            <w:shd w:val="clear" w:color="000000" w:fill="FFFFFF"/>
            <w:vAlign w:val="center"/>
          </w:tcPr>
          <w:p w14:paraId="50256BB2" w14:textId="77777777" w:rsidR="002C52EC" w:rsidRPr="002C52EC" w:rsidRDefault="002C52EC" w:rsidP="0065584A">
            <w:pPr>
              <w:jc w:val="center"/>
              <w:rPr>
                <w:rFonts w:eastAsia="Times New Roman"/>
                <w:sz w:val="16"/>
                <w:szCs w:val="16"/>
                <w:lang w:val="es-ES_tradnl" w:eastAsia="en-GB"/>
              </w:rPr>
            </w:pPr>
          </w:p>
        </w:tc>
        <w:tc>
          <w:tcPr>
            <w:tcW w:w="1260" w:type="dxa"/>
            <w:shd w:val="clear" w:color="000000" w:fill="FFFFFF"/>
            <w:vAlign w:val="center"/>
          </w:tcPr>
          <w:p w14:paraId="46A16BDF" w14:textId="77777777" w:rsidR="002C52EC" w:rsidRPr="002C52EC" w:rsidRDefault="002C52EC" w:rsidP="0065584A">
            <w:pPr>
              <w:jc w:val="center"/>
              <w:rPr>
                <w:rFonts w:eastAsia="Times New Roman"/>
                <w:sz w:val="16"/>
                <w:szCs w:val="16"/>
                <w:lang w:val="es-ES_tradnl"/>
              </w:rPr>
            </w:pPr>
            <w:r w:rsidRPr="002C52EC">
              <w:rPr>
                <w:sz w:val="16"/>
                <w:lang w:val="es-ES_tradnl"/>
              </w:rPr>
              <w:t>Lesotho (LS)</w:t>
            </w:r>
          </w:p>
        </w:tc>
        <w:tc>
          <w:tcPr>
            <w:tcW w:w="2482" w:type="dxa"/>
            <w:shd w:val="clear" w:color="000000" w:fill="FFFFFF"/>
            <w:vAlign w:val="center"/>
          </w:tcPr>
          <w:p w14:paraId="39B42C8B" w14:textId="77777777" w:rsidR="002C52EC" w:rsidRPr="002C52EC" w:rsidRDefault="002C52EC" w:rsidP="0065584A">
            <w:pPr>
              <w:jc w:val="center"/>
              <w:rPr>
                <w:rFonts w:eastAsia="Times New Roman"/>
                <w:sz w:val="16"/>
                <w:szCs w:val="16"/>
                <w:lang w:val="es-ES_tradnl"/>
              </w:rPr>
            </w:pPr>
            <w:r w:rsidRPr="002C52EC">
              <w:rPr>
                <w:sz w:val="16"/>
                <w:lang w:val="es-ES_tradnl"/>
              </w:rPr>
              <w:t>Botswana (BW); Eswatini (SZ); Lesotho (LS); Malawi (ML); Namibia (NA)</w:t>
            </w:r>
          </w:p>
        </w:tc>
        <w:tc>
          <w:tcPr>
            <w:tcW w:w="1559" w:type="dxa"/>
            <w:shd w:val="clear" w:color="000000" w:fill="FFFFFF"/>
            <w:noWrap/>
            <w:vAlign w:val="center"/>
          </w:tcPr>
          <w:p w14:paraId="501DA4DD" w14:textId="77777777" w:rsidR="002C52EC" w:rsidRPr="002C52EC" w:rsidRDefault="002C52EC" w:rsidP="0065584A">
            <w:pPr>
              <w:jc w:val="center"/>
              <w:rPr>
                <w:rFonts w:eastAsia="Times New Roman"/>
                <w:sz w:val="16"/>
                <w:szCs w:val="16"/>
                <w:lang w:val="es-ES_tradnl"/>
              </w:rPr>
            </w:pPr>
            <w:r w:rsidRPr="002C52EC">
              <w:rPr>
                <w:sz w:val="16"/>
                <w:lang w:val="es-ES_tradnl"/>
              </w:rPr>
              <w:t>Oficina</w:t>
            </w:r>
          </w:p>
        </w:tc>
        <w:tc>
          <w:tcPr>
            <w:tcW w:w="1449" w:type="dxa"/>
            <w:shd w:val="clear" w:color="000000" w:fill="FFFFFF"/>
            <w:vAlign w:val="center"/>
          </w:tcPr>
          <w:p w14:paraId="1C4AA05B" w14:textId="77777777" w:rsidR="002C52EC" w:rsidRPr="002C52EC" w:rsidRDefault="002C52EC" w:rsidP="0065584A">
            <w:pPr>
              <w:jc w:val="center"/>
              <w:rPr>
                <w:rFonts w:eastAsia="Times New Roman"/>
                <w:sz w:val="16"/>
                <w:szCs w:val="16"/>
                <w:lang w:val="es-ES_tradnl"/>
              </w:rPr>
            </w:pPr>
            <w:r w:rsidRPr="002C52EC">
              <w:rPr>
                <w:sz w:val="16"/>
                <w:lang w:val="es-ES_tradnl"/>
              </w:rPr>
              <w:t>92</w:t>
            </w:r>
          </w:p>
        </w:tc>
      </w:tr>
      <w:tr w:rsidR="002C52EC" w:rsidRPr="002C52EC" w14:paraId="2E319D70" w14:textId="77777777" w:rsidTr="002C52EC">
        <w:trPr>
          <w:trHeight w:val="559"/>
        </w:trPr>
        <w:tc>
          <w:tcPr>
            <w:tcW w:w="862" w:type="dxa"/>
            <w:shd w:val="clear" w:color="000000" w:fill="FFFFFF"/>
            <w:noWrap/>
            <w:vAlign w:val="center"/>
          </w:tcPr>
          <w:p w14:paraId="0FF3E07B" w14:textId="77777777" w:rsidR="002C52EC" w:rsidRPr="002C52EC" w:rsidRDefault="002C52EC" w:rsidP="0065584A">
            <w:pPr>
              <w:jc w:val="center"/>
              <w:rPr>
                <w:rFonts w:eastAsia="Times New Roman"/>
                <w:sz w:val="16"/>
                <w:szCs w:val="16"/>
                <w:lang w:val="es-ES_tradnl"/>
              </w:rPr>
            </w:pPr>
            <w:r w:rsidRPr="002C52EC">
              <w:rPr>
                <w:sz w:val="16"/>
                <w:lang w:val="es-ES_tradnl"/>
              </w:rPr>
              <w:t>2025-04</w:t>
            </w:r>
          </w:p>
        </w:tc>
        <w:tc>
          <w:tcPr>
            <w:tcW w:w="1350" w:type="dxa"/>
            <w:shd w:val="clear" w:color="000000" w:fill="FFFFFF"/>
            <w:noWrap/>
            <w:vAlign w:val="center"/>
          </w:tcPr>
          <w:p w14:paraId="19F78F0D" w14:textId="77777777" w:rsidR="002C52EC" w:rsidRPr="002C52EC" w:rsidRDefault="002C52EC" w:rsidP="0065584A">
            <w:pPr>
              <w:jc w:val="center"/>
              <w:rPr>
                <w:rFonts w:eastAsia="Times New Roman"/>
                <w:sz w:val="16"/>
                <w:szCs w:val="16"/>
                <w:lang w:val="es-ES_tradnl"/>
              </w:rPr>
            </w:pPr>
            <w:r w:rsidRPr="002C52EC">
              <w:rPr>
                <w:color w:val="000000"/>
                <w:sz w:val="16"/>
                <w:lang w:val="es-ES_tradnl"/>
              </w:rPr>
              <w:t>PCT - Webinario</w:t>
            </w:r>
          </w:p>
        </w:tc>
        <w:tc>
          <w:tcPr>
            <w:tcW w:w="1191" w:type="dxa"/>
            <w:shd w:val="clear" w:color="000000" w:fill="FFFFFF"/>
            <w:noWrap/>
            <w:vAlign w:val="center"/>
          </w:tcPr>
          <w:p w14:paraId="49379A52" w14:textId="77777777" w:rsidR="002C52EC" w:rsidRPr="002C52EC" w:rsidRDefault="002C52EC" w:rsidP="0065584A">
            <w:pPr>
              <w:jc w:val="center"/>
              <w:rPr>
                <w:rFonts w:eastAsia="Times New Roman"/>
                <w:sz w:val="16"/>
                <w:szCs w:val="16"/>
                <w:lang w:val="es-ES_tradnl"/>
              </w:rPr>
            </w:pPr>
            <w:r w:rsidRPr="002C52EC">
              <w:rPr>
                <w:color w:val="000000"/>
                <w:sz w:val="16"/>
                <w:lang w:val="es-ES_tradnl"/>
              </w:rPr>
              <w:t>B</w:t>
            </w:r>
          </w:p>
        </w:tc>
        <w:tc>
          <w:tcPr>
            <w:tcW w:w="2551" w:type="dxa"/>
            <w:shd w:val="clear" w:color="000000" w:fill="FFFFFF"/>
            <w:vAlign w:val="center"/>
          </w:tcPr>
          <w:p w14:paraId="75282942" w14:textId="77777777" w:rsidR="002C52EC" w:rsidRPr="002C52EC" w:rsidRDefault="002C52EC" w:rsidP="0065584A">
            <w:pPr>
              <w:jc w:val="center"/>
              <w:rPr>
                <w:rFonts w:eastAsia="Times New Roman"/>
                <w:sz w:val="16"/>
                <w:szCs w:val="16"/>
                <w:lang w:val="es-ES_tradnl"/>
              </w:rPr>
            </w:pPr>
            <w:r w:rsidRPr="002C52EC">
              <w:rPr>
                <w:sz w:val="16"/>
                <w:lang w:val="es-ES_tradnl"/>
              </w:rPr>
              <w:t>Webinario regional para el CACEEC: “Sistema del PCT: Requisitos de la lista de secuencias”</w:t>
            </w:r>
          </w:p>
        </w:tc>
        <w:tc>
          <w:tcPr>
            <w:tcW w:w="1928" w:type="dxa"/>
            <w:shd w:val="clear" w:color="000000" w:fill="FFFFFF"/>
            <w:vAlign w:val="center"/>
          </w:tcPr>
          <w:p w14:paraId="20C3B147" w14:textId="77777777" w:rsidR="002C52EC" w:rsidRPr="002C52EC" w:rsidRDefault="002C52EC" w:rsidP="0065584A">
            <w:pPr>
              <w:jc w:val="center"/>
              <w:rPr>
                <w:rFonts w:eastAsia="Times New Roman"/>
                <w:sz w:val="16"/>
                <w:szCs w:val="16"/>
                <w:lang w:val="es-ES_tradnl"/>
              </w:rPr>
            </w:pPr>
            <w:r w:rsidRPr="002C52EC">
              <w:rPr>
                <w:color w:val="000000"/>
                <w:sz w:val="16"/>
                <w:lang w:val="es-ES_tradnl"/>
              </w:rPr>
              <w:t>Oficina de la OMPI en la Federación de Rusia</w:t>
            </w:r>
          </w:p>
        </w:tc>
        <w:tc>
          <w:tcPr>
            <w:tcW w:w="1260" w:type="dxa"/>
            <w:shd w:val="clear" w:color="000000" w:fill="FFFFFF"/>
            <w:noWrap/>
            <w:vAlign w:val="center"/>
          </w:tcPr>
          <w:p w14:paraId="0E74C4A4" w14:textId="77777777" w:rsidR="002C52EC" w:rsidRPr="002C52EC" w:rsidRDefault="002C52EC" w:rsidP="0065584A">
            <w:pPr>
              <w:jc w:val="center"/>
              <w:rPr>
                <w:rFonts w:eastAsia="Times New Roman"/>
                <w:sz w:val="16"/>
                <w:szCs w:val="16"/>
                <w:lang w:val="es-ES_tradnl"/>
              </w:rPr>
            </w:pPr>
            <w:r w:rsidRPr="002C52EC">
              <w:rPr>
                <w:sz w:val="16"/>
                <w:lang w:val="es-ES_tradnl"/>
              </w:rPr>
              <w:t>En línea</w:t>
            </w:r>
          </w:p>
        </w:tc>
        <w:tc>
          <w:tcPr>
            <w:tcW w:w="2482" w:type="dxa"/>
            <w:shd w:val="clear" w:color="000000" w:fill="FFFFFF"/>
            <w:vAlign w:val="center"/>
          </w:tcPr>
          <w:p w14:paraId="30A884DF" w14:textId="77777777" w:rsidR="002C52EC" w:rsidRPr="002C52EC" w:rsidRDefault="002C52EC" w:rsidP="0065584A">
            <w:pPr>
              <w:jc w:val="center"/>
              <w:rPr>
                <w:rFonts w:eastAsia="Times New Roman"/>
                <w:sz w:val="16"/>
                <w:szCs w:val="16"/>
                <w:lang w:val="es-ES_tradnl"/>
              </w:rPr>
            </w:pPr>
            <w:r w:rsidRPr="002C52EC">
              <w:rPr>
                <w:sz w:val="16"/>
                <w:lang w:val="es-ES_tradnl"/>
              </w:rPr>
              <w:t>Armenia (AM); Azerbaiyán (AZ); Belarús (BY); Kazajstán (KZ); Kirguistán (KG); Federación de Rusia (RU); Tayikistán (TJ); Turkmenistán (TM); Uzbekistán (UZ)</w:t>
            </w:r>
          </w:p>
        </w:tc>
        <w:tc>
          <w:tcPr>
            <w:tcW w:w="1559" w:type="dxa"/>
            <w:shd w:val="clear" w:color="000000" w:fill="FFFFFF"/>
            <w:noWrap/>
            <w:vAlign w:val="center"/>
          </w:tcPr>
          <w:p w14:paraId="4BFE28D1" w14:textId="77777777" w:rsidR="002C52EC" w:rsidRPr="002C52EC" w:rsidRDefault="002C52EC" w:rsidP="0065584A">
            <w:pPr>
              <w:jc w:val="center"/>
              <w:rPr>
                <w:rFonts w:eastAsia="Times New Roman"/>
                <w:sz w:val="16"/>
                <w:szCs w:val="16"/>
                <w:lang w:val="es-ES_tradnl"/>
              </w:rPr>
            </w:pPr>
            <w:r w:rsidRPr="002C52EC">
              <w:rPr>
                <w:sz w:val="16"/>
                <w:lang w:val="es-ES_tradnl"/>
              </w:rPr>
              <w:t>Usuarios</w:t>
            </w:r>
          </w:p>
        </w:tc>
        <w:tc>
          <w:tcPr>
            <w:tcW w:w="1449" w:type="dxa"/>
            <w:shd w:val="clear" w:color="000000" w:fill="FFFFFF"/>
            <w:noWrap/>
            <w:vAlign w:val="center"/>
          </w:tcPr>
          <w:p w14:paraId="7070B08A" w14:textId="77777777" w:rsidR="002C52EC" w:rsidRPr="002C52EC" w:rsidRDefault="002C52EC" w:rsidP="0065584A">
            <w:pPr>
              <w:jc w:val="center"/>
              <w:rPr>
                <w:rFonts w:eastAsia="Times New Roman"/>
                <w:sz w:val="16"/>
                <w:szCs w:val="16"/>
                <w:lang w:val="es-ES_tradnl"/>
              </w:rPr>
            </w:pPr>
            <w:r w:rsidRPr="002C52EC">
              <w:rPr>
                <w:sz w:val="16"/>
                <w:lang w:val="es-ES_tradnl"/>
              </w:rPr>
              <w:t>89</w:t>
            </w:r>
          </w:p>
        </w:tc>
      </w:tr>
      <w:tr w:rsidR="002C52EC" w:rsidRPr="002C52EC" w14:paraId="32CC7E96" w14:textId="77777777" w:rsidTr="002C52EC">
        <w:trPr>
          <w:trHeight w:val="450"/>
        </w:trPr>
        <w:tc>
          <w:tcPr>
            <w:tcW w:w="862" w:type="dxa"/>
            <w:shd w:val="clear" w:color="000000" w:fill="FFFFFF"/>
            <w:noWrap/>
            <w:vAlign w:val="center"/>
          </w:tcPr>
          <w:p w14:paraId="40719C8B" w14:textId="77777777" w:rsidR="002C52EC" w:rsidRPr="002C52EC" w:rsidRDefault="002C52EC" w:rsidP="0065584A">
            <w:pPr>
              <w:jc w:val="center"/>
              <w:rPr>
                <w:sz w:val="16"/>
                <w:szCs w:val="16"/>
                <w:lang w:val="es-ES_tradnl"/>
              </w:rPr>
            </w:pPr>
            <w:bookmarkStart w:id="7" w:name="_Hlk218757657"/>
            <w:r w:rsidRPr="002C52EC">
              <w:rPr>
                <w:sz w:val="16"/>
                <w:lang w:val="es-ES_tradnl"/>
              </w:rPr>
              <w:lastRenderedPageBreak/>
              <w:t>2025-04</w:t>
            </w:r>
          </w:p>
        </w:tc>
        <w:tc>
          <w:tcPr>
            <w:tcW w:w="1350" w:type="dxa"/>
            <w:shd w:val="clear" w:color="000000" w:fill="FFFFFF"/>
            <w:noWrap/>
            <w:vAlign w:val="center"/>
          </w:tcPr>
          <w:p w14:paraId="618F4594" w14:textId="77777777" w:rsidR="002C52EC" w:rsidRPr="002C52EC" w:rsidRDefault="002C52EC" w:rsidP="0065584A">
            <w:pPr>
              <w:jc w:val="center"/>
              <w:rPr>
                <w:color w:val="000000"/>
                <w:sz w:val="16"/>
                <w:szCs w:val="16"/>
                <w:lang w:val="es-ES_tradnl"/>
              </w:rPr>
            </w:pPr>
            <w:r w:rsidRPr="002C52EC">
              <w:rPr>
                <w:color w:val="000000"/>
                <w:sz w:val="16"/>
                <w:lang w:val="es-ES_tradnl"/>
              </w:rPr>
              <w:t>ePCT - Formación</w:t>
            </w:r>
          </w:p>
        </w:tc>
        <w:tc>
          <w:tcPr>
            <w:tcW w:w="1191" w:type="dxa"/>
            <w:shd w:val="clear" w:color="000000" w:fill="FFFFFF"/>
            <w:noWrap/>
            <w:vAlign w:val="center"/>
          </w:tcPr>
          <w:p w14:paraId="506D2ABD" w14:textId="77777777" w:rsidR="002C52EC" w:rsidRPr="002C52EC" w:rsidRDefault="002C52EC" w:rsidP="0065584A">
            <w:pPr>
              <w:jc w:val="center"/>
              <w:rPr>
                <w:color w:val="000000"/>
                <w:sz w:val="16"/>
                <w:szCs w:val="16"/>
                <w:lang w:val="es-ES_tradnl"/>
              </w:rPr>
            </w:pPr>
            <w:r w:rsidRPr="002C52EC">
              <w:rPr>
                <w:color w:val="000000"/>
                <w:sz w:val="16"/>
                <w:lang w:val="es-ES_tradnl"/>
              </w:rPr>
              <w:t>C,D</w:t>
            </w:r>
          </w:p>
        </w:tc>
        <w:tc>
          <w:tcPr>
            <w:tcW w:w="2551" w:type="dxa"/>
            <w:shd w:val="clear" w:color="000000" w:fill="FFFFFF"/>
            <w:vAlign w:val="center"/>
          </w:tcPr>
          <w:p w14:paraId="070D64B0" w14:textId="77777777" w:rsidR="002C52EC" w:rsidRPr="002C52EC" w:rsidRDefault="002C52EC" w:rsidP="00EB644F">
            <w:pPr>
              <w:keepLines/>
              <w:jc w:val="center"/>
              <w:rPr>
                <w:sz w:val="16"/>
                <w:szCs w:val="16"/>
                <w:lang w:val="es-ES_tradnl"/>
              </w:rPr>
            </w:pPr>
            <w:r w:rsidRPr="002C52EC">
              <w:rPr>
                <w:sz w:val="16"/>
                <w:lang w:val="es-ES_tradnl"/>
              </w:rPr>
              <w:t>Formación sobre el PCT y ePCT para el personal del Centro de Propiedad Intelectual de la República Islámica del Irán</w:t>
            </w:r>
          </w:p>
        </w:tc>
        <w:tc>
          <w:tcPr>
            <w:tcW w:w="1928" w:type="dxa"/>
            <w:shd w:val="clear" w:color="000000" w:fill="FFFFFF"/>
            <w:vAlign w:val="center"/>
          </w:tcPr>
          <w:p w14:paraId="27DC671E" w14:textId="77777777" w:rsidR="002C52EC" w:rsidRPr="002C52EC" w:rsidRDefault="002C52EC" w:rsidP="0065584A">
            <w:pPr>
              <w:jc w:val="center"/>
              <w:rPr>
                <w:color w:val="000000"/>
                <w:sz w:val="16"/>
                <w:szCs w:val="16"/>
                <w:lang w:val="es-ES_tradnl"/>
              </w:rPr>
            </w:pPr>
          </w:p>
        </w:tc>
        <w:tc>
          <w:tcPr>
            <w:tcW w:w="1260" w:type="dxa"/>
            <w:shd w:val="clear" w:color="000000" w:fill="FFFFFF"/>
            <w:vAlign w:val="center"/>
          </w:tcPr>
          <w:p w14:paraId="4D6C9FB2" w14:textId="77777777" w:rsidR="002C52EC" w:rsidRPr="002C52EC" w:rsidRDefault="002C52EC" w:rsidP="0065584A">
            <w:pPr>
              <w:jc w:val="center"/>
              <w:rPr>
                <w:sz w:val="16"/>
                <w:szCs w:val="16"/>
                <w:lang w:val="es-ES_tradnl"/>
              </w:rPr>
            </w:pPr>
            <w:r w:rsidRPr="002C52EC">
              <w:rPr>
                <w:sz w:val="16"/>
                <w:lang w:val="es-ES_tradnl"/>
              </w:rPr>
              <w:t>En línea</w:t>
            </w:r>
          </w:p>
        </w:tc>
        <w:tc>
          <w:tcPr>
            <w:tcW w:w="2482" w:type="dxa"/>
            <w:shd w:val="clear" w:color="000000" w:fill="FFFFFF"/>
            <w:noWrap/>
            <w:vAlign w:val="center"/>
          </w:tcPr>
          <w:p w14:paraId="5B375989" w14:textId="77777777" w:rsidR="002C52EC" w:rsidRPr="002C52EC" w:rsidRDefault="002C52EC" w:rsidP="0065584A">
            <w:pPr>
              <w:jc w:val="center"/>
              <w:rPr>
                <w:sz w:val="16"/>
                <w:szCs w:val="16"/>
                <w:lang w:val="es-ES_tradnl"/>
              </w:rPr>
            </w:pPr>
            <w:r w:rsidRPr="002C52EC">
              <w:rPr>
                <w:sz w:val="16"/>
                <w:lang w:val="es-ES_tradnl"/>
              </w:rPr>
              <w:t>Irán (República Islámica del) (IR)</w:t>
            </w:r>
          </w:p>
        </w:tc>
        <w:tc>
          <w:tcPr>
            <w:tcW w:w="1559" w:type="dxa"/>
            <w:shd w:val="clear" w:color="000000" w:fill="FFFFFF"/>
            <w:noWrap/>
            <w:vAlign w:val="center"/>
          </w:tcPr>
          <w:p w14:paraId="7572CFDB" w14:textId="77777777" w:rsidR="002C52EC" w:rsidRPr="002C52EC" w:rsidRDefault="002C52EC" w:rsidP="0065584A">
            <w:pPr>
              <w:jc w:val="center"/>
              <w:rPr>
                <w:sz w:val="16"/>
                <w:szCs w:val="16"/>
                <w:lang w:val="es-ES_tradnl"/>
              </w:rPr>
            </w:pPr>
            <w:r w:rsidRPr="002C52EC">
              <w:rPr>
                <w:sz w:val="16"/>
                <w:lang w:val="es-ES_tradnl"/>
              </w:rPr>
              <w:t>Oficina</w:t>
            </w:r>
          </w:p>
        </w:tc>
        <w:tc>
          <w:tcPr>
            <w:tcW w:w="1449" w:type="dxa"/>
            <w:shd w:val="clear" w:color="000000" w:fill="FFFFFF"/>
            <w:noWrap/>
            <w:vAlign w:val="center"/>
          </w:tcPr>
          <w:p w14:paraId="509D04C3" w14:textId="77777777" w:rsidR="002C52EC" w:rsidRPr="002C52EC" w:rsidRDefault="002C52EC" w:rsidP="0065584A">
            <w:pPr>
              <w:jc w:val="center"/>
              <w:rPr>
                <w:sz w:val="16"/>
                <w:szCs w:val="16"/>
                <w:lang w:val="es-ES_tradnl"/>
              </w:rPr>
            </w:pPr>
            <w:r w:rsidRPr="002C52EC">
              <w:rPr>
                <w:sz w:val="16"/>
                <w:lang w:val="es-ES_tradnl"/>
              </w:rPr>
              <w:t>30</w:t>
            </w:r>
          </w:p>
        </w:tc>
      </w:tr>
      <w:bookmarkEnd w:id="7"/>
      <w:tr w:rsidR="002C52EC" w:rsidRPr="002C52EC" w14:paraId="29769DD7" w14:textId="77777777" w:rsidTr="002C52EC">
        <w:trPr>
          <w:trHeight w:val="450"/>
        </w:trPr>
        <w:tc>
          <w:tcPr>
            <w:tcW w:w="862" w:type="dxa"/>
            <w:shd w:val="clear" w:color="000000" w:fill="FFFFFF"/>
            <w:noWrap/>
            <w:vAlign w:val="center"/>
          </w:tcPr>
          <w:p w14:paraId="6A2120D9" w14:textId="77777777" w:rsidR="002C52EC" w:rsidRPr="002C52EC" w:rsidRDefault="002C52EC" w:rsidP="0065584A">
            <w:pPr>
              <w:jc w:val="center"/>
              <w:rPr>
                <w:rFonts w:eastAsia="Times New Roman"/>
                <w:sz w:val="16"/>
                <w:szCs w:val="16"/>
                <w:lang w:val="es-ES_tradnl"/>
              </w:rPr>
            </w:pPr>
            <w:r w:rsidRPr="002C52EC">
              <w:rPr>
                <w:sz w:val="16"/>
                <w:lang w:val="es-ES_tradnl"/>
              </w:rPr>
              <w:t>2025-05</w:t>
            </w:r>
          </w:p>
        </w:tc>
        <w:tc>
          <w:tcPr>
            <w:tcW w:w="1350" w:type="dxa"/>
            <w:shd w:val="clear" w:color="000000" w:fill="FFFFFF"/>
            <w:noWrap/>
            <w:vAlign w:val="center"/>
          </w:tcPr>
          <w:p w14:paraId="13F6154D" w14:textId="77777777" w:rsidR="002C52EC" w:rsidRPr="002C52EC" w:rsidRDefault="002C52EC" w:rsidP="0065584A">
            <w:pPr>
              <w:jc w:val="center"/>
              <w:rPr>
                <w:rFonts w:eastAsia="Times New Roman"/>
                <w:sz w:val="16"/>
                <w:szCs w:val="16"/>
                <w:lang w:val="es-ES_tradnl"/>
              </w:rPr>
            </w:pPr>
            <w:r w:rsidRPr="002C52EC">
              <w:rPr>
                <w:color w:val="000000"/>
                <w:sz w:val="16"/>
                <w:lang w:val="es-ES_tradnl"/>
              </w:rPr>
              <w:t>PCT - Formación</w:t>
            </w:r>
          </w:p>
        </w:tc>
        <w:tc>
          <w:tcPr>
            <w:tcW w:w="1191" w:type="dxa"/>
            <w:shd w:val="clear" w:color="000000" w:fill="FFFFFF"/>
            <w:noWrap/>
            <w:vAlign w:val="center"/>
          </w:tcPr>
          <w:p w14:paraId="629BF719" w14:textId="77777777" w:rsidR="002C52EC" w:rsidRPr="002C52EC" w:rsidRDefault="002C52EC" w:rsidP="0065584A">
            <w:pPr>
              <w:jc w:val="center"/>
              <w:rPr>
                <w:rFonts w:eastAsia="Times New Roman"/>
                <w:sz w:val="16"/>
                <w:szCs w:val="16"/>
                <w:lang w:val="es-ES_tradnl"/>
              </w:rPr>
            </w:pPr>
            <w:r w:rsidRPr="002C52EC">
              <w:rPr>
                <w:color w:val="000000"/>
                <w:sz w:val="16"/>
                <w:lang w:val="es-ES_tradnl"/>
              </w:rPr>
              <w:t>C</w:t>
            </w:r>
          </w:p>
        </w:tc>
        <w:tc>
          <w:tcPr>
            <w:tcW w:w="2551" w:type="dxa"/>
            <w:shd w:val="clear" w:color="000000" w:fill="FFFFFF"/>
            <w:vAlign w:val="center"/>
          </w:tcPr>
          <w:p w14:paraId="146368E7" w14:textId="77777777" w:rsidR="002C52EC" w:rsidRPr="002C52EC" w:rsidRDefault="002C52EC" w:rsidP="0065584A">
            <w:pPr>
              <w:jc w:val="center"/>
              <w:rPr>
                <w:rFonts w:eastAsia="Times New Roman"/>
                <w:sz w:val="16"/>
                <w:szCs w:val="16"/>
                <w:lang w:val="es-ES_tradnl"/>
              </w:rPr>
            </w:pPr>
            <w:r w:rsidRPr="002C52EC">
              <w:rPr>
                <w:sz w:val="16"/>
                <w:lang w:val="es-ES_tradnl"/>
              </w:rPr>
              <w:t>Formación sobre el Tratado de Cooperación en materia de Patentes (PCT) para funcionarios de Mauricio, Sudáfrica y Trinidad y Tabago en la Oficina Austriaca de Patentes</w:t>
            </w:r>
          </w:p>
        </w:tc>
        <w:tc>
          <w:tcPr>
            <w:tcW w:w="1928" w:type="dxa"/>
            <w:shd w:val="clear" w:color="000000" w:fill="FFFFFF"/>
            <w:vAlign w:val="center"/>
          </w:tcPr>
          <w:p w14:paraId="44BC3232" w14:textId="77777777" w:rsidR="002C52EC" w:rsidRPr="002C52EC" w:rsidRDefault="002C52EC" w:rsidP="0065584A">
            <w:pPr>
              <w:jc w:val="center"/>
              <w:rPr>
                <w:rFonts w:eastAsia="Times New Roman"/>
                <w:sz w:val="16"/>
                <w:szCs w:val="16"/>
                <w:lang w:val="es-ES_tradnl"/>
              </w:rPr>
            </w:pPr>
            <w:r w:rsidRPr="002C52EC">
              <w:rPr>
                <w:color w:val="000000"/>
                <w:sz w:val="16"/>
                <w:lang w:val="es-ES_tradnl"/>
              </w:rPr>
              <w:t>Oficina Austriaca de Patentes</w:t>
            </w:r>
          </w:p>
        </w:tc>
        <w:tc>
          <w:tcPr>
            <w:tcW w:w="1260" w:type="dxa"/>
            <w:shd w:val="clear" w:color="000000" w:fill="FFFFFF"/>
            <w:vAlign w:val="center"/>
          </w:tcPr>
          <w:p w14:paraId="02DE7E8F" w14:textId="77777777" w:rsidR="002C52EC" w:rsidRPr="002C52EC" w:rsidRDefault="002C52EC" w:rsidP="0065584A">
            <w:pPr>
              <w:jc w:val="center"/>
              <w:rPr>
                <w:rFonts w:eastAsia="Times New Roman"/>
                <w:sz w:val="16"/>
                <w:szCs w:val="16"/>
                <w:lang w:val="es-ES_tradnl"/>
              </w:rPr>
            </w:pPr>
            <w:r w:rsidRPr="002C52EC">
              <w:rPr>
                <w:sz w:val="16"/>
                <w:lang w:val="es-ES_tradnl"/>
              </w:rPr>
              <w:t>Austria (AT)</w:t>
            </w:r>
          </w:p>
        </w:tc>
        <w:tc>
          <w:tcPr>
            <w:tcW w:w="2482" w:type="dxa"/>
            <w:shd w:val="clear" w:color="000000" w:fill="FFFFFF"/>
            <w:noWrap/>
            <w:vAlign w:val="center"/>
          </w:tcPr>
          <w:p w14:paraId="2CA9F7FC" w14:textId="77777777" w:rsidR="002C52EC" w:rsidRPr="002C52EC" w:rsidRDefault="002C52EC" w:rsidP="0065584A">
            <w:pPr>
              <w:jc w:val="center"/>
              <w:rPr>
                <w:rFonts w:eastAsia="Times New Roman"/>
                <w:sz w:val="16"/>
                <w:szCs w:val="16"/>
                <w:lang w:val="es-ES_tradnl"/>
              </w:rPr>
            </w:pPr>
            <w:r w:rsidRPr="002C52EC">
              <w:rPr>
                <w:sz w:val="16"/>
                <w:lang w:val="es-ES_tradnl"/>
              </w:rPr>
              <w:t>Cabo Verde (CV); Mauricio (MU); Sudáfrica (ZA); Trinidad y Tabago (TT)</w:t>
            </w:r>
          </w:p>
        </w:tc>
        <w:tc>
          <w:tcPr>
            <w:tcW w:w="1559" w:type="dxa"/>
            <w:shd w:val="clear" w:color="000000" w:fill="FFFFFF"/>
            <w:noWrap/>
            <w:vAlign w:val="center"/>
          </w:tcPr>
          <w:p w14:paraId="0F9B55B2" w14:textId="77777777" w:rsidR="002C52EC" w:rsidRPr="002C52EC" w:rsidRDefault="002C52EC" w:rsidP="0065584A">
            <w:pPr>
              <w:jc w:val="center"/>
              <w:rPr>
                <w:rFonts w:eastAsia="Times New Roman"/>
                <w:sz w:val="16"/>
                <w:szCs w:val="16"/>
                <w:lang w:val="es-ES_tradnl"/>
              </w:rPr>
            </w:pPr>
            <w:r w:rsidRPr="002C52EC">
              <w:rPr>
                <w:sz w:val="16"/>
                <w:lang w:val="es-ES_tradnl"/>
              </w:rPr>
              <w:t>Oficina</w:t>
            </w:r>
          </w:p>
        </w:tc>
        <w:tc>
          <w:tcPr>
            <w:tcW w:w="1449" w:type="dxa"/>
            <w:shd w:val="clear" w:color="000000" w:fill="FFFFFF"/>
            <w:noWrap/>
            <w:vAlign w:val="center"/>
          </w:tcPr>
          <w:p w14:paraId="55333B4B" w14:textId="77777777" w:rsidR="002C52EC" w:rsidRPr="002C52EC" w:rsidRDefault="002C52EC" w:rsidP="0065584A">
            <w:pPr>
              <w:jc w:val="center"/>
              <w:rPr>
                <w:rFonts w:eastAsia="Times New Roman"/>
                <w:sz w:val="16"/>
                <w:szCs w:val="16"/>
                <w:lang w:val="es-ES_tradnl"/>
              </w:rPr>
            </w:pPr>
            <w:r w:rsidRPr="002C52EC">
              <w:rPr>
                <w:sz w:val="16"/>
                <w:lang w:val="es-ES_tradnl"/>
              </w:rPr>
              <w:t>5</w:t>
            </w:r>
          </w:p>
        </w:tc>
      </w:tr>
      <w:tr w:rsidR="002C52EC" w:rsidRPr="002C52EC" w14:paraId="412C62E2" w14:textId="77777777" w:rsidTr="002C52EC">
        <w:trPr>
          <w:trHeight w:val="540"/>
        </w:trPr>
        <w:tc>
          <w:tcPr>
            <w:tcW w:w="862" w:type="dxa"/>
            <w:shd w:val="clear" w:color="000000" w:fill="FFFFFF"/>
            <w:noWrap/>
            <w:vAlign w:val="center"/>
          </w:tcPr>
          <w:p w14:paraId="469202AB" w14:textId="77777777" w:rsidR="002C52EC" w:rsidRPr="002C52EC" w:rsidRDefault="002C52EC" w:rsidP="0065584A">
            <w:pPr>
              <w:jc w:val="center"/>
              <w:rPr>
                <w:rFonts w:eastAsia="Times New Roman"/>
                <w:sz w:val="16"/>
                <w:szCs w:val="16"/>
                <w:lang w:val="es-ES_tradnl"/>
              </w:rPr>
            </w:pPr>
            <w:r w:rsidRPr="002C52EC">
              <w:rPr>
                <w:sz w:val="16"/>
                <w:lang w:val="es-ES_tradnl"/>
              </w:rPr>
              <w:t>2025-05</w:t>
            </w:r>
          </w:p>
        </w:tc>
        <w:tc>
          <w:tcPr>
            <w:tcW w:w="1350" w:type="dxa"/>
            <w:shd w:val="clear" w:color="000000" w:fill="FFFFFF"/>
            <w:noWrap/>
            <w:vAlign w:val="center"/>
          </w:tcPr>
          <w:p w14:paraId="6A7D317C" w14:textId="77777777" w:rsidR="002C52EC" w:rsidRPr="002C52EC" w:rsidRDefault="002C52EC" w:rsidP="0065584A">
            <w:pPr>
              <w:jc w:val="center"/>
              <w:rPr>
                <w:rFonts w:eastAsia="Times New Roman"/>
                <w:sz w:val="16"/>
                <w:szCs w:val="16"/>
                <w:lang w:val="es-ES_tradnl"/>
              </w:rPr>
            </w:pPr>
            <w:r w:rsidRPr="002C52EC">
              <w:rPr>
                <w:color w:val="000000"/>
                <w:sz w:val="16"/>
                <w:lang w:val="es-ES_tradnl"/>
              </w:rPr>
              <w:t>ePCT - Formación</w:t>
            </w:r>
          </w:p>
        </w:tc>
        <w:tc>
          <w:tcPr>
            <w:tcW w:w="1191" w:type="dxa"/>
            <w:shd w:val="clear" w:color="000000" w:fill="FFFFFF"/>
            <w:noWrap/>
            <w:vAlign w:val="center"/>
          </w:tcPr>
          <w:p w14:paraId="5FE05A4E" w14:textId="77777777" w:rsidR="002C52EC" w:rsidRPr="002C52EC" w:rsidRDefault="002C52EC" w:rsidP="0065584A">
            <w:pPr>
              <w:jc w:val="center"/>
              <w:rPr>
                <w:rFonts w:eastAsia="Times New Roman"/>
                <w:sz w:val="16"/>
                <w:szCs w:val="16"/>
                <w:lang w:val="es-ES_tradnl"/>
              </w:rPr>
            </w:pPr>
            <w:r w:rsidRPr="002C52EC">
              <w:rPr>
                <w:color w:val="000000"/>
                <w:sz w:val="16"/>
                <w:lang w:val="es-ES_tradnl"/>
              </w:rPr>
              <w:t>C,D</w:t>
            </w:r>
          </w:p>
        </w:tc>
        <w:tc>
          <w:tcPr>
            <w:tcW w:w="2551" w:type="dxa"/>
            <w:shd w:val="clear" w:color="000000" w:fill="FFFFFF"/>
            <w:vAlign w:val="center"/>
          </w:tcPr>
          <w:p w14:paraId="3CF550A2" w14:textId="77777777" w:rsidR="002C52EC" w:rsidRPr="002C52EC" w:rsidRDefault="002C52EC" w:rsidP="0065584A">
            <w:pPr>
              <w:jc w:val="center"/>
              <w:rPr>
                <w:rFonts w:eastAsia="Times New Roman"/>
                <w:sz w:val="16"/>
                <w:szCs w:val="16"/>
                <w:lang w:val="es-ES_tradnl"/>
              </w:rPr>
            </w:pPr>
            <w:r w:rsidRPr="002C52EC">
              <w:rPr>
                <w:sz w:val="16"/>
                <w:lang w:val="es-ES_tradnl"/>
              </w:rPr>
              <w:t>Formación sobre las funciones de las Oficinas Receptoras del PCT y el sistema ePCT para NCPI</w:t>
            </w:r>
          </w:p>
        </w:tc>
        <w:tc>
          <w:tcPr>
            <w:tcW w:w="1928" w:type="dxa"/>
            <w:shd w:val="clear" w:color="000000" w:fill="FFFFFF"/>
            <w:vAlign w:val="center"/>
          </w:tcPr>
          <w:p w14:paraId="2A2318B7" w14:textId="77777777" w:rsidR="002C52EC" w:rsidRPr="002C52EC" w:rsidRDefault="002C52EC" w:rsidP="0065584A">
            <w:pPr>
              <w:jc w:val="center"/>
              <w:rPr>
                <w:rFonts w:eastAsia="Times New Roman"/>
                <w:sz w:val="16"/>
                <w:szCs w:val="16"/>
                <w:lang w:val="es-ES_tradnl" w:eastAsia="en-GB"/>
              </w:rPr>
            </w:pPr>
          </w:p>
        </w:tc>
        <w:tc>
          <w:tcPr>
            <w:tcW w:w="1260" w:type="dxa"/>
            <w:shd w:val="clear" w:color="000000" w:fill="FFFFFF"/>
            <w:noWrap/>
            <w:vAlign w:val="center"/>
          </w:tcPr>
          <w:p w14:paraId="1F77F15C" w14:textId="77777777" w:rsidR="002C52EC" w:rsidRPr="002C52EC" w:rsidRDefault="002C52EC" w:rsidP="0065584A">
            <w:pPr>
              <w:jc w:val="center"/>
              <w:rPr>
                <w:rFonts w:eastAsia="Times New Roman"/>
                <w:sz w:val="16"/>
                <w:szCs w:val="16"/>
                <w:lang w:val="es-ES_tradnl"/>
              </w:rPr>
            </w:pPr>
            <w:r w:rsidRPr="002C52EC">
              <w:rPr>
                <w:sz w:val="16"/>
                <w:lang w:val="es-ES_tradnl"/>
              </w:rPr>
              <w:t>Tayikistán (TJ)</w:t>
            </w:r>
          </w:p>
        </w:tc>
        <w:tc>
          <w:tcPr>
            <w:tcW w:w="2482" w:type="dxa"/>
            <w:shd w:val="clear" w:color="000000" w:fill="FFFFFF"/>
            <w:vAlign w:val="center"/>
          </w:tcPr>
          <w:p w14:paraId="577317D5" w14:textId="77777777" w:rsidR="002C52EC" w:rsidRPr="002C52EC" w:rsidRDefault="002C52EC" w:rsidP="0065584A">
            <w:pPr>
              <w:jc w:val="center"/>
              <w:rPr>
                <w:rFonts w:eastAsia="Times New Roman"/>
                <w:sz w:val="16"/>
                <w:szCs w:val="16"/>
                <w:lang w:val="es-ES_tradnl"/>
              </w:rPr>
            </w:pPr>
            <w:r w:rsidRPr="002C52EC">
              <w:rPr>
                <w:sz w:val="16"/>
                <w:lang w:val="es-ES_tradnl"/>
              </w:rPr>
              <w:t>Tayikistán (TJ)</w:t>
            </w:r>
          </w:p>
        </w:tc>
        <w:tc>
          <w:tcPr>
            <w:tcW w:w="1559" w:type="dxa"/>
            <w:shd w:val="clear" w:color="000000" w:fill="FFFFFF"/>
            <w:noWrap/>
            <w:vAlign w:val="center"/>
          </w:tcPr>
          <w:p w14:paraId="7566362B" w14:textId="77777777" w:rsidR="002C52EC" w:rsidRPr="002C52EC" w:rsidRDefault="002C52EC" w:rsidP="0065584A">
            <w:pPr>
              <w:jc w:val="center"/>
              <w:rPr>
                <w:rFonts w:eastAsia="Times New Roman"/>
                <w:sz w:val="16"/>
                <w:szCs w:val="16"/>
                <w:lang w:val="es-ES_tradnl"/>
              </w:rPr>
            </w:pPr>
            <w:r w:rsidRPr="002C52EC">
              <w:rPr>
                <w:sz w:val="16"/>
                <w:lang w:val="es-ES_tradnl"/>
              </w:rPr>
              <w:t>Oficina</w:t>
            </w:r>
          </w:p>
        </w:tc>
        <w:tc>
          <w:tcPr>
            <w:tcW w:w="1449" w:type="dxa"/>
            <w:shd w:val="clear" w:color="000000" w:fill="FFFFFF"/>
            <w:noWrap/>
            <w:vAlign w:val="center"/>
          </w:tcPr>
          <w:p w14:paraId="6D39101F" w14:textId="77777777" w:rsidR="002C52EC" w:rsidRPr="002C52EC" w:rsidRDefault="002C52EC" w:rsidP="0065584A">
            <w:pPr>
              <w:jc w:val="center"/>
              <w:rPr>
                <w:rFonts w:eastAsia="Times New Roman"/>
                <w:sz w:val="16"/>
                <w:szCs w:val="16"/>
                <w:lang w:val="es-ES_tradnl"/>
              </w:rPr>
            </w:pPr>
            <w:r w:rsidRPr="002C52EC">
              <w:rPr>
                <w:sz w:val="16"/>
                <w:lang w:val="es-ES_tradnl"/>
              </w:rPr>
              <w:t>6</w:t>
            </w:r>
          </w:p>
        </w:tc>
      </w:tr>
      <w:tr w:rsidR="002C52EC" w:rsidRPr="002C52EC" w14:paraId="76E94D6B" w14:textId="77777777" w:rsidTr="002C52EC">
        <w:trPr>
          <w:trHeight w:val="450"/>
        </w:trPr>
        <w:tc>
          <w:tcPr>
            <w:tcW w:w="862" w:type="dxa"/>
            <w:shd w:val="clear" w:color="000000" w:fill="FFFFFF"/>
            <w:noWrap/>
            <w:vAlign w:val="center"/>
          </w:tcPr>
          <w:p w14:paraId="5EDA480C" w14:textId="77777777" w:rsidR="002C52EC" w:rsidRPr="002C52EC" w:rsidRDefault="002C52EC" w:rsidP="0065584A">
            <w:pPr>
              <w:jc w:val="center"/>
              <w:rPr>
                <w:rFonts w:eastAsia="Times New Roman"/>
                <w:sz w:val="16"/>
                <w:szCs w:val="16"/>
                <w:lang w:val="es-ES_tradnl"/>
              </w:rPr>
            </w:pPr>
            <w:r w:rsidRPr="002C52EC">
              <w:rPr>
                <w:sz w:val="16"/>
                <w:lang w:val="es-ES_tradnl"/>
              </w:rPr>
              <w:t>2025-05</w:t>
            </w:r>
          </w:p>
        </w:tc>
        <w:tc>
          <w:tcPr>
            <w:tcW w:w="1350" w:type="dxa"/>
            <w:shd w:val="clear" w:color="000000" w:fill="FFFFFF"/>
            <w:noWrap/>
            <w:vAlign w:val="center"/>
          </w:tcPr>
          <w:p w14:paraId="770AED4A" w14:textId="77777777" w:rsidR="002C52EC" w:rsidRPr="002C52EC" w:rsidRDefault="002C52EC" w:rsidP="0065584A">
            <w:pPr>
              <w:jc w:val="center"/>
              <w:rPr>
                <w:rFonts w:eastAsia="Times New Roman"/>
                <w:sz w:val="16"/>
                <w:szCs w:val="16"/>
                <w:lang w:val="es-ES_tradnl"/>
              </w:rPr>
            </w:pPr>
            <w:r w:rsidRPr="002C52EC">
              <w:rPr>
                <w:color w:val="000000"/>
                <w:sz w:val="16"/>
                <w:lang w:val="es-ES_tradnl"/>
              </w:rPr>
              <w:t>PCT - Reunión</w:t>
            </w:r>
          </w:p>
        </w:tc>
        <w:tc>
          <w:tcPr>
            <w:tcW w:w="1191" w:type="dxa"/>
            <w:shd w:val="clear" w:color="000000" w:fill="FFFFFF"/>
            <w:noWrap/>
            <w:vAlign w:val="center"/>
          </w:tcPr>
          <w:p w14:paraId="793E3687" w14:textId="77777777" w:rsidR="002C52EC" w:rsidRPr="002C52EC" w:rsidRDefault="002C52EC" w:rsidP="0065584A">
            <w:pPr>
              <w:jc w:val="center"/>
              <w:rPr>
                <w:rFonts w:eastAsia="Times New Roman"/>
                <w:sz w:val="16"/>
                <w:szCs w:val="16"/>
                <w:lang w:val="es-ES_tradnl"/>
              </w:rPr>
            </w:pPr>
            <w:r w:rsidRPr="002C52EC">
              <w:rPr>
                <w:color w:val="000000"/>
                <w:sz w:val="16"/>
                <w:lang w:val="es-ES_tradnl"/>
              </w:rPr>
              <w:t>A,B</w:t>
            </w:r>
          </w:p>
        </w:tc>
        <w:tc>
          <w:tcPr>
            <w:tcW w:w="2551" w:type="dxa"/>
            <w:shd w:val="clear" w:color="000000" w:fill="FFFFFF"/>
            <w:vAlign w:val="center"/>
          </w:tcPr>
          <w:p w14:paraId="62BEC29D" w14:textId="77777777" w:rsidR="002C52EC" w:rsidRPr="002C52EC" w:rsidRDefault="002C52EC" w:rsidP="0065584A">
            <w:pPr>
              <w:jc w:val="center"/>
              <w:rPr>
                <w:rFonts w:eastAsia="Times New Roman"/>
                <w:sz w:val="16"/>
                <w:szCs w:val="16"/>
                <w:lang w:val="es-ES_tradnl"/>
              </w:rPr>
            </w:pPr>
            <w:r w:rsidRPr="002C52EC">
              <w:rPr>
                <w:sz w:val="16"/>
                <w:lang w:val="es-ES_tradnl"/>
              </w:rPr>
              <w:t>Misión consultiva sobre el PCT</w:t>
            </w:r>
          </w:p>
        </w:tc>
        <w:tc>
          <w:tcPr>
            <w:tcW w:w="1928" w:type="dxa"/>
            <w:shd w:val="clear" w:color="000000" w:fill="FFFFFF"/>
            <w:vAlign w:val="center"/>
          </w:tcPr>
          <w:p w14:paraId="4B3CFEB1" w14:textId="77777777" w:rsidR="002C52EC" w:rsidRPr="002C52EC" w:rsidRDefault="002C52EC" w:rsidP="0065584A">
            <w:pPr>
              <w:jc w:val="center"/>
              <w:rPr>
                <w:rFonts w:eastAsia="Times New Roman"/>
                <w:sz w:val="16"/>
                <w:szCs w:val="16"/>
                <w:lang w:val="es-ES_tradnl" w:eastAsia="en-GB"/>
              </w:rPr>
            </w:pPr>
          </w:p>
        </w:tc>
        <w:tc>
          <w:tcPr>
            <w:tcW w:w="1260" w:type="dxa"/>
            <w:shd w:val="clear" w:color="000000" w:fill="FFFFFF"/>
            <w:noWrap/>
            <w:vAlign w:val="center"/>
          </w:tcPr>
          <w:p w14:paraId="7E03973A" w14:textId="77777777" w:rsidR="002C52EC" w:rsidRPr="002C52EC" w:rsidRDefault="002C52EC" w:rsidP="0065584A">
            <w:pPr>
              <w:jc w:val="center"/>
              <w:rPr>
                <w:rFonts w:eastAsia="Times New Roman"/>
                <w:sz w:val="16"/>
                <w:szCs w:val="16"/>
                <w:lang w:val="es-ES_tradnl"/>
              </w:rPr>
            </w:pPr>
            <w:r w:rsidRPr="002C52EC">
              <w:rPr>
                <w:sz w:val="16"/>
                <w:lang w:val="es-ES_tradnl"/>
              </w:rPr>
              <w:t>Panamá (PA)</w:t>
            </w:r>
          </w:p>
        </w:tc>
        <w:tc>
          <w:tcPr>
            <w:tcW w:w="2482" w:type="dxa"/>
            <w:shd w:val="clear" w:color="000000" w:fill="FFFFFF"/>
            <w:noWrap/>
            <w:vAlign w:val="center"/>
          </w:tcPr>
          <w:p w14:paraId="6ACD7E7C" w14:textId="77777777" w:rsidR="002C52EC" w:rsidRPr="002C52EC" w:rsidRDefault="002C52EC" w:rsidP="0065584A">
            <w:pPr>
              <w:keepLines/>
              <w:jc w:val="center"/>
              <w:rPr>
                <w:rFonts w:eastAsia="Times New Roman"/>
                <w:sz w:val="16"/>
                <w:szCs w:val="16"/>
                <w:lang w:val="es-ES_tradnl"/>
              </w:rPr>
            </w:pPr>
            <w:r w:rsidRPr="002C52EC">
              <w:rPr>
                <w:sz w:val="16"/>
                <w:lang w:val="es-ES_tradnl"/>
              </w:rPr>
              <w:t>Panamá (PA)</w:t>
            </w:r>
          </w:p>
        </w:tc>
        <w:tc>
          <w:tcPr>
            <w:tcW w:w="1559" w:type="dxa"/>
            <w:shd w:val="clear" w:color="000000" w:fill="FFFFFF"/>
            <w:noWrap/>
            <w:vAlign w:val="center"/>
          </w:tcPr>
          <w:p w14:paraId="687A42F8" w14:textId="77777777" w:rsidR="002C52EC" w:rsidRPr="002C52EC" w:rsidRDefault="002C52EC" w:rsidP="0065584A">
            <w:pPr>
              <w:jc w:val="center"/>
              <w:rPr>
                <w:rFonts w:eastAsia="Times New Roman"/>
                <w:sz w:val="16"/>
                <w:szCs w:val="16"/>
                <w:lang w:val="es-ES_tradnl"/>
              </w:rPr>
            </w:pPr>
            <w:r w:rsidRPr="002C52EC">
              <w:rPr>
                <w:sz w:val="16"/>
                <w:lang w:val="es-ES_tradnl"/>
              </w:rPr>
              <w:t>Oficina/Usuarios</w:t>
            </w:r>
          </w:p>
        </w:tc>
        <w:tc>
          <w:tcPr>
            <w:tcW w:w="1449" w:type="dxa"/>
            <w:shd w:val="clear" w:color="000000" w:fill="FFFFFF"/>
            <w:noWrap/>
            <w:vAlign w:val="center"/>
          </w:tcPr>
          <w:p w14:paraId="356821E6" w14:textId="77777777" w:rsidR="002C52EC" w:rsidRPr="002C52EC" w:rsidRDefault="002C52EC" w:rsidP="0065584A">
            <w:pPr>
              <w:jc w:val="center"/>
              <w:rPr>
                <w:rFonts w:eastAsia="Times New Roman"/>
                <w:sz w:val="16"/>
                <w:szCs w:val="16"/>
                <w:lang w:val="es-ES_tradnl"/>
              </w:rPr>
            </w:pPr>
            <w:r w:rsidRPr="002C52EC">
              <w:rPr>
                <w:sz w:val="16"/>
                <w:lang w:val="es-ES_tradnl"/>
              </w:rPr>
              <w:t>10</w:t>
            </w:r>
          </w:p>
        </w:tc>
      </w:tr>
      <w:tr w:rsidR="002C52EC" w:rsidRPr="002C52EC" w14:paraId="4325BF0D" w14:textId="77777777" w:rsidTr="002C52EC">
        <w:trPr>
          <w:trHeight w:val="255"/>
        </w:trPr>
        <w:tc>
          <w:tcPr>
            <w:tcW w:w="862" w:type="dxa"/>
            <w:shd w:val="clear" w:color="000000" w:fill="FFFFFF"/>
            <w:noWrap/>
            <w:vAlign w:val="center"/>
          </w:tcPr>
          <w:p w14:paraId="6F4BEC0B" w14:textId="77777777" w:rsidR="002C52EC" w:rsidRPr="002C52EC" w:rsidRDefault="002C52EC" w:rsidP="0065584A">
            <w:pPr>
              <w:jc w:val="center"/>
              <w:rPr>
                <w:rFonts w:eastAsia="Times New Roman"/>
                <w:sz w:val="16"/>
                <w:szCs w:val="16"/>
                <w:lang w:val="es-ES_tradnl"/>
              </w:rPr>
            </w:pPr>
            <w:r w:rsidRPr="002C52EC">
              <w:rPr>
                <w:sz w:val="16"/>
                <w:lang w:val="es-ES_tradnl"/>
              </w:rPr>
              <w:t>2025-05</w:t>
            </w:r>
          </w:p>
        </w:tc>
        <w:tc>
          <w:tcPr>
            <w:tcW w:w="1350" w:type="dxa"/>
            <w:shd w:val="clear" w:color="000000" w:fill="FFFFFF"/>
            <w:noWrap/>
            <w:vAlign w:val="center"/>
          </w:tcPr>
          <w:p w14:paraId="4EAB4AAC" w14:textId="77777777" w:rsidR="002C52EC" w:rsidRPr="002C52EC" w:rsidRDefault="002C52EC" w:rsidP="0065584A">
            <w:pPr>
              <w:jc w:val="center"/>
              <w:rPr>
                <w:rFonts w:eastAsia="Times New Roman"/>
                <w:sz w:val="16"/>
                <w:szCs w:val="16"/>
                <w:lang w:val="es-ES_tradnl"/>
              </w:rPr>
            </w:pPr>
            <w:r w:rsidRPr="002C52EC">
              <w:rPr>
                <w:color w:val="000000"/>
                <w:sz w:val="16"/>
                <w:lang w:val="es-ES_tradnl"/>
              </w:rPr>
              <w:t>PCT - Webinario</w:t>
            </w:r>
          </w:p>
        </w:tc>
        <w:tc>
          <w:tcPr>
            <w:tcW w:w="1191" w:type="dxa"/>
            <w:shd w:val="clear" w:color="000000" w:fill="FFFFFF"/>
            <w:noWrap/>
            <w:vAlign w:val="center"/>
          </w:tcPr>
          <w:p w14:paraId="1C5C78E3" w14:textId="77777777" w:rsidR="002C52EC" w:rsidRPr="002C52EC" w:rsidRDefault="002C52EC" w:rsidP="0065584A">
            <w:pPr>
              <w:jc w:val="center"/>
              <w:rPr>
                <w:rFonts w:eastAsia="Times New Roman"/>
                <w:sz w:val="16"/>
                <w:szCs w:val="16"/>
                <w:lang w:val="es-ES_tradnl"/>
              </w:rPr>
            </w:pPr>
            <w:r w:rsidRPr="002C52EC">
              <w:rPr>
                <w:color w:val="000000"/>
                <w:sz w:val="16"/>
                <w:lang w:val="es-ES_tradnl"/>
              </w:rPr>
              <w:t>B</w:t>
            </w:r>
          </w:p>
        </w:tc>
        <w:tc>
          <w:tcPr>
            <w:tcW w:w="2551" w:type="dxa"/>
            <w:shd w:val="clear" w:color="000000" w:fill="FFFFFF"/>
            <w:vAlign w:val="center"/>
          </w:tcPr>
          <w:p w14:paraId="22964C1F" w14:textId="77777777" w:rsidR="002C52EC" w:rsidRPr="002C52EC" w:rsidRDefault="002C52EC" w:rsidP="0065584A">
            <w:pPr>
              <w:jc w:val="center"/>
              <w:rPr>
                <w:rFonts w:eastAsia="Times New Roman"/>
                <w:sz w:val="16"/>
                <w:szCs w:val="16"/>
                <w:lang w:val="es-ES_tradnl"/>
              </w:rPr>
            </w:pPr>
            <w:r w:rsidRPr="002C52EC">
              <w:rPr>
                <w:sz w:val="16"/>
                <w:lang w:val="es-ES_tradnl"/>
              </w:rPr>
              <w:t>Webinario regional para el CACEEC: “Sistema del PCT: Unidad de invención”</w:t>
            </w:r>
          </w:p>
        </w:tc>
        <w:tc>
          <w:tcPr>
            <w:tcW w:w="1928" w:type="dxa"/>
            <w:shd w:val="clear" w:color="000000" w:fill="FFFFFF"/>
            <w:vAlign w:val="center"/>
          </w:tcPr>
          <w:p w14:paraId="7AF308D1" w14:textId="77777777" w:rsidR="002C52EC" w:rsidRPr="002C52EC" w:rsidRDefault="002C52EC" w:rsidP="0065584A">
            <w:pPr>
              <w:jc w:val="center"/>
              <w:rPr>
                <w:rFonts w:eastAsia="Times New Roman"/>
                <w:sz w:val="16"/>
                <w:szCs w:val="16"/>
                <w:lang w:val="es-ES_tradnl"/>
              </w:rPr>
            </w:pPr>
            <w:r w:rsidRPr="002C52EC">
              <w:rPr>
                <w:color w:val="000000"/>
                <w:sz w:val="16"/>
                <w:lang w:val="es-ES_tradnl"/>
              </w:rPr>
              <w:t>Oficina de la OMPI en la Federación de Rusia</w:t>
            </w:r>
          </w:p>
        </w:tc>
        <w:tc>
          <w:tcPr>
            <w:tcW w:w="1260" w:type="dxa"/>
            <w:shd w:val="clear" w:color="000000" w:fill="FFFFFF"/>
            <w:noWrap/>
            <w:vAlign w:val="center"/>
          </w:tcPr>
          <w:p w14:paraId="58A625AC" w14:textId="77777777" w:rsidR="002C52EC" w:rsidRPr="002C52EC" w:rsidRDefault="002C52EC" w:rsidP="0065584A">
            <w:pPr>
              <w:jc w:val="center"/>
              <w:rPr>
                <w:rFonts w:eastAsia="Times New Roman"/>
                <w:sz w:val="16"/>
                <w:szCs w:val="16"/>
                <w:lang w:val="es-ES_tradnl"/>
              </w:rPr>
            </w:pPr>
            <w:r w:rsidRPr="002C52EC">
              <w:rPr>
                <w:sz w:val="16"/>
                <w:lang w:val="es-ES_tradnl"/>
              </w:rPr>
              <w:t>En línea</w:t>
            </w:r>
          </w:p>
        </w:tc>
        <w:tc>
          <w:tcPr>
            <w:tcW w:w="2482" w:type="dxa"/>
            <w:shd w:val="clear" w:color="000000" w:fill="FFFFFF"/>
            <w:vAlign w:val="center"/>
          </w:tcPr>
          <w:p w14:paraId="7900191D" w14:textId="77777777" w:rsidR="002C52EC" w:rsidRPr="002C52EC" w:rsidRDefault="002C52EC" w:rsidP="0065584A">
            <w:pPr>
              <w:jc w:val="center"/>
              <w:rPr>
                <w:rFonts w:eastAsia="Times New Roman"/>
                <w:sz w:val="16"/>
                <w:szCs w:val="16"/>
                <w:lang w:val="es-ES_tradnl"/>
              </w:rPr>
            </w:pPr>
            <w:r w:rsidRPr="002C52EC">
              <w:rPr>
                <w:sz w:val="16"/>
                <w:lang w:val="es-ES_tradnl"/>
              </w:rPr>
              <w:t>Azerbaiyán (AZ); Belarús (BY); Finlandia (FI); Kazajstán (KZ); Kirguistán (KG); Filipinas (PH); República de Moldova (MD); Federación de Rusia (RU); Tayikistán (TJ); Ucrania (UA); Estados Unidos de América (US); Uzbekistán (UZ)</w:t>
            </w:r>
          </w:p>
        </w:tc>
        <w:tc>
          <w:tcPr>
            <w:tcW w:w="1559" w:type="dxa"/>
            <w:shd w:val="clear" w:color="000000" w:fill="FFFFFF"/>
            <w:noWrap/>
            <w:vAlign w:val="center"/>
          </w:tcPr>
          <w:p w14:paraId="13D06161" w14:textId="77777777" w:rsidR="002C52EC" w:rsidRPr="002C52EC" w:rsidRDefault="002C52EC" w:rsidP="0065584A">
            <w:pPr>
              <w:jc w:val="center"/>
              <w:rPr>
                <w:rFonts w:eastAsia="Times New Roman"/>
                <w:sz w:val="16"/>
                <w:szCs w:val="16"/>
                <w:lang w:val="es-ES_tradnl"/>
              </w:rPr>
            </w:pPr>
            <w:r w:rsidRPr="002C52EC">
              <w:rPr>
                <w:sz w:val="16"/>
                <w:lang w:val="es-ES_tradnl"/>
              </w:rPr>
              <w:t>Usuarios</w:t>
            </w:r>
          </w:p>
        </w:tc>
        <w:tc>
          <w:tcPr>
            <w:tcW w:w="1449" w:type="dxa"/>
            <w:shd w:val="clear" w:color="000000" w:fill="FFFFFF"/>
            <w:noWrap/>
            <w:vAlign w:val="center"/>
          </w:tcPr>
          <w:p w14:paraId="3C3472D2" w14:textId="77777777" w:rsidR="002C52EC" w:rsidRPr="002C52EC" w:rsidRDefault="002C52EC" w:rsidP="0065584A">
            <w:pPr>
              <w:jc w:val="center"/>
              <w:rPr>
                <w:rFonts w:eastAsia="Times New Roman"/>
                <w:sz w:val="16"/>
                <w:szCs w:val="16"/>
                <w:lang w:val="es-ES_tradnl"/>
              </w:rPr>
            </w:pPr>
            <w:r w:rsidRPr="002C52EC">
              <w:rPr>
                <w:sz w:val="16"/>
                <w:lang w:val="es-ES_tradnl"/>
              </w:rPr>
              <w:t>206</w:t>
            </w:r>
          </w:p>
        </w:tc>
      </w:tr>
      <w:tr w:rsidR="002C52EC" w:rsidRPr="002C52EC" w14:paraId="7C1B569C" w14:textId="77777777" w:rsidTr="002C52EC">
        <w:trPr>
          <w:trHeight w:val="255"/>
        </w:trPr>
        <w:tc>
          <w:tcPr>
            <w:tcW w:w="862" w:type="dxa"/>
            <w:shd w:val="clear" w:color="000000" w:fill="FFFFFF"/>
            <w:noWrap/>
            <w:vAlign w:val="center"/>
          </w:tcPr>
          <w:p w14:paraId="1A1F2A9E" w14:textId="77777777" w:rsidR="002C52EC" w:rsidRPr="002C52EC" w:rsidRDefault="002C52EC" w:rsidP="0065584A">
            <w:pPr>
              <w:jc w:val="center"/>
              <w:rPr>
                <w:sz w:val="16"/>
                <w:szCs w:val="16"/>
                <w:lang w:val="es-ES_tradnl"/>
              </w:rPr>
            </w:pPr>
            <w:r w:rsidRPr="002C52EC">
              <w:rPr>
                <w:sz w:val="16"/>
                <w:lang w:val="es-ES_tradnl"/>
              </w:rPr>
              <w:t>2025-06</w:t>
            </w:r>
          </w:p>
        </w:tc>
        <w:tc>
          <w:tcPr>
            <w:tcW w:w="1350" w:type="dxa"/>
            <w:shd w:val="clear" w:color="000000" w:fill="FFFFFF"/>
            <w:noWrap/>
            <w:vAlign w:val="center"/>
          </w:tcPr>
          <w:p w14:paraId="38B2C185" w14:textId="77777777" w:rsidR="002C52EC" w:rsidRPr="002C52EC" w:rsidRDefault="002C52EC" w:rsidP="0065584A">
            <w:pPr>
              <w:jc w:val="center"/>
              <w:rPr>
                <w:sz w:val="16"/>
                <w:szCs w:val="16"/>
                <w:lang w:val="es-ES_tradnl"/>
              </w:rPr>
            </w:pPr>
            <w:r w:rsidRPr="002C52EC">
              <w:rPr>
                <w:color w:val="000000"/>
                <w:sz w:val="16"/>
                <w:lang w:val="es-ES_tradnl"/>
              </w:rPr>
              <w:t>PCT - Proyecto</w:t>
            </w:r>
          </w:p>
        </w:tc>
        <w:tc>
          <w:tcPr>
            <w:tcW w:w="1191" w:type="dxa"/>
            <w:shd w:val="clear" w:color="000000" w:fill="FFFFFF"/>
            <w:noWrap/>
            <w:vAlign w:val="center"/>
          </w:tcPr>
          <w:p w14:paraId="3CB6E827" w14:textId="77777777" w:rsidR="002C52EC" w:rsidRPr="002C52EC" w:rsidRDefault="002C52EC" w:rsidP="0065584A">
            <w:pPr>
              <w:jc w:val="center"/>
              <w:rPr>
                <w:sz w:val="16"/>
                <w:szCs w:val="16"/>
                <w:lang w:val="es-ES_tradnl"/>
              </w:rPr>
            </w:pPr>
            <w:r w:rsidRPr="002C52EC">
              <w:rPr>
                <w:color w:val="000000"/>
                <w:sz w:val="16"/>
                <w:lang w:val="es-ES_tradnl"/>
              </w:rPr>
              <w:t>A,B</w:t>
            </w:r>
          </w:p>
        </w:tc>
        <w:tc>
          <w:tcPr>
            <w:tcW w:w="2551" w:type="dxa"/>
            <w:shd w:val="clear" w:color="000000" w:fill="FFFFFF"/>
            <w:vAlign w:val="center"/>
          </w:tcPr>
          <w:p w14:paraId="4FF4FC08" w14:textId="77777777" w:rsidR="002C52EC" w:rsidRPr="002C52EC" w:rsidRDefault="002C52EC" w:rsidP="0065584A">
            <w:pPr>
              <w:jc w:val="center"/>
              <w:rPr>
                <w:sz w:val="16"/>
                <w:szCs w:val="16"/>
                <w:lang w:val="es-ES_tradnl"/>
              </w:rPr>
            </w:pPr>
            <w:r w:rsidRPr="002C52EC">
              <w:rPr>
                <w:sz w:val="16"/>
                <w:lang w:val="es-ES_tradnl"/>
              </w:rPr>
              <w:t>Webinario regional para mujeres del CACEEC “Oportunidades para las mujeres en PI y ventajas del PCT para las mujeres”</w:t>
            </w:r>
          </w:p>
        </w:tc>
        <w:tc>
          <w:tcPr>
            <w:tcW w:w="1928" w:type="dxa"/>
            <w:shd w:val="clear" w:color="000000" w:fill="FFFFFF"/>
            <w:vAlign w:val="center"/>
          </w:tcPr>
          <w:p w14:paraId="04758CE9" w14:textId="77777777" w:rsidR="002C52EC" w:rsidRPr="002C52EC" w:rsidRDefault="002C52EC" w:rsidP="0065584A">
            <w:pPr>
              <w:jc w:val="center"/>
              <w:rPr>
                <w:sz w:val="16"/>
                <w:szCs w:val="16"/>
                <w:lang w:val="es-ES_tradnl"/>
              </w:rPr>
            </w:pPr>
            <w:r w:rsidRPr="002C52EC">
              <w:rPr>
                <w:color w:val="000000"/>
                <w:sz w:val="16"/>
                <w:lang w:val="es-ES_tradnl"/>
              </w:rPr>
              <w:t>Oficina de la OMPI en la Federación de Rusia</w:t>
            </w:r>
          </w:p>
        </w:tc>
        <w:tc>
          <w:tcPr>
            <w:tcW w:w="1260" w:type="dxa"/>
            <w:shd w:val="clear" w:color="000000" w:fill="FFFFFF"/>
            <w:noWrap/>
            <w:vAlign w:val="center"/>
          </w:tcPr>
          <w:p w14:paraId="2CAB7D7E" w14:textId="77777777" w:rsidR="002C52EC" w:rsidRPr="002C52EC" w:rsidRDefault="002C52EC" w:rsidP="0065584A">
            <w:pPr>
              <w:jc w:val="center"/>
              <w:rPr>
                <w:sz w:val="16"/>
                <w:szCs w:val="16"/>
                <w:lang w:val="es-ES_tradnl"/>
              </w:rPr>
            </w:pPr>
            <w:r w:rsidRPr="002C52EC">
              <w:rPr>
                <w:sz w:val="16"/>
                <w:lang w:val="es-ES_tradnl"/>
              </w:rPr>
              <w:t>En línea</w:t>
            </w:r>
          </w:p>
        </w:tc>
        <w:tc>
          <w:tcPr>
            <w:tcW w:w="2482" w:type="dxa"/>
            <w:shd w:val="clear" w:color="000000" w:fill="FFFFFF"/>
            <w:vAlign w:val="center"/>
          </w:tcPr>
          <w:p w14:paraId="49FA231D" w14:textId="77777777" w:rsidR="002C52EC" w:rsidRPr="002C52EC" w:rsidRDefault="002C52EC" w:rsidP="0065584A">
            <w:pPr>
              <w:jc w:val="center"/>
              <w:rPr>
                <w:sz w:val="16"/>
                <w:szCs w:val="16"/>
                <w:lang w:val="es-ES_tradnl"/>
              </w:rPr>
            </w:pPr>
            <w:r w:rsidRPr="002C52EC">
              <w:rPr>
                <w:sz w:val="16"/>
                <w:lang w:val="es-ES_tradnl"/>
              </w:rPr>
              <w:t>Armenia (AM); Azerbaiyán (AZ); Belarús (BY); Kazajstán (KZ); Kirguistán (KG); Federación de Rusia (RU); Tayikistán (TJ); Suiza (CH); Ucrania (UA); Uzbekistán (UZ)</w:t>
            </w:r>
          </w:p>
        </w:tc>
        <w:tc>
          <w:tcPr>
            <w:tcW w:w="1559" w:type="dxa"/>
            <w:shd w:val="clear" w:color="000000" w:fill="FFFFFF"/>
            <w:noWrap/>
            <w:vAlign w:val="center"/>
          </w:tcPr>
          <w:p w14:paraId="1C21EF4C" w14:textId="77777777" w:rsidR="002C52EC" w:rsidRPr="002C52EC" w:rsidRDefault="002C52EC" w:rsidP="0065584A">
            <w:pPr>
              <w:jc w:val="center"/>
              <w:rPr>
                <w:sz w:val="16"/>
                <w:szCs w:val="16"/>
                <w:lang w:val="es-ES_tradnl"/>
              </w:rPr>
            </w:pPr>
            <w:r w:rsidRPr="002C52EC">
              <w:rPr>
                <w:sz w:val="16"/>
                <w:lang w:val="es-ES_tradnl"/>
              </w:rPr>
              <w:t>Usuarios</w:t>
            </w:r>
          </w:p>
        </w:tc>
        <w:tc>
          <w:tcPr>
            <w:tcW w:w="1449" w:type="dxa"/>
            <w:shd w:val="clear" w:color="000000" w:fill="FFFFFF"/>
            <w:noWrap/>
            <w:vAlign w:val="center"/>
          </w:tcPr>
          <w:p w14:paraId="5CE5EF54" w14:textId="77777777" w:rsidR="002C52EC" w:rsidRPr="002C52EC" w:rsidRDefault="002C52EC" w:rsidP="0065584A">
            <w:pPr>
              <w:jc w:val="center"/>
              <w:rPr>
                <w:sz w:val="16"/>
                <w:szCs w:val="16"/>
                <w:lang w:val="es-ES_tradnl"/>
              </w:rPr>
            </w:pPr>
            <w:r w:rsidRPr="002C52EC">
              <w:rPr>
                <w:sz w:val="16"/>
                <w:lang w:val="es-ES_tradnl"/>
              </w:rPr>
              <w:t>89</w:t>
            </w:r>
          </w:p>
        </w:tc>
      </w:tr>
      <w:tr w:rsidR="002C52EC" w:rsidRPr="002C52EC" w14:paraId="22B28C8A" w14:textId="77777777" w:rsidTr="002C52EC">
        <w:trPr>
          <w:trHeight w:val="255"/>
        </w:trPr>
        <w:tc>
          <w:tcPr>
            <w:tcW w:w="862" w:type="dxa"/>
            <w:shd w:val="clear" w:color="000000" w:fill="FFFFFF"/>
            <w:noWrap/>
            <w:vAlign w:val="center"/>
          </w:tcPr>
          <w:p w14:paraId="3FD68A7E" w14:textId="77777777" w:rsidR="002C52EC" w:rsidRPr="002C52EC" w:rsidRDefault="002C52EC" w:rsidP="0065584A">
            <w:pPr>
              <w:jc w:val="center"/>
              <w:rPr>
                <w:sz w:val="16"/>
                <w:szCs w:val="16"/>
                <w:lang w:val="es-ES_tradnl"/>
              </w:rPr>
            </w:pPr>
            <w:r w:rsidRPr="002C52EC">
              <w:rPr>
                <w:sz w:val="16"/>
                <w:lang w:val="es-ES_tradnl"/>
              </w:rPr>
              <w:t>2025-06</w:t>
            </w:r>
          </w:p>
        </w:tc>
        <w:tc>
          <w:tcPr>
            <w:tcW w:w="1350" w:type="dxa"/>
            <w:shd w:val="clear" w:color="000000" w:fill="FFFFFF"/>
            <w:noWrap/>
            <w:vAlign w:val="center"/>
          </w:tcPr>
          <w:p w14:paraId="248BEC4D" w14:textId="77777777" w:rsidR="002C52EC" w:rsidRPr="002C52EC" w:rsidRDefault="002C52EC" w:rsidP="0065584A">
            <w:pPr>
              <w:jc w:val="center"/>
              <w:rPr>
                <w:sz w:val="16"/>
                <w:szCs w:val="16"/>
                <w:lang w:val="es-ES_tradnl"/>
              </w:rPr>
            </w:pPr>
            <w:r w:rsidRPr="002C52EC">
              <w:rPr>
                <w:color w:val="000000"/>
                <w:sz w:val="16"/>
                <w:lang w:val="es-ES_tradnl"/>
              </w:rPr>
              <w:t>ePCT - Formación</w:t>
            </w:r>
          </w:p>
        </w:tc>
        <w:tc>
          <w:tcPr>
            <w:tcW w:w="1191" w:type="dxa"/>
            <w:shd w:val="clear" w:color="000000" w:fill="FFFFFF"/>
            <w:noWrap/>
            <w:vAlign w:val="center"/>
          </w:tcPr>
          <w:p w14:paraId="26F5085C" w14:textId="77777777" w:rsidR="002C52EC" w:rsidRPr="002C52EC" w:rsidRDefault="002C52EC" w:rsidP="0065584A">
            <w:pPr>
              <w:jc w:val="center"/>
              <w:rPr>
                <w:sz w:val="16"/>
                <w:szCs w:val="16"/>
                <w:lang w:val="es-ES_tradnl"/>
              </w:rPr>
            </w:pPr>
            <w:r w:rsidRPr="002C52EC">
              <w:rPr>
                <w:color w:val="000000"/>
                <w:sz w:val="16"/>
                <w:lang w:val="es-ES_tradnl"/>
              </w:rPr>
              <w:t>C,D</w:t>
            </w:r>
          </w:p>
        </w:tc>
        <w:tc>
          <w:tcPr>
            <w:tcW w:w="2551" w:type="dxa"/>
            <w:shd w:val="clear" w:color="000000" w:fill="FFFFFF"/>
            <w:vAlign w:val="center"/>
          </w:tcPr>
          <w:p w14:paraId="214E88B7" w14:textId="77777777" w:rsidR="002C52EC" w:rsidRPr="002C52EC" w:rsidRDefault="002C52EC" w:rsidP="0065584A">
            <w:pPr>
              <w:jc w:val="center"/>
              <w:rPr>
                <w:sz w:val="16"/>
                <w:szCs w:val="16"/>
                <w:lang w:val="es-ES_tradnl"/>
              </w:rPr>
            </w:pPr>
            <w:r w:rsidRPr="002C52EC">
              <w:rPr>
                <w:sz w:val="16"/>
                <w:lang w:val="es-ES_tradnl"/>
              </w:rPr>
              <w:t>Formación sobre el Tratado de Cooperación en materia de Patentes (PCT) y el sistema ePCT</w:t>
            </w:r>
          </w:p>
        </w:tc>
        <w:tc>
          <w:tcPr>
            <w:tcW w:w="1928" w:type="dxa"/>
            <w:shd w:val="clear" w:color="000000" w:fill="FFFFFF"/>
            <w:vAlign w:val="center"/>
          </w:tcPr>
          <w:p w14:paraId="5CDF9F68" w14:textId="77777777" w:rsidR="002C52EC" w:rsidRPr="002C52EC" w:rsidRDefault="002C52EC" w:rsidP="0065584A">
            <w:pPr>
              <w:jc w:val="center"/>
              <w:rPr>
                <w:sz w:val="16"/>
                <w:szCs w:val="16"/>
                <w:lang w:val="es-ES_tradnl"/>
              </w:rPr>
            </w:pPr>
          </w:p>
        </w:tc>
        <w:tc>
          <w:tcPr>
            <w:tcW w:w="1260" w:type="dxa"/>
            <w:shd w:val="clear" w:color="000000" w:fill="FFFFFF"/>
            <w:noWrap/>
            <w:vAlign w:val="center"/>
          </w:tcPr>
          <w:p w14:paraId="09F34B33" w14:textId="77777777" w:rsidR="002C52EC" w:rsidRPr="002C52EC" w:rsidRDefault="002C52EC" w:rsidP="0065584A">
            <w:pPr>
              <w:jc w:val="center"/>
              <w:rPr>
                <w:sz w:val="16"/>
                <w:szCs w:val="16"/>
                <w:lang w:val="es-ES_tradnl"/>
              </w:rPr>
            </w:pPr>
            <w:r w:rsidRPr="002C52EC">
              <w:rPr>
                <w:sz w:val="16"/>
                <w:lang w:val="es-ES_tradnl"/>
              </w:rPr>
              <w:t>Mauricio (MU)</w:t>
            </w:r>
          </w:p>
        </w:tc>
        <w:tc>
          <w:tcPr>
            <w:tcW w:w="2482" w:type="dxa"/>
            <w:shd w:val="clear" w:color="000000" w:fill="FFFFFF"/>
            <w:vAlign w:val="center"/>
          </w:tcPr>
          <w:p w14:paraId="5598A504" w14:textId="77777777" w:rsidR="002C52EC" w:rsidRPr="002C52EC" w:rsidRDefault="002C52EC" w:rsidP="0065584A">
            <w:pPr>
              <w:jc w:val="center"/>
              <w:rPr>
                <w:sz w:val="16"/>
                <w:szCs w:val="16"/>
                <w:lang w:val="es-ES_tradnl"/>
              </w:rPr>
            </w:pPr>
            <w:r w:rsidRPr="002C52EC">
              <w:rPr>
                <w:sz w:val="16"/>
                <w:lang w:val="es-ES_tradnl"/>
              </w:rPr>
              <w:t>Mauricio (MU)</w:t>
            </w:r>
          </w:p>
        </w:tc>
        <w:tc>
          <w:tcPr>
            <w:tcW w:w="1559" w:type="dxa"/>
            <w:shd w:val="clear" w:color="000000" w:fill="FFFFFF"/>
            <w:noWrap/>
            <w:vAlign w:val="center"/>
          </w:tcPr>
          <w:p w14:paraId="5BFF5ADA" w14:textId="77777777" w:rsidR="002C52EC" w:rsidRPr="002C52EC" w:rsidRDefault="002C52EC" w:rsidP="0065584A">
            <w:pPr>
              <w:jc w:val="center"/>
              <w:rPr>
                <w:sz w:val="16"/>
                <w:szCs w:val="16"/>
                <w:lang w:val="es-ES_tradnl"/>
              </w:rPr>
            </w:pPr>
            <w:r w:rsidRPr="002C52EC">
              <w:rPr>
                <w:color w:val="000000"/>
                <w:sz w:val="16"/>
                <w:lang w:val="es-ES_tradnl"/>
              </w:rPr>
              <w:t>Oficina/Usuarios</w:t>
            </w:r>
          </w:p>
        </w:tc>
        <w:tc>
          <w:tcPr>
            <w:tcW w:w="1449" w:type="dxa"/>
            <w:shd w:val="clear" w:color="000000" w:fill="FFFFFF"/>
            <w:noWrap/>
            <w:vAlign w:val="center"/>
          </w:tcPr>
          <w:p w14:paraId="6E4D3336" w14:textId="77777777" w:rsidR="002C52EC" w:rsidRPr="002C52EC" w:rsidRDefault="002C52EC" w:rsidP="0065584A">
            <w:pPr>
              <w:jc w:val="center"/>
              <w:rPr>
                <w:sz w:val="16"/>
                <w:szCs w:val="16"/>
                <w:lang w:val="es-ES_tradnl"/>
              </w:rPr>
            </w:pPr>
            <w:r w:rsidRPr="002C52EC">
              <w:rPr>
                <w:sz w:val="16"/>
                <w:lang w:val="es-ES_tradnl"/>
              </w:rPr>
              <w:t>9</w:t>
            </w:r>
          </w:p>
        </w:tc>
      </w:tr>
      <w:tr w:rsidR="002C52EC" w:rsidRPr="002C52EC" w14:paraId="42EA3632" w14:textId="77777777" w:rsidTr="002C52EC">
        <w:trPr>
          <w:trHeight w:val="255"/>
        </w:trPr>
        <w:tc>
          <w:tcPr>
            <w:tcW w:w="862" w:type="dxa"/>
            <w:shd w:val="clear" w:color="000000" w:fill="FFFFFF"/>
            <w:noWrap/>
            <w:vAlign w:val="center"/>
          </w:tcPr>
          <w:p w14:paraId="36C64F98" w14:textId="77777777" w:rsidR="002C52EC" w:rsidRPr="002C52EC" w:rsidRDefault="002C52EC" w:rsidP="0065584A">
            <w:pPr>
              <w:jc w:val="center"/>
              <w:rPr>
                <w:sz w:val="16"/>
                <w:szCs w:val="16"/>
                <w:lang w:val="es-ES_tradnl"/>
              </w:rPr>
            </w:pPr>
            <w:r w:rsidRPr="002C52EC">
              <w:rPr>
                <w:sz w:val="16"/>
                <w:lang w:val="es-ES_tradnl"/>
              </w:rPr>
              <w:t>2025-06</w:t>
            </w:r>
          </w:p>
        </w:tc>
        <w:tc>
          <w:tcPr>
            <w:tcW w:w="1350" w:type="dxa"/>
            <w:shd w:val="clear" w:color="000000" w:fill="FFFFFF"/>
            <w:noWrap/>
            <w:vAlign w:val="center"/>
          </w:tcPr>
          <w:p w14:paraId="70E83C4E" w14:textId="77777777" w:rsidR="002C52EC" w:rsidRPr="002C52EC" w:rsidRDefault="002C52EC" w:rsidP="0065584A">
            <w:pPr>
              <w:jc w:val="center"/>
              <w:rPr>
                <w:sz w:val="16"/>
                <w:szCs w:val="16"/>
                <w:lang w:val="es-ES_tradnl"/>
              </w:rPr>
            </w:pPr>
            <w:r w:rsidRPr="002C52EC">
              <w:rPr>
                <w:sz w:val="16"/>
                <w:lang w:val="es-ES_tradnl"/>
              </w:rPr>
              <w:t>Conferencia/exposición sobre PI</w:t>
            </w:r>
          </w:p>
        </w:tc>
        <w:tc>
          <w:tcPr>
            <w:tcW w:w="1191" w:type="dxa"/>
            <w:shd w:val="clear" w:color="000000" w:fill="FFFFFF"/>
            <w:noWrap/>
            <w:vAlign w:val="center"/>
          </w:tcPr>
          <w:p w14:paraId="185E5E1F" w14:textId="77777777" w:rsidR="002C52EC" w:rsidRPr="002C52EC" w:rsidRDefault="002C52EC" w:rsidP="0065584A">
            <w:pPr>
              <w:jc w:val="center"/>
              <w:rPr>
                <w:sz w:val="16"/>
                <w:szCs w:val="16"/>
                <w:lang w:val="es-ES_tradnl"/>
              </w:rPr>
            </w:pPr>
            <w:r w:rsidRPr="002C52EC">
              <w:rPr>
                <w:sz w:val="16"/>
                <w:lang w:val="es-ES_tradnl"/>
              </w:rPr>
              <w:t>A,B</w:t>
            </w:r>
          </w:p>
        </w:tc>
        <w:tc>
          <w:tcPr>
            <w:tcW w:w="2551" w:type="dxa"/>
            <w:shd w:val="clear" w:color="000000" w:fill="FFFFFF"/>
            <w:vAlign w:val="center"/>
          </w:tcPr>
          <w:p w14:paraId="774D8062" w14:textId="77777777" w:rsidR="002C52EC" w:rsidRPr="002C52EC" w:rsidRDefault="002C52EC" w:rsidP="0065584A">
            <w:pPr>
              <w:jc w:val="center"/>
              <w:rPr>
                <w:sz w:val="16"/>
                <w:szCs w:val="16"/>
                <w:lang w:val="es-ES_tradnl"/>
              </w:rPr>
            </w:pPr>
            <w:r w:rsidRPr="002C52EC">
              <w:rPr>
                <w:sz w:val="16"/>
                <w:lang w:val="es-ES_tradnl"/>
              </w:rPr>
              <w:t>Participación de la OMPI en VivaTech 2025</w:t>
            </w:r>
          </w:p>
        </w:tc>
        <w:tc>
          <w:tcPr>
            <w:tcW w:w="1928" w:type="dxa"/>
            <w:shd w:val="clear" w:color="000000" w:fill="FFFFFF"/>
            <w:vAlign w:val="center"/>
          </w:tcPr>
          <w:p w14:paraId="7343277C" w14:textId="77777777" w:rsidR="002C52EC" w:rsidRPr="002C52EC" w:rsidRDefault="002C52EC" w:rsidP="0065584A">
            <w:pPr>
              <w:jc w:val="center"/>
              <w:rPr>
                <w:sz w:val="16"/>
                <w:szCs w:val="16"/>
                <w:lang w:val="es-ES_tradnl"/>
              </w:rPr>
            </w:pPr>
          </w:p>
        </w:tc>
        <w:tc>
          <w:tcPr>
            <w:tcW w:w="1260" w:type="dxa"/>
            <w:shd w:val="clear" w:color="000000" w:fill="FFFFFF"/>
            <w:noWrap/>
            <w:vAlign w:val="center"/>
          </w:tcPr>
          <w:p w14:paraId="724EB1DC" w14:textId="77777777" w:rsidR="002C52EC" w:rsidRPr="002C52EC" w:rsidRDefault="002C52EC" w:rsidP="0065584A">
            <w:pPr>
              <w:jc w:val="center"/>
              <w:rPr>
                <w:sz w:val="16"/>
                <w:szCs w:val="16"/>
                <w:lang w:val="es-ES_tradnl"/>
              </w:rPr>
            </w:pPr>
            <w:r w:rsidRPr="002C52EC">
              <w:rPr>
                <w:sz w:val="16"/>
                <w:lang w:val="es-ES_tradnl"/>
              </w:rPr>
              <w:t>Francia (FR)</w:t>
            </w:r>
          </w:p>
        </w:tc>
        <w:tc>
          <w:tcPr>
            <w:tcW w:w="2482" w:type="dxa"/>
            <w:shd w:val="clear" w:color="000000" w:fill="FFFFFF"/>
            <w:vAlign w:val="center"/>
          </w:tcPr>
          <w:p w14:paraId="500A41D4" w14:textId="77777777" w:rsidR="002C52EC" w:rsidRPr="002C52EC" w:rsidRDefault="002C52EC" w:rsidP="0065584A">
            <w:pPr>
              <w:jc w:val="center"/>
              <w:rPr>
                <w:sz w:val="16"/>
                <w:szCs w:val="16"/>
                <w:lang w:val="es-ES_tradnl"/>
              </w:rPr>
            </w:pPr>
          </w:p>
        </w:tc>
        <w:tc>
          <w:tcPr>
            <w:tcW w:w="1559" w:type="dxa"/>
            <w:shd w:val="clear" w:color="000000" w:fill="FFFFFF"/>
            <w:noWrap/>
            <w:vAlign w:val="center"/>
          </w:tcPr>
          <w:p w14:paraId="348C3410" w14:textId="77777777" w:rsidR="002C52EC" w:rsidRPr="002C52EC" w:rsidRDefault="002C52EC" w:rsidP="0065584A">
            <w:pPr>
              <w:jc w:val="center"/>
              <w:rPr>
                <w:sz w:val="16"/>
                <w:szCs w:val="16"/>
                <w:lang w:val="es-ES_tradnl"/>
              </w:rPr>
            </w:pPr>
            <w:r w:rsidRPr="002C52EC">
              <w:rPr>
                <w:sz w:val="16"/>
                <w:lang w:val="es-ES_tradnl"/>
              </w:rPr>
              <w:t>Usuarios</w:t>
            </w:r>
          </w:p>
        </w:tc>
        <w:tc>
          <w:tcPr>
            <w:tcW w:w="1449" w:type="dxa"/>
            <w:shd w:val="clear" w:color="000000" w:fill="FFFFFF"/>
            <w:noWrap/>
            <w:vAlign w:val="center"/>
          </w:tcPr>
          <w:p w14:paraId="01B61FAF" w14:textId="77777777" w:rsidR="002C52EC" w:rsidRPr="002C52EC" w:rsidRDefault="002C52EC" w:rsidP="0065584A">
            <w:pPr>
              <w:jc w:val="center"/>
              <w:rPr>
                <w:sz w:val="16"/>
                <w:szCs w:val="16"/>
                <w:lang w:val="es-ES_tradnl"/>
              </w:rPr>
            </w:pPr>
            <w:r w:rsidRPr="002C52EC">
              <w:rPr>
                <w:sz w:val="16"/>
                <w:lang w:val="es-ES_tradnl"/>
              </w:rPr>
              <w:t>120 participantes en los talleres del PCT</w:t>
            </w:r>
          </w:p>
        </w:tc>
      </w:tr>
      <w:tr w:rsidR="002C52EC" w:rsidRPr="002C52EC" w14:paraId="32DF6D9B" w14:textId="77777777" w:rsidTr="002C52EC">
        <w:trPr>
          <w:trHeight w:val="255"/>
        </w:trPr>
        <w:tc>
          <w:tcPr>
            <w:tcW w:w="862" w:type="dxa"/>
            <w:shd w:val="clear" w:color="000000" w:fill="FFFFFF"/>
            <w:noWrap/>
            <w:vAlign w:val="center"/>
          </w:tcPr>
          <w:p w14:paraId="2E2DE9CB" w14:textId="77777777" w:rsidR="002C52EC" w:rsidRPr="002C52EC" w:rsidRDefault="002C52EC" w:rsidP="0065584A">
            <w:pPr>
              <w:jc w:val="center"/>
              <w:rPr>
                <w:sz w:val="16"/>
                <w:szCs w:val="16"/>
                <w:lang w:val="es-ES_tradnl"/>
              </w:rPr>
            </w:pPr>
            <w:r w:rsidRPr="002C52EC">
              <w:rPr>
                <w:sz w:val="16"/>
                <w:lang w:val="es-ES_tradnl"/>
              </w:rPr>
              <w:t>2025-06</w:t>
            </w:r>
          </w:p>
        </w:tc>
        <w:tc>
          <w:tcPr>
            <w:tcW w:w="1350" w:type="dxa"/>
            <w:shd w:val="clear" w:color="000000" w:fill="FFFFFF"/>
            <w:noWrap/>
            <w:vAlign w:val="center"/>
          </w:tcPr>
          <w:p w14:paraId="326EE21F" w14:textId="77777777" w:rsidR="002C52EC" w:rsidRPr="002C52EC" w:rsidRDefault="002C52EC" w:rsidP="0065584A">
            <w:pPr>
              <w:jc w:val="center"/>
              <w:rPr>
                <w:sz w:val="16"/>
                <w:szCs w:val="16"/>
                <w:lang w:val="es-ES_tradnl"/>
              </w:rPr>
            </w:pPr>
            <w:r w:rsidRPr="002C52EC">
              <w:rPr>
                <w:color w:val="000000"/>
                <w:sz w:val="16"/>
                <w:lang w:val="es-ES_tradnl"/>
              </w:rPr>
              <w:t>PCT - Seminario</w:t>
            </w:r>
          </w:p>
        </w:tc>
        <w:tc>
          <w:tcPr>
            <w:tcW w:w="1191" w:type="dxa"/>
            <w:shd w:val="clear" w:color="000000" w:fill="FFFFFF"/>
            <w:noWrap/>
            <w:vAlign w:val="center"/>
          </w:tcPr>
          <w:p w14:paraId="62E57CC7" w14:textId="77777777" w:rsidR="002C52EC" w:rsidRPr="002C52EC" w:rsidRDefault="002C52EC" w:rsidP="0065584A">
            <w:pPr>
              <w:jc w:val="center"/>
              <w:rPr>
                <w:sz w:val="16"/>
                <w:szCs w:val="16"/>
                <w:lang w:val="es-ES_tradnl"/>
              </w:rPr>
            </w:pPr>
            <w:r w:rsidRPr="002C52EC">
              <w:rPr>
                <w:color w:val="000000"/>
                <w:sz w:val="16"/>
                <w:lang w:val="es-ES_tradnl"/>
              </w:rPr>
              <w:t>B,C</w:t>
            </w:r>
          </w:p>
        </w:tc>
        <w:tc>
          <w:tcPr>
            <w:tcW w:w="2551" w:type="dxa"/>
            <w:shd w:val="clear" w:color="000000" w:fill="FFFFFF"/>
            <w:vAlign w:val="bottom"/>
          </w:tcPr>
          <w:p w14:paraId="18F0BD01" w14:textId="77777777" w:rsidR="002C52EC" w:rsidRPr="002C52EC" w:rsidRDefault="002C52EC" w:rsidP="0065584A">
            <w:pPr>
              <w:jc w:val="center"/>
              <w:rPr>
                <w:sz w:val="16"/>
                <w:szCs w:val="16"/>
                <w:lang w:val="es-ES_tradnl"/>
              </w:rPr>
            </w:pPr>
            <w:r w:rsidRPr="002C52EC">
              <w:rPr>
                <w:color w:val="000000"/>
                <w:sz w:val="16"/>
                <w:lang w:val="es-ES_tradnl"/>
              </w:rPr>
              <w:t>Seminario sobre el PCT y ePCT (financiado por FIT-JP)</w:t>
            </w:r>
          </w:p>
        </w:tc>
        <w:tc>
          <w:tcPr>
            <w:tcW w:w="1928" w:type="dxa"/>
            <w:shd w:val="clear" w:color="000000" w:fill="FFFFFF"/>
            <w:vAlign w:val="center"/>
          </w:tcPr>
          <w:p w14:paraId="668F999D" w14:textId="77777777" w:rsidR="002C52EC" w:rsidRPr="002C52EC" w:rsidRDefault="002C52EC" w:rsidP="0065584A">
            <w:pPr>
              <w:jc w:val="center"/>
              <w:rPr>
                <w:sz w:val="16"/>
                <w:szCs w:val="16"/>
                <w:lang w:val="es-ES_tradnl"/>
              </w:rPr>
            </w:pPr>
          </w:p>
        </w:tc>
        <w:tc>
          <w:tcPr>
            <w:tcW w:w="1260" w:type="dxa"/>
            <w:shd w:val="clear" w:color="000000" w:fill="FFFFFF"/>
            <w:noWrap/>
            <w:vAlign w:val="center"/>
          </w:tcPr>
          <w:p w14:paraId="2E051C77" w14:textId="77777777" w:rsidR="002C52EC" w:rsidRPr="002C52EC" w:rsidRDefault="002C52EC" w:rsidP="0065584A">
            <w:pPr>
              <w:jc w:val="center"/>
              <w:rPr>
                <w:sz w:val="16"/>
                <w:szCs w:val="16"/>
                <w:lang w:val="es-ES_tradnl"/>
              </w:rPr>
            </w:pPr>
            <w:r w:rsidRPr="002C52EC">
              <w:rPr>
                <w:sz w:val="16"/>
                <w:lang w:val="es-ES_tradnl"/>
              </w:rPr>
              <w:t>Uruguay (UY)</w:t>
            </w:r>
          </w:p>
        </w:tc>
        <w:tc>
          <w:tcPr>
            <w:tcW w:w="2482" w:type="dxa"/>
            <w:shd w:val="clear" w:color="000000" w:fill="FFFFFF"/>
            <w:vAlign w:val="center"/>
          </w:tcPr>
          <w:p w14:paraId="1521C172" w14:textId="77777777" w:rsidR="002C52EC" w:rsidRPr="002C52EC" w:rsidRDefault="002C52EC" w:rsidP="0065584A">
            <w:pPr>
              <w:keepLines/>
              <w:jc w:val="center"/>
              <w:rPr>
                <w:sz w:val="16"/>
                <w:szCs w:val="16"/>
                <w:lang w:val="es-ES_tradnl"/>
              </w:rPr>
            </w:pPr>
            <w:r w:rsidRPr="002C52EC">
              <w:rPr>
                <w:sz w:val="16"/>
                <w:lang w:val="es-ES_tradnl"/>
              </w:rPr>
              <w:t>Uruguay (UY)</w:t>
            </w:r>
          </w:p>
        </w:tc>
        <w:tc>
          <w:tcPr>
            <w:tcW w:w="1559" w:type="dxa"/>
            <w:shd w:val="clear" w:color="000000" w:fill="FFFFFF"/>
            <w:noWrap/>
            <w:vAlign w:val="center"/>
          </w:tcPr>
          <w:p w14:paraId="4B06FF71" w14:textId="77777777" w:rsidR="002C52EC" w:rsidRPr="002C52EC" w:rsidRDefault="002C52EC" w:rsidP="0065584A">
            <w:pPr>
              <w:jc w:val="center"/>
              <w:rPr>
                <w:sz w:val="16"/>
                <w:szCs w:val="16"/>
                <w:lang w:val="es-ES_tradnl"/>
              </w:rPr>
            </w:pPr>
            <w:r w:rsidRPr="002C52EC">
              <w:rPr>
                <w:color w:val="000000"/>
                <w:sz w:val="16"/>
                <w:lang w:val="es-ES_tradnl"/>
              </w:rPr>
              <w:t>Oficina/Usuarios</w:t>
            </w:r>
          </w:p>
        </w:tc>
        <w:tc>
          <w:tcPr>
            <w:tcW w:w="1449" w:type="dxa"/>
            <w:shd w:val="clear" w:color="000000" w:fill="FFFFFF"/>
            <w:noWrap/>
            <w:vAlign w:val="center"/>
          </w:tcPr>
          <w:p w14:paraId="66826166" w14:textId="77777777" w:rsidR="002C52EC" w:rsidRPr="002C52EC" w:rsidRDefault="002C52EC" w:rsidP="0065584A">
            <w:pPr>
              <w:jc w:val="center"/>
              <w:rPr>
                <w:sz w:val="16"/>
                <w:szCs w:val="16"/>
                <w:lang w:val="es-ES_tradnl"/>
              </w:rPr>
            </w:pPr>
            <w:r w:rsidRPr="002C52EC">
              <w:rPr>
                <w:sz w:val="16"/>
                <w:lang w:val="es-ES_tradnl"/>
              </w:rPr>
              <w:t>50</w:t>
            </w:r>
          </w:p>
        </w:tc>
      </w:tr>
      <w:tr w:rsidR="002C52EC" w:rsidRPr="002C52EC" w14:paraId="6A078E96" w14:textId="77777777" w:rsidTr="002C52EC">
        <w:trPr>
          <w:trHeight w:val="255"/>
        </w:trPr>
        <w:tc>
          <w:tcPr>
            <w:tcW w:w="862" w:type="dxa"/>
            <w:noWrap/>
            <w:vAlign w:val="center"/>
          </w:tcPr>
          <w:p w14:paraId="407CAE32" w14:textId="77777777" w:rsidR="002C52EC" w:rsidRPr="002C52EC" w:rsidRDefault="002C52EC" w:rsidP="0065584A">
            <w:pPr>
              <w:jc w:val="center"/>
              <w:rPr>
                <w:sz w:val="16"/>
                <w:szCs w:val="16"/>
                <w:lang w:val="es-ES_tradnl"/>
              </w:rPr>
            </w:pPr>
            <w:r w:rsidRPr="002C52EC">
              <w:rPr>
                <w:sz w:val="16"/>
                <w:lang w:val="es-ES_tradnl"/>
              </w:rPr>
              <w:t>2025-07</w:t>
            </w:r>
          </w:p>
        </w:tc>
        <w:tc>
          <w:tcPr>
            <w:tcW w:w="1350" w:type="dxa"/>
            <w:noWrap/>
            <w:vAlign w:val="center"/>
          </w:tcPr>
          <w:p w14:paraId="0A339AAB" w14:textId="77777777" w:rsidR="002C52EC" w:rsidRPr="002C52EC" w:rsidRDefault="002C52EC" w:rsidP="0065584A">
            <w:pPr>
              <w:jc w:val="center"/>
              <w:rPr>
                <w:sz w:val="16"/>
                <w:szCs w:val="16"/>
                <w:lang w:val="es-ES_tradnl"/>
              </w:rPr>
            </w:pPr>
            <w:r w:rsidRPr="002C52EC">
              <w:rPr>
                <w:sz w:val="16"/>
                <w:lang w:val="es-ES_tradnl"/>
              </w:rPr>
              <w:t>Conferencia/exposición sobre PI</w:t>
            </w:r>
          </w:p>
        </w:tc>
        <w:tc>
          <w:tcPr>
            <w:tcW w:w="1191" w:type="dxa"/>
            <w:noWrap/>
            <w:vAlign w:val="center"/>
          </w:tcPr>
          <w:p w14:paraId="78C1582D" w14:textId="77777777" w:rsidR="002C52EC" w:rsidRPr="002C52EC" w:rsidRDefault="002C52EC" w:rsidP="0065584A">
            <w:pPr>
              <w:jc w:val="center"/>
              <w:rPr>
                <w:sz w:val="16"/>
                <w:szCs w:val="16"/>
                <w:lang w:val="es-ES_tradnl"/>
              </w:rPr>
            </w:pPr>
            <w:r w:rsidRPr="002C52EC">
              <w:rPr>
                <w:sz w:val="16"/>
                <w:lang w:val="es-ES_tradnl"/>
              </w:rPr>
              <w:t>A,B</w:t>
            </w:r>
          </w:p>
        </w:tc>
        <w:tc>
          <w:tcPr>
            <w:tcW w:w="2551" w:type="dxa"/>
            <w:vAlign w:val="center"/>
          </w:tcPr>
          <w:p w14:paraId="2C60B02F" w14:textId="77777777" w:rsidR="002C52EC" w:rsidRPr="002C52EC" w:rsidRDefault="002C52EC" w:rsidP="0065584A">
            <w:pPr>
              <w:jc w:val="center"/>
              <w:rPr>
                <w:sz w:val="16"/>
                <w:szCs w:val="16"/>
                <w:lang w:val="es-ES_tradnl"/>
              </w:rPr>
            </w:pPr>
            <w:r w:rsidRPr="002C52EC">
              <w:rPr>
                <w:sz w:val="16"/>
                <w:lang w:val="es-ES_tradnl"/>
              </w:rPr>
              <w:t>Tercera Exposición Internacional de la Cadena de Suministro de China (CISCE)</w:t>
            </w:r>
          </w:p>
        </w:tc>
        <w:tc>
          <w:tcPr>
            <w:tcW w:w="1928" w:type="dxa"/>
            <w:vAlign w:val="center"/>
          </w:tcPr>
          <w:p w14:paraId="1453BC0A" w14:textId="77777777" w:rsidR="002C52EC" w:rsidRPr="002C52EC" w:rsidRDefault="002C52EC" w:rsidP="0065584A">
            <w:pPr>
              <w:jc w:val="center"/>
              <w:rPr>
                <w:sz w:val="16"/>
                <w:szCs w:val="16"/>
                <w:lang w:val="es-ES_tradnl"/>
              </w:rPr>
            </w:pPr>
          </w:p>
        </w:tc>
        <w:tc>
          <w:tcPr>
            <w:tcW w:w="1260" w:type="dxa"/>
            <w:noWrap/>
            <w:vAlign w:val="center"/>
          </w:tcPr>
          <w:p w14:paraId="6B61919D" w14:textId="77777777" w:rsidR="002C52EC" w:rsidRPr="002C52EC" w:rsidRDefault="002C52EC" w:rsidP="0065584A">
            <w:pPr>
              <w:jc w:val="center"/>
              <w:rPr>
                <w:sz w:val="16"/>
                <w:szCs w:val="16"/>
                <w:lang w:val="es-ES_tradnl"/>
              </w:rPr>
            </w:pPr>
            <w:r w:rsidRPr="002C52EC">
              <w:rPr>
                <w:sz w:val="16"/>
                <w:lang w:val="es-ES_tradnl"/>
              </w:rPr>
              <w:t>China (CN)</w:t>
            </w:r>
          </w:p>
        </w:tc>
        <w:tc>
          <w:tcPr>
            <w:tcW w:w="2482" w:type="dxa"/>
            <w:vAlign w:val="center"/>
          </w:tcPr>
          <w:p w14:paraId="191C26E7" w14:textId="77777777" w:rsidR="002C52EC" w:rsidRPr="002C52EC" w:rsidRDefault="002C52EC" w:rsidP="0065584A">
            <w:pPr>
              <w:jc w:val="center"/>
              <w:rPr>
                <w:sz w:val="16"/>
                <w:szCs w:val="16"/>
                <w:lang w:val="es-ES_tradnl"/>
              </w:rPr>
            </w:pPr>
            <w:r w:rsidRPr="002C52EC">
              <w:rPr>
                <w:sz w:val="16"/>
                <w:lang w:val="es-ES_tradnl"/>
              </w:rPr>
              <w:t>China (CN); Japón (JP); Australia (AU); Tailandia (TH); Malasia (MY); Indonesia (ID); varios países de Europa y África</w:t>
            </w:r>
          </w:p>
        </w:tc>
        <w:tc>
          <w:tcPr>
            <w:tcW w:w="1559" w:type="dxa"/>
            <w:noWrap/>
            <w:vAlign w:val="center"/>
          </w:tcPr>
          <w:p w14:paraId="680D30ED" w14:textId="77777777" w:rsidR="002C52EC" w:rsidRPr="002C52EC" w:rsidRDefault="002C52EC" w:rsidP="0065584A">
            <w:pPr>
              <w:jc w:val="center"/>
              <w:rPr>
                <w:sz w:val="16"/>
                <w:szCs w:val="16"/>
                <w:lang w:val="es-ES_tradnl"/>
              </w:rPr>
            </w:pPr>
            <w:r w:rsidRPr="002C52EC">
              <w:rPr>
                <w:sz w:val="16"/>
                <w:lang w:val="es-ES_tradnl"/>
              </w:rPr>
              <w:t>Usuarios; Universidades</w:t>
            </w:r>
          </w:p>
        </w:tc>
        <w:tc>
          <w:tcPr>
            <w:tcW w:w="1449" w:type="dxa"/>
            <w:noWrap/>
            <w:vAlign w:val="center"/>
          </w:tcPr>
          <w:p w14:paraId="5D1AD919" w14:textId="77777777" w:rsidR="002C52EC" w:rsidRPr="002C52EC" w:rsidRDefault="002C52EC" w:rsidP="0065584A">
            <w:pPr>
              <w:jc w:val="center"/>
              <w:rPr>
                <w:sz w:val="16"/>
                <w:szCs w:val="16"/>
                <w:lang w:val="es-ES_tradnl"/>
              </w:rPr>
            </w:pPr>
            <w:r w:rsidRPr="002C52EC">
              <w:rPr>
                <w:sz w:val="16"/>
                <w:lang w:val="es-ES_tradnl"/>
              </w:rPr>
              <w:t>Más de 200 000 participantes, unos 600 visitantes en la caseta</w:t>
            </w:r>
          </w:p>
        </w:tc>
      </w:tr>
      <w:tr w:rsidR="002C52EC" w:rsidRPr="002C52EC" w14:paraId="78847DCE" w14:textId="77777777" w:rsidTr="002C52EC">
        <w:trPr>
          <w:trHeight w:val="255"/>
        </w:trPr>
        <w:tc>
          <w:tcPr>
            <w:tcW w:w="862" w:type="dxa"/>
            <w:shd w:val="clear" w:color="000000" w:fill="FFFFFF"/>
            <w:noWrap/>
            <w:vAlign w:val="center"/>
          </w:tcPr>
          <w:p w14:paraId="3EF61005" w14:textId="77777777" w:rsidR="002C52EC" w:rsidRPr="002C52EC" w:rsidRDefault="002C52EC" w:rsidP="0065584A">
            <w:pPr>
              <w:jc w:val="center"/>
              <w:rPr>
                <w:sz w:val="16"/>
                <w:szCs w:val="16"/>
                <w:lang w:val="es-ES_tradnl"/>
              </w:rPr>
            </w:pPr>
            <w:r w:rsidRPr="002C52EC">
              <w:rPr>
                <w:sz w:val="16"/>
                <w:lang w:val="es-ES_tradnl"/>
              </w:rPr>
              <w:lastRenderedPageBreak/>
              <w:t>2025-07</w:t>
            </w:r>
          </w:p>
        </w:tc>
        <w:tc>
          <w:tcPr>
            <w:tcW w:w="1350" w:type="dxa"/>
            <w:shd w:val="clear" w:color="000000" w:fill="FFFFFF"/>
            <w:noWrap/>
            <w:vAlign w:val="center"/>
          </w:tcPr>
          <w:p w14:paraId="00D16F81" w14:textId="77777777" w:rsidR="002C52EC" w:rsidRPr="002C52EC" w:rsidRDefault="002C52EC" w:rsidP="0065584A">
            <w:pPr>
              <w:jc w:val="center"/>
              <w:rPr>
                <w:sz w:val="16"/>
                <w:szCs w:val="16"/>
                <w:lang w:val="es-ES_tradnl"/>
              </w:rPr>
            </w:pPr>
            <w:r w:rsidRPr="002C52EC">
              <w:rPr>
                <w:color w:val="000000"/>
                <w:sz w:val="16"/>
                <w:lang w:val="es-ES_tradnl"/>
              </w:rPr>
              <w:t>PCT - Webinario</w:t>
            </w:r>
          </w:p>
        </w:tc>
        <w:tc>
          <w:tcPr>
            <w:tcW w:w="1191" w:type="dxa"/>
            <w:shd w:val="clear" w:color="000000" w:fill="FFFFFF"/>
            <w:noWrap/>
            <w:vAlign w:val="center"/>
          </w:tcPr>
          <w:p w14:paraId="7DAF599D" w14:textId="77777777" w:rsidR="002C52EC" w:rsidRPr="002C52EC" w:rsidRDefault="002C52EC" w:rsidP="0065584A">
            <w:pPr>
              <w:jc w:val="center"/>
              <w:rPr>
                <w:sz w:val="16"/>
                <w:szCs w:val="16"/>
                <w:lang w:val="es-ES_tradnl"/>
              </w:rPr>
            </w:pPr>
            <w:r w:rsidRPr="002C52EC">
              <w:rPr>
                <w:color w:val="000000"/>
                <w:sz w:val="16"/>
                <w:lang w:val="es-ES_tradnl"/>
              </w:rPr>
              <w:t>B,C,D</w:t>
            </w:r>
          </w:p>
        </w:tc>
        <w:tc>
          <w:tcPr>
            <w:tcW w:w="2551" w:type="dxa"/>
            <w:shd w:val="clear" w:color="000000" w:fill="FFFFFF"/>
            <w:vAlign w:val="center"/>
          </w:tcPr>
          <w:p w14:paraId="4B0DCD41" w14:textId="77777777" w:rsidR="002C52EC" w:rsidRPr="002C52EC" w:rsidRDefault="002C52EC" w:rsidP="0065584A">
            <w:pPr>
              <w:jc w:val="center"/>
              <w:rPr>
                <w:sz w:val="16"/>
                <w:szCs w:val="16"/>
                <w:lang w:val="es-ES_tradnl"/>
              </w:rPr>
            </w:pPr>
            <w:r w:rsidRPr="002C52EC">
              <w:rPr>
                <w:sz w:val="16"/>
                <w:lang w:val="es-ES_tradnl"/>
              </w:rPr>
              <w:t>Clase magistral sobre el Tratado de Cooperación en materia de Patentes (PCT), el sistema ePCT y los servicios mundiales de PI de la OMPI para iNT Technology Hub</w:t>
            </w:r>
          </w:p>
        </w:tc>
        <w:tc>
          <w:tcPr>
            <w:tcW w:w="1928" w:type="dxa"/>
            <w:shd w:val="clear" w:color="000000" w:fill="FFFFFF"/>
            <w:vAlign w:val="center"/>
          </w:tcPr>
          <w:p w14:paraId="6B88074F" w14:textId="77777777" w:rsidR="002C52EC" w:rsidRPr="002C52EC" w:rsidRDefault="002C52EC" w:rsidP="0065584A">
            <w:pPr>
              <w:jc w:val="center"/>
              <w:rPr>
                <w:sz w:val="16"/>
                <w:szCs w:val="16"/>
                <w:lang w:val="es-ES_tradnl"/>
              </w:rPr>
            </w:pPr>
          </w:p>
        </w:tc>
        <w:tc>
          <w:tcPr>
            <w:tcW w:w="1260" w:type="dxa"/>
            <w:shd w:val="clear" w:color="000000" w:fill="FFFFFF"/>
            <w:noWrap/>
            <w:vAlign w:val="center"/>
          </w:tcPr>
          <w:p w14:paraId="5C8D5397" w14:textId="77777777" w:rsidR="002C52EC" w:rsidRPr="002C52EC" w:rsidRDefault="002C52EC" w:rsidP="0065584A">
            <w:pPr>
              <w:jc w:val="center"/>
              <w:rPr>
                <w:sz w:val="16"/>
                <w:szCs w:val="16"/>
                <w:lang w:val="es-ES_tradnl"/>
              </w:rPr>
            </w:pPr>
            <w:r w:rsidRPr="002C52EC">
              <w:rPr>
                <w:sz w:val="16"/>
                <w:lang w:val="es-ES_tradnl"/>
              </w:rPr>
              <w:t>En línea</w:t>
            </w:r>
          </w:p>
        </w:tc>
        <w:tc>
          <w:tcPr>
            <w:tcW w:w="2482" w:type="dxa"/>
            <w:shd w:val="clear" w:color="000000" w:fill="FFFFFF"/>
            <w:vAlign w:val="center"/>
          </w:tcPr>
          <w:p w14:paraId="34CCA54B" w14:textId="77777777" w:rsidR="002C52EC" w:rsidRPr="002C52EC" w:rsidRDefault="002C52EC" w:rsidP="0065584A">
            <w:pPr>
              <w:jc w:val="center"/>
              <w:rPr>
                <w:sz w:val="16"/>
                <w:szCs w:val="16"/>
                <w:lang w:val="es-ES_tradnl"/>
              </w:rPr>
            </w:pPr>
            <w:r w:rsidRPr="002C52EC">
              <w:rPr>
                <w:sz w:val="16"/>
                <w:lang w:val="es-ES_tradnl"/>
              </w:rPr>
              <w:t>India (IN)</w:t>
            </w:r>
          </w:p>
        </w:tc>
        <w:tc>
          <w:tcPr>
            <w:tcW w:w="1559" w:type="dxa"/>
            <w:shd w:val="clear" w:color="000000" w:fill="FFFFFF"/>
            <w:noWrap/>
            <w:vAlign w:val="center"/>
          </w:tcPr>
          <w:p w14:paraId="29EDF521" w14:textId="77777777" w:rsidR="002C52EC" w:rsidRPr="002C52EC" w:rsidRDefault="002C52EC" w:rsidP="0065584A">
            <w:pPr>
              <w:jc w:val="center"/>
              <w:rPr>
                <w:sz w:val="16"/>
                <w:szCs w:val="16"/>
                <w:lang w:val="es-ES_tradnl"/>
              </w:rPr>
            </w:pPr>
            <w:r w:rsidRPr="002C52EC">
              <w:rPr>
                <w:sz w:val="16"/>
                <w:lang w:val="es-ES_tradnl"/>
              </w:rPr>
              <w:t>Juristas e investigadores</w:t>
            </w:r>
          </w:p>
        </w:tc>
        <w:tc>
          <w:tcPr>
            <w:tcW w:w="1449" w:type="dxa"/>
            <w:shd w:val="clear" w:color="000000" w:fill="FFFFFF"/>
            <w:noWrap/>
            <w:vAlign w:val="center"/>
          </w:tcPr>
          <w:p w14:paraId="28E1C663" w14:textId="77777777" w:rsidR="002C52EC" w:rsidRPr="002C52EC" w:rsidRDefault="002C52EC" w:rsidP="0065584A">
            <w:pPr>
              <w:jc w:val="center"/>
              <w:rPr>
                <w:sz w:val="16"/>
                <w:szCs w:val="16"/>
                <w:lang w:val="es-ES_tradnl"/>
              </w:rPr>
            </w:pPr>
            <w:r w:rsidRPr="002C52EC">
              <w:rPr>
                <w:sz w:val="16"/>
                <w:lang w:val="es-ES_tradnl"/>
              </w:rPr>
              <w:t>160</w:t>
            </w:r>
          </w:p>
        </w:tc>
      </w:tr>
      <w:tr w:rsidR="002C52EC" w:rsidRPr="002C52EC" w14:paraId="56D9FE81" w14:textId="77777777" w:rsidTr="002C52EC">
        <w:trPr>
          <w:trHeight w:val="255"/>
        </w:trPr>
        <w:tc>
          <w:tcPr>
            <w:tcW w:w="862" w:type="dxa"/>
            <w:shd w:val="clear" w:color="000000" w:fill="FFFFFF"/>
            <w:noWrap/>
            <w:vAlign w:val="center"/>
          </w:tcPr>
          <w:p w14:paraId="0DDB50BC" w14:textId="77777777" w:rsidR="002C52EC" w:rsidRPr="002C52EC" w:rsidRDefault="002C52EC" w:rsidP="0065584A">
            <w:pPr>
              <w:jc w:val="center"/>
              <w:rPr>
                <w:sz w:val="16"/>
                <w:szCs w:val="16"/>
                <w:lang w:val="es-ES_tradnl"/>
              </w:rPr>
            </w:pPr>
            <w:r w:rsidRPr="002C52EC">
              <w:rPr>
                <w:sz w:val="16"/>
                <w:lang w:val="es-ES_tradnl"/>
              </w:rPr>
              <w:t>2025-08</w:t>
            </w:r>
          </w:p>
        </w:tc>
        <w:tc>
          <w:tcPr>
            <w:tcW w:w="1350" w:type="dxa"/>
            <w:shd w:val="clear" w:color="000000" w:fill="FFFFFF"/>
            <w:noWrap/>
            <w:vAlign w:val="center"/>
          </w:tcPr>
          <w:p w14:paraId="31B4EA61" w14:textId="77777777" w:rsidR="002C52EC" w:rsidRPr="002C52EC" w:rsidRDefault="002C52EC" w:rsidP="0065584A">
            <w:pPr>
              <w:jc w:val="center"/>
              <w:rPr>
                <w:sz w:val="16"/>
                <w:szCs w:val="16"/>
                <w:lang w:val="es-ES_tradnl"/>
              </w:rPr>
            </w:pPr>
            <w:r w:rsidRPr="002C52EC">
              <w:rPr>
                <w:color w:val="000000"/>
                <w:sz w:val="16"/>
                <w:lang w:val="es-ES_tradnl"/>
              </w:rPr>
              <w:t>PCT - Proyecto</w:t>
            </w:r>
          </w:p>
        </w:tc>
        <w:tc>
          <w:tcPr>
            <w:tcW w:w="1191" w:type="dxa"/>
            <w:shd w:val="clear" w:color="000000" w:fill="FFFFFF"/>
            <w:noWrap/>
            <w:vAlign w:val="center"/>
          </w:tcPr>
          <w:p w14:paraId="049059EB" w14:textId="77777777" w:rsidR="002C52EC" w:rsidRPr="002C52EC" w:rsidRDefault="002C52EC" w:rsidP="0065584A">
            <w:pPr>
              <w:jc w:val="center"/>
              <w:rPr>
                <w:sz w:val="16"/>
                <w:szCs w:val="16"/>
                <w:lang w:val="es-ES_tradnl"/>
              </w:rPr>
            </w:pPr>
            <w:r w:rsidRPr="002C52EC">
              <w:rPr>
                <w:color w:val="000000"/>
                <w:sz w:val="16"/>
                <w:lang w:val="es-ES_tradnl"/>
              </w:rPr>
              <w:t>A,B,C</w:t>
            </w:r>
          </w:p>
        </w:tc>
        <w:tc>
          <w:tcPr>
            <w:tcW w:w="2551" w:type="dxa"/>
            <w:shd w:val="clear" w:color="000000" w:fill="FFFFFF"/>
            <w:vAlign w:val="center"/>
          </w:tcPr>
          <w:p w14:paraId="30D63535" w14:textId="77777777" w:rsidR="002C52EC" w:rsidRPr="002C52EC" w:rsidRDefault="002C52EC" w:rsidP="0065584A">
            <w:pPr>
              <w:jc w:val="center"/>
              <w:rPr>
                <w:sz w:val="16"/>
                <w:szCs w:val="16"/>
                <w:lang w:val="es-ES_tradnl"/>
              </w:rPr>
            </w:pPr>
            <w:r w:rsidRPr="002C52EC">
              <w:rPr>
                <w:sz w:val="16"/>
                <w:lang w:val="es-ES_tradnl"/>
              </w:rPr>
              <w:t>Tercera sesión de la serie de webinarios de la OMPI sobre el PCT-PI y las patentes de mujeres y el PCT para mujeres innovadoras, creadoras y empresarias</w:t>
            </w:r>
          </w:p>
        </w:tc>
        <w:tc>
          <w:tcPr>
            <w:tcW w:w="1928" w:type="dxa"/>
            <w:shd w:val="clear" w:color="000000" w:fill="FFFFFF"/>
            <w:vAlign w:val="center"/>
          </w:tcPr>
          <w:p w14:paraId="24C40BDF" w14:textId="77777777" w:rsidR="002C52EC" w:rsidRPr="002C52EC" w:rsidRDefault="002C52EC" w:rsidP="0065584A">
            <w:pPr>
              <w:jc w:val="center"/>
              <w:rPr>
                <w:sz w:val="16"/>
                <w:szCs w:val="16"/>
                <w:lang w:val="es-ES_tradnl"/>
              </w:rPr>
            </w:pPr>
          </w:p>
        </w:tc>
        <w:tc>
          <w:tcPr>
            <w:tcW w:w="1260" w:type="dxa"/>
            <w:shd w:val="clear" w:color="000000" w:fill="FFFFFF"/>
            <w:noWrap/>
            <w:vAlign w:val="center"/>
          </w:tcPr>
          <w:p w14:paraId="100826C8" w14:textId="77777777" w:rsidR="002C52EC" w:rsidRPr="002C52EC" w:rsidRDefault="002C52EC" w:rsidP="0065584A">
            <w:pPr>
              <w:jc w:val="center"/>
              <w:rPr>
                <w:sz w:val="16"/>
                <w:szCs w:val="16"/>
                <w:lang w:val="es-ES_tradnl"/>
              </w:rPr>
            </w:pPr>
            <w:r w:rsidRPr="002C52EC">
              <w:rPr>
                <w:sz w:val="16"/>
                <w:lang w:val="es-ES_tradnl"/>
              </w:rPr>
              <w:t>En línea</w:t>
            </w:r>
          </w:p>
        </w:tc>
        <w:tc>
          <w:tcPr>
            <w:tcW w:w="2482" w:type="dxa"/>
            <w:shd w:val="clear" w:color="000000" w:fill="FFFFFF"/>
            <w:vAlign w:val="center"/>
          </w:tcPr>
          <w:p w14:paraId="23C4860C" w14:textId="77777777" w:rsidR="002C52EC" w:rsidRPr="002C52EC" w:rsidRDefault="002C52EC" w:rsidP="0065584A">
            <w:pPr>
              <w:jc w:val="center"/>
              <w:rPr>
                <w:sz w:val="16"/>
                <w:szCs w:val="16"/>
                <w:lang w:val="es-ES_tradnl"/>
              </w:rPr>
            </w:pPr>
            <w:r w:rsidRPr="002C52EC">
              <w:rPr>
                <w:sz w:val="16"/>
                <w:lang w:val="es-ES_tradnl"/>
              </w:rPr>
              <w:t>Filipinas (PH)</w:t>
            </w:r>
          </w:p>
        </w:tc>
        <w:tc>
          <w:tcPr>
            <w:tcW w:w="1559" w:type="dxa"/>
            <w:shd w:val="clear" w:color="000000" w:fill="FFFFFF"/>
            <w:noWrap/>
            <w:vAlign w:val="center"/>
          </w:tcPr>
          <w:p w14:paraId="45574776" w14:textId="77777777" w:rsidR="002C52EC" w:rsidRPr="002C52EC" w:rsidRDefault="002C52EC" w:rsidP="0065584A">
            <w:pPr>
              <w:jc w:val="center"/>
              <w:rPr>
                <w:sz w:val="16"/>
                <w:szCs w:val="16"/>
                <w:lang w:val="es-ES_tradnl"/>
              </w:rPr>
            </w:pPr>
            <w:r w:rsidRPr="002C52EC">
              <w:rPr>
                <w:color w:val="000000"/>
                <w:sz w:val="16"/>
                <w:lang w:val="es-ES_tradnl"/>
              </w:rPr>
              <w:t>Oficina/Usuarios</w:t>
            </w:r>
          </w:p>
        </w:tc>
        <w:tc>
          <w:tcPr>
            <w:tcW w:w="1449" w:type="dxa"/>
            <w:shd w:val="clear" w:color="000000" w:fill="FFFFFF"/>
            <w:noWrap/>
            <w:vAlign w:val="center"/>
          </w:tcPr>
          <w:p w14:paraId="405D502F" w14:textId="77777777" w:rsidR="002C52EC" w:rsidRPr="002C52EC" w:rsidRDefault="002C52EC" w:rsidP="0065584A">
            <w:pPr>
              <w:jc w:val="center"/>
              <w:rPr>
                <w:sz w:val="16"/>
                <w:szCs w:val="16"/>
                <w:lang w:val="es-ES_tradnl"/>
              </w:rPr>
            </w:pPr>
            <w:r w:rsidRPr="002C52EC">
              <w:rPr>
                <w:sz w:val="16"/>
                <w:lang w:val="es-ES_tradnl"/>
              </w:rPr>
              <w:t>200</w:t>
            </w:r>
          </w:p>
        </w:tc>
      </w:tr>
      <w:tr w:rsidR="002C52EC" w:rsidRPr="002C52EC" w14:paraId="2A1F5D9A" w14:textId="77777777" w:rsidTr="002C52EC">
        <w:trPr>
          <w:trHeight w:val="255"/>
        </w:trPr>
        <w:tc>
          <w:tcPr>
            <w:tcW w:w="862" w:type="dxa"/>
            <w:shd w:val="clear" w:color="000000" w:fill="FFFFFF"/>
            <w:noWrap/>
            <w:vAlign w:val="center"/>
          </w:tcPr>
          <w:p w14:paraId="04057621" w14:textId="77777777" w:rsidR="002C52EC" w:rsidRPr="002C52EC" w:rsidRDefault="002C52EC" w:rsidP="0065584A">
            <w:pPr>
              <w:jc w:val="center"/>
              <w:rPr>
                <w:sz w:val="16"/>
                <w:szCs w:val="16"/>
                <w:lang w:val="es-ES_tradnl"/>
              </w:rPr>
            </w:pPr>
            <w:r w:rsidRPr="002C52EC">
              <w:rPr>
                <w:sz w:val="16"/>
                <w:lang w:val="es-ES_tradnl"/>
              </w:rPr>
              <w:t>2025-08</w:t>
            </w:r>
          </w:p>
        </w:tc>
        <w:tc>
          <w:tcPr>
            <w:tcW w:w="1350" w:type="dxa"/>
            <w:shd w:val="clear" w:color="000000" w:fill="FFFFFF"/>
            <w:noWrap/>
            <w:vAlign w:val="center"/>
          </w:tcPr>
          <w:p w14:paraId="60918C9B" w14:textId="77777777" w:rsidR="002C52EC" w:rsidRPr="002C52EC" w:rsidRDefault="002C52EC" w:rsidP="0065584A">
            <w:pPr>
              <w:jc w:val="center"/>
              <w:rPr>
                <w:sz w:val="16"/>
                <w:szCs w:val="16"/>
                <w:lang w:val="es-ES_tradnl"/>
              </w:rPr>
            </w:pPr>
            <w:r w:rsidRPr="002C52EC">
              <w:rPr>
                <w:sz w:val="16"/>
                <w:lang w:val="es-ES_tradnl"/>
              </w:rPr>
              <w:t>Conferencia/exposición sobre PI</w:t>
            </w:r>
          </w:p>
        </w:tc>
        <w:tc>
          <w:tcPr>
            <w:tcW w:w="1191" w:type="dxa"/>
            <w:shd w:val="clear" w:color="000000" w:fill="FFFFFF"/>
            <w:noWrap/>
            <w:vAlign w:val="center"/>
          </w:tcPr>
          <w:p w14:paraId="4ACBEE20" w14:textId="77777777" w:rsidR="002C52EC" w:rsidRPr="002C52EC" w:rsidRDefault="002C52EC" w:rsidP="0065584A">
            <w:pPr>
              <w:jc w:val="center"/>
              <w:rPr>
                <w:sz w:val="16"/>
                <w:szCs w:val="16"/>
                <w:lang w:val="es-ES_tradnl"/>
              </w:rPr>
            </w:pPr>
            <w:r w:rsidRPr="002C52EC">
              <w:rPr>
                <w:color w:val="000000"/>
                <w:sz w:val="16"/>
                <w:lang w:val="es-ES_tradnl"/>
              </w:rPr>
              <w:t>A,B</w:t>
            </w:r>
          </w:p>
        </w:tc>
        <w:tc>
          <w:tcPr>
            <w:tcW w:w="2551" w:type="dxa"/>
            <w:shd w:val="clear" w:color="000000" w:fill="FFFFFF"/>
            <w:vAlign w:val="center"/>
          </w:tcPr>
          <w:p w14:paraId="0C7B16F9" w14:textId="77777777" w:rsidR="002C52EC" w:rsidRPr="002C52EC" w:rsidRDefault="002C52EC" w:rsidP="0065584A">
            <w:pPr>
              <w:jc w:val="center"/>
              <w:rPr>
                <w:sz w:val="16"/>
                <w:szCs w:val="16"/>
                <w:lang w:val="es-ES_tradnl"/>
              </w:rPr>
            </w:pPr>
            <w:r w:rsidRPr="002C52EC">
              <w:rPr>
                <w:sz w:val="16"/>
                <w:lang w:val="es-ES_tradnl"/>
              </w:rPr>
              <w:t>Semana de la PI en la SG y los proveedores de asistencia técnica de la ASEAN</w:t>
            </w:r>
          </w:p>
        </w:tc>
        <w:tc>
          <w:tcPr>
            <w:tcW w:w="1928" w:type="dxa"/>
            <w:shd w:val="clear" w:color="000000" w:fill="FFFFFF"/>
            <w:vAlign w:val="center"/>
          </w:tcPr>
          <w:p w14:paraId="692CFDA9" w14:textId="77777777" w:rsidR="002C52EC" w:rsidRPr="002C52EC" w:rsidRDefault="002C52EC" w:rsidP="0065584A">
            <w:pPr>
              <w:jc w:val="center"/>
              <w:rPr>
                <w:sz w:val="16"/>
                <w:szCs w:val="16"/>
                <w:lang w:val="es-ES_tradnl"/>
              </w:rPr>
            </w:pPr>
          </w:p>
        </w:tc>
        <w:tc>
          <w:tcPr>
            <w:tcW w:w="1260" w:type="dxa"/>
            <w:shd w:val="clear" w:color="000000" w:fill="FFFFFF"/>
            <w:noWrap/>
            <w:vAlign w:val="center"/>
          </w:tcPr>
          <w:p w14:paraId="7E0C26DD" w14:textId="77777777" w:rsidR="002C52EC" w:rsidRPr="002C52EC" w:rsidRDefault="002C52EC" w:rsidP="0065584A">
            <w:pPr>
              <w:jc w:val="center"/>
              <w:rPr>
                <w:sz w:val="16"/>
                <w:szCs w:val="16"/>
                <w:lang w:val="es-ES_tradnl"/>
              </w:rPr>
            </w:pPr>
            <w:r w:rsidRPr="002C52EC">
              <w:rPr>
                <w:sz w:val="16"/>
                <w:lang w:val="es-ES_tradnl"/>
              </w:rPr>
              <w:t>Singapur (SG)</w:t>
            </w:r>
          </w:p>
        </w:tc>
        <w:tc>
          <w:tcPr>
            <w:tcW w:w="2482" w:type="dxa"/>
            <w:shd w:val="clear" w:color="000000" w:fill="FFFFFF"/>
            <w:vAlign w:val="center"/>
          </w:tcPr>
          <w:p w14:paraId="333BF0C2" w14:textId="77777777" w:rsidR="002C52EC" w:rsidRPr="002C52EC" w:rsidRDefault="002C52EC" w:rsidP="0065584A">
            <w:pPr>
              <w:jc w:val="center"/>
              <w:rPr>
                <w:sz w:val="16"/>
                <w:szCs w:val="16"/>
                <w:lang w:val="es-ES_tradnl"/>
              </w:rPr>
            </w:pPr>
          </w:p>
        </w:tc>
        <w:tc>
          <w:tcPr>
            <w:tcW w:w="1559" w:type="dxa"/>
            <w:shd w:val="clear" w:color="000000" w:fill="FFFFFF"/>
            <w:noWrap/>
            <w:vAlign w:val="center"/>
          </w:tcPr>
          <w:p w14:paraId="1D9021B6" w14:textId="77777777" w:rsidR="002C52EC" w:rsidRPr="002C52EC" w:rsidRDefault="002C52EC" w:rsidP="0065584A">
            <w:pPr>
              <w:jc w:val="center"/>
              <w:rPr>
                <w:sz w:val="16"/>
                <w:szCs w:val="16"/>
                <w:lang w:val="es-ES_tradnl"/>
              </w:rPr>
            </w:pPr>
            <w:r w:rsidRPr="002C52EC">
              <w:rPr>
                <w:color w:val="000000"/>
                <w:sz w:val="16"/>
                <w:lang w:val="es-ES_tradnl"/>
              </w:rPr>
              <w:t>Oficina/Usuarios</w:t>
            </w:r>
          </w:p>
        </w:tc>
        <w:tc>
          <w:tcPr>
            <w:tcW w:w="1449" w:type="dxa"/>
            <w:shd w:val="clear" w:color="000000" w:fill="FFFFFF"/>
            <w:noWrap/>
            <w:vAlign w:val="center"/>
          </w:tcPr>
          <w:p w14:paraId="3D6A17C9" w14:textId="77777777" w:rsidR="002C52EC" w:rsidRPr="002C52EC" w:rsidRDefault="002C52EC" w:rsidP="0065584A">
            <w:pPr>
              <w:jc w:val="center"/>
              <w:rPr>
                <w:sz w:val="16"/>
                <w:szCs w:val="16"/>
                <w:lang w:val="es-ES_tradnl"/>
              </w:rPr>
            </w:pPr>
            <w:r w:rsidRPr="002C52EC">
              <w:rPr>
                <w:sz w:val="16"/>
                <w:lang w:val="es-ES_tradnl"/>
              </w:rPr>
              <w:t>5 000</w:t>
            </w:r>
          </w:p>
        </w:tc>
      </w:tr>
      <w:tr w:rsidR="002C52EC" w:rsidRPr="002C52EC" w14:paraId="5A160712" w14:textId="77777777" w:rsidTr="002C52EC">
        <w:trPr>
          <w:trHeight w:val="255"/>
        </w:trPr>
        <w:tc>
          <w:tcPr>
            <w:tcW w:w="862" w:type="dxa"/>
            <w:shd w:val="clear" w:color="000000" w:fill="FFFFFF"/>
            <w:noWrap/>
            <w:vAlign w:val="center"/>
          </w:tcPr>
          <w:p w14:paraId="10569FC9" w14:textId="77777777" w:rsidR="002C52EC" w:rsidRPr="002C52EC" w:rsidRDefault="002C52EC" w:rsidP="0065584A">
            <w:pPr>
              <w:jc w:val="center"/>
              <w:rPr>
                <w:sz w:val="16"/>
                <w:szCs w:val="16"/>
                <w:lang w:val="es-ES_tradnl"/>
              </w:rPr>
            </w:pPr>
            <w:r w:rsidRPr="002C52EC">
              <w:rPr>
                <w:sz w:val="16"/>
                <w:lang w:val="es-ES_tradnl"/>
              </w:rPr>
              <w:t>2025-09</w:t>
            </w:r>
          </w:p>
        </w:tc>
        <w:tc>
          <w:tcPr>
            <w:tcW w:w="1350" w:type="dxa"/>
            <w:shd w:val="clear" w:color="000000" w:fill="FFFFFF"/>
            <w:noWrap/>
            <w:vAlign w:val="center"/>
          </w:tcPr>
          <w:p w14:paraId="663C9664" w14:textId="77777777" w:rsidR="002C52EC" w:rsidRPr="002C52EC" w:rsidRDefault="002C52EC" w:rsidP="0065584A">
            <w:pPr>
              <w:jc w:val="center"/>
              <w:rPr>
                <w:sz w:val="16"/>
                <w:szCs w:val="16"/>
                <w:lang w:val="es-ES_tradnl"/>
              </w:rPr>
            </w:pPr>
            <w:r w:rsidRPr="002C52EC">
              <w:rPr>
                <w:color w:val="000000"/>
                <w:sz w:val="16"/>
                <w:lang w:val="es-ES_tradnl"/>
              </w:rPr>
              <w:t>PCT - Webinario</w:t>
            </w:r>
          </w:p>
        </w:tc>
        <w:tc>
          <w:tcPr>
            <w:tcW w:w="1191" w:type="dxa"/>
            <w:shd w:val="clear" w:color="000000" w:fill="FFFFFF"/>
            <w:noWrap/>
            <w:vAlign w:val="center"/>
          </w:tcPr>
          <w:p w14:paraId="3D627942" w14:textId="77777777" w:rsidR="002C52EC" w:rsidRPr="002C52EC" w:rsidRDefault="002C52EC" w:rsidP="0065584A">
            <w:pPr>
              <w:jc w:val="center"/>
              <w:rPr>
                <w:sz w:val="16"/>
                <w:szCs w:val="16"/>
                <w:lang w:val="es-ES_tradnl"/>
              </w:rPr>
            </w:pPr>
            <w:r w:rsidRPr="002C52EC">
              <w:rPr>
                <w:color w:val="000000"/>
                <w:sz w:val="16"/>
                <w:lang w:val="es-ES_tradnl"/>
              </w:rPr>
              <w:t>B</w:t>
            </w:r>
          </w:p>
        </w:tc>
        <w:tc>
          <w:tcPr>
            <w:tcW w:w="2551" w:type="dxa"/>
            <w:shd w:val="clear" w:color="000000" w:fill="FFFFFF"/>
            <w:vAlign w:val="center"/>
          </w:tcPr>
          <w:p w14:paraId="05D2A748" w14:textId="77777777" w:rsidR="002C52EC" w:rsidRPr="002C52EC" w:rsidRDefault="002C52EC" w:rsidP="0065584A">
            <w:pPr>
              <w:jc w:val="center"/>
              <w:rPr>
                <w:sz w:val="16"/>
                <w:szCs w:val="16"/>
                <w:lang w:val="es-ES_tradnl"/>
              </w:rPr>
            </w:pPr>
            <w:r w:rsidRPr="002C52EC">
              <w:rPr>
                <w:sz w:val="16"/>
                <w:lang w:val="es-ES_tradnl"/>
              </w:rPr>
              <w:t>Programa de formación en inteligencia artificial para examinadores de patentes</w:t>
            </w:r>
          </w:p>
        </w:tc>
        <w:tc>
          <w:tcPr>
            <w:tcW w:w="1928" w:type="dxa"/>
            <w:shd w:val="clear" w:color="000000" w:fill="FFFFFF"/>
            <w:vAlign w:val="center"/>
          </w:tcPr>
          <w:p w14:paraId="7D682183" w14:textId="77777777" w:rsidR="002C52EC" w:rsidRPr="002C52EC" w:rsidRDefault="002C52EC" w:rsidP="0065584A">
            <w:pPr>
              <w:jc w:val="center"/>
              <w:rPr>
                <w:sz w:val="16"/>
                <w:szCs w:val="16"/>
                <w:lang w:val="es-ES_tradnl"/>
              </w:rPr>
            </w:pPr>
          </w:p>
        </w:tc>
        <w:tc>
          <w:tcPr>
            <w:tcW w:w="1260" w:type="dxa"/>
            <w:shd w:val="clear" w:color="000000" w:fill="FFFFFF"/>
            <w:noWrap/>
            <w:vAlign w:val="center"/>
          </w:tcPr>
          <w:p w14:paraId="1EDA8CD0" w14:textId="77777777" w:rsidR="002C52EC" w:rsidRPr="002C52EC" w:rsidRDefault="002C52EC" w:rsidP="0065584A">
            <w:pPr>
              <w:jc w:val="center"/>
              <w:rPr>
                <w:sz w:val="16"/>
                <w:szCs w:val="16"/>
                <w:lang w:val="es-ES_tradnl"/>
              </w:rPr>
            </w:pPr>
            <w:r w:rsidRPr="002C52EC">
              <w:rPr>
                <w:sz w:val="16"/>
                <w:lang w:val="es-ES_tradnl"/>
              </w:rPr>
              <w:t>En línea</w:t>
            </w:r>
          </w:p>
        </w:tc>
        <w:tc>
          <w:tcPr>
            <w:tcW w:w="2482" w:type="dxa"/>
            <w:shd w:val="clear" w:color="000000" w:fill="FFFFFF"/>
            <w:vAlign w:val="center"/>
          </w:tcPr>
          <w:p w14:paraId="4158C288" w14:textId="77777777" w:rsidR="002C52EC" w:rsidRPr="002C52EC" w:rsidRDefault="002C52EC" w:rsidP="0065584A">
            <w:pPr>
              <w:jc w:val="center"/>
              <w:rPr>
                <w:sz w:val="16"/>
                <w:szCs w:val="16"/>
                <w:lang w:val="es-ES_tradnl"/>
              </w:rPr>
            </w:pPr>
            <w:r w:rsidRPr="002C52EC">
              <w:rPr>
                <w:sz w:val="16"/>
                <w:lang w:val="es-ES_tradnl"/>
              </w:rPr>
              <w:t>Argentina (AR)</w:t>
            </w:r>
          </w:p>
        </w:tc>
        <w:tc>
          <w:tcPr>
            <w:tcW w:w="1559" w:type="dxa"/>
            <w:shd w:val="clear" w:color="000000" w:fill="FFFFFF"/>
            <w:noWrap/>
            <w:vAlign w:val="center"/>
          </w:tcPr>
          <w:p w14:paraId="052BB360" w14:textId="77777777" w:rsidR="002C52EC" w:rsidRPr="002C52EC" w:rsidRDefault="002C52EC" w:rsidP="0065584A">
            <w:pPr>
              <w:jc w:val="center"/>
              <w:rPr>
                <w:sz w:val="16"/>
                <w:szCs w:val="16"/>
                <w:lang w:val="es-ES_tradnl"/>
              </w:rPr>
            </w:pPr>
            <w:r w:rsidRPr="002C52EC">
              <w:rPr>
                <w:sz w:val="16"/>
                <w:lang w:val="es-ES_tradnl"/>
              </w:rPr>
              <w:t>Oficina</w:t>
            </w:r>
          </w:p>
        </w:tc>
        <w:tc>
          <w:tcPr>
            <w:tcW w:w="1449" w:type="dxa"/>
            <w:shd w:val="clear" w:color="000000" w:fill="FFFFFF"/>
            <w:noWrap/>
            <w:vAlign w:val="center"/>
          </w:tcPr>
          <w:p w14:paraId="788D26CA" w14:textId="77777777" w:rsidR="002C52EC" w:rsidRPr="002C52EC" w:rsidRDefault="002C52EC" w:rsidP="0065584A">
            <w:pPr>
              <w:jc w:val="center"/>
              <w:rPr>
                <w:sz w:val="16"/>
                <w:szCs w:val="16"/>
                <w:lang w:val="es-ES_tradnl"/>
              </w:rPr>
            </w:pPr>
            <w:r w:rsidRPr="002C52EC">
              <w:rPr>
                <w:sz w:val="16"/>
                <w:lang w:val="es-ES_tradnl"/>
              </w:rPr>
              <w:t>42</w:t>
            </w:r>
          </w:p>
        </w:tc>
      </w:tr>
      <w:tr w:rsidR="002C52EC" w:rsidRPr="002C52EC" w14:paraId="07F1455D" w14:textId="77777777" w:rsidTr="002C52EC">
        <w:trPr>
          <w:trHeight w:val="255"/>
        </w:trPr>
        <w:tc>
          <w:tcPr>
            <w:tcW w:w="862" w:type="dxa"/>
            <w:shd w:val="clear" w:color="000000" w:fill="FFFFFF"/>
            <w:noWrap/>
            <w:vAlign w:val="center"/>
          </w:tcPr>
          <w:p w14:paraId="1A1A28C4" w14:textId="77777777" w:rsidR="002C52EC" w:rsidRPr="002C52EC" w:rsidRDefault="002C52EC" w:rsidP="0065584A">
            <w:pPr>
              <w:jc w:val="center"/>
              <w:rPr>
                <w:sz w:val="16"/>
                <w:szCs w:val="16"/>
                <w:lang w:val="es-ES_tradnl"/>
              </w:rPr>
            </w:pPr>
            <w:r w:rsidRPr="002C52EC">
              <w:rPr>
                <w:sz w:val="16"/>
                <w:lang w:val="es-ES_tradnl"/>
              </w:rPr>
              <w:t>2025-09</w:t>
            </w:r>
          </w:p>
        </w:tc>
        <w:tc>
          <w:tcPr>
            <w:tcW w:w="1350" w:type="dxa"/>
            <w:shd w:val="clear" w:color="000000" w:fill="FFFFFF"/>
            <w:noWrap/>
            <w:vAlign w:val="center"/>
          </w:tcPr>
          <w:p w14:paraId="789A97E7" w14:textId="77777777" w:rsidR="002C52EC" w:rsidRPr="002C52EC" w:rsidRDefault="002C52EC" w:rsidP="0065584A">
            <w:pPr>
              <w:jc w:val="center"/>
              <w:rPr>
                <w:sz w:val="16"/>
                <w:szCs w:val="16"/>
                <w:lang w:val="es-ES_tradnl"/>
              </w:rPr>
            </w:pPr>
            <w:r w:rsidRPr="002C52EC">
              <w:rPr>
                <w:color w:val="000000"/>
                <w:sz w:val="16"/>
                <w:lang w:val="es-ES_tradnl"/>
              </w:rPr>
              <w:t>PCT - Webinario</w:t>
            </w:r>
          </w:p>
        </w:tc>
        <w:tc>
          <w:tcPr>
            <w:tcW w:w="1191" w:type="dxa"/>
            <w:shd w:val="clear" w:color="000000" w:fill="FFFFFF"/>
            <w:noWrap/>
            <w:vAlign w:val="center"/>
          </w:tcPr>
          <w:p w14:paraId="5DC27BAB" w14:textId="77777777" w:rsidR="002C52EC" w:rsidRPr="002C52EC" w:rsidRDefault="002C52EC" w:rsidP="0065584A">
            <w:pPr>
              <w:jc w:val="center"/>
              <w:rPr>
                <w:sz w:val="16"/>
                <w:szCs w:val="16"/>
                <w:lang w:val="es-ES_tradnl"/>
              </w:rPr>
            </w:pPr>
            <w:r w:rsidRPr="002C52EC">
              <w:rPr>
                <w:color w:val="000000"/>
                <w:sz w:val="16"/>
                <w:lang w:val="es-ES_tradnl"/>
              </w:rPr>
              <w:t>B</w:t>
            </w:r>
          </w:p>
        </w:tc>
        <w:tc>
          <w:tcPr>
            <w:tcW w:w="2551" w:type="dxa"/>
            <w:shd w:val="clear" w:color="000000" w:fill="FFFFFF"/>
            <w:vAlign w:val="center"/>
          </w:tcPr>
          <w:p w14:paraId="090F279D" w14:textId="77777777" w:rsidR="002C52EC" w:rsidRPr="002C52EC" w:rsidRDefault="002C52EC" w:rsidP="0065584A">
            <w:pPr>
              <w:jc w:val="center"/>
              <w:rPr>
                <w:sz w:val="16"/>
                <w:szCs w:val="16"/>
                <w:lang w:val="es-ES_tradnl"/>
              </w:rPr>
            </w:pPr>
            <w:r w:rsidRPr="002C52EC">
              <w:rPr>
                <w:sz w:val="16"/>
                <w:lang w:val="es-ES_tradnl"/>
              </w:rPr>
              <w:t>Webinario regional para el CACEEC: “Sistema del PCT: Las mejores prácticas con el Sistema PCT“</w:t>
            </w:r>
          </w:p>
        </w:tc>
        <w:tc>
          <w:tcPr>
            <w:tcW w:w="1928" w:type="dxa"/>
            <w:shd w:val="clear" w:color="000000" w:fill="FFFFFF"/>
            <w:vAlign w:val="center"/>
          </w:tcPr>
          <w:p w14:paraId="256F795E" w14:textId="77777777" w:rsidR="002C52EC" w:rsidRPr="002C52EC" w:rsidRDefault="002C52EC" w:rsidP="0065584A">
            <w:pPr>
              <w:jc w:val="center"/>
              <w:rPr>
                <w:sz w:val="16"/>
                <w:szCs w:val="16"/>
                <w:lang w:val="es-ES_tradnl"/>
              </w:rPr>
            </w:pPr>
            <w:r w:rsidRPr="002C52EC">
              <w:rPr>
                <w:color w:val="000000"/>
                <w:sz w:val="16"/>
                <w:lang w:val="es-ES_tradnl"/>
              </w:rPr>
              <w:t>Oficina de la OMPI en la Federación de Rusia</w:t>
            </w:r>
          </w:p>
        </w:tc>
        <w:tc>
          <w:tcPr>
            <w:tcW w:w="1260" w:type="dxa"/>
            <w:shd w:val="clear" w:color="000000" w:fill="FFFFFF"/>
            <w:noWrap/>
            <w:vAlign w:val="center"/>
          </w:tcPr>
          <w:p w14:paraId="408FE1FE" w14:textId="77777777" w:rsidR="002C52EC" w:rsidRPr="002C52EC" w:rsidRDefault="002C52EC" w:rsidP="0065584A">
            <w:pPr>
              <w:jc w:val="center"/>
              <w:rPr>
                <w:sz w:val="16"/>
                <w:szCs w:val="16"/>
                <w:lang w:val="es-ES_tradnl"/>
              </w:rPr>
            </w:pPr>
            <w:r w:rsidRPr="002C52EC">
              <w:rPr>
                <w:sz w:val="16"/>
                <w:lang w:val="es-ES_tradnl"/>
              </w:rPr>
              <w:t>En línea</w:t>
            </w:r>
          </w:p>
        </w:tc>
        <w:tc>
          <w:tcPr>
            <w:tcW w:w="2482" w:type="dxa"/>
            <w:shd w:val="clear" w:color="000000" w:fill="FFFFFF"/>
            <w:vAlign w:val="center"/>
          </w:tcPr>
          <w:p w14:paraId="6ADD94C1" w14:textId="77777777" w:rsidR="002C52EC" w:rsidRPr="002C52EC" w:rsidRDefault="002C52EC" w:rsidP="0065584A">
            <w:pPr>
              <w:jc w:val="center"/>
              <w:rPr>
                <w:sz w:val="16"/>
                <w:szCs w:val="16"/>
                <w:lang w:val="es-ES_tradnl"/>
              </w:rPr>
            </w:pPr>
            <w:r w:rsidRPr="002C52EC">
              <w:rPr>
                <w:sz w:val="16"/>
                <w:lang w:val="es-ES_tradnl"/>
              </w:rPr>
              <w:t>Armenia (AM); Azerbaiyán (AZ); Belarús (BY); Kazajstán (KZ); Kirguistán (KG); Federación de Rusia (RU); Tayikistán (TJ); Turkmenistán (TM); Uzbekistán (UZ)</w:t>
            </w:r>
          </w:p>
        </w:tc>
        <w:tc>
          <w:tcPr>
            <w:tcW w:w="1559" w:type="dxa"/>
            <w:shd w:val="clear" w:color="000000" w:fill="FFFFFF"/>
            <w:noWrap/>
            <w:vAlign w:val="center"/>
          </w:tcPr>
          <w:p w14:paraId="51A094E4" w14:textId="77777777" w:rsidR="002C52EC" w:rsidRPr="002C52EC" w:rsidRDefault="002C52EC" w:rsidP="0065584A">
            <w:pPr>
              <w:jc w:val="center"/>
              <w:rPr>
                <w:sz w:val="16"/>
                <w:szCs w:val="16"/>
                <w:lang w:val="es-ES_tradnl"/>
              </w:rPr>
            </w:pPr>
            <w:r w:rsidRPr="002C52EC">
              <w:rPr>
                <w:sz w:val="16"/>
                <w:lang w:val="es-ES_tradnl"/>
              </w:rPr>
              <w:t>Usuarios</w:t>
            </w:r>
          </w:p>
        </w:tc>
        <w:tc>
          <w:tcPr>
            <w:tcW w:w="1449" w:type="dxa"/>
            <w:shd w:val="clear" w:color="000000" w:fill="FFFFFF"/>
            <w:noWrap/>
            <w:vAlign w:val="center"/>
          </w:tcPr>
          <w:p w14:paraId="187CD482" w14:textId="77777777" w:rsidR="002C52EC" w:rsidRPr="002C52EC" w:rsidRDefault="002C52EC" w:rsidP="0065584A">
            <w:pPr>
              <w:jc w:val="center"/>
              <w:rPr>
                <w:sz w:val="16"/>
                <w:szCs w:val="16"/>
                <w:lang w:val="es-ES_tradnl"/>
              </w:rPr>
            </w:pPr>
            <w:r w:rsidRPr="002C52EC">
              <w:rPr>
                <w:sz w:val="16"/>
                <w:lang w:val="es-ES_tradnl"/>
              </w:rPr>
              <w:t>180</w:t>
            </w:r>
          </w:p>
        </w:tc>
      </w:tr>
      <w:tr w:rsidR="002C52EC" w:rsidRPr="002C52EC" w14:paraId="001C259B" w14:textId="77777777" w:rsidTr="002C52EC">
        <w:trPr>
          <w:trHeight w:val="255"/>
        </w:trPr>
        <w:tc>
          <w:tcPr>
            <w:tcW w:w="862" w:type="dxa"/>
            <w:shd w:val="clear" w:color="000000" w:fill="FFFFFF"/>
            <w:noWrap/>
            <w:vAlign w:val="center"/>
          </w:tcPr>
          <w:p w14:paraId="4DFEB4DC" w14:textId="77777777" w:rsidR="002C52EC" w:rsidRPr="002C52EC" w:rsidRDefault="002C52EC" w:rsidP="0065584A">
            <w:pPr>
              <w:jc w:val="center"/>
              <w:rPr>
                <w:sz w:val="16"/>
                <w:szCs w:val="16"/>
                <w:lang w:val="es-ES_tradnl"/>
              </w:rPr>
            </w:pPr>
            <w:r w:rsidRPr="002C52EC">
              <w:rPr>
                <w:sz w:val="16"/>
                <w:lang w:val="es-ES_tradnl"/>
              </w:rPr>
              <w:t>2025-09</w:t>
            </w:r>
          </w:p>
        </w:tc>
        <w:tc>
          <w:tcPr>
            <w:tcW w:w="1350" w:type="dxa"/>
            <w:shd w:val="clear" w:color="000000" w:fill="FFFFFF"/>
            <w:noWrap/>
            <w:vAlign w:val="center"/>
          </w:tcPr>
          <w:p w14:paraId="3F6D3EFA" w14:textId="77777777" w:rsidR="002C52EC" w:rsidRPr="002C52EC" w:rsidRDefault="002C52EC" w:rsidP="0065584A">
            <w:pPr>
              <w:jc w:val="center"/>
              <w:rPr>
                <w:sz w:val="16"/>
                <w:szCs w:val="16"/>
                <w:lang w:val="es-ES_tradnl"/>
              </w:rPr>
            </w:pPr>
            <w:r w:rsidRPr="002C52EC">
              <w:rPr>
                <w:color w:val="000000"/>
                <w:sz w:val="16"/>
                <w:lang w:val="es-ES_tradnl"/>
              </w:rPr>
              <w:t>PCT - Seminario</w:t>
            </w:r>
          </w:p>
        </w:tc>
        <w:tc>
          <w:tcPr>
            <w:tcW w:w="1191" w:type="dxa"/>
            <w:shd w:val="clear" w:color="000000" w:fill="FFFFFF"/>
            <w:noWrap/>
            <w:vAlign w:val="center"/>
          </w:tcPr>
          <w:p w14:paraId="5D15DB9A" w14:textId="77777777" w:rsidR="002C52EC" w:rsidRPr="002C52EC" w:rsidRDefault="002C52EC" w:rsidP="0065584A">
            <w:pPr>
              <w:jc w:val="center"/>
              <w:rPr>
                <w:sz w:val="16"/>
                <w:szCs w:val="16"/>
                <w:lang w:val="es-ES_tradnl"/>
              </w:rPr>
            </w:pPr>
            <w:r w:rsidRPr="002C52EC">
              <w:rPr>
                <w:color w:val="000000"/>
                <w:sz w:val="16"/>
                <w:lang w:val="es-ES_tradnl"/>
              </w:rPr>
              <w:t>B,C</w:t>
            </w:r>
          </w:p>
        </w:tc>
        <w:tc>
          <w:tcPr>
            <w:tcW w:w="2551" w:type="dxa"/>
            <w:shd w:val="clear" w:color="000000" w:fill="FFFFFF"/>
            <w:vAlign w:val="center"/>
          </w:tcPr>
          <w:p w14:paraId="2A969A88" w14:textId="77777777" w:rsidR="002C52EC" w:rsidRPr="002C52EC" w:rsidRDefault="002C52EC" w:rsidP="0065584A">
            <w:pPr>
              <w:rPr>
                <w:sz w:val="16"/>
                <w:szCs w:val="16"/>
                <w:lang w:val="es-ES_tradnl"/>
              </w:rPr>
            </w:pPr>
            <w:r w:rsidRPr="002C52EC">
              <w:rPr>
                <w:sz w:val="16"/>
                <w:lang w:val="es-ES_tradnl"/>
              </w:rPr>
              <w:t>Misión del PCT y visitas a usuarios potenciales</w:t>
            </w:r>
          </w:p>
        </w:tc>
        <w:tc>
          <w:tcPr>
            <w:tcW w:w="1928" w:type="dxa"/>
            <w:shd w:val="clear" w:color="000000" w:fill="FFFFFF"/>
            <w:vAlign w:val="center"/>
          </w:tcPr>
          <w:p w14:paraId="6EB32959" w14:textId="77777777" w:rsidR="002C52EC" w:rsidRPr="002C52EC" w:rsidRDefault="002C52EC" w:rsidP="0065584A">
            <w:pPr>
              <w:jc w:val="center"/>
              <w:rPr>
                <w:sz w:val="16"/>
                <w:szCs w:val="16"/>
                <w:lang w:val="es-ES_tradnl"/>
              </w:rPr>
            </w:pPr>
          </w:p>
        </w:tc>
        <w:tc>
          <w:tcPr>
            <w:tcW w:w="1260" w:type="dxa"/>
            <w:shd w:val="clear" w:color="000000" w:fill="FFFFFF"/>
            <w:noWrap/>
            <w:vAlign w:val="center"/>
          </w:tcPr>
          <w:p w14:paraId="6A462248" w14:textId="77777777" w:rsidR="002C52EC" w:rsidRPr="002C52EC" w:rsidRDefault="002C52EC" w:rsidP="0065584A">
            <w:pPr>
              <w:jc w:val="center"/>
              <w:rPr>
                <w:sz w:val="16"/>
                <w:szCs w:val="16"/>
                <w:lang w:val="es-ES_tradnl"/>
              </w:rPr>
            </w:pPr>
            <w:r w:rsidRPr="002C52EC">
              <w:rPr>
                <w:sz w:val="16"/>
                <w:lang w:val="es-ES_tradnl"/>
              </w:rPr>
              <w:t>República Dominicana (DO)</w:t>
            </w:r>
          </w:p>
        </w:tc>
        <w:tc>
          <w:tcPr>
            <w:tcW w:w="2482" w:type="dxa"/>
            <w:shd w:val="clear" w:color="000000" w:fill="FFFFFF"/>
            <w:vAlign w:val="center"/>
          </w:tcPr>
          <w:p w14:paraId="1F9E142D" w14:textId="77777777" w:rsidR="002C52EC" w:rsidRPr="002C52EC" w:rsidRDefault="002C52EC" w:rsidP="0065584A">
            <w:pPr>
              <w:keepLines/>
              <w:jc w:val="center"/>
              <w:rPr>
                <w:sz w:val="16"/>
                <w:szCs w:val="16"/>
                <w:lang w:val="es-ES_tradnl"/>
              </w:rPr>
            </w:pPr>
            <w:r w:rsidRPr="002C52EC">
              <w:rPr>
                <w:sz w:val="16"/>
                <w:lang w:val="es-ES_tradnl"/>
              </w:rPr>
              <w:t>República Dominicana (DO)</w:t>
            </w:r>
          </w:p>
        </w:tc>
        <w:tc>
          <w:tcPr>
            <w:tcW w:w="1559" w:type="dxa"/>
            <w:shd w:val="clear" w:color="000000" w:fill="FFFFFF"/>
            <w:noWrap/>
            <w:vAlign w:val="center"/>
          </w:tcPr>
          <w:p w14:paraId="0E78CB08" w14:textId="77777777" w:rsidR="002C52EC" w:rsidRPr="002C52EC" w:rsidRDefault="002C52EC" w:rsidP="0065584A">
            <w:pPr>
              <w:jc w:val="center"/>
              <w:rPr>
                <w:sz w:val="16"/>
                <w:szCs w:val="16"/>
                <w:lang w:val="es-ES_tradnl"/>
              </w:rPr>
            </w:pPr>
            <w:r w:rsidRPr="002C52EC">
              <w:rPr>
                <w:color w:val="000000"/>
                <w:sz w:val="16"/>
                <w:lang w:val="es-ES_tradnl"/>
              </w:rPr>
              <w:t>Oficina; universidades</w:t>
            </w:r>
          </w:p>
        </w:tc>
        <w:tc>
          <w:tcPr>
            <w:tcW w:w="1449" w:type="dxa"/>
            <w:shd w:val="clear" w:color="000000" w:fill="FFFFFF"/>
            <w:noWrap/>
            <w:vAlign w:val="center"/>
          </w:tcPr>
          <w:p w14:paraId="4B11ACBA" w14:textId="77777777" w:rsidR="002C52EC" w:rsidRPr="002C52EC" w:rsidRDefault="002C52EC" w:rsidP="0065584A">
            <w:pPr>
              <w:jc w:val="center"/>
              <w:rPr>
                <w:sz w:val="16"/>
                <w:szCs w:val="16"/>
                <w:lang w:val="es-ES_tradnl"/>
              </w:rPr>
            </w:pPr>
            <w:r w:rsidRPr="002C52EC">
              <w:rPr>
                <w:sz w:val="16"/>
                <w:lang w:val="es-ES_tradnl"/>
              </w:rPr>
              <w:t>85</w:t>
            </w:r>
          </w:p>
        </w:tc>
      </w:tr>
      <w:tr w:rsidR="002C52EC" w:rsidRPr="002C52EC" w14:paraId="70AF32D7" w14:textId="77777777" w:rsidTr="002C52EC">
        <w:trPr>
          <w:trHeight w:val="255"/>
        </w:trPr>
        <w:tc>
          <w:tcPr>
            <w:tcW w:w="862" w:type="dxa"/>
            <w:shd w:val="clear" w:color="000000" w:fill="FFFFFF"/>
            <w:noWrap/>
            <w:vAlign w:val="center"/>
          </w:tcPr>
          <w:p w14:paraId="52DB4A1A" w14:textId="77777777" w:rsidR="002C52EC" w:rsidRPr="002C52EC" w:rsidRDefault="002C52EC" w:rsidP="0065584A">
            <w:pPr>
              <w:jc w:val="center"/>
              <w:rPr>
                <w:sz w:val="16"/>
                <w:szCs w:val="16"/>
                <w:lang w:val="es-ES_tradnl"/>
              </w:rPr>
            </w:pPr>
            <w:r w:rsidRPr="002C52EC">
              <w:rPr>
                <w:sz w:val="16"/>
                <w:lang w:val="es-ES_tradnl"/>
              </w:rPr>
              <w:t>2025-09</w:t>
            </w:r>
          </w:p>
        </w:tc>
        <w:tc>
          <w:tcPr>
            <w:tcW w:w="1350" w:type="dxa"/>
            <w:shd w:val="clear" w:color="000000" w:fill="FFFFFF"/>
            <w:noWrap/>
            <w:vAlign w:val="center"/>
          </w:tcPr>
          <w:p w14:paraId="41B6BA63" w14:textId="77777777" w:rsidR="002C52EC" w:rsidRPr="002C52EC" w:rsidRDefault="002C52EC" w:rsidP="0065584A">
            <w:pPr>
              <w:jc w:val="center"/>
              <w:rPr>
                <w:sz w:val="16"/>
                <w:szCs w:val="16"/>
                <w:lang w:val="es-ES_tradnl"/>
              </w:rPr>
            </w:pPr>
            <w:r w:rsidRPr="002C52EC">
              <w:rPr>
                <w:sz w:val="16"/>
                <w:lang w:val="es-ES_tradnl"/>
              </w:rPr>
              <w:t>Conferencia/exposición sobre PI</w:t>
            </w:r>
          </w:p>
        </w:tc>
        <w:tc>
          <w:tcPr>
            <w:tcW w:w="1191" w:type="dxa"/>
            <w:shd w:val="clear" w:color="000000" w:fill="FFFFFF"/>
            <w:noWrap/>
            <w:vAlign w:val="center"/>
          </w:tcPr>
          <w:p w14:paraId="1A194242" w14:textId="77777777" w:rsidR="002C52EC" w:rsidRPr="002C52EC" w:rsidRDefault="002C52EC" w:rsidP="0065584A">
            <w:pPr>
              <w:jc w:val="center"/>
              <w:rPr>
                <w:sz w:val="16"/>
                <w:szCs w:val="16"/>
                <w:lang w:val="es-ES_tradnl"/>
              </w:rPr>
            </w:pPr>
            <w:r w:rsidRPr="002C52EC">
              <w:rPr>
                <w:sz w:val="16"/>
                <w:lang w:val="es-ES_tradnl"/>
              </w:rPr>
              <w:t>A,B</w:t>
            </w:r>
          </w:p>
        </w:tc>
        <w:tc>
          <w:tcPr>
            <w:tcW w:w="2551" w:type="dxa"/>
            <w:shd w:val="clear" w:color="000000" w:fill="FFFFFF"/>
            <w:vAlign w:val="center"/>
          </w:tcPr>
          <w:p w14:paraId="560F8CBB" w14:textId="77777777" w:rsidR="002C52EC" w:rsidRPr="002C52EC" w:rsidRDefault="002C52EC" w:rsidP="0065584A">
            <w:pPr>
              <w:jc w:val="center"/>
              <w:rPr>
                <w:sz w:val="16"/>
                <w:szCs w:val="16"/>
                <w:lang w:val="es-ES_tradnl"/>
              </w:rPr>
            </w:pPr>
            <w:r w:rsidRPr="002C52EC">
              <w:rPr>
                <w:sz w:val="16"/>
                <w:lang w:val="es-ES_tradnl"/>
              </w:rPr>
              <w:t>Participación de la OMPI en la 10.ª Feria Internacional de Invenciones de Estambul - ISIF'25</w:t>
            </w:r>
          </w:p>
        </w:tc>
        <w:tc>
          <w:tcPr>
            <w:tcW w:w="1928" w:type="dxa"/>
            <w:shd w:val="clear" w:color="000000" w:fill="FFFFFF"/>
            <w:vAlign w:val="center"/>
          </w:tcPr>
          <w:p w14:paraId="2D96C8F6" w14:textId="77777777" w:rsidR="002C52EC" w:rsidRPr="002C52EC" w:rsidRDefault="002C52EC" w:rsidP="0065584A">
            <w:pPr>
              <w:jc w:val="center"/>
              <w:rPr>
                <w:sz w:val="16"/>
                <w:szCs w:val="16"/>
                <w:lang w:val="es-ES_tradnl"/>
              </w:rPr>
            </w:pPr>
          </w:p>
        </w:tc>
        <w:tc>
          <w:tcPr>
            <w:tcW w:w="1260" w:type="dxa"/>
            <w:shd w:val="clear" w:color="000000" w:fill="FFFFFF"/>
            <w:noWrap/>
            <w:vAlign w:val="center"/>
          </w:tcPr>
          <w:p w14:paraId="0CA855D8" w14:textId="77777777" w:rsidR="002C52EC" w:rsidRPr="002C52EC" w:rsidRDefault="002C52EC" w:rsidP="0065584A">
            <w:pPr>
              <w:jc w:val="center"/>
              <w:rPr>
                <w:sz w:val="16"/>
                <w:szCs w:val="16"/>
                <w:lang w:val="es-ES_tradnl"/>
              </w:rPr>
            </w:pPr>
            <w:r w:rsidRPr="002C52EC">
              <w:rPr>
                <w:sz w:val="16"/>
                <w:lang w:val="es-ES_tradnl"/>
              </w:rPr>
              <w:t>Türkiye (TR)</w:t>
            </w:r>
          </w:p>
        </w:tc>
        <w:tc>
          <w:tcPr>
            <w:tcW w:w="2482" w:type="dxa"/>
            <w:shd w:val="clear" w:color="000000" w:fill="FFFFFF"/>
            <w:vAlign w:val="center"/>
          </w:tcPr>
          <w:p w14:paraId="30F1F618" w14:textId="77777777" w:rsidR="002C52EC" w:rsidRPr="002C52EC" w:rsidRDefault="002C52EC" w:rsidP="0065584A">
            <w:pPr>
              <w:jc w:val="center"/>
              <w:rPr>
                <w:sz w:val="16"/>
                <w:szCs w:val="16"/>
                <w:lang w:val="es-ES_tradnl"/>
              </w:rPr>
            </w:pPr>
          </w:p>
        </w:tc>
        <w:tc>
          <w:tcPr>
            <w:tcW w:w="1559" w:type="dxa"/>
            <w:shd w:val="clear" w:color="000000" w:fill="FFFFFF"/>
            <w:noWrap/>
            <w:vAlign w:val="center"/>
          </w:tcPr>
          <w:p w14:paraId="4D7ABA27" w14:textId="77777777" w:rsidR="002C52EC" w:rsidRPr="002C52EC" w:rsidRDefault="002C52EC" w:rsidP="0065584A">
            <w:pPr>
              <w:jc w:val="center"/>
              <w:rPr>
                <w:sz w:val="16"/>
                <w:szCs w:val="16"/>
                <w:lang w:val="es-ES_tradnl"/>
              </w:rPr>
            </w:pPr>
            <w:r w:rsidRPr="002C52EC">
              <w:rPr>
                <w:color w:val="000000"/>
                <w:sz w:val="16"/>
                <w:lang w:val="es-ES_tradnl"/>
              </w:rPr>
              <w:t>Oficina/Usuarios</w:t>
            </w:r>
          </w:p>
        </w:tc>
        <w:tc>
          <w:tcPr>
            <w:tcW w:w="1449" w:type="dxa"/>
            <w:shd w:val="clear" w:color="000000" w:fill="FFFFFF"/>
            <w:noWrap/>
            <w:vAlign w:val="center"/>
          </w:tcPr>
          <w:p w14:paraId="78445649" w14:textId="77777777" w:rsidR="002C52EC" w:rsidRPr="002C52EC" w:rsidRDefault="002C52EC" w:rsidP="0065584A">
            <w:pPr>
              <w:jc w:val="center"/>
              <w:rPr>
                <w:sz w:val="16"/>
                <w:szCs w:val="16"/>
                <w:lang w:val="es-ES_tradnl"/>
              </w:rPr>
            </w:pPr>
            <w:r w:rsidRPr="002C52EC">
              <w:rPr>
                <w:sz w:val="16"/>
                <w:lang w:val="es-ES_tradnl"/>
              </w:rPr>
              <w:t>50 participantes en los talleres del PCT</w:t>
            </w:r>
          </w:p>
        </w:tc>
      </w:tr>
      <w:tr w:rsidR="002C52EC" w:rsidRPr="002C52EC" w14:paraId="26CBADCE" w14:textId="77777777" w:rsidTr="002C52EC">
        <w:trPr>
          <w:trHeight w:val="255"/>
        </w:trPr>
        <w:tc>
          <w:tcPr>
            <w:tcW w:w="862" w:type="dxa"/>
            <w:shd w:val="clear" w:color="000000" w:fill="FFFFFF"/>
            <w:noWrap/>
            <w:vAlign w:val="center"/>
          </w:tcPr>
          <w:p w14:paraId="0C3E59EB" w14:textId="77777777" w:rsidR="002C52EC" w:rsidRPr="002C52EC" w:rsidRDefault="002C52EC" w:rsidP="0065584A">
            <w:pPr>
              <w:jc w:val="center"/>
              <w:rPr>
                <w:sz w:val="16"/>
                <w:szCs w:val="16"/>
                <w:lang w:val="es-ES_tradnl"/>
              </w:rPr>
            </w:pPr>
            <w:r w:rsidRPr="002C52EC">
              <w:rPr>
                <w:sz w:val="16"/>
                <w:lang w:val="es-ES_tradnl"/>
              </w:rPr>
              <w:t>2025-09</w:t>
            </w:r>
          </w:p>
        </w:tc>
        <w:tc>
          <w:tcPr>
            <w:tcW w:w="1350" w:type="dxa"/>
            <w:shd w:val="clear" w:color="000000" w:fill="FFFFFF"/>
            <w:noWrap/>
            <w:vAlign w:val="center"/>
          </w:tcPr>
          <w:p w14:paraId="4F0C50EE" w14:textId="77777777" w:rsidR="002C52EC" w:rsidRPr="002C52EC" w:rsidRDefault="002C52EC" w:rsidP="0065584A">
            <w:pPr>
              <w:jc w:val="center"/>
              <w:rPr>
                <w:sz w:val="16"/>
                <w:szCs w:val="16"/>
                <w:lang w:val="es-ES_tradnl"/>
              </w:rPr>
            </w:pPr>
            <w:r w:rsidRPr="002C52EC">
              <w:rPr>
                <w:color w:val="000000"/>
                <w:sz w:val="16"/>
                <w:lang w:val="es-ES_tradnl"/>
              </w:rPr>
              <w:t>ePCT - Formación</w:t>
            </w:r>
          </w:p>
        </w:tc>
        <w:tc>
          <w:tcPr>
            <w:tcW w:w="1191" w:type="dxa"/>
            <w:shd w:val="clear" w:color="000000" w:fill="FFFFFF"/>
            <w:noWrap/>
            <w:vAlign w:val="center"/>
          </w:tcPr>
          <w:p w14:paraId="26899C05" w14:textId="77777777" w:rsidR="002C52EC" w:rsidRPr="002C52EC" w:rsidRDefault="002C52EC" w:rsidP="0065584A">
            <w:pPr>
              <w:jc w:val="center"/>
              <w:rPr>
                <w:sz w:val="16"/>
                <w:szCs w:val="16"/>
                <w:lang w:val="es-ES_tradnl"/>
              </w:rPr>
            </w:pPr>
            <w:r w:rsidRPr="002C52EC">
              <w:rPr>
                <w:color w:val="000000"/>
                <w:sz w:val="16"/>
                <w:lang w:val="es-ES_tradnl"/>
              </w:rPr>
              <w:t>C,D</w:t>
            </w:r>
          </w:p>
        </w:tc>
        <w:tc>
          <w:tcPr>
            <w:tcW w:w="2551" w:type="dxa"/>
            <w:shd w:val="clear" w:color="000000" w:fill="FFFFFF"/>
            <w:vAlign w:val="center"/>
          </w:tcPr>
          <w:p w14:paraId="08333254" w14:textId="77777777" w:rsidR="002C52EC" w:rsidRPr="002C52EC" w:rsidRDefault="002C52EC" w:rsidP="0065584A">
            <w:pPr>
              <w:jc w:val="center"/>
              <w:rPr>
                <w:sz w:val="16"/>
                <w:szCs w:val="16"/>
                <w:lang w:val="es-ES_tradnl"/>
              </w:rPr>
            </w:pPr>
            <w:r w:rsidRPr="002C52EC">
              <w:rPr>
                <w:sz w:val="16"/>
                <w:lang w:val="es-ES_tradnl"/>
              </w:rPr>
              <w:t>Formación consecutiva sobre el sistema ePCT</w:t>
            </w:r>
          </w:p>
        </w:tc>
        <w:tc>
          <w:tcPr>
            <w:tcW w:w="1928" w:type="dxa"/>
            <w:shd w:val="clear" w:color="000000" w:fill="FFFFFF"/>
            <w:vAlign w:val="center"/>
          </w:tcPr>
          <w:p w14:paraId="2F1E7112" w14:textId="77777777" w:rsidR="002C52EC" w:rsidRPr="002C52EC" w:rsidRDefault="002C52EC" w:rsidP="0065584A">
            <w:pPr>
              <w:jc w:val="center"/>
              <w:rPr>
                <w:sz w:val="16"/>
                <w:szCs w:val="16"/>
                <w:lang w:val="es-ES_tradnl"/>
              </w:rPr>
            </w:pPr>
          </w:p>
        </w:tc>
        <w:tc>
          <w:tcPr>
            <w:tcW w:w="1260" w:type="dxa"/>
            <w:shd w:val="clear" w:color="000000" w:fill="FFFFFF"/>
            <w:noWrap/>
            <w:vAlign w:val="center"/>
          </w:tcPr>
          <w:p w14:paraId="3DE48DFD" w14:textId="77777777" w:rsidR="002C52EC" w:rsidRPr="002C52EC" w:rsidRDefault="002C52EC" w:rsidP="0065584A">
            <w:pPr>
              <w:jc w:val="center"/>
              <w:rPr>
                <w:sz w:val="16"/>
                <w:szCs w:val="16"/>
                <w:lang w:val="es-ES_tradnl"/>
              </w:rPr>
            </w:pPr>
            <w:r w:rsidRPr="002C52EC">
              <w:rPr>
                <w:sz w:val="16"/>
                <w:lang w:val="es-ES_tradnl"/>
              </w:rPr>
              <w:t>Lesotho (LS)</w:t>
            </w:r>
          </w:p>
        </w:tc>
        <w:tc>
          <w:tcPr>
            <w:tcW w:w="2482" w:type="dxa"/>
            <w:shd w:val="clear" w:color="000000" w:fill="FFFFFF"/>
            <w:vAlign w:val="center"/>
          </w:tcPr>
          <w:p w14:paraId="04280392" w14:textId="77777777" w:rsidR="002C52EC" w:rsidRPr="002C52EC" w:rsidRDefault="002C52EC" w:rsidP="0065584A">
            <w:pPr>
              <w:jc w:val="center"/>
              <w:rPr>
                <w:sz w:val="16"/>
                <w:szCs w:val="16"/>
                <w:lang w:val="es-ES_tradnl"/>
              </w:rPr>
            </w:pPr>
            <w:r w:rsidRPr="002C52EC">
              <w:rPr>
                <w:sz w:val="16"/>
                <w:lang w:val="es-ES_tradnl"/>
              </w:rPr>
              <w:t>Lesotho (LS)</w:t>
            </w:r>
          </w:p>
        </w:tc>
        <w:tc>
          <w:tcPr>
            <w:tcW w:w="1559" w:type="dxa"/>
            <w:shd w:val="clear" w:color="000000" w:fill="FFFFFF"/>
            <w:noWrap/>
            <w:vAlign w:val="center"/>
          </w:tcPr>
          <w:p w14:paraId="0E1DB7A8" w14:textId="77777777" w:rsidR="002C52EC" w:rsidRPr="002C52EC" w:rsidRDefault="002C52EC" w:rsidP="0065584A">
            <w:pPr>
              <w:jc w:val="center"/>
              <w:rPr>
                <w:sz w:val="16"/>
                <w:szCs w:val="16"/>
                <w:lang w:val="es-ES_tradnl"/>
              </w:rPr>
            </w:pPr>
            <w:r w:rsidRPr="002C52EC">
              <w:rPr>
                <w:sz w:val="16"/>
                <w:lang w:val="es-ES_tradnl"/>
              </w:rPr>
              <w:t>Oficina</w:t>
            </w:r>
          </w:p>
        </w:tc>
        <w:tc>
          <w:tcPr>
            <w:tcW w:w="1449" w:type="dxa"/>
            <w:shd w:val="clear" w:color="000000" w:fill="FFFFFF"/>
            <w:noWrap/>
            <w:vAlign w:val="center"/>
          </w:tcPr>
          <w:p w14:paraId="251B63AD" w14:textId="77777777" w:rsidR="002C52EC" w:rsidRPr="002C52EC" w:rsidRDefault="002C52EC" w:rsidP="0065584A">
            <w:pPr>
              <w:jc w:val="center"/>
              <w:rPr>
                <w:sz w:val="16"/>
                <w:szCs w:val="16"/>
                <w:lang w:val="es-ES_tradnl"/>
              </w:rPr>
            </w:pPr>
            <w:r w:rsidRPr="002C52EC">
              <w:rPr>
                <w:sz w:val="16"/>
                <w:lang w:val="es-ES_tradnl"/>
              </w:rPr>
              <w:t>14</w:t>
            </w:r>
          </w:p>
        </w:tc>
      </w:tr>
      <w:tr w:rsidR="002C52EC" w:rsidRPr="002C52EC" w14:paraId="76E4C00C" w14:textId="77777777" w:rsidTr="002C52EC">
        <w:trPr>
          <w:trHeight w:val="255"/>
        </w:trPr>
        <w:tc>
          <w:tcPr>
            <w:tcW w:w="862" w:type="dxa"/>
            <w:shd w:val="clear" w:color="000000" w:fill="FFFFFF"/>
            <w:noWrap/>
            <w:vAlign w:val="center"/>
          </w:tcPr>
          <w:p w14:paraId="6ED77606" w14:textId="77777777" w:rsidR="002C52EC" w:rsidRPr="002C52EC" w:rsidRDefault="002C52EC" w:rsidP="0065584A">
            <w:pPr>
              <w:jc w:val="center"/>
              <w:rPr>
                <w:sz w:val="16"/>
                <w:szCs w:val="16"/>
                <w:lang w:val="es-ES_tradnl"/>
              </w:rPr>
            </w:pPr>
            <w:r w:rsidRPr="002C52EC">
              <w:rPr>
                <w:sz w:val="16"/>
                <w:lang w:val="es-ES_tradnl"/>
              </w:rPr>
              <w:t>2025-09</w:t>
            </w:r>
          </w:p>
        </w:tc>
        <w:tc>
          <w:tcPr>
            <w:tcW w:w="1350" w:type="dxa"/>
            <w:shd w:val="clear" w:color="000000" w:fill="FFFFFF"/>
            <w:noWrap/>
            <w:vAlign w:val="center"/>
          </w:tcPr>
          <w:p w14:paraId="5AD7BB3D" w14:textId="77777777" w:rsidR="002C52EC" w:rsidRPr="002C52EC" w:rsidRDefault="002C52EC" w:rsidP="0065584A">
            <w:pPr>
              <w:jc w:val="center"/>
              <w:rPr>
                <w:sz w:val="16"/>
                <w:szCs w:val="16"/>
                <w:lang w:val="es-ES_tradnl"/>
              </w:rPr>
            </w:pPr>
            <w:r w:rsidRPr="002C52EC">
              <w:rPr>
                <w:color w:val="000000"/>
                <w:sz w:val="16"/>
                <w:lang w:val="es-ES_tradnl"/>
              </w:rPr>
              <w:t>ePCT - Formación</w:t>
            </w:r>
          </w:p>
        </w:tc>
        <w:tc>
          <w:tcPr>
            <w:tcW w:w="1191" w:type="dxa"/>
            <w:shd w:val="clear" w:color="000000" w:fill="FFFFFF"/>
            <w:noWrap/>
            <w:vAlign w:val="center"/>
          </w:tcPr>
          <w:p w14:paraId="21370521" w14:textId="77777777" w:rsidR="002C52EC" w:rsidRPr="002C52EC" w:rsidRDefault="002C52EC" w:rsidP="0065584A">
            <w:pPr>
              <w:jc w:val="center"/>
              <w:rPr>
                <w:sz w:val="16"/>
                <w:szCs w:val="16"/>
                <w:lang w:val="es-ES_tradnl"/>
              </w:rPr>
            </w:pPr>
            <w:r w:rsidRPr="002C52EC">
              <w:rPr>
                <w:color w:val="000000"/>
                <w:sz w:val="16"/>
                <w:lang w:val="es-ES_tradnl"/>
              </w:rPr>
              <w:t>C,D</w:t>
            </w:r>
          </w:p>
        </w:tc>
        <w:tc>
          <w:tcPr>
            <w:tcW w:w="2551" w:type="dxa"/>
            <w:shd w:val="clear" w:color="000000" w:fill="FFFFFF"/>
            <w:vAlign w:val="center"/>
          </w:tcPr>
          <w:p w14:paraId="56CC8107" w14:textId="77777777" w:rsidR="002C52EC" w:rsidRPr="002C52EC" w:rsidRDefault="002C52EC" w:rsidP="0065584A">
            <w:pPr>
              <w:jc w:val="center"/>
              <w:rPr>
                <w:sz w:val="16"/>
                <w:szCs w:val="16"/>
                <w:lang w:val="es-ES_tradnl"/>
              </w:rPr>
            </w:pPr>
            <w:r w:rsidRPr="002C52EC">
              <w:rPr>
                <w:sz w:val="16"/>
                <w:lang w:val="es-ES_tradnl"/>
              </w:rPr>
              <w:t>Formación consecutiva sobre el sistema ePCT</w:t>
            </w:r>
          </w:p>
        </w:tc>
        <w:tc>
          <w:tcPr>
            <w:tcW w:w="1928" w:type="dxa"/>
            <w:shd w:val="clear" w:color="000000" w:fill="FFFFFF"/>
            <w:vAlign w:val="center"/>
          </w:tcPr>
          <w:p w14:paraId="7E7ED2AA" w14:textId="77777777" w:rsidR="002C52EC" w:rsidRPr="002C52EC" w:rsidRDefault="002C52EC" w:rsidP="0065584A">
            <w:pPr>
              <w:jc w:val="center"/>
              <w:rPr>
                <w:sz w:val="16"/>
                <w:szCs w:val="16"/>
                <w:lang w:val="es-ES_tradnl"/>
              </w:rPr>
            </w:pPr>
          </w:p>
        </w:tc>
        <w:tc>
          <w:tcPr>
            <w:tcW w:w="1260" w:type="dxa"/>
            <w:shd w:val="clear" w:color="000000" w:fill="FFFFFF"/>
            <w:noWrap/>
            <w:vAlign w:val="center"/>
          </w:tcPr>
          <w:p w14:paraId="6264BDE4" w14:textId="77777777" w:rsidR="002C52EC" w:rsidRPr="002C52EC" w:rsidRDefault="002C52EC" w:rsidP="0065584A">
            <w:pPr>
              <w:jc w:val="center"/>
              <w:rPr>
                <w:sz w:val="16"/>
                <w:szCs w:val="16"/>
                <w:lang w:val="es-ES_tradnl"/>
              </w:rPr>
            </w:pPr>
            <w:r w:rsidRPr="002C52EC">
              <w:rPr>
                <w:sz w:val="16"/>
                <w:lang w:val="es-ES_tradnl"/>
              </w:rPr>
              <w:t>Sudáfrica (ZA)</w:t>
            </w:r>
          </w:p>
        </w:tc>
        <w:tc>
          <w:tcPr>
            <w:tcW w:w="2482" w:type="dxa"/>
            <w:shd w:val="clear" w:color="000000" w:fill="FFFFFF"/>
            <w:vAlign w:val="center"/>
          </w:tcPr>
          <w:p w14:paraId="4DD5B0AA" w14:textId="77777777" w:rsidR="002C52EC" w:rsidRPr="002C52EC" w:rsidRDefault="002C52EC" w:rsidP="0065584A">
            <w:pPr>
              <w:jc w:val="center"/>
              <w:rPr>
                <w:sz w:val="16"/>
                <w:szCs w:val="16"/>
                <w:lang w:val="es-ES_tradnl"/>
              </w:rPr>
            </w:pPr>
            <w:r w:rsidRPr="002C52EC">
              <w:rPr>
                <w:sz w:val="16"/>
                <w:lang w:val="es-ES_tradnl"/>
              </w:rPr>
              <w:t>Sudáfrica (ZA)</w:t>
            </w:r>
          </w:p>
        </w:tc>
        <w:tc>
          <w:tcPr>
            <w:tcW w:w="1559" w:type="dxa"/>
            <w:shd w:val="clear" w:color="000000" w:fill="FFFFFF"/>
            <w:noWrap/>
            <w:vAlign w:val="center"/>
          </w:tcPr>
          <w:p w14:paraId="19E7459F" w14:textId="77777777" w:rsidR="002C52EC" w:rsidRPr="002C52EC" w:rsidRDefault="002C52EC" w:rsidP="0065584A">
            <w:pPr>
              <w:jc w:val="center"/>
              <w:rPr>
                <w:sz w:val="16"/>
                <w:szCs w:val="16"/>
                <w:lang w:val="es-ES_tradnl"/>
              </w:rPr>
            </w:pPr>
            <w:r w:rsidRPr="002C52EC">
              <w:rPr>
                <w:sz w:val="16"/>
                <w:lang w:val="es-ES_tradnl"/>
              </w:rPr>
              <w:t>Oficina</w:t>
            </w:r>
          </w:p>
        </w:tc>
        <w:tc>
          <w:tcPr>
            <w:tcW w:w="1449" w:type="dxa"/>
            <w:shd w:val="clear" w:color="000000" w:fill="FFFFFF"/>
            <w:noWrap/>
            <w:vAlign w:val="center"/>
          </w:tcPr>
          <w:p w14:paraId="5866B2C3" w14:textId="77777777" w:rsidR="002C52EC" w:rsidRPr="002C52EC" w:rsidRDefault="002C52EC" w:rsidP="0065584A">
            <w:pPr>
              <w:jc w:val="center"/>
              <w:rPr>
                <w:sz w:val="16"/>
                <w:szCs w:val="16"/>
                <w:lang w:val="es-ES_tradnl"/>
              </w:rPr>
            </w:pPr>
            <w:r w:rsidRPr="002C52EC">
              <w:rPr>
                <w:sz w:val="16"/>
                <w:lang w:val="es-ES_tradnl"/>
              </w:rPr>
              <w:t>15</w:t>
            </w:r>
          </w:p>
        </w:tc>
      </w:tr>
      <w:tr w:rsidR="002C52EC" w:rsidRPr="002C52EC" w14:paraId="01CE3710" w14:textId="77777777" w:rsidTr="002C52EC">
        <w:trPr>
          <w:trHeight w:val="255"/>
        </w:trPr>
        <w:tc>
          <w:tcPr>
            <w:tcW w:w="862" w:type="dxa"/>
            <w:shd w:val="clear" w:color="000000" w:fill="FFFFFF"/>
            <w:noWrap/>
            <w:vAlign w:val="center"/>
          </w:tcPr>
          <w:p w14:paraId="40A88B10" w14:textId="77777777" w:rsidR="002C52EC" w:rsidRPr="002C52EC" w:rsidRDefault="002C52EC" w:rsidP="0065584A">
            <w:pPr>
              <w:jc w:val="center"/>
              <w:rPr>
                <w:sz w:val="16"/>
                <w:szCs w:val="16"/>
                <w:lang w:val="es-ES_tradnl"/>
              </w:rPr>
            </w:pPr>
            <w:r w:rsidRPr="002C52EC">
              <w:rPr>
                <w:sz w:val="16"/>
                <w:lang w:val="es-ES_tradnl"/>
              </w:rPr>
              <w:t>2025-10</w:t>
            </w:r>
          </w:p>
        </w:tc>
        <w:tc>
          <w:tcPr>
            <w:tcW w:w="1350" w:type="dxa"/>
            <w:shd w:val="clear" w:color="000000" w:fill="FFFFFF"/>
            <w:noWrap/>
            <w:vAlign w:val="center"/>
          </w:tcPr>
          <w:p w14:paraId="1CEBC4A6" w14:textId="77777777" w:rsidR="002C52EC" w:rsidRPr="002C52EC" w:rsidRDefault="002C52EC" w:rsidP="0065584A">
            <w:pPr>
              <w:jc w:val="center"/>
              <w:rPr>
                <w:sz w:val="16"/>
                <w:szCs w:val="16"/>
                <w:lang w:val="es-ES_tradnl"/>
              </w:rPr>
            </w:pPr>
            <w:r w:rsidRPr="002C52EC">
              <w:rPr>
                <w:color w:val="000000"/>
                <w:sz w:val="16"/>
                <w:lang w:val="es-ES_tradnl"/>
              </w:rPr>
              <w:t>PCT - Seminario</w:t>
            </w:r>
          </w:p>
        </w:tc>
        <w:tc>
          <w:tcPr>
            <w:tcW w:w="1191" w:type="dxa"/>
            <w:shd w:val="clear" w:color="000000" w:fill="FFFFFF"/>
            <w:noWrap/>
            <w:vAlign w:val="center"/>
          </w:tcPr>
          <w:p w14:paraId="1BE3D3FF" w14:textId="77777777" w:rsidR="002C52EC" w:rsidRPr="002C52EC" w:rsidRDefault="002C52EC" w:rsidP="0065584A">
            <w:pPr>
              <w:jc w:val="center"/>
              <w:rPr>
                <w:sz w:val="16"/>
                <w:szCs w:val="16"/>
                <w:lang w:val="es-ES_tradnl"/>
              </w:rPr>
            </w:pPr>
            <w:r w:rsidRPr="002C52EC">
              <w:rPr>
                <w:color w:val="000000"/>
                <w:sz w:val="16"/>
                <w:lang w:val="es-ES_tradnl"/>
              </w:rPr>
              <w:t>B,C</w:t>
            </w:r>
          </w:p>
        </w:tc>
        <w:tc>
          <w:tcPr>
            <w:tcW w:w="2551" w:type="dxa"/>
            <w:shd w:val="clear" w:color="000000" w:fill="FFFFFF"/>
            <w:vAlign w:val="center"/>
          </w:tcPr>
          <w:p w14:paraId="0E48A040" w14:textId="77777777" w:rsidR="002C52EC" w:rsidRPr="002C52EC" w:rsidRDefault="002C52EC" w:rsidP="0065584A">
            <w:pPr>
              <w:jc w:val="center"/>
              <w:rPr>
                <w:sz w:val="16"/>
                <w:szCs w:val="16"/>
                <w:lang w:val="es-ES_tradnl"/>
              </w:rPr>
            </w:pPr>
            <w:r w:rsidRPr="002C52EC">
              <w:rPr>
                <w:sz w:val="16"/>
                <w:lang w:val="es-ES_tradnl"/>
              </w:rPr>
              <w:t>Seminarios itinerantes sobre el PCT</w:t>
            </w:r>
          </w:p>
        </w:tc>
        <w:tc>
          <w:tcPr>
            <w:tcW w:w="1928" w:type="dxa"/>
            <w:shd w:val="clear" w:color="000000" w:fill="FFFFFF"/>
            <w:vAlign w:val="center"/>
          </w:tcPr>
          <w:p w14:paraId="13387D16" w14:textId="77777777" w:rsidR="002C52EC" w:rsidRPr="002C52EC" w:rsidRDefault="002C52EC" w:rsidP="0065584A">
            <w:pPr>
              <w:jc w:val="center"/>
              <w:rPr>
                <w:sz w:val="16"/>
                <w:szCs w:val="16"/>
                <w:lang w:val="es-ES_tradnl"/>
              </w:rPr>
            </w:pPr>
          </w:p>
        </w:tc>
        <w:tc>
          <w:tcPr>
            <w:tcW w:w="1260" w:type="dxa"/>
            <w:shd w:val="clear" w:color="000000" w:fill="FFFFFF"/>
            <w:noWrap/>
            <w:vAlign w:val="center"/>
          </w:tcPr>
          <w:p w14:paraId="7923738E" w14:textId="77777777" w:rsidR="002C52EC" w:rsidRPr="002C52EC" w:rsidRDefault="002C52EC" w:rsidP="0065584A">
            <w:pPr>
              <w:jc w:val="center"/>
              <w:rPr>
                <w:sz w:val="16"/>
                <w:szCs w:val="16"/>
                <w:lang w:val="es-ES_tradnl"/>
              </w:rPr>
            </w:pPr>
            <w:r w:rsidRPr="002C52EC">
              <w:rPr>
                <w:sz w:val="16"/>
                <w:lang w:val="es-ES_tradnl"/>
              </w:rPr>
              <w:t>México (MX)</w:t>
            </w:r>
          </w:p>
        </w:tc>
        <w:tc>
          <w:tcPr>
            <w:tcW w:w="2482" w:type="dxa"/>
            <w:shd w:val="clear" w:color="000000" w:fill="FFFFFF"/>
            <w:vAlign w:val="center"/>
          </w:tcPr>
          <w:p w14:paraId="60150220" w14:textId="77777777" w:rsidR="002C52EC" w:rsidRPr="002C52EC" w:rsidRDefault="002C52EC" w:rsidP="0065584A">
            <w:pPr>
              <w:jc w:val="center"/>
              <w:rPr>
                <w:sz w:val="16"/>
                <w:szCs w:val="16"/>
                <w:lang w:val="es-ES_tradnl"/>
              </w:rPr>
            </w:pPr>
            <w:r w:rsidRPr="002C52EC">
              <w:rPr>
                <w:sz w:val="16"/>
                <w:lang w:val="es-ES_tradnl"/>
              </w:rPr>
              <w:t>México (MX)</w:t>
            </w:r>
          </w:p>
        </w:tc>
        <w:tc>
          <w:tcPr>
            <w:tcW w:w="1559" w:type="dxa"/>
            <w:shd w:val="clear" w:color="000000" w:fill="FFFFFF"/>
            <w:noWrap/>
            <w:vAlign w:val="center"/>
          </w:tcPr>
          <w:p w14:paraId="20FF6310" w14:textId="77777777" w:rsidR="002C52EC" w:rsidRPr="002C52EC" w:rsidRDefault="002C52EC" w:rsidP="0065584A">
            <w:pPr>
              <w:jc w:val="center"/>
              <w:rPr>
                <w:sz w:val="16"/>
                <w:szCs w:val="16"/>
                <w:lang w:val="es-ES_tradnl"/>
              </w:rPr>
            </w:pPr>
            <w:r w:rsidRPr="002C52EC">
              <w:rPr>
                <w:color w:val="000000"/>
                <w:sz w:val="16"/>
                <w:lang w:val="es-ES_tradnl"/>
              </w:rPr>
              <w:t>Oficina/Usuarios</w:t>
            </w:r>
          </w:p>
        </w:tc>
        <w:tc>
          <w:tcPr>
            <w:tcW w:w="1449" w:type="dxa"/>
            <w:shd w:val="clear" w:color="000000" w:fill="FFFFFF"/>
            <w:noWrap/>
            <w:vAlign w:val="center"/>
          </w:tcPr>
          <w:p w14:paraId="008823B3" w14:textId="77777777" w:rsidR="002C52EC" w:rsidRPr="002C52EC" w:rsidRDefault="002C52EC" w:rsidP="0065584A">
            <w:pPr>
              <w:jc w:val="center"/>
              <w:rPr>
                <w:sz w:val="16"/>
                <w:szCs w:val="16"/>
                <w:lang w:val="es-ES_tradnl"/>
              </w:rPr>
            </w:pPr>
            <w:r w:rsidRPr="002C52EC">
              <w:rPr>
                <w:sz w:val="16"/>
                <w:lang w:val="es-ES_tradnl"/>
              </w:rPr>
              <w:t>280</w:t>
            </w:r>
          </w:p>
        </w:tc>
      </w:tr>
      <w:tr w:rsidR="002C52EC" w:rsidRPr="002C52EC" w14:paraId="765079E6" w14:textId="77777777" w:rsidTr="002C52EC">
        <w:trPr>
          <w:trHeight w:val="255"/>
        </w:trPr>
        <w:tc>
          <w:tcPr>
            <w:tcW w:w="862" w:type="dxa"/>
            <w:shd w:val="clear" w:color="000000" w:fill="FFFFFF"/>
            <w:noWrap/>
            <w:vAlign w:val="center"/>
          </w:tcPr>
          <w:p w14:paraId="5F231AA8" w14:textId="77777777" w:rsidR="002C52EC" w:rsidRPr="002C52EC" w:rsidRDefault="002C52EC" w:rsidP="0065584A">
            <w:pPr>
              <w:jc w:val="center"/>
              <w:rPr>
                <w:sz w:val="16"/>
                <w:szCs w:val="16"/>
                <w:lang w:val="es-ES_tradnl"/>
              </w:rPr>
            </w:pPr>
            <w:r w:rsidRPr="002C52EC">
              <w:rPr>
                <w:sz w:val="16"/>
                <w:lang w:val="es-ES_tradnl"/>
              </w:rPr>
              <w:t>2025-10</w:t>
            </w:r>
          </w:p>
        </w:tc>
        <w:tc>
          <w:tcPr>
            <w:tcW w:w="1350" w:type="dxa"/>
            <w:shd w:val="clear" w:color="000000" w:fill="FFFFFF"/>
            <w:noWrap/>
            <w:vAlign w:val="center"/>
          </w:tcPr>
          <w:p w14:paraId="60C28D0F" w14:textId="77777777" w:rsidR="002C52EC" w:rsidRPr="002C52EC" w:rsidRDefault="002C52EC" w:rsidP="0065584A">
            <w:pPr>
              <w:jc w:val="center"/>
              <w:rPr>
                <w:sz w:val="16"/>
                <w:szCs w:val="16"/>
                <w:lang w:val="es-ES_tradnl"/>
              </w:rPr>
            </w:pPr>
            <w:r w:rsidRPr="002C52EC">
              <w:rPr>
                <w:color w:val="000000"/>
                <w:sz w:val="16"/>
                <w:lang w:val="es-ES_tradnl"/>
              </w:rPr>
              <w:t>PCT - Formación</w:t>
            </w:r>
          </w:p>
        </w:tc>
        <w:tc>
          <w:tcPr>
            <w:tcW w:w="1191" w:type="dxa"/>
            <w:shd w:val="clear" w:color="000000" w:fill="FFFFFF"/>
            <w:noWrap/>
            <w:vAlign w:val="center"/>
          </w:tcPr>
          <w:p w14:paraId="22AA6ADE" w14:textId="77777777" w:rsidR="002C52EC" w:rsidRPr="002C52EC" w:rsidRDefault="002C52EC" w:rsidP="0065584A">
            <w:pPr>
              <w:jc w:val="center"/>
              <w:rPr>
                <w:sz w:val="16"/>
                <w:szCs w:val="16"/>
                <w:lang w:val="es-ES_tradnl"/>
              </w:rPr>
            </w:pPr>
            <w:r w:rsidRPr="002C52EC">
              <w:rPr>
                <w:color w:val="000000"/>
                <w:sz w:val="16"/>
                <w:lang w:val="es-ES_tradnl"/>
              </w:rPr>
              <w:t>C</w:t>
            </w:r>
          </w:p>
        </w:tc>
        <w:tc>
          <w:tcPr>
            <w:tcW w:w="2551" w:type="dxa"/>
            <w:shd w:val="clear" w:color="000000" w:fill="FFFFFF"/>
            <w:vAlign w:val="center"/>
          </w:tcPr>
          <w:p w14:paraId="7ED28822" w14:textId="77777777" w:rsidR="002C52EC" w:rsidRPr="002C52EC" w:rsidRDefault="002C52EC" w:rsidP="0065584A">
            <w:pPr>
              <w:jc w:val="center"/>
              <w:rPr>
                <w:sz w:val="16"/>
                <w:szCs w:val="16"/>
                <w:lang w:val="es-ES_tradnl"/>
              </w:rPr>
            </w:pPr>
            <w:r w:rsidRPr="002C52EC">
              <w:rPr>
                <w:sz w:val="16"/>
                <w:lang w:val="es-ES_tradnl"/>
              </w:rPr>
              <w:t>Formación de formadores: Visita de estudio de examinadores de patentes de la CIPC a la Oficina de Propiedad Intelectual del Reino Unido</w:t>
            </w:r>
          </w:p>
        </w:tc>
        <w:tc>
          <w:tcPr>
            <w:tcW w:w="1928" w:type="dxa"/>
            <w:shd w:val="clear" w:color="000000" w:fill="FFFFFF"/>
            <w:vAlign w:val="center"/>
          </w:tcPr>
          <w:p w14:paraId="6DBD771C" w14:textId="77777777" w:rsidR="002C52EC" w:rsidRPr="002C52EC" w:rsidRDefault="002C52EC" w:rsidP="0065584A">
            <w:pPr>
              <w:jc w:val="center"/>
              <w:rPr>
                <w:sz w:val="16"/>
                <w:szCs w:val="16"/>
                <w:lang w:val="es-ES_tradnl"/>
              </w:rPr>
            </w:pPr>
            <w:r w:rsidRPr="002C52EC">
              <w:rPr>
                <w:color w:val="000000"/>
                <w:sz w:val="16"/>
                <w:lang w:val="es-ES_tradnl"/>
              </w:rPr>
              <w:t>UKIPO</w:t>
            </w:r>
          </w:p>
        </w:tc>
        <w:tc>
          <w:tcPr>
            <w:tcW w:w="1260" w:type="dxa"/>
            <w:shd w:val="clear" w:color="000000" w:fill="FFFFFF"/>
            <w:noWrap/>
            <w:vAlign w:val="center"/>
          </w:tcPr>
          <w:p w14:paraId="188F69A1" w14:textId="77777777" w:rsidR="002C52EC" w:rsidRPr="002C52EC" w:rsidRDefault="002C52EC" w:rsidP="0065584A">
            <w:pPr>
              <w:jc w:val="center"/>
              <w:rPr>
                <w:sz w:val="16"/>
                <w:szCs w:val="16"/>
                <w:lang w:val="es-ES_tradnl"/>
              </w:rPr>
            </w:pPr>
            <w:r w:rsidRPr="002C52EC">
              <w:rPr>
                <w:sz w:val="16"/>
                <w:lang w:val="es-ES_tradnl"/>
              </w:rPr>
              <w:t>Reino Unido (GB)</w:t>
            </w:r>
          </w:p>
        </w:tc>
        <w:tc>
          <w:tcPr>
            <w:tcW w:w="2482" w:type="dxa"/>
            <w:shd w:val="clear" w:color="000000" w:fill="FFFFFF"/>
            <w:vAlign w:val="center"/>
          </w:tcPr>
          <w:p w14:paraId="50D41416" w14:textId="77777777" w:rsidR="002C52EC" w:rsidRPr="002C52EC" w:rsidRDefault="002C52EC" w:rsidP="0065584A">
            <w:pPr>
              <w:jc w:val="center"/>
              <w:rPr>
                <w:sz w:val="16"/>
                <w:szCs w:val="16"/>
                <w:lang w:val="es-ES_tradnl"/>
              </w:rPr>
            </w:pPr>
            <w:r w:rsidRPr="002C52EC">
              <w:rPr>
                <w:sz w:val="16"/>
                <w:lang w:val="es-ES_tradnl"/>
              </w:rPr>
              <w:t>Sudáfrica (ZA)</w:t>
            </w:r>
          </w:p>
        </w:tc>
        <w:tc>
          <w:tcPr>
            <w:tcW w:w="1559" w:type="dxa"/>
            <w:shd w:val="clear" w:color="000000" w:fill="FFFFFF"/>
            <w:noWrap/>
            <w:vAlign w:val="center"/>
          </w:tcPr>
          <w:p w14:paraId="73137E95" w14:textId="77777777" w:rsidR="002C52EC" w:rsidRPr="002C52EC" w:rsidRDefault="002C52EC" w:rsidP="0065584A">
            <w:pPr>
              <w:jc w:val="center"/>
              <w:rPr>
                <w:sz w:val="16"/>
                <w:szCs w:val="16"/>
                <w:lang w:val="es-ES_tradnl"/>
              </w:rPr>
            </w:pPr>
            <w:r w:rsidRPr="002C52EC">
              <w:rPr>
                <w:sz w:val="16"/>
                <w:lang w:val="es-ES_tradnl"/>
              </w:rPr>
              <w:t>Oficina</w:t>
            </w:r>
          </w:p>
        </w:tc>
        <w:tc>
          <w:tcPr>
            <w:tcW w:w="1449" w:type="dxa"/>
            <w:shd w:val="clear" w:color="000000" w:fill="FFFFFF"/>
            <w:noWrap/>
            <w:vAlign w:val="center"/>
          </w:tcPr>
          <w:p w14:paraId="4DEC1E3A" w14:textId="77777777" w:rsidR="002C52EC" w:rsidRPr="002C52EC" w:rsidRDefault="002C52EC" w:rsidP="0065584A">
            <w:pPr>
              <w:jc w:val="center"/>
              <w:rPr>
                <w:sz w:val="16"/>
                <w:szCs w:val="16"/>
                <w:lang w:val="es-ES_tradnl"/>
              </w:rPr>
            </w:pPr>
            <w:r w:rsidRPr="002C52EC">
              <w:rPr>
                <w:sz w:val="16"/>
                <w:lang w:val="es-ES_tradnl"/>
              </w:rPr>
              <w:t>2</w:t>
            </w:r>
          </w:p>
        </w:tc>
      </w:tr>
      <w:tr w:rsidR="002C52EC" w:rsidRPr="002C52EC" w14:paraId="68F249BC" w14:textId="77777777" w:rsidTr="002C52EC">
        <w:trPr>
          <w:trHeight w:val="255"/>
        </w:trPr>
        <w:tc>
          <w:tcPr>
            <w:tcW w:w="862" w:type="dxa"/>
            <w:shd w:val="clear" w:color="000000" w:fill="FFFFFF"/>
            <w:noWrap/>
            <w:vAlign w:val="center"/>
          </w:tcPr>
          <w:p w14:paraId="08615CCD" w14:textId="77777777" w:rsidR="002C52EC" w:rsidRPr="002C52EC" w:rsidRDefault="002C52EC" w:rsidP="0065584A">
            <w:pPr>
              <w:keepNext/>
              <w:jc w:val="center"/>
              <w:rPr>
                <w:sz w:val="16"/>
                <w:szCs w:val="16"/>
                <w:lang w:val="es-ES_tradnl"/>
              </w:rPr>
            </w:pPr>
            <w:r w:rsidRPr="002C52EC">
              <w:rPr>
                <w:sz w:val="16"/>
                <w:lang w:val="es-ES_tradnl"/>
              </w:rPr>
              <w:lastRenderedPageBreak/>
              <w:t>2025-10</w:t>
            </w:r>
          </w:p>
        </w:tc>
        <w:tc>
          <w:tcPr>
            <w:tcW w:w="1350" w:type="dxa"/>
            <w:shd w:val="clear" w:color="000000" w:fill="FFFFFF"/>
            <w:noWrap/>
            <w:vAlign w:val="center"/>
          </w:tcPr>
          <w:p w14:paraId="1A31DBD9" w14:textId="77777777" w:rsidR="002C52EC" w:rsidRPr="002C52EC" w:rsidRDefault="002C52EC" w:rsidP="0065584A">
            <w:pPr>
              <w:keepNext/>
              <w:jc w:val="center"/>
              <w:rPr>
                <w:sz w:val="16"/>
                <w:szCs w:val="16"/>
                <w:lang w:val="es-ES_tradnl"/>
              </w:rPr>
            </w:pPr>
            <w:r w:rsidRPr="002C52EC">
              <w:rPr>
                <w:color w:val="000000"/>
                <w:sz w:val="16"/>
                <w:lang w:val="es-ES_tradnl"/>
              </w:rPr>
              <w:t>PCT - Formación</w:t>
            </w:r>
          </w:p>
        </w:tc>
        <w:tc>
          <w:tcPr>
            <w:tcW w:w="1191" w:type="dxa"/>
            <w:shd w:val="clear" w:color="000000" w:fill="FFFFFF"/>
            <w:noWrap/>
            <w:vAlign w:val="center"/>
          </w:tcPr>
          <w:p w14:paraId="05CBD03A" w14:textId="77777777" w:rsidR="002C52EC" w:rsidRPr="002C52EC" w:rsidRDefault="002C52EC" w:rsidP="0065584A">
            <w:pPr>
              <w:keepNext/>
              <w:jc w:val="center"/>
              <w:rPr>
                <w:sz w:val="16"/>
                <w:szCs w:val="16"/>
                <w:lang w:val="es-ES_tradnl"/>
              </w:rPr>
            </w:pPr>
            <w:r w:rsidRPr="002C52EC">
              <w:rPr>
                <w:color w:val="000000"/>
                <w:sz w:val="16"/>
                <w:lang w:val="es-ES_tradnl"/>
              </w:rPr>
              <w:t>B,C</w:t>
            </w:r>
          </w:p>
        </w:tc>
        <w:tc>
          <w:tcPr>
            <w:tcW w:w="2551" w:type="dxa"/>
            <w:shd w:val="clear" w:color="000000" w:fill="FFFFFF"/>
            <w:vAlign w:val="center"/>
          </w:tcPr>
          <w:p w14:paraId="770003FA" w14:textId="77777777" w:rsidR="002C52EC" w:rsidRPr="002C52EC" w:rsidRDefault="002C52EC" w:rsidP="0065584A">
            <w:pPr>
              <w:keepNext/>
              <w:jc w:val="center"/>
              <w:rPr>
                <w:sz w:val="16"/>
                <w:szCs w:val="16"/>
                <w:lang w:val="es-ES_tradnl"/>
              </w:rPr>
            </w:pPr>
            <w:r w:rsidRPr="002C52EC">
              <w:rPr>
                <w:sz w:val="16"/>
                <w:lang w:val="es-ES_tradnl"/>
              </w:rPr>
              <w:t>Formación regional sobre el examen de patentes y el Tratado de Cooperación en materia de Patentes para los países de la ASEAN</w:t>
            </w:r>
          </w:p>
        </w:tc>
        <w:tc>
          <w:tcPr>
            <w:tcW w:w="1928" w:type="dxa"/>
            <w:shd w:val="clear" w:color="000000" w:fill="FFFFFF"/>
            <w:vAlign w:val="center"/>
          </w:tcPr>
          <w:p w14:paraId="56A595E4" w14:textId="77777777" w:rsidR="002C52EC" w:rsidRPr="002C52EC" w:rsidRDefault="002C52EC" w:rsidP="0065584A">
            <w:pPr>
              <w:keepNext/>
              <w:jc w:val="center"/>
              <w:rPr>
                <w:sz w:val="16"/>
                <w:szCs w:val="16"/>
                <w:lang w:val="es-ES_tradnl"/>
              </w:rPr>
            </w:pPr>
          </w:p>
        </w:tc>
        <w:tc>
          <w:tcPr>
            <w:tcW w:w="1260" w:type="dxa"/>
            <w:shd w:val="clear" w:color="000000" w:fill="FFFFFF"/>
            <w:noWrap/>
            <w:vAlign w:val="center"/>
          </w:tcPr>
          <w:p w14:paraId="29742046" w14:textId="77777777" w:rsidR="002C52EC" w:rsidRPr="002C52EC" w:rsidRDefault="002C52EC" w:rsidP="0065584A">
            <w:pPr>
              <w:keepNext/>
              <w:jc w:val="center"/>
              <w:rPr>
                <w:sz w:val="16"/>
                <w:szCs w:val="16"/>
                <w:lang w:val="es-ES_tradnl"/>
              </w:rPr>
            </w:pPr>
            <w:r w:rsidRPr="002C52EC">
              <w:rPr>
                <w:sz w:val="16"/>
                <w:lang w:val="es-ES_tradnl"/>
              </w:rPr>
              <w:t>En línea</w:t>
            </w:r>
          </w:p>
        </w:tc>
        <w:tc>
          <w:tcPr>
            <w:tcW w:w="2482" w:type="dxa"/>
            <w:shd w:val="clear" w:color="000000" w:fill="FFFFFF"/>
            <w:vAlign w:val="center"/>
          </w:tcPr>
          <w:p w14:paraId="6706EC1A" w14:textId="77777777" w:rsidR="002C52EC" w:rsidRPr="002C52EC" w:rsidRDefault="002C52EC" w:rsidP="0065584A">
            <w:pPr>
              <w:keepNext/>
              <w:jc w:val="center"/>
              <w:rPr>
                <w:sz w:val="16"/>
                <w:szCs w:val="16"/>
                <w:lang w:val="es-ES_tradnl"/>
              </w:rPr>
            </w:pPr>
            <w:r w:rsidRPr="002C52EC">
              <w:rPr>
                <w:sz w:val="16"/>
                <w:lang w:val="es-ES_tradnl"/>
              </w:rPr>
              <w:t>Brunei Darussalam (BN); Camboya (KH); Indonesia (ID); República Democrática Popular Lao (LA); Malasia (MY); Filipinas (PH); Tailandia (TH); Viet Nam (VN)</w:t>
            </w:r>
          </w:p>
        </w:tc>
        <w:tc>
          <w:tcPr>
            <w:tcW w:w="1559" w:type="dxa"/>
            <w:shd w:val="clear" w:color="000000" w:fill="FFFFFF"/>
            <w:noWrap/>
            <w:vAlign w:val="center"/>
          </w:tcPr>
          <w:p w14:paraId="0F9C9703" w14:textId="77777777" w:rsidR="002C52EC" w:rsidRPr="002C52EC" w:rsidRDefault="002C52EC" w:rsidP="0065584A">
            <w:pPr>
              <w:jc w:val="center"/>
              <w:rPr>
                <w:sz w:val="16"/>
                <w:szCs w:val="16"/>
                <w:lang w:val="es-ES_tradnl"/>
              </w:rPr>
            </w:pPr>
            <w:r w:rsidRPr="002C52EC">
              <w:rPr>
                <w:sz w:val="16"/>
                <w:lang w:val="es-ES_tradnl"/>
              </w:rPr>
              <w:t>Oficina</w:t>
            </w:r>
          </w:p>
        </w:tc>
        <w:tc>
          <w:tcPr>
            <w:tcW w:w="1449" w:type="dxa"/>
            <w:shd w:val="clear" w:color="000000" w:fill="FFFFFF"/>
            <w:noWrap/>
            <w:vAlign w:val="center"/>
          </w:tcPr>
          <w:p w14:paraId="055A0158" w14:textId="77777777" w:rsidR="002C52EC" w:rsidRPr="002C52EC" w:rsidRDefault="002C52EC" w:rsidP="0065584A">
            <w:pPr>
              <w:jc w:val="center"/>
              <w:rPr>
                <w:sz w:val="16"/>
                <w:szCs w:val="16"/>
                <w:lang w:val="es-ES_tradnl"/>
              </w:rPr>
            </w:pPr>
            <w:r w:rsidRPr="002C52EC">
              <w:rPr>
                <w:sz w:val="16"/>
                <w:lang w:val="es-ES_tradnl"/>
              </w:rPr>
              <w:t>16</w:t>
            </w:r>
          </w:p>
        </w:tc>
      </w:tr>
      <w:tr w:rsidR="002C52EC" w:rsidRPr="002C52EC" w14:paraId="26FCBB19" w14:textId="77777777" w:rsidTr="002C52EC">
        <w:trPr>
          <w:trHeight w:val="255"/>
        </w:trPr>
        <w:tc>
          <w:tcPr>
            <w:tcW w:w="862" w:type="dxa"/>
            <w:noWrap/>
            <w:vAlign w:val="center"/>
          </w:tcPr>
          <w:p w14:paraId="3203970D" w14:textId="77777777" w:rsidR="002C52EC" w:rsidRPr="002C52EC" w:rsidRDefault="002C52EC" w:rsidP="0065584A">
            <w:pPr>
              <w:keepNext/>
              <w:jc w:val="center"/>
              <w:rPr>
                <w:sz w:val="16"/>
                <w:szCs w:val="16"/>
                <w:lang w:val="es-ES_tradnl"/>
              </w:rPr>
            </w:pPr>
            <w:r w:rsidRPr="002C52EC">
              <w:rPr>
                <w:sz w:val="16"/>
                <w:lang w:val="es-ES_tradnl"/>
              </w:rPr>
              <w:t>2025-10</w:t>
            </w:r>
          </w:p>
        </w:tc>
        <w:tc>
          <w:tcPr>
            <w:tcW w:w="1350" w:type="dxa"/>
            <w:noWrap/>
            <w:vAlign w:val="center"/>
          </w:tcPr>
          <w:p w14:paraId="4EC69AD3" w14:textId="77777777" w:rsidR="002C52EC" w:rsidRPr="002C52EC" w:rsidRDefault="002C52EC" w:rsidP="0065584A">
            <w:pPr>
              <w:keepNext/>
              <w:jc w:val="center"/>
              <w:rPr>
                <w:sz w:val="16"/>
                <w:szCs w:val="16"/>
                <w:lang w:val="es-ES_tradnl"/>
              </w:rPr>
            </w:pPr>
            <w:r w:rsidRPr="002C52EC">
              <w:rPr>
                <w:color w:val="000000"/>
                <w:sz w:val="16"/>
                <w:lang w:val="es-ES_tradnl"/>
              </w:rPr>
              <w:t>PCT - Webinario</w:t>
            </w:r>
          </w:p>
        </w:tc>
        <w:tc>
          <w:tcPr>
            <w:tcW w:w="1191" w:type="dxa"/>
            <w:noWrap/>
            <w:vAlign w:val="center"/>
          </w:tcPr>
          <w:p w14:paraId="342E66F9" w14:textId="77777777" w:rsidR="002C52EC" w:rsidRPr="002C52EC" w:rsidRDefault="002C52EC" w:rsidP="0065584A">
            <w:pPr>
              <w:keepNext/>
              <w:jc w:val="center"/>
              <w:rPr>
                <w:sz w:val="16"/>
                <w:szCs w:val="16"/>
                <w:lang w:val="es-ES_tradnl"/>
              </w:rPr>
            </w:pPr>
            <w:r w:rsidRPr="002C52EC">
              <w:rPr>
                <w:color w:val="000000"/>
                <w:sz w:val="16"/>
                <w:lang w:val="es-ES_tradnl"/>
              </w:rPr>
              <w:t>B,C</w:t>
            </w:r>
          </w:p>
        </w:tc>
        <w:tc>
          <w:tcPr>
            <w:tcW w:w="2551" w:type="dxa"/>
            <w:vAlign w:val="center"/>
          </w:tcPr>
          <w:p w14:paraId="73311B85" w14:textId="77777777" w:rsidR="002C52EC" w:rsidRPr="002C52EC" w:rsidRDefault="002C52EC" w:rsidP="0065584A">
            <w:pPr>
              <w:keepNext/>
              <w:jc w:val="center"/>
              <w:rPr>
                <w:sz w:val="16"/>
                <w:szCs w:val="16"/>
                <w:lang w:val="es-ES_tradnl"/>
              </w:rPr>
            </w:pPr>
            <w:r w:rsidRPr="002C52EC">
              <w:rPr>
                <w:sz w:val="16"/>
                <w:lang w:val="es-ES_tradnl"/>
              </w:rPr>
              <w:t>Webinario regional para el CACEEC: “Sistema del PCT: Criterios de patentabilidad en la fase internacional. Casos en los que no se realiza el informe de búsqueda”</w:t>
            </w:r>
          </w:p>
        </w:tc>
        <w:tc>
          <w:tcPr>
            <w:tcW w:w="1928" w:type="dxa"/>
            <w:vAlign w:val="center"/>
          </w:tcPr>
          <w:p w14:paraId="3DF9BEF1" w14:textId="77777777" w:rsidR="002C52EC" w:rsidRPr="002C52EC" w:rsidRDefault="002C52EC" w:rsidP="0065584A">
            <w:pPr>
              <w:keepNext/>
              <w:jc w:val="center"/>
              <w:rPr>
                <w:sz w:val="16"/>
                <w:szCs w:val="16"/>
                <w:lang w:val="es-ES_tradnl"/>
              </w:rPr>
            </w:pPr>
            <w:r w:rsidRPr="002C52EC">
              <w:rPr>
                <w:color w:val="000000"/>
                <w:sz w:val="16"/>
                <w:lang w:val="es-ES_tradnl"/>
              </w:rPr>
              <w:t>Oficina de la OMPI en la Federación de Rusia</w:t>
            </w:r>
          </w:p>
        </w:tc>
        <w:tc>
          <w:tcPr>
            <w:tcW w:w="1260" w:type="dxa"/>
            <w:noWrap/>
            <w:vAlign w:val="center"/>
          </w:tcPr>
          <w:p w14:paraId="311F06AF" w14:textId="77777777" w:rsidR="002C52EC" w:rsidRPr="002C52EC" w:rsidRDefault="002C52EC" w:rsidP="0065584A">
            <w:pPr>
              <w:keepNext/>
              <w:jc w:val="center"/>
              <w:rPr>
                <w:sz w:val="16"/>
                <w:szCs w:val="16"/>
                <w:lang w:val="es-ES_tradnl"/>
              </w:rPr>
            </w:pPr>
            <w:r w:rsidRPr="002C52EC">
              <w:rPr>
                <w:sz w:val="16"/>
                <w:lang w:val="es-ES_tradnl"/>
              </w:rPr>
              <w:t>En línea</w:t>
            </w:r>
          </w:p>
        </w:tc>
        <w:tc>
          <w:tcPr>
            <w:tcW w:w="2482" w:type="dxa"/>
            <w:vAlign w:val="center"/>
          </w:tcPr>
          <w:p w14:paraId="0E5026F8" w14:textId="77777777" w:rsidR="002C52EC" w:rsidRPr="002C52EC" w:rsidRDefault="002C52EC" w:rsidP="0065584A">
            <w:pPr>
              <w:keepNext/>
              <w:jc w:val="center"/>
              <w:rPr>
                <w:sz w:val="16"/>
                <w:szCs w:val="16"/>
                <w:lang w:val="es-ES_tradnl"/>
              </w:rPr>
            </w:pPr>
            <w:r w:rsidRPr="002C52EC">
              <w:rPr>
                <w:sz w:val="16"/>
                <w:lang w:val="es-ES_tradnl"/>
              </w:rPr>
              <w:t xml:space="preserve">Armenia (AM); Azerbaiyán (AZ); </w:t>
            </w:r>
            <w:r w:rsidRPr="002C52EC">
              <w:rPr>
                <w:sz w:val="16"/>
                <w:lang w:val="es-ES_tradnl"/>
              </w:rPr>
              <w:br/>
              <w:t xml:space="preserve">Belarús (BY); Kazajstán (KZ); Kirguistán (KG); Federación </w:t>
            </w:r>
            <w:r w:rsidRPr="002C52EC">
              <w:rPr>
                <w:sz w:val="16"/>
                <w:lang w:val="es-ES_tradnl"/>
              </w:rPr>
              <w:br/>
              <w:t>(RU); Tayikistán (TJ); Turkmenistán (TM); Uzbekistán (UZ)</w:t>
            </w:r>
          </w:p>
        </w:tc>
        <w:tc>
          <w:tcPr>
            <w:tcW w:w="1559" w:type="dxa"/>
            <w:noWrap/>
            <w:vAlign w:val="center"/>
          </w:tcPr>
          <w:p w14:paraId="33F39ED5" w14:textId="77777777" w:rsidR="002C52EC" w:rsidRPr="002C52EC" w:rsidRDefault="002C52EC" w:rsidP="0065584A">
            <w:pPr>
              <w:jc w:val="center"/>
              <w:rPr>
                <w:sz w:val="16"/>
                <w:szCs w:val="16"/>
                <w:lang w:val="es-ES_tradnl"/>
              </w:rPr>
            </w:pPr>
            <w:r w:rsidRPr="002C52EC">
              <w:rPr>
                <w:color w:val="000000"/>
                <w:sz w:val="16"/>
                <w:lang w:val="es-ES_tradnl"/>
              </w:rPr>
              <w:t>Oficina/Usuarios</w:t>
            </w:r>
          </w:p>
        </w:tc>
        <w:tc>
          <w:tcPr>
            <w:tcW w:w="1449" w:type="dxa"/>
            <w:noWrap/>
            <w:vAlign w:val="center"/>
          </w:tcPr>
          <w:p w14:paraId="242127B3" w14:textId="77777777" w:rsidR="002C52EC" w:rsidRPr="002C52EC" w:rsidRDefault="002C52EC" w:rsidP="0065584A">
            <w:pPr>
              <w:jc w:val="center"/>
              <w:rPr>
                <w:sz w:val="16"/>
                <w:szCs w:val="16"/>
                <w:lang w:val="es-ES_tradnl"/>
              </w:rPr>
            </w:pPr>
            <w:r w:rsidRPr="002C52EC">
              <w:rPr>
                <w:sz w:val="16"/>
                <w:lang w:val="es-ES_tradnl"/>
              </w:rPr>
              <w:t>204</w:t>
            </w:r>
          </w:p>
        </w:tc>
      </w:tr>
      <w:tr w:rsidR="002C52EC" w:rsidRPr="002C52EC" w14:paraId="65900A0D" w14:textId="77777777" w:rsidTr="002C52EC">
        <w:trPr>
          <w:trHeight w:val="255"/>
        </w:trPr>
        <w:tc>
          <w:tcPr>
            <w:tcW w:w="862" w:type="dxa"/>
            <w:shd w:val="clear" w:color="000000" w:fill="FFFFFF"/>
            <w:noWrap/>
            <w:vAlign w:val="center"/>
          </w:tcPr>
          <w:p w14:paraId="48A262FB" w14:textId="77777777" w:rsidR="002C52EC" w:rsidRPr="002C52EC" w:rsidRDefault="002C52EC" w:rsidP="0065584A">
            <w:pPr>
              <w:jc w:val="center"/>
              <w:rPr>
                <w:sz w:val="16"/>
                <w:szCs w:val="16"/>
                <w:lang w:val="es-ES_tradnl"/>
              </w:rPr>
            </w:pPr>
            <w:r w:rsidRPr="002C52EC">
              <w:rPr>
                <w:sz w:val="16"/>
                <w:lang w:val="es-ES_tradnl"/>
              </w:rPr>
              <w:t>2025-10</w:t>
            </w:r>
          </w:p>
        </w:tc>
        <w:tc>
          <w:tcPr>
            <w:tcW w:w="1350" w:type="dxa"/>
            <w:shd w:val="clear" w:color="000000" w:fill="FFFFFF"/>
            <w:noWrap/>
            <w:vAlign w:val="center"/>
          </w:tcPr>
          <w:p w14:paraId="18BC1A2B" w14:textId="77777777" w:rsidR="002C52EC" w:rsidRPr="002C52EC" w:rsidRDefault="002C52EC" w:rsidP="0065584A">
            <w:pPr>
              <w:jc w:val="center"/>
              <w:rPr>
                <w:sz w:val="16"/>
                <w:szCs w:val="16"/>
                <w:lang w:val="es-ES_tradnl"/>
              </w:rPr>
            </w:pPr>
            <w:r w:rsidRPr="002C52EC">
              <w:rPr>
                <w:color w:val="000000"/>
                <w:sz w:val="16"/>
                <w:lang w:val="es-ES_tradnl"/>
              </w:rPr>
              <w:t>PCT - Seminario</w:t>
            </w:r>
          </w:p>
        </w:tc>
        <w:tc>
          <w:tcPr>
            <w:tcW w:w="1191" w:type="dxa"/>
            <w:shd w:val="clear" w:color="000000" w:fill="FFFFFF"/>
            <w:noWrap/>
            <w:vAlign w:val="center"/>
          </w:tcPr>
          <w:p w14:paraId="03449514" w14:textId="77777777" w:rsidR="002C52EC" w:rsidRPr="002C52EC" w:rsidRDefault="002C52EC" w:rsidP="0065584A">
            <w:pPr>
              <w:jc w:val="center"/>
              <w:rPr>
                <w:sz w:val="16"/>
                <w:szCs w:val="16"/>
                <w:lang w:val="es-ES_tradnl"/>
              </w:rPr>
            </w:pPr>
            <w:r w:rsidRPr="002C52EC">
              <w:rPr>
                <w:sz w:val="16"/>
                <w:lang w:val="es-ES_tradnl"/>
              </w:rPr>
              <w:t>B</w:t>
            </w:r>
          </w:p>
        </w:tc>
        <w:tc>
          <w:tcPr>
            <w:tcW w:w="2551" w:type="dxa"/>
            <w:shd w:val="clear" w:color="000000" w:fill="FFFFFF"/>
            <w:vAlign w:val="center"/>
          </w:tcPr>
          <w:p w14:paraId="7917CF3E" w14:textId="77777777" w:rsidR="002C52EC" w:rsidRPr="002C52EC" w:rsidRDefault="002C52EC" w:rsidP="0065584A">
            <w:pPr>
              <w:jc w:val="center"/>
              <w:rPr>
                <w:sz w:val="16"/>
                <w:szCs w:val="16"/>
                <w:lang w:val="es-ES_tradnl"/>
              </w:rPr>
            </w:pPr>
            <w:r w:rsidRPr="002C52EC">
              <w:rPr>
                <w:sz w:val="16"/>
                <w:lang w:val="es-ES_tradnl"/>
              </w:rPr>
              <w:t>Seminarios itinerantes conjuntos del PCT y el Sistema de Madrid</w:t>
            </w:r>
          </w:p>
        </w:tc>
        <w:tc>
          <w:tcPr>
            <w:tcW w:w="1928" w:type="dxa"/>
            <w:shd w:val="clear" w:color="000000" w:fill="FFFFFF"/>
            <w:vAlign w:val="center"/>
          </w:tcPr>
          <w:p w14:paraId="21767976" w14:textId="77777777" w:rsidR="002C52EC" w:rsidRPr="002C52EC" w:rsidRDefault="002C52EC" w:rsidP="0065584A">
            <w:pPr>
              <w:jc w:val="center"/>
              <w:rPr>
                <w:sz w:val="16"/>
                <w:szCs w:val="16"/>
                <w:lang w:val="es-ES_tradnl"/>
              </w:rPr>
            </w:pPr>
          </w:p>
        </w:tc>
        <w:tc>
          <w:tcPr>
            <w:tcW w:w="1260" w:type="dxa"/>
            <w:shd w:val="clear" w:color="000000" w:fill="FFFFFF"/>
            <w:noWrap/>
            <w:vAlign w:val="center"/>
          </w:tcPr>
          <w:p w14:paraId="591E58B1" w14:textId="77777777" w:rsidR="002C52EC" w:rsidRPr="002C52EC" w:rsidRDefault="002C52EC" w:rsidP="0065584A">
            <w:pPr>
              <w:jc w:val="center"/>
              <w:rPr>
                <w:sz w:val="16"/>
                <w:szCs w:val="16"/>
                <w:lang w:val="es-ES_tradnl"/>
              </w:rPr>
            </w:pPr>
            <w:r w:rsidRPr="002C52EC">
              <w:rPr>
                <w:sz w:val="16"/>
                <w:lang w:val="es-ES_tradnl"/>
              </w:rPr>
              <w:t>Brasil (BR)</w:t>
            </w:r>
          </w:p>
        </w:tc>
        <w:tc>
          <w:tcPr>
            <w:tcW w:w="2482" w:type="dxa"/>
            <w:shd w:val="clear" w:color="000000" w:fill="FFFFFF"/>
            <w:vAlign w:val="center"/>
          </w:tcPr>
          <w:p w14:paraId="7C3D5A4F" w14:textId="77777777" w:rsidR="002C52EC" w:rsidRPr="002C52EC" w:rsidRDefault="002C52EC" w:rsidP="0065584A">
            <w:pPr>
              <w:jc w:val="center"/>
              <w:rPr>
                <w:sz w:val="16"/>
                <w:szCs w:val="16"/>
                <w:lang w:val="es-ES_tradnl"/>
              </w:rPr>
            </w:pPr>
            <w:r w:rsidRPr="002C52EC">
              <w:rPr>
                <w:sz w:val="16"/>
                <w:lang w:val="es-ES_tradnl"/>
              </w:rPr>
              <w:t>Brasil (BR)</w:t>
            </w:r>
          </w:p>
        </w:tc>
        <w:tc>
          <w:tcPr>
            <w:tcW w:w="1559" w:type="dxa"/>
            <w:shd w:val="clear" w:color="000000" w:fill="FFFFFF"/>
            <w:noWrap/>
            <w:vAlign w:val="center"/>
          </w:tcPr>
          <w:p w14:paraId="58BE8B00" w14:textId="77777777" w:rsidR="002C52EC" w:rsidRPr="002C52EC" w:rsidRDefault="002C52EC" w:rsidP="0065584A">
            <w:pPr>
              <w:jc w:val="center"/>
              <w:rPr>
                <w:sz w:val="16"/>
                <w:szCs w:val="16"/>
                <w:lang w:val="es-ES_tradnl"/>
              </w:rPr>
            </w:pPr>
            <w:r w:rsidRPr="002C52EC">
              <w:rPr>
                <w:sz w:val="16"/>
                <w:lang w:val="es-ES_tradnl"/>
              </w:rPr>
              <w:t>Usuarios</w:t>
            </w:r>
          </w:p>
        </w:tc>
        <w:tc>
          <w:tcPr>
            <w:tcW w:w="1449" w:type="dxa"/>
            <w:shd w:val="clear" w:color="000000" w:fill="FFFFFF"/>
            <w:noWrap/>
            <w:vAlign w:val="center"/>
          </w:tcPr>
          <w:p w14:paraId="20E7540C" w14:textId="77777777" w:rsidR="002C52EC" w:rsidRPr="002C52EC" w:rsidRDefault="002C52EC" w:rsidP="0065584A">
            <w:pPr>
              <w:jc w:val="center"/>
              <w:rPr>
                <w:sz w:val="16"/>
                <w:szCs w:val="16"/>
                <w:lang w:val="es-ES_tradnl"/>
              </w:rPr>
            </w:pPr>
            <w:r w:rsidRPr="002C52EC">
              <w:rPr>
                <w:sz w:val="16"/>
                <w:lang w:val="es-ES_tradnl"/>
              </w:rPr>
              <w:t>400</w:t>
            </w:r>
          </w:p>
        </w:tc>
      </w:tr>
      <w:tr w:rsidR="002C52EC" w:rsidRPr="002C52EC" w14:paraId="2F0EDB32" w14:textId="77777777" w:rsidTr="002C52EC">
        <w:trPr>
          <w:trHeight w:val="255"/>
        </w:trPr>
        <w:tc>
          <w:tcPr>
            <w:tcW w:w="862" w:type="dxa"/>
            <w:shd w:val="clear" w:color="000000" w:fill="FFFFFF"/>
            <w:noWrap/>
            <w:vAlign w:val="center"/>
          </w:tcPr>
          <w:p w14:paraId="61DE8FAE" w14:textId="77777777" w:rsidR="002C52EC" w:rsidRPr="002C52EC" w:rsidRDefault="002C52EC" w:rsidP="0065584A">
            <w:pPr>
              <w:jc w:val="center"/>
              <w:rPr>
                <w:sz w:val="16"/>
                <w:szCs w:val="16"/>
                <w:lang w:val="es-ES_tradnl"/>
              </w:rPr>
            </w:pPr>
            <w:r w:rsidRPr="002C52EC">
              <w:rPr>
                <w:sz w:val="16"/>
                <w:lang w:val="es-ES_tradnl"/>
              </w:rPr>
              <w:t>2025-10</w:t>
            </w:r>
          </w:p>
        </w:tc>
        <w:tc>
          <w:tcPr>
            <w:tcW w:w="1350" w:type="dxa"/>
            <w:shd w:val="clear" w:color="000000" w:fill="FFFFFF"/>
            <w:noWrap/>
            <w:vAlign w:val="center"/>
          </w:tcPr>
          <w:p w14:paraId="323AE2D3" w14:textId="77777777" w:rsidR="002C52EC" w:rsidRPr="002C52EC" w:rsidRDefault="002C52EC" w:rsidP="0065584A">
            <w:pPr>
              <w:jc w:val="center"/>
              <w:rPr>
                <w:sz w:val="16"/>
                <w:szCs w:val="16"/>
                <w:lang w:val="es-ES_tradnl"/>
              </w:rPr>
            </w:pPr>
            <w:r w:rsidRPr="002C52EC">
              <w:rPr>
                <w:color w:val="000000"/>
                <w:sz w:val="16"/>
                <w:lang w:val="es-ES_tradnl"/>
              </w:rPr>
              <w:t>PCT - Webinario</w:t>
            </w:r>
          </w:p>
        </w:tc>
        <w:tc>
          <w:tcPr>
            <w:tcW w:w="1191" w:type="dxa"/>
            <w:shd w:val="clear" w:color="000000" w:fill="FFFFFF"/>
            <w:noWrap/>
            <w:vAlign w:val="center"/>
          </w:tcPr>
          <w:p w14:paraId="181C7F9D" w14:textId="77777777" w:rsidR="002C52EC" w:rsidRPr="002C52EC" w:rsidRDefault="002C52EC" w:rsidP="0065584A">
            <w:pPr>
              <w:jc w:val="center"/>
              <w:rPr>
                <w:sz w:val="16"/>
                <w:szCs w:val="16"/>
                <w:lang w:val="es-ES_tradnl"/>
              </w:rPr>
            </w:pPr>
            <w:r w:rsidRPr="002C52EC">
              <w:rPr>
                <w:color w:val="000000"/>
                <w:sz w:val="16"/>
                <w:lang w:val="es-ES_tradnl"/>
              </w:rPr>
              <w:t>B,C</w:t>
            </w:r>
          </w:p>
        </w:tc>
        <w:tc>
          <w:tcPr>
            <w:tcW w:w="2551" w:type="dxa"/>
            <w:shd w:val="clear" w:color="000000" w:fill="FFFFFF"/>
            <w:vAlign w:val="center"/>
          </w:tcPr>
          <w:p w14:paraId="18585E0A" w14:textId="77777777" w:rsidR="002C52EC" w:rsidRPr="002C52EC" w:rsidRDefault="002C52EC" w:rsidP="0065584A">
            <w:pPr>
              <w:jc w:val="center"/>
              <w:rPr>
                <w:sz w:val="16"/>
                <w:szCs w:val="16"/>
                <w:lang w:val="es-ES_tradnl"/>
              </w:rPr>
            </w:pPr>
            <w:r w:rsidRPr="002C52EC">
              <w:rPr>
                <w:sz w:val="16"/>
                <w:lang w:val="es-ES_tradnl"/>
              </w:rPr>
              <w:t>Webinario regional para el CACEEC: “Sistema del PCT: Errores típicos cometidos por los solicitantes”</w:t>
            </w:r>
          </w:p>
        </w:tc>
        <w:tc>
          <w:tcPr>
            <w:tcW w:w="1928" w:type="dxa"/>
            <w:shd w:val="clear" w:color="000000" w:fill="FFFFFF"/>
            <w:vAlign w:val="center"/>
          </w:tcPr>
          <w:p w14:paraId="111C5B5C" w14:textId="77777777" w:rsidR="002C52EC" w:rsidRPr="002C52EC" w:rsidRDefault="002C52EC" w:rsidP="0065584A">
            <w:pPr>
              <w:jc w:val="center"/>
              <w:rPr>
                <w:sz w:val="16"/>
                <w:szCs w:val="16"/>
                <w:lang w:val="es-ES_tradnl"/>
              </w:rPr>
            </w:pPr>
            <w:r w:rsidRPr="002C52EC">
              <w:rPr>
                <w:color w:val="000000"/>
                <w:sz w:val="16"/>
                <w:lang w:val="es-ES_tradnl"/>
              </w:rPr>
              <w:t>Oficina de la OMPI en la Federación de Rusia</w:t>
            </w:r>
          </w:p>
        </w:tc>
        <w:tc>
          <w:tcPr>
            <w:tcW w:w="1260" w:type="dxa"/>
            <w:shd w:val="clear" w:color="000000" w:fill="FFFFFF"/>
            <w:noWrap/>
            <w:vAlign w:val="center"/>
          </w:tcPr>
          <w:p w14:paraId="07E994F8" w14:textId="77777777" w:rsidR="002C52EC" w:rsidRPr="002C52EC" w:rsidRDefault="002C52EC" w:rsidP="0065584A">
            <w:pPr>
              <w:jc w:val="center"/>
              <w:rPr>
                <w:sz w:val="16"/>
                <w:szCs w:val="16"/>
                <w:lang w:val="es-ES_tradnl"/>
              </w:rPr>
            </w:pPr>
            <w:r w:rsidRPr="002C52EC">
              <w:rPr>
                <w:sz w:val="16"/>
                <w:lang w:val="es-ES_tradnl"/>
              </w:rPr>
              <w:t>En línea</w:t>
            </w:r>
          </w:p>
        </w:tc>
        <w:tc>
          <w:tcPr>
            <w:tcW w:w="2482" w:type="dxa"/>
            <w:shd w:val="clear" w:color="000000" w:fill="FFFFFF"/>
            <w:vAlign w:val="center"/>
          </w:tcPr>
          <w:p w14:paraId="27049894" w14:textId="77777777" w:rsidR="002C52EC" w:rsidRPr="002C52EC" w:rsidRDefault="002C52EC" w:rsidP="0065584A">
            <w:pPr>
              <w:jc w:val="center"/>
              <w:rPr>
                <w:sz w:val="16"/>
                <w:szCs w:val="16"/>
                <w:lang w:val="es-ES_tradnl"/>
              </w:rPr>
            </w:pPr>
            <w:r w:rsidRPr="002C52EC">
              <w:rPr>
                <w:sz w:val="16"/>
                <w:lang w:val="es-ES_tradnl"/>
              </w:rPr>
              <w:t xml:space="preserve">Armenia (AM); Azerbaiyán (AZ); </w:t>
            </w:r>
            <w:r w:rsidRPr="002C52EC">
              <w:rPr>
                <w:sz w:val="16"/>
                <w:lang w:val="es-ES_tradnl"/>
              </w:rPr>
              <w:br/>
              <w:t xml:space="preserve">Belarús (BY); Kazajstán (KZ); Kirguistán (KG); Federación </w:t>
            </w:r>
            <w:r w:rsidRPr="002C52EC">
              <w:rPr>
                <w:sz w:val="16"/>
                <w:lang w:val="es-ES_tradnl"/>
              </w:rPr>
              <w:br/>
              <w:t>(RU); Tayikistán (TJ); Turkmenistán (TM); Uzbekistán (UZ)</w:t>
            </w:r>
          </w:p>
        </w:tc>
        <w:tc>
          <w:tcPr>
            <w:tcW w:w="1559" w:type="dxa"/>
            <w:shd w:val="clear" w:color="000000" w:fill="FFFFFF"/>
            <w:noWrap/>
            <w:vAlign w:val="center"/>
          </w:tcPr>
          <w:p w14:paraId="765E3F3A" w14:textId="77777777" w:rsidR="002C52EC" w:rsidRPr="002C52EC" w:rsidRDefault="002C52EC" w:rsidP="0065584A">
            <w:pPr>
              <w:jc w:val="center"/>
              <w:rPr>
                <w:sz w:val="16"/>
                <w:szCs w:val="16"/>
                <w:lang w:val="es-ES_tradnl"/>
              </w:rPr>
            </w:pPr>
            <w:r w:rsidRPr="002C52EC">
              <w:rPr>
                <w:color w:val="000000"/>
                <w:sz w:val="16"/>
                <w:lang w:val="es-ES_tradnl"/>
              </w:rPr>
              <w:t>Oficina/Usuarios</w:t>
            </w:r>
          </w:p>
        </w:tc>
        <w:tc>
          <w:tcPr>
            <w:tcW w:w="1449" w:type="dxa"/>
            <w:shd w:val="clear" w:color="000000" w:fill="FFFFFF"/>
            <w:noWrap/>
            <w:vAlign w:val="center"/>
          </w:tcPr>
          <w:p w14:paraId="18AC8FA1" w14:textId="77777777" w:rsidR="002C52EC" w:rsidRPr="002C52EC" w:rsidRDefault="002C52EC" w:rsidP="0065584A">
            <w:pPr>
              <w:jc w:val="center"/>
              <w:rPr>
                <w:sz w:val="16"/>
                <w:szCs w:val="16"/>
                <w:lang w:val="es-ES_tradnl"/>
              </w:rPr>
            </w:pPr>
            <w:r w:rsidRPr="002C52EC">
              <w:rPr>
                <w:sz w:val="16"/>
                <w:lang w:val="es-ES_tradnl"/>
              </w:rPr>
              <w:t>165</w:t>
            </w:r>
          </w:p>
        </w:tc>
      </w:tr>
      <w:tr w:rsidR="002C52EC" w:rsidRPr="002C52EC" w14:paraId="3C621AAD" w14:textId="77777777" w:rsidTr="002C52EC">
        <w:trPr>
          <w:trHeight w:val="255"/>
        </w:trPr>
        <w:tc>
          <w:tcPr>
            <w:tcW w:w="862" w:type="dxa"/>
            <w:shd w:val="clear" w:color="000000" w:fill="FFFFFF"/>
            <w:noWrap/>
            <w:vAlign w:val="center"/>
          </w:tcPr>
          <w:p w14:paraId="67FBE07B" w14:textId="77777777" w:rsidR="002C52EC" w:rsidRPr="002C52EC" w:rsidRDefault="002C52EC" w:rsidP="0065584A">
            <w:pPr>
              <w:jc w:val="center"/>
              <w:rPr>
                <w:sz w:val="16"/>
                <w:szCs w:val="16"/>
                <w:lang w:val="es-ES_tradnl"/>
              </w:rPr>
            </w:pPr>
            <w:r w:rsidRPr="002C52EC">
              <w:rPr>
                <w:sz w:val="16"/>
                <w:lang w:val="es-ES_tradnl"/>
              </w:rPr>
              <w:t>2025-11</w:t>
            </w:r>
          </w:p>
        </w:tc>
        <w:tc>
          <w:tcPr>
            <w:tcW w:w="1350" w:type="dxa"/>
            <w:shd w:val="clear" w:color="000000" w:fill="FFFFFF"/>
            <w:noWrap/>
            <w:vAlign w:val="center"/>
          </w:tcPr>
          <w:p w14:paraId="44DFCE49" w14:textId="77777777" w:rsidR="002C52EC" w:rsidRPr="002C52EC" w:rsidRDefault="002C52EC" w:rsidP="0065584A">
            <w:pPr>
              <w:jc w:val="center"/>
              <w:rPr>
                <w:sz w:val="16"/>
                <w:szCs w:val="16"/>
                <w:lang w:val="es-ES_tradnl"/>
              </w:rPr>
            </w:pPr>
            <w:r w:rsidRPr="002C52EC">
              <w:rPr>
                <w:color w:val="000000"/>
                <w:sz w:val="16"/>
                <w:lang w:val="es-ES_tradnl"/>
              </w:rPr>
              <w:t>PCT - Reunión</w:t>
            </w:r>
          </w:p>
        </w:tc>
        <w:tc>
          <w:tcPr>
            <w:tcW w:w="1191" w:type="dxa"/>
            <w:shd w:val="clear" w:color="000000" w:fill="FFFFFF"/>
            <w:noWrap/>
            <w:vAlign w:val="center"/>
          </w:tcPr>
          <w:p w14:paraId="58F9AD2C" w14:textId="77777777" w:rsidR="002C52EC" w:rsidRPr="002C52EC" w:rsidRDefault="002C52EC" w:rsidP="0065584A">
            <w:pPr>
              <w:jc w:val="center"/>
              <w:rPr>
                <w:sz w:val="16"/>
                <w:szCs w:val="16"/>
                <w:lang w:val="es-ES_tradnl"/>
              </w:rPr>
            </w:pPr>
            <w:r w:rsidRPr="002C52EC">
              <w:rPr>
                <w:color w:val="000000"/>
                <w:sz w:val="16"/>
                <w:lang w:val="es-ES_tradnl"/>
              </w:rPr>
              <w:t>A,B</w:t>
            </w:r>
          </w:p>
        </w:tc>
        <w:tc>
          <w:tcPr>
            <w:tcW w:w="2551" w:type="dxa"/>
            <w:shd w:val="clear" w:color="000000" w:fill="FFFFFF"/>
            <w:vAlign w:val="center"/>
          </w:tcPr>
          <w:p w14:paraId="7D7544FA" w14:textId="77777777" w:rsidR="002C52EC" w:rsidRPr="002C52EC" w:rsidRDefault="002C52EC" w:rsidP="0065584A">
            <w:pPr>
              <w:jc w:val="center"/>
              <w:rPr>
                <w:sz w:val="16"/>
                <w:szCs w:val="16"/>
                <w:lang w:val="es-ES_tradnl"/>
              </w:rPr>
            </w:pPr>
            <w:r w:rsidRPr="002C52EC">
              <w:rPr>
                <w:sz w:val="16"/>
                <w:lang w:val="es-ES_tradnl"/>
              </w:rPr>
              <w:t>Reunión regional del PCT para los países de Latinoamérica</w:t>
            </w:r>
          </w:p>
        </w:tc>
        <w:tc>
          <w:tcPr>
            <w:tcW w:w="1928" w:type="dxa"/>
            <w:shd w:val="clear" w:color="000000" w:fill="FFFFFF"/>
            <w:vAlign w:val="center"/>
          </w:tcPr>
          <w:p w14:paraId="16E41C6A" w14:textId="77777777" w:rsidR="002C52EC" w:rsidRPr="002C52EC" w:rsidRDefault="002C52EC" w:rsidP="0065584A">
            <w:pPr>
              <w:jc w:val="center"/>
              <w:rPr>
                <w:sz w:val="16"/>
                <w:szCs w:val="16"/>
                <w:lang w:val="es-ES_tradnl"/>
              </w:rPr>
            </w:pPr>
          </w:p>
        </w:tc>
        <w:tc>
          <w:tcPr>
            <w:tcW w:w="1260" w:type="dxa"/>
            <w:shd w:val="clear" w:color="000000" w:fill="FFFFFF"/>
            <w:noWrap/>
            <w:vAlign w:val="center"/>
          </w:tcPr>
          <w:p w14:paraId="4822D012" w14:textId="77777777" w:rsidR="002C52EC" w:rsidRPr="002C52EC" w:rsidRDefault="002C52EC" w:rsidP="0065584A">
            <w:pPr>
              <w:jc w:val="center"/>
              <w:rPr>
                <w:sz w:val="16"/>
                <w:szCs w:val="16"/>
                <w:lang w:val="es-ES_tradnl"/>
              </w:rPr>
            </w:pPr>
            <w:r w:rsidRPr="002C52EC">
              <w:rPr>
                <w:sz w:val="16"/>
                <w:lang w:val="es-ES_tradnl"/>
              </w:rPr>
              <w:t>Perú (PE)</w:t>
            </w:r>
          </w:p>
        </w:tc>
        <w:tc>
          <w:tcPr>
            <w:tcW w:w="2482" w:type="dxa"/>
            <w:shd w:val="clear" w:color="000000" w:fill="FFFFFF"/>
            <w:vAlign w:val="center"/>
          </w:tcPr>
          <w:p w14:paraId="7A9519E7" w14:textId="77777777" w:rsidR="002C52EC" w:rsidRPr="002C52EC" w:rsidRDefault="002C52EC" w:rsidP="0065584A">
            <w:pPr>
              <w:jc w:val="center"/>
              <w:rPr>
                <w:sz w:val="16"/>
                <w:szCs w:val="16"/>
                <w:lang w:val="es-ES_tradnl"/>
              </w:rPr>
            </w:pPr>
            <w:r w:rsidRPr="002C52EC">
              <w:rPr>
                <w:sz w:val="16"/>
                <w:lang w:val="es-ES_tradnl"/>
              </w:rPr>
              <w:t>Brasil (BR); Chile (CL); Colombia (CO); Costa Rica (CR); Cuba (CU); República Dominicana (DO); Ecuador (EC); El Salvador (SV); Guatemala (GT); Honduras (HN); México (MX); Nicaragua (NI); Paraguay (PY); Uruguay (UY)</w:t>
            </w:r>
          </w:p>
        </w:tc>
        <w:tc>
          <w:tcPr>
            <w:tcW w:w="1559" w:type="dxa"/>
            <w:shd w:val="clear" w:color="000000" w:fill="FFFFFF"/>
            <w:noWrap/>
            <w:vAlign w:val="center"/>
          </w:tcPr>
          <w:p w14:paraId="450FAB2E" w14:textId="77777777" w:rsidR="002C52EC" w:rsidRPr="002C52EC" w:rsidRDefault="002C52EC" w:rsidP="0065584A">
            <w:pPr>
              <w:jc w:val="center"/>
              <w:rPr>
                <w:sz w:val="16"/>
                <w:szCs w:val="16"/>
                <w:lang w:val="es-ES_tradnl"/>
              </w:rPr>
            </w:pPr>
            <w:r w:rsidRPr="002C52EC">
              <w:rPr>
                <w:sz w:val="16"/>
                <w:lang w:val="es-ES_tradnl"/>
              </w:rPr>
              <w:t>Oficina</w:t>
            </w:r>
          </w:p>
        </w:tc>
        <w:tc>
          <w:tcPr>
            <w:tcW w:w="1449" w:type="dxa"/>
            <w:shd w:val="clear" w:color="000000" w:fill="FFFFFF"/>
            <w:noWrap/>
            <w:vAlign w:val="center"/>
          </w:tcPr>
          <w:p w14:paraId="0526CBB9" w14:textId="77777777" w:rsidR="002C52EC" w:rsidRPr="002C52EC" w:rsidRDefault="002C52EC" w:rsidP="0065584A">
            <w:pPr>
              <w:jc w:val="center"/>
              <w:rPr>
                <w:sz w:val="16"/>
                <w:szCs w:val="16"/>
                <w:lang w:val="es-ES_tradnl"/>
              </w:rPr>
            </w:pPr>
            <w:r w:rsidRPr="002C52EC">
              <w:rPr>
                <w:sz w:val="16"/>
                <w:lang w:val="es-ES_tradnl"/>
              </w:rPr>
              <w:t>30</w:t>
            </w:r>
          </w:p>
        </w:tc>
      </w:tr>
      <w:tr w:rsidR="002C52EC" w:rsidRPr="002C52EC" w14:paraId="5A396948" w14:textId="77777777" w:rsidTr="002C52EC">
        <w:trPr>
          <w:trHeight w:val="255"/>
        </w:trPr>
        <w:tc>
          <w:tcPr>
            <w:tcW w:w="862" w:type="dxa"/>
            <w:shd w:val="clear" w:color="000000" w:fill="FFFFFF"/>
            <w:noWrap/>
            <w:vAlign w:val="center"/>
          </w:tcPr>
          <w:p w14:paraId="1AA6279B" w14:textId="77777777" w:rsidR="002C52EC" w:rsidRPr="002C52EC" w:rsidRDefault="002C52EC" w:rsidP="0065584A">
            <w:pPr>
              <w:jc w:val="center"/>
              <w:rPr>
                <w:sz w:val="16"/>
                <w:szCs w:val="16"/>
                <w:lang w:val="es-ES_tradnl"/>
              </w:rPr>
            </w:pPr>
            <w:r w:rsidRPr="002C52EC">
              <w:rPr>
                <w:sz w:val="16"/>
                <w:lang w:val="es-ES_tradnl"/>
              </w:rPr>
              <w:t>2025-11</w:t>
            </w:r>
          </w:p>
        </w:tc>
        <w:tc>
          <w:tcPr>
            <w:tcW w:w="1350" w:type="dxa"/>
            <w:shd w:val="clear" w:color="000000" w:fill="FFFFFF"/>
            <w:noWrap/>
            <w:vAlign w:val="center"/>
          </w:tcPr>
          <w:p w14:paraId="734A2718" w14:textId="77777777" w:rsidR="002C52EC" w:rsidRPr="002C52EC" w:rsidRDefault="002C52EC" w:rsidP="0065584A">
            <w:pPr>
              <w:jc w:val="center"/>
              <w:rPr>
                <w:sz w:val="16"/>
                <w:szCs w:val="16"/>
                <w:lang w:val="es-ES_tradnl"/>
              </w:rPr>
            </w:pPr>
            <w:r w:rsidRPr="002C52EC">
              <w:rPr>
                <w:color w:val="000000"/>
                <w:sz w:val="16"/>
                <w:lang w:val="es-ES_tradnl"/>
              </w:rPr>
              <w:t>ePCT - Formación</w:t>
            </w:r>
          </w:p>
        </w:tc>
        <w:tc>
          <w:tcPr>
            <w:tcW w:w="1191" w:type="dxa"/>
            <w:shd w:val="clear" w:color="000000" w:fill="FFFFFF"/>
            <w:noWrap/>
            <w:vAlign w:val="center"/>
          </w:tcPr>
          <w:p w14:paraId="7ECAAFFD" w14:textId="77777777" w:rsidR="002C52EC" w:rsidRPr="002C52EC" w:rsidRDefault="002C52EC" w:rsidP="0065584A">
            <w:pPr>
              <w:jc w:val="center"/>
              <w:rPr>
                <w:sz w:val="16"/>
                <w:szCs w:val="16"/>
                <w:lang w:val="es-ES_tradnl"/>
              </w:rPr>
            </w:pPr>
            <w:r w:rsidRPr="002C52EC">
              <w:rPr>
                <w:color w:val="000000"/>
                <w:sz w:val="16"/>
                <w:lang w:val="es-ES_tradnl"/>
              </w:rPr>
              <w:t>C,D</w:t>
            </w:r>
          </w:p>
        </w:tc>
        <w:tc>
          <w:tcPr>
            <w:tcW w:w="2551" w:type="dxa"/>
            <w:shd w:val="clear" w:color="000000" w:fill="FFFFFF"/>
            <w:vAlign w:val="center"/>
          </w:tcPr>
          <w:p w14:paraId="40CE68E2" w14:textId="77777777" w:rsidR="002C52EC" w:rsidRPr="002C52EC" w:rsidRDefault="002C52EC" w:rsidP="0065584A">
            <w:pPr>
              <w:jc w:val="center"/>
              <w:rPr>
                <w:sz w:val="16"/>
                <w:szCs w:val="16"/>
                <w:lang w:val="es-ES_tradnl"/>
              </w:rPr>
            </w:pPr>
            <w:r w:rsidRPr="002C52EC">
              <w:rPr>
                <w:sz w:val="16"/>
                <w:lang w:val="es-ES_tradnl"/>
              </w:rPr>
              <w:t>Formación sobre el Tratado de Cooperación en materia de Patentes (PCT) y el sistema ePCT</w:t>
            </w:r>
          </w:p>
        </w:tc>
        <w:tc>
          <w:tcPr>
            <w:tcW w:w="1928" w:type="dxa"/>
            <w:shd w:val="clear" w:color="000000" w:fill="FFFFFF"/>
            <w:vAlign w:val="center"/>
          </w:tcPr>
          <w:p w14:paraId="499A7633" w14:textId="77777777" w:rsidR="002C52EC" w:rsidRPr="002C52EC" w:rsidRDefault="002C52EC" w:rsidP="0065584A">
            <w:pPr>
              <w:jc w:val="center"/>
              <w:rPr>
                <w:sz w:val="16"/>
                <w:szCs w:val="16"/>
                <w:lang w:val="es-ES_tradnl"/>
              </w:rPr>
            </w:pPr>
          </w:p>
        </w:tc>
        <w:tc>
          <w:tcPr>
            <w:tcW w:w="1260" w:type="dxa"/>
            <w:shd w:val="clear" w:color="000000" w:fill="FFFFFF"/>
            <w:noWrap/>
            <w:vAlign w:val="center"/>
          </w:tcPr>
          <w:p w14:paraId="45B56309" w14:textId="77777777" w:rsidR="002C52EC" w:rsidRPr="002C52EC" w:rsidRDefault="002C52EC" w:rsidP="0065584A">
            <w:pPr>
              <w:jc w:val="center"/>
              <w:rPr>
                <w:sz w:val="16"/>
                <w:szCs w:val="16"/>
                <w:lang w:val="es-ES_tradnl"/>
              </w:rPr>
            </w:pPr>
            <w:r w:rsidRPr="002C52EC">
              <w:rPr>
                <w:sz w:val="16"/>
                <w:lang w:val="es-ES_tradnl"/>
              </w:rPr>
              <w:t>Tailandia (TH)</w:t>
            </w:r>
          </w:p>
        </w:tc>
        <w:tc>
          <w:tcPr>
            <w:tcW w:w="2482" w:type="dxa"/>
            <w:shd w:val="clear" w:color="000000" w:fill="FFFFFF"/>
            <w:vAlign w:val="center"/>
          </w:tcPr>
          <w:p w14:paraId="5AA5284F" w14:textId="77777777" w:rsidR="002C52EC" w:rsidRPr="002C52EC" w:rsidRDefault="002C52EC" w:rsidP="0065584A">
            <w:pPr>
              <w:jc w:val="center"/>
              <w:rPr>
                <w:sz w:val="16"/>
                <w:szCs w:val="16"/>
                <w:lang w:val="es-ES_tradnl"/>
              </w:rPr>
            </w:pPr>
            <w:r w:rsidRPr="002C52EC">
              <w:rPr>
                <w:sz w:val="16"/>
                <w:lang w:val="es-ES_tradnl"/>
              </w:rPr>
              <w:t>Tailandia (TH)</w:t>
            </w:r>
          </w:p>
        </w:tc>
        <w:tc>
          <w:tcPr>
            <w:tcW w:w="1559" w:type="dxa"/>
            <w:shd w:val="clear" w:color="000000" w:fill="FFFFFF"/>
            <w:noWrap/>
            <w:vAlign w:val="center"/>
          </w:tcPr>
          <w:p w14:paraId="0D0848F3" w14:textId="77777777" w:rsidR="002C52EC" w:rsidRPr="002C52EC" w:rsidRDefault="002C52EC" w:rsidP="0065584A">
            <w:pPr>
              <w:jc w:val="center"/>
              <w:rPr>
                <w:sz w:val="16"/>
                <w:szCs w:val="16"/>
                <w:lang w:val="es-ES_tradnl"/>
              </w:rPr>
            </w:pPr>
            <w:r w:rsidRPr="002C52EC">
              <w:rPr>
                <w:sz w:val="16"/>
                <w:lang w:val="es-ES_tradnl"/>
              </w:rPr>
              <w:t>Oficina/Usuarios</w:t>
            </w:r>
          </w:p>
        </w:tc>
        <w:tc>
          <w:tcPr>
            <w:tcW w:w="1449" w:type="dxa"/>
            <w:shd w:val="clear" w:color="000000" w:fill="FFFFFF"/>
            <w:noWrap/>
            <w:vAlign w:val="center"/>
          </w:tcPr>
          <w:p w14:paraId="11E35B7C" w14:textId="77777777" w:rsidR="002C52EC" w:rsidRPr="002C52EC" w:rsidRDefault="002C52EC" w:rsidP="0065584A">
            <w:pPr>
              <w:jc w:val="center"/>
              <w:rPr>
                <w:sz w:val="16"/>
                <w:szCs w:val="16"/>
                <w:lang w:val="es-ES_tradnl"/>
              </w:rPr>
            </w:pPr>
            <w:r w:rsidRPr="002C52EC">
              <w:rPr>
                <w:sz w:val="16"/>
                <w:lang w:val="es-ES_tradnl"/>
              </w:rPr>
              <w:t>52</w:t>
            </w:r>
          </w:p>
        </w:tc>
      </w:tr>
      <w:tr w:rsidR="002C52EC" w:rsidRPr="002C52EC" w14:paraId="5855C940" w14:textId="77777777" w:rsidTr="002C52EC">
        <w:trPr>
          <w:trHeight w:val="255"/>
        </w:trPr>
        <w:tc>
          <w:tcPr>
            <w:tcW w:w="862" w:type="dxa"/>
            <w:shd w:val="clear" w:color="000000" w:fill="FFFFFF"/>
            <w:noWrap/>
            <w:vAlign w:val="center"/>
          </w:tcPr>
          <w:p w14:paraId="6788C2B3" w14:textId="77777777" w:rsidR="002C52EC" w:rsidRPr="002C52EC" w:rsidRDefault="002C52EC" w:rsidP="0065584A">
            <w:pPr>
              <w:jc w:val="center"/>
              <w:rPr>
                <w:sz w:val="16"/>
                <w:szCs w:val="16"/>
                <w:lang w:val="es-ES_tradnl"/>
              </w:rPr>
            </w:pPr>
            <w:r w:rsidRPr="002C52EC">
              <w:rPr>
                <w:sz w:val="16"/>
                <w:lang w:val="es-ES_tradnl"/>
              </w:rPr>
              <w:t>2025-11</w:t>
            </w:r>
          </w:p>
        </w:tc>
        <w:tc>
          <w:tcPr>
            <w:tcW w:w="1350" w:type="dxa"/>
            <w:shd w:val="clear" w:color="000000" w:fill="FFFFFF"/>
            <w:noWrap/>
            <w:vAlign w:val="center"/>
          </w:tcPr>
          <w:p w14:paraId="04A23B2D" w14:textId="77777777" w:rsidR="002C52EC" w:rsidRPr="002C52EC" w:rsidRDefault="002C52EC" w:rsidP="0065584A">
            <w:pPr>
              <w:jc w:val="center"/>
              <w:rPr>
                <w:sz w:val="16"/>
                <w:szCs w:val="16"/>
                <w:lang w:val="es-ES_tradnl"/>
              </w:rPr>
            </w:pPr>
            <w:r w:rsidRPr="002C52EC">
              <w:rPr>
                <w:color w:val="000000"/>
                <w:sz w:val="16"/>
                <w:lang w:val="es-ES_tradnl"/>
              </w:rPr>
              <w:t>ePCT - Formación</w:t>
            </w:r>
          </w:p>
        </w:tc>
        <w:tc>
          <w:tcPr>
            <w:tcW w:w="1191" w:type="dxa"/>
            <w:shd w:val="clear" w:color="000000" w:fill="FFFFFF"/>
            <w:noWrap/>
            <w:vAlign w:val="center"/>
          </w:tcPr>
          <w:p w14:paraId="5EC4E145" w14:textId="77777777" w:rsidR="002C52EC" w:rsidRPr="002C52EC" w:rsidRDefault="002C52EC" w:rsidP="0065584A">
            <w:pPr>
              <w:jc w:val="center"/>
              <w:rPr>
                <w:sz w:val="16"/>
                <w:szCs w:val="16"/>
                <w:lang w:val="es-ES_tradnl"/>
              </w:rPr>
            </w:pPr>
            <w:r w:rsidRPr="002C52EC">
              <w:rPr>
                <w:color w:val="000000"/>
                <w:sz w:val="16"/>
                <w:lang w:val="es-ES_tradnl"/>
              </w:rPr>
              <w:t>C,D</w:t>
            </w:r>
          </w:p>
        </w:tc>
        <w:tc>
          <w:tcPr>
            <w:tcW w:w="2551" w:type="dxa"/>
            <w:shd w:val="clear" w:color="000000" w:fill="FFFFFF"/>
            <w:vAlign w:val="center"/>
          </w:tcPr>
          <w:p w14:paraId="42030F8C" w14:textId="77777777" w:rsidR="002C52EC" w:rsidRPr="002C52EC" w:rsidRDefault="002C52EC" w:rsidP="0065584A">
            <w:pPr>
              <w:jc w:val="center"/>
              <w:rPr>
                <w:sz w:val="16"/>
                <w:szCs w:val="16"/>
                <w:lang w:val="es-ES_tradnl"/>
              </w:rPr>
            </w:pPr>
            <w:r w:rsidRPr="002C52EC">
              <w:rPr>
                <w:sz w:val="16"/>
                <w:lang w:val="es-ES_tradnl"/>
              </w:rPr>
              <w:t>ePCT para asistencia en la Oficina para tramitar las solicitudes</w:t>
            </w:r>
          </w:p>
        </w:tc>
        <w:tc>
          <w:tcPr>
            <w:tcW w:w="1928" w:type="dxa"/>
            <w:shd w:val="clear" w:color="000000" w:fill="FFFFFF"/>
            <w:vAlign w:val="center"/>
          </w:tcPr>
          <w:p w14:paraId="0A7854E4" w14:textId="77777777" w:rsidR="002C52EC" w:rsidRPr="002C52EC" w:rsidRDefault="002C52EC" w:rsidP="0065584A">
            <w:pPr>
              <w:jc w:val="center"/>
              <w:rPr>
                <w:sz w:val="16"/>
                <w:szCs w:val="16"/>
                <w:lang w:val="es-ES_tradnl"/>
              </w:rPr>
            </w:pPr>
            <w:r w:rsidRPr="002C52EC">
              <w:rPr>
                <w:color w:val="000000"/>
                <w:sz w:val="16"/>
                <w:lang w:val="es-ES_tradnl"/>
              </w:rPr>
              <w:t>JIPO (JM)</w:t>
            </w:r>
          </w:p>
        </w:tc>
        <w:tc>
          <w:tcPr>
            <w:tcW w:w="1260" w:type="dxa"/>
            <w:shd w:val="clear" w:color="000000" w:fill="FFFFFF"/>
            <w:noWrap/>
            <w:vAlign w:val="center"/>
          </w:tcPr>
          <w:p w14:paraId="455D58F0" w14:textId="77777777" w:rsidR="002C52EC" w:rsidRPr="002C52EC" w:rsidRDefault="002C52EC" w:rsidP="0065584A">
            <w:pPr>
              <w:jc w:val="center"/>
              <w:rPr>
                <w:sz w:val="16"/>
                <w:szCs w:val="16"/>
                <w:lang w:val="es-ES_tradnl"/>
              </w:rPr>
            </w:pPr>
            <w:r w:rsidRPr="002C52EC">
              <w:rPr>
                <w:sz w:val="16"/>
                <w:lang w:val="es-ES_tradnl"/>
              </w:rPr>
              <w:t>En línea</w:t>
            </w:r>
          </w:p>
        </w:tc>
        <w:tc>
          <w:tcPr>
            <w:tcW w:w="2482" w:type="dxa"/>
            <w:shd w:val="clear" w:color="000000" w:fill="FFFFFF"/>
            <w:vAlign w:val="center"/>
          </w:tcPr>
          <w:p w14:paraId="2929CC2D" w14:textId="77777777" w:rsidR="002C52EC" w:rsidRPr="002C52EC" w:rsidRDefault="002C52EC" w:rsidP="0065584A">
            <w:pPr>
              <w:jc w:val="center"/>
              <w:rPr>
                <w:sz w:val="16"/>
                <w:szCs w:val="16"/>
                <w:lang w:val="es-ES_tradnl"/>
              </w:rPr>
            </w:pPr>
            <w:r w:rsidRPr="002C52EC">
              <w:rPr>
                <w:sz w:val="16"/>
                <w:lang w:val="es-ES_tradnl"/>
              </w:rPr>
              <w:t>Jamaica (JM)</w:t>
            </w:r>
          </w:p>
        </w:tc>
        <w:tc>
          <w:tcPr>
            <w:tcW w:w="1559" w:type="dxa"/>
            <w:shd w:val="clear" w:color="000000" w:fill="FFFFFF"/>
            <w:noWrap/>
            <w:vAlign w:val="center"/>
          </w:tcPr>
          <w:p w14:paraId="438A9DC9" w14:textId="77777777" w:rsidR="002C52EC" w:rsidRPr="002C52EC" w:rsidRDefault="002C52EC" w:rsidP="0065584A">
            <w:pPr>
              <w:jc w:val="center"/>
              <w:rPr>
                <w:sz w:val="16"/>
                <w:szCs w:val="16"/>
                <w:lang w:val="es-ES_tradnl"/>
              </w:rPr>
            </w:pPr>
            <w:r w:rsidRPr="002C52EC">
              <w:rPr>
                <w:sz w:val="16"/>
                <w:lang w:val="es-ES_tradnl"/>
              </w:rPr>
              <w:t>Oficina</w:t>
            </w:r>
          </w:p>
        </w:tc>
        <w:tc>
          <w:tcPr>
            <w:tcW w:w="1449" w:type="dxa"/>
            <w:shd w:val="clear" w:color="000000" w:fill="FFFFFF"/>
            <w:noWrap/>
            <w:vAlign w:val="center"/>
          </w:tcPr>
          <w:p w14:paraId="37D3EDC7" w14:textId="77777777" w:rsidR="002C52EC" w:rsidRPr="002C52EC" w:rsidRDefault="002C52EC" w:rsidP="0065584A">
            <w:pPr>
              <w:jc w:val="center"/>
              <w:rPr>
                <w:sz w:val="16"/>
                <w:szCs w:val="16"/>
                <w:lang w:val="es-ES_tradnl"/>
              </w:rPr>
            </w:pPr>
            <w:r w:rsidRPr="002C52EC">
              <w:rPr>
                <w:sz w:val="16"/>
                <w:lang w:val="es-ES_tradnl"/>
              </w:rPr>
              <w:t>2</w:t>
            </w:r>
          </w:p>
        </w:tc>
      </w:tr>
      <w:tr w:rsidR="002C52EC" w:rsidRPr="002C52EC" w14:paraId="433D4B46" w14:textId="77777777" w:rsidTr="002C52EC">
        <w:trPr>
          <w:trHeight w:val="255"/>
        </w:trPr>
        <w:tc>
          <w:tcPr>
            <w:tcW w:w="862" w:type="dxa"/>
            <w:shd w:val="clear" w:color="000000" w:fill="FFFFFF"/>
            <w:noWrap/>
            <w:vAlign w:val="center"/>
          </w:tcPr>
          <w:p w14:paraId="6E1693E8" w14:textId="77777777" w:rsidR="002C52EC" w:rsidRPr="002C52EC" w:rsidRDefault="002C52EC" w:rsidP="0065584A">
            <w:pPr>
              <w:jc w:val="center"/>
              <w:rPr>
                <w:sz w:val="16"/>
                <w:szCs w:val="16"/>
                <w:lang w:val="es-ES_tradnl"/>
              </w:rPr>
            </w:pPr>
            <w:r w:rsidRPr="002C52EC">
              <w:rPr>
                <w:sz w:val="16"/>
                <w:lang w:val="es-ES_tradnl"/>
              </w:rPr>
              <w:t>2025-11</w:t>
            </w:r>
          </w:p>
        </w:tc>
        <w:tc>
          <w:tcPr>
            <w:tcW w:w="1350" w:type="dxa"/>
            <w:shd w:val="clear" w:color="000000" w:fill="FFFFFF"/>
            <w:noWrap/>
            <w:vAlign w:val="center"/>
          </w:tcPr>
          <w:p w14:paraId="73352E8E" w14:textId="77777777" w:rsidR="002C52EC" w:rsidRPr="002C52EC" w:rsidRDefault="002C52EC" w:rsidP="0065584A">
            <w:pPr>
              <w:jc w:val="center"/>
              <w:rPr>
                <w:sz w:val="16"/>
                <w:szCs w:val="16"/>
                <w:lang w:val="es-ES_tradnl"/>
              </w:rPr>
            </w:pPr>
            <w:r w:rsidRPr="002C52EC">
              <w:rPr>
                <w:color w:val="000000"/>
                <w:sz w:val="16"/>
                <w:lang w:val="es-ES_tradnl"/>
              </w:rPr>
              <w:t>PCT - Webinario</w:t>
            </w:r>
          </w:p>
        </w:tc>
        <w:tc>
          <w:tcPr>
            <w:tcW w:w="1191" w:type="dxa"/>
            <w:shd w:val="clear" w:color="000000" w:fill="FFFFFF"/>
            <w:noWrap/>
            <w:vAlign w:val="center"/>
          </w:tcPr>
          <w:p w14:paraId="5A47E06A" w14:textId="77777777" w:rsidR="002C52EC" w:rsidRPr="002C52EC" w:rsidRDefault="002C52EC" w:rsidP="0065584A">
            <w:pPr>
              <w:jc w:val="center"/>
              <w:rPr>
                <w:sz w:val="16"/>
                <w:szCs w:val="16"/>
                <w:lang w:val="es-ES_tradnl"/>
              </w:rPr>
            </w:pPr>
            <w:r w:rsidRPr="002C52EC">
              <w:rPr>
                <w:color w:val="000000"/>
                <w:sz w:val="16"/>
                <w:lang w:val="es-ES_tradnl"/>
              </w:rPr>
              <w:t>B</w:t>
            </w:r>
          </w:p>
        </w:tc>
        <w:tc>
          <w:tcPr>
            <w:tcW w:w="2551" w:type="dxa"/>
            <w:shd w:val="clear" w:color="000000" w:fill="FFFFFF"/>
            <w:vAlign w:val="center"/>
          </w:tcPr>
          <w:p w14:paraId="127932D4" w14:textId="77777777" w:rsidR="002C52EC" w:rsidRPr="002C52EC" w:rsidRDefault="002C52EC" w:rsidP="0065584A">
            <w:pPr>
              <w:jc w:val="center"/>
              <w:rPr>
                <w:sz w:val="16"/>
                <w:szCs w:val="16"/>
                <w:lang w:val="es-ES_tradnl"/>
              </w:rPr>
            </w:pPr>
            <w:r w:rsidRPr="002C52EC">
              <w:rPr>
                <w:sz w:val="16"/>
                <w:lang w:val="es-ES_tradnl"/>
              </w:rPr>
              <w:t>Webinario regional para el CACEEC: “Sistema del PCT: Sesión de preguntas y respuestas”</w:t>
            </w:r>
          </w:p>
        </w:tc>
        <w:tc>
          <w:tcPr>
            <w:tcW w:w="1928" w:type="dxa"/>
            <w:shd w:val="clear" w:color="000000" w:fill="FFFFFF"/>
            <w:vAlign w:val="center"/>
          </w:tcPr>
          <w:p w14:paraId="4E9FAD35" w14:textId="77777777" w:rsidR="002C52EC" w:rsidRPr="002C52EC" w:rsidRDefault="002C52EC" w:rsidP="0065584A">
            <w:pPr>
              <w:jc w:val="center"/>
              <w:rPr>
                <w:sz w:val="16"/>
                <w:szCs w:val="16"/>
                <w:lang w:val="es-ES_tradnl"/>
              </w:rPr>
            </w:pPr>
            <w:r w:rsidRPr="002C52EC">
              <w:rPr>
                <w:color w:val="000000"/>
                <w:sz w:val="16"/>
                <w:lang w:val="es-ES_tradnl"/>
              </w:rPr>
              <w:t>Oficina de la OMPI en la Federación de Rusia</w:t>
            </w:r>
          </w:p>
        </w:tc>
        <w:tc>
          <w:tcPr>
            <w:tcW w:w="1260" w:type="dxa"/>
            <w:shd w:val="clear" w:color="000000" w:fill="FFFFFF"/>
            <w:noWrap/>
            <w:vAlign w:val="center"/>
          </w:tcPr>
          <w:p w14:paraId="5EC49AF3" w14:textId="77777777" w:rsidR="002C52EC" w:rsidRPr="002C52EC" w:rsidRDefault="002C52EC" w:rsidP="0065584A">
            <w:pPr>
              <w:jc w:val="center"/>
              <w:rPr>
                <w:sz w:val="16"/>
                <w:szCs w:val="16"/>
                <w:lang w:val="es-ES_tradnl"/>
              </w:rPr>
            </w:pPr>
            <w:r w:rsidRPr="002C52EC">
              <w:rPr>
                <w:sz w:val="16"/>
                <w:lang w:val="es-ES_tradnl"/>
              </w:rPr>
              <w:t>En línea</w:t>
            </w:r>
          </w:p>
        </w:tc>
        <w:tc>
          <w:tcPr>
            <w:tcW w:w="2482" w:type="dxa"/>
            <w:shd w:val="clear" w:color="000000" w:fill="FFFFFF"/>
            <w:vAlign w:val="center"/>
          </w:tcPr>
          <w:p w14:paraId="37794E2B" w14:textId="77777777" w:rsidR="002C52EC" w:rsidRPr="002C52EC" w:rsidRDefault="002C52EC" w:rsidP="0065584A">
            <w:pPr>
              <w:jc w:val="center"/>
              <w:rPr>
                <w:sz w:val="16"/>
                <w:szCs w:val="16"/>
                <w:lang w:val="es-ES_tradnl"/>
              </w:rPr>
            </w:pPr>
            <w:r w:rsidRPr="002C52EC">
              <w:rPr>
                <w:sz w:val="16"/>
                <w:lang w:val="es-ES_tradnl"/>
              </w:rPr>
              <w:t>Belarús (BY); Estonia (EE); Georgia (GE); Kazajstán (KZ); Kirguistán (KG); República de Moldova (MD); Federación de Rusia (RU); Suiza (CH); Tayikistán (TJ); Estados Unidos de América (US); Uzbekistán (UZ)</w:t>
            </w:r>
          </w:p>
        </w:tc>
        <w:tc>
          <w:tcPr>
            <w:tcW w:w="1559" w:type="dxa"/>
            <w:shd w:val="clear" w:color="000000" w:fill="FFFFFF"/>
            <w:noWrap/>
            <w:vAlign w:val="center"/>
          </w:tcPr>
          <w:p w14:paraId="43B8A50F" w14:textId="77777777" w:rsidR="002C52EC" w:rsidRPr="002C52EC" w:rsidRDefault="002C52EC" w:rsidP="0065584A">
            <w:pPr>
              <w:jc w:val="center"/>
              <w:rPr>
                <w:sz w:val="16"/>
                <w:szCs w:val="16"/>
                <w:lang w:val="es-ES_tradnl"/>
              </w:rPr>
            </w:pPr>
            <w:r w:rsidRPr="002C52EC">
              <w:rPr>
                <w:sz w:val="16"/>
                <w:lang w:val="es-ES_tradnl"/>
              </w:rPr>
              <w:t>Usuarios</w:t>
            </w:r>
          </w:p>
        </w:tc>
        <w:tc>
          <w:tcPr>
            <w:tcW w:w="1449" w:type="dxa"/>
            <w:shd w:val="clear" w:color="000000" w:fill="FFFFFF"/>
            <w:noWrap/>
            <w:vAlign w:val="center"/>
          </w:tcPr>
          <w:p w14:paraId="1DA0F755" w14:textId="77777777" w:rsidR="002C52EC" w:rsidRPr="002C52EC" w:rsidRDefault="002C52EC" w:rsidP="0065584A">
            <w:pPr>
              <w:jc w:val="center"/>
              <w:rPr>
                <w:sz w:val="16"/>
                <w:szCs w:val="16"/>
                <w:lang w:val="es-ES_tradnl"/>
              </w:rPr>
            </w:pPr>
            <w:r w:rsidRPr="002C52EC">
              <w:rPr>
                <w:sz w:val="16"/>
                <w:lang w:val="es-ES_tradnl"/>
              </w:rPr>
              <w:t>103</w:t>
            </w:r>
          </w:p>
        </w:tc>
      </w:tr>
      <w:tr w:rsidR="002C52EC" w:rsidRPr="002C52EC" w14:paraId="45EB53FE" w14:textId="77777777" w:rsidTr="002C52EC">
        <w:trPr>
          <w:trHeight w:val="255"/>
        </w:trPr>
        <w:tc>
          <w:tcPr>
            <w:tcW w:w="862" w:type="dxa"/>
            <w:shd w:val="clear" w:color="000000" w:fill="FFFFFF"/>
            <w:noWrap/>
            <w:vAlign w:val="center"/>
          </w:tcPr>
          <w:p w14:paraId="217D9CA4" w14:textId="77777777" w:rsidR="002C52EC" w:rsidRPr="002C52EC" w:rsidRDefault="002C52EC" w:rsidP="0065584A">
            <w:pPr>
              <w:jc w:val="center"/>
              <w:rPr>
                <w:sz w:val="16"/>
                <w:szCs w:val="16"/>
                <w:lang w:val="es-ES_tradnl"/>
              </w:rPr>
            </w:pPr>
            <w:r w:rsidRPr="002C52EC">
              <w:rPr>
                <w:sz w:val="16"/>
                <w:lang w:val="es-ES_tradnl"/>
              </w:rPr>
              <w:lastRenderedPageBreak/>
              <w:t>2025-11</w:t>
            </w:r>
          </w:p>
        </w:tc>
        <w:tc>
          <w:tcPr>
            <w:tcW w:w="1350" w:type="dxa"/>
            <w:shd w:val="clear" w:color="000000" w:fill="FFFFFF"/>
            <w:noWrap/>
            <w:vAlign w:val="center"/>
          </w:tcPr>
          <w:p w14:paraId="6AEEFBBE" w14:textId="77777777" w:rsidR="002C52EC" w:rsidRPr="002C52EC" w:rsidRDefault="002C52EC" w:rsidP="0065584A">
            <w:pPr>
              <w:jc w:val="center"/>
              <w:rPr>
                <w:sz w:val="16"/>
                <w:szCs w:val="16"/>
                <w:lang w:val="es-ES_tradnl"/>
              </w:rPr>
            </w:pPr>
            <w:r w:rsidRPr="002C52EC">
              <w:rPr>
                <w:color w:val="000000"/>
                <w:sz w:val="16"/>
                <w:lang w:val="es-ES_tradnl"/>
              </w:rPr>
              <w:t>ePCT - Formación</w:t>
            </w:r>
          </w:p>
        </w:tc>
        <w:tc>
          <w:tcPr>
            <w:tcW w:w="1191" w:type="dxa"/>
            <w:shd w:val="clear" w:color="000000" w:fill="FFFFFF"/>
            <w:noWrap/>
            <w:vAlign w:val="center"/>
          </w:tcPr>
          <w:p w14:paraId="6D3CA2C1" w14:textId="77777777" w:rsidR="002C52EC" w:rsidRPr="002C52EC" w:rsidRDefault="002C52EC" w:rsidP="0065584A">
            <w:pPr>
              <w:jc w:val="center"/>
              <w:rPr>
                <w:sz w:val="16"/>
                <w:szCs w:val="16"/>
                <w:lang w:val="es-ES_tradnl"/>
              </w:rPr>
            </w:pPr>
            <w:r w:rsidRPr="002C52EC">
              <w:rPr>
                <w:color w:val="000000"/>
                <w:sz w:val="16"/>
                <w:lang w:val="es-ES_tradnl"/>
              </w:rPr>
              <w:t>C,D</w:t>
            </w:r>
          </w:p>
        </w:tc>
        <w:tc>
          <w:tcPr>
            <w:tcW w:w="2551" w:type="dxa"/>
            <w:shd w:val="clear" w:color="000000" w:fill="FFFFFF"/>
            <w:vAlign w:val="center"/>
          </w:tcPr>
          <w:p w14:paraId="4A3CB455" w14:textId="77777777" w:rsidR="002C52EC" w:rsidRPr="002C52EC" w:rsidRDefault="002C52EC" w:rsidP="0065584A">
            <w:pPr>
              <w:jc w:val="center"/>
              <w:rPr>
                <w:sz w:val="16"/>
                <w:szCs w:val="16"/>
                <w:lang w:val="es-ES_tradnl"/>
              </w:rPr>
            </w:pPr>
            <w:r w:rsidRPr="002C52EC">
              <w:rPr>
                <w:sz w:val="16"/>
                <w:lang w:val="es-ES_tradnl"/>
              </w:rPr>
              <w:t>Formación sobre las funciones de las Oficinas receptoras del ePCT para el Instituto de la Propiedad Intelectual</w:t>
            </w:r>
          </w:p>
        </w:tc>
        <w:tc>
          <w:tcPr>
            <w:tcW w:w="1928" w:type="dxa"/>
            <w:shd w:val="clear" w:color="000000" w:fill="FFFFFF"/>
            <w:vAlign w:val="center"/>
          </w:tcPr>
          <w:p w14:paraId="15DF0237" w14:textId="77777777" w:rsidR="002C52EC" w:rsidRPr="002C52EC" w:rsidRDefault="002C52EC" w:rsidP="0065584A">
            <w:pPr>
              <w:jc w:val="center"/>
              <w:rPr>
                <w:sz w:val="16"/>
                <w:szCs w:val="16"/>
                <w:lang w:val="es-ES_tradnl"/>
              </w:rPr>
            </w:pPr>
          </w:p>
        </w:tc>
        <w:tc>
          <w:tcPr>
            <w:tcW w:w="1260" w:type="dxa"/>
            <w:shd w:val="clear" w:color="000000" w:fill="FFFFFF"/>
            <w:noWrap/>
            <w:vAlign w:val="center"/>
          </w:tcPr>
          <w:p w14:paraId="2764A996" w14:textId="77777777" w:rsidR="002C52EC" w:rsidRPr="002C52EC" w:rsidRDefault="002C52EC" w:rsidP="0065584A">
            <w:pPr>
              <w:jc w:val="center"/>
              <w:rPr>
                <w:sz w:val="16"/>
                <w:szCs w:val="16"/>
                <w:lang w:val="es-ES_tradnl"/>
              </w:rPr>
            </w:pPr>
            <w:r w:rsidRPr="002C52EC">
              <w:rPr>
                <w:sz w:val="16"/>
                <w:lang w:val="es-ES_tradnl"/>
              </w:rPr>
              <w:t>Bosnia y Herzegovina (BA)</w:t>
            </w:r>
          </w:p>
        </w:tc>
        <w:tc>
          <w:tcPr>
            <w:tcW w:w="2482" w:type="dxa"/>
            <w:shd w:val="clear" w:color="000000" w:fill="FFFFFF"/>
            <w:vAlign w:val="center"/>
          </w:tcPr>
          <w:p w14:paraId="5BCA9C68" w14:textId="77777777" w:rsidR="002C52EC" w:rsidRPr="002C52EC" w:rsidRDefault="002C52EC" w:rsidP="0065584A">
            <w:pPr>
              <w:jc w:val="center"/>
              <w:rPr>
                <w:sz w:val="16"/>
                <w:szCs w:val="16"/>
                <w:lang w:val="es-ES_tradnl"/>
              </w:rPr>
            </w:pPr>
            <w:r w:rsidRPr="002C52EC">
              <w:rPr>
                <w:sz w:val="16"/>
                <w:lang w:val="es-ES_tradnl"/>
              </w:rPr>
              <w:t>Bosnia y Herzegovina (BA)</w:t>
            </w:r>
          </w:p>
        </w:tc>
        <w:tc>
          <w:tcPr>
            <w:tcW w:w="1559" w:type="dxa"/>
            <w:shd w:val="clear" w:color="000000" w:fill="FFFFFF"/>
            <w:noWrap/>
            <w:vAlign w:val="center"/>
          </w:tcPr>
          <w:p w14:paraId="06DF3579" w14:textId="77777777" w:rsidR="002C52EC" w:rsidRPr="002C52EC" w:rsidRDefault="002C52EC" w:rsidP="0065584A">
            <w:pPr>
              <w:jc w:val="center"/>
              <w:rPr>
                <w:sz w:val="16"/>
                <w:szCs w:val="16"/>
                <w:lang w:val="es-ES_tradnl"/>
              </w:rPr>
            </w:pPr>
            <w:r w:rsidRPr="002C52EC">
              <w:rPr>
                <w:sz w:val="16"/>
                <w:lang w:val="es-ES_tradnl"/>
              </w:rPr>
              <w:t>Oficina</w:t>
            </w:r>
          </w:p>
        </w:tc>
        <w:tc>
          <w:tcPr>
            <w:tcW w:w="1449" w:type="dxa"/>
            <w:shd w:val="clear" w:color="000000" w:fill="FFFFFF"/>
            <w:noWrap/>
            <w:vAlign w:val="center"/>
          </w:tcPr>
          <w:p w14:paraId="3C1327D1" w14:textId="77777777" w:rsidR="002C52EC" w:rsidRPr="002C52EC" w:rsidRDefault="002C52EC" w:rsidP="0065584A">
            <w:pPr>
              <w:jc w:val="center"/>
              <w:rPr>
                <w:sz w:val="16"/>
                <w:szCs w:val="16"/>
                <w:lang w:val="es-ES_tradnl"/>
              </w:rPr>
            </w:pPr>
            <w:r w:rsidRPr="002C52EC">
              <w:rPr>
                <w:sz w:val="16"/>
                <w:lang w:val="es-ES_tradnl"/>
              </w:rPr>
              <w:t>9</w:t>
            </w:r>
          </w:p>
        </w:tc>
      </w:tr>
      <w:tr w:rsidR="002C52EC" w:rsidRPr="002C52EC" w14:paraId="637A1000" w14:textId="77777777" w:rsidTr="002C52EC">
        <w:trPr>
          <w:trHeight w:val="255"/>
        </w:trPr>
        <w:tc>
          <w:tcPr>
            <w:tcW w:w="862" w:type="dxa"/>
            <w:shd w:val="clear" w:color="000000" w:fill="FFFFFF"/>
            <w:noWrap/>
            <w:vAlign w:val="center"/>
          </w:tcPr>
          <w:p w14:paraId="700213A8" w14:textId="77777777" w:rsidR="002C52EC" w:rsidRPr="002C52EC" w:rsidRDefault="002C52EC" w:rsidP="0065584A">
            <w:pPr>
              <w:jc w:val="center"/>
              <w:rPr>
                <w:sz w:val="16"/>
                <w:szCs w:val="16"/>
                <w:lang w:val="es-ES_tradnl"/>
              </w:rPr>
            </w:pPr>
            <w:r w:rsidRPr="002C52EC">
              <w:rPr>
                <w:sz w:val="16"/>
                <w:lang w:val="es-ES_tradnl"/>
              </w:rPr>
              <w:t>2025-11</w:t>
            </w:r>
          </w:p>
        </w:tc>
        <w:tc>
          <w:tcPr>
            <w:tcW w:w="1350" w:type="dxa"/>
            <w:shd w:val="clear" w:color="000000" w:fill="FFFFFF"/>
            <w:noWrap/>
            <w:vAlign w:val="center"/>
          </w:tcPr>
          <w:p w14:paraId="1AB912D0" w14:textId="77777777" w:rsidR="002C52EC" w:rsidRPr="002C52EC" w:rsidRDefault="002C52EC" w:rsidP="0065584A">
            <w:pPr>
              <w:jc w:val="center"/>
              <w:rPr>
                <w:sz w:val="16"/>
                <w:szCs w:val="16"/>
                <w:lang w:val="es-ES_tradnl"/>
              </w:rPr>
            </w:pPr>
            <w:r w:rsidRPr="002C52EC">
              <w:rPr>
                <w:color w:val="000000"/>
                <w:sz w:val="16"/>
                <w:lang w:val="es-ES_tradnl"/>
              </w:rPr>
              <w:t>PCT - Webinario</w:t>
            </w:r>
          </w:p>
        </w:tc>
        <w:tc>
          <w:tcPr>
            <w:tcW w:w="1191" w:type="dxa"/>
            <w:shd w:val="clear" w:color="000000" w:fill="FFFFFF"/>
            <w:noWrap/>
            <w:vAlign w:val="center"/>
          </w:tcPr>
          <w:p w14:paraId="491375ED" w14:textId="77777777" w:rsidR="002C52EC" w:rsidRPr="002C52EC" w:rsidRDefault="002C52EC" w:rsidP="0065584A">
            <w:pPr>
              <w:jc w:val="center"/>
              <w:rPr>
                <w:sz w:val="16"/>
                <w:szCs w:val="16"/>
                <w:lang w:val="es-ES_tradnl"/>
              </w:rPr>
            </w:pPr>
            <w:r w:rsidRPr="002C52EC">
              <w:rPr>
                <w:color w:val="000000"/>
                <w:sz w:val="16"/>
                <w:lang w:val="es-ES_tradnl"/>
              </w:rPr>
              <w:t>B</w:t>
            </w:r>
          </w:p>
        </w:tc>
        <w:tc>
          <w:tcPr>
            <w:tcW w:w="2551" w:type="dxa"/>
            <w:shd w:val="clear" w:color="000000" w:fill="FFFFFF"/>
            <w:vAlign w:val="center"/>
          </w:tcPr>
          <w:p w14:paraId="0A9FE010" w14:textId="77777777" w:rsidR="002C52EC" w:rsidRPr="002C52EC" w:rsidRDefault="002C52EC" w:rsidP="0065584A">
            <w:pPr>
              <w:jc w:val="center"/>
              <w:rPr>
                <w:sz w:val="16"/>
                <w:szCs w:val="16"/>
                <w:lang w:val="es-ES_tradnl"/>
              </w:rPr>
            </w:pPr>
            <w:r w:rsidRPr="002C52EC">
              <w:rPr>
                <w:sz w:val="16"/>
                <w:lang w:val="es-ES_tradnl"/>
              </w:rPr>
              <w:t>Comprender el Sistema del PCT (Tratado de Cooperación en materia de Patentes): Webinario nacional para solicitantes georgianos</w:t>
            </w:r>
          </w:p>
        </w:tc>
        <w:tc>
          <w:tcPr>
            <w:tcW w:w="1928" w:type="dxa"/>
            <w:shd w:val="clear" w:color="000000" w:fill="FFFFFF"/>
            <w:vAlign w:val="center"/>
          </w:tcPr>
          <w:p w14:paraId="32638CEC" w14:textId="77777777" w:rsidR="002C52EC" w:rsidRPr="002C52EC" w:rsidRDefault="002C52EC" w:rsidP="0065584A">
            <w:pPr>
              <w:jc w:val="center"/>
              <w:rPr>
                <w:sz w:val="16"/>
                <w:szCs w:val="16"/>
                <w:lang w:val="es-ES_tradnl"/>
              </w:rPr>
            </w:pPr>
          </w:p>
        </w:tc>
        <w:tc>
          <w:tcPr>
            <w:tcW w:w="1260" w:type="dxa"/>
            <w:shd w:val="clear" w:color="000000" w:fill="FFFFFF"/>
            <w:noWrap/>
            <w:vAlign w:val="center"/>
          </w:tcPr>
          <w:p w14:paraId="3021FBAC" w14:textId="77777777" w:rsidR="002C52EC" w:rsidRPr="002C52EC" w:rsidRDefault="002C52EC" w:rsidP="0065584A">
            <w:pPr>
              <w:jc w:val="center"/>
              <w:rPr>
                <w:sz w:val="16"/>
                <w:szCs w:val="16"/>
                <w:lang w:val="es-ES_tradnl"/>
              </w:rPr>
            </w:pPr>
            <w:r w:rsidRPr="002C52EC">
              <w:rPr>
                <w:sz w:val="16"/>
                <w:lang w:val="es-ES_tradnl"/>
              </w:rPr>
              <w:t>En línea</w:t>
            </w:r>
          </w:p>
        </w:tc>
        <w:tc>
          <w:tcPr>
            <w:tcW w:w="2482" w:type="dxa"/>
            <w:shd w:val="clear" w:color="000000" w:fill="FFFFFF"/>
            <w:vAlign w:val="center"/>
          </w:tcPr>
          <w:p w14:paraId="22C0C955" w14:textId="77777777" w:rsidR="002C52EC" w:rsidRPr="002C52EC" w:rsidRDefault="002C52EC" w:rsidP="0065584A">
            <w:pPr>
              <w:jc w:val="center"/>
              <w:rPr>
                <w:sz w:val="16"/>
                <w:szCs w:val="16"/>
                <w:lang w:val="es-ES_tradnl"/>
              </w:rPr>
            </w:pPr>
            <w:r w:rsidRPr="002C52EC">
              <w:rPr>
                <w:sz w:val="16"/>
                <w:lang w:val="es-ES_tradnl"/>
              </w:rPr>
              <w:t>Georgia (GE)</w:t>
            </w:r>
          </w:p>
        </w:tc>
        <w:tc>
          <w:tcPr>
            <w:tcW w:w="1559" w:type="dxa"/>
            <w:shd w:val="clear" w:color="000000" w:fill="FFFFFF"/>
            <w:noWrap/>
            <w:vAlign w:val="center"/>
          </w:tcPr>
          <w:p w14:paraId="58F87F2B" w14:textId="77777777" w:rsidR="002C52EC" w:rsidRPr="002C52EC" w:rsidRDefault="002C52EC" w:rsidP="0065584A">
            <w:pPr>
              <w:jc w:val="center"/>
              <w:rPr>
                <w:sz w:val="16"/>
                <w:szCs w:val="16"/>
                <w:lang w:val="es-ES_tradnl"/>
              </w:rPr>
            </w:pPr>
            <w:r w:rsidRPr="002C52EC">
              <w:rPr>
                <w:sz w:val="16"/>
                <w:lang w:val="es-ES_tradnl"/>
              </w:rPr>
              <w:t>Usuarios</w:t>
            </w:r>
          </w:p>
        </w:tc>
        <w:tc>
          <w:tcPr>
            <w:tcW w:w="1449" w:type="dxa"/>
            <w:shd w:val="clear" w:color="000000" w:fill="FFFFFF"/>
            <w:noWrap/>
            <w:vAlign w:val="center"/>
          </w:tcPr>
          <w:p w14:paraId="503384CA" w14:textId="77777777" w:rsidR="002C52EC" w:rsidRPr="002C52EC" w:rsidRDefault="002C52EC" w:rsidP="0065584A">
            <w:pPr>
              <w:jc w:val="center"/>
              <w:rPr>
                <w:sz w:val="16"/>
                <w:szCs w:val="16"/>
                <w:lang w:val="es-ES_tradnl"/>
              </w:rPr>
            </w:pPr>
            <w:r w:rsidRPr="002C52EC">
              <w:rPr>
                <w:sz w:val="16"/>
                <w:lang w:val="es-ES_tradnl"/>
              </w:rPr>
              <w:t>92</w:t>
            </w:r>
          </w:p>
        </w:tc>
      </w:tr>
      <w:tr w:rsidR="002C52EC" w:rsidRPr="002C52EC" w14:paraId="1B8D6550" w14:textId="77777777" w:rsidTr="002C52EC">
        <w:trPr>
          <w:trHeight w:val="255"/>
        </w:trPr>
        <w:tc>
          <w:tcPr>
            <w:tcW w:w="862" w:type="dxa"/>
            <w:noWrap/>
            <w:vAlign w:val="center"/>
          </w:tcPr>
          <w:p w14:paraId="5CC4A8F0" w14:textId="77777777" w:rsidR="002C52EC" w:rsidRPr="002C52EC" w:rsidRDefault="002C52EC" w:rsidP="0065584A">
            <w:pPr>
              <w:jc w:val="center"/>
              <w:rPr>
                <w:sz w:val="16"/>
                <w:szCs w:val="16"/>
                <w:lang w:val="es-ES_tradnl"/>
              </w:rPr>
            </w:pPr>
            <w:r w:rsidRPr="002C52EC">
              <w:rPr>
                <w:sz w:val="16"/>
                <w:lang w:val="es-ES_tradnl"/>
              </w:rPr>
              <w:t>2025-11</w:t>
            </w:r>
          </w:p>
        </w:tc>
        <w:tc>
          <w:tcPr>
            <w:tcW w:w="1350" w:type="dxa"/>
            <w:noWrap/>
            <w:vAlign w:val="center"/>
          </w:tcPr>
          <w:p w14:paraId="7F91F053" w14:textId="77777777" w:rsidR="002C52EC" w:rsidRPr="002C52EC" w:rsidRDefault="002C52EC" w:rsidP="0065584A">
            <w:pPr>
              <w:jc w:val="center"/>
              <w:rPr>
                <w:sz w:val="16"/>
                <w:szCs w:val="16"/>
                <w:lang w:val="es-ES_tradnl"/>
              </w:rPr>
            </w:pPr>
            <w:r w:rsidRPr="002C52EC">
              <w:rPr>
                <w:color w:val="000000"/>
                <w:sz w:val="16"/>
                <w:lang w:val="es-ES_tradnl"/>
              </w:rPr>
              <w:t>PCT - Formación</w:t>
            </w:r>
          </w:p>
        </w:tc>
        <w:tc>
          <w:tcPr>
            <w:tcW w:w="1191" w:type="dxa"/>
            <w:noWrap/>
            <w:vAlign w:val="center"/>
          </w:tcPr>
          <w:p w14:paraId="1CBDAAFF" w14:textId="77777777" w:rsidR="002C52EC" w:rsidRPr="002C52EC" w:rsidRDefault="002C52EC" w:rsidP="0065584A">
            <w:pPr>
              <w:jc w:val="center"/>
              <w:rPr>
                <w:sz w:val="16"/>
                <w:szCs w:val="16"/>
                <w:lang w:val="es-ES_tradnl"/>
              </w:rPr>
            </w:pPr>
            <w:r w:rsidRPr="002C52EC">
              <w:rPr>
                <w:color w:val="000000"/>
                <w:sz w:val="16"/>
                <w:lang w:val="es-ES_tradnl"/>
              </w:rPr>
              <w:t>B,C</w:t>
            </w:r>
          </w:p>
        </w:tc>
        <w:tc>
          <w:tcPr>
            <w:tcW w:w="2551" w:type="dxa"/>
            <w:vAlign w:val="center"/>
          </w:tcPr>
          <w:p w14:paraId="3355C271" w14:textId="77777777" w:rsidR="002C52EC" w:rsidRPr="002C52EC" w:rsidRDefault="002C52EC" w:rsidP="0065584A">
            <w:pPr>
              <w:jc w:val="center"/>
              <w:rPr>
                <w:i/>
                <w:iCs/>
                <w:sz w:val="16"/>
                <w:szCs w:val="16"/>
                <w:lang w:val="es-ES_tradnl"/>
              </w:rPr>
            </w:pPr>
            <w:r w:rsidRPr="002C52EC">
              <w:rPr>
                <w:sz w:val="16"/>
                <w:lang w:val="es-ES_tradnl"/>
              </w:rPr>
              <w:t>Formación regional sobre examen de patentes y Tratado de Cooperación en materia de Patentes para los países de la ASEAN - Fase II (financiada por FIT-AU)</w:t>
            </w:r>
          </w:p>
        </w:tc>
        <w:tc>
          <w:tcPr>
            <w:tcW w:w="1928" w:type="dxa"/>
            <w:vAlign w:val="center"/>
          </w:tcPr>
          <w:p w14:paraId="7C113FAA" w14:textId="77777777" w:rsidR="002C52EC" w:rsidRPr="002C52EC" w:rsidRDefault="002C52EC" w:rsidP="0065584A">
            <w:pPr>
              <w:jc w:val="center"/>
              <w:rPr>
                <w:sz w:val="16"/>
                <w:szCs w:val="16"/>
                <w:lang w:val="es-ES_tradnl"/>
              </w:rPr>
            </w:pPr>
            <w:r w:rsidRPr="002C52EC">
              <w:rPr>
                <w:color w:val="000000"/>
                <w:sz w:val="16"/>
                <w:lang w:val="es-ES_tradnl"/>
              </w:rPr>
              <w:t>Oficina de la OMPI en Singapur</w:t>
            </w:r>
          </w:p>
        </w:tc>
        <w:tc>
          <w:tcPr>
            <w:tcW w:w="1260" w:type="dxa"/>
            <w:noWrap/>
            <w:vAlign w:val="center"/>
          </w:tcPr>
          <w:p w14:paraId="3CC45C10" w14:textId="77777777" w:rsidR="002C52EC" w:rsidRPr="002C52EC" w:rsidRDefault="002C52EC" w:rsidP="0065584A">
            <w:pPr>
              <w:jc w:val="center"/>
              <w:rPr>
                <w:sz w:val="16"/>
                <w:szCs w:val="16"/>
                <w:lang w:val="es-ES_tradnl"/>
              </w:rPr>
            </w:pPr>
            <w:r w:rsidRPr="002C52EC">
              <w:rPr>
                <w:sz w:val="16"/>
                <w:lang w:val="es-ES_tradnl"/>
              </w:rPr>
              <w:t>Singapur (SG)</w:t>
            </w:r>
          </w:p>
        </w:tc>
        <w:tc>
          <w:tcPr>
            <w:tcW w:w="2482" w:type="dxa"/>
            <w:vAlign w:val="center"/>
          </w:tcPr>
          <w:p w14:paraId="540C9CAA" w14:textId="77777777" w:rsidR="002C52EC" w:rsidRPr="002C52EC" w:rsidRDefault="002C52EC" w:rsidP="0065584A">
            <w:pPr>
              <w:jc w:val="center"/>
              <w:rPr>
                <w:sz w:val="16"/>
                <w:szCs w:val="16"/>
                <w:lang w:val="es-ES_tradnl"/>
              </w:rPr>
            </w:pPr>
            <w:r w:rsidRPr="002C52EC">
              <w:rPr>
                <w:sz w:val="16"/>
                <w:lang w:val="es-ES_tradnl"/>
              </w:rPr>
              <w:t>Brunei Darussalam (BN); Camboya (KH); Indonesia (ID); República Democrática Popular Lao (LA); Malasia (MY); Filipinas (PH); Singapur (SG); Tailandia (TH); Viet Nam (VN)</w:t>
            </w:r>
          </w:p>
        </w:tc>
        <w:tc>
          <w:tcPr>
            <w:tcW w:w="1559" w:type="dxa"/>
            <w:noWrap/>
            <w:vAlign w:val="center"/>
          </w:tcPr>
          <w:p w14:paraId="02E31136" w14:textId="77777777" w:rsidR="002C52EC" w:rsidRPr="002C52EC" w:rsidRDefault="002C52EC" w:rsidP="0065584A">
            <w:pPr>
              <w:jc w:val="center"/>
              <w:rPr>
                <w:sz w:val="16"/>
                <w:szCs w:val="16"/>
                <w:lang w:val="es-ES_tradnl"/>
              </w:rPr>
            </w:pPr>
            <w:r w:rsidRPr="002C52EC">
              <w:rPr>
                <w:sz w:val="16"/>
                <w:lang w:val="es-ES_tradnl"/>
              </w:rPr>
              <w:t>Oficina</w:t>
            </w:r>
          </w:p>
        </w:tc>
        <w:tc>
          <w:tcPr>
            <w:tcW w:w="1449" w:type="dxa"/>
            <w:noWrap/>
            <w:vAlign w:val="center"/>
          </w:tcPr>
          <w:p w14:paraId="5C17E3DC" w14:textId="77777777" w:rsidR="002C52EC" w:rsidRPr="002C52EC" w:rsidRDefault="002C52EC" w:rsidP="0065584A">
            <w:pPr>
              <w:jc w:val="center"/>
              <w:rPr>
                <w:sz w:val="16"/>
                <w:szCs w:val="16"/>
                <w:lang w:val="es-ES_tradnl"/>
              </w:rPr>
            </w:pPr>
            <w:r w:rsidRPr="002C52EC">
              <w:rPr>
                <w:sz w:val="16"/>
                <w:lang w:val="es-ES_tradnl"/>
              </w:rPr>
              <w:t>17</w:t>
            </w:r>
          </w:p>
        </w:tc>
      </w:tr>
      <w:tr w:rsidR="002C52EC" w:rsidRPr="002C52EC" w14:paraId="1C78C4A7" w14:textId="77777777" w:rsidTr="002C52EC">
        <w:trPr>
          <w:trHeight w:val="255"/>
        </w:trPr>
        <w:tc>
          <w:tcPr>
            <w:tcW w:w="862" w:type="dxa"/>
            <w:shd w:val="clear" w:color="000000" w:fill="FFFFFF"/>
            <w:noWrap/>
            <w:vAlign w:val="center"/>
          </w:tcPr>
          <w:p w14:paraId="1A74783E" w14:textId="77777777" w:rsidR="002C52EC" w:rsidRPr="002C52EC" w:rsidRDefault="002C52EC" w:rsidP="0065584A">
            <w:pPr>
              <w:jc w:val="center"/>
              <w:rPr>
                <w:sz w:val="16"/>
                <w:szCs w:val="16"/>
                <w:lang w:val="es-ES_tradnl"/>
              </w:rPr>
            </w:pPr>
            <w:r w:rsidRPr="002C52EC">
              <w:rPr>
                <w:sz w:val="16"/>
                <w:lang w:val="es-ES_tradnl"/>
              </w:rPr>
              <w:t>2025-11</w:t>
            </w:r>
          </w:p>
        </w:tc>
        <w:tc>
          <w:tcPr>
            <w:tcW w:w="1350" w:type="dxa"/>
            <w:shd w:val="clear" w:color="000000" w:fill="FFFFFF"/>
            <w:noWrap/>
            <w:vAlign w:val="center"/>
          </w:tcPr>
          <w:p w14:paraId="0135B5A0" w14:textId="77777777" w:rsidR="002C52EC" w:rsidRPr="002C52EC" w:rsidRDefault="002C52EC" w:rsidP="0065584A">
            <w:pPr>
              <w:jc w:val="center"/>
              <w:rPr>
                <w:sz w:val="16"/>
                <w:szCs w:val="16"/>
                <w:lang w:val="es-ES_tradnl"/>
              </w:rPr>
            </w:pPr>
            <w:r w:rsidRPr="002C52EC">
              <w:rPr>
                <w:sz w:val="16"/>
                <w:lang w:val="es-ES_tradnl"/>
              </w:rPr>
              <w:t>Conferencia/exposición sobre PI</w:t>
            </w:r>
          </w:p>
        </w:tc>
        <w:tc>
          <w:tcPr>
            <w:tcW w:w="1191" w:type="dxa"/>
            <w:shd w:val="clear" w:color="000000" w:fill="FFFFFF"/>
            <w:noWrap/>
            <w:vAlign w:val="center"/>
          </w:tcPr>
          <w:p w14:paraId="0485591A" w14:textId="77777777" w:rsidR="002C52EC" w:rsidRPr="002C52EC" w:rsidRDefault="002C52EC" w:rsidP="0065584A">
            <w:pPr>
              <w:jc w:val="center"/>
              <w:rPr>
                <w:sz w:val="16"/>
                <w:szCs w:val="16"/>
                <w:lang w:val="es-ES_tradnl"/>
              </w:rPr>
            </w:pPr>
            <w:r w:rsidRPr="002C52EC">
              <w:rPr>
                <w:color w:val="000000"/>
                <w:sz w:val="16"/>
                <w:lang w:val="es-ES_tradnl"/>
              </w:rPr>
              <w:t>A,B</w:t>
            </w:r>
          </w:p>
        </w:tc>
        <w:tc>
          <w:tcPr>
            <w:tcW w:w="2551" w:type="dxa"/>
            <w:shd w:val="clear" w:color="000000" w:fill="FFFFFF"/>
            <w:vAlign w:val="bottom"/>
          </w:tcPr>
          <w:p w14:paraId="0AB7E0BD" w14:textId="77777777" w:rsidR="002C52EC" w:rsidRPr="002C52EC" w:rsidRDefault="002C52EC" w:rsidP="0065584A">
            <w:pPr>
              <w:jc w:val="center"/>
              <w:rPr>
                <w:sz w:val="16"/>
                <w:szCs w:val="16"/>
                <w:lang w:val="es-ES_tradnl"/>
              </w:rPr>
            </w:pPr>
            <w:r w:rsidRPr="002C52EC">
              <w:rPr>
                <w:sz w:val="16"/>
                <w:lang w:val="es-ES_tradnl"/>
              </w:rPr>
              <w:t>XXIII Congreso de la Asociación Interamericana de la Propiedad Intelectual (ASIPI), y visitas a las partes interesadas locales</w:t>
            </w:r>
          </w:p>
        </w:tc>
        <w:tc>
          <w:tcPr>
            <w:tcW w:w="1928" w:type="dxa"/>
            <w:shd w:val="clear" w:color="000000" w:fill="FFFFFF"/>
            <w:vAlign w:val="center"/>
          </w:tcPr>
          <w:p w14:paraId="4B356AAA" w14:textId="77777777" w:rsidR="002C52EC" w:rsidRPr="002C52EC" w:rsidRDefault="002C52EC" w:rsidP="0065584A">
            <w:pPr>
              <w:jc w:val="center"/>
              <w:rPr>
                <w:sz w:val="16"/>
                <w:szCs w:val="16"/>
                <w:lang w:val="es-ES_tradnl"/>
              </w:rPr>
            </w:pPr>
          </w:p>
        </w:tc>
        <w:tc>
          <w:tcPr>
            <w:tcW w:w="1260" w:type="dxa"/>
            <w:shd w:val="clear" w:color="000000" w:fill="FFFFFF"/>
            <w:noWrap/>
            <w:vAlign w:val="center"/>
          </w:tcPr>
          <w:p w14:paraId="5B49D893" w14:textId="77777777" w:rsidR="002C52EC" w:rsidRPr="002C52EC" w:rsidRDefault="002C52EC" w:rsidP="0065584A">
            <w:pPr>
              <w:jc w:val="center"/>
              <w:rPr>
                <w:sz w:val="16"/>
                <w:szCs w:val="16"/>
                <w:lang w:val="es-ES_tradnl"/>
              </w:rPr>
            </w:pPr>
            <w:r w:rsidRPr="002C52EC">
              <w:rPr>
                <w:sz w:val="16"/>
                <w:lang w:val="es-ES_tradnl"/>
              </w:rPr>
              <w:t>Argentina (AR)</w:t>
            </w:r>
          </w:p>
        </w:tc>
        <w:tc>
          <w:tcPr>
            <w:tcW w:w="2482" w:type="dxa"/>
            <w:shd w:val="clear" w:color="000000" w:fill="FFFFFF"/>
            <w:vAlign w:val="center"/>
          </w:tcPr>
          <w:p w14:paraId="3B066322" w14:textId="77777777" w:rsidR="002C52EC" w:rsidRPr="002C52EC" w:rsidRDefault="002C52EC" w:rsidP="0065584A">
            <w:pPr>
              <w:jc w:val="center"/>
              <w:rPr>
                <w:sz w:val="16"/>
                <w:szCs w:val="16"/>
                <w:lang w:val="es-ES_tradnl"/>
              </w:rPr>
            </w:pPr>
            <w:r w:rsidRPr="002C52EC">
              <w:rPr>
                <w:sz w:val="16"/>
                <w:lang w:val="es-ES_tradnl"/>
              </w:rPr>
              <w:t>Partes interesadas de toda América, España (ES), Francia (FR), Nigeria (NG)</w:t>
            </w:r>
          </w:p>
        </w:tc>
        <w:tc>
          <w:tcPr>
            <w:tcW w:w="1559" w:type="dxa"/>
            <w:shd w:val="clear" w:color="000000" w:fill="FFFFFF"/>
            <w:noWrap/>
            <w:vAlign w:val="center"/>
          </w:tcPr>
          <w:p w14:paraId="7F15E01F" w14:textId="77777777" w:rsidR="002C52EC" w:rsidRPr="002C52EC" w:rsidRDefault="002C52EC" w:rsidP="0065584A">
            <w:pPr>
              <w:jc w:val="center"/>
              <w:rPr>
                <w:sz w:val="16"/>
                <w:szCs w:val="16"/>
                <w:lang w:val="es-ES_tradnl"/>
              </w:rPr>
            </w:pPr>
            <w:r w:rsidRPr="002C52EC">
              <w:rPr>
                <w:sz w:val="16"/>
                <w:lang w:val="es-ES_tradnl"/>
              </w:rPr>
              <w:t>Usuarios</w:t>
            </w:r>
          </w:p>
        </w:tc>
        <w:tc>
          <w:tcPr>
            <w:tcW w:w="1449" w:type="dxa"/>
            <w:shd w:val="clear" w:color="000000" w:fill="FFFFFF"/>
            <w:noWrap/>
            <w:vAlign w:val="center"/>
          </w:tcPr>
          <w:p w14:paraId="0543FE20" w14:textId="77777777" w:rsidR="002C52EC" w:rsidRPr="002C52EC" w:rsidRDefault="002C52EC" w:rsidP="0065584A">
            <w:pPr>
              <w:jc w:val="center"/>
              <w:rPr>
                <w:sz w:val="16"/>
                <w:szCs w:val="16"/>
                <w:lang w:val="es-ES_tradnl"/>
              </w:rPr>
            </w:pPr>
            <w:r w:rsidRPr="002C52EC">
              <w:rPr>
                <w:sz w:val="16"/>
                <w:lang w:val="es-ES_tradnl"/>
              </w:rPr>
              <w:t>1 000</w:t>
            </w:r>
          </w:p>
        </w:tc>
      </w:tr>
      <w:tr w:rsidR="002C52EC" w:rsidRPr="002C52EC" w14:paraId="5F7FBA76" w14:textId="77777777" w:rsidTr="002C52EC">
        <w:trPr>
          <w:trHeight w:val="255"/>
        </w:trPr>
        <w:tc>
          <w:tcPr>
            <w:tcW w:w="862" w:type="dxa"/>
            <w:shd w:val="clear" w:color="000000" w:fill="FFFFFF"/>
            <w:noWrap/>
            <w:vAlign w:val="center"/>
          </w:tcPr>
          <w:p w14:paraId="601D08E4" w14:textId="77777777" w:rsidR="002C52EC" w:rsidRPr="002C52EC" w:rsidRDefault="002C52EC" w:rsidP="0065584A">
            <w:pPr>
              <w:jc w:val="center"/>
              <w:rPr>
                <w:sz w:val="16"/>
                <w:szCs w:val="16"/>
                <w:lang w:val="es-ES_tradnl"/>
              </w:rPr>
            </w:pPr>
            <w:r w:rsidRPr="002C52EC">
              <w:rPr>
                <w:sz w:val="16"/>
                <w:lang w:val="es-ES_tradnl"/>
              </w:rPr>
              <w:t>2025-12</w:t>
            </w:r>
          </w:p>
        </w:tc>
        <w:tc>
          <w:tcPr>
            <w:tcW w:w="1350" w:type="dxa"/>
            <w:shd w:val="clear" w:color="000000" w:fill="FFFFFF"/>
            <w:noWrap/>
            <w:vAlign w:val="center"/>
          </w:tcPr>
          <w:p w14:paraId="54EB04F1" w14:textId="77777777" w:rsidR="002C52EC" w:rsidRPr="002C52EC" w:rsidRDefault="002C52EC" w:rsidP="0065584A">
            <w:pPr>
              <w:jc w:val="center"/>
              <w:rPr>
                <w:sz w:val="16"/>
                <w:szCs w:val="16"/>
                <w:lang w:val="es-ES_tradnl"/>
              </w:rPr>
            </w:pPr>
            <w:r w:rsidRPr="002C52EC">
              <w:rPr>
                <w:sz w:val="16"/>
                <w:lang w:val="es-ES_tradnl"/>
              </w:rPr>
              <w:t>PCT - Webinario</w:t>
            </w:r>
          </w:p>
        </w:tc>
        <w:tc>
          <w:tcPr>
            <w:tcW w:w="1191" w:type="dxa"/>
            <w:shd w:val="clear" w:color="000000" w:fill="FFFFFF"/>
            <w:noWrap/>
            <w:vAlign w:val="center"/>
          </w:tcPr>
          <w:p w14:paraId="572983E4" w14:textId="77777777" w:rsidR="002C52EC" w:rsidRPr="002C52EC" w:rsidRDefault="002C52EC" w:rsidP="0065584A">
            <w:pPr>
              <w:jc w:val="center"/>
              <w:rPr>
                <w:sz w:val="16"/>
                <w:szCs w:val="16"/>
                <w:lang w:val="es-ES_tradnl"/>
              </w:rPr>
            </w:pPr>
            <w:r w:rsidRPr="002C52EC">
              <w:rPr>
                <w:sz w:val="16"/>
                <w:lang w:val="es-ES_tradnl"/>
              </w:rPr>
              <w:t>B,C</w:t>
            </w:r>
          </w:p>
        </w:tc>
        <w:tc>
          <w:tcPr>
            <w:tcW w:w="2551" w:type="dxa"/>
            <w:shd w:val="clear" w:color="000000" w:fill="FFFFFF"/>
            <w:vAlign w:val="center"/>
          </w:tcPr>
          <w:p w14:paraId="6EB5A2B5" w14:textId="77777777" w:rsidR="002C52EC" w:rsidRPr="002C52EC" w:rsidRDefault="002C52EC" w:rsidP="0065584A">
            <w:pPr>
              <w:jc w:val="center"/>
              <w:rPr>
                <w:sz w:val="16"/>
                <w:szCs w:val="16"/>
                <w:lang w:val="es-ES_tradnl"/>
              </w:rPr>
            </w:pPr>
            <w:r w:rsidRPr="002C52EC">
              <w:rPr>
                <w:sz w:val="16"/>
                <w:lang w:val="es-ES_tradnl"/>
              </w:rPr>
              <w:t>Webinario sobre el examen de invenciones basadas en computadora para Tayikistán y otros países del CACEEC</w:t>
            </w:r>
          </w:p>
        </w:tc>
        <w:tc>
          <w:tcPr>
            <w:tcW w:w="1928" w:type="dxa"/>
            <w:shd w:val="clear" w:color="000000" w:fill="FFFFFF"/>
            <w:vAlign w:val="center"/>
          </w:tcPr>
          <w:p w14:paraId="492FF4A3" w14:textId="77777777" w:rsidR="002C52EC" w:rsidRPr="002C52EC" w:rsidRDefault="002C52EC" w:rsidP="0065584A">
            <w:pPr>
              <w:jc w:val="center"/>
              <w:rPr>
                <w:sz w:val="16"/>
                <w:szCs w:val="16"/>
                <w:lang w:val="es-ES_tradnl"/>
              </w:rPr>
            </w:pPr>
          </w:p>
        </w:tc>
        <w:tc>
          <w:tcPr>
            <w:tcW w:w="1260" w:type="dxa"/>
            <w:shd w:val="clear" w:color="000000" w:fill="FFFFFF"/>
            <w:noWrap/>
            <w:vAlign w:val="center"/>
          </w:tcPr>
          <w:p w14:paraId="4FC8E6DB" w14:textId="77777777" w:rsidR="002C52EC" w:rsidRPr="002C52EC" w:rsidRDefault="002C52EC" w:rsidP="0065584A">
            <w:pPr>
              <w:jc w:val="center"/>
              <w:rPr>
                <w:sz w:val="16"/>
                <w:szCs w:val="16"/>
                <w:lang w:val="es-ES_tradnl"/>
              </w:rPr>
            </w:pPr>
            <w:r w:rsidRPr="002C52EC">
              <w:rPr>
                <w:sz w:val="16"/>
                <w:lang w:val="es-ES_tradnl"/>
              </w:rPr>
              <w:t>En línea</w:t>
            </w:r>
          </w:p>
        </w:tc>
        <w:tc>
          <w:tcPr>
            <w:tcW w:w="2482" w:type="dxa"/>
            <w:shd w:val="clear" w:color="000000" w:fill="FFFFFF"/>
            <w:vAlign w:val="center"/>
          </w:tcPr>
          <w:p w14:paraId="694D50FF" w14:textId="77777777" w:rsidR="002C52EC" w:rsidRPr="002C52EC" w:rsidRDefault="002C52EC" w:rsidP="0065584A">
            <w:pPr>
              <w:jc w:val="center"/>
              <w:rPr>
                <w:sz w:val="16"/>
                <w:szCs w:val="16"/>
                <w:lang w:val="es-ES_tradnl"/>
              </w:rPr>
            </w:pPr>
            <w:r w:rsidRPr="002C52EC">
              <w:rPr>
                <w:sz w:val="16"/>
                <w:lang w:val="es-ES_tradnl"/>
              </w:rPr>
              <w:t>Tayikistán (TJ); Kazajstán (KZ)</w:t>
            </w:r>
          </w:p>
        </w:tc>
        <w:tc>
          <w:tcPr>
            <w:tcW w:w="1559" w:type="dxa"/>
            <w:shd w:val="clear" w:color="000000" w:fill="FFFFFF"/>
            <w:noWrap/>
            <w:vAlign w:val="center"/>
          </w:tcPr>
          <w:p w14:paraId="562946FD" w14:textId="77777777" w:rsidR="002C52EC" w:rsidRPr="002C52EC" w:rsidRDefault="002C52EC" w:rsidP="0065584A">
            <w:pPr>
              <w:jc w:val="center"/>
              <w:rPr>
                <w:sz w:val="16"/>
                <w:szCs w:val="16"/>
                <w:lang w:val="es-ES_tradnl"/>
              </w:rPr>
            </w:pPr>
            <w:r w:rsidRPr="002C52EC">
              <w:rPr>
                <w:sz w:val="16"/>
                <w:lang w:val="es-ES_tradnl"/>
              </w:rPr>
              <w:t>Oficina</w:t>
            </w:r>
          </w:p>
        </w:tc>
        <w:tc>
          <w:tcPr>
            <w:tcW w:w="1449" w:type="dxa"/>
            <w:shd w:val="clear" w:color="000000" w:fill="FFFFFF"/>
            <w:noWrap/>
            <w:vAlign w:val="center"/>
          </w:tcPr>
          <w:p w14:paraId="08953786" w14:textId="77777777" w:rsidR="002C52EC" w:rsidRPr="002C52EC" w:rsidRDefault="002C52EC" w:rsidP="0065584A">
            <w:pPr>
              <w:jc w:val="center"/>
              <w:rPr>
                <w:sz w:val="16"/>
                <w:szCs w:val="16"/>
                <w:lang w:val="es-ES_tradnl"/>
              </w:rPr>
            </w:pPr>
            <w:r w:rsidRPr="002C52EC">
              <w:rPr>
                <w:sz w:val="16"/>
                <w:lang w:val="es-ES_tradnl"/>
              </w:rPr>
              <w:t>15</w:t>
            </w:r>
          </w:p>
        </w:tc>
      </w:tr>
      <w:tr w:rsidR="002C52EC" w:rsidRPr="002C52EC" w14:paraId="02C4F9AF" w14:textId="77777777" w:rsidTr="002C52EC">
        <w:trPr>
          <w:trHeight w:val="255"/>
        </w:trPr>
        <w:tc>
          <w:tcPr>
            <w:tcW w:w="862" w:type="dxa"/>
            <w:shd w:val="clear" w:color="000000" w:fill="FFFFFF"/>
            <w:noWrap/>
            <w:vAlign w:val="center"/>
          </w:tcPr>
          <w:p w14:paraId="42213635" w14:textId="77777777" w:rsidR="002C52EC" w:rsidRPr="002C52EC" w:rsidRDefault="002C52EC" w:rsidP="0065584A">
            <w:pPr>
              <w:jc w:val="center"/>
              <w:rPr>
                <w:sz w:val="16"/>
                <w:szCs w:val="16"/>
                <w:lang w:val="es-ES_tradnl"/>
              </w:rPr>
            </w:pPr>
            <w:r w:rsidRPr="002C52EC">
              <w:rPr>
                <w:sz w:val="16"/>
                <w:lang w:val="es-ES_tradnl"/>
              </w:rPr>
              <w:t>2025-12</w:t>
            </w:r>
          </w:p>
        </w:tc>
        <w:tc>
          <w:tcPr>
            <w:tcW w:w="1350" w:type="dxa"/>
            <w:shd w:val="clear" w:color="000000" w:fill="FFFFFF"/>
            <w:noWrap/>
            <w:vAlign w:val="center"/>
          </w:tcPr>
          <w:p w14:paraId="0F2953F7" w14:textId="77777777" w:rsidR="002C52EC" w:rsidRPr="002C52EC" w:rsidRDefault="002C52EC" w:rsidP="0065584A">
            <w:pPr>
              <w:jc w:val="center"/>
              <w:rPr>
                <w:sz w:val="16"/>
                <w:szCs w:val="16"/>
                <w:lang w:val="es-ES_tradnl"/>
              </w:rPr>
            </w:pPr>
            <w:r w:rsidRPr="002C52EC">
              <w:rPr>
                <w:sz w:val="16"/>
                <w:lang w:val="es-ES_tradnl"/>
              </w:rPr>
              <w:t>ePCT - Formación</w:t>
            </w:r>
          </w:p>
        </w:tc>
        <w:tc>
          <w:tcPr>
            <w:tcW w:w="1191" w:type="dxa"/>
            <w:shd w:val="clear" w:color="000000" w:fill="FFFFFF"/>
            <w:noWrap/>
            <w:vAlign w:val="center"/>
          </w:tcPr>
          <w:p w14:paraId="3F86F3DC" w14:textId="77777777" w:rsidR="002C52EC" w:rsidRPr="002C52EC" w:rsidRDefault="002C52EC" w:rsidP="0065584A">
            <w:pPr>
              <w:jc w:val="center"/>
              <w:rPr>
                <w:sz w:val="16"/>
                <w:szCs w:val="16"/>
                <w:lang w:val="es-ES_tradnl"/>
              </w:rPr>
            </w:pPr>
            <w:r w:rsidRPr="002C52EC">
              <w:rPr>
                <w:sz w:val="16"/>
                <w:lang w:val="es-ES_tradnl"/>
              </w:rPr>
              <w:t>C,D</w:t>
            </w:r>
          </w:p>
        </w:tc>
        <w:tc>
          <w:tcPr>
            <w:tcW w:w="2551" w:type="dxa"/>
            <w:shd w:val="clear" w:color="000000" w:fill="FFFFFF"/>
            <w:vAlign w:val="center"/>
          </w:tcPr>
          <w:p w14:paraId="3746238D" w14:textId="77777777" w:rsidR="002C52EC" w:rsidRPr="002C52EC" w:rsidRDefault="002C52EC" w:rsidP="0065584A">
            <w:pPr>
              <w:keepLines/>
              <w:jc w:val="center"/>
              <w:rPr>
                <w:sz w:val="16"/>
                <w:szCs w:val="16"/>
                <w:lang w:val="es-ES_tradnl"/>
              </w:rPr>
            </w:pPr>
            <w:r w:rsidRPr="002C52EC">
              <w:rPr>
                <w:sz w:val="16"/>
                <w:lang w:val="es-ES_tradnl"/>
              </w:rPr>
              <w:t>Formación sobre ePCT para la Oficina JM</w:t>
            </w:r>
          </w:p>
        </w:tc>
        <w:tc>
          <w:tcPr>
            <w:tcW w:w="1928" w:type="dxa"/>
            <w:shd w:val="clear" w:color="000000" w:fill="FFFFFF"/>
            <w:vAlign w:val="center"/>
          </w:tcPr>
          <w:p w14:paraId="18CEAFE4" w14:textId="77777777" w:rsidR="002C52EC" w:rsidRPr="002C52EC" w:rsidRDefault="002C52EC" w:rsidP="0065584A">
            <w:pPr>
              <w:keepLines/>
              <w:jc w:val="center"/>
              <w:rPr>
                <w:sz w:val="16"/>
                <w:szCs w:val="16"/>
                <w:lang w:val="es-ES_tradnl"/>
              </w:rPr>
            </w:pPr>
          </w:p>
        </w:tc>
        <w:tc>
          <w:tcPr>
            <w:tcW w:w="1260" w:type="dxa"/>
            <w:shd w:val="clear" w:color="000000" w:fill="FFFFFF"/>
            <w:noWrap/>
            <w:vAlign w:val="center"/>
          </w:tcPr>
          <w:p w14:paraId="4C3E853C" w14:textId="77777777" w:rsidR="002C52EC" w:rsidRPr="002C52EC" w:rsidRDefault="002C52EC" w:rsidP="0065584A">
            <w:pPr>
              <w:keepLines/>
              <w:jc w:val="center"/>
              <w:rPr>
                <w:sz w:val="16"/>
                <w:szCs w:val="16"/>
                <w:lang w:val="es-ES_tradnl"/>
              </w:rPr>
            </w:pPr>
            <w:r w:rsidRPr="002C52EC">
              <w:rPr>
                <w:sz w:val="16"/>
                <w:lang w:val="es-ES_tradnl"/>
              </w:rPr>
              <w:t>En línea</w:t>
            </w:r>
          </w:p>
        </w:tc>
        <w:tc>
          <w:tcPr>
            <w:tcW w:w="2482" w:type="dxa"/>
            <w:shd w:val="clear" w:color="000000" w:fill="FFFFFF"/>
            <w:vAlign w:val="center"/>
          </w:tcPr>
          <w:p w14:paraId="158A2C9C" w14:textId="77777777" w:rsidR="002C52EC" w:rsidRPr="002C52EC" w:rsidRDefault="002C52EC" w:rsidP="0065584A">
            <w:pPr>
              <w:keepLines/>
              <w:jc w:val="center"/>
              <w:rPr>
                <w:sz w:val="16"/>
                <w:szCs w:val="16"/>
                <w:lang w:val="es-ES_tradnl"/>
              </w:rPr>
            </w:pPr>
            <w:r w:rsidRPr="002C52EC">
              <w:rPr>
                <w:sz w:val="16"/>
                <w:lang w:val="es-ES_tradnl"/>
              </w:rPr>
              <w:t>Jamaica (JM)</w:t>
            </w:r>
          </w:p>
        </w:tc>
        <w:tc>
          <w:tcPr>
            <w:tcW w:w="1559" w:type="dxa"/>
            <w:shd w:val="clear" w:color="000000" w:fill="FFFFFF"/>
            <w:noWrap/>
            <w:vAlign w:val="center"/>
          </w:tcPr>
          <w:p w14:paraId="70DE2008" w14:textId="77777777" w:rsidR="002C52EC" w:rsidRPr="002C52EC" w:rsidRDefault="002C52EC" w:rsidP="0065584A">
            <w:pPr>
              <w:keepLines/>
              <w:jc w:val="center"/>
              <w:rPr>
                <w:sz w:val="16"/>
                <w:szCs w:val="16"/>
                <w:lang w:val="es-ES_tradnl"/>
              </w:rPr>
            </w:pPr>
            <w:r w:rsidRPr="002C52EC">
              <w:rPr>
                <w:sz w:val="16"/>
                <w:lang w:val="es-ES_tradnl"/>
              </w:rPr>
              <w:t>Oficina</w:t>
            </w:r>
          </w:p>
        </w:tc>
        <w:tc>
          <w:tcPr>
            <w:tcW w:w="1449" w:type="dxa"/>
            <w:shd w:val="clear" w:color="000000" w:fill="FFFFFF"/>
            <w:noWrap/>
            <w:vAlign w:val="center"/>
          </w:tcPr>
          <w:p w14:paraId="147FB810" w14:textId="77777777" w:rsidR="002C52EC" w:rsidRPr="002C52EC" w:rsidRDefault="002C52EC" w:rsidP="0065584A">
            <w:pPr>
              <w:jc w:val="center"/>
              <w:rPr>
                <w:sz w:val="16"/>
                <w:szCs w:val="16"/>
                <w:lang w:val="es-ES_tradnl"/>
              </w:rPr>
            </w:pPr>
            <w:r w:rsidRPr="002C52EC">
              <w:rPr>
                <w:sz w:val="16"/>
                <w:lang w:val="es-ES_tradnl"/>
              </w:rPr>
              <w:t>2</w:t>
            </w:r>
          </w:p>
        </w:tc>
      </w:tr>
      <w:tr w:rsidR="002C52EC" w:rsidRPr="002C52EC" w14:paraId="44A6D045" w14:textId="77777777" w:rsidTr="002C52EC">
        <w:trPr>
          <w:trHeight w:val="255"/>
        </w:trPr>
        <w:tc>
          <w:tcPr>
            <w:tcW w:w="862" w:type="dxa"/>
            <w:shd w:val="clear" w:color="000000" w:fill="FFFFFF"/>
            <w:noWrap/>
            <w:vAlign w:val="center"/>
          </w:tcPr>
          <w:p w14:paraId="59AB6712" w14:textId="77777777" w:rsidR="002C52EC" w:rsidRPr="002C52EC" w:rsidRDefault="002C52EC" w:rsidP="0065584A">
            <w:pPr>
              <w:jc w:val="center"/>
              <w:rPr>
                <w:sz w:val="16"/>
                <w:szCs w:val="16"/>
                <w:lang w:val="es-ES_tradnl"/>
              </w:rPr>
            </w:pPr>
            <w:r w:rsidRPr="002C52EC">
              <w:rPr>
                <w:sz w:val="16"/>
                <w:lang w:val="es-ES_tradnl"/>
              </w:rPr>
              <w:t>2025-12</w:t>
            </w:r>
          </w:p>
        </w:tc>
        <w:tc>
          <w:tcPr>
            <w:tcW w:w="1350" w:type="dxa"/>
            <w:shd w:val="clear" w:color="000000" w:fill="FFFFFF"/>
            <w:noWrap/>
            <w:vAlign w:val="center"/>
          </w:tcPr>
          <w:p w14:paraId="1F9DF5BC" w14:textId="77777777" w:rsidR="002C52EC" w:rsidRPr="002C52EC" w:rsidRDefault="002C52EC" w:rsidP="0065584A">
            <w:pPr>
              <w:jc w:val="center"/>
              <w:rPr>
                <w:sz w:val="16"/>
                <w:szCs w:val="16"/>
                <w:lang w:val="es-ES_tradnl"/>
              </w:rPr>
            </w:pPr>
            <w:r w:rsidRPr="002C52EC">
              <w:rPr>
                <w:sz w:val="16"/>
                <w:lang w:val="es-ES_tradnl"/>
              </w:rPr>
              <w:t>PCT - Seminario</w:t>
            </w:r>
          </w:p>
        </w:tc>
        <w:tc>
          <w:tcPr>
            <w:tcW w:w="1191" w:type="dxa"/>
            <w:shd w:val="clear" w:color="000000" w:fill="FFFFFF"/>
            <w:noWrap/>
            <w:vAlign w:val="center"/>
          </w:tcPr>
          <w:p w14:paraId="09E8EFC3" w14:textId="77777777" w:rsidR="002C52EC" w:rsidRPr="002C52EC" w:rsidRDefault="002C52EC" w:rsidP="0065584A">
            <w:pPr>
              <w:jc w:val="center"/>
              <w:rPr>
                <w:sz w:val="16"/>
                <w:szCs w:val="16"/>
                <w:lang w:val="es-ES_tradnl"/>
              </w:rPr>
            </w:pPr>
            <w:r w:rsidRPr="002C52EC">
              <w:rPr>
                <w:sz w:val="16"/>
                <w:lang w:val="es-ES_tradnl"/>
              </w:rPr>
              <w:t>B,C,D</w:t>
            </w:r>
          </w:p>
        </w:tc>
        <w:tc>
          <w:tcPr>
            <w:tcW w:w="2551" w:type="dxa"/>
            <w:shd w:val="clear" w:color="000000" w:fill="FFFFFF"/>
            <w:vAlign w:val="center"/>
          </w:tcPr>
          <w:p w14:paraId="4842C3BC" w14:textId="77777777" w:rsidR="002C52EC" w:rsidRPr="002C52EC" w:rsidRDefault="002C52EC" w:rsidP="0065584A">
            <w:pPr>
              <w:jc w:val="center"/>
              <w:rPr>
                <w:i/>
                <w:iCs/>
                <w:sz w:val="16"/>
                <w:szCs w:val="16"/>
                <w:lang w:val="es-ES_tradnl"/>
              </w:rPr>
            </w:pPr>
            <w:r w:rsidRPr="002C52EC">
              <w:rPr>
                <w:sz w:val="16"/>
                <w:lang w:val="es-ES_tradnl"/>
              </w:rPr>
              <w:t>Seminario PCT/ePCT para empresas emergentes y universidades y formación sobre procedimientos PCT y ePCT para la Dirección General de la Propiedad Industrial (DGPI) de Albania y la Oficina Estatal de la Propiedad Industrial (SOIP) de Macedonia del Norte (financiado por FIT-KR)</w:t>
            </w:r>
          </w:p>
        </w:tc>
        <w:tc>
          <w:tcPr>
            <w:tcW w:w="1928" w:type="dxa"/>
            <w:shd w:val="clear" w:color="000000" w:fill="FFFFFF"/>
            <w:vAlign w:val="center"/>
          </w:tcPr>
          <w:p w14:paraId="445BF078" w14:textId="77777777" w:rsidR="002C52EC" w:rsidRPr="002C52EC" w:rsidRDefault="002C52EC" w:rsidP="0065584A">
            <w:pPr>
              <w:jc w:val="center"/>
              <w:rPr>
                <w:sz w:val="16"/>
                <w:szCs w:val="16"/>
                <w:lang w:val="es-ES_tradnl"/>
              </w:rPr>
            </w:pPr>
          </w:p>
        </w:tc>
        <w:tc>
          <w:tcPr>
            <w:tcW w:w="1260" w:type="dxa"/>
            <w:shd w:val="clear" w:color="000000" w:fill="FFFFFF"/>
            <w:noWrap/>
            <w:vAlign w:val="center"/>
          </w:tcPr>
          <w:p w14:paraId="1624F806" w14:textId="77777777" w:rsidR="002C52EC" w:rsidRPr="002C52EC" w:rsidRDefault="002C52EC" w:rsidP="0065584A">
            <w:pPr>
              <w:jc w:val="center"/>
              <w:rPr>
                <w:sz w:val="16"/>
                <w:szCs w:val="16"/>
                <w:lang w:val="es-ES_tradnl"/>
              </w:rPr>
            </w:pPr>
            <w:r w:rsidRPr="002C52EC">
              <w:rPr>
                <w:sz w:val="16"/>
                <w:lang w:val="es-ES_tradnl"/>
              </w:rPr>
              <w:t>Albania (AL)</w:t>
            </w:r>
          </w:p>
        </w:tc>
        <w:tc>
          <w:tcPr>
            <w:tcW w:w="2482" w:type="dxa"/>
            <w:shd w:val="clear" w:color="000000" w:fill="FFFFFF"/>
            <w:vAlign w:val="center"/>
          </w:tcPr>
          <w:p w14:paraId="234BBC26" w14:textId="77777777" w:rsidR="002C52EC" w:rsidRPr="002C52EC" w:rsidRDefault="002C52EC" w:rsidP="0065584A">
            <w:pPr>
              <w:jc w:val="center"/>
              <w:rPr>
                <w:sz w:val="16"/>
                <w:szCs w:val="16"/>
                <w:lang w:val="es-ES_tradnl"/>
              </w:rPr>
            </w:pPr>
            <w:r w:rsidRPr="002C52EC">
              <w:rPr>
                <w:sz w:val="16"/>
                <w:lang w:val="es-ES_tradnl"/>
              </w:rPr>
              <w:t>Albania (AL); Macedonia del Norte (MK)</w:t>
            </w:r>
          </w:p>
        </w:tc>
        <w:tc>
          <w:tcPr>
            <w:tcW w:w="1559" w:type="dxa"/>
            <w:shd w:val="clear" w:color="000000" w:fill="FFFFFF"/>
            <w:noWrap/>
            <w:vAlign w:val="center"/>
          </w:tcPr>
          <w:p w14:paraId="2B7DB999" w14:textId="77777777" w:rsidR="002C52EC" w:rsidRPr="002C52EC" w:rsidRDefault="002C52EC" w:rsidP="0065584A">
            <w:pPr>
              <w:jc w:val="center"/>
              <w:rPr>
                <w:sz w:val="16"/>
                <w:szCs w:val="16"/>
                <w:lang w:val="es-ES_tradnl"/>
              </w:rPr>
            </w:pPr>
            <w:r w:rsidRPr="002C52EC">
              <w:rPr>
                <w:color w:val="000000"/>
                <w:sz w:val="16"/>
                <w:lang w:val="es-ES_tradnl"/>
              </w:rPr>
              <w:t>Oficina/Usuarios</w:t>
            </w:r>
          </w:p>
        </w:tc>
        <w:tc>
          <w:tcPr>
            <w:tcW w:w="1449" w:type="dxa"/>
            <w:shd w:val="clear" w:color="000000" w:fill="FFFFFF"/>
            <w:noWrap/>
            <w:vAlign w:val="center"/>
          </w:tcPr>
          <w:p w14:paraId="1145FA7A" w14:textId="77777777" w:rsidR="002C52EC" w:rsidRPr="002C52EC" w:rsidRDefault="002C52EC" w:rsidP="0065584A">
            <w:pPr>
              <w:jc w:val="center"/>
              <w:rPr>
                <w:sz w:val="16"/>
                <w:szCs w:val="16"/>
                <w:lang w:val="es-ES_tradnl"/>
              </w:rPr>
            </w:pPr>
            <w:r w:rsidRPr="002C52EC">
              <w:rPr>
                <w:sz w:val="16"/>
                <w:lang w:val="es-ES_tradnl"/>
              </w:rPr>
              <w:t>41</w:t>
            </w:r>
          </w:p>
        </w:tc>
      </w:tr>
    </w:tbl>
    <w:p w14:paraId="4F06112F" w14:textId="54493254" w:rsidR="00152CEA" w:rsidRPr="002C52EC" w:rsidRDefault="002C52EC" w:rsidP="002C52EC">
      <w:pPr>
        <w:pStyle w:val="Endofdocument-Annex"/>
        <w:spacing w:before="600"/>
        <w:ind w:left="9781"/>
        <w:rPr>
          <w:lang w:val="es-ES_tradnl"/>
        </w:rPr>
      </w:pPr>
      <w:r w:rsidRPr="002C52EC">
        <w:rPr>
          <w:lang w:val="es-ES_tradnl"/>
        </w:rPr>
        <w:t>[Fin del Anexo y del documento]</w:t>
      </w:r>
    </w:p>
    <w:sectPr w:rsidR="00152CEA" w:rsidRPr="002C52EC" w:rsidSect="00B2239E">
      <w:headerReference w:type="default" r:id="rId10"/>
      <w:headerReference w:type="first" r:id="rId11"/>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05B70" w14:textId="77777777" w:rsidR="008734DA" w:rsidRDefault="008734DA">
      <w:r>
        <w:separator/>
      </w:r>
    </w:p>
  </w:endnote>
  <w:endnote w:type="continuationSeparator" w:id="0">
    <w:p w14:paraId="43DA07ED" w14:textId="77777777" w:rsidR="008734DA" w:rsidRPr="009D30E6" w:rsidRDefault="008734DA" w:rsidP="007E663E">
      <w:pPr>
        <w:rPr>
          <w:sz w:val="17"/>
          <w:szCs w:val="17"/>
        </w:rPr>
      </w:pPr>
      <w:r w:rsidRPr="009D30E6">
        <w:rPr>
          <w:sz w:val="17"/>
          <w:szCs w:val="17"/>
        </w:rPr>
        <w:separator/>
      </w:r>
    </w:p>
    <w:p w14:paraId="1E6EDAC7" w14:textId="77777777" w:rsidR="008734DA" w:rsidRPr="007E663E" w:rsidRDefault="008734DA" w:rsidP="007E663E">
      <w:pPr>
        <w:spacing w:after="60"/>
        <w:rPr>
          <w:sz w:val="17"/>
          <w:szCs w:val="17"/>
        </w:rPr>
      </w:pPr>
      <w:r>
        <w:rPr>
          <w:sz w:val="17"/>
        </w:rPr>
        <w:t>[Continuación de la nota de la página anterior]</w:t>
      </w:r>
    </w:p>
  </w:endnote>
  <w:endnote w:type="continuationNotice" w:id="1">
    <w:p w14:paraId="2DF673FA" w14:textId="77777777" w:rsidR="008734DA" w:rsidRPr="007E663E" w:rsidRDefault="008734D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278CA" w14:textId="77777777" w:rsidR="008734DA" w:rsidRDefault="008734DA">
      <w:r>
        <w:separator/>
      </w:r>
    </w:p>
  </w:footnote>
  <w:footnote w:type="continuationSeparator" w:id="0">
    <w:p w14:paraId="6498F14C" w14:textId="77777777" w:rsidR="008734DA" w:rsidRPr="009D30E6" w:rsidRDefault="008734DA" w:rsidP="007E663E">
      <w:pPr>
        <w:rPr>
          <w:sz w:val="17"/>
          <w:szCs w:val="17"/>
        </w:rPr>
      </w:pPr>
      <w:r w:rsidRPr="009D30E6">
        <w:rPr>
          <w:sz w:val="17"/>
          <w:szCs w:val="17"/>
        </w:rPr>
        <w:separator/>
      </w:r>
    </w:p>
    <w:p w14:paraId="5A6DEE90" w14:textId="77777777" w:rsidR="008734DA" w:rsidRPr="007E663E" w:rsidRDefault="008734DA" w:rsidP="007E663E">
      <w:pPr>
        <w:spacing w:after="60"/>
        <w:rPr>
          <w:sz w:val="17"/>
          <w:szCs w:val="17"/>
        </w:rPr>
      </w:pPr>
      <w:r>
        <w:rPr>
          <w:sz w:val="17"/>
        </w:rPr>
        <w:t>[Continuación de la nota de la página anterior]</w:t>
      </w:r>
    </w:p>
  </w:footnote>
  <w:footnote w:type="continuationNotice" w:id="1">
    <w:p w14:paraId="4FDFC777" w14:textId="77777777" w:rsidR="008734DA" w:rsidRPr="007E663E" w:rsidRDefault="008734DA"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0F747" w14:textId="77777777" w:rsidR="002C52EC" w:rsidRDefault="002C52EC" w:rsidP="00477D6B">
    <w:pPr>
      <w:jc w:val="right"/>
    </w:pPr>
    <w:bookmarkStart w:id="5" w:name="_Hlk219731060"/>
    <w:r>
      <w:t>PCT/WG/19/9</w:t>
    </w:r>
  </w:p>
  <w:bookmarkEnd w:id="5"/>
  <w:p w14:paraId="638B296B" w14:textId="77777777" w:rsidR="002C52EC" w:rsidRDefault="002C52EC" w:rsidP="00477D6B">
    <w:pPr>
      <w:jc w:val="right"/>
    </w:pPr>
    <w:r>
      <w:t xml:space="preserve">página </w:t>
    </w:r>
    <w:r>
      <w:fldChar w:fldCharType="begin"/>
    </w:r>
    <w:r>
      <w:instrText xml:space="preserve"> PAGE  \* MERGEFORMAT </w:instrText>
    </w:r>
    <w:r>
      <w:fldChar w:fldCharType="separate"/>
    </w:r>
    <w:r>
      <w:t>2</w:t>
    </w:r>
    <w:r>
      <w:fldChar w:fldCharType="end"/>
    </w:r>
  </w:p>
  <w:p w14:paraId="6CC0EAC6" w14:textId="77777777" w:rsidR="002C52EC" w:rsidRDefault="002C52EC" w:rsidP="00477D6B">
    <w:pPr>
      <w:jc w:val="right"/>
    </w:pPr>
  </w:p>
  <w:p w14:paraId="3FFBA644" w14:textId="77777777" w:rsidR="002C52EC" w:rsidRDefault="002C52EC"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45157" w14:textId="1194AB98" w:rsidR="00F84474" w:rsidRDefault="002C52EC" w:rsidP="00B2239E">
    <w:pPr>
      <w:ind w:right="680"/>
      <w:jc w:val="right"/>
    </w:pPr>
    <w:bookmarkStart w:id="8" w:name="Code2"/>
    <w:bookmarkEnd w:id="8"/>
    <w:r>
      <w:t>PCT/WG/19/9</w:t>
    </w:r>
  </w:p>
  <w:p w14:paraId="3E017B27" w14:textId="0FFE9BD8" w:rsidR="00F84474" w:rsidRDefault="00B2239E" w:rsidP="00B2239E">
    <w:pPr>
      <w:spacing w:after="480"/>
      <w:ind w:right="680"/>
      <w:jc w:val="right"/>
    </w:pPr>
    <w:r>
      <w:t xml:space="preserve">Anexo, </w:t>
    </w:r>
    <w:r w:rsidR="00F84474">
      <w:t xml:space="preserve">página </w:t>
    </w:r>
    <w:r w:rsidR="00F84474">
      <w:fldChar w:fldCharType="begin"/>
    </w:r>
    <w:r w:rsidR="00F84474">
      <w:instrText xml:space="preserve"> PAGE  \* MERGEFORMAT </w:instrText>
    </w:r>
    <w:r w:rsidR="00F84474">
      <w:fldChar w:fldCharType="separate"/>
    </w:r>
    <w:r w:rsidR="008B14EA">
      <w:rPr>
        <w:noProof/>
      </w:rPr>
      <w:t>2</w:t>
    </w:r>
    <w:r w:rsidR="00F8447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46050" w14:textId="77777777" w:rsidR="00B2239E" w:rsidRDefault="00B2239E" w:rsidP="00B2239E">
    <w:pPr>
      <w:pStyle w:val="Header"/>
      <w:ind w:right="680"/>
      <w:jc w:val="right"/>
    </w:pPr>
    <w:r>
      <w:t>PCT/WG/19/9</w:t>
    </w:r>
  </w:p>
  <w:p w14:paraId="371FA6A7" w14:textId="7E78002F" w:rsidR="002C52EC" w:rsidRDefault="00B2239E" w:rsidP="00B2239E">
    <w:pPr>
      <w:pStyle w:val="Header"/>
      <w:spacing w:after="480"/>
      <w:ind w:right="680"/>
      <w:jc w:val="right"/>
    </w:pPr>
    <w:r>
      <w:t>ANEXO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C64C04A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ind w:left="927" w:hanging="360"/>
      </w:p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73926726">
    <w:abstractNumId w:val="2"/>
  </w:num>
  <w:num w:numId="2" w16cid:durableId="158467622">
    <w:abstractNumId w:val="4"/>
  </w:num>
  <w:num w:numId="3" w16cid:durableId="1586037296">
    <w:abstractNumId w:val="0"/>
  </w:num>
  <w:num w:numId="4" w16cid:durableId="876890157">
    <w:abstractNumId w:val="5"/>
  </w:num>
  <w:num w:numId="5" w16cid:durableId="256257028">
    <w:abstractNumId w:val="1"/>
  </w:num>
  <w:num w:numId="6" w16cid:durableId="3683364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2EC"/>
    <w:rsid w:val="00011CFD"/>
    <w:rsid w:val="00054119"/>
    <w:rsid w:val="000E3BB3"/>
    <w:rsid w:val="000F5E56"/>
    <w:rsid w:val="001362EE"/>
    <w:rsid w:val="00152CEA"/>
    <w:rsid w:val="001832A6"/>
    <w:rsid w:val="00186911"/>
    <w:rsid w:val="001C4DD3"/>
    <w:rsid w:val="00246F49"/>
    <w:rsid w:val="002634C4"/>
    <w:rsid w:val="00271BD1"/>
    <w:rsid w:val="002C52EC"/>
    <w:rsid w:val="002F4E68"/>
    <w:rsid w:val="0030177F"/>
    <w:rsid w:val="00307787"/>
    <w:rsid w:val="00313272"/>
    <w:rsid w:val="00323EB5"/>
    <w:rsid w:val="00354647"/>
    <w:rsid w:val="00377273"/>
    <w:rsid w:val="003845C1"/>
    <w:rsid w:val="00387287"/>
    <w:rsid w:val="0039457D"/>
    <w:rsid w:val="003C3C27"/>
    <w:rsid w:val="003D37C4"/>
    <w:rsid w:val="003D41D4"/>
    <w:rsid w:val="00423E3E"/>
    <w:rsid w:val="0042486A"/>
    <w:rsid w:val="00427AF4"/>
    <w:rsid w:val="0045231F"/>
    <w:rsid w:val="0046410A"/>
    <w:rsid w:val="004647DA"/>
    <w:rsid w:val="00477D6B"/>
    <w:rsid w:val="004A6C37"/>
    <w:rsid w:val="004F7418"/>
    <w:rsid w:val="005472C7"/>
    <w:rsid w:val="0054745F"/>
    <w:rsid w:val="0055013B"/>
    <w:rsid w:val="0056224D"/>
    <w:rsid w:val="00571B99"/>
    <w:rsid w:val="005D64EC"/>
    <w:rsid w:val="00605827"/>
    <w:rsid w:val="00675021"/>
    <w:rsid w:val="006A06C6"/>
    <w:rsid w:val="007013C6"/>
    <w:rsid w:val="00736308"/>
    <w:rsid w:val="007543B0"/>
    <w:rsid w:val="00786293"/>
    <w:rsid w:val="007E63AC"/>
    <w:rsid w:val="007E663E"/>
    <w:rsid w:val="00815082"/>
    <w:rsid w:val="00843582"/>
    <w:rsid w:val="008734DA"/>
    <w:rsid w:val="00875C86"/>
    <w:rsid w:val="008B14EA"/>
    <w:rsid w:val="008B2CC1"/>
    <w:rsid w:val="008D341C"/>
    <w:rsid w:val="008E5A58"/>
    <w:rsid w:val="008E7B2D"/>
    <w:rsid w:val="0090731E"/>
    <w:rsid w:val="00966A22"/>
    <w:rsid w:val="00972F03"/>
    <w:rsid w:val="009A0C8B"/>
    <w:rsid w:val="009B267D"/>
    <w:rsid w:val="009B6241"/>
    <w:rsid w:val="00A025F7"/>
    <w:rsid w:val="00A16FC0"/>
    <w:rsid w:val="00A32C9E"/>
    <w:rsid w:val="00A7453D"/>
    <w:rsid w:val="00AB613D"/>
    <w:rsid w:val="00AB6DC9"/>
    <w:rsid w:val="00AD6B7B"/>
    <w:rsid w:val="00B2239E"/>
    <w:rsid w:val="00B65A0A"/>
    <w:rsid w:val="00B72D36"/>
    <w:rsid w:val="00BC4164"/>
    <w:rsid w:val="00BD2DCC"/>
    <w:rsid w:val="00BE1A8C"/>
    <w:rsid w:val="00C06472"/>
    <w:rsid w:val="00C86CEB"/>
    <w:rsid w:val="00C90559"/>
    <w:rsid w:val="00CC6A7A"/>
    <w:rsid w:val="00D21340"/>
    <w:rsid w:val="00D36B79"/>
    <w:rsid w:val="00D40CF0"/>
    <w:rsid w:val="00D56C7C"/>
    <w:rsid w:val="00D71B4D"/>
    <w:rsid w:val="00D90289"/>
    <w:rsid w:val="00D93D55"/>
    <w:rsid w:val="00DC4DB3"/>
    <w:rsid w:val="00E13BB0"/>
    <w:rsid w:val="00E3228F"/>
    <w:rsid w:val="00E41354"/>
    <w:rsid w:val="00E45C84"/>
    <w:rsid w:val="00E504E5"/>
    <w:rsid w:val="00E50CF5"/>
    <w:rsid w:val="00E51F34"/>
    <w:rsid w:val="00E73ABF"/>
    <w:rsid w:val="00EB644F"/>
    <w:rsid w:val="00EB7A3E"/>
    <w:rsid w:val="00EC401A"/>
    <w:rsid w:val="00EF530A"/>
    <w:rsid w:val="00EF6622"/>
    <w:rsid w:val="00F55408"/>
    <w:rsid w:val="00F66152"/>
    <w:rsid w:val="00F80845"/>
    <w:rsid w:val="00F84474"/>
    <w:rsid w:val="00FF7EC9"/>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F790D0"/>
  <w15:docId w15:val="{9AA345B2-EDDE-4758-8458-15F9407A8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2C52EC"/>
    <w:pPr>
      <w:ind w:left="720"/>
      <w:contextualSpacing/>
    </w:pPr>
  </w:style>
  <w:style w:type="character" w:styleId="Hyperlink">
    <w:name w:val="Hyperlink"/>
    <w:basedOn w:val="DefaultParagraphFont"/>
    <w:unhideWhenUsed/>
    <w:rsid w:val="002C52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tad/es/index.jsp%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PCT_WG_19 (S)</Template>
  <TotalTime>1</TotalTime>
  <Pages>12</Pages>
  <Words>4562</Words>
  <Characters>26007</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PCT/WG/19/</vt:lpstr>
    </vt:vector>
  </TitlesOfParts>
  <Company/>
  <LinksUpToDate>false</LinksUpToDate>
  <CharactersWithSpaces>30508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PCT/WG/19/9</dc:title>
  <dc:creator>MARLOW Thomas</dc:creator>
  <cp:keywords/>
  <cp:lastModifiedBy>MARLOW Thomas</cp:lastModifiedBy>
  <cp:revision>3</cp:revision>
  <cp:lastPrinted>2026-01-19T22:40:00Z</cp:lastPrinted>
  <dcterms:created xsi:type="dcterms:W3CDTF">2026-01-19T22:40:00Z</dcterms:created>
  <dcterms:modified xsi:type="dcterms:W3CDTF">2026-01-19T22:41:00Z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2023-12-13T09:51:26Z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95df33c3-e4f4-447b-b0f3-9d5d77e8c496</vt:lpwstr>
  </property>
  <property fmtid="{D5CDD505-2E9C-101B-9397-08002B2CF9AE}" pid="14" name="MSIP_Label_20773ee6-353b-4fb9-a59d-0b94c8c67bea_ContentBits">
    <vt:lpwstr>0</vt:lpwstr>
  </property>
</Properties>
</file>