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E4EDA" w:rsidRDefault="00472A6E" w:rsidP="000F2A2A">
      <w:pPr>
        <w:pBdr>
          <w:bottom w:val="single" w:sz="4" w:space="10" w:color="auto"/>
        </w:pBdr>
        <w:spacing w:after="120"/>
        <w:ind w:right="-57"/>
        <w:jc w:val="right"/>
        <w:rPr>
          <w:lang w:val="es-419"/>
        </w:rPr>
      </w:pPr>
      <w:r w:rsidRPr="00EE4EDA">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EE4EDA" w:rsidRDefault="000F2A2A" w:rsidP="00472A6E">
      <w:pPr>
        <w:jc w:val="right"/>
        <w:rPr>
          <w:rFonts w:ascii="Arial Black" w:hAnsi="Arial Black"/>
          <w:caps/>
          <w:sz w:val="15"/>
          <w:lang w:val="es-419"/>
        </w:rPr>
      </w:pPr>
      <w:r w:rsidRPr="00EE4EDA">
        <w:rPr>
          <w:rFonts w:ascii="Arial Black" w:hAnsi="Arial Black"/>
          <w:caps/>
          <w:sz w:val="15"/>
          <w:lang w:val="es-419"/>
        </w:rPr>
        <w:t>PCT/WG/15/</w:t>
      </w:r>
      <w:bookmarkStart w:id="0" w:name="Code"/>
      <w:bookmarkEnd w:id="0"/>
      <w:r w:rsidR="00597B0E" w:rsidRPr="00EE4EDA">
        <w:rPr>
          <w:rFonts w:ascii="Arial Black" w:hAnsi="Arial Black"/>
          <w:caps/>
          <w:sz w:val="15"/>
          <w:lang w:val="es-419"/>
        </w:rPr>
        <w:t>10</w:t>
      </w:r>
    </w:p>
    <w:p w:rsidR="008B2CC1" w:rsidRPr="00EE4EDA" w:rsidRDefault="00472A6E" w:rsidP="00472A6E">
      <w:pPr>
        <w:jc w:val="right"/>
        <w:rPr>
          <w:lang w:val="es-419"/>
        </w:rPr>
      </w:pPr>
      <w:r w:rsidRPr="00EE4EDA">
        <w:rPr>
          <w:rFonts w:ascii="Arial Black" w:hAnsi="Arial Black"/>
          <w:caps/>
          <w:sz w:val="15"/>
          <w:lang w:val="es-419"/>
        </w:rPr>
        <w:t xml:space="preserve">ORIGINAL: </w:t>
      </w:r>
      <w:bookmarkStart w:id="1" w:name="Original"/>
      <w:r w:rsidR="00597B0E" w:rsidRPr="00EE4EDA">
        <w:rPr>
          <w:rFonts w:ascii="Arial Black" w:hAnsi="Arial Black"/>
          <w:caps/>
          <w:sz w:val="15"/>
          <w:lang w:val="es-419"/>
        </w:rPr>
        <w:t>INGLÉS</w:t>
      </w:r>
    </w:p>
    <w:bookmarkEnd w:id="1"/>
    <w:p w:rsidR="008B2CC1" w:rsidRPr="00EE4EDA" w:rsidRDefault="00472A6E" w:rsidP="00472A6E">
      <w:pPr>
        <w:spacing w:after="1200"/>
        <w:jc w:val="right"/>
        <w:rPr>
          <w:lang w:val="es-419"/>
        </w:rPr>
      </w:pPr>
      <w:r w:rsidRPr="00EE4EDA">
        <w:rPr>
          <w:rFonts w:ascii="Arial Black" w:hAnsi="Arial Black"/>
          <w:caps/>
          <w:sz w:val="15"/>
          <w:lang w:val="es-419"/>
        </w:rPr>
        <w:t xml:space="preserve">fecha: </w:t>
      </w:r>
      <w:bookmarkStart w:id="2" w:name="Date"/>
      <w:r w:rsidR="00597B0E" w:rsidRPr="00EE4EDA">
        <w:rPr>
          <w:rFonts w:ascii="Arial Black" w:hAnsi="Arial Black"/>
          <w:caps/>
          <w:sz w:val="15"/>
          <w:lang w:val="es-419"/>
        </w:rPr>
        <w:t>9 DE SEPTIEMBRE DE 2022</w:t>
      </w:r>
    </w:p>
    <w:bookmarkEnd w:id="2"/>
    <w:p w:rsidR="00B67CDC" w:rsidRPr="00EE4EDA" w:rsidRDefault="000F2A2A" w:rsidP="00472A6E">
      <w:pPr>
        <w:pStyle w:val="Heading1"/>
        <w:spacing w:before="0" w:after="480"/>
        <w:rPr>
          <w:sz w:val="28"/>
          <w:lang w:val="es-419"/>
        </w:rPr>
      </w:pPr>
      <w:r w:rsidRPr="00EE4EDA">
        <w:rPr>
          <w:caps w:val="0"/>
          <w:sz w:val="28"/>
          <w:szCs w:val="28"/>
          <w:lang w:val="es-419"/>
        </w:rPr>
        <w:t>Grupo de Trabajo del Tratado de Cooperación en materia de Patentes (PCT)</w:t>
      </w:r>
      <w:r w:rsidR="00B67CDC" w:rsidRPr="00EE4EDA">
        <w:rPr>
          <w:sz w:val="28"/>
          <w:lang w:val="es-419"/>
        </w:rPr>
        <w:t xml:space="preserve"> </w:t>
      </w:r>
    </w:p>
    <w:p w:rsidR="005B2EAE" w:rsidRPr="00EE4EDA" w:rsidRDefault="000F2A2A" w:rsidP="005B2EAE">
      <w:pPr>
        <w:outlineLvl w:val="1"/>
        <w:rPr>
          <w:b/>
          <w:sz w:val="24"/>
          <w:szCs w:val="24"/>
          <w:lang w:val="es-419"/>
        </w:rPr>
      </w:pPr>
      <w:r w:rsidRPr="00EE4EDA">
        <w:rPr>
          <w:b/>
          <w:sz w:val="24"/>
          <w:szCs w:val="24"/>
          <w:lang w:val="es-419"/>
        </w:rPr>
        <w:t>Decimoquinta reunión</w:t>
      </w:r>
    </w:p>
    <w:p w:rsidR="00B67CDC" w:rsidRPr="00EE4EDA" w:rsidRDefault="000F2A2A" w:rsidP="00472A6E">
      <w:pPr>
        <w:spacing w:after="720"/>
        <w:outlineLvl w:val="1"/>
        <w:rPr>
          <w:b/>
          <w:sz w:val="24"/>
          <w:szCs w:val="24"/>
          <w:lang w:val="es-419"/>
        </w:rPr>
      </w:pPr>
      <w:r w:rsidRPr="00EE4EDA">
        <w:rPr>
          <w:b/>
          <w:sz w:val="24"/>
          <w:szCs w:val="24"/>
          <w:lang w:val="es-419"/>
        </w:rPr>
        <w:t>Ginebra, 3 a 7 de octubre de 2022</w:t>
      </w:r>
    </w:p>
    <w:p w:rsidR="008B2CC1" w:rsidRPr="00EE4EDA" w:rsidRDefault="00597B0E" w:rsidP="00472A6E">
      <w:pPr>
        <w:spacing w:after="360"/>
        <w:rPr>
          <w:caps/>
          <w:sz w:val="24"/>
          <w:lang w:val="es-419"/>
        </w:rPr>
      </w:pPr>
      <w:bookmarkStart w:id="3" w:name="TitleOfDoc"/>
      <w:r w:rsidRPr="00EE4EDA">
        <w:rPr>
          <w:caps/>
          <w:sz w:val="24"/>
          <w:lang w:val="es-419"/>
        </w:rPr>
        <w:t>Coordinación de la asistencia técnica en el marco del PCT</w:t>
      </w:r>
    </w:p>
    <w:p w:rsidR="008B2CC1" w:rsidRPr="00EE4EDA" w:rsidRDefault="00597B0E" w:rsidP="00472A6E">
      <w:pPr>
        <w:spacing w:after="1040"/>
        <w:rPr>
          <w:i/>
          <w:lang w:val="es-419"/>
        </w:rPr>
      </w:pPr>
      <w:bookmarkStart w:id="4" w:name="Prepared"/>
      <w:bookmarkEnd w:id="3"/>
      <w:bookmarkEnd w:id="4"/>
      <w:r w:rsidRPr="00EE4EDA">
        <w:rPr>
          <w:i/>
          <w:lang w:val="es-419"/>
        </w:rPr>
        <w:t>Documento preparado por la Oficina Internacional</w:t>
      </w:r>
    </w:p>
    <w:p w:rsidR="00597B0E" w:rsidRPr="00EE4EDA" w:rsidRDefault="00072F17" w:rsidP="00597B0E">
      <w:pPr>
        <w:pStyle w:val="Heading1"/>
        <w:rPr>
          <w:lang w:val="es-419"/>
        </w:rPr>
      </w:pPr>
      <w:r w:rsidRPr="00EE4EDA">
        <w:rPr>
          <w:lang w:val="es-419"/>
        </w:rPr>
        <w:t>ACTIVIDADES DE ASISTENCIA TÉCNICA EN EL MARCO DEL PCT</w:t>
      </w:r>
    </w:p>
    <w:p w:rsidR="00597B0E" w:rsidRPr="00EE4EDA" w:rsidRDefault="00744A2A" w:rsidP="00597B0E">
      <w:pPr>
        <w:pStyle w:val="ONUME"/>
        <w:rPr>
          <w:lang w:val="es-419"/>
        </w:rPr>
      </w:pPr>
      <w:r w:rsidRPr="00EE4EDA">
        <w:rPr>
          <w:lang w:val="es-419"/>
        </w:rPr>
        <w:t>En su quinta reunión, celebrada en 2012, el Grupo de Trabajo convino en que los informes sobre los proyectos de asistencia técnica relativos al PCT pasaran a ser un punto del orden del día de sus futuras reuniones (véase el párrafo 20 del documento PCT/WG/5/21).</w:t>
      </w:r>
    </w:p>
    <w:p w:rsidR="00597B0E" w:rsidRPr="00EE4EDA" w:rsidRDefault="00013206" w:rsidP="00597B0E">
      <w:pPr>
        <w:pStyle w:val="ONUME"/>
        <w:rPr>
          <w:lang w:val="es-419"/>
        </w:rPr>
      </w:pPr>
      <w:r w:rsidRPr="00EE4EDA">
        <w:rPr>
          <w:lang w:val="es-419"/>
        </w:rPr>
        <w:t>En cada reunión ulterior del Grupo de Trabajo, la Oficina Internacional ha presentado un documento de trabajo mediante el cual se informa sobre las actividades de asistencia técnica relacionadas con el PCT en favor de países en desarrollo que inciden de forma directa en el uso del PCT, así como sobre el plan de trabajo en el que se contemplan las actividades de esa naturaleza que se prevé realizar en lo que resta del año en cuestión (véase, por ejemplo, el documento PCT/WG/1</w:t>
      </w:r>
      <w:r w:rsidR="00E53DE0" w:rsidRPr="00EE4EDA">
        <w:rPr>
          <w:lang w:val="es-419"/>
        </w:rPr>
        <w:t>4</w:t>
      </w:r>
      <w:r w:rsidRPr="00EE4EDA">
        <w:rPr>
          <w:lang w:val="es-419"/>
        </w:rPr>
        <w:t>/</w:t>
      </w:r>
      <w:r w:rsidR="00E53DE0" w:rsidRPr="00EE4EDA">
        <w:rPr>
          <w:lang w:val="es-419"/>
        </w:rPr>
        <w:t>1</w:t>
      </w:r>
      <w:r w:rsidR="0063714E" w:rsidRPr="00EE4EDA">
        <w:rPr>
          <w:lang w:val="es-419"/>
        </w:rPr>
        <w:t>7</w:t>
      </w:r>
      <w:r w:rsidRPr="00EE4EDA">
        <w:rPr>
          <w:lang w:val="es-419"/>
        </w:rPr>
        <w:t xml:space="preserve"> que fue presentado en la decimo</w:t>
      </w:r>
      <w:r w:rsidR="00E53DE0" w:rsidRPr="00EE4EDA">
        <w:rPr>
          <w:lang w:val="es-419"/>
        </w:rPr>
        <w:t>cuart</w:t>
      </w:r>
      <w:r w:rsidRPr="00EE4EDA">
        <w:rPr>
          <w:lang w:val="es-419"/>
        </w:rPr>
        <w:t>a reunión del Grupo de Trabajo).</w:t>
      </w:r>
    </w:p>
    <w:p w:rsidR="00597B0E" w:rsidRPr="00EE4EDA" w:rsidRDefault="004116E8" w:rsidP="004116E8">
      <w:pPr>
        <w:pStyle w:val="ONUME"/>
        <w:rPr>
          <w:lang w:val="es-419"/>
        </w:rPr>
      </w:pPr>
      <w:r w:rsidRPr="00EE4EDA">
        <w:rPr>
          <w:lang w:val="es-419"/>
        </w:rPr>
        <w:t xml:space="preserve">En el presente documento se informa sobre las actividades de asistencia técnica realizadas en el marco del PCT por la Oficina Internacional en 2021 y en lo que va de 2022, así como las actividades previstas para el resto de 2022. Además de las actividades de asistencia técnica realizadas en el marco del Sector de Patentes y Tecnología que tienen una incidencia directa en el uso del PCT por parte de los países en desarrollo, en el documento se ofrece información actualizada sobre las actividades de asistencia técnica relacionadas con el PCT que </w:t>
      </w:r>
      <w:r w:rsidR="00B32276" w:rsidRPr="00EE4EDA">
        <w:rPr>
          <w:lang w:val="es-419"/>
        </w:rPr>
        <w:t>se llevan</w:t>
      </w:r>
      <w:r w:rsidRPr="00EE4EDA">
        <w:rPr>
          <w:lang w:val="es-419"/>
        </w:rPr>
        <w:t xml:space="preserve"> a cabo en otros sectores de la OMPI.</w:t>
      </w:r>
    </w:p>
    <w:p w:rsidR="00597B0E" w:rsidRPr="00EE4EDA" w:rsidRDefault="00AD06DE" w:rsidP="00597B0E">
      <w:pPr>
        <w:pStyle w:val="Heading2"/>
        <w:rPr>
          <w:lang w:val="es-419"/>
        </w:rPr>
      </w:pPr>
      <w:r w:rsidRPr="00EE4EDA">
        <w:rPr>
          <w:lang w:val="es-419"/>
        </w:rPr>
        <w:lastRenderedPageBreak/>
        <w:t>Actividades de asistencia técnica que tienen una incidencia directa en el uso del PCT por parte de los países en desarrollo</w:t>
      </w:r>
    </w:p>
    <w:p w:rsidR="00597B0E" w:rsidRPr="00EE4EDA" w:rsidRDefault="00AD06DE" w:rsidP="00597B0E">
      <w:pPr>
        <w:pStyle w:val="ONUME"/>
        <w:rPr>
          <w:lang w:val="es-419"/>
        </w:rPr>
      </w:pPr>
      <w:r w:rsidRPr="00EE4EDA">
        <w:rPr>
          <w:lang w:val="es-419"/>
        </w:rPr>
        <w:t>En los Anexos I y II del presente documento se suministra información sobre las actividades de asistencia técnica realizadas en el marco del Sector de Patentes y Tecnología que tienen una incidencia directa en el uso del PCT por parte de los países en desarrollo; todas las actividades de asistencia técnica han sido incluidas si al menos uno de los países beneficiarios figura entre los Estados que pueden acogerse a una reducción de las tasas del PCT conforme al punto 5 de la tabla de tasas del PCT que entró en vigor el 1 de enero de 2020. El Anexo I contiene una lista exhaustiva de todas las actividades de asistencia técnica de esa naturaleza llevadas a cabo en 202</w:t>
      </w:r>
      <w:r w:rsidR="00300F0A" w:rsidRPr="00EE4EDA">
        <w:rPr>
          <w:lang w:val="es-419"/>
        </w:rPr>
        <w:t>1</w:t>
      </w:r>
      <w:r w:rsidRPr="00EE4EDA">
        <w:rPr>
          <w:lang w:val="es-419"/>
        </w:rPr>
        <w:t>. En el Anexo II se proporciona una lista de todas las actividades de esa índole realizadas en lo que va de 202</w:t>
      </w:r>
      <w:r w:rsidR="00300F0A" w:rsidRPr="00EE4EDA">
        <w:rPr>
          <w:lang w:val="es-419"/>
        </w:rPr>
        <w:t>2</w:t>
      </w:r>
      <w:r w:rsidRPr="00EE4EDA">
        <w:rPr>
          <w:lang w:val="es-419"/>
        </w:rPr>
        <w:t>, así como de las actividades previstas para el resto de 202</w:t>
      </w:r>
      <w:r w:rsidR="00300F0A" w:rsidRPr="00EE4EDA">
        <w:rPr>
          <w:lang w:val="es-419"/>
        </w:rPr>
        <w:t>2</w:t>
      </w:r>
      <w:r w:rsidRPr="00EE4EDA">
        <w:rPr>
          <w:lang w:val="es-419"/>
        </w:rPr>
        <w:t>. Puede consultarse más información sobre los antecedentes de la planificación y puesta en práctica de dichas actividades de asistencia técnica en los párrafos 5 a 11 del documento PCT/WG/6/11.</w:t>
      </w:r>
    </w:p>
    <w:p w:rsidR="00597B0E" w:rsidRPr="00EE4EDA" w:rsidRDefault="001F0151" w:rsidP="00E3214E">
      <w:pPr>
        <w:pStyle w:val="ONUME"/>
        <w:rPr>
          <w:lang w:val="es-419"/>
        </w:rPr>
      </w:pPr>
      <w:r w:rsidRPr="00EE4EDA">
        <w:rPr>
          <w:lang w:val="es-419"/>
        </w:rPr>
        <w:t xml:space="preserve">En 2021 la Oficina Internacional realizó más de 70 actividades de asistencia técnica relacionadas con el PCT destinadas a más de 75 países, a las que asistieron más de 7.200 participantes, y </w:t>
      </w:r>
      <w:r w:rsidR="00D51227" w:rsidRPr="00EE4EDA">
        <w:rPr>
          <w:lang w:val="es-419"/>
        </w:rPr>
        <w:t xml:space="preserve">en 2022 </w:t>
      </w:r>
      <w:r w:rsidRPr="00EE4EDA">
        <w:rPr>
          <w:lang w:val="es-419"/>
        </w:rPr>
        <w:t>ha seguido prestando asistencia técnica en línea</w:t>
      </w:r>
      <w:r w:rsidR="00D51227" w:rsidRPr="00EE4EDA">
        <w:rPr>
          <w:lang w:val="es-419"/>
        </w:rPr>
        <w:t xml:space="preserve"> relacionada con el PCT</w:t>
      </w:r>
      <w:r w:rsidRPr="00EE4EDA">
        <w:rPr>
          <w:lang w:val="es-419"/>
        </w:rPr>
        <w:t xml:space="preserve"> mediante la organización de más de 40 eventos en el primer semestre del año. Hasta hace poco esta asistencia se prestaba únicamente a distancia. </w:t>
      </w:r>
      <w:r w:rsidR="00E3214E" w:rsidRPr="00EE4EDA">
        <w:rPr>
          <w:lang w:val="es-419"/>
        </w:rPr>
        <w:t>La prestación de asistencia técnica a distancia se realiza normalmente en sesiones más cortas en comparación con los eventos presenciales, con el fin de tener en cuenta las barreras añadidas que conlleva la interacción con los participantes a distancia, facilitar el intercambio de opiniones y mantener la atención de los participantes. Además, los formadores y los participantes pueden estar situados</w:t>
      </w:r>
      <w:r w:rsidR="005E1DF0" w:rsidRPr="00EE4EDA">
        <w:rPr>
          <w:lang w:val="es-419"/>
        </w:rPr>
        <w:t xml:space="preserve"> en zonas horarias diferentes. </w:t>
      </w:r>
      <w:r w:rsidR="00E3214E" w:rsidRPr="00EE4EDA">
        <w:rPr>
          <w:lang w:val="es-419"/>
        </w:rPr>
        <w:t xml:space="preserve">No obstante, la asistencia técnica a distancia ha permitido a muchos participantes asistir a los eventos que deseen sin necesidad de desplazarse. Una nueva iniciativa que comenzó en 2021 son los webinarios “PCT Prime” de la OMPI sobre el Tratado de Cooperación en materia de Patentes (PCT) y los servicios de PI de la OMPI conexos. Los webinarios PCT Prime ofrecen a las Oficinas de PI y a los usuarios del PCT o de otros sistemas mundiales de PI de </w:t>
      </w:r>
      <w:r w:rsidR="005E1DF0" w:rsidRPr="00EE4EDA">
        <w:rPr>
          <w:lang w:val="es-419"/>
        </w:rPr>
        <w:t xml:space="preserve">la OMPI una formación integral </w:t>
      </w:r>
      <w:r w:rsidR="00D32ADB" w:rsidRPr="00EE4EDA">
        <w:rPr>
          <w:lang w:val="es-419"/>
        </w:rPr>
        <w:t>y orientada</w:t>
      </w:r>
      <w:r w:rsidR="005E1DF0" w:rsidRPr="00EE4EDA">
        <w:rPr>
          <w:lang w:val="es-419"/>
        </w:rPr>
        <w:t xml:space="preserve"> al mercado</w:t>
      </w:r>
      <w:r w:rsidR="00E3214E" w:rsidRPr="00EE4EDA">
        <w:rPr>
          <w:lang w:val="es-419"/>
        </w:rPr>
        <w:t xml:space="preserve"> sobre el uso de la PI para empoderarse, con el objetivo de fomentar la sinergia entre el PCT, la tecnología y las herramientas y servicios conexos de la OMPI.</w:t>
      </w:r>
    </w:p>
    <w:p w:rsidR="00597B0E" w:rsidRPr="00EE4EDA" w:rsidRDefault="009306D2" w:rsidP="009306D2">
      <w:pPr>
        <w:pStyle w:val="ONUME"/>
        <w:rPr>
          <w:lang w:val="es-419"/>
        </w:rPr>
      </w:pPr>
      <w:r w:rsidRPr="00EE4EDA">
        <w:rPr>
          <w:lang w:val="es-419"/>
        </w:rPr>
        <w:t>Tras más de dos años desde el inicio de la pandemia de COVID 19, el aumento de las posibilidades de viajar permitirá reanudar la asistencia técn</w:t>
      </w:r>
      <w:r w:rsidR="004E753F" w:rsidRPr="00EE4EDA">
        <w:rPr>
          <w:lang w:val="es-419"/>
        </w:rPr>
        <w:t xml:space="preserve">ica </w:t>
      </w:r>
      <w:r w:rsidR="004E753F" w:rsidRPr="00EE4EDA">
        <w:rPr>
          <w:i/>
          <w:lang w:val="es-419"/>
        </w:rPr>
        <w:t>in situ</w:t>
      </w:r>
      <w:r w:rsidR="004E753F" w:rsidRPr="00EE4EDA">
        <w:rPr>
          <w:lang w:val="es-419"/>
        </w:rPr>
        <w:t xml:space="preserve"> a finales de 2022. </w:t>
      </w:r>
      <w:r w:rsidRPr="00EE4EDA">
        <w:rPr>
          <w:lang w:val="es-419"/>
        </w:rPr>
        <w:t xml:space="preserve">Esto planteará nuevos retos para combinar la prestación de asistencia técnica </w:t>
      </w:r>
      <w:r w:rsidRPr="00EE4EDA">
        <w:rPr>
          <w:i/>
          <w:lang w:val="es-419"/>
        </w:rPr>
        <w:t>in situ</w:t>
      </w:r>
      <w:r w:rsidRPr="00EE4EDA">
        <w:rPr>
          <w:lang w:val="es-419"/>
        </w:rPr>
        <w:t xml:space="preserve"> y a distancia </w:t>
      </w:r>
      <w:r w:rsidR="004E753F" w:rsidRPr="00EE4EDA">
        <w:rPr>
          <w:lang w:val="es-419"/>
        </w:rPr>
        <w:t xml:space="preserve">de manera eficaz. </w:t>
      </w:r>
      <w:r w:rsidRPr="00EE4EDA">
        <w:rPr>
          <w:lang w:val="es-419"/>
        </w:rPr>
        <w:t>Ambos métodos de prestación tie</w:t>
      </w:r>
      <w:r w:rsidR="004E753F" w:rsidRPr="00EE4EDA">
        <w:rPr>
          <w:lang w:val="es-419"/>
        </w:rPr>
        <w:t>nen sus ventajas y desventajas.</w:t>
      </w:r>
      <w:r w:rsidRPr="00EE4EDA">
        <w:rPr>
          <w:lang w:val="es-419"/>
        </w:rPr>
        <w:t xml:space="preserve"> La combinación más eficaz de la asistencia presencial y en línea dependerá también del país beneficiario; no exist</w:t>
      </w:r>
      <w:r w:rsidR="004E753F" w:rsidRPr="00EE4EDA">
        <w:rPr>
          <w:lang w:val="es-419"/>
        </w:rPr>
        <w:t xml:space="preserve">e un enfoque único para todos. </w:t>
      </w:r>
      <w:r w:rsidRPr="00EE4EDA">
        <w:rPr>
          <w:lang w:val="es-419"/>
        </w:rPr>
        <w:t xml:space="preserve">En algunos casos un evento a distancia puede aportar más valor que un evento presencial, ya que permite llegar a un público más amplio a un coste menor o repartir la formación en una serie de </w:t>
      </w:r>
      <w:r w:rsidR="004E753F" w:rsidRPr="00EE4EDA">
        <w:rPr>
          <w:lang w:val="es-419"/>
        </w:rPr>
        <w:t xml:space="preserve">sesiones durante varios meses. </w:t>
      </w:r>
      <w:r w:rsidRPr="00EE4EDA">
        <w:rPr>
          <w:lang w:val="es-419"/>
        </w:rPr>
        <w:t>Por otra parte, en los casos en los que la asistencia práctica resulte útil, la asistencia técnica a distancia no será necesariamente un sustitut</w:t>
      </w:r>
      <w:r w:rsidR="004E753F" w:rsidRPr="00EE4EDA">
        <w:rPr>
          <w:lang w:val="es-419"/>
        </w:rPr>
        <w:t xml:space="preserve">o de la asistencia presencial. </w:t>
      </w:r>
      <w:r w:rsidRPr="00EE4EDA">
        <w:rPr>
          <w:lang w:val="es-419"/>
        </w:rPr>
        <w:t xml:space="preserve">Por lo tanto, la </w:t>
      </w:r>
      <w:r w:rsidR="004D6A51" w:rsidRPr="00EE4EDA">
        <w:rPr>
          <w:lang w:val="es-419"/>
        </w:rPr>
        <w:t xml:space="preserve">asistencia técnica </w:t>
      </w:r>
      <w:r w:rsidR="005F5075" w:rsidRPr="00EE4EDA">
        <w:rPr>
          <w:lang w:val="es-419"/>
        </w:rPr>
        <w:t xml:space="preserve">que se presta </w:t>
      </w:r>
      <w:r w:rsidR="004D6A51" w:rsidRPr="00EE4EDA">
        <w:rPr>
          <w:lang w:val="es-419"/>
        </w:rPr>
        <w:t>a un país u O</w:t>
      </w:r>
      <w:r w:rsidRPr="00EE4EDA">
        <w:rPr>
          <w:lang w:val="es-419"/>
        </w:rPr>
        <w:t>ficina beneficiari</w:t>
      </w:r>
      <w:r w:rsidR="004D6A51" w:rsidRPr="00EE4EDA">
        <w:rPr>
          <w:lang w:val="es-419"/>
        </w:rPr>
        <w:t>os</w:t>
      </w:r>
      <w:r w:rsidRPr="00EE4EDA">
        <w:rPr>
          <w:lang w:val="es-419"/>
        </w:rPr>
        <w:t xml:space="preserve"> </w:t>
      </w:r>
      <w:r w:rsidR="005F5075" w:rsidRPr="00EE4EDA">
        <w:rPr>
          <w:lang w:val="es-419"/>
        </w:rPr>
        <w:t xml:space="preserve">y el formato de esta </w:t>
      </w:r>
      <w:r w:rsidRPr="00EE4EDA">
        <w:rPr>
          <w:lang w:val="es-419"/>
        </w:rPr>
        <w:t>deberían buscar un equilibrio entre la asistencia a distancia y la presencial, y ser el resultado de una decisión colectiva entre el beneficiario, la Oficina Internacional y la Oficina que preste la asistencia técnica.</w:t>
      </w:r>
    </w:p>
    <w:p w:rsidR="00597B0E" w:rsidRPr="00EE4EDA" w:rsidRDefault="00D355F0" w:rsidP="00597B0E">
      <w:pPr>
        <w:pStyle w:val="Heading2"/>
        <w:rPr>
          <w:lang w:val="es-419"/>
        </w:rPr>
      </w:pPr>
      <w:r w:rsidRPr="00EE4EDA">
        <w:rPr>
          <w:lang w:val="es-419"/>
        </w:rPr>
        <w:t>Actividades de asistencia técnica relativas al PCT realizadas AL MARGEN DEL SECTOR DE PATENTES Y TECNOLOGÍA</w:t>
      </w:r>
    </w:p>
    <w:p w:rsidR="00597B0E" w:rsidRPr="00EE4EDA" w:rsidRDefault="00DD53CD" w:rsidP="00F8093A">
      <w:pPr>
        <w:pStyle w:val="ONUME"/>
        <w:rPr>
          <w:lang w:val="es-419"/>
        </w:rPr>
      </w:pPr>
      <w:r w:rsidRPr="00EE4EDA">
        <w:rPr>
          <w:lang w:val="es-419"/>
        </w:rPr>
        <w:t>Como se explica en los párrafos 12 y 13 del documento PCT/WG/6/11, muchas actividades de asistencia técnica relativas al desarrollo de sistemas de patentes de los países en desarrollo, como se contempla en el artículo 51 del PCT</w:t>
      </w:r>
      <w:r w:rsidR="00F8093A" w:rsidRPr="00EE4EDA">
        <w:rPr>
          <w:lang w:val="es-419"/>
        </w:rPr>
        <w:t>,</w:t>
      </w:r>
      <w:r w:rsidRPr="00EE4EDA">
        <w:rPr>
          <w:lang w:val="es-419"/>
        </w:rPr>
        <w:t xml:space="preserve"> van más allá de las actividades que tienen una incidencia directa en el uso del PC</w:t>
      </w:r>
      <w:r w:rsidR="00F8093A" w:rsidRPr="00EE4EDA">
        <w:rPr>
          <w:lang w:val="es-419"/>
        </w:rPr>
        <w:t xml:space="preserve">T por los países en desarrollo. Estas </w:t>
      </w:r>
      <w:r w:rsidR="00F8093A" w:rsidRPr="00EE4EDA">
        <w:rPr>
          <w:lang w:val="es-419"/>
        </w:rPr>
        <w:lastRenderedPageBreak/>
        <w:t xml:space="preserve">actividades son responsabilidad de Sectores de la OMPI distintos del Sector de Patentes y Tecnología y </w:t>
      </w:r>
      <w:r w:rsidRPr="00EE4EDA">
        <w:rPr>
          <w:lang w:val="es-419"/>
        </w:rPr>
        <w:t>se llevan a cabo bajo la supervisión de otros órganos de la OMPI (no relacionados con el PCT), en particular el Comité de Desarrollo y Propiedad Intelectual (CDIP), el Comité de Normas Técnicas de la OMPI (CWS), y la Asamblea General de la OMPI.</w:t>
      </w:r>
    </w:p>
    <w:p w:rsidR="00597B0E" w:rsidRPr="00EE4EDA" w:rsidRDefault="005F4CD2" w:rsidP="00495F73">
      <w:pPr>
        <w:pStyle w:val="ONUME"/>
        <w:rPr>
          <w:lang w:val="es-419"/>
        </w:rPr>
      </w:pPr>
      <w:bookmarkStart w:id="5" w:name="_Ref51322620"/>
      <w:r w:rsidRPr="00EE4EDA">
        <w:rPr>
          <w:lang w:val="es-419"/>
        </w:rPr>
        <w:t>Si bien enumerar detalladamente todas las actividades y proyectos de ese tipo queda fuera del alcance del presente documento, en los párrafos que figuran a continuación se proporcionan ejemplos de tales actividades y proyectos</w:t>
      </w:r>
      <w:r w:rsidR="00597B0E" w:rsidRPr="00EE4EDA">
        <w:rPr>
          <w:lang w:val="es-419"/>
        </w:rPr>
        <w:t xml:space="preserve">. </w:t>
      </w:r>
      <w:bookmarkEnd w:id="5"/>
      <w:r w:rsidR="00495F73" w:rsidRPr="00EE4EDA">
        <w:rPr>
          <w:lang w:val="es-419"/>
        </w:rPr>
        <w:t>En el presupuesto por programas del bienio 2022/23, se ofrece más información sobre la labor actual y futura</w:t>
      </w:r>
      <w:r w:rsidR="005769B3" w:rsidRPr="00EE4EDA">
        <w:rPr>
          <w:lang w:val="es-419"/>
        </w:rPr>
        <w:t>,</w:t>
      </w:r>
      <w:r w:rsidR="00495F73" w:rsidRPr="00EE4EDA">
        <w:rPr>
          <w:lang w:val="es-419"/>
        </w:rPr>
        <w:t xml:space="preserve"> y se hace referencia a los resultados previstos en el marco del Plan Estratégico a Mediano Plazo </w:t>
      </w:r>
      <w:r w:rsidR="00BE6A51" w:rsidRPr="00EE4EDA">
        <w:rPr>
          <w:lang w:val="es-419"/>
        </w:rPr>
        <w:t>2022-</w:t>
      </w:r>
      <w:r w:rsidR="000B0BFB" w:rsidRPr="00EE4EDA">
        <w:rPr>
          <w:lang w:val="es-419"/>
        </w:rPr>
        <w:t>20</w:t>
      </w:r>
      <w:r w:rsidR="00495F73" w:rsidRPr="00EE4EDA">
        <w:rPr>
          <w:lang w:val="es-419"/>
        </w:rPr>
        <w:t xml:space="preserve">26. La base de datos de asistencia técnica en materia de PI de la OMPI (IP-TAD) </w:t>
      </w:r>
      <w:hyperlink r:id="rId9" w:history="1">
        <w:r w:rsidR="00495F73" w:rsidRPr="00EE4EDA">
          <w:rPr>
            <w:rStyle w:val="Hyperlink"/>
            <w:color w:val="auto"/>
            <w:u w:val="none"/>
            <w:lang w:val="es-419"/>
          </w:rPr>
          <w:t>https://www.wipo.int/tad/es/index.jsp</w:t>
        </w:r>
      </w:hyperlink>
      <w:r w:rsidR="00495F73" w:rsidRPr="00EE4EDA">
        <w:rPr>
          <w:lang w:val="es-419"/>
        </w:rPr>
        <w:t xml:space="preserve"> contiene asimismo información sobre las actividades de asistencia técnica llevadas a cabo por la Organización en las que uno o más de los países beneficiarios </w:t>
      </w:r>
      <w:r w:rsidR="00BE6A51" w:rsidRPr="00EE4EDA">
        <w:rPr>
          <w:lang w:val="es-419"/>
        </w:rPr>
        <w:t>fuer</w:t>
      </w:r>
      <w:r w:rsidR="00495F73" w:rsidRPr="00EE4EDA">
        <w:rPr>
          <w:lang w:val="es-419"/>
        </w:rPr>
        <w:t>on países en desarrollo, países menos adelantados o países en transición.</w:t>
      </w:r>
    </w:p>
    <w:p w:rsidR="00597B0E" w:rsidRPr="00EE4EDA" w:rsidRDefault="003F087D" w:rsidP="003F087D">
      <w:pPr>
        <w:pStyle w:val="ONUME"/>
        <w:numPr>
          <w:ilvl w:val="1"/>
          <w:numId w:val="5"/>
        </w:numPr>
        <w:rPr>
          <w:lang w:val="es-419"/>
        </w:rPr>
      </w:pPr>
      <w:r w:rsidRPr="00EE4EDA">
        <w:rPr>
          <w:lang w:val="es-419"/>
        </w:rPr>
        <w:t>Soluciones operativas para las Oficinas de PI, bajo la responsabilidad del Sector de Infraestructura y Plataformas, es el programa que proporciona sistemas operativos a las Oficinas de PI de los países en desarrollo y menos desarrollados. Esto incluye el conjunto de programas informáticos de la OMPI para las Oficinas de PI, una plataforma para la administración de la PI que utilizan más de 90 Oficinas de PI a escala mundial y que les permite recibir, examinar, registrar y publicar solicitudes de derechos de PI de usuarios de todo el mundo. En abril de 2021, la OMPI presentó un conjunto de programas informáticos para las Oficinas de PI alojado en la nube que ofrecerá nuevas ventajas a las Oficinas de PI participantes al proporcionar servicios seguros y fiables mediante tecnologías en la nube, lo que permitirá a las Oficinas centrarse en la prestación de servicios de PI, en lugar de ocuparse de cuestiones de infraestructura de TI, siendo Jordania el primer Estado miembro en utilizar esta herramienta. El 18 de noviembre de 2021 Camboya se convirtió en el segundo país en beneficiarse de esta nueva herramienta. Las soluciones operativas para las Oficinas de PI también abarcan el desarrollo de dos plataformas de infraestructura para las Oficinas de PI y la asistencia correspondiente, a saber: WIPO CASE (Acceso centralizado a los resultados de la búsqueda y el examen), una plataforma que permite a las Oficinas compartir de forma segura la documentación de búsqueda y examen relacionada con las solicitudes de patentes; y WIPO DAS (Servicio de Acceso Digital a los Documentos de Prioridad)</w:t>
      </w:r>
      <w:r w:rsidR="001F6C98" w:rsidRPr="00EE4EDA">
        <w:rPr>
          <w:lang w:val="es-419"/>
        </w:rPr>
        <w:t>,</w:t>
      </w:r>
      <w:r w:rsidRPr="00EE4EDA">
        <w:rPr>
          <w:lang w:val="es-419"/>
        </w:rPr>
        <w:t xml:space="preserve"> que permite a las Oficinas de PI participantes intercambiar de forma segura los documentos de prioridad y otros similares.</w:t>
      </w:r>
    </w:p>
    <w:p w:rsidR="00597B0E" w:rsidRPr="00EE4EDA" w:rsidRDefault="00B312AB" w:rsidP="00B312AB">
      <w:pPr>
        <w:pStyle w:val="ONUME"/>
        <w:numPr>
          <w:ilvl w:val="1"/>
          <w:numId w:val="5"/>
        </w:numPr>
        <w:rPr>
          <w:lang w:val="es-419"/>
        </w:rPr>
      </w:pPr>
      <w:r w:rsidRPr="00EE4EDA">
        <w:rPr>
          <w:lang w:val="es-419"/>
        </w:rPr>
        <w:t>En relación con las normas técnicas de la OMPI, bajo la responsabilidad del Sector de Infraestructura y Plataformas, la Oficina Internacional ha desarrollado herramientas que permiten a los solicitantes presentar listas de secuencias y a las Oficinas procesarlas con arreglo a la Norma ST.26 de la OMPI, que entró e</w:t>
      </w:r>
      <w:r w:rsidR="000410AD" w:rsidRPr="00EE4EDA">
        <w:rPr>
          <w:lang w:val="es-419"/>
        </w:rPr>
        <w:t xml:space="preserve">n vigor el 1 de julio de 2022. </w:t>
      </w:r>
      <w:r w:rsidRPr="00EE4EDA">
        <w:rPr>
          <w:lang w:val="es-419"/>
        </w:rPr>
        <w:t xml:space="preserve">El conjunto de programas de WIPO Sequence comprende WIPO Sequence, </w:t>
      </w:r>
      <w:r w:rsidR="00F72B72" w:rsidRPr="00EE4EDA">
        <w:rPr>
          <w:lang w:val="es-419"/>
        </w:rPr>
        <w:t xml:space="preserve">que es </w:t>
      </w:r>
      <w:r w:rsidRPr="00EE4EDA">
        <w:rPr>
          <w:lang w:val="es-419"/>
        </w:rPr>
        <w:t xml:space="preserve">una aplicación de escritorio independiente para que los solicitantes preparen listas de secuencias de aminoácidos y nucleótidos de conformidad con la Norma ST.26, y WIPO Sequence Validator, </w:t>
      </w:r>
      <w:r w:rsidR="00F72B72" w:rsidRPr="00EE4EDA">
        <w:rPr>
          <w:lang w:val="es-419"/>
        </w:rPr>
        <w:t xml:space="preserve">que es </w:t>
      </w:r>
      <w:r w:rsidRPr="00EE4EDA">
        <w:rPr>
          <w:lang w:val="es-419"/>
        </w:rPr>
        <w:t>un servicio web que permite a las Oficinas de patentes comprobar la conformidad de las lis</w:t>
      </w:r>
      <w:r w:rsidR="000410AD" w:rsidRPr="00EE4EDA">
        <w:rPr>
          <w:lang w:val="es-419"/>
        </w:rPr>
        <w:t xml:space="preserve">tas de secuencias presentadas. </w:t>
      </w:r>
      <w:r w:rsidRPr="00EE4EDA">
        <w:rPr>
          <w:lang w:val="es-419"/>
        </w:rPr>
        <w:t xml:space="preserve">En el Informe de la novena sesión del Comité de Normas Técnicas de la OMPI (CWS) (documento CWS/9/22), relativo a la prestación de asesoramiento y asistencia técnica para el fortalecimiento de capacidades </w:t>
      </w:r>
      <w:r w:rsidR="004D6A51" w:rsidRPr="00EE4EDA">
        <w:rPr>
          <w:lang w:val="es-419"/>
        </w:rPr>
        <w:t>a las O</w:t>
      </w:r>
      <w:r w:rsidRPr="00EE4EDA">
        <w:rPr>
          <w:lang w:val="es-419"/>
        </w:rPr>
        <w:t>ficinas de propiedad industrial, con arreglo al mandato del CWS, se ofrece más información sobre las actividades recientes de asistencia técnica relacionadas con las normas técnicas de la OMPI.</w:t>
      </w:r>
    </w:p>
    <w:p w:rsidR="00597B0E" w:rsidRPr="00EE4EDA" w:rsidRDefault="00D954C1" w:rsidP="00D954C1">
      <w:pPr>
        <w:pStyle w:val="ONUME"/>
        <w:numPr>
          <w:ilvl w:val="1"/>
          <w:numId w:val="5"/>
        </w:numPr>
        <w:rPr>
          <w:lang w:val="es-419"/>
        </w:rPr>
      </w:pPr>
      <w:r w:rsidRPr="00EE4EDA">
        <w:rPr>
          <w:lang w:val="es-419"/>
        </w:rPr>
        <w:t xml:space="preserve">La Academia de la OMPI, bajo la responsabilidad del Sector de Desarrollo Regional y Nacional, ofrece competencias y actividades de fortalecimiento de los conocimientos para los países en desarrollo y menos adelantados y países con economías en transición. </w:t>
      </w:r>
      <w:r w:rsidRPr="00EE4EDA">
        <w:rPr>
          <w:lang w:val="es-419"/>
        </w:rPr>
        <w:lastRenderedPageBreak/>
        <w:t>En 2021 la Academia acogió a su participante número 1.000.000, y los participantes del Programa de Ens</w:t>
      </w:r>
      <w:r w:rsidR="002753AA" w:rsidRPr="00EE4EDA">
        <w:rPr>
          <w:lang w:val="es-419"/>
        </w:rPr>
        <w:t>eñanza a Distancia aumentaron</w:t>
      </w:r>
      <w:r w:rsidRPr="00EE4EDA">
        <w:rPr>
          <w:lang w:val="es-419"/>
        </w:rPr>
        <w:t xml:space="preserve"> un 2</w:t>
      </w:r>
      <w:r w:rsidR="000410AD" w:rsidRPr="00EE4EDA">
        <w:rPr>
          <w:lang w:val="es-419"/>
        </w:rPr>
        <w:t xml:space="preserve">6% hasta alcanzar los 264.000. </w:t>
      </w:r>
      <w:r w:rsidRPr="00EE4EDA">
        <w:rPr>
          <w:lang w:val="es-419"/>
        </w:rPr>
        <w:t xml:space="preserve">En cuanto al Programa de Perfeccionamiento Profesional para funcionarios gubernamentales y del sector público, actualmente todos los cursos se realizan en formato híbrido y el contenido de estos se ha adaptado para poner más énfasis en las competencias prácticas en materia de PI aplicables al contexto nacional o </w:t>
      </w:r>
      <w:r w:rsidR="000410AD" w:rsidRPr="00EE4EDA">
        <w:rPr>
          <w:lang w:val="es-419"/>
        </w:rPr>
        <w:t xml:space="preserve">regional de cada participante. </w:t>
      </w:r>
      <w:r w:rsidRPr="00EE4EDA">
        <w:rPr>
          <w:lang w:val="es-419"/>
        </w:rPr>
        <w:t>En la Reseña de la Academia de la OMPI de 2020-2021 (</w:t>
      </w:r>
      <w:hyperlink r:id="rId10" w:history="1">
        <w:r w:rsidR="00597B0E" w:rsidRPr="00EE4EDA">
          <w:rPr>
            <w:rStyle w:val="Hyperlink"/>
            <w:color w:val="auto"/>
            <w:u w:val="none"/>
            <w:lang w:val="es-419"/>
          </w:rPr>
          <w:t>https://www.wipo.int/academy/en/reports/2020-2021.html</w:t>
        </w:r>
      </w:hyperlink>
      <w:r w:rsidRPr="00EE4EDA">
        <w:rPr>
          <w:lang w:val="es-419"/>
        </w:rPr>
        <w:t>) y en los párrafos 9 y 10 del Informe del Director General sobre la aplicación de la Agenda para el Desarrollo correspondiente a 2021 (documento CDIP/28/2) se ofrece más información sobre las actividades recientes de la Academia de la OMPI.</w:t>
      </w:r>
    </w:p>
    <w:p w:rsidR="00597B0E" w:rsidRPr="00EE4EDA" w:rsidRDefault="0071198C" w:rsidP="0071198C">
      <w:pPr>
        <w:pStyle w:val="ONUME"/>
        <w:numPr>
          <w:ilvl w:val="1"/>
          <w:numId w:val="5"/>
        </w:numPr>
        <w:rPr>
          <w:lang w:val="es-419"/>
        </w:rPr>
      </w:pPr>
      <w:r w:rsidRPr="00EE4EDA">
        <w:rPr>
          <w:lang w:val="es-419"/>
        </w:rPr>
        <w:t>La Asamblea General de la OMPI, en su quincuagésimo cuarto período de sesiones (25.º ordinario), celebrado en octubre de 2021, examinó un informe sobre las actividades de asistencia técnica encaminadas a facilitar la presentación de comunicaciones en forma electrónica en países en desarrollo y menos adelantados y en los países con economías en tran</w:t>
      </w:r>
      <w:r w:rsidR="000410AD" w:rsidRPr="00EE4EDA">
        <w:rPr>
          <w:lang w:val="es-419"/>
        </w:rPr>
        <w:t xml:space="preserve">sición (documento WO/GA/54/6). </w:t>
      </w:r>
      <w:r w:rsidRPr="00EE4EDA">
        <w:rPr>
          <w:lang w:val="es-419"/>
        </w:rPr>
        <w:t>Este informe refleja el punto 4 de las declaraciones concertadas por la Conferencia Diplomática para la Adopción del Tratado sobre el Derecho de Patentes, en el que se solicita a la Asamblea General de la OMPI que en cada período ordinario de sesiones supervise y evalúe los progresos realizados en materia de cooperación en este ámbito.</w:t>
      </w:r>
    </w:p>
    <w:p w:rsidR="00597B0E" w:rsidRPr="00EE4EDA" w:rsidRDefault="002A2970" w:rsidP="00597B0E">
      <w:pPr>
        <w:pStyle w:val="Heading1"/>
        <w:rPr>
          <w:lang w:val="es-419"/>
        </w:rPr>
      </w:pPr>
      <w:r w:rsidRPr="00EE4EDA">
        <w:rPr>
          <w:lang w:val="es-419"/>
        </w:rPr>
        <w:t>FUNCIONAMIENTO DEL PCT: ORGANIZACIÓN DE ACTIVIDADES DE ASISTENCIA TÉCNICA en favor de PAÍSES EN DESARROLLO</w:t>
      </w:r>
    </w:p>
    <w:p w:rsidR="00597B0E" w:rsidRPr="00EE4EDA" w:rsidRDefault="00167A87" w:rsidP="00597B0E">
      <w:pPr>
        <w:pStyle w:val="ONUME"/>
        <w:rPr>
          <w:lang w:val="es-419"/>
        </w:rPr>
      </w:pPr>
      <w:r w:rsidRPr="00EE4EDA">
        <w:rPr>
          <w:lang w:val="es-419"/>
        </w:rPr>
        <w:t>A raíz de los debates mantenidos en la quinta reunión del Grupo de Trabajo, celebrada en 2012, sobre el funcionamiento del PCT en lo que respecta al cumplimiento de sus objetivos en materia de organización de la asistencia técnica en favor de países en desarrollo (véase el documento PCT/WG/5/6), la Oficina Internacional ha proporcionado información actualizada acerca de los debates sobre asistencia técnica sostenidos en el Comité de Desarrollo y Propiedad Intelectual (CDIP) para las reuniones ulteriores del Grupo de Trabajo. En los párrafos 9 y 10 del documento PCT/WG/14/17 se ofrece dicha información para la decimocuarta reunión del Grupo de Trabajo, que tuvo lugar en junio de 2021.</w:t>
      </w:r>
    </w:p>
    <w:p w:rsidR="00597B0E" w:rsidRPr="00EE4EDA" w:rsidRDefault="00584EB6" w:rsidP="00584EB6">
      <w:pPr>
        <w:pStyle w:val="ONUME"/>
        <w:rPr>
          <w:lang w:val="es-419"/>
        </w:rPr>
      </w:pPr>
      <w:r w:rsidRPr="00EE4EDA">
        <w:rPr>
          <w:lang w:val="es-419"/>
        </w:rPr>
        <w:t>Los debates mantenidos en la vigesimoctava sesión del CDIP, celebrada en mayo de 2022, en el marco del aparta</w:t>
      </w:r>
      <w:r w:rsidR="00C63283" w:rsidRPr="00EE4EDA">
        <w:rPr>
          <w:lang w:val="es-419"/>
        </w:rPr>
        <w:t>do del punto del orden del día</w:t>
      </w:r>
      <w:r w:rsidR="006A16F2" w:rsidRPr="00EE4EDA">
        <w:rPr>
          <w:lang w:val="es-419"/>
        </w:rPr>
        <w:t xml:space="preserve"> titulado</w:t>
      </w:r>
      <w:r w:rsidR="00C63283" w:rsidRPr="00EE4EDA">
        <w:rPr>
          <w:lang w:val="es-419"/>
        </w:rPr>
        <w:t xml:space="preserve"> “</w:t>
      </w:r>
      <w:r w:rsidRPr="00EE4EDA">
        <w:rPr>
          <w:lang w:val="es-419"/>
        </w:rPr>
        <w:t>Asistencia técnica de la OMPI en el ámbito de la co</w:t>
      </w:r>
      <w:r w:rsidR="00C63283" w:rsidRPr="00EE4EDA">
        <w:rPr>
          <w:lang w:val="es-419"/>
        </w:rPr>
        <w:t>operación para el desarrollo”</w:t>
      </w:r>
      <w:r w:rsidRPr="00EE4EDA">
        <w:rPr>
          <w:lang w:val="es-419"/>
        </w:rPr>
        <w:t xml:space="preserve"> (punto 4.i) del orden del día de la sesión, documento CDIP/28/1) se recogen en el párrafo 5 del resumen de la presidencia </w:t>
      </w:r>
      <w:r w:rsidR="00791EEE" w:rsidRPr="00EE4EDA">
        <w:rPr>
          <w:lang w:val="es-419"/>
        </w:rPr>
        <w:t>d</w:t>
      </w:r>
      <w:r w:rsidRPr="00EE4EDA">
        <w:rPr>
          <w:lang w:val="es-419"/>
        </w:rPr>
        <w:t>e la sesión, de la forma siguiente</w:t>
      </w:r>
      <w:r w:rsidR="00597B0E" w:rsidRPr="00EE4EDA">
        <w:rPr>
          <w:lang w:val="es-419"/>
        </w:rPr>
        <w:t>:</w:t>
      </w:r>
    </w:p>
    <w:p w:rsidR="00597B0E" w:rsidRPr="00EE4EDA" w:rsidRDefault="00597B0E" w:rsidP="00597B0E">
      <w:pPr>
        <w:pStyle w:val="ONUME"/>
        <w:numPr>
          <w:ilvl w:val="0"/>
          <w:numId w:val="0"/>
        </w:numPr>
        <w:ind w:left="567"/>
        <w:rPr>
          <w:lang w:val="es-419"/>
        </w:rPr>
      </w:pPr>
      <w:r w:rsidRPr="00EE4EDA">
        <w:rPr>
          <w:lang w:val="es-419"/>
        </w:rPr>
        <w:t>“5.</w:t>
      </w:r>
      <w:r w:rsidRPr="00EE4EDA">
        <w:rPr>
          <w:lang w:val="es-419"/>
        </w:rPr>
        <w:tab/>
      </w:r>
      <w:r w:rsidR="00C53996" w:rsidRPr="00EE4EDA">
        <w:rPr>
          <w:lang w:val="es-419"/>
        </w:rPr>
        <w:t>En el marco del punto 4.i) del orden del día, el Comité siguió examinando lo siguiente:</w:t>
      </w:r>
    </w:p>
    <w:p w:rsidR="00597B0E" w:rsidRPr="00EE4EDA" w:rsidRDefault="00597B0E" w:rsidP="00597B0E">
      <w:pPr>
        <w:pStyle w:val="ONUME"/>
        <w:numPr>
          <w:ilvl w:val="0"/>
          <w:numId w:val="0"/>
        </w:numPr>
        <w:ind w:left="1134"/>
        <w:rPr>
          <w:lang w:val="es-419"/>
        </w:rPr>
      </w:pPr>
      <w:r w:rsidRPr="00EE4EDA">
        <w:rPr>
          <w:lang w:val="es-419"/>
        </w:rPr>
        <w:t xml:space="preserve">5.1   </w:t>
      </w:r>
      <w:r w:rsidR="00C53996" w:rsidRPr="00EE4EDA">
        <w:rPr>
          <w:lang w:val="es-419"/>
        </w:rPr>
        <w:t>Asistencia técnica de la OMPI en el ámbito de la cooperación para el desarrollo, teniendo en cuenta el Informe sobre la aplicación de la decisión de los Estados miembros relativa a la asistencia técnica que presta la OMPI, que figura en el documento CDIP/24/8. El Comité continuará los debates sobre la asistencia técnica de la OMPI en el ámbito de la cooperación para el desarrollo en su próxima sesión. Algunas delegaciones pidieron al Comité que de por concluido el debate sobre el documento CDIP/24/8, mientras que otras pidieron al Comité que considere en su próxima sesión un nuevo examen de la asistencia técnica de la OMPI.</w:t>
      </w:r>
    </w:p>
    <w:p w:rsidR="00597B0E" w:rsidRPr="00EE4EDA" w:rsidRDefault="00597B0E" w:rsidP="00597B0E">
      <w:pPr>
        <w:pStyle w:val="ONUME"/>
        <w:numPr>
          <w:ilvl w:val="0"/>
          <w:numId w:val="0"/>
        </w:numPr>
        <w:ind w:left="1134"/>
        <w:rPr>
          <w:lang w:val="es-419"/>
        </w:rPr>
      </w:pPr>
      <w:r w:rsidRPr="00EE4EDA">
        <w:rPr>
          <w:lang w:val="es-419"/>
        </w:rPr>
        <w:t xml:space="preserve">5.2   </w:t>
      </w:r>
      <w:r w:rsidR="00720E81" w:rsidRPr="00EE4EDA">
        <w:rPr>
          <w:lang w:val="es-419"/>
        </w:rPr>
        <w:t>Futuros seminarios web, cuestión que figura en el documento CDIP/26/6. En cuanto a la naturaleza sustantiva de los temas de los futuros seminarios web, el Comité acordó proseguir los debates sobre esta cuestión en su próxima sesión</w:t>
      </w:r>
      <w:r w:rsidRPr="00EE4EDA">
        <w:rPr>
          <w:lang w:val="es-419"/>
        </w:rPr>
        <w:t>”</w:t>
      </w:r>
      <w:r w:rsidR="00720E81" w:rsidRPr="00EE4EDA">
        <w:rPr>
          <w:lang w:val="es-419"/>
        </w:rPr>
        <w:t>.</w:t>
      </w:r>
    </w:p>
    <w:p w:rsidR="00597B0E" w:rsidRPr="00EE4EDA" w:rsidRDefault="004928AE" w:rsidP="004928AE">
      <w:pPr>
        <w:pStyle w:val="ONUME"/>
        <w:rPr>
          <w:lang w:val="es-419"/>
        </w:rPr>
      </w:pPr>
      <w:r w:rsidRPr="00EE4EDA">
        <w:rPr>
          <w:lang w:val="es-419"/>
        </w:rPr>
        <w:lastRenderedPageBreak/>
        <w:t xml:space="preserve">Por lo tanto, los debates sobre estas dos cuestiones dentro del apartado del punto del orden del día continuarán en la </w:t>
      </w:r>
      <w:r w:rsidR="00A36F5E" w:rsidRPr="00EE4EDA">
        <w:rPr>
          <w:lang w:val="es-419"/>
        </w:rPr>
        <w:t>vigesimonovena</w:t>
      </w:r>
      <w:r w:rsidRPr="00EE4EDA">
        <w:rPr>
          <w:lang w:val="es-419"/>
        </w:rPr>
        <w:t xml:space="preserve"> sesión del CDIP, que tendrá lugar del 17 al 21 de octubre de 2022.</w:t>
      </w:r>
    </w:p>
    <w:p w:rsidR="00597B0E" w:rsidRPr="00EE4EDA" w:rsidRDefault="00544BB2" w:rsidP="00597B0E">
      <w:pPr>
        <w:pStyle w:val="ONUME"/>
        <w:ind w:left="5533"/>
        <w:rPr>
          <w:i/>
          <w:lang w:val="es-419"/>
        </w:rPr>
      </w:pPr>
      <w:r w:rsidRPr="00EE4EDA">
        <w:rPr>
          <w:i/>
          <w:lang w:val="es-419"/>
        </w:rPr>
        <w:t>Se invita al Grupo de Trabajo a tomar nota del contenido del presente documento.</w:t>
      </w:r>
    </w:p>
    <w:p w:rsidR="00597B0E" w:rsidRPr="00EE4EDA" w:rsidRDefault="00597B0E" w:rsidP="00597B0E">
      <w:pPr>
        <w:pStyle w:val="Endofdocument-Annex"/>
        <w:rPr>
          <w:lang w:val="es-419"/>
        </w:rPr>
        <w:sectPr w:rsidR="00597B0E" w:rsidRPr="00EE4EDA" w:rsidSect="00E3214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rsidRPr="00EE4EDA">
        <w:rPr>
          <w:lang w:val="es-419"/>
        </w:rPr>
        <w:t>[</w:t>
      </w:r>
      <w:r w:rsidR="00544BB2" w:rsidRPr="00EE4EDA">
        <w:rPr>
          <w:lang w:val="es-419"/>
        </w:rPr>
        <w:t>Siguen los Anexos</w:t>
      </w:r>
      <w:r w:rsidRPr="00EE4EDA">
        <w:rPr>
          <w:lang w:val="es-419"/>
        </w:rPr>
        <w:t>]</w:t>
      </w:r>
    </w:p>
    <w:p w:rsidR="00C32CDF" w:rsidRPr="00EE4EDA" w:rsidRDefault="00C32CDF" w:rsidP="00C32CDF">
      <w:pPr>
        <w:jc w:val="center"/>
        <w:rPr>
          <w:lang w:val="es-419"/>
        </w:rPr>
      </w:pPr>
      <w:r w:rsidRPr="00EE4EDA">
        <w:rPr>
          <w:lang w:val="es-419"/>
        </w:rPr>
        <w:lastRenderedPageBreak/>
        <w:t>ACTIVIDADES DE ASISTENCIA TÉCNICA QUE TIENEN UNA INCIDENCIA DIRECTA EN EL PCT</w:t>
      </w:r>
    </w:p>
    <w:p w:rsidR="00C32CDF" w:rsidRPr="00EE4EDA" w:rsidRDefault="00C32CDF" w:rsidP="00C32CDF">
      <w:pPr>
        <w:jc w:val="center"/>
        <w:rPr>
          <w:lang w:val="es-419"/>
        </w:rPr>
      </w:pPr>
      <w:r w:rsidRPr="00EE4EDA">
        <w:rPr>
          <w:lang w:val="es-419"/>
        </w:rPr>
        <w:t>(realizadas en 2021)</w:t>
      </w:r>
    </w:p>
    <w:p w:rsidR="00C32CDF" w:rsidRPr="00EE4EDA" w:rsidRDefault="00C32CDF" w:rsidP="00C32CDF">
      <w:pPr>
        <w:rPr>
          <w:lang w:val="es-419"/>
        </w:rPr>
      </w:pPr>
    </w:p>
    <w:p w:rsidR="00C32CDF" w:rsidRPr="00EE4EDA" w:rsidRDefault="00C32CDF" w:rsidP="00C32CDF">
      <w:pPr>
        <w:rPr>
          <w:lang w:val="es-419"/>
        </w:rPr>
      </w:pPr>
      <w:r w:rsidRPr="00EE4EDA">
        <w:rPr>
          <w:lang w:val="es-419"/>
        </w:rPr>
        <w:t>En el presente Anexo figura una lista exhaustiva de todas las actividades de asistencia técnica realizadas en 202</w:t>
      </w:r>
      <w:r w:rsidR="00E349AE" w:rsidRPr="00EE4EDA">
        <w:rPr>
          <w:lang w:val="es-419"/>
        </w:rPr>
        <w:t>1</w:t>
      </w:r>
      <w:r w:rsidRPr="00EE4EDA">
        <w:rPr>
          <w:lang w:val="es-419"/>
        </w:rPr>
        <w:t xml:space="preserve"> que tienen una incidencia directa en el uso del PCT por los países en desarrollo, desglosadas conforme a la actividad de que se trate, a saber:</w:t>
      </w:r>
    </w:p>
    <w:p w:rsidR="00C32CDF" w:rsidRPr="00EE4EDA" w:rsidRDefault="00C32CDF" w:rsidP="00C32CDF">
      <w:pPr>
        <w:rPr>
          <w:lang w:val="es-419"/>
        </w:rPr>
      </w:pPr>
    </w:p>
    <w:p w:rsidR="00C32CDF" w:rsidRPr="00EE4EDA" w:rsidRDefault="00C32CDF" w:rsidP="00C32CDF">
      <w:pPr>
        <w:pStyle w:val="ListParagraph"/>
        <w:numPr>
          <w:ilvl w:val="1"/>
          <w:numId w:val="5"/>
        </w:numPr>
        <w:tabs>
          <w:tab w:val="left" w:pos="567"/>
        </w:tabs>
        <w:ind w:left="0"/>
        <w:rPr>
          <w:lang w:val="es-419"/>
        </w:rPr>
      </w:pPr>
      <w:r w:rsidRPr="00EE4EDA">
        <w:rPr>
          <w:lang w:val="es-419"/>
        </w:rPr>
        <w:t>Información general relativa a las patentes (actividad señalada con “A” en el cuadro). Las actividades de suministro de información en materia de protección por patente y del sistema internacional de patentes en general se refieren a eventos en los que tienen lugar charlas sobre aspectos del sistema de patentes no relacionados exclusivamente con el PCT. 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como los modelos de utilidad y la salvaguardia de información comercial confidencial a modo de secreto comercial. Otros temas que pueden abordarse son los sistemas nacionales y regionales de patentes, la importancia y la función que desempeña la información sobre patentes, con inclusión de las iniciativas emprendidas para favorecer el acceso a la información técnica, y temas más concretos, como la redacción de solicitudes de patente. 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rsidR="00C32CDF" w:rsidRPr="00EE4EDA" w:rsidRDefault="00C32CDF" w:rsidP="00C32CDF">
      <w:pPr>
        <w:pStyle w:val="ListParagraph"/>
        <w:tabs>
          <w:tab w:val="left" w:pos="567"/>
        </w:tabs>
        <w:ind w:left="0"/>
        <w:rPr>
          <w:lang w:val="es-419"/>
        </w:rPr>
      </w:pPr>
    </w:p>
    <w:p w:rsidR="00C32CDF" w:rsidRPr="00EE4EDA" w:rsidRDefault="00C32CDF" w:rsidP="00C32CDF">
      <w:pPr>
        <w:pStyle w:val="ListParagraph"/>
        <w:numPr>
          <w:ilvl w:val="1"/>
          <w:numId w:val="5"/>
        </w:numPr>
        <w:tabs>
          <w:tab w:val="left" w:pos="567"/>
        </w:tabs>
        <w:ind w:left="0"/>
        <w:rPr>
          <w:lang w:val="es-419"/>
        </w:rPr>
      </w:pPr>
      <w:r w:rsidRPr="00EE4EDA">
        <w:rPr>
          <w:lang w:val="es-419"/>
        </w:rPr>
        <w:t>Información concretamente relacionada con el PCT (actividad señalada con “B” en el cuadro). En los seminarios dedicados concretamente al PCT se aborda de forma exhaustiva dicho sistema. Al abordar los requisitos formales y la tramitación por la Oficina receptora se habla de temas como los elementos necesarios de toda solicitud internacional de patente, los diferentes métodos de presentación de solicitudes a disposición, las tasas pagaderas durante el proceso de solicitud, la presentación de reivindicaciones de prioridad, la corrección de defectos, la rectificación de errores evidentes, la inscripción de cambios y las retiradas. Otro de los aspectos clave que se abordan en los seminarios centrados en el PCT son las funciones que desempeñan la Oficina Internacional y las Administraciones internacionales encargadas de la búsqueda y del examen preliminar internacional. A ese respecto, se aborda la publicación internacional de la solicitud, la elaboración del informe internacional de búsqueda y del informe preliminar internacional sobre la patentabilidad y también opciones como la búsqueda internacional suplementaria, las modificaciones contempladas en el artículo 19 y el procedimiento de examen preliminar internacional en virtud del Capítulo II. En los seminarios del PCT se examina también la entrada en la fase nacional, las funciones que desempeña la Oficina Internacional y las que incumben a los solicitantes, así como los requisitos nacionales específicos como la traducción y los documentos de prioridad. Además, en dichos seminarios se suelen exponer los servicios disponibles mediante el sistema de presentación electrónica de solicitudes PCT (ePCT), la base de datos PATENTSCOPE y otras fuentes de información que se ofrecen en el sitio web de la OMPI.</w:t>
      </w:r>
    </w:p>
    <w:p w:rsidR="00C32CDF" w:rsidRPr="00EE4EDA" w:rsidRDefault="00C32CDF" w:rsidP="00C32CDF">
      <w:pPr>
        <w:pStyle w:val="ListParagraph"/>
        <w:tabs>
          <w:tab w:val="left" w:pos="567"/>
        </w:tabs>
        <w:ind w:left="0"/>
        <w:rPr>
          <w:lang w:val="es-419"/>
        </w:rPr>
      </w:pPr>
    </w:p>
    <w:p w:rsidR="00C32CDF" w:rsidRPr="00EE4EDA" w:rsidRDefault="00C32CDF" w:rsidP="00C32CDF">
      <w:pPr>
        <w:pStyle w:val="ListParagraph"/>
        <w:numPr>
          <w:ilvl w:val="1"/>
          <w:numId w:val="5"/>
        </w:numPr>
        <w:tabs>
          <w:tab w:val="left" w:pos="567"/>
        </w:tabs>
        <w:ind w:left="0"/>
        <w:rPr>
          <w:lang w:val="es-419"/>
        </w:rPr>
      </w:pPr>
      <w:r w:rsidRPr="00EE4EDA">
        <w:rPr>
          <w:lang w:val="es-419"/>
        </w:rPr>
        <w:t>Formación sobre el PCT para funcionarios de Oficinas (actividad señalada con “C” en el cuadro). Como parte de la asistencia que se pr</w:t>
      </w:r>
      <w:r w:rsidR="006130F5" w:rsidRPr="00EE4EDA">
        <w:rPr>
          <w:lang w:val="es-419"/>
        </w:rPr>
        <w:t>esta a los funcionarios de las O</w:t>
      </w:r>
      <w:r w:rsidRPr="00EE4EDA">
        <w:rPr>
          <w:lang w:val="es-419"/>
        </w:rPr>
        <w:t>ficinas que se ocupan de las solicitudes PCT se abordan las part</w:t>
      </w:r>
      <w:r w:rsidR="006130F5" w:rsidRPr="00EE4EDA">
        <w:rPr>
          <w:lang w:val="es-419"/>
        </w:rPr>
        <w:t>es del PCT de interés para las O</w:t>
      </w:r>
      <w:r w:rsidRPr="00EE4EDA">
        <w:rPr>
          <w:lang w:val="es-419"/>
        </w:rPr>
        <w:t xml:space="preserve">ficinas, ya sea que actúen en calidad de Oficina receptora, de Administración encargada de la búsqueda internacional, de Administración encargada del examen preliminar internacional o de Oficina designada/elegida. Por ejemplo, la </w:t>
      </w:r>
      <w:r w:rsidR="006130F5" w:rsidRPr="00EE4EDA">
        <w:rPr>
          <w:lang w:val="es-419"/>
        </w:rPr>
        <w:t>asistencia que se preste a las O</w:t>
      </w:r>
      <w:r w:rsidRPr="00EE4EDA">
        <w:rPr>
          <w:lang w:val="es-419"/>
        </w:rPr>
        <w:t xml:space="preserve">ficinas que hagan las veces de Oficina receptora y de Oficina designada se centrará en la tramitación de solicitudes antes de su transmisión a la Oficina Internacional y en la entrada en la fase nacional. Con </w:t>
      </w:r>
      <w:r w:rsidRPr="00EE4EDA">
        <w:rPr>
          <w:lang w:val="es-419"/>
        </w:rPr>
        <w:lastRenderedPageBreak/>
        <w:t>respecto a la tramitación de la fase nacional, las actividades también guardan relación con el fortalecimiento de capacidad para el examen de solicitudes durante la fase nacional. Dichas actividades de asistencia brindan tambi</w:t>
      </w:r>
      <w:r w:rsidR="006130F5" w:rsidRPr="00EE4EDA">
        <w:rPr>
          <w:lang w:val="es-419"/>
        </w:rPr>
        <w:t>én la oportunidad para que las O</w:t>
      </w:r>
      <w:r w:rsidRPr="00EE4EDA">
        <w:rPr>
          <w:lang w:val="es-419"/>
        </w:rPr>
        <w:t>ficinas planteen a la Oficina Internacional problemas específicos.</w:t>
      </w:r>
    </w:p>
    <w:p w:rsidR="00C32CDF" w:rsidRPr="00EE4EDA" w:rsidRDefault="00C32CDF" w:rsidP="00C32CDF">
      <w:pPr>
        <w:pStyle w:val="ListParagraph"/>
        <w:tabs>
          <w:tab w:val="left" w:pos="567"/>
        </w:tabs>
        <w:ind w:left="0"/>
        <w:rPr>
          <w:lang w:val="es-419"/>
        </w:rPr>
      </w:pPr>
    </w:p>
    <w:p w:rsidR="00C32CDF" w:rsidRPr="00EE4EDA" w:rsidRDefault="00C32CDF" w:rsidP="00C32CDF">
      <w:pPr>
        <w:pStyle w:val="ListParagraph"/>
        <w:keepLines/>
        <w:numPr>
          <w:ilvl w:val="1"/>
          <w:numId w:val="5"/>
        </w:numPr>
        <w:tabs>
          <w:tab w:val="left" w:pos="567"/>
        </w:tabs>
        <w:ind w:left="0"/>
        <w:rPr>
          <w:lang w:val="es-419"/>
        </w:rPr>
      </w:pPr>
      <w:r w:rsidRPr="00EE4EDA">
        <w:rPr>
          <w:lang w:val="es-419"/>
        </w:rPr>
        <w:t xml:space="preserve">Asistencia en materia de tecnologías de la información y la comunicación (TIC) (actividad señalada con “D” en el cuadro). Las actividades de instalación y asistencia técnica sobre la utilización de infraestructura de TIC abarcan la instalación y la formación de personal en los instrumentos y servicios de </w:t>
      </w:r>
      <w:r w:rsidRPr="00EE4EDA">
        <w:rPr>
          <w:i/>
          <w:lang w:val="es-419"/>
        </w:rPr>
        <w:t>tecnologías</w:t>
      </w:r>
      <w:r w:rsidRPr="00EE4EDA">
        <w:rPr>
          <w:lang w:val="es-419"/>
        </w:rPr>
        <w:t xml:space="preserve"> de la información del PCT, abarcando, entre otros, el sistema de intercambio electrónico de datos del PCT (PCT–EDI) y el ePCT. Parte de dicha asistencia está centrada en explicar cómo funcionan los sistemas y en ejercicios prácticos para que los usuarios utilicen dichos sistemas de instrumentos con eficacia y saquen el mayor partido de los mismos.</w:t>
      </w:r>
    </w:p>
    <w:p w:rsidR="00C32CDF" w:rsidRPr="00EE4EDA" w:rsidRDefault="00C32CDF" w:rsidP="00C32CDF">
      <w:pPr>
        <w:pStyle w:val="ListParagraph"/>
        <w:tabs>
          <w:tab w:val="left" w:pos="567"/>
        </w:tabs>
        <w:ind w:left="0"/>
        <w:rPr>
          <w:lang w:val="es-419"/>
        </w:rPr>
      </w:pPr>
    </w:p>
    <w:p w:rsidR="00C32CDF" w:rsidRPr="00EE4EDA" w:rsidRDefault="00C32CDF" w:rsidP="00C32CDF">
      <w:pPr>
        <w:pStyle w:val="ListParagraph"/>
        <w:numPr>
          <w:ilvl w:val="1"/>
          <w:numId w:val="5"/>
        </w:numPr>
        <w:tabs>
          <w:tab w:val="left" w:pos="567"/>
        </w:tabs>
        <w:ind w:left="0"/>
        <w:rPr>
          <w:lang w:val="es-419"/>
        </w:rPr>
      </w:pPr>
      <w:r w:rsidRPr="00EE4EDA">
        <w:rPr>
          <w:lang w:val="es-419"/>
        </w:rPr>
        <w:t xml:space="preserve">Asistencia a los países que consideran su adhesión al PCT (actividad señalada con “E” en el cuadro). La Oficina Internacional presta una asistencia especial a los países que están considerando la posibilidad de adherirse al PCT, así como a los nuevos Estados contratantes de dicho Tratado. Eso entraña el suministro de información a los países interesados en pasar a ser miembros del </w:t>
      </w:r>
      <w:r w:rsidR="003A0304" w:rsidRPr="00EE4EDA">
        <w:rPr>
          <w:lang w:val="es-419"/>
        </w:rPr>
        <w:t>S</w:t>
      </w:r>
      <w:r w:rsidRPr="00EE4EDA">
        <w:rPr>
          <w:lang w:val="es-419"/>
        </w:rPr>
        <w:t>istema del PCT y de asesoramiento sobre las modificaciones que tienen que introducir en la legislación nacional antes de adherirse al Tratado. La Oficina Internacional ofrece también un programa de formación posterior a la adhesión a los nuevos Estados contratantes, lo que entraña una visita al país de</w:t>
      </w:r>
      <w:r w:rsidR="003A0304" w:rsidRPr="00EE4EDA">
        <w:rPr>
          <w:lang w:val="es-419"/>
        </w:rPr>
        <w:t xml:space="preserve"> que se trate para explicar el S</w:t>
      </w:r>
      <w:r w:rsidRPr="00EE4EDA">
        <w:rPr>
          <w:lang w:val="es-419"/>
        </w:rPr>
        <w:t>istema del PCT y el sistema de patentes a juristas, instituciones de investigación y empresas, y también entraña prestar asistencia a la Oficina nacional en aras de la plena ejecución del PCT y de modo que pueda empezar a hacer las veces de Oficina receptora. Como parte del programa posterior a la adhesión, los funcionarios de los nuevos Estados contratantes reciben también formación práctica en la sede de la OMPI en Ginebra.</w:t>
      </w:r>
    </w:p>
    <w:p w:rsidR="00C32CDF" w:rsidRPr="00EE4EDA" w:rsidRDefault="00C32CDF" w:rsidP="00C32CDF">
      <w:pPr>
        <w:pStyle w:val="ListParagraph"/>
        <w:tabs>
          <w:tab w:val="left" w:pos="567"/>
        </w:tabs>
        <w:ind w:left="0"/>
        <w:rPr>
          <w:lang w:val="es-419"/>
        </w:rPr>
      </w:pPr>
    </w:p>
    <w:p w:rsidR="00C32CDF" w:rsidRPr="00EE4EDA" w:rsidRDefault="00C32CDF" w:rsidP="00C32CDF">
      <w:pPr>
        <w:pStyle w:val="ListParagraph"/>
        <w:numPr>
          <w:ilvl w:val="1"/>
          <w:numId w:val="5"/>
        </w:numPr>
        <w:tabs>
          <w:tab w:val="left" w:pos="567"/>
        </w:tabs>
        <w:ind w:left="0"/>
        <w:rPr>
          <w:lang w:val="es-419"/>
        </w:rPr>
      </w:pPr>
      <w:r w:rsidRPr="00EE4EDA">
        <w:rPr>
          <w:lang w:val="es-419"/>
        </w:rPr>
        <w:t>Asistencia a las Administraciones internacionales (actividad señalada con “F” en el cuadro). Por último, la Oficina Internacional presta asistencia técnica a los Estados acerca de sus funciones en calidad de Administración encargada de la búsqueda internacional y Administración encargada del examen preliminar internaciona</w:t>
      </w:r>
      <w:r w:rsidR="004B1A0B" w:rsidRPr="00EE4EDA">
        <w:rPr>
          <w:lang w:val="es-419"/>
        </w:rPr>
        <w:t>l. Eso entraña la visita a las O</w:t>
      </w:r>
      <w:r w:rsidRPr="00EE4EDA">
        <w:rPr>
          <w:lang w:val="es-419"/>
        </w:rPr>
        <w:t xml:space="preserve">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 </w:t>
      </w:r>
      <w:r w:rsidR="00FB3E7F" w:rsidRPr="00EE4EDA">
        <w:rPr>
          <w:lang w:val="es-419"/>
        </w:rPr>
        <w:t>Tras la designación, se puede prestar asistencia técnica a los funcionarios antes de que</w:t>
      </w:r>
      <w:r w:rsidRPr="00EE4EDA">
        <w:rPr>
          <w:lang w:val="es-419"/>
        </w:rPr>
        <w:t xml:space="preserve"> </w:t>
      </w:r>
      <w:r w:rsidR="00FB3E7F" w:rsidRPr="00EE4EDA">
        <w:rPr>
          <w:lang w:val="es-419"/>
        </w:rPr>
        <w:t>comiencen a ejercer sus funciones.</w:t>
      </w:r>
    </w:p>
    <w:p w:rsidR="00C32CDF" w:rsidRPr="00EE4EDA" w:rsidRDefault="00C32CDF" w:rsidP="00C32CDF">
      <w:pPr>
        <w:rPr>
          <w:lang w:val="es-419"/>
        </w:rPr>
      </w:pPr>
    </w:p>
    <w:p w:rsidR="00597B0E" w:rsidRPr="00EE4EDA" w:rsidRDefault="00C32CDF" w:rsidP="00597B0E">
      <w:pPr>
        <w:rPr>
          <w:lang w:val="es-419"/>
        </w:rPr>
      </w:pPr>
      <w:r w:rsidRPr="00EE4EDA">
        <w:rPr>
          <w:lang w:val="es-419"/>
        </w:rPr>
        <w:t xml:space="preserve">* Indica la implicación de un país o una </w:t>
      </w:r>
      <w:r w:rsidR="00226A6E" w:rsidRPr="00EE4EDA">
        <w:rPr>
          <w:lang w:val="es-419"/>
        </w:rPr>
        <w:t>O</w:t>
      </w:r>
      <w:r w:rsidRPr="00EE4EDA">
        <w:rPr>
          <w:lang w:val="es-419"/>
        </w:rPr>
        <w:t>ficina en la impartición de la asistencia técnica junto con la Oficina Internacional en el evento de que se trate.</w:t>
      </w:r>
    </w:p>
    <w:p w:rsidR="00597B0E" w:rsidRPr="00EE4EDA" w:rsidRDefault="00597B0E" w:rsidP="00597B0E">
      <w:pPr>
        <w:pStyle w:val="ONUME"/>
        <w:numPr>
          <w:ilvl w:val="0"/>
          <w:numId w:val="0"/>
        </w:numPr>
        <w:rPr>
          <w:lang w:val="es-419"/>
        </w:rPr>
      </w:pPr>
    </w:p>
    <w:tbl>
      <w:tblPr>
        <w:tblStyle w:val="TableGrid"/>
        <w:tblW w:w="0" w:type="auto"/>
        <w:tblInd w:w="-113" w:type="dxa"/>
        <w:tblLook w:val="04A0" w:firstRow="1" w:lastRow="0" w:firstColumn="1" w:lastColumn="0" w:noHBand="0" w:noVBand="1"/>
        <w:tblCaption w:val="Technical Assistance Activities carried out in 2021"/>
        <w:tblDescription w:val="This table lists technical assistance events that have taken place in 2021.  It provides the date of the event, the type of event and description, the location of the event, and the countries, number and type of participants. "/>
      </w:tblPr>
      <w:tblGrid>
        <w:gridCol w:w="938"/>
        <w:gridCol w:w="1316"/>
        <w:gridCol w:w="1176"/>
        <w:gridCol w:w="2990"/>
        <w:gridCol w:w="1879"/>
        <w:gridCol w:w="1544"/>
        <w:gridCol w:w="1936"/>
        <w:gridCol w:w="1666"/>
        <w:gridCol w:w="1505"/>
      </w:tblGrid>
      <w:tr w:rsidR="00597B0E" w:rsidRPr="00EE4EDA" w:rsidTr="00E3214E">
        <w:trPr>
          <w:trHeight w:val="284"/>
          <w:tblHeader/>
        </w:trPr>
        <w:tc>
          <w:tcPr>
            <w:tcW w:w="938" w:type="dxa"/>
            <w:noWrap/>
            <w:hideMark/>
          </w:tcPr>
          <w:p w:rsidR="00597B0E" w:rsidRPr="00EE4EDA" w:rsidRDefault="00ED5B8B" w:rsidP="00E3214E">
            <w:pPr>
              <w:spacing w:beforeLines="40" w:before="96" w:afterLines="40" w:after="96"/>
              <w:jc w:val="center"/>
              <w:rPr>
                <w:b/>
                <w:bCs/>
                <w:sz w:val="16"/>
                <w:szCs w:val="16"/>
                <w:lang w:val="es-419"/>
              </w:rPr>
            </w:pPr>
            <w:r w:rsidRPr="00EE4EDA">
              <w:rPr>
                <w:b/>
                <w:bCs/>
                <w:sz w:val="16"/>
                <w:szCs w:val="16"/>
                <w:lang w:val="es-419"/>
              </w:rPr>
              <w:t>FECHA</w:t>
            </w:r>
          </w:p>
        </w:tc>
        <w:tc>
          <w:tcPr>
            <w:tcW w:w="1316" w:type="dxa"/>
            <w:noWrap/>
            <w:hideMark/>
          </w:tcPr>
          <w:p w:rsidR="00597B0E" w:rsidRPr="00EE4EDA" w:rsidRDefault="007B6161" w:rsidP="00E3214E">
            <w:pPr>
              <w:spacing w:beforeLines="40" w:before="96" w:afterLines="40" w:after="96"/>
              <w:jc w:val="center"/>
              <w:rPr>
                <w:b/>
                <w:bCs/>
                <w:lang w:val="es-419"/>
              </w:rPr>
            </w:pPr>
            <w:r w:rsidRPr="00EE4EDA">
              <w:rPr>
                <w:b/>
                <w:bCs/>
                <w:sz w:val="16"/>
                <w:szCs w:val="16"/>
                <w:lang w:val="es-419"/>
              </w:rPr>
              <w:t>TIPO DE EVENTO</w:t>
            </w:r>
          </w:p>
        </w:tc>
        <w:tc>
          <w:tcPr>
            <w:tcW w:w="1101" w:type="dxa"/>
            <w:noWrap/>
            <w:hideMark/>
          </w:tcPr>
          <w:p w:rsidR="00597B0E" w:rsidRPr="00EE4EDA" w:rsidRDefault="00597B0E" w:rsidP="007B6161">
            <w:pPr>
              <w:spacing w:beforeLines="40" w:before="96" w:afterLines="40" w:after="96"/>
              <w:jc w:val="center"/>
              <w:rPr>
                <w:b/>
                <w:bCs/>
                <w:lang w:val="es-419"/>
              </w:rPr>
            </w:pPr>
            <w:r w:rsidRPr="00EE4EDA">
              <w:rPr>
                <w:b/>
                <w:bCs/>
                <w:sz w:val="16"/>
                <w:szCs w:val="16"/>
                <w:lang w:val="es-419"/>
              </w:rPr>
              <w:t>CONTEN</w:t>
            </w:r>
            <w:r w:rsidR="007B6161" w:rsidRPr="00EE4EDA">
              <w:rPr>
                <w:b/>
                <w:bCs/>
                <w:sz w:val="16"/>
                <w:szCs w:val="16"/>
                <w:lang w:val="es-419"/>
              </w:rPr>
              <w:t>IDO</w:t>
            </w:r>
          </w:p>
        </w:tc>
        <w:tc>
          <w:tcPr>
            <w:tcW w:w="2990" w:type="dxa"/>
            <w:noWrap/>
            <w:hideMark/>
          </w:tcPr>
          <w:p w:rsidR="00597B0E" w:rsidRPr="00EE4EDA" w:rsidRDefault="007B6161" w:rsidP="007B6161">
            <w:pPr>
              <w:spacing w:beforeLines="40" w:before="96" w:afterLines="40" w:after="96"/>
              <w:jc w:val="center"/>
              <w:rPr>
                <w:b/>
                <w:bCs/>
                <w:lang w:val="es-419"/>
              </w:rPr>
            </w:pPr>
            <w:r w:rsidRPr="00EE4EDA">
              <w:rPr>
                <w:b/>
                <w:bCs/>
                <w:sz w:val="16"/>
                <w:szCs w:val="16"/>
                <w:lang w:val="es-419"/>
              </w:rPr>
              <w:t xml:space="preserve">DESCRIPCIÓN DEL </w:t>
            </w:r>
            <w:r w:rsidR="00597B0E" w:rsidRPr="00EE4EDA">
              <w:rPr>
                <w:b/>
                <w:bCs/>
                <w:sz w:val="16"/>
                <w:szCs w:val="16"/>
                <w:lang w:val="es-419"/>
              </w:rPr>
              <w:t>EVENT</w:t>
            </w:r>
            <w:r w:rsidRPr="00EE4EDA">
              <w:rPr>
                <w:b/>
                <w:bCs/>
                <w:sz w:val="16"/>
                <w:szCs w:val="16"/>
                <w:lang w:val="es-419"/>
              </w:rPr>
              <w:t>O</w:t>
            </w:r>
          </w:p>
        </w:tc>
        <w:tc>
          <w:tcPr>
            <w:tcW w:w="1843" w:type="dxa"/>
            <w:noWrap/>
            <w:hideMark/>
          </w:tcPr>
          <w:p w:rsidR="00597B0E" w:rsidRPr="00EE4EDA" w:rsidRDefault="00665D8D" w:rsidP="007B6161">
            <w:pPr>
              <w:spacing w:beforeLines="40" w:before="96" w:afterLines="40" w:after="96"/>
              <w:jc w:val="center"/>
              <w:rPr>
                <w:b/>
                <w:bCs/>
                <w:lang w:val="es-419"/>
              </w:rPr>
            </w:pPr>
            <w:r w:rsidRPr="00EE4EDA">
              <w:rPr>
                <w:b/>
                <w:bCs/>
                <w:sz w:val="16"/>
                <w:szCs w:val="16"/>
                <w:lang w:val="es-419"/>
              </w:rPr>
              <w:t>CO</w:t>
            </w:r>
            <w:r w:rsidR="00597B0E" w:rsidRPr="00EE4EDA">
              <w:rPr>
                <w:b/>
                <w:bCs/>
                <w:sz w:val="16"/>
                <w:szCs w:val="16"/>
                <w:lang w:val="es-419"/>
              </w:rPr>
              <w:t>ORGANIZ</w:t>
            </w:r>
            <w:r w:rsidR="007B6161" w:rsidRPr="00EE4EDA">
              <w:rPr>
                <w:b/>
                <w:bCs/>
                <w:sz w:val="16"/>
                <w:szCs w:val="16"/>
                <w:lang w:val="es-419"/>
              </w:rPr>
              <w:t>ADOR</w:t>
            </w:r>
            <w:r w:rsidR="00597B0E" w:rsidRPr="00EE4EDA">
              <w:rPr>
                <w:b/>
                <w:bCs/>
                <w:sz w:val="16"/>
                <w:szCs w:val="16"/>
                <w:lang w:val="es-419"/>
              </w:rPr>
              <w:t>ES</w:t>
            </w:r>
          </w:p>
        </w:tc>
        <w:tc>
          <w:tcPr>
            <w:tcW w:w="1544" w:type="dxa"/>
            <w:noWrap/>
            <w:hideMark/>
          </w:tcPr>
          <w:p w:rsidR="00597B0E" w:rsidRPr="00EE4EDA" w:rsidRDefault="00597B0E" w:rsidP="007B6161">
            <w:pPr>
              <w:spacing w:beforeLines="40" w:before="96" w:afterLines="40" w:after="96"/>
              <w:jc w:val="center"/>
              <w:rPr>
                <w:b/>
                <w:bCs/>
                <w:lang w:val="es-419"/>
              </w:rPr>
            </w:pPr>
            <w:r w:rsidRPr="00EE4EDA">
              <w:rPr>
                <w:b/>
                <w:bCs/>
                <w:sz w:val="16"/>
                <w:szCs w:val="16"/>
                <w:lang w:val="es-419"/>
              </w:rPr>
              <w:t>L</w:t>
            </w:r>
            <w:r w:rsidR="007B6161" w:rsidRPr="00EE4EDA">
              <w:rPr>
                <w:b/>
                <w:bCs/>
                <w:sz w:val="16"/>
                <w:szCs w:val="16"/>
                <w:lang w:val="es-419"/>
              </w:rPr>
              <w:t>UGAR</w:t>
            </w:r>
          </w:p>
        </w:tc>
        <w:tc>
          <w:tcPr>
            <w:tcW w:w="1936" w:type="dxa"/>
            <w:noWrap/>
            <w:hideMark/>
          </w:tcPr>
          <w:p w:rsidR="00597B0E" w:rsidRPr="00EE4EDA" w:rsidRDefault="007B6161" w:rsidP="007B6161">
            <w:pPr>
              <w:spacing w:beforeLines="40" w:before="96" w:afterLines="40" w:after="96"/>
              <w:jc w:val="center"/>
              <w:rPr>
                <w:b/>
                <w:bCs/>
                <w:lang w:val="es-419"/>
              </w:rPr>
            </w:pPr>
            <w:r w:rsidRPr="00EE4EDA">
              <w:rPr>
                <w:b/>
                <w:bCs/>
                <w:sz w:val="16"/>
                <w:szCs w:val="16"/>
                <w:lang w:val="es-419"/>
              </w:rPr>
              <w:t xml:space="preserve">ORIGEN </w:t>
            </w:r>
            <w:r w:rsidR="00597B0E" w:rsidRPr="00EE4EDA">
              <w:rPr>
                <w:b/>
                <w:bCs/>
                <w:sz w:val="16"/>
                <w:szCs w:val="16"/>
                <w:lang w:val="es-419"/>
              </w:rPr>
              <w:t>PARTICIPANT</w:t>
            </w:r>
            <w:r w:rsidRPr="00EE4EDA">
              <w:rPr>
                <w:b/>
                <w:bCs/>
                <w:sz w:val="16"/>
                <w:szCs w:val="16"/>
                <w:lang w:val="es-419"/>
              </w:rPr>
              <w:t>ES</w:t>
            </w:r>
          </w:p>
        </w:tc>
        <w:tc>
          <w:tcPr>
            <w:tcW w:w="1123" w:type="dxa"/>
            <w:noWrap/>
            <w:hideMark/>
          </w:tcPr>
          <w:p w:rsidR="00597B0E" w:rsidRPr="00EE4EDA" w:rsidRDefault="007B6161" w:rsidP="00E3214E">
            <w:pPr>
              <w:spacing w:beforeLines="40" w:before="96" w:afterLines="40" w:after="96"/>
              <w:jc w:val="center"/>
              <w:rPr>
                <w:b/>
                <w:bCs/>
                <w:lang w:val="es-419"/>
              </w:rPr>
            </w:pPr>
            <w:r w:rsidRPr="00EE4EDA">
              <w:rPr>
                <w:b/>
                <w:bCs/>
                <w:sz w:val="16"/>
                <w:szCs w:val="16"/>
                <w:lang w:val="es-419"/>
              </w:rPr>
              <w:t>TIPO DE PARTICIPANTES</w:t>
            </w:r>
          </w:p>
        </w:tc>
        <w:tc>
          <w:tcPr>
            <w:tcW w:w="1184" w:type="dxa"/>
            <w:noWrap/>
            <w:hideMark/>
          </w:tcPr>
          <w:p w:rsidR="00597B0E" w:rsidRPr="00EE4EDA" w:rsidRDefault="007B6161" w:rsidP="00E3214E">
            <w:pPr>
              <w:spacing w:beforeLines="40" w:before="96" w:afterLines="40" w:after="96"/>
              <w:jc w:val="center"/>
              <w:rPr>
                <w:b/>
                <w:bCs/>
                <w:lang w:val="es-419"/>
              </w:rPr>
            </w:pPr>
            <w:r w:rsidRPr="00EE4EDA">
              <w:rPr>
                <w:b/>
                <w:bCs/>
                <w:sz w:val="16"/>
                <w:szCs w:val="16"/>
                <w:lang w:val="es-419"/>
              </w:rPr>
              <w:t>N.º DE PARTICIPANTES</w:t>
            </w:r>
          </w:p>
        </w:tc>
      </w:tr>
      <w:tr w:rsidR="00597B0E" w:rsidRPr="00EE4EDA" w:rsidTr="00E3214E">
        <w:trPr>
          <w:trHeight w:val="270"/>
        </w:trPr>
        <w:tc>
          <w:tcPr>
            <w:tcW w:w="938"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w:t>
            </w:r>
          </w:p>
        </w:tc>
        <w:tc>
          <w:tcPr>
            <w:tcW w:w="1316" w:type="dxa"/>
            <w:noWrap/>
            <w:hideMark/>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990" w:type="dxa"/>
            <w:hideMark/>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Examen en la fase nacional del PCT y examen de las solicitudes locales</w:t>
            </w:r>
          </w:p>
        </w:tc>
        <w:tc>
          <w:tcPr>
            <w:tcW w:w="1843" w:type="dxa"/>
            <w:hideMark/>
          </w:tcPr>
          <w:p w:rsidR="00597B0E" w:rsidRPr="00EE4EDA" w:rsidRDefault="00597B0E" w:rsidP="00E3214E">
            <w:pPr>
              <w:spacing w:beforeLines="40" w:before="96" w:afterLines="40" w:after="96"/>
              <w:jc w:val="center"/>
              <w:rPr>
                <w:sz w:val="16"/>
                <w:szCs w:val="16"/>
                <w:lang w:val="es-419"/>
              </w:rPr>
            </w:pPr>
          </w:p>
        </w:tc>
        <w:tc>
          <w:tcPr>
            <w:tcW w:w="1544" w:type="dxa"/>
            <w:noWrap/>
            <w:hideMark/>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Samoa (WS)</w:t>
            </w:r>
          </w:p>
        </w:tc>
        <w:tc>
          <w:tcPr>
            <w:tcW w:w="1123" w:type="dxa"/>
            <w:noWrap/>
            <w:hideMark/>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2021-2</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Sudán</w:t>
            </w:r>
            <w:r w:rsidR="00597B0E" w:rsidRPr="00EE4EDA">
              <w:rPr>
                <w:sz w:val="16"/>
                <w:szCs w:val="16"/>
                <w:lang w:val="es-419"/>
              </w:rPr>
              <w:t xml:space="preserve"> (SD)</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2021-2</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A4251" w:rsidP="00E3214E">
            <w:pPr>
              <w:spacing w:beforeLines="40" w:before="96" w:afterLines="40" w:after="96"/>
              <w:jc w:val="center"/>
              <w:rPr>
                <w:sz w:val="16"/>
                <w:szCs w:val="16"/>
                <w:lang w:val="es-419"/>
              </w:rPr>
            </w:pPr>
            <w:r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9</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6B0F18" w:rsidP="006B0F18">
            <w:pPr>
              <w:spacing w:beforeLines="40" w:before="96" w:afterLines="40" w:after="96"/>
              <w:jc w:val="center"/>
              <w:rPr>
                <w:sz w:val="16"/>
                <w:szCs w:val="16"/>
                <w:lang w:val="es-419"/>
              </w:rPr>
            </w:pPr>
            <w:r w:rsidRPr="00EE4EDA">
              <w:rPr>
                <w:sz w:val="16"/>
                <w:szCs w:val="16"/>
                <w:lang w:val="es-419"/>
              </w:rPr>
              <w:t xml:space="preserve">Webinario sobre el </w:t>
            </w:r>
            <w:r w:rsidR="00597B0E" w:rsidRPr="00EE4EDA">
              <w:rPr>
                <w:sz w:val="16"/>
                <w:szCs w:val="16"/>
                <w:lang w:val="es-419"/>
              </w:rPr>
              <w:t xml:space="preserve">PCT </w:t>
            </w:r>
            <w:r w:rsidRPr="00EE4EDA">
              <w:rPr>
                <w:sz w:val="16"/>
                <w:szCs w:val="16"/>
                <w:lang w:val="es-419"/>
              </w:rPr>
              <w:t xml:space="preserve">para la Universidad de </w:t>
            </w:r>
            <w:r w:rsidR="00597B0E" w:rsidRPr="00EE4EDA">
              <w:rPr>
                <w:sz w:val="16"/>
                <w:szCs w:val="16"/>
                <w:lang w:val="es-419"/>
              </w:rPr>
              <w:t>Tlemcen</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la OMPI en Argelia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110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990" w:type="dxa"/>
          </w:tcPr>
          <w:p w:rsidR="00597B0E" w:rsidRPr="00EE4EDA" w:rsidRDefault="00FB2D44" w:rsidP="00E3214E">
            <w:pPr>
              <w:spacing w:beforeLines="40" w:before="96" w:afterLines="40" w:after="96"/>
              <w:jc w:val="center"/>
              <w:rPr>
                <w:sz w:val="16"/>
                <w:szCs w:val="16"/>
                <w:lang w:val="es-419"/>
              </w:rPr>
            </w:pPr>
            <w:r w:rsidRPr="00EE4EDA">
              <w:rPr>
                <w:sz w:val="16"/>
                <w:szCs w:val="16"/>
                <w:lang w:val="es-419"/>
              </w:rPr>
              <w:t>Taller sobre el ePCT para solicitantes</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Türkiye (TR)</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220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0A32B9" w:rsidP="00E3214E">
            <w:pPr>
              <w:spacing w:beforeLines="40" w:before="96" w:afterLines="40" w:after="96"/>
              <w:jc w:val="center"/>
              <w:rPr>
                <w:sz w:val="16"/>
                <w:szCs w:val="16"/>
                <w:lang w:val="es-419"/>
              </w:rPr>
            </w:pPr>
            <w:r w:rsidRPr="00EE4EDA">
              <w:rPr>
                <w:sz w:val="16"/>
                <w:szCs w:val="16"/>
                <w:lang w:val="es-419"/>
              </w:rPr>
              <w:t>ePCT para usuarios de la Oficina receptora y de la Administración encargada de la búsqueda internacional</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Türkiye (TR)</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251</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0A32B9" w:rsidP="00E3214E">
            <w:pPr>
              <w:spacing w:beforeLines="40" w:before="96" w:afterLines="40" w:after="96"/>
              <w:jc w:val="center"/>
              <w:rPr>
                <w:sz w:val="16"/>
                <w:szCs w:val="16"/>
                <w:lang w:val="es-419"/>
              </w:rPr>
            </w:pPr>
            <w:r w:rsidRPr="00EE4EDA">
              <w:rPr>
                <w:rFonts w:eastAsia="Times New Roman"/>
                <w:sz w:val="16"/>
                <w:szCs w:val="16"/>
                <w:lang w:val="es-419" w:eastAsia="en-US"/>
              </w:rPr>
              <w:t>Seminario nacional sobre recursos de aprendizaje en línea para examinadores de patentes</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Bahrein</w:t>
            </w:r>
            <w:r w:rsidR="00597B0E" w:rsidRPr="00EE4EDA">
              <w:rPr>
                <w:sz w:val="16"/>
                <w:szCs w:val="16"/>
                <w:lang w:val="es-419"/>
              </w:rPr>
              <w:t xml:space="preserve"> (BH)</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6B0F18" w:rsidP="006B0F18">
            <w:pPr>
              <w:spacing w:beforeLines="40" w:before="96" w:afterLines="40" w:after="96"/>
              <w:jc w:val="center"/>
              <w:rPr>
                <w:sz w:val="16"/>
                <w:szCs w:val="16"/>
                <w:lang w:val="es-419"/>
              </w:rPr>
            </w:pPr>
            <w:r w:rsidRPr="00EE4EDA">
              <w:rPr>
                <w:sz w:val="16"/>
                <w:szCs w:val="16"/>
                <w:lang w:val="es-419"/>
              </w:rPr>
              <w:t xml:space="preserve">Webinario sobre el PCT para las </w:t>
            </w:r>
            <w:r w:rsidR="00597B0E" w:rsidRPr="00EE4EDA">
              <w:rPr>
                <w:sz w:val="16"/>
                <w:szCs w:val="16"/>
                <w:lang w:val="es-419"/>
              </w:rPr>
              <w:t>Universi</w:t>
            </w:r>
            <w:r w:rsidRPr="00EE4EDA">
              <w:rPr>
                <w:sz w:val="16"/>
                <w:szCs w:val="16"/>
                <w:lang w:val="es-419"/>
              </w:rPr>
              <w:t>dade</w:t>
            </w:r>
            <w:r w:rsidR="00597B0E" w:rsidRPr="00EE4EDA">
              <w:rPr>
                <w:sz w:val="16"/>
                <w:szCs w:val="16"/>
                <w:lang w:val="es-419"/>
              </w:rPr>
              <w:t xml:space="preserve">s </w:t>
            </w:r>
            <w:r w:rsidRPr="00EE4EDA">
              <w:rPr>
                <w:sz w:val="16"/>
                <w:szCs w:val="16"/>
                <w:lang w:val="es-419"/>
              </w:rPr>
              <w:t xml:space="preserve">de </w:t>
            </w:r>
            <w:r w:rsidR="00597B0E" w:rsidRPr="00EE4EDA">
              <w:rPr>
                <w:sz w:val="16"/>
                <w:szCs w:val="16"/>
                <w:lang w:val="es-419"/>
              </w:rPr>
              <w:t xml:space="preserve">M’Sila </w:t>
            </w:r>
            <w:r w:rsidRPr="00EE4EDA">
              <w:rPr>
                <w:sz w:val="16"/>
                <w:szCs w:val="16"/>
                <w:lang w:val="es-419"/>
              </w:rPr>
              <w:t>y</w:t>
            </w:r>
            <w:r w:rsidR="00597B0E" w:rsidRPr="00EE4EDA">
              <w:rPr>
                <w:sz w:val="16"/>
                <w:szCs w:val="16"/>
                <w:lang w:val="es-419"/>
              </w:rPr>
              <w:t xml:space="preserve"> Batna</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la OMPI en Argelia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105</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895495" w:rsidP="00E3214E">
            <w:pPr>
              <w:spacing w:beforeLines="40" w:before="96" w:afterLines="40" w:after="96"/>
              <w:jc w:val="center"/>
              <w:rPr>
                <w:sz w:val="16"/>
                <w:szCs w:val="16"/>
                <w:lang w:val="es-419"/>
              </w:rPr>
            </w:pPr>
            <w:r w:rsidRPr="00EE4EDA">
              <w:rPr>
                <w:sz w:val="16"/>
                <w:szCs w:val="16"/>
                <w:lang w:val="es-419"/>
              </w:rPr>
              <w:t>Webinario sobre el PCT</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la OMPI en Nigeria</w:t>
            </w:r>
            <w:r w:rsidR="00597B0E" w:rsidRPr="00EE4EDA">
              <w:rPr>
                <w:sz w:val="16"/>
                <w:szCs w:val="16"/>
                <w:lang w:val="es-419"/>
              </w:rPr>
              <w:br/>
            </w:r>
            <w:r w:rsidRPr="00EE4EDA">
              <w:rPr>
                <w:sz w:val="16"/>
                <w:szCs w:val="16"/>
                <w:lang w:val="es-419"/>
              </w:rPr>
              <w:t>Departamento de Derecho Mercantil (Marcas, Patentes y Diseños)</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Nigeria (NG)</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85</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2021-3</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w:t>
            </w:r>
          </w:p>
        </w:tc>
        <w:tc>
          <w:tcPr>
            <w:tcW w:w="2990" w:type="dxa"/>
          </w:tcPr>
          <w:p w:rsidR="00597B0E" w:rsidRPr="00EE4EDA" w:rsidRDefault="000B52D1" w:rsidP="00E3214E">
            <w:pPr>
              <w:spacing w:beforeLines="40" w:before="96" w:afterLines="40" w:after="96"/>
              <w:jc w:val="center"/>
              <w:rPr>
                <w:sz w:val="16"/>
                <w:szCs w:val="16"/>
                <w:lang w:val="es-419"/>
              </w:rPr>
            </w:pPr>
            <w:r w:rsidRPr="00EE4EDA">
              <w:rPr>
                <w:sz w:val="16"/>
                <w:szCs w:val="16"/>
                <w:lang w:val="es-419"/>
              </w:rPr>
              <w:t>Tramitación de modelos de utilidad en la Oficina Alemana de Patentes y Marcas</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Alemana de Patentes y Marcas</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Egipto</w:t>
            </w:r>
            <w:r w:rsidR="00597B0E" w:rsidRPr="00EE4EDA">
              <w:rPr>
                <w:sz w:val="16"/>
                <w:szCs w:val="16"/>
                <w:lang w:val="es-419"/>
              </w:rPr>
              <w:t xml:space="preserve"> (EG)</w:t>
            </w:r>
            <w:r w:rsidR="00597B0E" w:rsidRPr="00EE4EDA">
              <w:rPr>
                <w:sz w:val="16"/>
                <w:szCs w:val="16"/>
                <w:lang w:val="es-419"/>
              </w:rPr>
              <w:br/>
            </w:r>
            <w:r w:rsidRPr="00EE4EDA">
              <w:rPr>
                <w:sz w:val="16"/>
                <w:szCs w:val="16"/>
                <w:lang w:val="es-419"/>
              </w:rPr>
              <w:t>Alemania</w:t>
            </w:r>
            <w:r w:rsidR="00597B0E" w:rsidRPr="00EE4EDA">
              <w:rPr>
                <w:sz w:val="16"/>
                <w:szCs w:val="16"/>
                <w:lang w:val="es-419"/>
              </w:rPr>
              <w:t xml:space="preserve"> (DE)*</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8</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895495" w:rsidP="00E3214E">
            <w:pPr>
              <w:spacing w:beforeLines="40" w:before="96" w:afterLines="40" w:after="96"/>
              <w:jc w:val="center"/>
              <w:rPr>
                <w:sz w:val="16"/>
                <w:szCs w:val="16"/>
                <w:lang w:val="es-419"/>
              </w:rPr>
            </w:pPr>
            <w:r w:rsidRPr="00EE4EDA">
              <w:rPr>
                <w:sz w:val="16"/>
                <w:szCs w:val="16"/>
                <w:lang w:val="es-419"/>
              </w:rPr>
              <w:t xml:space="preserve">Webinario sobre el PCT y el </w:t>
            </w:r>
            <w:r w:rsidR="00597B0E" w:rsidRPr="00EE4EDA">
              <w:rPr>
                <w:sz w:val="16"/>
                <w:szCs w:val="16"/>
                <w:lang w:val="es-419"/>
              </w:rPr>
              <w:t>ePCT</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Dirección General del Registro de la Propiedad Industrial de Panamá</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Panamá</w:t>
            </w:r>
            <w:r w:rsidR="00597B0E" w:rsidRPr="00EE4EDA">
              <w:rPr>
                <w:sz w:val="16"/>
                <w:szCs w:val="16"/>
                <w:lang w:val="es-419"/>
              </w:rPr>
              <w:t xml:space="preserve"> (PA)</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62</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990" w:type="dxa"/>
          </w:tcPr>
          <w:p w:rsidR="00597B0E" w:rsidRPr="00EE4EDA" w:rsidRDefault="00895495" w:rsidP="00E3214E">
            <w:pPr>
              <w:spacing w:beforeLines="40" w:before="96" w:afterLines="40" w:after="96"/>
              <w:jc w:val="center"/>
              <w:rPr>
                <w:sz w:val="16"/>
                <w:szCs w:val="16"/>
                <w:lang w:val="es-419"/>
              </w:rPr>
            </w:pPr>
            <w:r w:rsidRPr="00EE4EDA">
              <w:rPr>
                <w:sz w:val="16"/>
                <w:szCs w:val="16"/>
                <w:lang w:val="es-419"/>
              </w:rPr>
              <w:t>Webinario sobre el PCT</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Propiedad Intelectual de Jamaica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Jamaica (JM)</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34</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2021-4</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077B01" w:rsidP="00E3214E">
            <w:pPr>
              <w:spacing w:beforeLines="40" w:before="96" w:afterLines="40" w:after="96"/>
              <w:jc w:val="center"/>
              <w:rPr>
                <w:sz w:val="16"/>
                <w:szCs w:val="16"/>
                <w:lang w:val="es-419"/>
              </w:rPr>
            </w:pPr>
            <w:r w:rsidRPr="00EE4EDA">
              <w:rPr>
                <w:sz w:val="16"/>
                <w:szCs w:val="16"/>
                <w:lang w:val="es-419"/>
              </w:rPr>
              <w:t>Taller ePCT para solicitantes de Ucrania</w:t>
            </w:r>
          </w:p>
        </w:tc>
        <w:tc>
          <w:tcPr>
            <w:tcW w:w="1843" w:type="dxa"/>
          </w:tcPr>
          <w:p w:rsidR="00597B0E" w:rsidRPr="00EE4EDA" w:rsidRDefault="003668B1" w:rsidP="00BB5B85">
            <w:pPr>
              <w:keepLines/>
              <w:spacing w:beforeLines="40" w:before="96" w:afterLines="40" w:after="96"/>
              <w:jc w:val="center"/>
              <w:rPr>
                <w:sz w:val="16"/>
                <w:szCs w:val="16"/>
                <w:lang w:val="es-419"/>
              </w:rPr>
            </w:pPr>
            <w:r w:rsidRPr="00EE4EDA">
              <w:rPr>
                <w:sz w:val="16"/>
                <w:szCs w:val="16"/>
                <w:lang w:val="es-419"/>
              </w:rPr>
              <w:t>Ministerio de Desarrollo de la Econo</w:t>
            </w:r>
            <w:r w:rsidR="00A14F6C" w:rsidRPr="00EE4EDA">
              <w:rPr>
                <w:sz w:val="16"/>
                <w:szCs w:val="16"/>
                <w:lang w:val="es-419"/>
              </w:rPr>
              <w:t xml:space="preserve">mía, el Comercio y Agricultura de </w:t>
            </w:r>
            <w:r w:rsidRPr="00EE4EDA">
              <w:rPr>
                <w:sz w:val="16"/>
                <w:szCs w:val="16"/>
                <w:lang w:val="es-419"/>
              </w:rPr>
              <w:t>Ucrania</w:t>
            </w:r>
            <w:r w:rsidR="00A14F6C" w:rsidRPr="00EE4EDA">
              <w:rPr>
                <w:sz w:val="16"/>
                <w:szCs w:val="16"/>
                <w:lang w:val="es-419"/>
              </w:rPr>
              <w:t xml:space="preserve"> e Instituto Ucraniano de Propiedad Intelectual</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832768" w:rsidP="00E3214E">
            <w:pPr>
              <w:spacing w:beforeLines="40" w:before="96" w:afterLines="40" w:after="96"/>
              <w:jc w:val="center"/>
              <w:rPr>
                <w:sz w:val="16"/>
                <w:szCs w:val="16"/>
                <w:lang w:val="es-419"/>
              </w:rPr>
            </w:pPr>
            <w:r w:rsidRPr="00EE4EDA">
              <w:rPr>
                <w:sz w:val="16"/>
                <w:szCs w:val="16"/>
                <w:lang w:val="es-419"/>
              </w:rPr>
              <w:t>Ucrania</w:t>
            </w:r>
            <w:r w:rsidR="00597B0E" w:rsidRPr="00EE4EDA">
              <w:rPr>
                <w:sz w:val="16"/>
                <w:szCs w:val="16"/>
                <w:lang w:val="es-419"/>
              </w:rPr>
              <w:t xml:space="preserve"> (UA)</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38</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2021-4</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747F98" w:rsidP="00E3214E">
            <w:pPr>
              <w:spacing w:beforeLines="40" w:before="96" w:afterLines="40" w:after="96"/>
              <w:jc w:val="center"/>
              <w:rPr>
                <w:sz w:val="16"/>
                <w:szCs w:val="16"/>
                <w:lang w:val="es-419"/>
              </w:rPr>
            </w:pPr>
            <w:r w:rsidRPr="00EE4EDA">
              <w:rPr>
                <w:sz w:val="16"/>
                <w:szCs w:val="16"/>
                <w:lang w:val="es-419"/>
              </w:rPr>
              <w:t>Sistema del PCT - preguntas más frecuentes</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832768" w:rsidP="00E3214E">
            <w:pPr>
              <w:spacing w:beforeLines="40" w:before="96" w:afterLines="40" w:after="96"/>
              <w:jc w:val="center"/>
              <w:rPr>
                <w:sz w:val="16"/>
                <w:szCs w:val="16"/>
                <w:lang w:val="es-419"/>
              </w:rPr>
            </w:pPr>
            <w:r w:rsidRPr="00EE4EDA">
              <w:rPr>
                <w:sz w:val="16"/>
                <w:szCs w:val="16"/>
                <w:lang w:val="es-419"/>
              </w:rPr>
              <w:t>Belarús</w:t>
            </w:r>
            <w:r w:rsidR="00597B0E" w:rsidRPr="00EE4EDA">
              <w:rPr>
                <w:sz w:val="16"/>
                <w:szCs w:val="16"/>
                <w:lang w:val="es-419"/>
              </w:rPr>
              <w:t xml:space="preserve"> (BY)</w:t>
            </w:r>
            <w:r w:rsidR="00597B0E" w:rsidRPr="00EE4EDA">
              <w:rPr>
                <w:sz w:val="16"/>
                <w:szCs w:val="16"/>
                <w:lang w:val="es-419"/>
              </w:rPr>
              <w:br/>
            </w:r>
            <w:r w:rsidRPr="00EE4EDA">
              <w:rPr>
                <w:sz w:val="16"/>
                <w:szCs w:val="16"/>
                <w:lang w:val="es-419"/>
              </w:rPr>
              <w:t>Canadá</w:t>
            </w:r>
            <w:r w:rsidR="00597B0E" w:rsidRPr="00EE4EDA">
              <w:rPr>
                <w:sz w:val="16"/>
                <w:szCs w:val="16"/>
                <w:lang w:val="es-419"/>
              </w:rPr>
              <w:t xml:space="preserve"> (CA)</w:t>
            </w:r>
            <w:r w:rsidR="00597B0E" w:rsidRPr="00EE4EDA">
              <w:rPr>
                <w:sz w:val="16"/>
                <w:szCs w:val="16"/>
                <w:lang w:val="es-419"/>
              </w:rPr>
              <w:br/>
              <w:t>Estonia (EE)</w:t>
            </w:r>
            <w:r w:rsidR="00597B0E" w:rsidRPr="00EE4EDA">
              <w:rPr>
                <w:sz w:val="16"/>
                <w:szCs w:val="16"/>
                <w:lang w:val="es-419"/>
              </w:rPr>
              <w:br/>
              <w:t>India (IN)</w:t>
            </w:r>
            <w:r w:rsidR="00597B0E" w:rsidRPr="00EE4EDA">
              <w:rPr>
                <w:sz w:val="16"/>
                <w:szCs w:val="16"/>
                <w:lang w:val="es-419"/>
              </w:rPr>
              <w:br/>
            </w:r>
            <w:r w:rsidR="002670F8" w:rsidRPr="00EE4EDA">
              <w:rPr>
                <w:sz w:val="16"/>
                <w:szCs w:val="16"/>
                <w:lang w:val="es-419"/>
              </w:rPr>
              <w:t>Kazajstán</w:t>
            </w:r>
            <w:r w:rsidR="00597B0E" w:rsidRPr="00EE4EDA">
              <w:rPr>
                <w:sz w:val="16"/>
                <w:szCs w:val="16"/>
                <w:lang w:val="es-419"/>
              </w:rPr>
              <w:t xml:space="preserve"> (KZ)</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0A4251" w:rsidRPr="00EE4EDA">
              <w:rPr>
                <w:sz w:val="16"/>
                <w:szCs w:val="16"/>
                <w:lang w:val="es-419"/>
              </w:rPr>
              <w:t>Suiza</w:t>
            </w:r>
            <w:r w:rsidR="00597B0E" w:rsidRPr="00EE4EDA">
              <w:rPr>
                <w:sz w:val="16"/>
                <w:szCs w:val="16"/>
                <w:lang w:val="es-419"/>
              </w:rPr>
              <w:t xml:space="preserve"> (CH)</w:t>
            </w:r>
            <w:r w:rsidR="00597B0E" w:rsidRPr="00EE4EDA">
              <w:rPr>
                <w:sz w:val="16"/>
                <w:szCs w:val="16"/>
                <w:lang w:val="es-419"/>
              </w:rPr>
              <w:br/>
            </w:r>
            <w:r w:rsidR="000A4251" w:rsidRPr="00EE4EDA">
              <w:rPr>
                <w:sz w:val="16"/>
                <w:szCs w:val="16"/>
                <w:lang w:val="es-419"/>
              </w:rPr>
              <w:t>Tayikistán</w:t>
            </w:r>
            <w:r w:rsidR="00597B0E" w:rsidRPr="00EE4EDA">
              <w:rPr>
                <w:sz w:val="16"/>
                <w:szCs w:val="16"/>
                <w:lang w:val="es-419"/>
              </w:rPr>
              <w:t xml:space="preserve"> (TJ)</w:t>
            </w:r>
            <w:r w:rsidR="00597B0E" w:rsidRPr="00EE4EDA">
              <w:rPr>
                <w:sz w:val="16"/>
                <w:szCs w:val="16"/>
                <w:lang w:val="es-419"/>
              </w:rPr>
              <w:br/>
            </w:r>
            <w:r w:rsidRPr="00EE4EDA">
              <w:rPr>
                <w:sz w:val="16"/>
                <w:szCs w:val="16"/>
                <w:lang w:val="es-419"/>
              </w:rPr>
              <w:t>Ucrania</w:t>
            </w:r>
            <w:r w:rsidR="00597B0E" w:rsidRPr="00EE4EDA">
              <w:rPr>
                <w:sz w:val="16"/>
                <w:szCs w:val="16"/>
                <w:lang w:val="es-419"/>
              </w:rPr>
              <w:t xml:space="preserve"> (UA) </w:t>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228</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2021-4</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936" w:type="dxa"/>
            <w:noWrap/>
          </w:tcPr>
          <w:p w:rsidR="00597B0E" w:rsidRPr="00EE4EDA" w:rsidRDefault="00832768" w:rsidP="00E3214E">
            <w:pPr>
              <w:spacing w:beforeLines="40" w:before="96" w:afterLines="40" w:after="96"/>
              <w:jc w:val="center"/>
              <w:rPr>
                <w:sz w:val="16"/>
                <w:szCs w:val="16"/>
                <w:lang w:val="es-419"/>
              </w:rPr>
            </w:pPr>
            <w:r w:rsidRPr="00EE4EDA">
              <w:rPr>
                <w:sz w:val="16"/>
                <w:szCs w:val="16"/>
                <w:lang w:val="es-419"/>
              </w:rPr>
              <w:t>Chipre</w:t>
            </w:r>
            <w:r w:rsidR="00597B0E" w:rsidRPr="00EE4EDA">
              <w:rPr>
                <w:sz w:val="16"/>
                <w:szCs w:val="16"/>
                <w:lang w:val="es-419"/>
              </w:rPr>
              <w:t xml:space="preserve"> (CY)</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2021-4</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014D1A" w:rsidP="00E3214E">
            <w:pPr>
              <w:spacing w:beforeLines="40" w:before="96" w:afterLines="40" w:after="96"/>
              <w:jc w:val="center"/>
              <w:rPr>
                <w:sz w:val="16"/>
                <w:szCs w:val="16"/>
                <w:lang w:val="es-419"/>
              </w:rPr>
            </w:pPr>
            <w:r w:rsidRPr="00EE4EDA">
              <w:rPr>
                <w:sz w:val="16"/>
                <w:szCs w:val="16"/>
                <w:lang w:val="es-419"/>
              </w:rPr>
              <w:t>ePCT para usuarios de la Administración encargada de la búsqueda internacional</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A4251" w:rsidP="00E3214E">
            <w:pPr>
              <w:spacing w:beforeLines="40" w:before="96" w:afterLines="40" w:after="96"/>
              <w:jc w:val="center"/>
              <w:rPr>
                <w:sz w:val="16"/>
                <w:szCs w:val="16"/>
                <w:lang w:val="es-419"/>
              </w:rPr>
            </w:pPr>
            <w:r w:rsidRPr="00EE4EDA">
              <w:rPr>
                <w:sz w:val="16"/>
                <w:szCs w:val="16"/>
                <w:lang w:val="es-419"/>
              </w:rPr>
              <w:t>Brasil</w:t>
            </w:r>
            <w:r w:rsidR="00597B0E" w:rsidRPr="00EE4EDA">
              <w:rPr>
                <w:sz w:val="16"/>
                <w:szCs w:val="16"/>
                <w:lang w:val="es-419"/>
              </w:rPr>
              <w:t xml:space="preserve"> (BR)</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27</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990" w:type="dxa"/>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Webinar</w:t>
            </w:r>
            <w:r w:rsidR="00014D1A" w:rsidRPr="00EE4EDA">
              <w:rPr>
                <w:sz w:val="16"/>
                <w:szCs w:val="16"/>
                <w:lang w:val="es-419"/>
              </w:rPr>
              <w:t>io</w:t>
            </w:r>
            <w:r w:rsidRPr="00EE4EDA">
              <w:rPr>
                <w:sz w:val="16"/>
                <w:szCs w:val="16"/>
                <w:lang w:val="es-419"/>
              </w:rPr>
              <w:t xml:space="preserve"> </w:t>
            </w:r>
            <w:r w:rsidR="00014D1A" w:rsidRPr="00EE4EDA">
              <w:rPr>
                <w:sz w:val="16"/>
                <w:szCs w:val="16"/>
                <w:lang w:val="es-419"/>
              </w:rPr>
              <w:t>sobre el Tratado de Cooperación en materia de Patentes (PCT) para instituciones dependientes del Ministerio de Correos y Telecomunicaciones</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la OMPI en Argelia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Webinar</w:t>
            </w:r>
            <w:r w:rsidR="003A5466" w:rsidRPr="00EE4EDA">
              <w:rPr>
                <w:sz w:val="16"/>
                <w:szCs w:val="16"/>
                <w:lang w:val="es-419"/>
              </w:rPr>
              <w:t>io</w:t>
            </w:r>
            <w:r w:rsidRPr="00EE4EDA">
              <w:rPr>
                <w:sz w:val="16"/>
                <w:szCs w:val="16"/>
                <w:lang w:val="es-419"/>
              </w:rPr>
              <w:t xml:space="preserve"> </w:t>
            </w:r>
            <w:r w:rsidR="003A5466" w:rsidRPr="00EE4EDA">
              <w:rPr>
                <w:sz w:val="16"/>
                <w:szCs w:val="16"/>
                <w:lang w:val="es-419"/>
              </w:rPr>
              <w:t xml:space="preserve">sobre el PCT: </w:t>
            </w:r>
            <w:r w:rsidR="00A03956" w:rsidRPr="00EE4EDA">
              <w:rPr>
                <w:sz w:val="16"/>
                <w:szCs w:val="16"/>
                <w:lang w:val="es-419"/>
              </w:rPr>
              <w:t>i</w:t>
            </w:r>
            <w:r w:rsidR="003A5466" w:rsidRPr="00EE4EDA">
              <w:rPr>
                <w:sz w:val="16"/>
                <w:szCs w:val="16"/>
                <w:lang w:val="es-419"/>
              </w:rPr>
              <w:t>ntroducción al Sistema del PCT</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BB5B85">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t>India (IN)</w:t>
            </w:r>
            <w:r w:rsidRPr="00EE4EDA">
              <w:rPr>
                <w:sz w:val="16"/>
                <w:szCs w:val="16"/>
                <w:lang w:val="es-419"/>
              </w:rPr>
              <w:br/>
              <w:t>Ital</w:t>
            </w:r>
            <w:r w:rsidR="000A4251" w:rsidRPr="00EE4EDA">
              <w:rPr>
                <w:sz w:val="16"/>
                <w:szCs w:val="16"/>
                <w:lang w:val="es-419"/>
              </w:rPr>
              <w:t>ia</w:t>
            </w:r>
            <w:r w:rsidRPr="00EE4EDA">
              <w:rPr>
                <w:sz w:val="16"/>
                <w:szCs w:val="16"/>
                <w:lang w:val="es-419"/>
              </w:rPr>
              <w:t xml:space="preserve"> (IT)</w:t>
            </w:r>
            <w:r w:rsidRPr="00EE4EDA">
              <w:rPr>
                <w:sz w:val="16"/>
                <w:szCs w:val="16"/>
                <w:lang w:val="es-419"/>
              </w:rPr>
              <w:br/>
              <w:t>Jap</w:t>
            </w:r>
            <w:r w:rsidR="008D18C5" w:rsidRPr="00EE4EDA">
              <w:rPr>
                <w:sz w:val="16"/>
                <w:szCs w:val="16"/>
                <w:lang w:val="es-419"/>
              </w:rPr>
              <w:t>ó</w:t>
            </w:r>
            <w:r w:rsidRPr="00EE4EDA">
              <w:rPr>
                <w:sz w:val="16"/>
                <w:szCs w:val="16"/>
                <w:lang w:val="es-419"/>
              </w:rPr>
              <w:t>n (JP)</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Suiza</w:t>
            </w:r>
            <w:r w:rsidRPr="00EE4EDA">
              <w:rPr>
                <w:sz w:val="16"/>
                <w:szCs w:val="16"/>
                <w:lang w:val="es-419"/>
              </w:rPr>
              <w:t xml:space="preserve"> (CH)</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208</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7A4FE7" w:rsidP="00E3214E">
            <w:pPr>
              <w:spacing w:beforeLines="40" w:before="96" w:afterLines="40" w:after="96"/>
              <w:jc w:val="center"/>
              <w:rPr>
                <w:sz w:val="16"/>
                <w:szCs w:val="16"/>
                <w:lang w:val="es-419"/>
              </w:rPr>
            </w:pPr>
            <w:r w:rsidRPr="00EE4EDA">
              <w:rPr>
                <w:sz w:val="16"/>
                <w:szCs w:val="16"/>
                <w:lang w:val="es-419"/>
              </w:rPr>
              <w:t>Webinario</w:t>
            </w:r>
            <w:r w:rsidR="00597B0E" w:rsidRPr="00EE4EDA">
              <w:rPr>
                <w:sz w:val="16"/>
                <w:szCs w:val="16"/>
                <w:lang w:val="es-419"/>
              </w:rPr>
              <w:t xml:space="preserve"> “PCT Prime” </w:t>
            </w:r>
            <w:r w:rsidRPr="00EE4EDA">
              <w:rPr>
                <w:sz w:val="16"/>
                <w:szCs w:val="16"/>
                <w:lang w:val="es-419"/>
              </w:rPr>
              <w:t>de la OMPI sobre el PCT para la Universidad de Ciencia y Tecnología Houari Boumediene (USTHB)</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la OMPI en Argelia</w:t>
            </w:r>
            <w:r w:rsidR="00597B0E" w:rsidRPr="00EE4EDA">
              <w:rPr>
                <w:sz w:val="16"/>
                <w:szCs w:val="16"/>
                <w:lang w:val="es-419"/>
              </w:rPr>
              <w:br/>
            </w:r>
            <w:r w:rsidR="007316DC" w:rsidRPr="00EE4EDA">
              <w:rPr>
                <w:sz w:val="16"/>
                <w:szCs w:val="16"/>
                <w:lang w:val="es-419"/>
              </w:rPr>
              <w:t>Instituto Nacional Argelino de la Propiedad Industrial</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53</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597B0E" w:rsidP="00A77F68">
            <w:pPr>
              <w:spacing w:beforeLines="40" w:before="96" w:afterLines="40" w:after="96"/>
              <w:jc w:val="center"/>
              <w:rPr>
                <w:sz w:val="16"/>
                <w:szCs w:val="16"/>
                <w:lang w:val="es-419"/>
              </w:rPr>
            </w:pPr>
            <w:r w:rsidRPr="00EE4EDA">
              <w:rPr>
                <w:sz w:val="16"/>
                <w:szCs w:val="16"/>
                <w:lang w:val="es-419"/>
              </w:rPr>
              <w:t>Webinar</w:t>
            </w:r>
            <w:r w:rsidR="00A77F68" w:rsidRPr="00EE4EDA">
              <w:rPr>
                <w:sz w:val="16"/>
                <w:szCs w:val="16"/>
                <w:lang w:val="es-419"/>
              </w:rPr>
              <w:t>io</w:t>
            </w:r>
            <w:r w:rsidRPr="00EE4EDA">
              <w:rPr>
                <w:sz w:val="16"/>
                <w:szCs w:val="16"/>
                <w:lang w:val="es-419"/>
              </w:rPr>
              <w:t xml:space="preserve"> </w:t>
            </w:r>
            <w:r w:rsidR="00A77F68" w:rsidRPr="00EE4EDA">
              <w:rPr>
                <w:sz w:val="16"/>
                <w:szCs w:val="16"/>
                <w:lang w:val="es-419"/>
              </w:rPr>
              <w:t>sobre la experiencia de ROSPATENT como Administración encargada de la búsqueda internacional y del examen preliminar internacional</w:t>
            </w:r>
          </w:p>
        </w:tc>
        <w:tc>
          <w:tcPr>
            <w:tcW w:w="1843" w:type="dxa"/>
          </w:tcPr>
          <w:p w:rsidR="00597B0E" w:rsidRPr="00EE4EDA" w:rsidRDefault="006B6227" w:rsidP="00E3214E">
            <w:pPr>
              <w:spacing w:beforeLines="40" w:before="96" w:afterLines="40" w:after="96"/>
              <w:jc w:val="center"/>
              <w:rPr>
                <w:sz w:val="16"/>
                <w:szCs w:val="16"/>
                <w:lang w:val="es-419"/>
              </w:rPr>
            </w:pPr>
            <w:r w:rsidRPr="00EE4EDA">
              <w:rPr>
                <w:sz w:val="16"/>
                <w:szCs w:val="16"/>
                <w:lang w:val="es-419"/>
              </w:rPr>
              <w:t>Oficina de la OMPI en la Federación de Rusia</w:t>
            </w:r>
            <w:r w:rsidR="00597B0E" w:rsidRPr="00EE4EDA">
              <w:rPr>
                <w:sz w:val="16"/>
                <w:szCs w:val="16"/>
                <w:lang w:val="es-419"/>
              </w:rPr>
              <w:br/>
              <w:t>ROSPATENT</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364871" w:rsidP="00E3214E">
            <w:pPr>
              <w:spacing w:beforeLines="40" w:before="96" w:afterLines="40" w:after="96"/>
              <w:jc w:val="center"/>
              <w:rPr>
                <w:sz w:val="16"/>
                <w:szCs w:val="16"/>
                <w:lang w:val="es-419"/>
              </w:rPr>
            </w:pPr>
            <w:r w:rsidRPr="00EE4EDA">
              <w:rPr>
                <w:sz w:val="16"/>
                <w:szCs w:val="16"/>
                <w:lang w:val="es-419"/>
              </w:rPr>
              <w:t>Azerbaiyán</w:t>
            </w:r>
            <w:r w:rsidR="00597B0E" w:rsidRPr="00EE4EDA">
              <w:rPr>
                <w:sz w:val="16"/>
                <w:szCs w:val="16"/>
                <w:lang w:val="es-419"/>
              </w:rPr>
              <w:t xml:space="preserve"> (AZ)</w:t>
            </w:r>
            <w:r w:rsidR="00597B0E" w:rsidRPr="00EE4EDA">
              <w:rPr>
                <w:sz w:val="16"/>
                <w:szCs w:val="16"/>
                <w:lang w:val="es-419"/>
              </w:rPr>
              <w:br/>
            </w:r>
            <w:r w:rsidR="00832768" w:rsidRPr="00EE4EDA">
              <w:rPr>
                <w:sz w:val="16"/>
                <w:szCs w:val="16"/>
                <w:lang w:val="es-419"/>
              </w:rPr>
              <w:t>Belarús</w:t>
            </w:r>
            <w:r w:rsidR="00597B0E" w:rsidRPr="00EE4EDA">
              <w:rPr>
                <w:sz w:val="16"/>
                <w:szCs w:val="16"/>
                <w:lang w:val="es-419"/>
              </w:rPr>
              <w:t xml:space="preserve"> (BY)</w:t>
            </w:r>
            <w:r w:rsidR="00597B0E" w:rsidRPr="00EE4EDA">
              <w:rPr>
                <w:sz w:val="16"/>
                <w:szCs w:val="16"/>
                <w:lang w:val="es-419"/>
              </w:rPr>
              <w:br/>
            </w:r>
            <w:r w:rsidR="00832768" w:rsidRPr="00EE4EDA">
              <w:rPr>
                <w:sz w:val="16"/>
                <w:szCs w:val="16"/>
                <w:lang w:val="es-419"/>
              </w:rPr>
              <w:t>Chipre</w:t>
            </w:r>
            <w:r w:rsidR="00597B0E" w:rsidRPr="00EE4EDA">
              <w:rPr>
                <w:sz w:val="16"/>
                <w:szCs w:val="16"/>
                <w:lang w:val="es-419"/>
              </w:rPr>
              <w:t xml:space="preserve"> (CY)</w:t>
            </w:r>
            <w:r w:rsidR="00597B0E" w:rsidRPr="00EE4EDA">
              <w:rPr>
                <w:sz w:val="16"/>
                <w:szCs w:val="16"/>
                <w:lang w:val="es-419"/>
              </w:rPr>
              <w:br/>
              <w:t>Estonia (EE)</w:t>
            </w:r>
            <w:r w:rsidR="00597B0E" w:rsidRPr="00EE4EDA">
              <w:rPr>
                <w:sz w:val="16"/>
                <w:szCs w:val="16"/>
                <w:lang w:val="es-419"/>
              </w:rPr>
              <w:br/>
            </w:r>
            <w:r w:rsidR="00306280" w:rsidRPr="00EE4EDA">
              <w:rPr>
                <w:sz w:val="16"/>
                <w:szCs w:val="16"/>
                <w:lang w:val="es-419"/>
              </w:rPr>
              <w:t>Kazajstán</w:t>
            </w:r>
            <w:r w:rsidR="00597B0E" w:rsidRPr="00EE4EDA">
              <w:rPr>
                <w:sz w:val="16"/>
                <w:szCs w:val="16"/>
                <w:lang w:val="es-419"/>
              </w:rPr>
              <w:t xml:space="preserve"> (KZ)</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0A4251" w:rsidRPr="00EE4EDA">
              <w:rPr>
                <w:sz w:val="16"/>
                <w:szCs w:val="16"/>
                <w:lang w:val="es-419"/>
              </w:rPr>
              <w:t>Tayikistán</w:t>
            </w:r>
            <w:r w:rsidR="00597B0E" w:rsidRPr="00EE4EDA">
              <w:rPr>
                <w:sz w:val="16"/>
                <w:szCs w:val="16"/>
                <w:lang w:val="es-419"/>
              </w:rPr>
              <w:t xml:space="preserve"> (TJ)</w:t>
            </w:r>
            <w:r w:rsidR="00597B0E" w:rsidRPr="00EE4EDA">
              <w:rPr>
                <w:sz w:val="16"/>
                <w:szCs w:val="16"/>
                <w:lang w:val="es-419"/>
              </w:rPr>
              <w:br/>
            </w:r>
            <w:r w:rsidR="00832768" w:rsidRPr="00EE4EDA">
              <w:rPr>
                <w:sz w:val="16"/>
                <w:szCs w:val="16"/>
                <w:lang w:val="es-419"/>
              </w:rPr>
              <w:t>Ucrania</w:t>
            </w:r>
            <w:r w:rsidR="00597B0E" w:rsidRPr="00EE4EDA">
              <w:rPr>
                <w:sz w:val="16"/>
                <w:szCs w:val="16"/>
                <w:lang w:val="es-419"/>
              </w:rPr>
              <w:t xml:space="preserve"> (UA)</w:t>
            </w:r>
            <w:r w:rsidR="00597B0E" w:rsidRPr="00EE4EDA">
              <w:rPr>
                <w:sz w:val="16"/>
                <w:szCs w:val="16"/>
                <w:lang w:val="es-419"/>
              </w:rPr>
              <w:br/>
            </w:r>
            <w:r w:rsidR="00B07C7A" w:rsidRPr="00EE4EDA">
              <w:rPr>
                <w:sz w:val="16"/>
                <w:szCs w:val="16"/>
                <w:lang w:val="es-419"/>
              </w:rPr>
              <w:t>Estados Unidos de América</w:t>
            </w:r>
            <w:r w:rsidR="00597B0E" w:rsidRPr="00EE4EDA">
              <w:rPr>
                <w:sz w:val="16"/>
                <w:szCs w:val="16"/>
                <w:lang w:val="es-419"/>
              </w:rPr>
              <w:t xml:space="preserve"> (US)</w:t>
            </w:r>
            <w:r w:rsidR="00597B0E" w:rsidRPr="00EE4EDA">
              <w:rPr>
                <w:sz w:val="16"/>
                <w:szCs w:val="16"/>
                <w:lang w:val="es-419"/>
              </w:rPr>
              <w:br/>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174</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BCD</w:t>
            </w:r>
          </w:p>
        </w:tc>
        <w:tc>
          <w:tcPr>
            <w:tcW w:w="2990" w:type="dxa"/>
          </w:tcPr>
          <w:p w:rsidR="00597B0E" w:rsidRPr="00EE4EDA" w:rsidRDefault="004E2F2C" w:rsidP="00F77518">
            <w:pPr>
              <w:spacing w:beforeLines="40" w:before="96" w:afterLines="40" w:after="96"/>
              <w:jc w:val="center"/>
              <w:rPr>
                <w:sz w:val="16"/>
                <w:szCs w:val="16"/>
                <w:lang w:val="es-419"/>
              </w:rPr>
            </w:pPr>
            <w:r w:rsidRPr="00EE4EDA">
              <w:rPr>
                <w:sz w:val="16"/>
                <w:szCs w:val="16"/>
                <w:lang w:val="es-419"/>
              </w:rPr>
              <w:t>Formación sobre el ePCT</w:t>
            </w:r>
            <w:r w:rsidR="00597B0E" w:rsidRPr="00EE4EDA">
              <w:rPr>
                <w:sz w:val="16"/>
                <w:szCs w:val="16"/>
                <w:lang w:val="es-419"/>
              </w:rPr>
              <w:t xml:space="preserve"> </w:t>
            </w:r>
            <w:r w:rsidR="00F77518" w:rsidRPr="00EE4EDA">
              <w:rPr>
                <w:sz w:val="16"/>
                <w:szCs w:val="16"/>
                <w:lang w:val="es-419"/>
              </w:rPr>
              <w:t>para usuarios de las Oficinas y solicitantes nacionales</w:t>
            </w:r>
          </w:p>
        </w:tc>
        <w:tc>
          <w:tcPr>
            <w:tcW w:w="1843" w:type="dxa"/>
          </w:tcPr>
          <w:p w:rsidR="00597B0E" w:rsidRPr="00EE4EDA" w:rsidRDefault="00FF116F" w:rsidP="00E3214E">
            <w:pPr>
              <w:spacing w:beforeLines="40" w:before="96" w:afterLines="40" w:after="96"/>
              <w:jc w:val="center"/>
              <w:rPr>
                <w:sz w:val="16"/>
                <w:szCs w:val="16"/>
                <w:lang w:val="es-419"/>
              </w:rPr>
            </w:pPr>
            <w:r w:rsidRPr="00EE4EDA">
              <w:rPr>
                <w:sz w:val="16"/>
                <w:szCs w:val="16"/>
                <w:lang w:val="es-419"/>
              </w:rPr>
              <w:t>Instituto Nacional de Normalización y Propiedad Industrial de Túnez</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02A1D" w:rsidP="00E3214E">
            <w:pPr>
              <w:spacing w:beforeLines="40" w:before="96" w:afterLines="40" w:after="96"/>
              <w:jc w:val="center"/>
              <w:rPr>
                <w:sz w:val="16"/>
                <w:szCs w:val="16"/>
                <w:lang w:val="es-419"/>
              </w:rPr>
            </w:pPr>
            <w:r w:rsidRPr="00EE4EDA">
              <w:rPr>
                <w:sz w:val="16"/>
                <w:szCs w:val="16"/>
                <w:lang w:val="es-419"/>
              </w:rPr>
              <w:t>Túnez</w:t>
            </w:r>
            <w:r w:rsidR="00597B0E" w:rsidRPr="00EE4EDA">
              <w:rPr>
                <w:sz w:val="16"/>
                <w:szCs w:val="16"/>
                <w:lang w:val="es-419"/>
              </w:rPr>
              <w:t xml:space="preserve"> (TN)</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w:t>
            </w:r>
          </w:p>
        </w:tc>
      </w:tr>
      <w:tr w:rsidR="00597B0E" w:rsidRPr="00EE4EDA" w:rsidTr="00E3214E">
        <w:trPr>
          <w:trHeight w:val="270"/>
        </w:trPr>
        <w:tc>
          <w:tcPr>
            <w:tcW w:w="938"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9335D6" w:rsidP="00E3214E">
            <w:pPr>
              <w:keepLines/>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E</w:t>
            </w:r>
          </w:p>
        </w:tc>
        <w:tc>
          <w:tcPr>
            <w:tcW w:w="2990" w:type="dxa"/>
          </w:tcPr>
          <w:p w:rsidR="00597B0E" w:rsidRPr="00EE4EDA" w:rsidRDefault="009856A8" w:rsidP="009856A8">
            <w:pPr>
              <w:keepLines/>
              <w:spacing w:beforeLines="40" w:before="96" w:afterLines="40" w:after="96"/>
              <w:jc w:val="center"/>
              <w:rPr>
                <w:sz w:val="16"/>
                <w:szCs w:val="16"/>
                <w:lang w:val="es-419"/>
              </w:rPr>
            </w:pPr>
            <w:r w:rsidRPr="00EE4EDA">
              <w:rPr>
                <w:sz w:val="16"/>
                <w:szCs w:val="16"/>
                <w:lang w:val="es-419"/>
              </w:rPr>
              <w:t xml:space="preserve">Presentación sobre el </w:t>
            </w:r>
            <w:r w:rsidR="00597B0E" w:rsidRPr="00EE4EDA">
              <w:rPr>
                <w:sz w:val="16"/>
                <w:szCs w:val="16"/>
                <w:lang w:val="es-419"/>
              </w:rPr>
              <w:t xml:space="preserve">PCT </w:t>
            </w:r>
            <w:r w:rsidRPr="00EE4EDA">
              <w:rPr>
                <w:sz w:val="16"/>
                <w:szCs w:val="16"/>
                <w:lang w:val="es-419"/>
              </w:rPr>
              <w:t>en el foro internacional de alto nivel</w:t>
            </w:r>
          </w:p>
        </w:tc>
        <w:tc>
          <w:tcPr>
            <w:tcW w:w="1843" w:type="dxa"/>
          </w:tcPr>
          <w:p w:rsidR="00597B0E" w:rsidRPr="00EE4EDA" w:rsidRDefault="00D72667" w:rsidP="00E3214E">
            <w:pPr>
              <w:keepLines/>
              <w:spacing w:beforeLines="40" w:before="96" w:afterLines="40" w:after="96"/>
              <w:jc w:val="center"/>
              <w:rPr>
                <w:sz w:val="16"/>
                <w:szCs w:val="16"/>
                <w:lang w:val="es-419"/>
              </w:rPr>
            </w:pPr>
            <w:r w:rsidRPr="00EE4EDA">
              <w:rPr>
                <w:sz w:val="16"/>
                <w:szCs w:val="16"/>
                <w:lang w:val="es-419"/>
              </w:rPr>
              <w:t xml:space="preserve">Ministerio de Relaciones </w:t>
            </w:r>
            <w:r w:rsidR="007F120E" w:rsidRPr="00EE4EDA">
              <w:rPr>
                <w:sz w:val="16"/>
                <w:szCs w:val="16"/>
                <w:lang w:val="es-419"/>
              </w:rPr>
              <w:t>E</w:t>
            </w:r>
            <w:r w:rsidRPr="00EE4EDA">
              <w:rPr>
                <w:sz w:val="16"/>
                <w:szCs w:val="16"/>
                <w:lang w:val="es-419"/>
              </w:rPr>
              <w:t>xteriores del Estado Plurinacional de</w:t>
            </w:r>
            <w:r w:rsidR="00597B0E" w:rsidRPr="00EE4EDA">
              <w:rPr>
                <w:sz w:val="16"/>
                <w:szCs w:val="16"/>
                <w:lang w:val="es-419"/>
              </w:rPr>
              <w:t xml:space="preserve"> Bolivia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B02A1D">
            <w:pPr>
              <w:spacing w:beforeLines="40" w:before="96" w:afterLines="40" w:after="96"/>
              <w:jc w:val="center"/>
              <w:rPr>
                <w:sz w:val="16"/>
                <w:szCs w:val="16"/>
                <w:lang w:val="es-419"/>
              </w:rPr>
            </w:pPr>
            <w:r w:rsidRPr="00EE4EDA">
              <w:rPr>
                <w:sz w:val="16"/>
                <w:szCs w:val="16"/>
                <w:lang w:val="es-419"/>
              </w:rPr>
              <w:t>Bolivia (</w:t>
            </w:r>
            <w:r w:rsidR="00B02A1D" w:rsidRPr="00EE4EDA">
              <w:rPr>
                <w:sz w:val="16"/>
                <w:szCs w:val="16"/>
                <w:lang w:val="es-419"/>
              </w:rPr>
              <w:t>Estado Plurinacional de</w:t>
            </w:r>
            <w:r w:rsidRPr="00EE4EDA">
              <w:rPr>
                <w:sz w:val="16"/>
                <w:szCs w:val="16"/>
                <w:lang w:val="es-419"/>
              </w:rPr>
              <w:t>) (BO)</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A30D7C" w:rsidRPr="00EE4EDA">
              <w:rPr>
                <w:sz w:val="16"/>
                <w:szCs w:val="16"/>
                <w:lang w:val="es-419"/>
              </w:rPr>
              <w:t>Gobierno</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highlight w:val="yellow"/>
                <w:lang w:val="es-419"/>
              </w:rPr>
            </w:pPr>
            <w:r w:rsidRPr="00EE4EDA">
              <w:rPr>
                <w:sz w:val="16"/>
                <w:szCs w:val="16"/>
                <w:lang w:val="es-419"/>
              </w:rPr>
              <w:t>380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2021-6</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790CF0" w:rsidP="00790CF0">
            <w:pPr>
              <w:spacing w:beforeLines="40" w:before="96" w:afterLines="40" w:after="96"/>
              <w:jc w:val="center"/>
              <w:rPr>
                <w:sz w:val="16"/>
                <w:szCs w:val="16"/>
                <w:lang w:val="es-419"/>
              </w:rPr>
            </w:pPr>
            <w:r w:rsidRPr="00EE4EDA">
              <w:rPr>
                <w:sz w:val="16"/>
                <w:szCs w:val="16"/>
                <w:lang w:val="es-419"/>
              </w:rPr>
              <w:t>Webinario</w:t>
            </w:r>
            <w:r w:rsidR="00597B0E" w:rsidRPr="00EE4EDA">
              <w:rPr>
                <w:sz w:val="16"/>
                <w:szCs w:val="16"/>
                <w:lang w:val="es-419"/>
              </w:rPr>
              <w:t xml:space="preserve"> “PCT Prime” </w:t>
            </w:r>
            <w:r w:rsidRPr="00EE4EDA">
              <w:rPr>
                <w:sz w:val="16"/>
                <w:szCs w:val="16"/>
                <w:lang w:val="es-419"/>
              </w:rPr>
              <w:t>de la OMPI para el personal de la Oficina de Propiedad Intelectual de Filipinas</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693FD4" w:rsidP="00E3214E">
            <w:pPr>
              <w:spacing w:beforeLines="40" w:before="96" w:afterLines="40" w:after="96"/>
              <w:jc w:val="center"/>
              <w:rPr>
                <w:sz w:val="16"/>
                <w:szCs w:val="16"/>
                <w:lang w:val="es-419"/>
              </w:rPr>
            </w:pPr>
            <w:r w:rsidRPr="00EE4EDA">
              <w:rPr>
                <w:sz w:val="16"/>
                <w:szCs w:val="16"/>
                <w:lang w:val="es-419"/>
              </w:rPr>
              <w:t>Filipinas</w:t>
            </w:r>
            <w:r w:rsidR="00597B0E" w:rsidRPr="00EE4EDA">
              <w:rPr>
                <w:sz w:val="16"/>
                <w:szCs w:val="16"/>
                <w:lang w:val="es-419"/>
              </w:rPr>
              <w:t xml:space="preserve"> (PH)</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117</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88092C" w:rsidP="0088092C">
            <w:pPr>
              <w:spacing w:beforeLines="40" w:before="96" w:afterLines="40" w:after="96"/>
              <w:jc w:val="center"/>
              <w:rPr>
                <w:sz w:val="16"/>
                <w:szCs w:val="16"/>
                <w:lang w:val="es-419"/>
              </w:rPr>
            </w:pPr>
            <w:r w:rsidRPr="00EE4EDA">
              <w:rPr>
                <w:sz w:val="16"/>
                <w:szCs w:val="16"/>
                <w:lang w:val="es-419"/>
              </w:rPr>
              <w:t>Webinario de demostración de la presentación electrónica de solicitudes internacionales a través del portal ePCT</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306280" w:rsidRPr="00EE4EDA">
              <w:rPr>
                <w:sz w:val="16"/>
                <w:szCs w:val="16"/>
                <w:lang w:val="es-419"/>
              </w:rPr>
              <w:t>Kirguistán</w:t>
            </w:r>
            <w:r w:rsidRPr="00EE4EDA">
              <w:rPr>
                <w:sz w:val="16"/>
                <w:szCs w:val="16"/>
                <w:lang w:val="es-419"/>
              </w:rPr>
              <w:t xml:space="preserve"> (KG)</w:t>
            </w:r>
            <w:r w:rsidRPr="00EE4EDA">
              <w:rPr>
                <w:sz w:val="16"/>
                <w:szCs w:val="16"/>
                <w:lang w:val="es-419"/>
              </w:rPr>
              <w:br/>
            </w:r>
            <w:r w:rsidR="00693FD4" w:rsidRPr="00EE4EDA">
              <w:rPr>
                <w:sz w:val="16"/>
                <w:szCs w:val="16"/>
                <w:lang w:val="es-419"/>
              </w:rPr>
              <w:t>Letonia</w:t>
            </w:r>
            <w:r w:rsidRPr="00EE4EDA">
              <w:rPr>
                <w:sz w:val="16"/>
                <w:szCs w:val="16"/>
                <w:lang w:val="es-419"/>
              </w:rPr>
              <w:t xml:space="preserve"> (LV)</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240</w:t>
            </w:r>
          </w:p>
        </w:tc>
      </w:tr>
      <w:tr w:rsidR="00597B0E" w:rsidRPr="00EE4EDA" w:rsidTr="00E3214E">
        <w:trPr>
          <w:trHeight w:val="270"/>
        </w:trPr>
        <w:tc>
          <w:tcPr>
            <w:tcW w:w="938" w:type="dxa"/>
            <w:noWrap/>
          </w:tcPr>
          <w:p w:rsidR="00597B0E" w:rsidRPr="00EE4EDA" w:rsidRDefault="00597B0E" w:rsidP="00E3214E">
            <w:pPr>
              <w:keepNext/>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1D42F0" w:rsidP="00E3214E">
            <w:pPr>
              <w:keepNext/>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keepNext/>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2A6863" w:rsidP="00E3214E">
            <w:pPr>
              <w:keepNext/>
              <w:spacing w:beforeLines="40" w:before="96" w:afterLines="40" w:after="96"/>
              <w:jc w:val="center"/>
              <w:rPr>
                <w:sz w:val="16"/>
                <w:szCs w:val="16"/>
                <w:lang w:val="es-419"/>
              </w:rPr>
            </w:pPr>
            <w:r w:rsidRPr="00EE4EDA">
              <w:rPr>
                <w:sz w:val="16"/>
                <w:szCs w:val="16"/>
                <w:lang w:val="es-419"/>
              </w:rPr>
              <w:t>Webinario</w:t>
            </w:r>
            <w:r w:rsidR="0088092C" w:rsidRPr="00EE4EDA">
              <w:rPr>
                <w:sz w:val="16"/>
                <w:szCs w:val="16"/>
                <w:lang w:val="es-419"/>
              </w:rPr>
              <w:t xml:space="preserve"> sobre el PCT para la Oficina de Transferencia de Tecnología del Middle East College en el Sultanato de Omán</w:t>
            </w:r>
          </w:p>
        </w:tc>
        <w:tc>
          <w:tcPr>
            <w:tcW w:w="1843" w:type="dxa"/>
          </w:tcPr>
          <w:p w:rsidR="00597B0E" w:rsidRPr="00EE4EDA" w:rsidRDefault="00597B0E" w:rsidP="00E3214E">
            <w:pPr>
              <w:keepNext/>
              <w:spacing w:beforeLines="40" w:before="96" w:afterLines="40" w:after="96"/>
              <w:jc w:val="center"/>
              <w:rPr>
                <w:sz w:val="16"/>
                <w:szCs w:val="16"/>
                <w:lang w:val="es-419"/>
              </w:rPr>
            </w:pPr>
          </w:p>
        </w:tc>
        <w:tc>
          <w:tcPr>
            <w:tcW w:w="1544" w:type="dxa"/>
            <w:noWrap/>
          </w:tcPr>
          <w:p w:rsidR="00597B0E" w:rsidRPr="00EE4EDA" w:rsidRDefault="00883377" w:rsidP="00E3214E">
            <w:pPr>
              <w:keepNext/>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523D0" w:rsidP="00E3214E">
            <w:pPr>
              <w:keepNext/>
              <w:spacing w:beforeLines="40" w:before="96" w:afterLines="40" w:after="96"/>
              <w:jc w:val="center"/>
              <w:rPr>
                <w:sz w:val="16"/>
                <w:szCs w:val="16"/>
                <w:lang w:val="es-419"/>
              </w:rPr>
            </w:pPr>
            <w:r w:rsidRPr="00EE4EDA">
              <w:rPr>
                <w:sz w:val="16"/>
                <w:szCs w:val="16"/>
                <w:lang w:val="es-419"/>
              </w:rPr>
              <w:t>Omán</w:t>
            </w:r>
            <w:r w:rsidR="00597B0E" w:rsidRPr="00EE4EDA">
              <w:rPr>
                <w:sz w:val="16"/>
                <w:szCs w:val="16"/>
                <w:lang w:val="es-419"/>
              </w:rPr>
              <w:t xml:space="preserve"> (OM)</w:t>
            </w:r>
          </w:p>
        </w:tc>
        <w:tc>
          <w:tcPr>
            <w:tcW w:w="1123" w:type="dxa"/>
            <w:noWrap/>
          </w:tcPr>
          <w:p w:rsidR="00597B0E" w:rsidRPr="00EE4EDA" w:rsidRDefault="003D3B9A" w:rsidP="00E3214E">
            <w:pPr>
              <w:keepNext/>
              <w:spacing w:beforeLines="40" w:before="96" w:afterLines="40" w:after="96"/>
              <w:jc w:val="center"/>
              <w:rPr>
                <w:sz w:val="16"/>
                <w:szCs w:val="16"/>
                <w:lang w:val="es-419"/>
              </w:rPr>
            </w:pPr>
            <w:r w:rsidRPr="00EE4EDA">
              <w:rPr>
                <w:sz w:val="16"/>
                <w:szCs w:val="16"/>
                <w:lang w:val="es-419"/>
              </w:rPr>
              <w:t>Universidad/Instituto de investigación</w:t>
            </w:r>
          </w:p>
        </w:tc>
        <w:tc>
          <w:tcPr>
            <w:tcW w:w="1184" w:type="dxa"/>
            <w:noWrap/>
          </w:tcPr>
          <w:p w:rsidR="00597B0E" w:rsidRPr="00EE4EDA" w:rsidRDefault="00597B0E" w:rsidP="00E3214E">
            <w:pPr>
              <w:keepNext/>
              <w:spacing w:beforeLines="40" w:before="96" w:afterLines="40" w:after="96"/>
              <w:jc w:val="center"/>
              <w:rPr>
                <w:sz w:val="16"/>
                <w:szCs w:val="16"/>
                <w:lang w:val="es-419"/>
              </w:rPr>
            </w:pPr>
            <w:r w:rsidRPr="00EE4EDA">
              <w:rPr>
                <w:sz w:val="16"/>
                <w:szCs w:val="16"/>
                <w:lang w:val="es-419"/>
              </w:rPr>
              <w:t>55</w:t>
            </w:r>
          </w:p>
        </w:tc>
      </w:tr>
      <w:tr w:rsidR="00597B0E" w:rsidRPr="00EE4EDA" w:rsidTr="00E3214E">
        <w:trPr>
          <w:trHeight w:val="270"/>
        </w:trPr>
        <w:tc>
          <w:tcPr>
            <w:tcW w:w="938" w:type="dxa"/>
            <w:noWrap/>
          </w:tcPr>
          <w:p w:rsidR="00597B0E" w:rsidRPr="00EE4EDA" w:rsidRDefault="00597B0E" w:rsidP="00E3214E">
            <w:pPr>
              <w:keepNext/>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1D42F0" w:rsidP="00E3214E">
            <w:pPr>
              <w:keepNext/>
              <w:spacing w:beforeLines="40" w:before="96" w:afterLines="40" w:after="96"/>
              <w:jc w:val="center"/>
              <w:rPr>
                <w:sz w:val="16"/>
                <w:szCs w:val="16"/>
                <w:lang w:val="es-419"/>
              </w:rPr>
            </w:pPr>
            <w:r w:rsidRPr="00EE4EDA">
              <w:rPr>
                <w:sz w:val="16"/>
                <w:szCs w:val="16"/>
                <w:lang w:val="es-419"/>
              </w:rPr>
              <w:t>Conferencia en línea</w:t>
            </w:r>
          </w:p>
        </w:tc>
        <w:tc>
          <w:tcPr>
            <w:tcW w:w="1101" w:type="dxa"/>
            <w:noWrap/>
          </w:tcPr>
          <w:p w:rsidR="00597B0E" w:rsidRPr="00EE4EDA" w:rsidRDefault="00597B0E" w:rsidP="00E3214E">
            <w:pPr>
              <w:keepNext/>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88092C" w:rsidP="00F65CC0">
            <w:pPr>
              <w:keepNext/>
              <w:spacing w:beforeLines="40" w:before="96" w:afterLines="40" w:after="96"/>
              <w:jc w:val="center"/>
              <w:rPr>
                <w:sz w:val="16"/>
                <w:szCs w:val="16"/>
                <w:lang w:val="es-419"/>
              </w:rPr>
            </w:pPr>
            <w:r w:rsidRPr="00EE4EDA">
              <w:rPr>
                <w:sz w:val="16"/>
                <w:szCs w:val="16"/>
                <w:lang w:val="es-419"/>
              </w:rPr>
              <w:t xml:space="preserve">Presentación sobre el </w:t>
            </w:r>
            <w:r w:rsidR="00597B0E" w:rsidRPr="00EE4EDA">
              <w:rPr>
                <w:sz w:val="16"/>
                <w:szCs w:val="16"/>
                <w:lang w:val="es-419"/>
              </w:rPr>
              <w:t xml:space="preserve">PCT </w:t>
            </w:r>
            <w:r w:rsidR="00F65CC0" w:rsidRPr="00EE4EDA">
              <w:rPr>
                <w:sz w:val="16"/>
                <w:szCs w:val="16"/>
                <w:lang w:val="es-419"/>
              </w:rPr>
              <w:t xml:space="preserve">titulada “La propiedad intelectual y la salud” </w:t>
            </w:r>
            <w:r w:rsidRPr="00EE4EDA">
              <w:rPr>
                <w:sz w:val="16"/>
                <w:szCs w:val="16"/>
                <w:lang w:val="es-419"/>
              </w:rPr>
              <w:t>en el Curso de Verano sobr</w:t>
            </w:r>
            <w:r w:rsidR="00F65CC0" w:rsidRPr="00EE4EDA">
              <w:rPr>
                <w:sz w:val="16"/>
                <w:szCs w:val="16"/>
                <w:lang w:val="es-419"/>
              </w:rPr>
              <w:t>e PI</w:t>
            </w:r>
          </w:p>
        </w:tc>
        <w:tc>
          <w:tcPr>
            <w:tcW w:w="1843" w:type="dxa"/>
          </w:tcPr>
          <w:p w:rsidR="00597B0E" w:rsidRPr="00EE4EDA" w:rsidRDefault="00597B0E" w:rsidP="00E3214E">
            <w:pPr>
              <w:keepNext/>
              <w:spacing w:beforeLines="40" w:before="96" w:afterLines="40" w:after="96"/>
              <w:jc w:val="center"/>
              <w:rPr>
                <w:sz w:val="16"/>
                <w:szCs w:val="16"/>
                <w:lang w:val="es-419"/>
              </w:rPr>
            </w:pPr>
          </w:p>
        </w:tc>
        <w:tc>
          <w:tcPr>
            <w:tcW w:w="1544" w:type="dxa"/>
            <w:noWrap/>
          </w:tcPr>
          <w:p w:rsidR="00597B0E" w:rsidRPr="00EE4EDA" w:rsidRDefault="00883377" w:rsidP="00E3214E">
            <w:pPr>
              <w:keepNext/>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523D0" w:rsidP="00E3214E">
            <w:pPr>
              <w:keepNext/>
              <w:spacing w:beforeLines="40" w:before="96" w:afterLines="40" w:after="96"/>
              <w:jc w:val="center"/>
              <w:rPr>
                <w:sz w:val="16"/>
                <w:szCs w:val="16"/>
                <w:lang w:val="es-419"/>
              </w:rPr>
            </w:pPr>
            <w:r w:rsidRPr="00EE4EDA">
              <w:rPr>
                <w:sz w:val="16"/>
                <w:szCs w:val="16"/>
                <w:lang w:val="es-419"/>
              </w:rPr>
              <w:t>México</w:t>
            </w:r>
            <w:r w:rsidR="00597B0E" w:rsidRPr="00EE4EDA">
              <w:rPr>
                <w:sz w:val="16"/>
                <w:szCs w:val="16"/>
                <w:lang w:val="es-419"/>
              </w:rPr>
              <w:t xml:space="preserve"> (MX)</w:t>
            </w:r>
          </w:p>
        </w:tc>
        <w:tc>
          <w:tcPr>
            <w:tcW w:w="1123" w:type="dxa"/>
            <w:noWrap/>
          </w:tcPr>
          <w:p w:rsidR="00597B0E" w:rsidRPr="00EE4EDA" w:rsidRDefault="003D3B9A" w:rsidP="00E3214E">
            <w:pPr>
              <w:keepNext/>
              <w:spacing w:beforeLines="40" w:before="96" w:afterLines="40" w:after="96"/>
              <w:jc w:val="center"/>
              <w:rPr>
                <w:sz w:val="16"/>
                <w:szCs w:val="16"/>
                <w:lang w:val="es-419"/>
              </w:rPr>
            </w:pPr>
            <w:r w:rsidRPr="00EE4EDA">
              <w:rPr>
                <w:sz w:val="16"/>
                <w:szCs w:val="16"/>
                <w:lang w:val="es-419"/>
              </w:rPr>
              <w:t>Universidad/Instituto de investigación</w:t>
            </w:r>
          </w:p>
        </w:tc>
        <w:tc>
          <w:tcPr>
            <w:tcW w:w="1184" w:type="dxa"/>
            <w:noWrap/>
          </w:tcPr>
          <w:p w:rsidR="00597B0E" w:rsidRPr="00EE4EDA" w:rsidRDefault="00597B0E" w:rsidP="00E3214E">
            <w:pPr>
              <w:keepNext/>
              <w:spacing w:beforeLines="40" w:before="96" w:afterLines="40" w:after="96"/>
              <w:jc w:val="center"/>
              <w:rPr>
                <w:sz w:val="16"/>
                <w:szCs w:val="16"/>
                <w:lang w:val="es-419"/>
              </w:rPr>
            </w:pPr>
            <w:r w:rsidRPr="00EE4EDA">
              <w:rPr>
                <w:sz w:val="16"/>
                <w:szCs w:val="16"/>
                <w:lang w:val="es-419"/>
              </w:rPr>
              <w:t>300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983C27" w:rsidP="00983C27">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Pr="00EE4EDA">
              <w:rPr>
                <w:sz w:val="16"/>
                <w:szCs w:val="16"/>
                <w:lang w:val="es-419"/>
              </w:rPr>
              <w:t>mejores prácticas en la presentación de solicitudes internacionales</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Andorra (AD)</w:t>
            </w:r>
            <w:r w:rsidRPr="00EE4EDA">
              <w:rPr>
                <w:sz w:val="16"/>
                <w:szCs w:val="16"/>
                <w:lang w:val="es-419"/>
              </w:rPr>
              <w:b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keepNext/>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keepNext/>
              <w:spacing w:beforeLines="40" w:before="96" w:afterLines="40" w:after="96"/>
              <w:jc w:val="center"/>
              <w:rPr>
                <w:sz w:val="16"/>
                <w:szCs w:val="16"/>
                <w:lang w:val="es-419"/>
              </w:rPr>
            </w:pPr>
            <w:r w:rsidRPr="00EE4EDA">
              <w:rPr>
                <w:sz w:val="16"/>
                <w:szCs w:val="16"/>
                <w:lang w:val="es-419"/>
              </w:rPr>
              <w:t>182</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055B0E" w:rsidP="00055B0E">
            <w:pPr>
              <w:spacing w:beforeLines="40" w:before="96" w:afterLines="40" w:after="96"/>
              <w:jc w:val="center"/>
              <w:rPr>
                <w:sz w:val="16"/>
                <w:szCs w:val="16"/>
                <w:lang w:val="es-419"/>
              </w:rPr>
            </w:pPr>
            <w:r w:rsidRPr="00EE4EDA">
              <w:rPr>
                <w:sz w:val="16"/>
                <w:szCs w:val="16"/>
                <w:lang w:val="es-419"/>
              </w:rPr>
              <w:t>Reunión sobre la</w:t>
            </w:r>
            <w:r w:rsidR="00597B0E" w:rsidRPr="00EE4EDA">
              <w:rPr>
                <w:sz w:val="16"/>
                <w:szCs w:val="16"/>
                <w:lang w:val="es-419"/>
              </w:rPr>
              <w:t xml:space="preserve"> </w:t>
            </w:r>
            <w:r w:rsidR="008E6938" w:rsidRPr="00EE4EDA">
              <w:rPr>
                <w:sz w:val="16"/>
                <w:szCs w:val="16"/>
                <w:lang w:val="es-419"/>
              </w:rPr>
              <w:t>Administraci</w:t>
            </w:r>
            <w:r w:rsidRPr="00EE4EDA">
              <w:rPr>
                <w:rFonts w:ascii="Tahoma" w:hAnsi="Tahoma" w:cs="Tahoma"/>
                <w:sz w:val="16"/>
                <w:szCs w:val="16"/>
                <w:lang w:val="es-419"/>
              </w:rPr>
              <w:t>ó</w:t>
            </w:r>
            <w:r w:rsidR="008E6938" w:rsidRPr="00EE4EDA">
              <w:rPr>
                <w:sz w:val="16"/>
                <w:szCs w:val="16"/>
                <w:lang w:val="es-419"/>
              </w:rPr>
              <w:t>n Estatal de la Propiedad Comercial e Intelectual (BIPA) de</w:t>
            </w:r>
            <w:r w:rsidR="00597B0E" w:rsidRPr="00EE4EDA">
              <w:rPr>
                <w:sz w:val="16"/>
                <w:szCs w:val="16"/>
                <w:lang w:val="es-419"/>
              </w:rPr>
              <w:t xml:space="preserve"> Namibia </w:t>
            </w:r>
            <w:r w:rsidRPr="00EE4EDA">
              <w:rPr>
                <w:sz w:val="16"/>
                <w:szCs w:val="16"/>
                <w:lang w:val="es-419"/>
              </w:rPr>
              <w:t>como Oficina receptora</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Namibia (NM)</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2021-6</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990" w:type="dxa"/>
          </w:tcPr>
          <w:p w:rsidR="00597B0E" w:rsidRPr="00EE4EDA" w:rsidRDefault="00F761E3" w:rsidP="00F761E3">
            <w:pPr>
              <w:spacing w:beforeLines="40" w:before="96" w:afterLines="40" w:after="96"/>
              <w:jc w:val="center"/>
              <w:rPr>
                <w:sz w:val="16"/>
                <w:szCs w:val="16"/>
                <w:lang w:val="es-419"/>
              </w:rPr>
            </w:pPr>
            <w:r w:rsidRPr="00EE4EDA">
              <w:rPr>
                <w:sz w:val="16"/>
                <w:szCs w:val="16"/>
                <w:lang w:val="es-419"/>
              </w:rPr>
              <w:t xml:space="preserve">Presentación sobre el </w:t>
            </w:r>
            <w:r w:rsidR="00597B0E" w:rsidRPr="00EE4EDA">
              <w:rPr>
                <w:sz w:val="16"/>
                <w:szCs w:val="16"/>
                <w:lang w:val="es-419"/>
              </w:rPr>
              <w:t xml:space="preserve">PCT </w:t>
            </w:r>
            <w:r w:rsidRPr="00EE4EDA">
              <w:rPr>
                <w:sz w:val="16"/>
                <w:szCs w:val="16"/>
                <w:lang w:val="es-419"/>
              </w:rPr>
              <w:t>en la Escuela Nacional de la Judicatura</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742E3E" w:rsidP="00BB5B85">
            <w:pPr>
              <w:keepLines/>
              <w:spacing w:beforeLines="40" w:before="96" w:afterLines="40" w:after="96"/>
              <w:jc w:val="center"/>
              <w:rPr>
                <w:sz w:val="16"/>
                <w:szCs w:val="16"/>
                <w:lang w:val="es-419"/>
              </w:rPr>
            </w:pPr>
            <w:r w:rsidRPr="00EE4EDA">
              <w:rPr>
                <w:sz w:val="16"/>
                <w:szCs w:val="16"/>
                <w:lang w:val="es-419"/>
              </w:rPr>
              <w:t>República Dominicana</w:t>
            </w:r>
            <w:r w:rsidR="00597B0E" w:rsidRPr="00EE4EDA">
              <w:rPr>
                <w:sz w:val="16"/>
                <w:szCs w:val="16"/>
                <w:lang w:val="es-419"/>
              </w:rPr>
              <w:t xml:space="preserve"> (DO)</w:t>
            </w:r>
            <w:r w:rsidR="00597B0E" w:rsidRPr="00EE4EDA">
              <w:rPr>
                <w:sz w:val="16"/>
                <w:szCs w:val="16"/>
                <w:lang w:val="es-419"/>
              </w:rPr>
              <w:br/>
              <w:t>Venezuela (</w:t>
            </w:r>
            <w:r w:rsidRPr="00EE4EDA">
              <w:rPr>
                <w:sz w:val="16"/>
                <w:szCs w:val="16"/>
                <w:lang w:val="es-419"/>
              </w:rPr>
              <w:t>República Bolivariana de</w:t>
            </w:r>
            <w:r w:rsidR="00597B0E" w:rsidRPr="00EE4EDA">
              <w:rPr>
                <w:sz w:val="16"/>
                <w:szCs w:val="16"/>
                <w:lang w:val="es-419"/>
              </w:rPr>
              <w:t>)</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990"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Examen en la fase nacional del PCT y examen de las solicitudes locales</w:t>
            </w:r>
            <w:r w:rsidR="00597B0E" w:rsidRPr="00EE4EDA">
              <w:rPr>
                <w:sz w:val="16"/>
                <w:szCs w:val="16"/>
                <w:lang w:val="es-419"/>
              </w:rPr>
              <w:t xml:space="preserve"> </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742E3E" w:rsidP="00E3214E">
            <w:pPr>
              <w:spacing w:beforeLines="40" w:before="96" w:afterLines="40" w:after="96"/>
              <w:jc w:val="center"/>
              <w:rPr>
                <w:sz w:val="16"/>
                <w:szCs w:val="16"/>
                <w:lang w:val="es-419"/>
              </w:rPr>
            </w:pPr>
            <w:r w:rsidRPr="00EE4EDA">
              <w:rPr>
                <w:sz w:val="16"/>
                <w:szCs w:val="16"/>
                <w:lang w:val="es-419"/>
              </w:rPr>
              <w:t>Bhután</w:t>
            </w:r>
            <w:r w:rsidR="00597B0E" w:rsidRPr="00EE4EDA">
              <w:rPr>
                <w:sz w:val="16"/>
                <w:szCs w:val="16"/>
                <w:lang w:val="es-419"/>
              </w:rPr>
              <w:t xml:space="preserve"> (BT)</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895495" w:rsidP="0046219C">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Pr="00EE4EDA">
              <w:rPr>
                <w:sz w:val="16"/>
                <w:szCs w:val="16"/>
                <w:lang w:val="es-419"/>
              </w:rPr>
              <w:t>tasas y ventajas</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306280" w:rsidRPr="00EE4EDA">
              <w:rPr>
                <w:sz w:val="16"/>
                <w:szCs w:val="16"/>
                <w:lang w:val="es-419"/>
              </w:rPr>
              <w:t>Kirguistán</w:t>
            </w:r>
            <w:r w:rsidRPr="00EE4EDA">
              <w:rPr>
                <w:sz w:val="16"/>
                <w:szCs w:val="16"/>
                <w:lang w:val="es-419"/>
              </w:rPr>
              <w:t xml:space="preserve"> (KG)</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742E3E" w:rsidRPr="00EE4EDA">
              <w:rPr>
                <w:sz w:val="16"/>
                <w:szCs w:val="16"/>
                <w:lang w:val="es-419"/>
              </w:rPr>
              <w:t>Suecia</w:t>
            </w:r>
            <w:r w:rsidRPr="00EE4EDA">
              <w:rPr>
                <w:sz w:val="16"/>
                <w:szCs w:val="16"/>
                <w:lang w:val="es-419"/>
              </w:rPr>
              <w:t xml:space="preserve"> (SE)</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544D42" w:rsidRPr="00EE4EDA">
              <w:rPr>
                <w:sz w:val="16"/>
                <w:szCs w:val="16"/>
                <w:lang w:val="es-419"/>
              </w:rPr>
              <w:t>Turkmenistán</w:t>
            </w:r>
            <w:r w:rsidRPr="00EE4EDA">
              <w:rPr>
                <w:sz w:val="16"/>
                <w:szCs w:val="16"/>
                <w:lang w:val="es-419"/>
              </w:rPr>
              <w:t xml:space="preserve"> (TM)</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229</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2021-7</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990" w:type="dxa"/>
          </w:tcPr>
          <w:p w:rsidR="00597B0E" w:rsidRPr="00EE4EDA" w:rsidRDefault="00895495" w:rsidP="00E3214E">
            <w:pPr>
              <w:spacing w:beforeLines="40" w:before="96" w:afterLines="40" w:after="96"/>
              <w:jc w:val="center"/>
              <w:rPr>
                <w:sz w:val="16"/>
                <w:szCs w:val="16"/>
                <w:lang w:val="es-419"/>
              </w:rPr>
            </w:pPr>
            <w:r w:rsidRPr="00EE4EDA">
              <w:rPr>
                <w:sz w:val="16"/>
                <w:szCs w:val="16"/>
                <w:lang w:val="es-419"/>
              </w:rPr>
              <w:t>Webinario de la OMPI sobre el PCT</w:t>
            </w:r>
          </w:p>
        </w:tc>
        <w:tc>
          <w:tcPr>
            <w:tcW w:w="1843" w:type="dxa"/>
          </w:tcPr>
          <w:p w:rsidR="00597B0E" w:rsidRPr="00EE4EDA" w:rsidRDefault="00597B0E" w:rsidP="00B80B01">
            <w:pPr>
              <w:spacing w:beforeLines="40" w:before="96" w:afterLines="40" w:after="96"/>
              <w:jc w:val="center"/>
              <w:rPr>
                <w:sz w:val="16"/>
                <w:szCs w:val="16"/>
                <w:lang w:val="es-419"/>
              </w:rPr>
            </w:pPr>
            <w:r w:rsidRPr="00EE4EDA">
              <w:rPr>
                <w:sz w:val="16"/>
                <w:szCs w:val="16"/>
                <w:lang w:val="es-419"/>
              </w:rPr>
              <w:t>Minist</w:t>
            </w:r>
            <w:r w:rsidR="00B80B01" w:rsidRPr="00EE4EDA">
              <w:rPr>
                <w:sz w:val="16"/>
                <w:szCs w:val="16"/>
                <w:lang w:val="es-419"/>
              </w:rPr>
              <w:t>erio de Finanzas, Comercio y Planificación Económica de Seychelles y</w:t>
            </w:r>
            <w:r w:rsidRPr="00EE4EDA">
              <w:rPr>
                <w:sz w:val="16"/>
                <w:szCs w:val="16"/>
                <w:lang w:val="es-419"/>
              </w:rPr>
              <w:t xml:space="preserve"> </w:t>
            </w:r>
            <w:r w:rsidR="00B80B01" w:rsidRPr="00EE4EDA">
              <w:rPr>
                <w:sz w:val="16"/>
                <w:szCs w:val="16"/>
                <w:lang w:val="es-419"/>
              </w:rPr>
              <w:t>la</w:t>
            </w:r>
            <w:r w:rsidRPr="00EE4EDA">
              <w:rPr>
                <w:sz w:val="16"/>
                <w:szCs w:val="16"/>
                <w:lang w:val="es-419"/>
              </w:rPr>
              <w:t xml:space="preserve"> </w:t>
            </w:r>
            <w:r w:rsidR="00B80B01" w:rsidRPr="00EE4EDA">
              <w:rPr>
                <w:sz w:val="16"/>
                <w:szCs w:val="16"/>
                <w:lang w:val="es-419"/>
              </w:rPr>
              <w:t>Oficina del Registrador General</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Kenya (KE)</w:t>
            </w:r>
            <w:r w:rsidRPr="00EE4EDA">
              <w:rPr>
                <w:sz w:val="16"/>
                <w:szCs w:val="16"/>
                <w:lang w:val="es-419"/>
              </w:rPr>
              <w:br/>
              <w:t>Seychelles (SC)</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2021-7</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990"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Examen en la fase nacional del PCT y examen de las solicitudes locales</w:t>
            </w:r>
            <w:r w:rsidR="00597B0E" w:rsidRPr="00EE4EDA">
              <w:rPr>
                <w:sz w:val="16"/>
                <w:szCs w:val="16"/>
                <w:lang w:val="es-419"/>
              </w:rPr>
              <w:t xml:space="preserve"> </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Djibouti (DJ)</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2021-7</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8937A8" w:rsidP="008937A8">
            <w:pPr>
              <w:spacing w:beforeLines="40" w:before="96" w:afterLines="40" w:after="96"/>
              <w:jc w:val="center"/>
              <w:rPr>
                <w:sz w:val="16"/>
                <w:szCs w:val="16"/>
                <w:lang w:val="es-419"/>
              </w:rPr>
            </w:pPr>
            <w:r w:rsidRPr="00EE4EDA">
              <w:rPr>
                <w:sz w:val="16"/>
                <w:szCs w:val="16"/>
                <w:lang w:val="es-419"/>
              </w:rPr>
              <w:t>Webinario sobre el Sistema del PCT</w:t>
            </w:r>
            <w:r w:rsidR="000410AD" w:rsidRPr="00EE4EDA">
              <w:rPr>
                <w:sz w:val="16"/>
                <w:szCs w:val="16"/>
                <w:lang w:val="es-419"/>
              </w:rPr>
              <w:t xml:space="preserve">: </w:t>
            </w:r>
            <w:r w:rsidRPr="00EE4EDA">
              <w:rPr>
                <w:sz w:val="16"/>
                <w:szCs w:val="16"/>
                <w:lang w:val="es-419"/>
              </w:rPr>
              <w:t>requisitos para la presentación de solicitudes</w:t>
            </w:r>
            <w:r w:rsidR="00597B0E" w:rsidRPr="00EE4EDA">
              <w:rPr>
                <w:sz w:val="16"/>
                <w:szCs w:val="16"/>
                <w:lang w:val="es-419"/>
              </w:rPr>
              <w:t xml:space="preserve">, </w:t>
            </w:r>
            <w:r w:rsidRPr="00EE4EDA">
              <w:rPr>
                <w:sz w:val="16"/>
                <w:szCs w:val="16"/>
                <w:lang w:val="es-419"/>
              </w:rPr>
              <w:t>asignar una fecha de presentación internacional a las solicitudes internacionales</w:t>
            </w:r>
            <w:r w:rsidR="00597B0E" w:rsidRPr="00EE4EDA">
              <w:rPr>
                <w:sz w:val="16"/>
                <w:szCs w:val="16"/>
                <w:lang w:val="es-419"/>
              </w:rPr>
              <w:t xml:space="preserve"> </w:t>
            </w:r>
            <w:r w:rsidRPr="00EE4EDA">
              <w:rPr>
                <w:sz w:val="16"/>
                <w:szCs w:val="16"/>
                <w:lang w:val="es-419"/>
              </w:rPr>
              <w:t>y la retirada de una solicitud PCT</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BB5B85">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364871" w:rsidRPr="00EE4EDA">
              <w:rPr>
                <w:sz w:val="16"/>
                <w:szCs w:val="16"/>
                <w:lang w:val="es-419"/>
              </w:rPr>
              <w:t>Azerbaiyán</w:t>
            </w:r>
            <w:r w:rsidRPr="00EE4EDA">
              <w:rPr>
                <w:sz w:val="16"/>
                <w:szCs w:val="16"/>
                <w:lang w:val="es-419"/>
              </w:rPr>
              <w:t xml:space="preserve"> (AJ)</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306280" w:rsidRPr="00EE4EDA">
              <w:rPr>
                <w:sz w:val="16"/>
                <w:szCs w:val="16"/>
                <w:lang w:val="es-419"/>
              </w:rPr>
              <w:t>Kirguistán</w:t>
            </w:r>
            <w:r w:rsidRPr="00EE4EDA">
              <w:rPr>
                <w:sz w:val="16"/>
                <w:szCs w:val="16"/>
                <w:lang w:val="es-419"/>
              </w:rPr>
              <w:t xml:space="preserve"> (KG)</w:t>
            </w:r>
            <w:r w:rsidRPr="00EE4EDA">
              <w:rPr>
                <w:sz w:val="16"/>
                <w:szCs w:val="16"/>
                <w:lang w:val="es-419"/>
              </w:rPr>
              <w:br/>
              <w:t>Nigeria (NG)</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 </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179</w:t>
            </w:r>
          </w:p>
        </w:tc>
      </w:tr>
      <w:tr w:rsidR="00597B0E" w:rsidRPr="00EE4EDA" w:rsidTr="00E3214E">
        <w:trPr>
          <w:trHeight w:val="270"/>
        </w:trPr>
        <w:tc>
          <w:tcPr>
            <w:tcW w:w="938"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2021-7</w:t>
            </w:r>
          </w:p>
        </w:tc>
        <w:tc>
          <w:tcPr>
            <w:tcW w:w="1316" w:type="dxa"/>
            <w:noWrap/>
          </w:tcPr>
          <w:p w:rsidR="00597B0E" w:rsidRPr="00EE4EDA" w:rsidRDefault="001D42F0" w:rsidP="00E3214E">
            <w:pPr>
              <w:keepLines/>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F34A56" w:rsidP="00C929E9">
            <w:pPr>
              <w:keepLines/>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Pr="00EE4EDA">
              <w:rPr>
                <w:sz w:val="16"/>
                <w:szCs w:val="16"/>
                <w:lang w:val="es-419"/>
              </w:rPr>
              <w:t>comprender la incorporación por referencia del PCT</w:t>
            </w:r>
          </w:p>
        </w:tc>
        <w:tc>
          <w:tcPr>
            <w:tcW w:w="1843" w:type="dxa"/>
          </w:tcPr>
          <w:p w:rsidR="00597B0E" w:rsidRPr="00EE4EDA" w:rsidRDefault="0044639C" w:rsidP="00E3214E">
            <w:pPr>
              <w:keepLines/>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keepLines/>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364871" w:rsidRPr="00EE4EDA">
              <w:rPr>
                <w:sz w:val="16"/>
                <w:szCs w:val="16"/>
                <w:lang w:val="es-419"/>
              </w:rPr>
              <w:t>Azerbaiyán</w:t>
            </w:r>
            <w:r w:rsidRPr="00EE4EDA">
              <w:rPr>
                <w:sz w:val="16"/>
                <w:szCs w:val="16"/>
                <w:lang w:val="es-419"/>
              </w:rPr>
              <w:t xml:space="preserve"> (AZ)</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t>India (IN)</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146</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2021-8</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50409B" w:rsidP="0050409B">
            <w:pPr>
              <w:spacing w:beforeLines="40" w:before="96" w:afterLines="40" w:after="96"/>
              <w:jc w:val="center"/>
              <w:rPr>
                <w:sz w:val="16"/>
                <w:szCs w:val="16"/>
                <w:lang w:val="es-419"/>
              </w:rPr>
            </w:pPr>
            <w:r w:rsidRPr="00EE4EDA">
              <w:rPr>
                <w:sz w:val="16"/>
                <w:szCs w:val="16"/>
                <w:lang w:val="es-419"/>
              </w:rPr>
              <w:t xml:space="preserve">Webinario nacional sobre el </w:t>
            </w:r>
            <w:r w:rsidR="00597B0E" w:rsidRPr="00EE4EDA">
              <w:rPr>
                <w:sz w:val="16"/>
                <w:szCs w:val="16"/>
                <w:lang w:val="es-419"/>
              </w:rPr>
              <w:t xml:space="preserve">PCT </w:t>
            </w:r>
            <w:r w:rsidRPr="00EE4EDA">
              <w:rPr>
                <w:sz w:val="16"/>
                <w:szCs w:val="16"/>
                <w:lang w:val="es-419"/>
              </w:rPr>
              <w:t>p</w:t>
            </w:r>
            <w:r w:rsidR="00FD43FD" w:rsidRPr="00EE4EDA">
              <w:rPr>
                <w:sz w:val="16"/>
                <w:szCs w:val="16"/>
                <w:lang w:val="es-419"/>
              </w:rPr>
              <w:t xml:space="preserve">ara </w:t>
            </w:r>
            <w:r w:rsidRPr="00EE4EDA">
              <w:rPr>
                <w:sz w:val="16"/>
                <w:szCs w:val="16"/>
                <w:lang w:val="es-419"/>
              </w:rPr>
              <w:t>usuarios</w:t>
            </w:r>
          </w:p>
        </w:tc>
        <w:tc>
          <w:tcPr>
            <w:tcW w:w="1843" w:type="dxa"/>
          </w:tcPr>
          <w:p w:rsidR="00597B0E" w:rsidRPr="00EE4EDA" w:rsidRDefault="00905FD7" w:rsidP="00E3214E">
            <w:pPr>
              <w:spacing w:beforeLines="40" w:before="96" w:afterLines="40" w:after="96"/>
              <w:jc w:val="center"/>
              <w:rPr>
                <w:sz w:val="16"/>
                <w:szCs w:val="16"/>
                <w:lang w:val="es-419"/>
              </w:rPr>
            </w:pPr>
            <w:r w:rsidRPr="00EE4EDA">
              <w:rPr>
                <w:sz w:val="16"/>
                <w:szCs w:val="16"/>
                <w:lang w:val="es-419"/>
              </w:rPr>
              <w:t>Oficina de Propiedad Intelectual de Filipinas</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693FD4" w:rsidP="00E3214E">
            <w:pPr>
              <w:spacing w:beforeLines="40" w:before="96" w:afterLines="40" w:after="96"/>
              <w:jc w:val="center"/>
              <w:rPr>
                <w:sz w:val="16"/>
                <w:szCs w:val="16"/>
                <w:lang w:val="es-419"/>
              </w:rPr>
            </w:pPr>
            <w:r w:rsidRPr="00EE4EDA">
              <w:rPr>
                <w:sz w:val="16"/>
                <w:szCs w:val="16"/>
                <w:lang w:val="es-419"/>
              </w:rPr>
              <w:t>Filipinas</w:t>
            </w:r>
            <w:r w:rsidR="00597B0E" w:rsidRPr="00EE4EDA">
              <w:rPr>
                <w:sz w:val="16"/>
                <w:szCs w:val="16"/>
                <w:lang w:val="es-419"/>
              </w:rPr>
              <w:t xml:space="preserve"> (PH)</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r w:rsidR="00597B0E" w:rsidRPr="00EE4EDA">
              <w:rPr>
                <w:sz w:val="16"/>
                <w:szCs w:val="16"/>
                <w:lang w:val="es-419"/>
              </w:rPr>
              <w:t xml:space="preserve"> + </w:t>
            </w:r>
            <w:r w:rsidR="00597B0E" w:rsidRPr="00EE4EDA">
              <w:rPr>
                <w:sz w:val="16"/>
                <w:szCs w:val="16"/>
                <w:lang w:val="es-419"/>
              </w:rPr>
              <w:br/>
            </w: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267</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2021-9</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243477" w:rsidP="00243477">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Pr="00EE4EDA">
              <w:rPr>
                <w:sz w:val="16"/>
                <w:szCs w:val="16"/>
                <w:lang w:val="es-419"/>
              </w:rPr>
              <w:t>modificaciones de las reivindicaciones, correcciones de la prioridad y otras correcciones en las solicitudes internacionales PCT</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BB5B85">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t>India (IN)</w:t>
            </w:r>
            <w:r w:rsidRPr="00EE4EDA">
              <w:rPr>
                <w:sz w:val="16"/>
                <w:szCs w:val="16"/>
                <w:lang w:val="es-419"/>
              </w:rPr>
              <w:br/>
            </w:r>
            <w:r w:rsidR="00693FD4" w:rsidRPr="00EE4EDA">
              <w:rPr>
                <w:sz w:val="16"/>
                <w:szCs w:val="16"/>
                <w:lang w:val="es-419"/>
              </w:rPr>
              <w:t>Letonia</w:t>
            </w:r>
            <w:r w:rsidRPr="00EE4EDA">
              <w:rPr>
                <w:sz w:val="16"/>
                <w:szCs w:val="16"/>
                <w:lang w:val="es-419"/>
              </w:rPr>
              <w:t xml:space="preserve"> (LV)</w:t>
            </w:r>
            <w:r w:rsidRPr="00EE4EDA">
              <w:rPr>
                <w:sz w:val="16"/>
                <w:szCs w:val="16"/>
                <w:lang w:val="es-419"/>
              </w:rPr>
              <w:br/>
              <w:t>Nigeria (NG)</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742E3E" w:rsidRPr="00EE4EDA">
              <w:rPr>
                <w:sz w:val="16"/>
                <w:szCs w:val="16"/>
                <w:lang w:val="es-419"/>
              </w:rPr>
              <w:t>España</w:t>
            </w:r>
            <w:r w:rsidRPr="00EE4EDA">
              <w:rPr>
                <w:sz w:val="16"/>
                <w:szCs w:val="16"/>
                <w:lang w:val="es-419"/>
              </w:rPr>
              <w:t xml:space="preserve"> (ES)</w:t>
            </w:r>
            <w:r w:rsidRPr="00EE4EDA">
              <w:rPr>
                <w:sz w:val="16"/>
                <w:szCs w:val="16"/>
                <w:lang w:val="es-419"/>
              </w:rPr>
              <w:br/>
            </w:r>
            <w:r w:rsidR="000A4251" w:rsidRPr="00EE4EDA">
              <w:rPr>
                <w:sz w:val="16"/>
                <w:szCs w:val="16"/>
                <w:lang w:val="es-419"/>
              </w:rPr>
              <w:t>Suiza</w:t>
            </w:r>
            <w:r w:rsidRPr="00EE4EDA">
              <w:rPr>
                <w:sz w:val="16"/>
                <w:szCs w:val="16"/>
                <w:lang w:val="es-419"/>
              </w:rPr>
              <w:t xml:space="preserve"> (CH)</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B07C7A" w:rsidRPr="00EE4EDA">
              <w:rPr>
                <w:sz w:val="16"/>
                <w:szCs w:val="16"/>
                <w:lang w:val="es-419"/>
              </w:rPr>
              <w:t>Estados Unidos de América</w:t>
            </w:r>
            <w:r w:rsidRPr="00EE4EDA">
              <w:rPr>
                <w:sz w:val="16"/>
                <w:szCs w:val="16"/>
                <w:lang w:val="es-419"/>
              </w:rPr>
              <w:t xml:space="preserve"> (US)</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251</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2019-9</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597B0E" w:rsidP="004D038C">
            <w:pPr>
              <w:spacing w:beforeLines="40" w:before="96" w:afterLines="40" w:after="96"/>
              <w:jc w:val="center"/>
              <w:rPr>
                <w:sz w:val="16"/>
                <w:szCs w:val="16"/>
                <w:lang w:val="es-419"/>
              </w:rPr>
            </w:pPr>
            <w:r w:rsidRPr="00EE4EDA">
              <w:rPr>
                <w:sz w:val="16"/>
                <w:szCs w:val="16"/>
                <w:lang w:val="es-419"/>
              </w:rPr>
              <w:t>Presenta</w:t>
            </w:r>
            <w:r w:rsidR="004D038C" w:rsidRPr="00EE4EDA">
              <w:rPr>
                <w:sz w:val="16"/>
                <w:szCs w:val="16"/>
                <w:lang w:val="es-419"/>
              </w:rPr>
              <w:t>ción sobre el PCT en un programa para mujeres inventoras en Filipinas</w:t>
            </w:r>
          </w:p>
        </w:tc>
        <w:tc>
          <w:tcPr>
            <w:tcW w:w="1843" w:type="dxa"/>
          </w:tcPr>
          <w:p w:rsidR="00597B0E" w:rsidRPr="00EE4EDA" w:rsidRDefault="00905FD7" w:rsidP="00E3214E">
            <w:pPr>
              <w:spacing w:beforeLines="40" w:before="96" w:afterLines="40" w:after="96"/>
              <w:jc w:val="center"/>
              <w:rPr>
                <w:sz w:val="16"/>
                <w:szCs w:val="16"/>
                <w:lang w:val="es-419"/>
              </w:rPr>
            </w:pPr>
            <w:r w:rsidRPr="00EE4EDA">
              <w:rPr>
                <w:sz w:val="16"/>
                <w:szCs w:val="16"/>
                <w:lang w:val="es-419"/>
              </w:rPr>
              <w:t>Oficina de Propiedad Intelectual de Filipinas</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693FD4" w:rsidP="00E3214E">
            <w:pPr>
              <w:spacing w:beforeLines="40" w:before="96" w:afterLines="40" w:after="96"/>
              <w:jc w:val="center"/>
              <w:rPr>
                <w:sz w:val="16"/>
                <w:szCs w:val="16"/>
                <w:lang w:val="es-419"/>
              </w:rPr>
            </w:pPr>
            <w:r w:rsidRPr="00EE4EDA">
              <w:rPr>
                <w:sz w:val="16"/>
                <w:szCs w:val="16"/>
                <w:lang w:val="es-419"/>
              </w:rPr>
              <w:t>Filipinas</w:t>
            </w:r>
            <w:r w:rsidR="00597B0E" w:rsidRPr="00EE4EDA">
              <w:rPr>
                <w:sz w:val="16"/>
                <w:szCs w:val="16"/>
                <w:lang w:val="es-419"/>
              </w:rPr>
              <w:t xml:space="preserve"> (PH)</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r w:rsidR="00597B0E" w:rsidRPr="00EE4EDA">
              <w:rPr>
                <w:sz w:val="16"/>
                <w:szCs w:val="16"/>
                <w:lang w:val="es-419"/>
              </w:rPr>
              <w:t xml:space="preserve"> + </w:t>
            </w: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79</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2021-9</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983C27" w:rsidP="00983C27">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00052D51" w:rsidRPr="00EE4EDA">
              <w:rPr>
                <w:sz w:val="16"/>
                <w:szCs w:val="16"/>
                <w:lang w:val="es-419"/>
              </w:rPr>
              <w:t>c</w:t>
            </w:r>
            <w:r w:rsidRPr="00EE4EDA">
              <w:rPr>
                <w:sz w:val="16"/>
                <w:szCs w:val="16"/>
                <w:lang w:val="es-419"/>
              </w:rPr>
              <w:t>ómo hacer el mejor uso de las declaraciones del PCT</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544D42" w:rsidRPr="00EE4EDA">
              <w:rPr>
                <w:sz w:val="16"/>
                <w:szCs w:val="16"/>
                <w:lang w:val="es-419"/>
              </w:rPr>
              <w:t>Turkmenistán</w:t>
            </w:r>
            <w:r w:rsidRPr="00EE4EDA">
              <w:rPr>
                <w:sz w:val="16"/>
                <w:szCs w:val="16"/>
                <w:lang w:val="es-419"/>
              </w:rPr>
              <w:t xml:space="preserve"> (TM)</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B07C7A" w:rsidRPr="00EE4EDA">
              <w:rPr>
                <w:sz w:val="16"/>
                <w:szCs w:val="16"/>
                <w:lang w:val="es-419"/>
              </w:rPr>
              <w:t>Estados Unidos de América</w:t>
            </w:r>
            <w:r w:rsidRPr="00EE4EDA">
              <w:rPr>
                <w:sz w:val="16"/>
                <w:szCs w:val="16"/>
                <w:lang w:val="es-419"/>
              </w:rPr>
              <w:t xml:space="preserve"> (US)</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129</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2021-9</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990" w:type="dxa"/>
          </w:tcPr>
          <w:p w:rsidR="00597B0E" w:rsidRPr="00EE4EDA" w:rsidRDefault="009E65A4" w:rsidP="00E3214E">
            <w:pPr>
              <w:spacing w:beforeLines="40" w:before="96" w:afterLines="40" w:after="96"/>
              <w:jc w:val="center"/>
              <w:rPr>
                <w:sz w:val="16"/>
                <w:szCs w:val="16"/>
                <w:lang w:val="es-419"/>
              </w:rPr>
            </w:pPr>
            <w:r w:rsidRPr="00EE4EDA">
              <w:rPr>
                <w:sz w:val="16"/>
                <w:szCs w:val="16"/>
                <w:lang w:val="es-419"/>
              </w:rPr>
              <w:t>Webinario “PCT Prime” regional para los países de Asia Central, el Cáucaso y Europa Oriental (CACEEC)</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r w:rsidR="00970E80" w:rsidRPr="00EE4EDA">
              <w:rPr>
                <w:sz w:val="16"/>
                <w:szCs w:val="16"/>
                <w:lang w:val="es-419"/>
              </w:rPr>
              <w:br/>
              <w:t>Oficina Eurasiática de Patentes</w:t>
            </w:r>
            <w:r w:rsidR="00597B0E" w:rsidRPr="00EE4EDA">
              <w:rPr>
                <w:sz w:val="16"/>
                <w:szCs w:val="16"/>
                <w:lang w:val="es-419"/>
              </w:rPr>
              <w:t xml:space="preserve"> (EAPO)</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44D42" w:rsidP="00544D42">
            <w:pPr>
              <w:spacing w:beforeLines="40" w:before="96" w:afterLines="40" w:after="96"/>
              <w:jc w:val="center"/>
              <w:rPr>
                <w:sz w:val="16"/>
                <w:szCs w:val="16"/>
                <w:lang w:val="es-419"/>
              </w:rPr>
            </w:pPr>
            <w:r w:rsidRPr="00EE4EDA">
              <w:rPr>
                <w:sz w:val="16"/>
                <w:szCs w:val="16"/>
                <w:lang w:val="es-419"/>
              </w:rPr>
              <w:t xml:space="preserve">Estados miembros de la </w:t>
            </w:r>
            <w:r w:rsidR="00597B0E" w:rsidRPr="00EE4EDA">
              <w:rPr>
                <w:sz w:val="16"/>
                <w:szCs w:val="16"/>
                <w:lang w:val="es-419"/>
              </w:rPr>
              <w:t xml:space="preserve">CACEEC </w:t>
            </w:r>
            <w:r w:rsidRPr="00EE4EDA">
              <w:rPr>
                <w:sz w:val="16"/>
                <w:szCs w:val="16"/>
                <w:lang w:val="es-419"/>
              </w:rPr>
              <w:t>excepto</w:t>
            </w:r>
            <w:r w:rsidR="00597B0E" w:rsidRPr="00EE4EDA">
              <w:rPr>
                <w:sz w:val="16"/>
                <w:szCs w:val="16"/>
                <w:lang w:val="es-419"/>
              </w:rPr>
              <w:t xml:space="preserve"> </w:t>
            </w:r>
            <w:r w:rsidRPr="00EE4EDA">
              <w:rPr>
                <w:sz w:val="16"/>
                <w:szCs w:val="16"/>
                <w:lang w:val="es-419"/>
              </w:rPr>
              <w:t>Turkmenistán</w:t>
            </w:r>
            <w:r w:rsidR="00597B0E" w:rsidRPr="00EE4EDA">
              <w:rPr>
                <w:sz w:val="16"/>
                <w:szCs w:val="16"/>
                <w:lang w:val="es-419"/>
              </w:rPr>
              <w:t xml:space="preserve"> (TM)</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208</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2021-9</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0D30ED" w:rsidP="000D30ED">
            <w:pPr>
              <w:spacing w:beforeLines="40" w:before="96" w:afterLines="40" w:after="96"/>
              <w:jc w:val="center"/>
              <w:rPr>
                <w:sz w:val="16"/>
                <w:szCs w:val="16"/>
                <w:lang w:val="es-419"/>
              </w:rPr>
            </w:pPr>
            <w:r w:rsidRPr="00EE4EDA">
              <w:rPr>
                <w:sz w:val="16"/>
                <w:szCs w:val="16"/>
                <w:lang w:val="es-419"/>
              </w:rPr>
              <w:t>Webinario Regional de Alto Nivel para la comunidad de PI de América Latina</w:t>
            </w:r>
          </w:p>
        </w:tc>
        <w:tc>
          <w:tcPr>
            <w:tcW w:w="1843" w:type="dxa"/>
          </w:tcPr>
          <w:p w:rsidR="00597B0E" w:rsidRPr="00EE4EDA" w:rsidRDefault="00597B0E" w:rsidP="00970E80">
            <w:pPr>
              <w:spacing w:beforeLines="40" w:before="96" w:afterLines="40" w:after="96"/>
              <w:jc w:val="center"/>
              <w:rPr>
                <w:sz w:val="16"/>
                <w:szCs w:val="16"/>
                <w:lang w:val="es-419"/>
              </w:rPr>
            </w:pPr>
            <w:r w:rsidRPr="00EE4EDA">
              <w:rPr>
                <w:sz w:val="16"/>
                <w:szCs w:val="16"/>
                <w:lang w:val="es-419"/>
              </w:rPr>
              <w:t>Chartered Institute of Patent Attorneys (</w:t>
            </w:r>
            <w:r w:rsidR="00970E80" w:rsidRPr="00EE4EDA">
              <w:rPr>
                <w:sz w:val="16"/>
                <w:szCs w:val="16"/>
                <w:lang w:val="es-419"/>
              </w:rPr>
              <w:t>Reino Unido</w:t>
            </w:r>
            <w:r w:rsidRPr="00EE4EDA">
              <w:rPr>
                <w:sz w:val="16"/>
                <w:szCs w:val="16"/>
                <w:lang w:val="es-419"/>
              </w:rPr>
              <w:t>)</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5353E" w:rsidP="00BB5B85">
            <w:pPr>
              <w:keepNext/>
              <w:keepLines/>
              <w:spacing w:beforeLines="40" w:before="96" w:afterLines="40" w:after="96"/>
              <w:jc w:val="center"/>
              <w:rPr>
                <w:sz w:val="16"/>
                <w:szCs w:val="16"/>
                <w:lang w:val="es-419"/>
              </w:rPr>
            </w:pPr>
            <w:r w:rsidRPr="00EE4EDA">
              <w:rPr>
                <w:sz w:val="16"/>
                <w:szCs w:val="16"/>
                <w:lang w:val="es-419"/>
              </w:rPr>
              <w:t>Países de América Latina</w:t>
            </w:r>
            <w:r w:rsidR="00597B0E" w:rsidRPr="00EE4EDA">
              <w:rPr>
                <w:sz w:val="16"/>
                <w:szCs w:val="16"/>
                <w:lang w:val="es-419"/>
              </w:rPr>
              <w:br/>
            </w:r>
            <w:r w:rsidRPr="00EE4EDA">
              <w:rPr>
                <w:sz w:val="16"/>
                <w:szCs w:val="16"/>
                <w:lang w:val="es-419"/>
              </w:rPr>
              <w:t>Reino Unido</w:t>
            </w:r>
            <w:r w:rsidR="00597B0E" w:rsidRPr="00EE4EDA">
              <w:rPr>
                <w:sz w:val="16"/>
                <w:szCs w:val="16"/>
                <w:lang w:val="es-419"/>
              </w:rPr>
              <w:t xml:space="preserve"> (GB)*</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90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2021-9</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983C27" w:rsidP="00983C27">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w:t>
            </w:r>
            <w:r w:rsidRPr="00EE4EDA">
              <w:rPr>
                <w:sz w:val="16"/>
                <w:szCs w:val="16"/>
                <w:lang w:val="es-419"/>
              </w:rPr>
              <w:t xml:space="preserve"> i</w:t>
            </w:r>
            <w:r w:rsidR="00597B0E" w:rsidRPr="00EE4EDA">
              <w:rPr>
                <w:sz w:val="16"/>
                <w:szCs w:val="16"/>
                <w:lang w:val="es-419"/>
              </w:rPr>
              <w:t>ntroduc</w:t>
            </w:r>
            <w:r w:rsidRPr="00EE4EDA">
              <w:rPr>
                <w:sz w:val="16"/>
                <w:szCs w:val="16"/>
                <w:lang w:val="es-419"/>
              </w:rPr>
              <w:t>ción al Sistema del PCT para estudiantes universitarios</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306280" w:rsidP="00BB5B85">
            <w:pPr>
              <w:keepNext/>
              <w:keepLines/>
              <w:spacing w:beforeLines="40" w:before="96" w:afterLines="40" w:after="96"/>
              <w:jc w:val="center"/>
              <w:rPr>
                <w:sz w:val="16"/>
                <w:szCs w:val="16"/>
                <w:lang w:val="es-419"/>
              </w:rPr>
            </w:pPr>
            <w:r w:rsidRPr="00EE4EDA">
              <w:rPr>
                <w:sz w:val="16"/>
                <w:szCs w:val="16"/>
                <w:lang w:val="es-419"/>
              </w:rPr>
              <w:t>Kazajstán</w:t>
            </w:r>
            <w:r w:rsidR="00597B0E" w:rsidRPr="00EE4EDA">
              <w:rPr>
                <w:sz w:val="16"/>
                <w:szCs w:val="16"/>
                <w:lang w:val="es-419"/>
              </w:rPr>
              <w:t xml:space="preserve"> (KZ)</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742E3E" w:rsidRPr="00EE4EDA">
              <w:rPr>
                <w:sz w:val="16"/>
                <w:szCs w:val="16"/>
                <w:lang w:val="es-419"/>
              </w:rPr>
              <w:t>Suecia</w:t>
            </w:r>
            <w:r w:rsidR="00597B0E" w:rsidRPr="00EE4EDA">
              <w:rPr>
                <w:sz w:val="16"/>
                <w:szCs w:val="16"/>
                <w:lang w:val="es-419"/>
              </w:rPr>
              <w:t xml:space="preserve"> (SE)</w:t>
            </w:r>
            <w:r w:rsidR="00597B0E" w:rsidRPr="00EE4EDA">
              <w:rPr>
                <w:sz w:val="16"/>
                <w:szCs w:val="16"/>
                <w:lang w:val="es-419"/>
              </w:rPr>
              <w:br/>
            </w:r>
            <w:r w:rsidR="00832768" w:rsidRPr="00EE4EDA">
              <w:rPr>
                <w:sz w:val="16"/>
                <w:szCs w:val="16"/>
                <w:lang w:val="es-419"/>
              </w:rPr>
              <w:t>Ucrania</w:t>
            </w:r>
            <w:r w:rsidR="00597B0E" w:rsidRPr="00EE4EDA">
              <w:rPr>
                <w:sz w:val="16"/>
                <w:szCs w:val="16"/>
                <w:lang w:val="es-419"/>
              </w:rPr>
              <w:t xml:space="preserve"> (UA)</w:t>
            </w:r>
            <w:r w:rsidR="00597B0E" w:rsidRPr="00EE4EDA">
              <w:rPr>
                <w:sz w:val="16"/>
                <w:szCs w:val="16"/>
                <w:lang w:val="es-419"/>
              </w:rPr>
              <w:br/>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r w:rsidR="00597B0E" w:rsidRPr="00EE4EDA">
              <w:rPr>
                <w:sz w:val="16"/>
                <w:szCs w:val="16"/>
                <w:lang w:val="es-419"/>
              </w:rPr>
              <w:t xml:space="preserve"> + </w:t>
            </w: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84</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2021-10</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990" w:type="dxa"/>
          </w:tcPr>
          <w:p w:rsidR="00597B0E" w:rsidRPr="00EE4EDA" w:rsidRDefault="00895495" w:rsidP="00895495">
            <w:pPr>
              <w:spacing w:beforeLines="40" w:before="96" w:afterLines="40" w:after="96"/>
              <w:jc w:val="center"/>
              <w:rPr>
                <w:sz w:val="16"/>
                <w:szCs w:val="16"/>
                <w:lang w:val="es-419"/>
              </w:rPr>
            </w:pPr>
            <w:r w:rsidRPr="00EE4EDA">
              <w:rPr>
                <w:sz w:val="16"/>
                <w:szCs w:val="16"/>
                <w:lang w:val="es-419"/>
              </w:rPr>
              <w:t>Webinario sobre el PCT para el personal y los usuarios de la Oficina de PI del</w:t>
            </w:r>
            <w:r w:rsidR="00597B0E" w:rsidRPr="00EE4EDA">
              <w:rPr>
                <w:sz w:val="16"/>
                <w:szCs w:val="16"/>
                <w:lang w:val="es-419"/>
              </w:rPr>
              <w:t xml:space="preserve"> Iraq</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Iraq (IQ)</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25</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2021-10</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983C27" w:rsidP="00983C27">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Pr="00EE4EDA">
              <w:rPr>
                <w:sz w:val="16"/>
                <w:szCs w:val="16"/>
                <w:lang w:val="es-419"/>
              </w:rPr>
              <w:t>demostración en directo del funcionamiento de la sección del sitio web de la OMPI dedicada al PCT</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China (CN)</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306280" w:rsidRPr="00EE4EDA">
              <w:rPr>
                <w:sz w:val="16"/>
                <w:szCs w:val="16"/>
                <w:lang w:val="es-419"/>
              </w:rPr>
              <w:t>Kirguistán</w:t>
            </w:r>
            <w:r w:rsidRPr="00EE4EDA">
              <w:rPr>
                <w:sz w:val="16"/>
                <w:szCs w:val="16"/>
                <w:lang w:val="es-419"/>
              </w:rPr>
              <w:t xml:space="preserve"> (KG)</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260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2021-10</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990" w:type="dxa"/>
          </w:tcPr>
          <w:p w:rsidR="00597B0E" w:rsidRPr="00EE4EDA" w:rsidRDefault="002A6863" w:rsidP="00017744">
            <w:pPr>
              <w:spacing w:beforeLines="40" w:before="96" w:afterLines="40" w:after="96"/>
              <w:jc w:val="center"/>
              <w:rPr>
                <w:sz w:val="16"/>
                <w:szCs w:val="16"/>
                <w:lang w:val="es-419"/>
              </w:rPr>
            </w:pPr>
            <w:r w:rsidRPr="00EE4EDA">
              <w:rPr>
                <w:rFonts w:eastAsia="Times New Roman"/>
                <w:sz w:val="16"/>
                <w:szCs w:val="16"/>
                <w:lang w:val="es-419" w:eastAsia="en-US"/>
              </w:rPr>
              <w:t>Webinario</w:t>
            </w:r>
            <w:r w:rsidR="00017744" w:rsidRPr="00EE4EDA">
              <w:rPr>
                <w:rFonts w:eastAsia="Times New Roman"/>
                <w:sz w:val="16"/>
                <w:szCs w:val="16"/>
                <w:lang w:val="es-419" w:eastAsia="en-US"/>
              </w:rPr>
              <w:t xml:space="preserve"> de la OMPI sobre el PCT para</w:t>
            </w:r>
            <w:r w:rsidR="00597B0E" w:rsidRPr="00EE4EDA">
              <w:rPr>
                <w:sz w:val="16"/>
                <w:szCs w:val="16"/>
                <w:lang w:val="es-419"/>
              </w:rPr>
              <w:t xml:space="preserve"> </w:t>
            </w:r>
            <w:r w:rsidR="00017744" w:rsidRPr="00EE4EDA">
              <w:rPr>
                <w:sz w:val="16"/>
                <w:szCs w:val="16"/>
                <w:lang w:val="es-419"/>
              </w:rPr>
              <w:t>el personal y los usuarios de la Oficina de PI del Sudán</w:t>
            </w:r>
          </w:p>
        </w:tc>
        <w:tc>
          <w:tcPr>
            <w:tcW w:w="1843" w:type="dxa"/>
          </w:tcPr>
          <w:p w:rsidR="00597B0E" w:rsidRPr="00EE4EDA" w:rsidRDefault="005F529F" w:rsidP="005F529F">
            <w:pPr>
              <w:spacing w:beforeLines="40" w:before="96" w:afterLines="40" w:after="96"/>
              <w:jc w:val="center"/>
              <w:rPr>
                <w:sz w:val="16"/>
                <w:szCs w:val="16"/>
                <w:lang w:val="es-419"/>
              </w:rPr>
            </w:pPr>
            <w:r w:rsidRPr="00EE4EDA">
              <w:rPr>
                <w:sz w:val="16"/>
                <w:szCs w:val="16"/>
                <w:lang w:val="es-419"/>
              </w:rPr>
              <w:t>Registrador General de la Propiedad Intelectual (</w:t>
            </w:r>
            <w:r w:rsidR="00597B0E" w:rsidRPr="00EE4EDA">
              <w:rPr>
                <w:sz w:val="16"/>
                <w:szCs w:val="16"/>
                <w:lang w:val="es-419"/>
              </w:rPr>
              <w:t>Minist</w:t>
            </w:r>
            <w:r w:rsidRPr="00EE4EDA">
              <w:rPr>
                <w:sz w:val="16"/>
                <w:szCs w:val="16"/>
                <w:lang w:val="es-419"/>
              </w:rPr>
              <w:t>erio de Justicia)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Sudán</w:t>
            </w:r>
            <w:r w:rsidR="00597B0E" w:rsidRPr="00EE4EDA">
              <w:rPr>
                <w:sz w:val="16"/>
                <w:szCs w:val="16"/>
                <w:lang w:val="es-419"/>
              </w:rPr>
              <w:t xml:space="preserve"> (SD)</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w:t>
            </w:r>
            <w:r w:rsidR="003D3B9A" w:rsidRPr="00EE4EDA">
              <w:rPr>
                <w:sz w:val="16"/>
                <w:szCs w:val="16"/>
                <w:lang w:val="es-419"/>
              </w:rPr>
              <w:t>+</w:t>
            </w:r>
            <w:r w:rsidR="00597B0E" w:rsidRPr="00EE4EDA">
              <w:rPr>
                <w:sz w:val="16"/>
                <w:szCs w:val="16"/>
                <w:lang w:val="es-419"/>
              </w:rPr>
              <w:t xml:space="preserve"> </w:t>
            </w:r>
            <w:r w:rsidR="003D3B9A" w:rsidRPr="00EE4EDA">
              <w:rPr>
                <w:sz w:val="16"/>
                <w:szCs w:val="16"/>
                <w:lang w:val="es-419"/>
              </w:rPr>
              <w:t>Usuarios</w:t>
            </w:r>
            <w:r w:rsidR="00597B0E" w:rsidRPr="00EE4EDA">
              <w:rPr>
                <w:sz w:val="16"/>
                <w:szCs w:val="16"/>
                <w:lang w:val="es-419"/>
              </w:rPr>
              <w:t xml:space="preserve"> +</w:t>
            </w:r>
            <w:r w:rsidR="00597B0E" w:rsidRPr="00EE4EDA">
              <w:rPr>
                <w:sz w:val="16"/>
                <w:szCs w:val="16"/>
                <w:lang w:val="es-419"/>
              </w:rPr>
              <w:br/>
            </w:r>
            <w:r w:rsidR="003D3B9A"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37</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2021-10</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990" w:type="dxa"/>
          </w:tcPr>
          <w:p w:rsidR="00597B0E" w:rsidRPr="00EE4EDA" w:rsidRDefault="002A6863" w:rsidP="00017744">
            <w:pPr>
              <w:spacing w:beforeLines="40" w:before="96" w:afterLines="40" w:after="96"/>
              <w:jc w:val="center"/>
              <w:rPr>
                <w:sz w:val="16"/>
                <w:szCs w:val="16"/>
                <w:lang w:val="es-419"/>
              </w:rPr>
            </w:pPr>
            <w:r w:rsidRPr="00EE4EDA">
              <w:rPr>
                <w:rFonts w:eastAsia="Times New Roman"/>
                <w:sz w:val="16"/>
                <w:szCs w:val="16"/>
                <w:lang w:val="es-419" w:eastAsia="en-US"/>
              </w:rPr>
              <w:t>Webinario</w:t>
            </w:r>
            <w:r w:rsidR="00017744" w:rsidRPr="00EE4EDA">
              <w:rPr>
                <w:rFonts w:eastAsia="Times New Roman"/>
                <w:sz w:val="16"/>
                <w:szCs w:val="16"/>
                <w:lang w:val="es-419" w:eastAsia="en-US"/>
              </w:rPr>
              <w:t xml:space="preserve"> de la OMPI sobre el PCT para</w:t>
            </w:r>
            <w:r w:rsidR="00597B0E" w:rsidRPr="00EE4EDA">
              <w:rPr>
                <w:sz w:val="16"/>
                <w:szCs w:val="16"/>
                <w:lang w:val="es-419"/>
              </w:rPr>
              <w:t xml:space="preserve"> </w:t>
            </w:r>
            <w:r w:rsidR="00017744" w:rsidRPr="00EE4EDA">
              <w:rPr>
                <w:sz w:val="16"/>
                <w:szCs w:val="16"/>
                <w:lang w:val="es-419"/>
              </w:rPr>
              <w:t xml:space="preserve">el personal y los usuarios de la Oficina de PI de </w:t>
            </w:r>
            <w:r w:rsidR="00597B0E" w:rsidRPr="00EE4EDA">
              <w:rPr>
                <w:sz w:val="16"/>
                <w:szCs w:val="16"/>
                <w:lang w:val="es-419"/>
              </w:rPr>
              <w:t>Kuwait</w:t>
            </w:r>
          </w:p>
        </w:tc>
        <w:tc>
          <w:tcPr>
            <w:tcW w:w="1843" w:type="dxa"/>
          </w:tcPr>
          <w:p w:rsidR="00597B0E" w:rsidRPr="00EE4EDA" w:rsidRDefault="000B073E" w:rsidP="000B073E">
            <w:pPr>
              <w:spacing w:beforeLines="40" w:before="96" w:afterLines="40" w:after="96"/>
              <w:jc w:val="center"/>
              <w:rPr>
                <w:sz w:val="16"/>
                <w:szCs w:val="16"/>
                <w:lang w:val="es-419"/>
              </w:rPr>
            </w:pPr>
            <w:r w:rsidRPr="00EE4EDA">
              <w:rPr>
                <w:sz w:val="16"/>
                <w:szCs w:val="16"/>
                <w:lang w:val="es-419"/>
              </w:rPr>
              <w:t>Departamento de Propiedad Industrial (</w:t>
            </w:r>
            <w:r w:rsidR="00597B0E" w:rsidRPr="00EE4EDA">
              <w:rPr>
                <w:sz w:val="16"/>
                <w:szCs w:val="16"/>
                <w:lang w:val="es-419"/>
              </w:rPr>
              <w:t>Minist</w:t>
            </w:r>
            <w:r w:rsidRPr="00EE4EDA">
              <w:rPr>
                <w:sz w:val="16"/>
                <w:szCs w:val="16"/>
                <w:lang w:val="es-419"/>
              </w:rPr>
              <w:t>erio de Comercio e Industria)</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Kuwait (KW)</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16</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2021-10</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990" w:type="dxa"/>
          </w:tcPr>
          <w:p w:rsidR="00597B0E" w:rsidRPr="00EE4EDA" w:rsidRDefault="00F24C24" w:rsidP="00F24C24">
            <w:pPr>
              <w:spacing w:beforeLines="40" w:before="96" w:afterLines="40" w:after="96"/>
              <w:jc w:val="center"/>
              <w:rPr>
                <w:sz w:val="16"/>
                <w:szCs w:val="16"/>
                <w:lang w:val="es-419"/>
              </w:rPr>
            </w:pPr>
            <w:r w:rsidRPr="00EE4EDA">
              <w:rPr>
                <w:sz w:val="16"/>
                <w:szCs w:val="16"/>
                <w:lang w:val="es-419"/>
              </w:rPr>
              <w:t xml:space="preserve">Reunión sobre la </w:t>
            </w:r>
            <w:r w:rsidR="004C1A55" w:rsidRPr="00EE4EDA">
              <w:rPr>
                <w:sz w:val="16"/>
                <w:szCs w:val="16"/>
                <w:lang w:val="es-419"/>
              </w:rPr>
              <w:t>po</w:t>
            </w:r>
            <w:r w:rsidRPr="00EE4EDA">
              <w:rPr>
                <w:sz w:val="16"/>
                <w:szCs w:val="16"/>
                <w:lang w:val="es-419"/>
              </w:rPr>
              <w:t>sible adhesión al PCT</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742E3E" w:rsidP="00E3214E">
            <w:pPr>
              <w:spacing w:beforeLines="40" w:before="96" w:afterLines="40" w:after="96"/>
              <w:jc w:val="center"/>
              <w:rPr>
                <w:sz w:val="16"/>
                <w:szCs w:val="16"/>
                <w:lang w:val="es-419"/>
              </w:rPr>
            </w:pPr>
            <w:r w:rsidRPr="00EE4EDA">
              <w:rPr>
                <w:sz w:val="16"/>
                <w:szCs w:val="16"/>
                <w:lang w:val="es-419"/>
              </w:rPr>
              <w:t>Bhután</w:t>
            </w:r>
            <w:r w:rsidR="00597B0E" w:rsidRPr="00EE4EDA">
              <w:rPr>
                <w:sz w:val="16"/>
                <w:szCs w:val="16"/>
                <w:lang w:val="es-419"/>
              </w:rPr>
              <w:t xml:space="preserve"> (BT)</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2021-10</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C70285" w:rsidP="00C70285">
            <w:pPr>
              <w:spacing w:beforeLines="40" w:before="96" w:afterLines="40" w:after="96"/>
              <w:jc w:val="center"/>
              <w:rPr>
                <w:sz w:val="16"/>
                <w:szCs w:val="16"/>
                <w:lang w:val="es-419"/>
              </w:rPr>
            </w:pPr>
            <w:r w:rsidRPr="00EE4EDA">
              <w:rPr>
                <w:sz w:val="16"/>
                <w:szCs w:val="16"/>
                <w:lang w:val="es-419"/>
              </w:rPr>
              <w:t xml:space="preserve">Webinario </w:t>
            </w:r>
            <w:r w:rsidR="00597B0E" w:rsidRPr="00EE4EDA">
              <w:rPr>
                <w:sz w:val="16"/>
                <w:szCs w:val="16"/>
                <w:lang w:val="es-419"/>
              </w:rPr>
              <w:t xml:space="preserve">“PCT Prime” </w:t>
            </w:r>
            <w:r w:rsidRPr="00EE4EDA">
              <w:rPr>
                <w:sz w:val="16"/>
                <w:szCs w:val="16"/>
                <w:lang w:val="es-419"/>
              </w:rPr>
              <w:t>–</w:t>
            </w:r>
            <w:r w:rsidR="00597B0E" w:rsidRPr="00EE4EDA">
              <w:rPr>
                <w:sz w:val="16"/>
                <w:szCs w:val="16"/>
                <w:lang w:val="es-419"/>
              </w:rPr>
              <w:t xml:space="preserve"> </w:t>
            </w:r>
            <w:r w:rsidRPr="00EE4EDA">
              <w:rPr>
                <w:sz w:val="16"/>
                <w:szCs w:val="16"/>
                <w:lang w:val="es-419"/>
              </w:rPr>
              <w:t xml:space="preserve">La importancia del sistema internacional de patentes para las universidades e instituciones de investigación de </w:t>
            </w:r>
            <w:r w:rsidR="00597B0E" w:rsidRPr="00EE4EDA">
              <w:rPr>
                <w:sz w:val="16"/>
                <w:szCs w:val="16"/>
                <w:lang w:val="es-419"/>
              </w:rPr>
              <w:t>Mozambique</w:t>
            </w:r>
          </w:p>
        </w:tc>
        <w:tc>
          <w:tcPr>
            <w:tcW w:w="1843" w:type="dxa"/>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ARIPO</w:t>
            </w:r>
            <w:r w:rsidRPr="00EE4EDA">
              <w:rPr>
                <w:sz w:val="16"/>
                <w:szCs w:val="16"/>
                <w:lang w:val="es-419"/>
              </w:rPr>
              <w:br/>
            </w:r>
            <w:r w:rsidR="003F5A67" w:rsidRPr="00EE4EDA">
              <w:rPr>
                <w:sz w:val="16"/>
                <w:szCs w:val="16"/>
                <w:lang w:val="es-419"/>
              </w:rPr>
              <w:t>Instituto de la Propiedad Industrial</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Mozambique (MZ)</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46</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2021-10</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AC</w:t>
            </w:r>
          </w:p>
        </w:tc>
        <w:tc>
          <w:tcPr>
            <w:tcW w:w="2990" w:type="dxa"/>
          </w:tcPr>
          <w:p w:rsidR="00597B0E" w:rsidRPr="00EE4EDA" w:rsidRDefault="00D24282" w:rsidP="00E3214E">
            <w:pPr>
              <w:spacing w:beforeLines="40" w:before="96" w:afterLines="40" w:after="96"/>
              <w:jc w:val="center"/>
              <w:rPr>
                <w:sz w:val="16"/>
                <w:szCs w:val="16"/>
                <w:lang w:val="es-419"/>
              </w:rPr>
            </w:pPr>
            <w:r w:rsidRPr="00EE4EDA">
              <w:rPr>
                <w:sz w:val="16"/>
                <w:szCs w:val="16"/>
                <w:lang w:val="es-419"/>
              </w:rPr>
              <w:t>Taller sobre el examen en la fase nacional</w:t>
            </w:r>
          </w:p>
        </w:tc>
        <w:tc>
          <w:tcPr>
            <w:tcW w:w="1843" w:type="dxa"/>
          </w:tcPr>
          <w:p w:rsidR="00597B0E" w:rsidRPr="00EE4EDA" w:rsidRDefault="00A74F38" w:rsidP="00E3214E">
            <w:pPr>
              <w:spacing w:beforeLines="40" w:before="96" w:afterLines="40" w:after="96"/>
              <w:jc w:val="center"/>
              <w:rPr>
                <w:sz w:val="16"/>
                <w:szCs w:val="16"/>
                <w:lang w:val="es-419"/>
              </w:rPr>
            </w:pPr>
            <w:r w:rsidRPr="00EE4EDA">
              <w:rPr>
                <w:sz w:val="16"/>
                <w:szCs w:val="16"/>
                <w:lang w:val="es-419"/>
              </w:rPr>
              <w:t>Oficina de Propiedad Intelectual de Trinidad y Tabago</w:t>
            </w:r>
          </w:p>
        </w:tc>
        <w:tc>
          <w:tcPr>
            <w:tcW w:w="1544"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 xml:space="preserve">Antigua </w:t>
            </w:r>
            <w:r w:rsidR="0005353E" w:rsidRPr="00EE4EDA">
              <w:rPr>
                <w:sz w:val="16"/>
                <w:szCs w:val="16"/>
                <w:lang w:val="es-419"/>
              </w:rPr>
              <w:t>y Barbuda</w:t>
            </w:r>
            <w:r w:rsidRPr="00EE4EDA">
              <w:rPr>
                <w:sz w:val="16"/>
                <w:szCs w:val="16"/>
                <w:lang w:val="es-419"/>
              </w:rPr>
              <w:t xml:space="preserve"> (AG)</w:t>
            </w:r>
            <w:r w:rsidRPr="00EE4EDA">
              <w:rPr>
                <w:sz w:val="16"/>
                <w:szCs w:val="16"/>
                <w:lang w:val="es-419"/>
              </w:rPr>
              <w:br/>
              <w:t>Barbados (BB)</w:t>
            </w:r>
            <w:r w:rsidRPr="00EE4EDA">
              <w:rPr>
                <w:sz w:val="16"/>
                <w:szCs w:val="16"/>
                <w:lang w:val="es-419"/>
              </w:rPr>
              <w:br/>
            </w:r>
            <w:r w:rsidR="0005353E" w:rsidRPr="00EE4EDA">
              <w:rPr>
                <w:sz w:val="16"/>
                <w:szCs w:val="16"/>
                <w:lang w:val="es-419"/>
              </w:rPr>
              <w:t>Belice</w:t>
            </w:r>
            <w:r w:rsidRPr="00EE4EDA">
              <w:rPr>
                <w:sz w:val="16"/>
                <w:szCs w:val="16"/>
                <w:lang w:val="es-419"/>
              </w:rPr>
              <w:t xml:space="preserve"> (BZ)</w:t>
            </w:r>
            <w:r w:rsidRPr="00EE4EDA">
              <w:rPr>
                <w:sz w:val="16"/>
                <w:szCs w:val="16"/>
                <w:lang w:val="es-419"/>
              </w:rPr>
              <w:br/>
              <w:t>Dominica (DM)</w:t>
            </w:r>
            <w:r w:rsidRPr="00EE4EDA">
              <w:rPr>
                <w:sz w:val="16"/>
                <w:szCs w:val="16"/>
                <w:lang w:val="es-419"/>
              </w:rPr>
              <w:br/>
            </w:r>
            <w:r w:rsidR="0005353E" w:rsidRPr="00EE4EDA">
              <w:rPr>
                <w:sz w:val="16"/>
                <w:szCs w:val="16"/>
                <w:lang w:val="es-419"/>
              </w:rPr>
              <w:t>Granada</w:t>
            </w:r>
            <w:r w:rsidRPr="00EE4EDA">
              <w:rPr>
                <w:sz w:val="16"/>
                <w:szCs w:val="16"/>
                <w:lang w:val="es-419"/>
              </w:rPr>
              <w:t xml:space="preserve"> (GD)</w:t>
            </w:r>
            <w:r w:rsidRPr="00EE4EDA">
              <w:rPr>
                <w:sz w:val="16"/>
                <w:szCs w:val="16"/>
                <w:lang w:val="es-419"/>
              </w:rPr>
              <w:br/>
              <w:t>Jamaica (JM)</w:t>
            </w:r>
            <w:r w:rsidRPr="00EE4EDA">
              <w:rPr>
                <w:sz w:val="16"/>
                <w:szCs w:val="16"/>
                <w:lang w:val="es-419"/>
              </w:rPr>
              <w:br/>
            </w:r>
            <w:r w:rsidR="0005353E" w:rsidRPr="00EE4EDA">
              <w:rPr>
                <w:sz w:val="16"/>
                <w:szCs w:val="16"/>
                <w:lang w:val="es-419"/>
              </w:rPr>
              <w:t>Saint Kitts y Nevis</w:t>
            </w:r>
            <w:r w:rsidRPr="00EE4EDA">
              <w:rPr>
                <w:sz w:val="16"/>
                <w:szCs w:val="16"/>
                <w:lang w:val="es-419"/>
              </w:rPr>
              <w:t xml:space="preserve"> (KN)</w:t>
            </w:r>
            <w:r w:rsidRPr="00EE4EDA">
              <w:rPr>
                <w:sz w:val="16"/>
                <w:szCs w:val="16"/>
                <w:lang w:val="es-419"/>
              </w:rPr>
              <w:br/>
            </w:r>
            <w:r w:rsidR="0005353E" w:rsidRPr="00EE4EDA">
              <w:rPr>
                <w:sz w:val="16"/>
                <w:szCs w:val="16"/>
                <w:lang w:val="es-419"/>
              </w:rPr>
              <w:t>Santa Lucía</w:t>
            </w:r>
            <w:r w:rsidRPr="00EE4EDA">
              <w:rPr>
                <w:sz w:val="16"/>
                <w:szCs w:val="16"/>
                <w:lang w:val="es-419"/>
              </w:rPr>
              <w:t xml:space="preserve"> (LC)</w:t>
            </w:r>
            <w:r w:rsidRPr="00EE4EDA">
              <w:rPr>
                <w:sz w:val="16"/>
                <w:szCs w:val="16"/>
                <w:lang w:val="es-419"/>
              </w:rPr>
              <w:br/>
            </w:r>
            <w:r w:rsidR="0005353E" w:rsidRPr="00EE4EDA">
              <w:rPr>
                <w:sz w:val="16"/>
                <w:szCs w:val="16"/>
                <w:lang w:val="es-419"/>
              </w:rPr>
              <w:t>San Vicente y las Granadinas</w:t>
            </w:r>
            <w:r w:rsidRPr="00EE4EDA">
              <w:rPr>
                <w:sz w:val="16"/>
                <w:szCs w:val="16"/>
                <w:lang w:val="es-419"/>
              </w:rPr>
              <w:t xml:space="preserve"> (VG)</w:t>
            </w:r>
            <w:r w:rsidRPr="00EE4EDA">
              <w:rPr>
                <w:sz w:val="16"/>
                <w:szCs w:val="16"/>
                <w:lang w:val="es-419"/>
              </w:rPr>
              <w:br/>
              <w:t xml:space="preserve">Trinidad </w:t>
            </w:r>
            <w:r w:rsidR="007023F4" w:rsidRPr="00EE4EDA">
              <w:rPr>
                <w:sz w:val="16"/>
                <w:szCs w:val="16"/>
                <w:lang w:val="es-419"/>
              </w:rPr>
              <w:t>y Tabago</w:t>
            </w:r>
            <w:r w:rsidRPr="00EE4EDA">
              <w:rPr>
                <w:sz w:val="16"/>
                <w:szCs w:val="16"/>
                <w:lang w:val="es-419"/>
              </w:rPr>
              <w:t xml:space="preserve"> (TT)</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2021-11</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0B52D1" w:rsidP="00911CE0">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00052D51" w:rsidRPr="00EE4EDA">
              <w:rPr>
                <w:sz w:val="16"/>
                <w:szCs w:val="16"/>
                <w:lang w:val="es-419"/>
              </w:rPr>
              <w:t>quién puede actuar como solicitante, cómo nombrar a un mandatario y quién puede actuar como mandatario</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r>
            <w:r w:rsidR="00832768" w:rsidRPr="00EE4EDA">
              <w:rPr>
                <w:sz w:val="16"/>
                <w:szCs w:val="16"/>
                <w:lang w:val="es-419"/>
              </w:rPr>
              <w:t>Canadá</w:t>
            </w:r>
            <w:r w:rsidRPr="00EE4EDA">
              <w:rPr>
                <w:sz w:val="16"/>
                <w:szCs w:val="16"/>
                <w:lang w:val="es-419"/>
              </w:rPr>
              <w:t xml:space="preserve"> (CA)</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7023F4" w:rsidRPr="00EE4EDA">
              <w:rPr>
                <w:sz w:val="16"/>
                <w:szCs w:val="16"/>
                <w:lang w:val="es-419"/>
              </w:rPr>
              <w:t>Lituania</w:t>
            </w:r>
            <w:r w:rsidRPr="00EE4EDA">
              <w:rPr>
                <w:sz w:val="16"/>
                <w:szCs w:val="16"/>
                <w:lang w:val="es-419"/>
              </w:rPr>
              <w:t xml:space="preserve"> (LT)</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173</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2021-11</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AC</w:t>
            </w:r>
          </w:p>
        </w:tc>
        <w:tc>
          <w:tcPr>
            <w:tcW w:w="2990" w:type="dxa"/>
          </w:tcPr>
          <w:p w:rsidR="00597B0E" w:rsidRPr="00EE4EDA" w:rsidRDefault="00CB1BA7" w:rsidP="00E3214E">
            <w:pPr>
              <w:spacing w:beforeLines="40" w:before="96" w:afterLines="40" w:after="96"/>
              <w:jc w:val="center"/>
              <w:rPr>
                <w:sz w:val="16"/>
                <w:szCs w:val="16"/>
                <w:lang w:val="es-419"/>
              </w:rPr>
            </w:pPr>
            <w:r w:rsidRPr="00EE4EDA">
              <w:rPr>
                <w:sz w:val="16"/>
                <w:szCs w:val="16"/>
                <w:lang w:val="es-419"/>
              </w:rPr>
              <w:t>Formación subregional en línea sobre el examen sustantivo en la fase nacional del PCT</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071149">
            <w:pPr>
              <w:keepLines/>
              <w:spacing w:beforeLines="40" w:before="96" w:afterLines="40" w:after="96"/>
              <w:jc w:val="center"/>
              <w:rPr>
                <w:sz w:val="16"/>
                <w:szCs w:val="16"/>
                <w:lang w:val="es-419"/>
              </w:rPr>
            </w:pPr>
            <w:r w:rsidRPr="00EE4EDA">
              <w:rPr>
                <w:sz w:val="16"/>
                <w:szCs w:val="16"/>
                <w:lang w:val="es-419"/>
              </w:rPr>
              <w:t>Djibouti (DJ)</w:t>
            </w:r>
            <w:r w:rsidRPr="00EE4EDA">
              <w:rPr>
                <w:sz w:val="16"/>
                <w:szCs w:val="16"/>
                <w:lang w:val="es-419"/>
              </w:rPr>
              <w:br/>
              <w:t>Iraq (IQ)</w:t>
            </w:r>
            <w:r w:rsidRPr="00EE4EDA">
              <w:rPr>
                <w:sz w:val="16"/>
                <w:szCs w:val="16"/>
                <w:lang w:val="es-419"/>
              </w:rPr>
              <w:br/>
            </w:r>
            <w:r w:rsidR="00071149" w:rsidRPr="00EE4EDA">
              <w:rPr>
                <w:sz w:val="16"/>
                <w:szCs w:val="16"/>
                <w:lang w:val="es-419"/>
              </w:rPr>
              <w:t>Jordania</w:t>
            </w:r>
            <w:r w:rsidRPr="00EE4EDA">
              <w:rPr>
                <w:sz w:val="16"/>
                <w:szCs w:val="16"/>
                <w:lang w:val="es-419"/>
              </w:rPr>
              <w:t xml:space="preserve"> (JO)</w:t>
            </w:r>
            <w:r w:rsidRPr="00EE4EDA">
              <w:rPr>
                <w:sz w:val="16"/>
                <w:szCs w:val="16"/>
                <w:lang w:val="es-419"/>
              </w:rPr>
              <w:br/>
              <w:t>L</w:t>
            </w:r>
            <w:r w:rsidR="00071149" w:rsidRPr="00EE4EDA">
              <w:rPr>
                <w:sz w:val="16"/>
                <w:szCs w:val="16"/>
                <w:lang w:val="es-419"/>
              </w:rPr>
              <w:t>íbano</w:t>
            </w:r>
            <w:r w:rsidRPr="00EE4EDA">
              <w:rPr>
                <w:sz w:val="16"/>
                <w:szCs w:val="16"/>
                <w:lang w:val="es-419"/>
              </w:rPr>
              <w:t xml:space="preserve"> (LB)</w:t>
            </w:r>
            <w:r w:rsidRPr="00EE4EDA">
              <w:rPr>
                <w:sz w:val="16"/>
                <w:szCs w:val="16"/>
                <w:lang w:val="es-419"/>
              </w:rPr>
              <w:br/>
            </w:r>
            <w:r w:rsidR="00071149" w:rsidRPr="00EE4EDA">
              <w:rPr>
                <w:sz w:val="16"/>
                <w:szCs w:val="16"/>
                <w:lang w:val="es-419"/>
              </w:rPr>
              <w:t>Estado de Palestina</w:t>
            </w:r>
            <w:r w:rsidRPr="00EE4EDA">
              <w:rPr>
                <w:sz w:val="16"/>
                <w:szCs w:val="16"/>
                <w:lang w:val="es-419"/>
              </w:rPr>
              <w:t xml:space="preserve"> (PS)</w:t>
            </w:r>
            <w:r w:rsidRPr="00EE4EDA">
              <w:rPr>
                <w:sz w:val="16"/>
                <w:szCs w:val="16"/>
                <w:lang w:val="es-419"/>
              </w:rPr>
              <w:br/>
            </w:r>
            <w:r w:rsidR="00071149" w:rsidRPr="00EE4EDA">
              <w:rPr>
                <w:sz w:val="16"/>
                <w:szCs w:val="16"/>
                <w:lang w:val="es-419"/>
              </w:rPr>
              <w:t>República Árabe Siria</w:t>
            </w:r>
            <w:r w:rsidRPr="00EE4EDA">
              <w:rPr>
                <w:sz w:val="16"/>
                <w:szCs w:val="16"/>
                <w:lang w:val="es-419"/>
              </w:rPr>
              <w:t xml:space="preserve"> (SY)</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40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2021-11</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AC</w:t>
            </w:r>
          </w:p>
        </w:tc>
        <w:tc>
          <w:tcPr>
            <w:tcW w:w="2990" w:type="dxa"/>
          </w:tcPr>
          <w:p w:rsidR="00597B0E" w:rsidRPr="00EE4EDA" w:rsidRDefault="00CB1BA7" w:rsidP="00CB1BA7">
            <w:pPr>
              <w:spacing w:beforeLines="40" w:before="96" w:afterLines="40" w:after="96"/>
              <w:jc w:val="center"/>
              <w:rPr>
                <w:sz w:val="16"/>
                <w:szCs w:val="16"/>
                <w:lang w:val="es-419"/>
              </w:rPr>
            </w:pPr>
            <w:r w:rsidRPr="00EE4EDA">
              <w:rPr>
                <w:sz w:val="16"/>
                <w:szCs w:val="16"/>
                <w:lang w:val="es-419"/>
              </w:rPr>
              <w:t xml:space="preserve">Programa de formación avanzada sobre biotecnología para examinadores de patentes de la </w:t>
            </w:r>
            <w:r w:rsidR="00521651" w:rsidRPr="00EE4EDA">
              <w:rPr>
                <w:sz w:val="16"/>
                <w:szCs w:val="16"/>
                <w:lang w:val="es-419"/>
              </w:rPr>
              <w:t>regió</w:t>
            </w:r>
            <w:r w:rsidRPr="00EE4EDA">
              <w:rPr>
                <w:sz w:val="16"/>
                <w:szCs w:val="16"/>
                <w:lang w:val="es-419"/>
              </w:rPr>
              <w:t>n de América Latina</w:t>
            </w:r>
          </w:p>
        </w:tc>
        <w:tc>
          <w:tcPr>
            <w:tcW w:w="1843" w:type="dxa"/>
          </w:tcPr>
          <w:p w:rsidR="00597B0E" w:rsidRPr="00EE4EDA" w:rsidRDefault="00784549" w:rsidP="009417DD">
            <w:pPr>
              <w:spacing w:beforeLines="40" w:before="96" w:afterLines="40" w:after="96"/>
              <w:jc w:val="center"/>
              <w:rPr>
                <w:sz w:val="16"/>
                <w:szCs w:val="16"/>
                <w:lang w:val="es-419"/>
              </w:rPr>
            </w:pPr>
            <w:r w:rsidRPr="00EE4EDA">
              <w:rPr>
                <w:sz w:val="16"/>
                <w:szCs w:val="16"/>
                <w:lang w:val="es-419"/>
              </w:rPr>
              <w:t>Oficina Canadiense de Propiedad Intelectual</w:t>
            </w:r>
            <w:r w:rsidR="00597B0E" w:rsidRPr="00EE4EDA">
              <w:rPr>
                <w:sz w:val="16"/>
                <w:szCs w:val="16"/>
                <w:lang w:val="es-419"/>
              </w:rPr>
              <w:br/>
            </w:r>
            <w:r w:rsidR="009417DD" w:rsidRPr="00EE4EDA">
              <w:rPr>
                <w:sz w:val="16"/>
                <w:szCs w:val="16"/>
                <w:lang w:val="es-419"/>
              </w:rPr>
              <w:t>Oficina Europea de Patentes</w:t>
            </w:r>
            <w:r w:rsidR="00597B0E" w:rsidRPr="00EE4EDA">
              <w:rPr>
                <w:sz w:val="16"/>
                <w:szCs w:val="16"/>
                <w:lang w:val="es-419"/>
              </w:rPr>
              <w:br/>
            </w:r>
            <w:r w:rsidR="00F05677" w:rsidRPr="00EE4EDA">
              <w:rPr>
                <w:sz w:val="16"/>
                <w:szCs w:val="16"/>
                <w:lang w:val="es-419"/>
              </w:rPr>
              <w:t>Oficina Japonesa de Patentes</w:t>
            </w:r>
            <w:r w:rsidR="00597B0E" w:rsidRPr="00EE4EDA">
              <w:rPr>
                <w:sz w:val="16"/>
                <w:szCs w:val="16"/>
                <w:lang w:val="es-419"/>
              </w:rPr>
              <w:br/>
            </w:r>
            <w:r w:rsidR="00324F5E" w:rsidRPr="00EE4EDA">
              <w:rPr>
                <w:sz w:val="16"/>
                <w:szCs w:val="16"/>
                <w:lang w:val="es-419"/>
              </w:rPr>
              <w:t>Oficina Española de Patentes y Marcas</w:t>
            </w:r>
            <w:r w:rsidR="00597B0E" w:rsidRPr="00EE4EDA">
              <w:rPr>
                <w:sz w:val="16"/>
                <w:szCs w:val="16"/>
                <w:lang w:val="es-419"/>
              </w:rPr>
              <w:br/>
            </w:r>
            <w:r w:rsidR="00324F5E" w:rsidRPr="00EE4EDA">
              <w:rPr>
                <w:sz w:val="16"/>
                <w:szCs w:val="16"/>
                <w:lang w:val="es-419"/>
              </w:rPr>
              <w:t>Oficina de Patentes y Marcas de los Estados Unidos de América</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A4251" w:rsidP="00BB5B85">
            <w:pPr>
              <w:keepLines/>
              <w:spacing w:beforeLines="40" w:before="96" w:afterLines="40" w:after="96"/>
              <w:jc w:val="center"/>
              <w:rPr>
                <w:sz w:val="16"/>
                <w:szCs w:val="16"/>
                <w:lang w:val="es-419"/>
              </w:rPr>
            </w:pPr>
            <w:r w:rsidRPr="00EE4EDA">
              <w:rPr>
                <w:sz w:val="16"/>
                <w:szCs w:val="16"/>
                <w:lang w:val="es-419"/>
              </w:rPr>
              <w:t>Brasil</w:t>
            </w:r>
            <w:r w:rsidR="00597B0E" w:rsidRPr="00EE4EDA">
              <w:rPr>
                <w:sz w:val="16"/>
                <w:szCs w:val="16"/>
                <w:lang w:val="es-419"/>
              </w:rPr>
              <w:t xml:space="preserve"> (BR)</w:t>
            </w:r>
            <w:r w:rsidR="00597B0E" w:rsidRPr="00EE4EDA">
              <w:rPr>
                <w:sz w:val="16"/>
                <w:szCs w:val="16"/>
                <w:lang w:val="es-419"/>
              </w:rPr>
              <w:br/>
              <w:t>Chile (CL)</w:t>
            </w:r>
            <w:r w:rsidR="00597B0E" w:rsidRPr="00EE4EDA">
              <w:rPr>
                <w:sz w:val="16"/>
                <w:szCs w:val="16"/>
                <w:lang w:val="es-419"/>
              </w:rPr>
              <w:br/>
              <w:t>Colombia (CO)</w:t>
            </w:r>
            <w:r w:rsidR="00597B0E" w:rsidRPr="00EE4EDA">
              <w:rPr>
                <w:sz w:val="16"/>
                <w:szCs w:val="16"/>
                <w:lang w:val="es-419"/>
              </w:rPr>
              <w:br/>
              <w:t>Costa Rica (CR)</w:t>
            </w:r>
            <w:r w:rsidR="00597B0E" w:rsidRPr="00EE4EDA">
              <w:rPr>
                <w:sz w:val="16"/>
                <w:szCs w:val="16"/>
                <w:lang w:val="es-419"/>
              </w:rPr>
              <w:br/>
              <w:t>Cuba (CU)</w:t>
            </w:r>
            <w:r w:rsidR="00597B0E" w:rsidRPr="00EE4EDA">
              <w:rPr>
                <w:sz w:val="16"/>
                <w:szCs w:val="16"/>
                <w:lang w:val="es-419"/>
              </w:rPr>
              <w:br/>
            </w:r>
            <w:r w:rsidR="00742E3E" w:rsidRPr="00EE4EDA">
              <w:rPr>
                <w:sz w:val="16"/>
                <w:szCs w:val="16"/>
                <w:lang w:val="es-419"/>
              </w:rPr>
              <w:t>República Dominicana</w:t>
            </w:r>
            <w:r w:rsidR="00597B0E" w:rsidRPr="00EE4EDA">
              <w:rPr>
                <w:sz w:val="16"/>
                <w:szCs w:val="16"/>
                <w:lang w:val="es-419"/>
              </w:rPr>
              <w:t xml:space="preserve"> (DO)</w:t>
            </w:r>
            <w:r w:rsidR="00597B0E" w:rsidRPr="00EE4EDA">
              <w:rPr>
                <w:sz w:val="16"/>
                <w:szCs w:val="16"/>
                <w:lang w:val="es-419"/>
              </w:rPr>
              <w:br/>
              <w:t>Ecuador (EC)</w:t>
            </w:r>
            <w:r w:rsidR="00597B0E" w:rsidRPr="00EE4EDA">
              <w:rPr>
                <w:sz w:val="16"/>
                <w:szCs w:val="16"/>
                <w:lang w:val="es-419"/>
              </w:rPr>
              <w:br/>
              <w:t>El Salvador (SV) Guatemala (GT)</w:t>
            </w:r>
            <w:r w:rsidR="00597B0E" w:rsidRPr="00EE4EDA">
              <w:rPr>
                <w:sz w:val="16"/>
                <w:szCs w:val="16"/>
                <w:lang w:val="es-419"/>
              </w:rPr>
              <w:br/>
            </w:r>
            <w:r w:rsidR="00B523D0" w:rsidRPr="00EE4EDA">
              <w:rPr>
                <w:sz w:val="16"/>
                <w:szCs w:val="16"/>
                <w:lang w:val="es-419"/>
              </w:rPr>
              <w:t>México</w:t>
            </w:r>
            <w:r w:rsidR="00597B0E" w:rsidRPr="00EE4EDA">
              <w:rPr>
                <w:sz w:val="16"/>
                <w:szCs w:val="16"/>
                <w:lang w:val="es-419"/>
              </w:rPr>
              <w:t xml:space="preserve"> (MX)</w:t>
            </w:r>
            <w:r w:rsidR="00597B0E" w:rsidRPr="00EE4EDA">
              <w:rPr>
                <w:sz w:val="16"/>
                <w:szCs w:val="16"/>
                <w:lang w:val="es-419"/>
              </w:rPr>
              <w:br/>
              <w:t>Nicaragua (NI)</w:t>
            </w:r>
            <w:r w:rsidR="00597B0E" w:rsidRPr="00EE4EDA">
              <w:rPr>
                <w:sz w:val="16"/>
                <w:szCs w:val="16"/>
                <w:lang w:val="es-419"/>
              </w:rPr>
              <w:br/>
            </w:r>
            <w:r w:rsidR="00BB22C1" w:rsidRPr="00EE4EDA">
              <w:rPr>
                <w:sz w:val="16"/>
                <w:szCs w:val="16"/>
                <w:lang w:val="es-419"/>
              </w:rPr>
              <w:t>Panamá</w:t>
            </w:r>
            <w:r w:rsidR="00597B0E" w:rsidRPr="00EE4EDA">
              <w:rPr>
                <w:sz w:val="16"/>
                <w:szCs w:val="16"/>
                <w:lang w:val="es-419"/>
              </w:rPr>
              <w:t xml:space="preserve"> (PA)</w:t>
            </w:r>
            <w:r w:rsidR="00597B0E" w:rsidRPr="00EE4EDA">
              <w:rPr>
                <w:sz w:val="16"/>
                <w:szCs w:val="16"/>
                <w:lang w:val="es-419"/>
              </w:rPr>
              <w:br/>
            </w:r>
            <w:r w:rsidR="007906FA" w:rsidRPr="00EE4EDA">
              <w:rPr>
                <w:sz w:val="16"/>
                <w:szCs w:val="16"/>
                <w:lang w:val="es-419"/>
              </w:rPr>
              <w:t>Perú</w:t>
            </w:r>
            <w:r w:rsidR="00597B0E" w:rsidRPr="00EE4EDA">
              <w:rPr>
                <w:sz w:val="16"/>
                <w:szCs w:val="16"/>
                <w:lang w:val="es-419"/>
              </w:rPr>
              <w:t xml:space="preserve"> (PE)</w:t>
            </w:r>
            <w:r w:rsidR="00597B0E" w:rsidRPr="00EE4EDA">
              <w:rPr>
                <w:sz w:val="16"/>
                <w:szCs w:val="16"/>
                <w:lang w:val="es-419"/>
              </w:rPr>
              <w:br/>
              <w:t>Uruguay (UY) Venezuela (</w:t>
            </w:r>
            <w:r w:rsidR="00742E3E" w:rsidRPr="00EE4EDA">
              <w:rPr>
                <w:sz w:val="16"/>
                <w:szCs w:val="16"/>
                <w:lang w:val="es-419"/>
              </w:rPr>
              <w:t>República Bolivariana de</w:t>
            </w:r>
            <w:r w:rsidR="00597B0E" w:rsidRPr="00EE4EDA">
              <w:rPr>
                <w:sz w:val="16"/>
                <w:szCs w:val="16"/>
                <w:lang w:val="es-419"/>
              </w:rPr>
              <w:t>) (VE)</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32</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2011-11</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990" w:type="dxa"/>
          </w:tcPr>
          <w:p w:rsidR="00597B0E" w:rsidRPr="00EE4EDA" w:rsidRDefault="009B5370" w:rsidP="009B5370">
            <w:pPr>
              <w:spacing w:beforeLines="40" w:before="96" w:afterLines="40" w:after="96"/>
              <w:jc w:val="center"/>
              <w:rPr>
                <w:sz w:val="16"/>
                <w:szCs w:val="16"/>
                <w:lang w:val="es-419"/>
              </w:rPr>
            </w:pPr>
            <w:r w:rsidRPr="00EE4EDA">
              <w:rPr>
                <w:sz w:val="16"/>
                <w:szCs w:val="16"/>
                <w:lang w:val="es-419"/>
              </w:rPr>
              <w:t xml:space="preserve">Webinario sobre el </w:t>
            </w:r>
            <w:r w:rsidR="00597B0E" w:rsidRPr="00EE4EDA">
              <w:rPr>
                <w:sz w:val="16"/>
                <w:szCs w:val="16"/>
                <w:lang w:val="es-419"/>
              </w:rPr>
              <w:t xml:space="preserve">PCT </w:t>
            </w:r>
            <w:r w:rsidRPr="00EE4EDA">
              <w:rPr>
                <w:sz w:val="16"/>
                <w:szCs w:val="16"/>
                <w:lang w:val="es-419"/>
              </w:rPr>
              <w:t>impartido en el contexto de unos seminarios sobre PI para miembros de</w:t>
            </w:r>
            <w:r w:rsidR="00FC1C43" w:rsidRPr="00EE4EDA">
              <w:rPr>
                <w:sz w:val="16"/>
                <w:szCs w:val="16"/>
                <w:lang w:val="es-419"/>
              </w:rPr>
              <w:t>l</w:t>
            </w:r>
            <w:r w:rsidRPr="00EE4EDA">
              <w:rPr>
                <w:sz w:val="16"/>
                <w:szCs w:val="16"/>
                <w:lang w:val="es-419"/>
              </w:rPr>
              <w:t xml:space="preserve"> Parlamento de Fiji</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Fiji (FJ)</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A30D7C" w:rsidRPr="00EE4EDA">
              <w:rPr>
                <w:sz w:val="16"/>
                <w:szCs w:val="16"/>
                <w:lang w:val="es-419"/>
              </w:rPr>
              <w:t>Gobierno</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2021-11</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AB</w:t>
            </w:r>
          </w:p>
        </w:tc>
        <w:tc>
          <w:tcPr>
            <w:tcW w:w="2990" w:type="dxa"/>
          </w:tcPr>
          <w:p w:rsidR="00597B0E" w:rsidRPr="00EE4EDA" w:rsidRDefault="00F35A37" w:rsidP="00720C75">
            <w:pPr>
              <w:spacing w:beforeLines="40" w:before="96" w:afterLines="40" w:after="96"/>
              <w:jc w:val="center"/>
              <w:rPr>
                <w:sz w:val="16"/>
                <w:szCs w:val="16"/>
                <w:lang w:val="es-419"/>
              </w:rPr>
            </w:pPr>
            <w:r w:rsidRPr="00EE4EDA">
              <w:rPr>
                <w:sz w:val="16"/>
                <w:szCs w:val="16"/>
                <w:lang w:val="es-419"/>
              </w:rPr>
              <w:t>Webinario “</w:t>
            </w:r>
            <w:r w:rsidR="00597B0E" w:rsidRPr="00EE4EDA">
              <w:rPr>
                <w:sz w:val="16"/>
                <w:szCs w:val="16"/>
                <w:lang w:val="es-419"/>
              </w:rPr>
              <w:t>PCT Prime</w:t>
            </w:r>
            <w:r w:rsidRPr="00EE4EDA">
              <w:rPr>
                <w:sz w:val="16"/>
                <w:szCs w:val="16"/>
                <w:lang w:val="es-419"/>
              </w:rPr>
              <w:t>”</w:t>
            </w:r>
            <w:r w:rsidR="00597B0E" w:rsidRPr="00EE4EDA">
              <w:rPr>
                <w:sz w:val="16"/>
                <w:szCs w:val="16"/>
                <w:lang w:val="es-419"/>
              </w:rPr>
              <w:t xml:space="preserve"> </w:t>
            </w:r>
            <w:r w:rsidRPr="00EE4EDA">
              <w:rPr>
                <w:sz w:val="16"/>
                <w:szCs w:val="16"/>
                <w:lang w:val="es-419"/>
              </w:rPr>
              <w:t>sobre el PCT y los servicios conexos de PI para el Instituto Nacional de Alimentación, Nutrición y Tecnologías Agroalimentarias</w:t>
            </w:r>
            <w:r w:rsidR="00597B0E" w:rsidRPr="00EE4EDA">
              <w:rPr>
                <w:sz w:val="16"/>
                <w:szCs w:val="16"/>
                <w:lang w:val="es-419"/>
              </w:rPr>
              <w:t xml:space="preserve"> (INATAA), </w:t>
            </w:r>
            <w:r w:rsidR="00720C75" w:rsidRPr="00EE4EDA">
              <w:rPr>
                <w:sz w:val="16"/>
                <w:szCs w:val="16"/>
                <w:lang w:val="es-419"/>
              </w:rPr>
              <w:t xml:space="preserve">la Universidad de </w:t>
            </w:r>
            <w:r w:rsidR="00597B0E" w:rsidRPr="00EE4EDA">
              <w:rPr>
                <w:sz w:val="16"/>
                <w:szCs w:val="16"/>
                <w:lang w:val="es-419"/>
              </w:rPr>
              <w:t xml:space="preserve">Guelma, </w:t>
            </w:r>
            <w:r w:rsidR="00720C75" w:rsidRPr="00EE4EDA">
              <w:rPr>
                <w:sz w:val="16"/>
                <w:szCs w:val="16"/>
                <w:lang w:val="es-419"/>
              </w:rPr>
              <w:t xml:space="preserve">la </w:t>
            </w:r>
            <w:r w:rsidR="00A36F5E" w:rsidRPr="00EE4EDA">
              <w:rPr>
                <w:sz w:val="16"/>
                <w:szCs w:val="16"/>
                <w:lang w:val="es-419"/>
              </w:rPr>
              <w:t>Universidad</w:t>
            </w:r>
            <w:r w:rsidR="00720C75" w:rsidRPr="00EE4EDA">
              <w:rPr>
                <w:sz w:val="16"/>
                <w:szCs w:val="16"/>
                <w:lang w:val="es-419"/>
              </w:rPr>
              <w:t xml:space="preserve"> de </w:t>
            </w:r>
            <w:r w:rsidR="00597B0E" w:rsidRPr="00EE4EDA">
              <w:rPr>
                <w:sz w:val="16"/>
                <w:szCs w:val="16"/>
                <w:lang w:val="es-419"/>
              </w:rPr>
              <w:t>Or</w:t>
            </w:r>
            <w:r w:rsidR="00720C75" w:rsidRPr="00EE4EDA">
              <w:rPr>
                <w:sz w:val="16"/>
                <w:szCs w:val="16"/>
                <w:lang w:val="es-419"/>
              </w:rPr>
              <w:t>á</w:t>
            </w:r>
            <w:r w:rsidR="00597B0E" w:rsidRPr="00EE4EDA">
              <w:rPr>
                <w:sz w:val="16"/>
                <w:szCs w:val="16"/>
                <w:lang w:val="es-419"/>
              </w:rPr>
              <w:t>n</w:t>
            </w:r>
            <w:r w:rsidR="00720C75" w:rsidRPr="00EE4EDA">
              <w:rPr>
                <w:sz w:val="16"/>
                <w:szCs w:val="16"/>
                <w:lang w:val="es-419"/>
              </w:rPr>
              <w:t xml:space="preserve"> y la Universidad de </w:t>
            </w:r>
            <w:r w:rsidR="00597B0E" w:rsidRPr="00EE4EDA">
              <w:rPr>
                <w:sz w:val="16"/>
                <w:szCs w:val="16"/>
                <w:lang w:val="es-419"/>
              </w:rPr>
              <w:t>Batna</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la OMPI en Argelia</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r w:rsidR="00597B0E" w:rsidRPr="00EE4EDA">
              <w:rPr>
                <w:sz w:val="16"/>
                <w:szCs w:val="16"/>
                <w:lang w:val="es-419"/>
              </w:rPr>
              <w:t xml:space="preserve"> + </w:t>
            </w:r>
            <w:r w:rsidR="003D3B9A"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120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2021-11</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A54680" w:rsidP="00A54680">
            <w:pPr>
              <w:spacing w:beforeLines="40" w:before="96" w:afterLines="40" w:after="96"/>
              <w:jc w:val="center"/>
              <w:rPr>
                <w:sz w:val="16"/>
                <w:szCs w:val="16"/>
                <w:lang w:val="es-419"/>
              </w:rPr>
            </w:pPr>
            <w:r w:rsidRPr="00EE4EDA">
              <w:rPr>
                <w:sz w:val="16"/>
                <w:szCs w:val="16"/>
                <w:lang w:val="es-419"/>
              </w:rPr>
              <w:t xml:space="preserve">Webinario itinerante </w:t>
            </w:r>
            <w:r w:rsidRPr="00EE4EDA">
              <w:rPr>
                <w:rFonts w:eastAsia="Times New Roman"/>
                <w:sz w:val="16"/>
                <w:szCs w:val="16"/>
                <w:lang w:val="es-419" w:eastAsia="en-US"/>
              </w:rPr>
              <w:t>sobre los servicios y las iniciativas de la OMPI</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7906FA" w:rsidP="007906FA">
            <w:pPr>
              <w:spacing w:beforeLines="40" w:before="96" w:afterLines="40" w:after="96"/>
              <w:jc w:val="center"/>
              <w:rPr>
                <w:sz w:val="16"/>
                <w:szCs w:val="16"/>
                <w:lang w:val="es-419"/>
              </w:rPr>
            </w:pPr>
            <w:r w:rsidRPr="00EE4EDA">
              <w:rPr>
                <w:sz w:val="16"/>
                <w:szCs w:val="16"/>
                <w:lang w:val="es-419"/>
              </w:rPr>
              <w:t>Países de la CACEEC</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highlight w:val="yellow"/>
                <w:lang w:val="es-419"/>
              </w:rPr>
            </w:pPr>
            <w:r w:rsidRPr="00EE4EDA">
              <w:rPr>
                <w:sz w:val="16"/>
                <w:szCs w:val="16"/>
                <w:lang w:val="es-419"/>
              </w:rPr>
              <w:t>216</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0B52D1" w:rsidP="00E3214E">
            <w:pPr>
              <w:keepLines/>
              <w:spacing w:beforeLines="40" w:before="96" w:afterLines="40" w:after="96"/>
              <w:jc w:val="center"/>
              <w:rPr>
                <w:sz w:val="16"/>
                <w:szCs w:val="16"/>
                <w:lang w:val="es-419"/>
              </w:rPr>
            </w:pPr>
            <w:r w:rsidRPr="00EE4EDA">
              <w:rPr>
                <w:sz w:val="16"/>
                <w:szCs w:val="16"/>
                <w:lang w:val="es-419"/>
              </w:rPr>
              <w:t>Webinario sobre el Sistema del PCT</w:t>
            </w:r>
            <w:r w:rsidR="000410AD" w:rsidRPr="00EE4EDA">
              <w:rPr>
                <w:sz w:val="16"/>
                <w:szCs w:val="16"/>
                <w:lang w:val="es-419"/>
              </w:rPr>
              <w:t xml:space="preserve">: </w:t>
            </w:r>
            <w:r w:rsidR="00052D51" w:rsidRPr="00EE4EDA">
              <w:rPr>
                <w:sz w:val="16"/>
                <w:szCs w:val="16"/>
                <w:lang w:val="es-419"/>
              </w:rPr>
              <w:t>dominar las reivindicaciones de prioridad en las solicitudes PCT</w:t>
            </w:r>
          </w:p>
        </w:tc>
        <w:tc>
          <w:tcPr>
            <w:tcW w:w="1843" w:type="dxa"/>
          </w:tcPr>
          <w:p w:rsidR="00597B0E" w:rsidRPr="00EE4EDA" w:rsidRDefault="0044639C" w:rsidP="00E3214E">
            <w:pPr>
              <w:keepLines/>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3668B1" w:rsidP="00E3214E">
            <w:pPr>
              <w:keepLines/>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r>
            <w:r w:rsidR="00832768" w:rsidRPr="00EE4EDA">
              <w:rPr>
                <w:sz w:val="16"/>
                <w:szCs w:val="16"/>
                <w:lang w:val="es-419"/>
              </w:rPr>
              <w:t>Chipre</w:t>
            </w:r>
            <w:r w:rsidRPr="00EE4EDA">
              <w:rPr>
                <w:sz w:val="16"/>
                <w:szCs w:val="16"/>
                <w:lang w:val="es-419"/>
              </w:rPr>
              <w:t xml:space="preserve"> (CY)</w:t>
            </w:r>
            <w:r w:rsidRPr="00EE4EDA">
              <w:rPr>
                <w:sz w:val="16"/>
                <w:szCs w:val="16"/>
                <w:lang w:val="es-419"/>
              </w:rPr>
              <w:br/>
              <w:t>Estonia (EE)</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306280" w:rsidRPr="00EE4EDA">
              <w:rPr>
                <w:sz w:val="16"/>
                <w:szCs w:val="16"/>
                <w:lang w:val="es-419"/>
              </w:rPr>
              <w:t>Kirguistán</w:t>
            </w:r>
            <w:r w:rsidRPr="00EE4EDA">
              <w:rPr>
                <w:sz w:val="16"/>
                <w:szCs w:val="16"/>
                <w:lang w:val="es-419"/>
              </w:rPr>
              <w:t xml:space="preserve"> (KG)</w:t>
            </w:r>
            <w:r w:rsidRPr="00EE4EDA">
              <w:rPr>
                <w:sz w:val="16"/>
                <w:szCs w:val="16"/>
                <w:lang w:val="es-419"/>
              </w:rPr>
              <w:br/>
            </w:r>
            <w:r w:rsidR="00693FD4" w:rsidRPr="00EE4EDA">
              <w:rPr>
                <w:sz w:val="16"/>
                <w:szCs w:val="16"/>
                <w:lang w:val="es-419"/>
              </w:rPr>
              <w:t>Letonia</w:t>
            </w:r>
            <w:r w:rsidRPr="00EE4EDA">
              <w:rPr>
                <w:sz w:val="16"/>
                <w:szCs w:val="16"/>
                <w:lang w:val="es-419"/>
              </w:rPr>
              <w:t xml:space="preserve"> (LV)</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B07C7A" w:rsidRPr="00EE4EDA">
              <w:rPr>
                <w:sz w:val="16"/>
                <w:szCs w:val="16"/>
                <w:lang w:val="es-419"/>
              </w:rPr>
              <w:t>Estados Unidos de América</w:t>
            </w:r>
            <w:r w:rsidRPr="00EE4EDA">
              <w:rPr>
                <w:sz w:val="16"/>
                <w:szCs w:val="16"/>
                <w:lang w:val="es-419"/>
              </w:rPr>
              <w:t xml:space="preserve"> (US)</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187</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990" w:type="dxa"/>
          </w:tcPr>
          <w:p w:rsidR="00597B0E" w:rsidRPr="00EE4EDA" w:rsidRDefault="00DF7149" w:rsidP="00E3214E">
            <w:pPr>
              <w:spacing w:beforeLines="40" w:before="96" w:afterLines="40" w:after="96"/>
              <w:jc w:val="center"/>
              <w:rPr>
                <w:sz w:val="16"/>
                <w:szCs w:val="16"/>
                <w:lang w:val="es-419"/>
              </w:rPr>
            </w:pPr>
            <w:r w:rsidRPr="00EE4EDA">
              <w:rPr>
                <w:sz w:val="16"/>
                <w:szCs w:val="16"/>
                <w:lang w:val="es-419"/>
              </w:rPr>
              <w:t>Webinario r</w:t>
            </w:r>
            <w:r w:rsidR="00597B0E" w:rsidRPr="00EE4EDA">
              <w:rPr>
                <w:sz w:val="16"/>
                <w:szCs w:val="16"/>
                <w:lang w:val="es-419"/>
              </w:rPr>
              <w:t xml:space="preserve">egional </w:t>
            </w:r>
            <w:r w:rsidRPr="00EE4EDA">
              <w:rPr>
                <w:sz w:val="16"/>
                <w:szCs w:val="16"/>
                <w:lang w:val="es-419"/>
              </w:rPr>
              <w:t>sobre el PCT para los Estados miembros de la ASEAN</w:t>
            </w:r>
          </w:p>
          <w:p w:rsidR="00597B0E" w:rsidRPr="00EE4EDA" w:rsidRDefault="00597B0E" w:rsidP="00E3214E">
            <w:pPr>
              <w:spacing w:beforeLines="40" w:before="96" w:afterLines="40" w:after="96"/>
              <w:jc w:val="center"/>
              <w:rPr>
                <w:sz w:val="16"/>
                <w:szCs w:val="16"/>
                <w:lang w:val="es-419"/>
              </w:rPr>
            </w:pPr>
          </w:p>
        </w:tc>
        <w:tc>
          <w:tcPr>
            <w:tcW w:w="1843" w:type="dxa"/>
          </w:tcPr>
          <w:p w:rsidR="00597B0E" w:rsidRPr="00EE4EDA" w:rsidRDefault="00550722" w:rsidP="00E3214E">
            <w:pPr>
              <w:spacing w:beforeLines="40" w:before="96" w:afterLines="40" w:after="96"/>
              <w:jc w:val="center"/>
              <w:rPr>
                <w:sz w:val="16"/>
                <w:szCs w:val="16"/>
                <w:lang w:val="es-419"/>
              </w:rPr>
            </w:pPr>
            <w:r w:rsidRPr="00EE4EDA">
              <w:rPr>
                <w:sz w:val="16"/>
                <w:szCs w:val="16"/>
                <w:lang w:val="es-419"/>
              </w:rPr>
              <w:t>Oficina de la OMPI en Singapur</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 xml:space="preserve">Brunei Darussalam (BN) </w:t>
            </w:r>
            <w:r w:rsidRPr="00EE4EDA">
              <w:rPr>
                <w:sz w:val="16"/>
                <w:szCs w:val="16"/>
                <w:lang w:val="es-419"/>
              </w:rPr>
              <w:br/>
            </w:r>
            <w:r w:rsidR="00AB6C50" w:rsidRPr="00EE4EDA">
              <w:rPr>
                <w:sz w:val="16"/>
                <w:szCs w:val="16"/>
                <w:lang w:val="es-419"/>
              </w:rPr>
              <w:t>Camboya</w:t>
            </w:r>
            <w:r w:rsidRPr="00EE4EDA">
              <w:rPr>
                <w:sz w:val="16"/>
                <w:szCs w:val="16"/>
                <w:lang w:val="es-419"/>
              </w:rPr>
              <w:t xml:space="preserve"> (KH)</w:t>
            </w:r>
            <w:r w:rsidRPr="00EE4EDA">
              <w:rPr>
                <w:sz w:val="16"/>
                <w:szCs w:val="16"/>
                <w:lang w:val="es-419"/>
              </w:rPr>
              <w:br/>
            </w:r>
            <w:r w:rsidR="00BF063E" w:rsidRPr="00EE4EDA">
              <w:rPr>
                <w:sz w:val="16"/>
                <w:szCs w:val="16"/>
                <w:lang w:val="es-419"/>
              </w:rPr>
              <w:t>Malasia</w:t>
            </w:r>
            <w:r w:rsidRPr="00EE4EDA">
              <w:rPr>
                <w:sz w:val="16"/>
                <w:szCs w:val="16"/>
                <w:lang w:val="es-419"/>
              </w:rPr>
              <w:t xml:space="preserve"> (MY)</w:t>
            </w:r>
            <w:r w:rsidRPr="00EE4EDA">
              <w:rPr>
                <w:sz w:val="16"/>
                <w:szCs w:val="16"/>
                <w:lang w:val="es-419"/>
              </w:rPr>
              <w:br/>
            </w:r>
            <w:r w:rsidR="00693FD4" w:rsidRPr="00EE4EDA">
              <w:rPr>
                <w:sz w:val="16"/>
                <w:szCs w:val="16"/>
                <w:lang w:val="es-419"/>
              </w:rPr>
              <w:t>Filipinas</w:t>
            </w:r>
            <w:r w:rsidRPr="00EE4EDA">
              <w:rPr>
                <w:sz w:val="16"/>
                <w:szCs w:val="16"/>
                <w:lang w:val="es-419"/>
              </w:rPr>
              <w:t xml:space="preserve"> (PH)</w:t>
            </w:r>
            <w:r w:rsidRPr="00EE4EDA">
              <w:rPr>
                <w:sz w:val="16"/>
                <w:szCs w:val="16"/>
                <w:lang w:val="es-419"/>
              </w:rPr>
              <w:br/>
            </w:r>
            <w:r w:rsidR="00BF063E" w:rsidRPr="00EE4EDA">
              <w:rPr>
                <w:sz w:val="16"/>
                <w:szCs w:val="16"/>
                <w:lang w:val="es-419"/>
              </w:rPr>
              <w:t>Singapur</w:t>
            </w:r>
            <w:r w:rsidRPr="00EE4EDA">
              <w:rPr>
                <w:sz w:val="16"/>
                <w:szCs w:val="16"/>
                <w:lang w:val="es-419"/>
              </w:rPr>
              <w:t xml:space="preserve"> (SG)</w:t>
            </w:r>
            <w:r w:rsidRPr="00EE4EDA">
              <w:rPr>
                <w:sz w:val="16"/>
                <w:szCs w:val="16"/>
                <w:lang w:val="es-419"/>
              </w:rPr>
              <w:br/>
            </w:r>
            <w:r w:rsidR="00696D62" w:rsidRPr="00EE4EDA">
              <w:rPr>
                <w:sz w:val="16"/>
                <w:szCs w:val="16"/>
                <w:lang w:val="es-419"/>
              </w:rPr>
              <w:t>Tailandia (TH)</w:t>
            </w:r>
            <w:r w:rsidR="00696D62" w:rsidRPr="00EE4EDA">
              <w:rPr>
                <w:sz w:val="16"/>
                <w:szCs w:val="16"/>
                <w:lang w:val="es-419"/>
              </w:rPr>
              <w:br/>
            </w:r>
            <w:r w:rsidRPr="00EE4EDA">
              <w:rPr>
                <w:sz w:val="16"/>
                <w:szCs w:val="16"/>
                <w:lang w:val="es-419"/>
              </w:rPr>
              <w:t>Viet Nam (VN)</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2021-12</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572D67" w:rsidP="00572D67">
            <w:pPr>
              <w:spacing w:beforeLines="40" w:before="96" w:afterLines="40" w:after="96"/>
              <w:jc w:val="center"/>
              <w:rPr>
                <w:sz w:val="16"/>
                <w:szCs w:val="16"/>
                <w:lang w:val="es-419"/>
              </w:rPr>
            </w:pPr>
            <w:r w:rsidRPr="00EE4EDA">
              <w:rPr>
                <w:sz w:val="16"/>
                <w:szCs w:val="16"/>
                <w:lang w:val="es-419"/>
              </w:rPr>
              <w:t>Webinario “PCT Prime” sobre sensibilización</w:t>
            </w:r>
            <w:r w:rsidR="00597B0E" w:rsidRPr="00EE4EDA">
              <w:rPr>
                <w:sz w:val="16"/>
                <w:szCs w:val="16"/>
                <w:lang w:val="es-419"/>
              </w:rPr>
              <w:t xml:space="preserve"> </w:t>
            </w:r>
            <w:r w:rsidR="0009652B" w:rsidRPr="00EE4EDA">
              <w:rPr>
                <w:sz w:val="16"/>
                <w:szCs w:val="16"/>
                <w:lang w:val="es-419"/>
              </w:rPr>
              <w:t>en relación con el PCT</w:t>
            </w:r>
          </w:p>
        </w:tc>
        <w:tc>
          <w:tcPr>
            <w:tcW w:w="1843" w:type="dxa"/>
          </w:tcPr>
          <w:p w:rsidR="00597B0E" w:rsidRPr="00EE4EDA" w:rsidRDefault="00597B0E" w:rsidP="0094184F">
            <w:pPr>
              <w:spacing w:beforeLines="40" w:before="96" w:afterLines="40" w:after="96"/>
              <w:jc w:val="center"/>
              <w:rPr>
                <w:sz w:val="16"/>
                <w:szCs w:val="16"/>
                <w:lang w:val="es-419"/>
              </w:rPr>
            </w:pPr>
            <w:r w:rsidRPr="00EE4EDA">
              <w:rPr>
                <w:sz w:val="16"/>
                <w:szCs w:val="16"/>
                <w:lang w:val="es-419"/>
              </w:rPr>
              <w:t>Direc</w:t>
            </w:r>
            <w:r w:rsidR="0094184F" w:rsidRPr="00EE4EDA">
              <w:rPr>
                <w:sz w:val="16"/>
                <w:szCs w:val="16"/>
                <w:lang w:val="es-419"/>
              </w:rPr>
              <w:t>ción de la Oficina Nacional de Propiedad Industrial del</w:t>
            </w:r>
            <w:r w:rsidRPr="00EE4EDA">
              <w:rPr>
                <w:sz w:val="16"/>
                <w:szCs w:val="16"/>
                <w:lang w:val="es-419"/>
              </w:rPr>
              <w:t xml:space="preserve"> Congo</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Congo (CG)</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8A49C4" w:rsidP="008A49C4">
            <w:pPr>
              <w:spacing w:beforeLines="40" w:before="96" w:afterLines="40" w:after="96"/>
              <w:jc w:val="center"/>
              <w:rPr>
                <w:sz w:val="16"/>
                <w:szCs w:val="16"/>
                <w:lang w:val="es-419"/>
              </w:rPr>
            </w:pPr>
            <w:r w:rsidRPr="00EE4EDA">
              <w:rPr>
                <w:sz w:val="16"/>
                <w:szCs w:val="16"/>
                <w:lang w:val="es-419"/>
              </w:rPr>
              <w:t xml:space="preserve">Webinario </w:t>
            </w:r>
            <w:r w:rsidR="00597B0E" w:rsidRPr="00EE4EDA">
              <w:rPr>
                <w:sz w:val="16"/>
                <w:szCs w:val="16"/>
                <w:lang w:val="es-419"/>
              </w:rPr>
              <w:t xml:space="preserve">“PCT Prime” </w:t>
            </w:r>
            <w:r w:rsidRPr="00EE4EDA">
              <w:rPr>
                <w:sz w:val="16"/>
                <w:szCs w:val="16"/>
                <w:lang w:val="es-419"/>
              </w:rPr>
              <w:t>sobre el PCT y los servicios conexos de PI para la Universidad de Sidi Bel Abbes</w:t>
            </w:r>
            <w:r w:rsidR="00597B0E" w:rsidRPr="00EE4EDA">
              <w:rPr>
                <w:sz w:val="16"/>
                <w:szCs w:val="16"/>
                <w:lang w:val="es-419"/>
              </w:rPr>
              <w:t xml:space="preserve"> </w:t>
            </w:r>
            <w:r w:rsidRPr="00EE4EDA">
              <w:rPr>
                <w:sz w:val="16"/>
                <w:szCs w:val="16"/>
                <w:lang w:val="es-419"/>
              </w:rPr>
              <w:t>y el Centro de Desarrollo de Energías Renovables</w:t>
            </w:r>
          </w:p>
        </w:tc>
        <w:tc>
          <w:tcPr>
            <w:tcW w:w="1843" w:type="dxa"/>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Oficina de la OMPI en Argelia</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r w:rsidR="00597B0E" w:rsidRPr="00EE4EDA">
              <w:rPr>
                <w:sz w:val="16"/>
                <w:szCs w:val="16"/>
                <w:lang w:val="es-419"/>
              </w:rPr>
              <w:t xml:space="preserve"> + </w:t>
            </w:r>
            <w:r w:rsidR="003D3B9A"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2021-12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0B52D1" w:rsidP="00E8041A">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00E8041A" w:rsidRPr="00EE4EDA">
              <w:rPr>
                <w:rFonts w:eastAsia="Times New Roman"/>
                <w:sz w:val="16"/>
                <w:szCs w:val="16"/>
                <w:lang w:val="es-419" w:eastAsia="en-US"/>
              </w:rPr>
              <w:t>errores típicos que cometen los solicitantes</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r w:rsidR="00597B0E" w:rsidRPr="00EE4EDA">
              <w:rPr>
                <w:sz w:val="16"/>
                <w:szCs w:val="16"/>
                <w:lang w:val="es-419"/>
              </w:rPr>
              <w:br/>
              <w:t>ROSPATENT</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832768" w:rsidP="00E3214E">
            <w:pPr>
              <w:keepLines/>
              <w:spacing w:beforeLines="40" w:before="96" w:afterLines="40" w:after="96"/>
              <w:jc w:val="center"/>
              <w:rPr>
                <w:sz w:val="16"/>
                <w:szCs w:val="16"/>
                <w:lang w:val="es-419"/>
              </w:rPr>
            </w:pPr>
            <w:r w:rsidRPr="00EE4EDA">
              <w:rPr>
                <w:sz w:val="16"/>
                <w:szCs w:val="16"/>
                <w:lang w:val="es-419"/>
              </w:rPr>
              <w:t>Belarús</w:t>
            </w:r>
            <w:r w:rsidR="00597B0E" w:rsidRPr="00EE4EDA">
              <w:rPr>
                <w:sz w:val="16"/>
                <w:szCs w:val="16"/>
                <w:lang w:val="es-419"/>
              </w:rPr>
              <w:t xml:space="preserve"> (BY)</w:t>
            </w:r>
            <w:r w:rsidR="00597B0E" w:rsidRPr="00EE4EDA">
              <w:rPr>
                <w:sz w:val="16"/>
                <w:szCs w:val="16"/>
                <w:lang w:val="es-419"/>
              </w:rPr>
              <w:br/>
            </w:r>
            <w:r w:rsidRPr="00EE4EDA">
              <w:rPr>
                <w:sz w:val="16"/>
                <w:szCs w:val="16"/>
                <w:lang w:val="es-419"/>
              </w:rPr>
              <w:t>Canadá</w:t>
            </w:r>
            <w:r w:rsidR="00597B0E" w:rsidRPr="00EE4EDA">
              <w:rPr>
                <w:sz w:val="16"/>
                <w:szCs w:val="16"/>
                <w:lang w:val="es-419"/>
              </w:rPr>
              <w:t xml:space="preserve"> (CA)</w:t>
            </w:r>
            <w:r w:rsidR="00597B0E" w:rsidRPr="00EE4EDA">
              <w:rPr>
                <w:sz w:val="16"/>
                <w:szCs w:val="16"/>
                <w:lang w:val="es-419"/>
              </w:rPr>
              <w:br/>
            </w:r>
            <w:r w:rsidRPr="00EE4EDA">
              <w:rPr>
                <w:sz w:val="16"/>
                <w:szCs w:val="16"/>
                <w:lang w:val="es-419"/>
              </w:rPr>
              <w:t>Chipre</w:t>
            </w:r>
            <w:r w:rsidR="00597B0E" w:rsidRPr="00EE4EDA">
              <w:rPr>
                <w:sz w:val="16"/>
                <w:szCs w:val="16"/>
                <w:lang w:val="es-419"/>
              </w:rPr>
              <w:t xml:space="preserve"> (CY)</w:t>
            </w:r>
            <w:r w:rsidR="00597B0E" w:rsidRPr="00EE4EDA">
              <w:rPr>
                <w:sz w:val="16"/>
                <w:szCs w:val="16"/>
                <w:lang w:val="es-419"/>
              </w:rPr>
              <w:br/>
              <w:t>Estonia (EE)</w:t>
            </w:r>
            <w:r w:rsidR="00597B0E" w:rsidRPr="00EE4EDA">
              <w:rPr>
                <w:sz w:val="16"/>
                <w:szCs w:val="16"/>
                <w:lang w:val="es-419"/>
              </w:rPr>
              <w:br/>
            </w:r>
            <w:r w:rsidR="00306280" w:rsidRPr="00EE4EDA">
              <w:rPr>
                <w:sz w:val="16"/>
                <w:szCs w:val="16"/>
                <w:lang w:val="es-419"/>
              </w:rPr>
              <w:t>Kazajstán</w:t>
            </w:r>
            <w:r w:rsidR="00597B0E" w:rsidRPr="00EE4EDA">
              <w:rPr>
                <w:sz w:val="16"/>
                <w:szCs w:val="16"/>
                <w:lang w:val="es-419"/>
              </w:rPr>
              <w:t xml:space="preserve"> (KZ)</w:t>
            </w:r>
            <w:r w:rsidR="00597B0E" w:rsidRPr="00EE4EDA">
              <w:rPr>
                <w:sz w:val="16"/>
                <w:szCs w:val="16"/>
                <w:lang w:val="es-419"/>
              </w:rPr>
              <w:br/>
            </w:r>
            <w:r w:rsidR="00306280" w:rsidRPr="00EE4EDA">
              <w:rPr>
                <w:sz w:val="16"/>
                <w:szCs w:val="16"/>
                <w:lang w:val="es-419"/>
              </w:rPr>
              <w:t>Kirguistán</w:t>
            </w:r>
            <w:r w:rsidR="00597B0E" w:rsidRPr="00EE4EDA">
              <w:rPr>
                <w:sz w:val="16"/>
                <w:szCs w:val="16"/>
                <w:lang w:val="es-419"/>
              </w:rPr>
              <w:t xml:space="preserve"> (KG)</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0A4251" w:rsidRPr="00EE4EDA">
              <w:rPr>
                <w:sz w:val="16"/>
                <w:szCs w:val="16"/>
                <w:lang w:val="es-419"/>
              </w:rPr>
              <w:t>Tayikistán</w:t>
            </w:r>
            <w:r w:rsidR="00597B0E" w:rsidRPr="00EE4EDA">
              <w:rPr>
                <w:sz w:val="16"/>
                <w:szCs w:val="16"/>
                <w:lang w:val="es-419"/>
              </w:rPr>
              <w:t xml:space="preserve"> (TJ)</w:t>
            </w:r>
            <w:r w:rsidR="00597B0E" w:rsidRPr="00EE4EDA">
              <w:rPr>
                <w:sz w:val="16"/>
                <w:szCs w:val="16"/>
                <w:lang w:val="es-419"/>
              </w:rPr>
              <w:br/>
            </w:r>
            <w:r w:rsidR="00544D42" w:rsidRPr="00EE4EDA">
              <w:rPr>
                <w:sz w:val="16"/>
                <w:szCs w:val="16"/>
                <w:lang w:val="es-419"/>
              </w:rPr>
              <w:t>Turkmenistán</w:t>
            </w:r>
            <w:r w:rsidR="00597B0E" w:rsidRPr="00EE4EDA">
              <w:rPr>
                <w:sz w:val="16"/>
                <w:szCs w:val="16"/>
                <w:lang w:val="es-419"/>
              </w:rPr>
              <w:t xml:space="preserve"> (TM)</w:t>
            </w:r>
            <w:r w:rsidR="00597B0E" w:rsidRPr="00EE4EDA">
              <w:rPr>
                <w:sz w:val="16"/>
                <w:szCs w:val="16"/>
                <w:lang w:val="es-419"/>
              </w:rPr>
              <w:br/>
            </w:r>
            <w:r w:rsidRPr="00EE4EDA">
              <w:rPr>
                <w:sz w:val="16"/>
                <w:szCs w:val="16"/>
                <w:lang w:val="es-419"/>
              </w:rPr>
              <w:t>Ucrania</w:t>
            </w:r>
            <w:r w:rsidR="00597B0E" w:rsidRPr="00EE4EDA">
              <w:rPr>
                <w:sz w:val="16"/>
                <w:szCs w:val="16"/>
                <w:lang w:val="es-419"/>
              </w:rPr>
              <w:t xml:space="preserve"> (UA)</w:t>
            </w:r>
            <w:r w:rsidR="00597B0E" w:rsidRPr="00EE4EDA">
              <w:rPr>
                <w:sz w:val="16"/>
                <w:szCs w:val="16"/>
                <w:lang w:val="es-419"/>
              </w:rPr>
              <w:br/>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264</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990" w:type="dxa"/>
          </w:tcPr>
          <w:p w:rsidR="00597B0E" w:rsidRPr="00EE4EDA" w:rsidRDefault="000B52D1" w:rsidP="003240E0">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003240E0" w:rsidRPr="00EE4EDA">
              <w:rPr>
                <w:sz w:val="16"/>
                <w:szCs w:val="16"/>
                <w:lang w:val="es-419"/>
              </w:rPr>
              <w:t>sesión de preguntas y respuestas</w:t>
            </w:r>
          </w:p>
        </w:tc>
        <w:tc>
          <w:tcPr>
            <w:tcW w:w="1843"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832768" w:rsidP="00E3214E">
            <w:pPr>
              <w:spacing w:beforeLines="40" w:before="96" w:afterLines="40" w:after="96"/>
              <w:jc w:val="center"/>
              <w:rPr>
                <w:sz w:val="16"/>
                <w:szCs w:val="16"/>
                <w:lang w:val="es-419"/>
              </w:rPr>
            </w:pPr>
            <w:r w:rsidRPr="00EE4EDA">
              <w:rPr>
                <w:sz w:val="16"/>
                <w:szCs w:val="16"/>
                <w:lang w:val="es-419"/>
              </w:rPr>
              <w:t>Belarús</w:t>
            </w:r>
            <w:r w:rsidR="00597B0E" w:rsidRPr="00EE4EDA">
              <w:rPr>
                <w:sz w:val="16"/>
                <w:szCs w:val="16"/>
                <w:lang w:val="es-419"/>
              </w:rPr>
              <w:t xml:space="preserve"> (BY)</w:t>
            </w:r>
            <w:r w:rsidR="00597B0E" w:rsidRPr="00EE4EDA">
              <w:rPr>
                <w:sz w:val="16"/>
                <w:szCs w:val="16"/>
                <w:lang w:val="es-419"/>
              </w:rPr>
              <w:br/>
            </w:r>
            <w:r w:rsidRPr="00EE4EDA">
              <w:rPr>
                <w:sz w:val="16"/>
                <w:szCs w:val="16"/>
                <w:lang w:val="es-419"/>
              </w:rPr>
              <w:t>Chipre</w:t>
            </w:r>
            <w:r w:rsidR="00597B0E" w:rsidRPr="00EE4EDA">
              <w:rPr>
                <w:sz w:val="16"/>
                <w:szCs w:val="16"/>
                <w:lang w:val="es-419"/>
              </w:rPr>
              <w:t xml:space="preserve"> (CY)</w:t>
            </w:r>
            <w:r w:rsidR="00597B0E" w:rsidRPr="00EE4EDA">
              <w:rPr>
                <w:sz w:val="16"/>
                <w:szCs w:val="16"/>
                <w:lang w:val="es-419"/>
              </w:rPr>
              <w:br/>
              <w:t>Estonia (EE)</w:t>
            </w:r>
            <w:r w:rsidR="00597B0E" w:rsidRPr="00EE4EDA">
              <w:rPr>
                <w:sz w:val="16"/>
                <w:szCs w:val="16"/>
                <w:lang w:val="es-419"/>
              </w:rPr>
              <w:br/>
            </w:r>
            <w:r w:rsidR="00BB22C1" w:rsidRPr="00EE4EDA">
              <w:rPr>
                <w:sz w:val="16"/>
                <w:szCs w:val="16"/>
                <w:lang w:val="es-419"/>
              </w:rPr>
              <w:t>Alemania</w:t>
            </w:r>
            <w:r w:rsidR="00597B0E" w:rsidRPr="00EE4EDA">
              <w:rPr>
                <w:sz w:val="16"/>
                <w:szCs w:val="16"/>
                <w:lang w:val="es-419"/>
              </w:rPr>
              <w:t xml:space="preserve"> (DE)</w:t>
            </w:r>
            <w:r w:rsidR="00597B0E" w:rsidRPr="00EE4EDA">
              <w:rPr>
                <w:sz w:val="16"/>
                <w:szCs w:val="16"/>
                <w:lang w:val="es-419"/>
              </w:rPr>
              <w:br/>
            </w:r>
            <w:r w:rsidR="00306280" w:rsidRPr="00EE4EDA">
              <w:rPr>
                <w:sz w:val="16"/>
                <w:szCs w:val="16"/>
                <w:lang w:val="es-419"/>
              </w:rPr>
              <w:t>Kazajstán</w:t>
            </w:r>
            <w:r w:rsidR="00597B0E" w:rsidRPr="00EE4EDA">
              <w:rPr>
                <w:sz w:val="16"/>
                <w:szCs w:val="16"/>
                <w:lang w:val="es-419"/>
              </w:rPr>
              <w:t xml:space="preserve"> (KZ)</w:t>
            </w:r>
            <w:r w:rsidR="00597B0E" w:rsidRPr="00EE4EDA">
              <w:rPr>
                <w:sz w:val="16"/>
                <w:szCs w:val="16"/>
                <w:lang w:val="es-419"/>
              </w:rPr>
              <w:br/>
            </w:r>
            <w:r w:rsidR="00306280" w:rsidRPr="00EE4EDA">
              <w:rPr>
                <w:sz w:val="16"/>
                <w:szCs w:val="16"/>
                <w:lang w:val="es-419"/>
              </w:rPr>
              <w:t>Kirguistán</w:t>
            </w:r>
            <w:r w:rsidR="00597B0E" w:rsidRPr="00EE4EDA">
              <w:rPr>
                <w:sz w:val="16"/>
                <w:szCs w:val="16"/>
                <w:lang w:val="es-419"/>
              </w:rPr>
              <w:t xml:space="preserve"> (KG)</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0A4251" w:rsidRPr="00EE4EDA">
              <w:rPr>
                <w:sz w:val="16"/>
                <w:szCs w:val="16"/>
                <w:lang w:val="es-419"/>
              </w:rPr>
              <w:t>Tayikistán</w:t>
            </w:r>
            <w:r w:rsidR="00597B0E" w:rsidRPr="00EE4EDA">
              <w:rPr>
                <w:sz w:val="16"/>
                <w:szCs w:val="16"/>
                <w:lang w:val="es-419"/>
              </w:rPr>
              <w:t xml:space="preserve"> (TJ)</w:t>
            </w:r>
            <w:r w:rsidR="00597B0E" w:rsidRPr="00EE4EDA">
              <w:rPr>
                <w:sz w:val="16"/>
                <w:szCs w:val="16"/>
                <w:lang w:val="es-419"/>
              </w:rPr>
              <w:br/>
            </w:r>
            <w:r w:rsidRPr="00EE4EDA">
              <w:rPr>
                <w:sz w:val="16"/>
                <w:szCs w:val="16"/>
                <w:lang w:val="es-419"/>
              </w:rPr>
              <w:t>Ucrania</w:t>
            </w:r>
            <w:r w:rsidR="00597B0E" w:rsidRPr="00EE4EDA">
              <w:rPr>
                <w:sz w:val="16"/>
                <w:szCs w:val="16"/>
                <w:lang w:val="es-419"/>
              </w:rPr>
              <w:t xml:space="preserve"> (UA)</w:t>
            </w:r>
            <w:r w:rsidR="00597B0E" w:rsidRPr="00EE4EDA">
              <w:rPr>
                <w:sz w:val="16"/>
                <w:szCs w:val="16"/>
                <w:lang w:val="es-419"/>
              </w:rPr>
              <w:br/>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185</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990" w:type="dxa"/>
          </w:tcPr>
          <w:p w:rsidR="00597B0E" w:rsidRPr="00EE4EDA" w:rsidRDefault="00521B56" w:rsidP="00521B56">
            <w:pPr>
              <w:spacing w:beforeLines="40" w:before="96" w:afterLines="40" w:after="96"/>
              <w:jc w:val="center"/>
              <w:rPr>
                <w:sz w:val="16"/>
                <w:szCs w:val="16"/>
                <w:lang w:val="es-419"/>
              </w:rPr>
            </w:pPr>
            <w:r w:rsidRPr="00EE4EDA">
              <w:rPr>
                <w:sz w:val="16"/>
                <w:szCs w:val="16"/>
                <w:lang w:val="es-419"/>
              </w:rPr>
              <w:t>Webinario regional “PCT Prime” para los países de América Latina</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D75A68" w:rsidP="00E3214E">
            <w:pPr>
              <w:spacing w:beforeLines="40" w:before="96" w:afterLines="40" w:after="96"/>
              <w:jc w:val="center"/>
              <w:rPr>
                <w:sz w:val="16"/>
                <w:szCs w:val="16"/>
                <w:lang w:val="es-419"/>
              </w:rPr>
            </w:pPr>
            <w:r w:rsidRPr="00EE4EDA">
              <w:rPr>
                <w:sz w:val="16"/>
                <w:szCs w:val="16"/>
                <w:lang w:val="es-419"/>
              </w:rPr>
              <w:t>Países de América Latina</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114 (Day 1)</w:t>
            </w:r>
            <w:r w:rsidRPr="00EE4EDA">
              <w:rPr>
                <w:sz w:val="16"/>
                <w:szCs w:val="16"/>
                <w:lang w:val="es-419"/>
              </w:rPr>
              <w:br/>
              <w:t>97 (Day 2)</w:t>
            </w:r>
          </w:p>
        </w:tc>
      </w:tr>
      <w:tr w:rsidR="00597B0E"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2021-12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990" w:type="dxa"/>
          </w:tcPr>
          <w:p w:rsidR="00597B0E" w:rsidRPr="00EE4EDA" w:rsidRDefault="002D2DA6" w:rsidP="002D2DA6">
            <w:pPr>
              <w:spacing w:beforeLines="40" w:before="96" w:afterLines="40" w:after="96"/>
              <w:jc w:val="center"/>
              <w:rPr>
                <w:sz w:val="16"/>
                <w:szCs w:val="16"/>
                <w:lang w:val="es-419"/>
              </w:rPr>
            </w:pPr>
            <w:r w:rsidRPr="00EE4EDA">
              <w:rPr>
                <w:sz w:val="16"/>
                <w:szCs w:val="16"/>
                <w:lang w:val="es-419"/>
              </w:rPr>
              <w:t xml:space="preserve">Webinario sobre el ePCT para el personal del </w:t>
            </w:r>
            <w:r w:rsidR="00A36F5E" w:rsidRPr="00EE4EDA">
              <w:rPr>
                <w:sz w:val="16"/>
                <w:szCs w:val="16"/>
                <w:lang w:val="es-419"/>
              </w:rPr>
              <w:t>Ministerio</w:t>
            </w:r>
            <w:r w:rsidRPr="00EE4EDA">
              <w:rPr>
                <w:sz w:val="16"/>
                <w:szCs w:val="16"/>
                <w:lang w:val="es-419"/>
              </w:rPr>
              <w:t xml:space="preserve"> de Comercio, Industria y Trabajo</w:t>
            </w:r>
          </w:p>
        </w:tc>
        <w:tc>
          <w:tcPr>
            <w:tcW w:w="1843" w:type="dxa"/>
          </w:tcPr>
          <w:p w:rsidR="00597B0E" w:rsidRPr="00EE4EDA" w:rsidRDefault="00597B0E" w:rsidP="00E3214E">
            <w:pPr>
              <w:spacing w:beforeLines="40" w:before="96" w:afterLines="40" w:after="96"/>
              <w:jc w:val="center"/>
              <w:rPr>
                <w:sz w:val="16"/>
                <w:szCs w:val="16"/>
                <w:lang w:val="es-419"/>
              </w:rPr>
            </w:pPr>
          </w:p>
        </w:tc>
        <w:tc>
          <w:tcPr>
            <w:tcW w:w="1544" w:type="dxa"/>
            <w:noWrap/>
          </w:tcPr>
          <w:p w:rsidR="00597B0E" w:rsidRPr="00EE4EDA" w:rsidRDefault="003668B1"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Samoa (WS)</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w:t>
            </w:r>
          </w:p>
        </w:tc>
      </w:tr>
    </w:tbl>
    <w:p w:rsidR="00597B0E" w:rsidRPr="00EE4EDA" w:rsidRDefault="00597B0E" w:rsidP="00597B0E">
      <w:pPr>
        <w:pStyle w:val="Endofdocument-Annex"/>
        <w:ind w:left="10773"/>
        <w:rPr>
          <w:lang w:val="es-419"/>
        </w:rPr>
        <w:sectPr w:rsidR="00597B0E" w:rsidRPr="00EE4EDA" w:rsidSect="00E3214E">
          <w:headerReference w:type="default" r:id="rId17"/>
          <w:headerReference w:type="first" r:id="rId18"/>
          <w:endnotePr>
            <w:numFmt w:val="decimal"/>
          </w:endnotePr>
          <w:pgSz w:w="16840" w:h="11907" w:orient="landscape" w:code="9"/>
          <w:pgMar w:top="1418" w:right="567" w:bottom="1134" w:left="1418" w:header="510" w:footer="1021" w:gutter="0"/>
          <w:pgNumType w:start="1"/>
          <w:cols w:space="720"/>
          <w:titlePg/>
          <w:docGrid w:linePitch="299"/>
        </w:sectPr>
      </w:pPr>
      <w:r w:rsidRPr="00EE4EDA">
        <w:rPr>
          <w:lang w:val="es-419"/>
        </w:rPr>
        <w:br/>
        <w:t>[</w:t>
      </w:r>
      <w:r w:rsidR="00CF2102" w:rsidRPr="00EE4EDA">
        <w:rPr>
          <w:lang w:val="es-419"/>
        </w:rPr>
        <w:t>Sigue el Anexo</w:t>
      </w:r>
      <w:r w:rsidRPr="00EE4EDA">
        <w:rPr>
          <w:lang w:val="es-419"/>
        </w:rPr>
        <w:t> II]</w:t>
      </w:r>
    </w:p>
    <w:p w:rsidR="00BB4E13" w:rsidRPr="00EE4EDA" w:rsidRDefault="00BB4E13" w:rsidP="00BB4E13">
      <w:pPr>
        <w:pStyle w:val="Heading2"/>
        <w:spacing w:before="120" w:after="0"/>
        <w:jc w:val="center"/>
        <w:rPr>
          <w:u w:val="single"/>
          <w:lang w:val="es-419"/>
        </w:rPr>
      </w:pPr>
      <w:r w:rsidRPr="00EE4EDA">
        <w:rPr>
          <w:lang w:val="es-419"/>
        </w:rPr>
        <w:lastRenderedPageBreak/>
        <w:t>ActiviDADes de asistencia técnica que tienen una incidencia directa en el PCT (</w:t>
      </w:r>
      <w:r w:rsidRPr="00EE4EDA">
        <w:rPr>
          <w:i/>
          <w:caps w:val="0"/>
          <w:lang w:val="es-419"/>
        </w:rPr>
        <w:t>realizadas en lo que va de 2022/plan de actividades para lo que queda de 2022</w:t>
      </w:r>
      <w:r w:rsidRPr="00EE4EDA">
        <w:rPr>
          <w:i/>
          <w:lang w:val="es-419"/>
        </w:rPr>
        <w:t>)</w:t>
      </w:r>
    </w:p>
    <w:p w:rsidR="00BB4E13" w:rsidRPr="00EE4EDA" w:rsidRDefault="00BB4E13" w:rsidP="00BB4E13">
      <w:pPr>
        <w:rPr>
          <w:lang w:val="es-419"/>
        </w:rPr>
      </w:pPr>
    </w:p>
    <w:p w:rsidR="00597B0E" w:rsidRPr="00EE4EDA" w:rsidRDefault="00BB4E13" w:rsidP="00BB4E13">
      <w:pPr>
        <w:pStyle w:val="ONUME"/>
        <w:numPr>
          <w:ilvl w:val="0"/>
          <w:numId w:val="0"/>
        </w:numPr>
        <w:rPr>
          <w:lang w:val="es-419"/>
        </w:rPr>
      </w:pPr>
      <w:r w:rsidRPr="00EE4EDA">
        <w:rPr>
          <w:lang w:val="es-419"/>
        </w:rPr>
        <w:t>En el presente anexo figura una lista exhaustiva de todas las actividades de asistencia técnica que tienen una incidencia directa en el uso del PCT por los países en desarrollo y que se han realizado en lo que va de 202</w:t>
      </w:r>
      <w:r w:rsidR="006C31E8" w:rsidRPr="00EE4EDA">
        <w:rPr>
          <w:lang w:val="es-419"/>
        </w:rPr>
        <w:t>2</w:t>
      </w:r>
      <w:r w:rsidRPr="00EE4EDA">
        <w:rPr>
          <w:lang w:val="es-419"/>
        </w:rPr>
        <w:t>, así como las que se prevé realizar en lo que queda de 202</w:t>
      </w:r>
      <w:r w:rsidR="006C31E8" w:rsidRPr="00EE4EDA">
        <w:rPr>
          <w:lang w:val="es-419"/>
        </w:rPr>
        <w:t>2</w:t>
      </w:r>
      <w:r w:rsidRPr="00EE4EDA">
        <w:rPr>
          <w:lang w:val="es-419"/>
        </w:rPr>
        <w:t>, desglosadas conforme a la actividad de que se trata, como se explica en las observaciones iniciales del Anexo I.</w:t>
      </w:r>
    </w:p>
    <w:tbl>
      <w:tblPr>
        <w:tblStyle w:val="TableGrid"/>
        <w:tblW w:w="0" w:type="auto"/>
        <w:tblInd w:w="-113" w:type="dxa"/>
        <w:tblLook w:val="04A0" w:firstRow="1" w:lastRow="0" w:firstColumn="1" w:lastColumn="0" w:noHBand="0" w:noVBand="1"/>
        <w:tblCaption w:val="Technical Assistance Activities carried out in 2022"/>
        <w:tblDescription w:val="This table lists technical assistance events that have taken place in 2022 and those that are planned for the remainder of the year.  It provides the date of the event, the type of event and description, the location of the event, and the countries, number and type of participants. "/>
      </w:tblPr>
      <w:tblGrid>
        <w:gridCol w:w="938"/>
        <w:gridCol w:w="1316"/>
        <w:gridCol w:w="1176"/>
        <w:gridCol w:w="2879"/>
        <w:gridCol w:w="1879"/>
        <w:gridCol w:w="1659"/>
        <w:gridCol w:w="1936"/>
        <w:gridCol w:w="1666"/>
        <w:gridCol w:w="1505"/>
      </w:tblGrid>
      <w:tr w:rsidR="00E6226F" w:rsidRPr="00EE4EDA" w:rsidTr="00E3214E">
        <w:trPr>
          <w:trHeight w:val="284"/>
          <w:tblHeader/>
        </w:trPr>
        <w:tc>
          <w:tcPr>
            <w:tcW w:w="938" w:type="dxa"/>
            <w:noWrap/>
            <w:hideMark/>
          </w:tcPr>
          <w:p w:rsidR="00597B0E" w:rsidRPr="00EE4EDA" w:rsidRDefault="00E6226F" w:rsidP="00E3214E">
            <w:pPr>
              <w:spacing w:beforeLines="40" w:before="96" w:afterLines="40" w:after="96"/>
              <w:jc w:val="center"/>
              <w:rPr>
                <w:b/>
                <w:bCs/>
                <w:sz w:val="16"/>
                <w:szCs w:val="16"/>
                <w:lang w:val="es-419"/>
              </w:rPr>
            </w:pPr>
            <w:r w:rsidRPr="00EE4EDA">
              <w:rPr>
                <w:b/>
                <w:bCs/>
                <w:sz w:val="16"/>
                <w:szCs w:val="16"/>
                <w:lang w:val="es-419"/>
              </w:rPr>
              <w:t>FECHA</w:t>
            </w:r>
          </w:p>
        </w:tc>
        <w:tc>
          <w:tcPr>
            <w:tcW w:w="1316" w:type="dxa"/>
            <w:noWrap/>
            <w:hideMark/>
          </w:tcPr>
          <w:p w:rsidR="00597B0E" w:rsidRPr="00EE4EDA" w:rsidRDefault="00E6226F" w:rsidP="00E3214E">
            <w:pPr>
              <w:spacing w:beforeLines="40" w:before="96" w:afterLines="40" w:after="96"/>
              <w:jc w:val="center"/>
              <w:rPr>
                <w:b/>
                <w:bCs/>
                <w:lang w:val="es-419"/>
              </w:rPr>
            </w:pPr>
            <w:r w:rsidRPr="00EE4EDA">
              <w:rPr>
                <w:b/>
                <w:bCs/>
                <w:sz w:val="16"/>
                <w:szCs w:val="16"/>
                <w:lang w:val="es-419"/>
              </w:rPr>
              <w:t>TIPO DE EVENTO</w:t>
            </w:r>
          </w:p>
        </w:tc>
        <w:tc>
          <w:tcPr>
            <w:tcW w:w="1101" w:type="dxa"/>
            <w:noWrap/>
            <w:hideMark/>
          </w:tcPr>
          <w:p w:rsidR="00597B0E" w:rsidRPr="00EE4EDA" w:rsidRDefault="00597B0E" w:rsidP="00E6226F">
            <w:pPr>
              <w:spacing w:beforeLines="40" w:before="96" w:afterLines="40" w:after="96"/>
              <w:jc w:val="center"/>
              <w:rPr>
                <w:b/>
                <w:bCs/>
                <w:lang w:val="es-419"/>
              </w:rPr>
            </w:pPr>
            <w:r w:rsidRPr="00EE4EDA">
              <w:rPr>
                <w:b/>
                <w:bCs/>
                <w:sz w:val="16"/>
                <w:szCs w:val="16"/>
                <w:lang w:val="es-419"/>
              </w:rPr>
              <w:t>C</w:t>
            </w:r>
            <w:r w:rsidR="00E6226F" w:rsidRPr="00EE4EDA">
              <w:rPr>
                <w:b/>
                <w:bCs/>
                <w:sz w:val="16"/>
                <w:szCs w:val="16"/>
                <w:lang w:val="es-419"/>
              </w:rPr>
              <w:t>ONTENIDO</w:t>
            </w:r>
          </w:p>
        </w:tc>
        <w:tc>
          <w:tcPr>
            <w:tcW w:w="2879" w:type="dxa"/>
            <w:noWrap/>
            <w:hideMark/>
          </w:tcPr>
          <w:p w:rsidR="00597B0E" w:rsidRPr="00EE4EDA" w:rsidRDefault="00E6226F" w:rsidP="00E3214E">
            <w:pPr>
              <w:spacing w:beforeLines="40" w:before="96" w:afterLines="40" w:after="96"/>
              <w:jc w:val="center"/>
              <w:rPr>
                <w:b/>
                <w:bCs/>
                <w:lang w:val="es-419"/>
              </w:rPr>
            </w:pPr>
            <w:r w:rsidRPr="00EE4EDA">
              <w:rPr>
                <w:b/>
                <w:bCs/>
                <w:sz w:val="16"/>
                <w:szCs w:val="16"/>
                <w:lang w:val="es-419"/>
              </w:rPr>
              <w:t>DESCRIPCIÓN DEL EVENTO</w:t>
            </w:r>
          </w:p>
        </w:tc>
        <w:tc>
          <w:tcPr>
            <w:tcW w:w="1839" w:type="dxa"/>
            <w:noWrap/>
            <w:hideMark/>
          </w:tcPr>
          <w:p w:rsidR="00597B0E" w:rsidRPr="00EE4EDA" w:rsidRDefault="00E6226F" w:rsidP="00E6226F">
            <w:pPr>
              <w:spacing w:beforeLines="40" w:before="96" w:afterLines="40" w:after="96"/>
              <w:jc w:val="center"/>
              <w:rPr>
                <w:b/>
                <w:bCs/>
                <w:lang w:val="es-419"/>
              </w:rPr>
            </w:pPr>
            <w:r w:rsidRPr="00EE4EDA">
              <w:rPr>
                <w:b/>
                <w:bCs/>
                <w:sz w:val="16"/>
                <w:szCs w:val="16"/>
                <w:lang w:val="es-419"/>
              </w:rPr>
              <w:t>CO</w:t>
            </w:r>
            <w:r w:rsidR="00597B0E" w:rsidRPr="00EE4EDA">
              <w:rPr>
                <w:b/>
                <w:bCs/>
                <w:sz w:val="16"/>
                <w:szCs w:val="16"/>
                <w:lang w:val="es-419"/>
              </w:rPr>
              <w:t>ORGA</w:t>
            </w:r>
            <w:r w:rsidRPr="00EE4EDA">
              <w:rPr>
                <w:b/>
                <w:bCs/>
                <w:sz w:val="16"/>
                <w:szCs w:val="16"/>
                <w:lang w:val="es-419"/>
              </w:rPr>
              <w:t>NIZADORES</w:t>
            </w:r>
          </w:p>
        </w:tc>
        <w:tc>
          <w:tcPr>
            <w:tcW w:w="1659" w:type="dxa"/>
            <w:noWrap/>
            <w:hideMark/>
          </w:tcPr>
          <w:p w:rsidR="00597B0E" w:rsidRPr="00EE4EDA" w:rsidRDefault="00597B0E" w:rsidP="00E6226F">
            <w:pPr>
              <w:spacing w:beforeLines="40" w:before="96" w:afterLines="40" w:after="96"/>
              <w:jc w:val="center"/>
              <w:rPr>
                <w:b/>
                <w:bCs/>
                <w:lang w:val="es-419"/>
              </w:rPr>
            </w:pPr>
            <w:r w:rsidRPr="00EE4EDA">
              <w:rPr>
                <w:b/>
                <w:bCs/>
                <w:sz w:val="16"/>
                <w:szCs w:val="16"/>
                <w:lang w:val="es-419"/>
              </w:rPr>
              <w:t>L</w:t>
            </w:r>
            <w:r w:rsidR="00E6226F" w:rsidRPr="00EE4EDA">
              <w:rPr>
                <w:b/>
                <w:bCs/>
                <w:sz w:val="16"/>
                <w:szCs w:val="16"/>
                <w:lang w:val="es-419"/>
              </w:rPr>
              <w:t>UGAR</w:t>
            </w:r>
          </w:p>
        </w:tc>
        <w:tc>
          <w:tcPr>
            <w:tcW w:w="1936" w:type="dxa"/>
            <w:noWrap/>
            <w:hideMark/>
          </w:tcPr>
          <w:p w:rsidR="00597B0E" w:rsidRPr="00EE4EDA" w:rsidRDefault="00E6226F" w:rsidP="00E6226F">
            <w:pPr>
              <w:spacing w:beforeLines="40" w:before="96" w:afterLines="40" w:after="96"/>
              <w:jc w:val="center"/>
              <w:rPr>
                <w:b/>
                <w:bCs/>
                <w:lang w:val="es-419"/>
              </w:rPr>
            </w:pPr>
            <w:r w:rsidRPr="00EE4EDA">
              <w:rPr>
                <w:b/>
                <w:bCs/>
                <w:sz w:val="16"/>
                <w:szCs w:val="16"/>
                <w:lang w:val="es-419"/>
              </w:rPr>
              <w:t xml:space="preserve">ORIGEN </w:t>
            </w:r>
            <w:r w:rsidR="00597B0E" w:rsidRPr="00EE4EDA">
              <w:rPr>
                <w:b/>
                <w:bCs/>
                <w:sz w:val="16"/>
                <w:szCs w:val="16"/>
                <w:lang w:val="es-419"/>
              </w:rPr>
              <w:t>PARTICIPANT</w:t>
            </w:r>
            <w:r w:rsidRPr="00EE4EDA">
              <w:rPr>
                <w:b/>
                <w:bCs/>
                <w:sz w:val="16"/>
                <w:szCs w:val="16"/>
                <w:lang w:val="es-419"/>
              </w:rPr>
              <w:t>E</w:t>
            </w:r>
            <w:r w:rsidR="00597B0E" w:rsidRPr="00EE4EDA">
              <w:rPr>
                <w:b/>
                <w:bCs/>
                <w:sz w:val="16"/>
                <w:szCs w:val="16"/>
                <w:lang w:val="es-419"/>
              </w:rPr>
              <w:t>S</w:t>
            </w:r>
          </w:p>
        </w:tc>
        <w:tc>
          <w:tcPr>
            <w:tcW w:w="1123" w:type="dxa"/>
            <w:noWrap/>
            <w:hideMark/>
          </w:tcPr>
          <w:p w:rsidR="00597B0E" w:rsidRPr="00EE4EDA" w:rsidRDefault="00E6226F" w:rsidP="00E3214E">
            <w:pPr>
              <w:spacing w:beforeLines="40" w:before="96" w:afterLines="40" w:after="96"/>
              <w:jc w:val="center"/>
              <w:rPr>
                <w:b/>
                <w:bCs/>
                <w:lang w:val="es-419"/>
              </w:rPr>
            </w:pPr>
            <w:r w:rsidRPr="00EE4EDA">
              <w:rPr>
                <w:b/>
                <w:bCs/>
                <w:sz w:val="16"/>
                <w:szCs w:val="16"/>
                <w:lang w:val="es-419"/>
              </w:rPr>
              <w:t>TIPO DE PARTICIPANTES</w:t>
            </w:r>
          </w:p>
        </w:tc>
        <w:tc>
          <w:tcPr>
            <w:tcW w:w="1184" w:type="dxa"/>
            <w:noWrap/>
            <w:hideMark/>
          </w:tcPr>
          <w:p w:rsidR="00597B0E" w:rsidRPr="00EE4EDA" w:rsidRDefault="00E6226F" w:rsidP="00E3214E">
            <w:pPr>
              <w:spacing w:beforeLines="40" w:before="96" w:afterLines="40" w:after="96"/>
              <w:jc w:val="center"/>
              <w:rPr>
                <w:b/>
                <w:bCs/>
                <w:lang w:val="es-419"/>
              </w:rPr>
            </w:pPr>
            <w:r w:rsidRPr="00EE4EDA">
              <w:rPr>
                <w:b/>
                <w:bCs/>
                <w:sz w:val="16"/>
                <w:szCs w:val="16"/>
                <w:lang w:val="es-419"/>
              </w:rPr>
              <w:t>N.º DE PARTICIPANTES</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r w:rsidR="00597B0E" w:rsidRPr="00EE4EDA">
              <w:rPr>
                <w:sz w:val="16"/>
                <w:szCs w:val="16"/>
                <w:lang w:val="es-419"/>
              </w:rPr>
              <w:br/>
              <w:t>(</w:t>
            </w:r>
            <w:r w:rsidR="00355184" w:rsidRPr="00EE4EDA">
              <w:rPr>
                <w:sz w:val="16"/>
                <w:szCs w:val="16"/>
                <w:lang w:val="es-419"/>
              </w:rPr>
              <w:t>quincenal</w:t>
            </w:r>
            <w:r w:rsidR="00597B0E" w:rsidRPr="00EE4EDA">
              <w:rPr>
                <w:sz w:val="16"/>
                <w:szCs w:val="16"/>
                <w:lang w:val="es-419"/>
              </w:rPr>
              <w: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879" w:type="dxa"/>
          </w:tcPr>
          <w:p w:rsidR="00597B0E" w:rsidRPr="00EE4EDA" w:rsidRDefault="00FA2835" w:rsidP="00E3214E">
            <w:pPr>
              <w:spacing w:beforeLines="40" w:before="96" w:afterLines="40" w:after="96"/>
              <w:jc w:val="center"/>
              <w:rPr>
                <w:sz w:val="16"/>
                <w:szCs w:val="16"/>
                <w:lang w:val="es-419"/>
              </w:rPr>
            </w:pPr>
            <w:r w:rsidRPr="00EE4EDA">
              <w:rPr>
                <w:sz w:val="16"/>
                <w:szCs w:val="16"/>
                <w:lang w:val="es-419"/>
              </w:rPr>
              <w:t>Examen en la fase nacional del PCT y examen de las solicitudes locales</w:t>
            </w:r>
            <w:r w:rsidR="00597B0E" w:rsidRPr="00EE4EDA">
              <w:rPr>
                <w:sz w:val="16"/>
                <w:szCs w:val="16"/>
                <w:lang w:val="es-419"/>
              </w:rPr>
              <w:t xml:space="preserve"> </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Samoa (WS)</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4</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r w:rsidR="00597B0E" w:rsidRPr="00EE4EDA">
              <w:rPr>
                <w:sz w:val="16"/>
                <w:szCs w:val="16"/>
                <w:lang w:val="es-419"/>
              </w:rPr>
              <w:br/>
              <w:t>(</w:t>
            </w:r>
            <w:r w:rsidR="00355184" w:rsidRPr="00EE4EDA">
              <w:rPr>
                <w:sz w:val="16"/>
                <w:szCs w:val="16"/>
                <w:lang w:val="es-419"/>
              </w:rPr>
              <w:t>quincenal</w:t>
            </w:r>
            <w:r w:rsidR="00597B0E" w:rsidRPr="00EE4EDA">
              <w:rPr>
                <w:sz w:val="16"/>
                <w:szCs w:val="16"/>
                <w:lang w:val="es-419"/>
              </w:rPr>
              <w: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879" w:type="dxa"/>
          </w:tcPr>
          <w:p w:rsidR="00597B0E" w:rsidRPr="00EE4EDA" w:rsidRDefault="00FA2835" w:rsidP="00E3214E">
            <w:pPr>
              <w:spacing w:beforeLines="40" w:before="96" w:afterLines="40" w:after="96"/>
              <w:jc w:val="center"/>
              <w:rPr>
                <w:sz w:val="16"/>
                <w:szCs w:val="16"/>
                <w:lang w:val="es-419"/>
              </w:rPr>
            </w:pPr>
            <w:r w:rsidRPr="00EE4EDA">
              <w:rPr>
                <w:sz w:val="16"/>
                <w:szCs w:val="16"/>
                <w:lang w:val="es-419"/>
              </w:rPr>
              <w:t>Examen en la fase nacional del PCT y examen de las solicitudes locales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Djibouti (DJ)</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w:t>
            </w:r>
          </w:p>
        </w:tc>
      </w:tr>
      <w:tr w:rsidR="00E6226F" w:rsidRPr="00EE4EDA" w:rsidTr="00E3214E">
        <w:trPr>
          <w:trHeight w:val="270"/>
        </w:trPr>
        <w:tc>
          <w:tcPr>
            <w:tcW w:w="938"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w:t>
            </w:r>
          </w:p>
        </w:tc>
        <w:tc>
          <w:tcPr>
            <w:tcW w:w="1316" w:type="dxa"/>
            <w:noWrap/>
            <w:hideMark/>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r w:rsidR="00597B0E" w:rsidRPr="00EE4EDA">
              <w:rPr>
                <w:sz w:val="16"/>
                <w:szCs w:val="16"/>
                <w:lang w:val="es-419"/>
              </w:rPr>
              <w:t xml:space="preserve"> </w:t>
            </w:r>
          </w:p>
        </w:tc>
        <w:tc>
          <w:tcPr>
            <w:tcW w:w="1101"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879" w:type="dxa"/>
            <w:hideMark/>
          </w:tcPr>
          <w:p w:rsidR="00597B0E" w:rsidRPr="00EE4EDA" w:rsidRDefault="00B73FEC" w:rsidP="00B73FEC">
            <w:pPr>
              <w:spacing w:beforeLines="40" w:before="96" w:afterLines="40" w:after="96"/>
              <w:jc w:val="center"/>
              <w:rPr>
                <w:sz w:val="16"/>
                <w:szCs w:val="16"/>
                <w:lang w:val="es-419"/>
              </w:rPr>
            </w:pPr>
            <w:r w:rsidRPr="00EE4EDA">
              <w:rPr>
                <w:sz w:val="16"/>
                <w:szCs w:val="16"/>
                <w:lang w:val="es-419"/>
              </w:rPr>
              <w:t xml:space="preserve">Visita de estudio en línea sobre el </w:t>
            </w:r>
            <w:r w:rsidR="00597B0E" w:rsidRPr="00EE4EDA">
              <w:rPr>
                <w:sz w:val="16"/>
                <w:szCs w:val="16"/>
                <w:lang w:val="es-419"/>
              </w:rPr>
              <w:t>PCT</w:t>
            </w:r>
          </w:p>
        </w:tc>
        <w:tc>
          <w:tcPr>
            <w:tcW w:w="1839" w:type="dxa"/>
            <w:hideMark/>
          </w:tcPr>
          <w:p w:rsidR="00597B0E" w:rsidRPr="00EE4EDA" w:rsidRDefault="00597B0E" w:rsidP="00E3214E">
            <w:pPr>
              <w:spacing w:beforeLines="40" w:before="96" w:afterLines="40" w:after="96"/>
              <w:jc w:val="center"/>
              <w:rPr>
                <w:sz w:val="16"/>
                <w:szCs w:val="16"/>
                <w:lang w:val="es-419"/>
              </w:rPr>
            </w:pPr>
          </w:p>
        </w:tc>
        <w:tc>
          <w:tcPr>
            <w:tcW w:w="1659" w:type="dxa"/>
            <w:noWrap/>
            <w:hideMark/>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Jamaica (JM)</w:t>
            </w:r>
          </w:p>
        </w:tc>
        <w:tc>
          <w:tcPr>
            <w:tcW w:w="1123" w:type="dxa"/>
            <w:noWrap/>
            <w:hideMark/>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hideMark/>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11</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Djibouti (DJ)</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7023F4" w:rsidP="00E3214E">
            <w:pPr>
              <w:spacing w:beforeLines="40" w:before="96" w:afterLines="40" w:after="96"/>
              <w:jc w:val="center"/>
              <w:rPr>
                <w:sz w:val="16"/>
                <w:szCs w:val="16"/>
                <w:lang w:val="es-419"/>
              </w:rPr>
            </w:pPr>
            <w:r w:rsidRPr="00EE4EDA">
              <w:rPr>
                <w:sz w:val="16"/>
                <w:szCs w:val="16"/>
                <w:lang w:val="es-419"/>
              </w:rPr>
              <w:t>Lituania</w:t>
            </w:r>
            <w:r w:rsidR="00597B0E" w:rsidRPr="00EE4EDA">
              <w:rPr>
                <w:sz w:val="16"/>
                <w:szCs w:val="16"/>
                <w:lang w:val="es-419"/>
              </w:rPr>
              <w:t xml:space="preserve"> (LT)</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4</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 xml:space="preserve">Trinidad </w:t>
            </w:r>
            <w:r w:rsidR="007023F4" w:rsidRPr="00EE4EDA">
              <w:rPr>
                <w:sz w:val="16"/>
                <w:szCs w:val="16"/>
                <w:lang w:val="es-419"/>
              </w:rPr>
              <w:t>y Tabago</w:t>
            </w:r>
            <w:r w:rsidRPr="00EE4EDA">
              <w:rPr>
                <w:sz w:val="16"/>
                <w:szCs w:val="16"/>
                <w:lang w:val="es-419"/>
              </w:rPr>
              <w:t xml:space="preserve"> (TT)</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8</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AC</w:t>
            </w:r>
          </w:p>
        </w:tc>
        <w:tc>
          <w:tcPr>
            <w:tcW w:w="2879" w:type="dxa"/>
          </w:tcPr>
          <w:p w:rsidR="00597B0E" w:rsidRPr="00EE4EDA" w:rsidRDefault="00F06C49" w:rsidP="00E3214E">
            <w:pPr>
              <w:spacing w:beforeLines="40" w:before="96" w:afterLines="40" w:after="96"/>
              <w:jc w:val="center"/>
              <w:rPr>
                <w:sz w:val="16"/>
                <w:szCs w:val="16"/>
                <w:lang w:val="es-419"/>
              </w:rPr>
            </w:pPr>
            <w:r w:rsidRPr="00EE4EDA">
              <w:rPr>
                <w:sz w:val="16"/>
                <w:szCs w:val="16"/>
                <w:lang w:val="es-419"/>
              </w:rPr>
              <w:t>Programa de formación avanzada sobre biotecnología para examinadores de patentes de la región de América Latina</w:t>
            </w:r>
          </w:p>
        </w:tc>
        <w:tc>
          <w:tcPr>
            <w:tcW w:w="1839" w:type="dxa"/>
          </w:tcPr>
          <w:p w:rsidR="00597B0E" w:rsidRPr="00EE4EDA" w:rsidRDefault="00784549" w:rsidP="00E3214E">
            <w:pPr>
              <w:spacing w:beforeLines="40" w:before="96" w:afterLines="40" w:after="96"/>
              <w:jc w:val="center"/>
              <w:rPr>
                <w:sz w:val="16"/>
                <w:szCs w:val="16"/>
                <w:lang w:val="es-419"/>
              </w:rPr>
            </w:pPr>
            <w:r w:rsidRPr="00EE4EDA">
              <w:rPr>
                <w:sz w:val="16"/>
                <w:szCs w:val="16"/>
                <w:lang w:val="es-419"/>
              </w:rPr>
              <w:t>Oficina Canadiense de Propiedad Intelectual</w:t>
            </w:r>
            <w:r w:rsidR="00597B0E" w:rsidRPr="00EE4EDA">
              <w:rPr>
                <w:sz w:val="16"/>
                <w:szCs w:val="16"/>
                <w:lang w:val="es-419"/>
              </w:rPr>
              <w:br/>
            </w:r>
            <w:r w:rsidR="009417DD" w:rsidRPr="00EE4EDA">
              <w:rPr>
                <w:sz w:val="16"/>
                <w:szCs w:val="16"/>
                <w:lang w:val="es-419"/>
              </w:rPr>
              <w:t>Oficina Europea de Patentes</w:t>
            </w:r>
            <w:r w:rsidR="00597B0E" w:rsidRPr="00EE4EDA">
              <w:rPr>
                <w:sz w:val="16"/>
                <w:szCs w:val="16"/>
                <w:lang w:val="es-419"/>
              </w:rPr>
              <w:br/>
            </w:r>
            <w:r w:rsidR="00F05677" w:rsidRPr="00EE4EDA">
              <w:rPr>
                <w:sz w:val="16"/>
                <w:szCs w:val="16"/>
                <w:lang w:val="es-419"/>
              </w:rPr>
              <w:t>Oficina Japonesa de Patentes</w:t>
            </w:r>
            <w:r w:rsidR="00597B0E" w:rsidRPr="00EE4EDA">
              <w:rPr>
                <w:sz w:val="16"/>
                <w:szCs w:val="16"/>
                <w:lang w:val="es-419"/>
              </w:rPr>
              <w:br/>
            </w:r>
            <w:r w:rsidR="00324F5E" w:rsidRPr="00EE4EDA">
              <w:rPr>
                <w:sz w:val="16"/>
                <w:szCs w:val="16"/>
                <w:lang w:val="es-419"/>
              </w:rPr>
              <w:t>Oficina Española de Patentes y Marcas</w:t>
            </w:r>
            <w:r w:rsidR="00597B0E" w:rsidRPr="00EE4EDA">
              <w:rPr>
                <w:sz w:val="16"/>
                <w:szCs w:val="16"/>
                <w:lang w:val="es-419"/>
              </w:rPr>
              <w:br/>
            </w:r>
            <w:r w:rsidR="00324F5E" w:rsidRPr="00EE4EDA">
              <w:rPr>
                <w:sz w:val="16"/>
                <w:szCs w:val="16"/>
                <w:lang w:val="es-419"/>
              </w:rPr>
              <w:t>Oficina de Patentes y Marcas de los Estados Unidos de América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A4251" w:rsidP="00E3214E">
            <w:pPr>
              <w:spacing w:beforeLines="40" w:before="96" w:afterLines="40" w:after="96"/>
              <w:jc w:val="center"/>
              <w:rPr>
                <w:sz w:val="16"/>
                <w:szCs w:val="16"/>
                <w:lang w:val="es-419"/>
              </w:rPr>
            </w:pPr>
            <w:r w:rsidRPr="00EE4EDA">
              <w:rPr>
                <w:sz w:val="16"/>
                <w:szCs w:val="16"/>
                <w:lang w:val="es-419"/>
              </w:rPr>
              <w:t>Brasil</w:t>
            </w:r>
            <w:r w:rsidR="00597B0E" w:rsidRPr="00EE4EDA">
              <w:rPr>
                <w:sz w:val="16"/>
                <w:szCs w:val="16"/>
                <w:lang w:val="es-419"/>
              </w:rPr>
              <w:t xml:space="preserve"> (BR)</w:t>
            </w:r>
            <w:r w:rsidR="00597B0E" w:rsidRPr="00EE4EDA">
              <w:rPr>
                <w:sz w:val="16"/>
                <w:szCs w:val="16"/>
                <w:lang w:val="es-419"/>
              </w:rPr>
              <w:br/>
              <w:t>Chile (CL)</w:t>
            </w:r>
            <w:r w:rsidR="00597B0E" w:rsidRPr="00EE4EDA">
              <w:rPr>
                <w:sz w:val="16"/>
                <w:szCs w:val="16"/>
                <w:lang w:val="es-419"/>
              </w:rPr>
              <w:br/>
              <w:t>Colombia (CO)</w:t>
            </w:r>
            <w:r w:rsidR="00597B0E" w:rsidRPr="00EE4EDA">
              <w:rPr>
                <w:sz w:val="16"/>
                <w:szCs w:val="16"/>
                <w:lang w:val="es-419"/>
              </w:rPr>
              <w:br/>
              <w:t>Costa Rica (CR)</w:t>
            </w:r>
            <w:r w:rsidR="00597B0E" w:rsidRPr="00EE4EDA">
              <w:rPr>
                <w:sz w:val="16"/>
                <w:szCs w:val="16"/>
                <w:lang w:val="es-419"/>
              </w:rPr>
              <w:br/>
              <w:t>Cuba (CU)</w:t>
            </w:r>
            <w:r w:rsidR="00597B0E" w:rsidRPr="00EE4EDA">
              <w:rPr>
                <w:sz w:val="16"/>
                <w:szCs w:val="16"/>
                <w:lang w:val="es-419"/>
              </w:rPr>
              <w:br/>
            </w:r>
            <w:r w:rsidR="00742E3E" w:rsidRPr="00EE4EDA">
              <w:rPr>
                <w:sz w:val="16"/>
                <w:szCs w:val="16"/>
                <w:lang w:val="es-419"/>
              </w:rPr>
              <w:t>República Dominicana</w:t>
            </w:r>
            <w:r w:rsidR="00597B0E" w:rsidRPr="00EE4EDA">
              <w:rPr>
                <w:sz w:val="16"/>
                <w:szCs w:val="16"/>
                <w:lang w:val="es-419"/>
              </w:rPr>
              <w:t xml:space="preserve"> (DO)</w:t>
            </w:r>
            <w:r w:rsidR="00597B0E" w:rsidRPr="00EE4EDA">
              <w:rPr>
                <w:sz w:val="16"/>
                <w:szCs w:val="16"/>
                <w:lang w:val="es-419"/>
              </w:rPr>
              <w:br/>
              <w:t>Ecuador (EC)</w:t>
            </w:r>
            <w:r w:rsidR="00597B0E" w:rsidRPr="00EE4EDA">
              <w:rPr>
                <w:sz w:val="16"/>
                <w:szCs w:val="16"/>
                <w:lang w:val="es-419"/>
              </w:rPr>
              <w:br/>
              <w:t>El Salvador (SV) Guatemala (GT)</w:t>
            </w:r>
            <w:r w:rsidR="00597B0E" w:rsidRPr="00EE4EDA">
              <w:rPr>
                <w:sz w:val="16"/>
                <w:szCs w:val="16"/>
                <w:lang w:val="es-419"/>
              </w:rPr>
              <w:br/>
            </w:r>
            <w:r w:rsidR="00B523D0" w:rsidRPr="00EE4EDA">
              <w:rPr>
                <w:sz w:val="16"/>
                <w:szCs w:val="16"/>
                <w:lang w:val="es-419"/>
              </w:rPr>
              <w:t>México</w:t>
            </w:r>
            <w:r w:rsidR="00597B0E" w:rsidRPr="00EE4EDA">
              <w:rPr>
                <w:sz w:val="16"/>
                <w:szCs w:val="16"/>
                <w:lang w:val="es-419"/>
              </w:rPr>
              <w:t xml:space="preserve"> (MX)</w:t>
            </w:r>
            <w:r w:rsidR="00597B0E" w:rsidRPr="00EE4EDA">
              <w:rPr>
                <w:sz w:val="16"/>
                <w:szCs w:val="16"/>
                <w:lang w:val="es-419"/>
              </w:rPr>
              <w:br/>
              <w:t>Nicaragua (NI)</w:t>
            </w:r>
            <w:r w:rsidR="00597B0E" w:rsidRPr="00EE4EDA">
              <w:rPr>
                <w:sz w:val="16"/>
                <w:szCs w:val="16"/>
                <w:lang w:val="es-419"/>
              </w:rPr>
              <w:br/>
            </w:r>
            <w:r w:rsidR="00BB22C1" w:rsidRPr="00EE4EDA">
              <w:rPr>
                <w:sz w:val="16"/>
                <w:szCs w:val="16"/>
                <w:lang w:val="es-419"/>
              </w:rPr>
              <w:t>Panamá</w:t>
            </w:r>
            <w:r w:rsidR="00597B0E" w:rsidRPr="00EE4EDA">
              <w:rPr>
                <w:sz w:val="16"/>
                <w:szCs w:val="16"/>
                <w:lang w:val="es-419"/>
              </w:rPr>
              <w:t xml:space="preserve"> (PA)</w:t>
            </w:r>
            <w:r w:rsidR="00597B0E" w:rsidRPr="00EE4EDA">
              <w:rPr>
                <w:sz w:val="16"/>
                <w:szCs w:val="16"/>
                <w:lang w:val="es-419"/>
              </w:rPr>
              <w:br/>
            </w:r>
            <w:r w:rsidR="007906FA" w:rsidRPr="00EE4EDA">
              <w:rPr>
                <w:sz w:val="16"/>
                <w:szCs w:val="16"/>
                <w:lang w:val="es-419"/>
              </w:rPr>
              <w:t>Perú</w:t>
            </w:r>
            <w:r w:rsidR="00597B0E" w:rsidRPr="00EE4EDA">
              <w:rPr>
                <w:sz w:val="16"/>
                <w:szCs w:val="16"/>
                <w:lang w:val="es-419"/>
              </w:rPr>
              <w:t xml:space="preserve"> (PE)</w:t>
            </w:r>
            <w:r w:rsidR="00597B0E" w:rsidRPr="00EE4EDA">
              <w:rPr>
                <w:sz w:val="16"/>
                <w:szCs w:val="16"/>
                <w:lang w:val="es-419"/>
              </w:rPr>
              <w:br/>
              <w:t>Uruguay (UY) Venezuela (</w:t>
            </w:r>
            <w:r w:rsidR="00742E3E" w:rsidRPr="00EE4EDA">
              <w:rPr>
                <w:sz w:val="16"/>
                <w:szCs w:val="16"/>
                <w:lang w:val="es-419"/>
              </w:rPr>
              <w:t>República Bolivariana de</w:t>
            </w:r>
            <w:r w:rsidR="00597B0E" w:rsidRPr="00EE4EDA">
              <w:rPr>
                <w:sz w:val="16"/>
                <w:szCs w:val="16"/>
                <w:lang w:val="es-419"/>
              </w:rPr>
              <w:t>) (VE)</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2022-2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879" w:type="dxa"/>
          </w:tcPr>
          <w:p w:rsidR="00597B0E" w:rsidRPr="00EE4EDA" w:rsidRDefault="00E2392B" w:rsidP="00E2392B">
            <w:pPr>
              <w:spacing w:beforeLines="40" w:before="96" w:afterLines="40" w:after="96"/>
              <w:jc w:val="center"/>
              <w:rPr>
                <w:sz w:val="16"/>
                <w:szCs w:val="16"/>
                <w:lang w:val="es-419"/>
              </w:rPr>
            </w:pPr>
            <w:r w:rsidRPr="00EE4EDA">
              <w:rPr>
                <w:sz w:val="16"/>
                <w:szCs w:val="16"/>
                <w:lang w:val="es-419"/>
              </w:rPr>
              <w:t>Webinario “</w:t>
            </w:r>
            <w:r w:rsidR="00597B0E" w:rsidRPr="00EE4EDA">
              <w:rPr>
                <w:sz w:val="16"/>
                <w:szCs w:val="16"/>
                <w:lang w:val="es-419"/>
              </w:rPr>
              <w:t>PCT Prime</w:t>
            </w:r>
            <w:r w:rsidRPr="00EE4EDA">
              <w:rPr>
                <w:sz w:val="16"/>
                <w:szCs w:val="16"/>
                <w:lang w:val="es-419"/>
              </w:rPr>
              <w:t>”</w:t>
            </w:r>
            <w:r w:rsidR="00597B0E" w:rsidRPr="00EE4EDA">
              <w:rPr>
                <w:sz w:val="16"/>
                <w:szCs w:val="16"/>
                <w:lang w:val="es-419"/>
              </w:rPr>
              <w:t xml:space="preserve"> </w:t>
            </w:r>
            <w:r w:rsidRPr="00EE4EDA">
              <w:rPr>
                <w:sz w:val="16"/>
                <w:szCs w:val="16"/>
                <w:lang w:val="es-419"/>
              </w:rPr>
              <w:t xml:space="preserve">de la OMPI sobre el PCT y los servicios conexos de PI para el personal y los usuarios de la Oficina de Propiedad Industrial y Comercial de </w:t>
            </w:r>
            <w:r w:rsidR="00597B0E" w:rsidRPr="00EE4EDA">
              <w:rPr>
                <w:sz w:val="16"/>
                <w:szCs w:val="16"/>
                <w:lang w:val="es-419"/>
              </w:rPr>
              <w:t>Djibouti (ODPIC)</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Djibouti (DJ)</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r w:rsidR="00597B0E" w:rsidRPr="00EE4EDA">
              <w:rPr>
                <w:sz w:val="16"/>
                <w:szCs w:val="16"/>
                <w:lang w:val="es-419"/>
              </w:rPr>
              <w:t xml:space="preserve"> + </w:t>
            </w:r>
            <w:r w:rsidR="003D3B9A"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Samoa (WS)</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2022-2</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597B0E" w:rsidP="003A0304">
            <w:pPr>
              <w:spacing w:beforeLines="40" w:before="96" w:afterLines="40" w:after="96"/>
              <w:jc w:val="center"/>
              <w:rPr>
                <w:sz w:val="16"/>
                <w:szCs w:val="16"/>
                <w:lang w:val="es-419"/>
              </w:rPr>
            </w:pPr>
            <w:r w:rsidRPr="00EE4EDA">
              <w:rPr>
                <w:sz w:val="16"/>
                <w:szCs w:val="16"/>
                <w:lang w:val="es-419"/>
              </w:rPr>
              <w:t>Webinar</w:t>
            </w:r>
            <w:r w:rsidR="003A0304" w:rsidRPr="00EE4EDA">
              <w:rPr>
                <w:sz w:val="16"/>
                <w:szCs w:val="16"/>
                <w:lang w:val="es-419"/>
              </w:rPr>
              <w:t xml:space="preserve">io de introducción al Sistema del </w:t>
            </w:r>
            <w:r w:rsidRPr="00EE4EDA">
              <w:rPr>
                <w:sz w:val="16"/>
                <w:szCs w:val="16"/>
                <w:lang w:val="es-419"/>
              </w:rPr>
              <w:t xml:space="preserve">PCT </w:t>
            </w:r>
            <w:r w:rsidR="003A0304" w:rsidRPr="00EE4EDA">
              <w:rPr>
                <w:sz w:val="16"/>
                <w:szCs w:val="16"/>
                <w:lang w:val="es-419"/>
              </w:rPr>
              <w:t>y últimas novedades</w:t>
            </w:r>
          </w:p>
        </w:tc>
        <w:tc>
          <w:tcPr>
            <w:tcW w:w="1839"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 xml:space="preserve">Armenia (AM)              </w:t>
            </w:r>
            <w:r w:rsidR="00832768" w:rsidRPr="00EE4EDA">
              <w:rPr>
                <w:sz w:val="16"/>
                <w:szCs w:val="16"/>
                <w:lang w:val="es-419"/>
              </w:rPr>
              <w:t>Belarús</w:t>
            </w:r>
            <w:r w:rsidRPr="00EE4EDA">
              <w:rPr>
                <w:sz w:val="16"/>
                <w:szCs w:val="16"/>
                <w:lang w:val="es-419"/>
              </w:rPr>
              <w:t xml:space="preserve"> (BY)                  </w:t>
            </w:r>
            <w:r w:rsidR="00832768" w:rsidRPr="00EE4EDA">
              <w:rPr>
                <w:sz w:val="16"/>
                <w:szCs w:val="16"/>
                <w:lang w:val="es-419"/>
              </w:rPr>
              <w:t>Chipre</w:t>
            </w:r>
            <w:r w:rsidRPr="00EE4EDA">
              <w:rPr>
                <w:sz w:val="16"/>
                <w:szCs w:val="16"/>
                <w:lang w:val="es-419"/>
              </w:rPr>
              <w:t xml:space="preserve"> (CY)                  Estonia (EE)            </w:t>
            </w:r>
            <w:r w:rsidR="00306280" w:rsidRPr="00EE4EDA">
              <w:rPr>
                <w:sz w:val="16"/>
                <w:szCs w:val="16"/>
                <w:lang w:val="es-419"/>
              </w:rPr>
              <w:t>Kazajstán</w:t>
            </w:r>
            <w:r w:rsidRPr="00EE4EDA">
              <w:rPr>
                <w:sz w:val="16"/>
                <w:szCs w:val="16"/>
                <w:lang w:val="es-419"/>
              </w:rPr>
              <w:t xml:space="preserve"> (KZ)      </w:t>
            </w:r>
            <w:r w:rsidR="00306280" w:rsidRPr="00EE4EDA">
              <w:rPr>
                <w:sz w:val="16"/>
                <w:szCs w:val="16"/>
                <w:lang w:val="es-419"/>
              </w:rPr>
              <w:t>Kirguistán</w:t>
            </w:r>
            <w:r w:rsidRPr="00EE4EDA">
              <w:rPr>
                <w:sz w:val="16"/>
                <w:szCs w:val="16"/>
                <w:lang w:val="es-419"/>
              </w:rPr>
              <w:t xml:space="preserve"> (KG)          </w:t>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             </w:t>
            </w:r>
            <w:r w:rsidRPr="00EE4EDA">
              <w:rPr>
                <w:sz w:val="16"/>
                <w:szCs w:val="16"/>
                <w:lang w:val="es-419"/>
              </w:rPr>
              <w:br/>
            </w:r>
            <w:r w:rsidR="000A4251" w:rsidRPr="00EE4EDA">
              <w:rPr>
                <w:sz w:val="16"/>
                <w:szCs w:val="16"/>
                <w:lang w:val="es-419"/>
              </w:rPr>
              <w:t>Tayikistán</w:t>
            </w:r>
            <w:r w:rsidRPr="00EE4EDA">
              <w:rPr>
                <w:sz w:val="16"/>
                <w:szCs w:val="16"/>
                <w:lang w:val="es-419"/>
              </w:rPr>
              <w:t xml:space="preserve"> (TJ),              </w:t>
            </w:r>
            <w:r w:rsidR="00832768" w:rsidRPr="00EE4EDA">
              <w:rPr>
                <w:sz w:val="16"/>
                <w:szCs w:val="16"/>
                <w:lang w:val="es-419"/>
              </w:rPr>
              <w:t>Ucrania</w:t>
            </w:r>
            <w:r w:rsidRPr="00EE4EDA">
              <w:rPr>
                <w:sz w:val="16"/>
                <w:szCs w:val="16"/>
                <w:lang w:val="es-419"/>
              </w:rPr>
              <w:t xml:space="preserve"> (UA),                   </w:t>
            </w:r>
            <w:r w:rsidR="00B07C7A" w:rsidRPr="00EE4EDA">
              <w:rPr>
                <w:sz w:val="16"/>
                <w:szCs w:val="16"/>
                <w:lang w:val="es-419"/>
              </w:rPr>
              <w:t>Estados Unidos de América</w:t>
            </w:r>
            <w:r w:rsidRPr="00EE4EDA">
              <w:rPr>
                <w:sz w:val="16"/>
                <w:szCs w:val="16"/>
                <w:lang w:val="es-419"/>
              </w:rPr>
              <w:t xml:space="preserve"> (US) </w:t>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466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696D62" w:rsidP="00E3214E">
            <w:pPr>
              <w:spacing w:beforeLines="40" w:before="96" w:afterLines="40" w:after="96"/>
              <w:jc w:val="center"/>
              <w:rPr>
                <w:sz w:val="16"/>
                <w:szCs w:val="16"/>
                <w:lang w:val="es-419"/>
              </w:rPr>
            </w:pPr>
            <w:r w:rsidRPr="00EE4EDA">
              <w:rPr>
                <w:sz w:val="16"/>
                <w:szCs w:val="16"/>
                <w:lang w:val="es-419"/>
              </w:rPr>
              <w:t>Tailandia</w:t>
            </w:r>
            <w:r w:rsidR="00597B0E" w:rsidRPr="00EE4EDA">
              <w:rPr>
                <w:sz w:val="16"/>
                <w:szCs w:val="16"/>
                <w:lang w:val="es-419"/>
              </w:rPr>
              <w:t xml:space="preserve"> (TH)</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879" w:type="dxa"/>
          </w:tcPr>
          <w:p w:rsidR="00597B0E" w:rsidRPr="00EE4EDA" w:rsidRDefault="00B64A7C" w:rsidP="00B64A7C">
            <w:pPr>
              <w:spacing w:beforeLines="40" w:before="96" w:afterLines="40" w:after="96"/>
              <w:jc w:val="center"/>
              <w:rPr>
                <w:sz w:val="16"/>
                <w:szCs w:val="16"/>
                <w:lang w:val="es-419"/>
              </w:rPr>
            </w:pPr>
            <w:r w:rsidRPr="00EE4EDA">
              <w:rPr>
                <w:sz w:val="16"/>
                <w:szCs w:val="16"/>
                <w:lang w:val="es-419"/>
              </w:rPr>
              <w:t>Webinario de la OMPI sobre el PCT para el personal de la Oficina de PI</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Iraq (IQ)</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2964D8" w:rsidP="002964D8">
            <w:pPr>
              <w:spacing w:beforeLines="40" w:before="96" w:afterLines="40" w:after="96"/>
              <w:jc w:val="center"/>
              <w:rPr>
                <w:sz w:val="16"/>
                <w:szCs w:val="16"/>
                <w:lang w:val="es-419"/>
              </w:rPr>
            </w:pPr>
            <w:r w:rsidRPr="00EE4EDA">
              <w:rPr>
                <w:sz w:val="16"/>
                <w:szCs w:val="16"/>
                <w:lang w:val="es-419"/>
              </w:rPr>
              <w:t xml:space="preserve">Webinario regional sobre el PCT para mujeres inventoras de </w:t>
            </w:r>
            <w:r w:rsidR="005938DD" w:rsidRPr="00EE4EDA">
              <w:rPr>
                <w:sz w:val="16"/>
                <w:szCs w:val="16"/>
                <w:lang w:val="es-419"/>
              </w:rPr>
              <w:t xml:space="preserve">los países de </w:t>
            </w:r>
            <w:r w:rsidRPr="00EE4EDA">
              <w:rPr>
                <w:sz w:val="16"/>
                <w:szCs w:val="16"/>
                <w:lang w:val="es-419"/>
              </w:rPr>
              <w:t>la ASEAN para celebrar el Día Internacional de la Mujer</w:t>
            </w:r>
          </w:p>
        </w:tc>
        <w:tc>
          <w:tcPr>
            <w:tcW w:w="1839" w:type="dxa"/>
          </w:tcPr>
          <w:p w:rsidR="00597B0E" w:rsidRPr="00EE4EDA" w:rsidRDefault="00550722" w:rsidP="00E3214E">
            <w:pPr>
              <w:spacing w:beforeLines="40" w:before="96" w:afterLines="40" w:after="96"/>
              <w:jc w:val="center"/>
              <w:rPr>
                <w:sz w:val="16"/>
                <w:szCs w:val="16"/>
                <w:lang w:val="es-419"/>
              </w:rPr>
            </w:pPr>
            <w:r w:rsidRPr="00EE4EDA">
              <w:rPr>
                <w:sz w:val="16"/>
                <w:szCs w:val="16"/>
                <w:lang w:val="es-419"/>
              </w:rPr>
              <w:t>Oficina de la OMPI en Singapur</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Brunei Darussalam (BN)</w:t>
            </w:r>
            <w:r w:rsidRPr="00EE4EDA">
              <w:rPr>
                <w:sz w:val="16"/>
                <w:szCs w:val="16"/>
                <w:lang w:val="es-419"/>
              </w:rPr>
              <w:br/>
            </w:r>
            <w:r w:rsidR="00AB6C50" w:rsidRPr="00EE4EDA">
              <w:rPr>
                <w:sz w:val="16"/>
                <w:szCs w:val="16"/>
                <w:lang w:val="es-419"/>
              </w:rPr>
              <w:t>Camboya</w:t>
            </w:r>
            <w:r w:rsidRPr="00EE4EDA">
              <w:rPr>
                <w:sz w:val="16"/>
                <w:szCs w:val="16"/>
                <w:lang w:val="es-419"/>
              </w:rPr>
              <w:t xml:space="preserve"> (KH)</w:t>
            </w:r>
            <w:r w:rsidRPr="00EE4EDA">
              <w:rPr>
                <w:sz w:val="16"/>
                <w:szCs w:val="16"/>
                <w:lang w:val="es-419"/>
              </w:rPr>
              <w:br/>
              <w:t>Indonesia (ID)</w:t>
            </w:r>
            <w:r w:rsidRPr="00EE4EDA">
              <w:rPr>
                <w:sz w:val="16"/>
                <w:szCs w:val="16"/>
                <w:lang w:val="es-419"/>
              </w:rPr>
              <w:br/>
            </w:r>
            <w:r w:rsidR="00BF5825" w:rsidRPr="00EE4EDA">
              <w:rPr>
                <w:sz w:val="16"/>
                <w:szCs w:val="16"/>
                <w:lang w:val="es-419"/>
              </w:rPr>
              <w:t>República Democrática Popular Lao</w:t>
            </w:r>
            <w:r w:rsidRPr="00EE4EDA">
              <w:rPr>
                <w:sz w:val="16"/>
                <w:szCs w:val="16"/>
                <w:lang w:val="es-419"/>
              </w:rPr>
              <w:t xml:space="preserve"> (LA)</w:t>
            </w:r>
            <w:r w:rsidRPr="00EE4EDA">
              <w:rPr>
                <w:sz w:val="16"/>
                <w:szCs w:val="16"/>
                <w:lang w:val="es-419"/>
              </w:rPr>
              <w:br/>
            </w:r>
            <w:r w:rsidR="00BF063E" w:rsidRPr="00EE4EDA">
              <w:rPr>
                <w:sz w:val="16"/>
                <w:szCs w:val="16"/>
                <w:lang w:val="es-419"/>
              </w:rPr>
              <w:t>Malasia</w:t>
            </w:r>
            <w:r w:rsidRPr="00EE4EDA">
              <w:rPr>
                <w:sz w:val="16"/>
                <w:szCs w:val="16"/>
                <w:lang w:val="es-419"/>
              </w:rPr>
              <w:t xml:space="preserve"> (MY)</w:t>
            </w:r>
            <w:r w:rsidRPr="00EE4EDA">
              <w:rPr>
                <w:sz w:val="16"/>
                <w:szCs w:val="16"/>
                <w:lang w:val="es-419"/>
              </w:rPr>
              <w:br/>
              <w:t>Myanmar (MM)</w:t>
            </w:r>
            <w:r w:rsidRPr="00EE4EDA">
              <w:rPr>
                <w:sz w:val="16"/>
                <w:szCs w:val="16"/>
                <w:lang w:val="es-419"/>
              </w:rPr>
              <w:br/>
            </w:r>
            <w:r w:rsidR="00693FD4" w:rsidRPr="00EE4EDA">
              <w:rPr>
                <w:sz w:val="16"/>
                <w:szCs w:val="16"/>
                <w:lang w:val="es-419"/>
              </w:rPr>
              <w:t>Filipinas</w:t>
            </w:r>
            <w:r w:rsidRPr="00EE4EDA">
              <w:rPr>
                <w:sz w:val="16"/>
                <w:szCs w:val="16"/>
                <w:lang w:val="es-419"/>
              </w:rPr>
              <w:t xml:space="preserve"> (PH)</w:t>
            </w:r>
            <w:r w:rsidRPr="00EE4EDA">
              <w:rPr>
                <w:sz w:val="16"/>
                <w:szCs w:val="16"/>
                <w:lang w:val="es-419"/>
              </w:rPr>
              <w:br/>
            </w:r>
            <w:r w:rsidR="00BF063E" w:rsidRPr="00EE4EDA">
              <w:rPr>
                <w:sz w:val="16"/>
                <w:szCs w:val="16"/>
                <w:lang w:val="es-419"/>
              </w:rPr>
              <w:t>Singapur</w:t>
            </w:r>
            <w:r w:rsidRPr="00EE4EDA">
              <w:rPr>
                <w:sz w:val="16"/>
                <w:szCs w:val="16"/>
                <w:lang w:val="es-419"/>
              </w:rPr>
              <w:t xml:space="preserve"> (SG)</w:t>
            </w:r>
            <w:r w:rsidRPr="00EE4EDA">
              <w:rPr>
                <w:sz w:val="16"/>
                <w:szCs w:val="16"/>
                <w:lang w:val="es-419"/>
              </w:rPr>
              <w:br/>
            </w:r>
            <w:r w:rsidR="00696D62" w:rsidRPr="00EE4EDA">
              <w:rPr>
                <w:sz w:val="16"/>
                <w:szCs w:val="16"/>
                <w:lang w:val="es-419"/>
              </w:rPr>
              <w:t>Tailandia</w:t>
            </w:r>
            <w:r w:rsidRPr="00EE4EDA">
              <w:rPr>
                <w:sz w:val="16"/>
                <w:szCs w:val="16"/>
                <w:lang w:val="es-419"/>
              </w:rPr>
              <w:t xml:space="preserve"> (TH)</w:t>
            </w:r>
            <w:r w:rsidRPr="00EE4EDA">
              <w:rPr>
                <w:sz w:val="16"/>
                <w:szCs w:val="16"/>
                <w:lang w:val="es-419"/>
              </w:rPr>
              <w:br/>
              <w:t>Viet Nam (VN)</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239</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706524" w:rsidP="00706524">
            <w:pPr>
              <w:spacing w:beforeLines="40" w:before="96" w:afterLines="40" w:after="96"/>
              <w:jc w:val="center"/>
              <w:rPr>
                <w:sz w:val="16"/>
                <w:szCs w:val="16"/>
                <w:lang w:val="es-419"/>
              </w:rPr>
            </w:pPr>
            <w:r w:rsidRPr="00EE4EDA">
              <w:rPr>
                <w:sz w:val="16"/>
                <w:szCs w:val="16"/>
                <w:lang w:val="es-419"/>
              </w:rPr>
              <w:t>Webinario naciona</w:t>
            </w:r>
            <w:r w:rsidR="00597B0E" w:rsidRPr="00EE4EDA">
              <w:rPr>
                <w:sz w:val="16"/>
                <w:szCs w:val="16"/>
                <w:lang w:val="es-419"/>
              </w:rPr>
              <w:t xml:space="preserve">l “PCT Prime” </w:t>
            </w:r>
            <w:r w:rsidRPr="00EE4EDA">
              <w:rPr>
                <w:sz w:val="16"/>
                <w:szCs w:val="16"/>
                <w:lang w:val="es-419"/>
              </w:rPr>
              <w:t>para mujeres inventoras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693FD4" w:rsidP="00E3214E">
            <w:pPr>
              <w:spacing w:beforeLines="40" w:before="96" w:afterLines="40" w:after="96"/>
              <w:jc w:val="center"/>
              <w:rPr>
                <w:sz w:val="16"/>
                <w:szCs w:val="16"/>
                <w:lang w:val="es-419"/>
              </w:rPr>
            </w:pPr>
            <w:r w:rsidRPr="00EE4EDA">
              <w:rPr>
                <w:sz w:val="16"/>
                <w:szCs w:val="16"/>
                <w:lang w:val="es-419"/>
              </w:rPr>
              <w:t>Filipinas</w:t>
            </w:r>
            <w:r w:rsidR="00597B0E" w:rsidRPr="00EE4EDA">
              <w:rPr>
                <w:sz w:val="16"/>
                <w:szCs w:val="16"/>
                <w:lang w:val="es-419"/>
              </w:rPr>
              <w:t xml:space="preserve"> (PH)</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96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005836" w:rsidP="00005836">
            <w:pPr>
              <w:spacing w:beforeLines="40" w:before="96" w:afterLines="40" w:after="96"/>
              <w:jc w:val="center"/>
              <w:rPr>
                <w:sz w:val="16"/>
                <w:szCs w:val="16"/>
                <w:lang w:val="es-419"/>
              </w:rPr>
            </w:pPr>
            <w:r w:rsidRPr="00EE4EDA">
              <w:rPr>
                <w:sz w:val="16"/>
                <w:szCs w:val="16"/>
                <w:lang w:val="es-419"/>
              </w:rPr>
              <w:t>Webinario regional “PCT</w:t>
            </w:r>
            <w:r w:rsidR="00597B0E" w:rsidRPr="00EE4EDA">
              <w:rPr>
                <w:sz w:val="16"/>
                <w:szCs w:val="16"/>
                <w:lang w:val="es-419"/>
              </w:rPr>
              <w:t xml:space="preserve"> Prime</w:t>
            </w:r>
            <w:r w:rsidRPr="00EE4EDA">
              <w:rPr>
                <w:sz w:val="16"/>
                <w:szCs w:val="16"/>
                <w:lang w:val="es-419"/>
              </w:rPr>
              <w:t>”</w:t>
            </w:r>
            <w:r w:rsidR="00597B0E" w:rsidRPr="00EE4EDA">
              <w:rPr>
                <w:sz w:val="16"/>
                <w:szCs w:val="16"/>
                <w:lang w:val="es-419"/>
              </w:rPr>
              <w:t xml:space="preserve"> </w:t>
            </w:r>
            <w:r w:rsidRPr="00EE4EDA">
              <w:rPr>
                <w:sz w:val="16"/>
                <w:szCs w:val="16"/>
                <w:lang w:val="es-419"/>
              </w:rPr>
              <w:t>sobre los Sistemas del PCT y de la Haya para el Registro Internacional de Dibujos y Modelos Industriales</w:t>
            </w:r>
            <w:r w:rsidR="00597B0E" w:rsidRPr="00EE4EDA">
              <w:rPr>
                <w:sz w:val="16"/>
                <w:szCs w:val="16"/>
                <w:lang w:val="es-419"/>
              </w:rPr>
              <w:t xml:space="preserve"> </w:t>
            </w:r>
            <w:r w:rsidRPr="00EE4EDA">
              <w:rPr>
                <w:sz w:val="16"/>
                <w:szCs w:val="16"/>
                <w:lang w:val="es-419"/>
              </w:rPr>
              <w:t xml:space="preserve">para los países de la </w:t>
            </w:r>
            <w:r w:rsidR="00597B0E" w:rsidRPr="00EE4EDA">
              <w:rPr>
                <w:sz w:val="16"/>
                <w:szCs w:val="16"/>
                <w:lang w:val="es-419"/>
              </w:rPr>
              <w:t>CACEEC</w:t>
            </w:r>
          </w:p>
        </w:tc>
        <w:tc>
          <w:tcPr>
            <w:tcW w:w="1839"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r w:rsidR="00597B0E" w:rsidRPr="00EE4EDA">
              <w:rPr>
                <w:sz w:val="16"/>
                <w:szCs w:val="16"/>
                <w:lang w:val="es-419"/>
              </w:rPr>
              <w:br/>
            </w:r>
            <w:r w:rsidR="00970E80" w:rsidRPr="00EE4EDA">
              <w:rPr>
                <w:sz w:val="16"/>
                <w:szCs w:val="16"/>
                <w:lang w:val="es-419"/>
              </w:rPr>
              <w:t>Oficina Eurasiática de Patentes</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364871" w:rsidRPr="00EE4EDA">
              <w:rPr>
                <w:sz w:val="16"/>
                <w:szCs w:val="16"/>
                <w:lang w:val="es-419"/>
              </w:rPr>
              <w:t>Azerbaiyán</w:t>
            </w:r>
            <w:r w:rsidRPr="00EE4EDA">
              <w:rPr>
                <w:sz w:val="16"/>
                <w:szCs w:val="16"/>
                <w:lang w:val="es-419"/>
              </w:rPr>
              <w:t xml:space="preserve"> (AZ)</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r>
            <w:r w:rsidR="00832768" w:rsidRPr="00EE4EDA">
              <w:rPr>
                <w:sz w:val="16"/>
                <w:szCs w:val="16"/>
                <w:lang w:val="es-419"/>
              </w:rPr>
              <w:t>Chipre</w:t>
            </w:r>
            <w:r w:rsidRPr="00EE4EDA">
              <w:rPr>
                <w:sz w:val="16"/>
                <w:szCs w:val="16"/>
                <w:lang w:val="es-419"/>
              </w:rPr>
              <w:t xml:space="preserve"> (CY)</w:t>
            </w:r>
            <w:r w:rsidRPr="00EE4EDA">
              <w:rPr>
                <w:sz w:val="16"/>
                <w:szCs w:val="16"/>
                <w:lang w:val="es-419"/>
              </w:rPr>
              <w:br/>
              <w:t>Finland</w:t>
            </w:r>
            <w:r w:rsidR="00BF5825" w:rsidRPr="00EE4EDA">
              <w:rPr>
                <w:sz w:val="16"/>
                <w:szCs w:val="16"/>
                <w:lang w:val="es-419"/>
              </w:rPr>
              <w:t>ia</w:t>
            </w:r>
            <w:r w:rsidRPr="00EE4EDA">
              <w:rPr>
                <w:sz w:val="16"/>
                <w:szCs w:val="16"/>
                <w:lang w:val="es-419"/>
              </w:rPr>
              <w:t xml:space="preserve"> (FII)</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306280" w:rsidRPr="00EE4EDA">
              <w:rPr>
                <w:sz w:val="16"/>
                <w:szCs w:val="16"/>
                <w:lang w:val="es-419"/>
              </w:rPr>
              <w:t>Kirguistán</w:t>
            </w:r>
            <w:r w:rsidRPr="00EE4EDA">
              <w:rPr>
                <w:sz w:val="16"/>
                <w:szCs w:val="16"/>
                <w:lang w:val="es-419"/>
              </w:rPr>
              <w:t xml:space="preserve"> (KG)</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Suiza</w:t>
            </w:r>
            <w:r w:rsidRPr="00EE4EDA">
              <w:rPr>
                <w:sz w:val="16"/>
                <w:szCs w:val="16"/>
                <w:lang w:val="es-419"/>
              </w:rPr>
              <w:t xml:space="preserve"> (CH)</w:t>
            </w:r>
            <w:r w:rsidRPr="00EE4EDA">
              <w:rPr>
                <w:sz w:val="16"/>
                <w:szCs w:val="16"/>
                <w:lang w:val="es-419"/>
              </w:rPr>
              <w:br/>
            </w:r>
            <w:r w:rsidR="0005353E" w:rsidRPr="00EE4EDA">
              <w:rPr>
                <w:sz w:val="16"/>
                <w:szCs w:val="16"/>
                <w:lang w:val="es-419"/>
              </w:rPr>
              <w:t>Reino Unido</w:t>
            </w:r>
            <w:r w:rsidRPr="00EE4EDA">
              <w:rPr>
                <w:sz w:val="16"/>
                <w:szCs w:val="16"/>
                <w:lang w:val="es-419"/>
              </w:rPr>
              <w:t xml:space="preserve"> (GB)</w:t>
            </w:r>
            <w:r w:rsidRPr="00EE4EDA">
              <w:rPr>
                <w:sz w:val="16"/>
                <w:szCs w:val="16"/>
                <w:lang w:val="es-419"/>
              </w:rPr>
              <w:br/>
            </w:r>
            <w:r w:rsidR="00B07C7A" w:rsidRPr="00EE4EDA">
              <w:rPr>
                <w:sz w:val="16"/>
                <w:szCs w:val="16"/>
                <w:lang w:val="es-419"/>
              </w:rPr>
              <w:t>Estados Unidos de América</w:t>
            </w:r>
            <w:r w:rsidRPr="00EE4EDA">
              <w:rPr>
                <w:sz w:val="16"/>
                <w:szCs w:val="16"/>
                <w:lang w:val="es-419"/>
              </w:rPr>
              <w:t xml:space="preserve"> (US)</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158</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597B0E" w:rsidP="00226B13">
            <w:pPr>
              <w:spacing w:beforeLines="40" w:before="96" w:afterLines="40" w:after="96"/>
              <w:jc w:val="center"/>
              <w:rPr>
                <w:sz w:val="16"/>
                <w:szCs w:val="16"/>
                <w:lang w:val="es-419"/>
              </w:rPr>
            </w:pPr>
            <w:r w:rsidRPr="00EE4EDA">
              <w:rPr>
                <w:sz w:val="16"/>
                <w:szCs w:val="16"/>
                <w:lang w:val="es-419"/>
              </w:rPr>
              <w:t>Webinar</w:t>
            </w:r>
            <w:r w:rsidR="00C8019A" w:rsidRPr="00EE4EDA">
              <w:rPr>
                <w:sz w:val="16"/>
                <w:szCs w:val="16"/>
                <w:lang w:val="es-419"/>
              </w:rPr>
              <w:t>io sobre el Sistema del PCT</w:t>
            </w:r>
            <w:r w:rsidRPr="00EE4EDA">
              <w:rPr>
                <w:sz w:val="16"/>
                <w:szCs w:val="16"/>
                <w:lang w:val="es-419"/>
              </w:rPr>
              <w:t xml:space="preserve">: </w:t>
            </w:r>
            <w:r w:rsidR="00C8019A" w:rsidRPr="00EE4EDA">
              <w:rPr>
                <w:sz w:val="16"/>
                <w:szCs w:val="16"/>
                <w:lang w:val="es-419"/>
              </w:rPr>
              <w:t>presentación de solicitudes internacionales a través del portal</w:t>
            </w:r>
            <w:r w:rsidRPr="00EE4EDA">
              <w:rPr>
                <w:sz w:val="16"/>
                <w:szCs w:val="16"/>
                <w:lang w:val="es-419"/>
              </w:rPr>
              <w:t xml:space="preserve"> ePCT: </w:t>
            </w:r>
            <w:r w:rsidR="00C8019A" w:rsidRPr="00EE4EDA">
              <w:rPr>
                <w:sz w:val="16"/>
                <w:szCs w:val="16"/>
                <w:lang w:val="es-419"/>
              </w:rPr>
              <w:t>demostración en directo</w:t>
            </w:r>
          </w:p>
        </w:tc>
        <w:tc>
          <w:tcPr>
            <w:tcW w:w="1839"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306280" w:rsidRPr="00EE4EDA">
              <w:rPr>
                <w:sz w:val="16"/>
                <w:szCs w:val="16"/>
                <w:lang w:val="es-419"/>
              </w:rPr>
              <w:t>Kirguistán</w:t>
            </w:r>
            <w:r w:rsidRPr="00EE4EDA">
              <w:rPr>
                <w:sz w:val="16"/>
                <w:szCs w:val="16"/>
                <w:lang w:val="es-419"/>
              </w:rPr>
              <w:t xml:space="preserve"> (KG) </w:t>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270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F36470" w:rsidP="00F36470">
            <w:pPr>
              <w:spacing w:beforeLines="40" w:before="96" w:afterLines="40" w:after="96"/>
              <w:jc w:val="center"/>
              <w:rPr>
                <w:sz w:val="16"/>
                <w:szCs w:val="16"/>
                <w:lang w:val="es-419"/>
              </w:rPr>
            </w:pPr>
            <w:r w:rsidRPr="00EE4EDA">
              <w:rPr>
                <w:sz w:val="16"/>
                <w:szCs w:val="16"/>
                <w:lang w:val="es-419"/>
              </w:rPr>
              <w:t>Webinario sobre el Sistema del PCT:</w:t>
            </w:r>
            <w:r w:rsidR="00597B0E" w:rsidRPr="00EE4EDA">
              <w:rPr>
                <w:sz w:val="16"/>
                <w:szCs w:val="16"/>
                <w:lang w:val="es-419"/>
              </w:rPr>
              <w:t xml:space="preserve"> </w:t>
            </w:r>
            <w:r w:rsidRPr="00EE4EDA">
              <w:rPr>
                <w:sz w:val="16"/>
                <w:szCs w:val="16"/>
                <w:lang w:val="es-419"/>
              </w:rPr>
              <w:t>búsqueda internacional, búsqueda internacional suplementaria y examen preliminar internacional de las solicitudes de patentes</w:t>
            </w:r>
          </w:p>
        </w:tc>
        <w:tc>
          <w:tcPr>
            <w:tcW w:w="1839"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364871" w:rsidRPr="00EE4EDA">
              <w:rPr>
                <w:sz w:val="16"/>
                <w:szCs w:val="16"/>
                <w:lang w:val="es-419"/>
              </w:rPr>
              <w:t>Azerbaiyán</w:t>
            </w:r>
            <w:r w:rsidRPr="00EE4EDA">
              <w:rPr>
                <w:sz w:val="16"/>
                <w:szCs w:val="16"/>
                <w:lang w:val="es-419"/>
              </w:rPr>
              <w:t xml:space="preserve"> (AZ)</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r>
            <w:r w:rsidR="00832768" w:rsidRPr="00EE4EDA">
              <w:rPr>
                <w:sz w:val="16"/>
                <w:szCs w:val="16"/>
                <w:lang w:val="es-419"/>
              </w:rPr>
              <w:t>Chipre</w:t>
            </w:r>
            <w:r w:rsidRPr="00EE4EDA">
              <w:rPr>
                <w:sz w:val="16"/>
                <w:szCs w:val="16"/>
                <w:lang w:val="es-419"/>
              </w:rPr>
              <w:t xml:space="preserve"> (CY)</w:t>
            </w:r>
            <w:r w:rsidRPr="00EE4EDA">
              <w:rPr>
                <w:sz w:val="16"/>
                <w:szCs w:val="16"/>
                <w:lang w:val="es-419"/>
              </w:rPr>
              <w:br/>
              <w:t>Estonia (EE)</w:t>
            </w:r>
            <w:r w:rsidRPr="00EE4EDA">
              <w:rPr>
                <w:sz w:val="16"/>
                <w:szCs w:val="16"/>
                <w:lang w:val="es-419"/>
              </w:rPr>
              <w:br/>
            </w:r>
            <w:r w:rsidR="00AF7B00" w:rsidRPr="00EE4EDA">
              <w:rPr>
                <w:sz w:val="16"/>
                <w:szCs w:val="16"/>
                <w:lang w:val="es-419"/>
              </w:rPr>
              <w:t>Francia</w:t>
            </w:r>
            <w:r w:rsidRPr="00EE4EDA">
              <w:rPr>
                <w:sz w:val="16"/>
                <w:szCs w:val="16"/>
                <w:lang w:val="es-419"/>
              </w:rPr>
              <w:t xml:space="preserve"> (FR)</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693FD4" w:rsidRPr="00EE4EDA">
              <w:rPr>
                <w:sz w:val="16"/>
                <w:szCs w:val="16"/>
                <w:lang w:val="es-419"/>
              </w:rPr>
              <w:t>República de Moldova</w:t>
            </w:r>
            <w:r w:rsidRPr="00EE4EDA">
              <w:rPr>
                <w:sz w:val="16"/>
                <w:szCs w:val="16"/>
                <w:lang w:val="es-419"/>
              </w:rPr>
              <w:t xml:space="preserve"> (MD)</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832768" w:rsidRPr="00EE4EDA">
              <w:rPr>
                <w:sz w:val="16"/>
                <w:szCs w:val="16"/>
                <w:lang w:val="es-419"/>
              </w:rPr>
              <w:t>Ucrania</w:t>
            </w:r>
            <w:r w:rsidRPr="00EE4EDA">
              <w:rPr>
                <w:sz w:val="16"/>
                <w:szCs w:val="16"/>
                <w:lang w:val="es-419"/>
              </w:rPr>
              <w:t xml:space="preserve"> (UA)</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390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BCD</w:t>
            </w:r>
          </w:p>
        </w:tc>
        <w:tc>
          <w:tcPr>
            <w:tcW w:w="2879" w:type="dxa"/>
          </w:tcPr>
          <w:p w:rsidR="00597B0E" w:rsidRPr="00EE4EDA" w:rsidRDefault="00B330A3" w:rsidP="00746CFA">
            <w:pPr>
              <w:spacing w:beforeLines="40" w:before="96" w:afterLines="40" w:after="96"/>
              <w:jc w:val="center"/>
              <w:rPr>
                <w:sz w:val="16"/>
                <w:szCs w:val="16"/>
                <w:lang w:val="es-419"/>
              </w:rPr>
            </w:pPr>
            <w:r w:rsidRPr="00EE4EDA">
              <w:rPr>
                <w:sz w:val="16"/>
                <w:szCs w:val="16"/>
                <w:lang w:val="es-419"/>
              </w:rPr>
              <w:t xml:space="preserve">Taller sobre el </w:t>
            </w:r>
            <w:r w:rsidR="00597B0E" w:rsidRPr="00EE4EDA">
              <w:rPr>
                <w:sz w:val="16"/>
                <w:szCs w:val="16"/>
                <w:lang w:val="es-419"/>
              </w:rPr>
              <w:t xml:space="preserve">ePCT </w:t>
            </w:r>
            <w:r w:rsidRPr="00EE4EDA">
              <w:rPr>
                <w:sz w:val="16"/>
                <w:szCs w:val="16"/>
                <w:lang w:val="es-419"/>
              </w:rPr>
              <w:t>par</w:t>
            </w:r>
            <w:r w:rsidR="00746CFA" w:rsidRPr="00EE4EDA">
              <w:rPr>
                <w:sz w:val="16"/>
                <w:szCs w:val="16"/>
                <w:lang w:val="es-419"/>
              </w:rPr>
              <w:t xml:space="preserve">a </w:t>
            </w:r>
            <w:r w:rsidRPr="00EE4EDA">
              <w:rPr>
                <w:sz w:val="16"/>
                <w:szCs w:val="16"/>
                <w:lang w:val="es-419"/>
              </w:rPr>
              <w:t>usuarios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Djibouti (DJ)</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523D0" w:rsidP="00E3214E">
            <w:pPr>
              <w:spacing w:beforeLines="40" w:before="96" w:afterLines="40" w:after="96"/>
              <w:jc w:val="center"/>
              <w:rPr>
                <w:sz w:val="16"/>
                <w:szCs w:val="16"/>
                <w:lang w:val="es-419"/>
              </w:rPr>
            </w:pPr>
            <w:r w:rsidRPr="00EE4EDA">
              <w:rPr>
                <w:sz w:val="16"/>
                <w:szCs w:val="16"/>
                <w:lang w:val="es-419"/>
              </w:rPr>
              <w:t>Omán</w:t>
            </w:r>
            <w:r w:rsidR="00597B0E" w:rsidRPr="00EE4EDA">
              <w:rPr>
                <w:sz w:val="16"/>
                <w:szCs w:val="16"/>
                <w:lang w:val="es-419"/>
              </w:rPr>
              <w:t xml:space="preserve"> (OM)</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71149" w:rsidP="00E3214E">
            <w:pPr>
              <w:spacing w:beforeLines="40" w:before="96" w:afterLines="40" w:after="96"/>
              <w:jc w:val="center"/>
              <w:rPr>
                <w:sz w:val="16"/>
                <w:szCs w:val="16"/>
                <w:lang w:val="es-419"/>
              </w:rPr>
            </w:pPr>
            <w:r w:rsidRPr="00EE4EDA">
              <w:rPr>
                <w:sz w:val="16"/>
                <w:szCs w:val="16"/>
                <w:lang w:val="es-419"/>
              </w:rPr>
              <w:t>República Árabe Siria</w:t>
            </w:r>
            <w:r w:rsidR="00597B0E" w:rsidRPr="00EE4EDA">
              <w:rPr>
                <w:sz w:val="16"/>
                <w:szCs w:val="16"/>
                <w:lang w:val="es-419"/>
              </w:rPr>
              <w:t xml:space="preserve"> (SY)</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BCD</w:t>
            </w:r>
          </w:p>
        </w:tc>
        <w:tc>
          <w:tcPr>
            <w:tcW w:w="2879" w:type="dxa"/>
          </w:tcPr>
          <w:p w:rsidR="00597B0E" w:rsidRPr="00EE4EDA" w:rsidRDefault="00B330A3" w:rsidP="00746CFA">
            <w:pPr>
              <w:spacing w:beforeLines="40" w:before="96" w:afterLines="40" w:after="96"/>
              <w:jc w:val="center"/>
              <w:rPr>
                <w:sz w:val="16"/>
                <w:szCs w:val="16"/>
                <w:lang w:val="es-419"/>
              </w:rPr>
            </w:pPr>
            <w:r w:rsidRPr="00EE4EDA">
              <w:rPr>
                <w:sz w:val="16"/>
                <w:szCs w:val="16"/>
                <w:lang w:val="es-419"/>
              </w:rPr>
              <w:t>Taller sobre el ePCT para usuarios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696D62" w:rsidP="00E3214E">
            <w:pPr>
              <w:spacing w:beforeLines="40" w:before="96" w:afterLines="40" w:after="96"/>
              <w:jc w:val="center"/>
              <w:rPr>
                <w:sz w:val="16"/>
                <w:szCs w:val="16"/>
                <w:lang w:val="es-419"/>
              </w:rPr>
            </w:pPr>
            <w:r w:rsidRPr="00EE4EDA">
              <w:rPr>
                <w:sz w:val="16"/>
                <w:szCs w:val="16"/>
                <w:lang w:val="es-419"/>
              </w:rPr>
              <w:t>Tailandia</w:t>
            </w:r>
            <w:r w:rsidR="00597B0E" w:rsidRPr="00EE4EDA">
              <w:rPr>
                <w:sz w:val="16"/>
                <w:szCs w:val="16"/>
                <w:lang w:val="es-419"/>
              </w:rPr>
              <w:t xml:space="preserve"> (TH)</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128</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943BC5" w:rsidP="00E3214E">
            <w:pPr>
              <w:spacing w:beforeLines="40" w:before="96" w:afterLines="40" w:after="96"/>
              <w:jc w:val="center"/>
              <w:rPr>
                <w:sz w:val="16"/>
                <w:szCs w:val="16"/>
                <w:lang w:val="es-419"/>
              </w:rPr>
            </w:pPr>
            <w:r w:rsidRPr="00EE4EDA">
              <w:rPr>
                <w:sz w:val="16"/>
                <w:szCs w:val="16"/>
                <w:lang w:val="es-419"/>
              </w:rPr>
              <w:t>ePCT para usuarios de la Oficina receptora, la</w:t>
            </w:r>
            <w:r w:rsidR="0047400F" w:rsidRPr="00EE4EDA">
              <w:rPr>
                <w:sz w:val="16"/>
                <w:szCs w:val="16"/>
                <w:lang w:val="es-419"/>
              </w:rPr>
              <w:t>s</w:t>
            </w:r>
            <w:r w:rsidRPr="00EE4EDA">
              <w:rPr>
                <w:sz w:val="16"/>
                <w:szCs w:val="16"/>
                <w:lang w:val="es-419"/>
              </w:rPr>
              <w:t xml:space="preserve"> ISA y la</w:t>
            </w:r>
            <w:r w:rsidR="0047400F" w:rsidRPr="00EE4EDA">
              <w:rPr>
                <w:sz w:val="16"/>
                <w:szCs w:val="16"/>
                <w:lang w:val="es-419"/>
              </w:rPr>
              <w:t>s</w:t>
            </w:r>
            <w:r w:rsidRPr="00EE4EDA">
              <w:rPr>
                <w:sz w:val="16"/>
                <w:szCs w:val="16"/>
                <w:lang w:val="es-419"/>
              </w:rPr>
              <w:t xml:space="preserve"> IPEA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Egipto</w:t>
            </w:r>
            <w:r w:rsidR="00597B0E" w:rsidRPr="00EE4EDA">
              <w:rPr>
                <w:sz w:val="16"/>
                <w:szCs w:val="16"/>
                <w:lang w:val="es-419"/>
              </w:rPr>
              <w:t xml:space="preserve"> (EG)</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355184" w:rsidP="00E3214E">
            <w:pPr>
              <w:spacing w:beforeLines="40" w:before="96" w:afterLines="40" w:after="96"/>
              <w:jc w:val="center"/>
              <w:rPr>
                <w:sz w:val="16"/>
                <w:szCs w:val="16"/>
                <w:lang w:val="es-419"/>
              </w:rPr>
            </w:pPr>
            <w:r w:rsidRPr="00EE4EDA">
              <w:rPr>
                <w:sz w:val="16"/>
                <w:szCs w:val="16"/>
                <w:lang w:val="es-419"/>
              </w:rPr>
              <w:t>Taller</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879" w:type="dxa"/>
          </w:tcPr>
          <w:p w:rsidR="00597B0E" w:rsidRPr="00EE4EDA" w:rsidRDefault="007078DA" w:rsidP="007078DA">
            <w:pPr>
              <w:spacing w:beforeLines="40" w:before="96" w:afterLines="40" w:after="96"/>
              <w:jc w:val="center"/>
              <w:rPr>
                <w:sz w:val="16"/>
                <w:szCs w:val="16"/>
                <w:lang w:val="es-419"/>
              </w:rPr>
            </w:pPr>
            <w:r w:rsidRPr="00EE4EDA">
              <w:rPr>
                <w:sz w:val="16"/>
                <w:szCs w:val="16"/>
                <w:lang w:val="es-419"/>
              </w:rPr>
              <w:t>Taller sobre el examen en la fase nacional del PCT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Angola (AO)</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2022-3</w:t>
            </w:r>
          </w:p>
        </w:tc>
        <w:tc>
          <w:tcPr>
            <w:tcW w:w="1316" w:type="dxa"/>
            <w:noWrap/>
          </w:tcPr>
          <w:p w:rsidR="00597B0E" w:rsidRPr="00EE4EDA" w:rsidRDefault="00355184" w:rsidP="00E3214E">
            <w:pPr>
              <w:spacing w:beforeLines="40" w:before="96" w:afterLines="40" w:after="96"/>
              <w:jc w:val="center"/>
              <w:rPr>
                <w:sz w:val="16"/>
                <w:szCs w:val="16"/>
                <w:lang w:val="es-419"/>
              </w:rPr>
            </w:pPr>
            <w:r w:rsidRPr="00EE4EDA">
              <w:rPr>
                <w:sz w:val="16"/>
                <w:szCs w:val="16"/>
                <w:lang w:val="es-419"/>
              </w:rPr>
              <w:t>Taller</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AE</w:t>
            </w:r>
          </w:p>
        </w:tc>
        <w:tc>
          <w:tcPr>
            <w:tcW w:w="2879" w:type="dxa"/>
          </w:tcPr>
          <w:p w:rsidR="00597B0E" w:rsidRPr="00EE4EDA" w:rsidRDefault="00740C82" w:rsidP="00E3214E">
            <w:pPr>
              <w:spacing w:beforeLines="40" w:before="96" w:afterLines="40" w:after="96"/>
              <w:jc w:val="center"/>
              <w:rPr>
                <w:sz w:val="16"/>
                <w:szCs w:val="16"/>
                <w:lang w:val="es-419"/>
              </w:rPr>
            </w:pPr>
            <w:r w:rsidRPr="00EE4EDA">
              <w:rPr>
                <w:sz w:val="16"/>
                <w:szCs w:val="16"/>
                <w:lang w:val="es-419"/>
              </w:rPr>
              <w:t>Taller sobre el examen de solicitudes de patentes extranjeras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Bangladesh (BD)</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2022-4</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0B52D1" w:rsidP="00DC299C">
            <w:pPr>
              <w:spacing w:beforeLines="40" w:before="96" w:afterLines="40" w:after="96"/>
              <w:jc w:val="center"/>
              <w:rPr>
                <w:sz w:val="16"/>
                <w:szCs w:val="16"/>
                <w:lang w:val="es-419"/>
              </w:rPr>
            </w:pPr>
            <w:r w:rsidRPr="00EE4EDA">
              <w:rPr>
                <w:sz w:val="16"/>
                <w:szCs w:val="16"/>
                <w:lang w:val="es-419"/>
              </w:rPr>
              <w:t>Webinario nacional sobre el Sistema del PCT</w:t>
            </w:r>
            <w:r w:rsidR="00DC299C" w:rsidRPr="00EE4EDA">
              <w:rPr>
                <w:sz w:val="16"/>
                <w:szCs w:val="16"/>
                <w:lang w:val="es-419"/>
              </w:rPr>
              <w:t>: requisitos de las solicitudes PCT</w:t>
            </w:r>
          </w:p>
        </w:tc>
        <w:tc>
          <w:tcPr>
            <w:tcW w:w="1839"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r w:rsidR="00597B0E" w:rsidRPr="00EE4EDA">
              <w:rPr>
                <w:sz w:val="16"/>
                <w:szCs w:val="16"/>
                <w:lang w:val="es-419"/>
              </w:rPr>
              <w:t xml:space="preserve"> </w:t>
            </w:r>
          </w:p>
        </w:tc>
        <w:tc>
          <w:tcPr>
            <w:tcW w:w="1936" w:type="dxa"/>
            <w:noWrap/>
          </w:tcPr>
          <w:p w:rsidR="00597B0E" w:rsidRPr="00EE4EDA" w:rsidRDefault="00364871" w:rsidP="00B036C3">
            <w:pPr>
              <w:spacing w:beforeLines="40" w:before="96" w:afterLines="40" w:after="96"/>
              <w:jc w:val="center"/>
              <w:rPr>
                <w:sz w:val="16"/>
                <w:szCs w:val="16"/>
                <w:lang w:val="es-419"/>
              </w:rPr>
            </w:pPr>
            <w:r w:rsidRPr="00EE4EDA">
              <w:rPr>
                <w:sz w:val="16"/>
                <w:szCs w:val="16"/>
                <w:lang w:val="es-419"/>
              </w:rPr>
              <w:t>Azerbaiyán</w:t>
            </w:r>
            <w:r w:rsidR="00597B0E" w:rsidRPr="00EE4EDA">
              <w:rPr>
                <w:sz w:val="16"/>
                <w:szCs w:val="16"/>
                <w:lang w:val="es-419"/>
              </w:rPr>
              <w:t xml:space="preserve"> (AZ)</w:t>
            </w:r>
            <w:r w:rsidR="00597B0E" w:rsidRPr="00EE4EDA">
              <w:rPr>
                <w:sz w:val="16"/>
                <w:szCs w:val="16"/>
                <w:lang w:val="es-419"/>
              </w:rPr>
              <w:br/>
            </w:r>
            <w:r w:rsidR="00832768" w:rsidRPr="00EE4EDA">
              <w:rPr>
                <w:sz w:val="16"/>
                <w:szCs w:val="16"/>
                <w:lang w:val="es-419"/>
              </w:rPr>
              <w:t>Belarús</w:t>
            </w:r>
            <w:r w:rsidR="00597B0E" w:rsidRPr="00EE4EDA">
              <w:rPr>
                <w:sz w:val="16"/>
                <w:szCs w:val="16"/>
                <w:lang w:val="es-419"/>
              </w:rPr>
              <w:t xml:space="preserve"> (BY)</w:t>
            </w:r>
            <w:r w:rsidR="00597B0E" w:rsidRPr="00EE4EDA">
              <w:rPr>
                <w:sz w:val="16"/>
                <w:szCs w:val="16"/>
                <w:lang w:val="es-419"/>
              </w:rPr>
              <w:br/>
              <w:t>Estonia (EE)</w:t>
            </w:r>
            <w:r w:rsidR="00597B0E" w:rsidRPr="00EE4EDA">
              <w:rPr>
                <w:sz w:val="16"/>
                <w:szCs w:val="16"/>
                <w:lang w:val="es-419"/>
              </w:rPr>
              <w:br/>
            </w:r>
            <w:r w:rsidR="00306280" w:rsidRPr="00EE4EDA">
              <w:rPr>
                <w:sz w:val="16"/>
                <w:szCs w:val="16"/>
                <w:lang w:val="es-419"/>
              </w:rPr>
              <w:t>Kazajstán</w:t>
            </w:r>
            <w:r w:rsidR="00597B0E" w:rsidRPr="00EE4EDA">
              <w:rPr>
                <w:sz w:val="16"/>
                <w:szCs w:val="16"/>
                <w:lang w:val="es-419"/>
              </w:rPr>
              <w:t xml:space="preserve"> (KZ)</w:t>
            </w:r>
            <w:r w:rsidR="00597B0E" w:rsidRPr="00EE4EDA">
              <w:rPr>
                <w:sz w:val="16"/>
                <w:szCs w:val="16"/>
                <w:lang w:val="es-419"/>
              </w:rPr>
              <w:br/>
            </w:r>
            <w:r w:rsidR="00306280" w:rsidRPr="00EE4EDA">
              <w:rPr>
                <w:sz w:val="16"/>
                <w:szCs w:val="16"/>
                <w:lang w:val="es-419"/>
              </w:rPr>
              <w:t>Kirguistán</w:t>
            </w:r>
            <w:r w:rsidR="00597B0E" w:rsidRPr="00EE4EDA">
              <w:rPr>
                <w:sz w:val="16"/>
                <w:szCs w:val="16"/>
                <w:lang w:val="es-419"/>
              </w:rPr>
              <w:t xml:space="preserve"> (KG)</w:t>
            </w:r>
            <w:r w:rsidR="00597B0E" w:rsidRPr="00EE4EDA">
              <w:rPr>
                <w:sz w:val="16"/>
                <w:szCs w:val="16"/>
                <w:lang w:val="es-419"/>
              </w:rPr>
              <w:br/>
            </w:r>
            <w:r w:rsidR="00B523D0" w:rsidRPr="00EE4EDA">
              <w:rPr>
                <w:sz w:val="16"/>
                <w:szCs w:val="16"/>
                <w:lang w:val="es-419"/>
              </w:rPr>
              <w:t>México</w:t>
            </w:r>
            <w:r w:rsidR="00597B0E" w:rsidRPr="00EE4EDA">
              <w:rPr>
                <w:sz w:val="16"/>
                <w:szCs w:val="16"/>
                <w:lang w:val="es-419"/>
              </w:rPr>
              <w:t xml:space="preserve"> (MX)</w:t>
            </w:r>
            <w:r w:rsidR="00597B0E" w:rsidRPr="00EE4EDA">
              <w:rPr>
                <w:sz w:val="16"/>
                <w:szCs w:val="16"/>
                <w:lang w:val="es-419"/>
              </w:rPr>
              <w:br/>
              <w:t>N</w:t>
            </w:r>
            <w:r w:rsidR="00B036C3" w:rsidRPr="00EE4EDA">
              <w:rPr>
                <w:sz w:val="16"/>
                <w:szCs w:val="16"/>
                <w:lang w:val="es-419"/>
              </w:rPr>
              <w:t>ueva</w:t>
            </w:r>
            <w:r w:rsidR="00597B0E" w:rsidRPr="00EE4EDA">
              <w:rPr>
                <w:sz w:val="16"/>
                <w:szCs w:val="16"/>
                <w:lang w:val="es-419"/>
              </w:rPr>
              <w:t xml:space="preserve"> Zeland</w:t>
            </w:r>
            <w:r w:rsidR="005A4F64" w:rsidRPr="00EE4EDA">
              <w:rPr>
                <w:sz w:val="16"/>
                <w:szCs w:val="16"/>
                <w:lang w:val="es-419"/>
              </w:rPr>
              <w:t>ia</w:t>
            </w:r>
            <w:r w:rsidR="00597B0E" w:rsidRPr="00EE4EDA">
              <w:rPr>
                <w:sz w:val="16"/>
                <w:szCs w:val="16"/>
                <w:lang w:val="es-419"/>
              </w:rPr>
              <w:t xml:space="preserve"> (NZ)</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0A4251" w:rsidRPr="00EE4EDA">
              <w:rPr>
                <w:sz w:val="16"/>
                <w:szCs w:val="16"/>
                <w:lang w:val="es-419"/>
              </w:rPr>
              <w:t>Tayikistán</w:t>
            </w:r>
            <w:r w:rsidR="00597B0E" w:rsidRPr="00EE4EDA">
              <w:rPr>
                <w:sz w:val="16"/>
                <w:szCs w:val="16"/>
                <w:lang w:val="es-419"/>
              </w:rPr>
              <w:t xml:space="preserve"> (TJ)</w:t>
            </w:r>
            <w:r w:rsidR="00597B0E" w:rsidRPr="00EE4EDA">
              <w:rPr>
                <w:sz w:val="16"/>
                <w:szCs w:val="16"/>
                <w:lang w:val="es-419"/>
              </w:rPr>
              <w:br/>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246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2022-4</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C67359" w:rsidP="00C67359">
            <w:pPr>
              <w:spacing w:beforeLines="40" w:before="96" w:afterLines="40" w:after="96"/>
              <w:jc w:val="center"/>
              <w:rPr>
                <w:sz w:val="16"/>
                <w:szCs w:val="16"/>
                <w:lang w:val="es-419"/>
              </w:rPr>
            </w:pPr>
            <w:r w:rsidRPr="00EE4EDA">
              <w:rPr>
                <w:sz w:val="16"/>
                <w:szCs w:val="16"/>
                <w:lang w:val="es-419"/>
              </w:rPr>
              <w:t xml:space="preserve">Webinario regional sobre el PCT para estudiantes de las Universidades de los </w:t>
            </w:r>
            <w:r w:rsidR="00A36F5E" w:rsidRPr="00EE4EDA">
              <w:rPr>
                <w:sz w:val="16"/>
                <w:szCs w:val="16"/>
                <w:lang w:val="es-419"/>
              </w:rPr>
              <w:t>países</w:t>
            </w:r>
            <w:r w:rsidRPr="00EE4EDA">
              <w:rPr>
                <w:sz w:val="16"/>
                <w:szCs w:val="16"/>
                <w:lang w:val="es-419"/>
              </w:rPr>
              <w:t xml:space="preserve"> de la </w:t>
            </w:r>
            <w:r w:rsidR="00597B0E" w:rsidRPr="00EE4EDA">
              <w:rPr>
                <w:sz w:val="16"/>
                <w:szCs w:val="16"/>
                <w:lang w:val="es-419"/>
              </w:rPr>
              <w:t>CACEEC</w:t>
            </w:r>
          </w:p>
        </w:tc>
        <w:tc>
          <w:tcPr>
            <w:tcW w:w="1839"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364871" w:rsidP="00E3214E">
            <w:pPr>
              <w:spacing w:beforeLines="40" w:before="96" w:afterLines="40" w:after="96"/>
              <w:jc w:val="center"/>
              <w:rPr>
                <w:sz w:val="16"/>
                <w:szCs w:val="16"/>
                <w:lang w:val="es-419"/>
              </w:rPr>
            </w:pPr>
            <w:r w:rsidRPr="00EE4EDA">
              <w:rPr>
                <w:sz w:val="16"/>
                <w:szCs w:val="16"/>
                <w:lang w:val="es-419"/>
              </w:rPr>
              <w:t>Azerbaiyán</w:t>
            </w:r>
            <w:r w:rsidR="00597B0E" w:rsidRPr="00EE4EDA">
              <w:rPr>
                <w:sz w:val="16"/>
                <w:szCs w:val="16"/>
                <w:lang w:val="es-419"/>
              </w:rPr>
              <w:t xml:space="preserve"> (AZ)</w:t>
            </w:r>
            <w:r w:rsidR="00597B0E" w:rsidRPr="00EE4EDA">
              <w:rPr>
                <w:sz w:val="16"/>
                <w:szCs w:val="16"/>
                <w:lang w:val="es-419"/>
              </w:rPr>
              <w:br/>
            </w:r>
            <w:r w:rsidR="00832768" w:rsidRPr="00EE4EDA">
              <w:rPr>
                <w:sz w:val="16"/>
                <w:szCs w:val="16"/>
                <w:lang w:val="es-419"/>
              </w:rPr>
              <w:t>Belarús</w:t>
            </w:r>
            <w:r w:rsidR="00597B0E" w:rsidRPr="00EE4EDA">
              <w:rPr>
                <w:sz w:val="16"/>
                <w:szCs w:val="16"/>
                <w:lang w:val="es-419"/>
              </w:rPr>
              <w:t xml:space="preserve"> (BY)</w:t>
            </w:r>
            <w:r w:rsidR="00597B0E" w:rsidRPr="00EE4EDA">
              <w:rPr>
                <w:sz w:val="16"/>
                <w:szCs w:val="16"/>
                <w:lang w:val="es-419"/>
              </w:rPr>
              <w:br/>
            </w:r>
            <w:r w:rsidR="00306280" w:rsidRPr="00EE4EDA">
              <w:rPr>
                <w:sz w:val="16"/>
                <w:szCs w:val="16"/>
                <w:lang w:val="es-419"/>
              </w:rPr>
              <w:t>Kirguistán</w:t>
            </w:r>
            <w:r w:rsidR="00597B0E" w:rsidRPr="00EE4EDA">
              <w:rPr>
                <w:sz w:val="16"/>
                <w:szCs w:val="16"/>
                <w:lang w:val="es-419"/>
              </w:rPr>
              <w:t xml:space="preserve"> (KG)</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0A4251" w:rsidRPr="00EE4EDA">
              <w:rPr>
                <w:sz w:val="16"/>
                <w:szCs w:val="16"/>
                <w:lang w:val="es-419"/>
              </w:rPr>
              <w:t>Tayikistán</w:t>
            </w:r>
            <w:r w:rsidR="00597B0E" w:rsidRPr="00EE4EDA">
              <w:rPr>
                <w:sz w:val="16"/>
                <w:szCs w:val="16"/>
                <w:lang w:val="es-419"/>
              </w:rPr>
              <w:t xml:space="preserve"> (TJ)</w:t>
            </w:r>
            <w:r w:rsidR="00597B0E" w:rsidRPr="00EE4EDA">
              <w:rPr>
                <w:sz w:val="16"/>
                <w:szCs w:val="16"/>
                <w:lang w:val="es-419"/>
              </w:rPr>
              <w:br/>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r w:rsidR="00597B0E" w:rsidRPr="00EE4EDA">
              <w:rPr>
                <w:sz w:val="16"/>
                <w:szCs w:val="16"/>
                <w:lang w:val="es-419"/>
              </w:rPr>
              <w:t xml:space="preserve"> + </w:t>
            </w: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169</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2022-4</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Conferencia en línea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060361" w:rsidP="00060361">
            <w:pPr>
              <w:spacing w:beforeLines="40" w:before="96" w:afterLines="40" w:after="96"/>
              <w:jc w:val="center"/>
              <w:rPr>
                <w:sz w:val="16"/>
                <w:szCs w:val="16"/>
                <w:lang w:val="es-419"/>
              </w:rPr>
            </w:pPr>
            <w:r w:rsidRPr="00EE4EDA">
              <w:rPr>
                <w:sz w:val="16"/>
                <w:szCs w:val="16"/>
                <w:lang w:val="es-419"/>
              </w:rPr>
              <w:t xml:space="preserve">Conferencia sobre el </w:t>
            </w:r>
            <w:r w:rsidR="00597B0E" w:rsidRPr="00EE4EDA">
              <w:rPr>
                <w:sz w:val="16"/>
                <w:szCs w:val="16"/>
                <w:lang w:val="es-419"/>
              </w:rPr>
              <w:t xml:space="preserve">PCT </w:t>
            </w:r>
            <w:r w:rsidRPr="00EE4EDA">
              <w:rPr>
                <w:sz w:val="16"/>
                <w:szCs w:val="16"/>
                <w:lang w:val="es-419"/>
              </w:rPr>
              <w:t xml:space="preserve">en la Universidad de </w:t>
            </w:r>
            <w:r w:rsidR="00597B0E" w:rsidRPr="00EE4EDA">
              <w:rPr>
                <w:sz w:val="16"/>
                <w:szCs w:val="16"/>
                <w:lang w:val="es-419"/>
              </w:rPr>
              <w:t xml:space="preserve">Tezpur </w:t>
            </w:r>
            <w:r w:rsidRPr="00EE4EDA">
              <w:rPr>
                <w:sz w:val="16"/>
                <w:szCs w:val="16"/>
                <w:lang w:val="es-419"/>
              </w:rPr>
              <w:t>con motivo del Día Mundial de la PI</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822461">
            <w:pPr>
              <w:spacing w:beforeLines="40" w:before="96" w:afterLines="40" w:after="96"/>
              <w:jc w:val="center"/>
              <w:rPr>
                <w:sz w:val="16"/>
                <w:szCs w:val="16"/>
                <w:lang w:val="es-419"/>
              </w:rPr>
            </w:pPr>
            <w:r w:rsidRPr="00EE4EDA">
              <w:rPr>
                <w:sz w:val="16"/>
                <w:szCs w:val="16"/>
                <w:lang w:val="es-419"/>
              </w:rPr>
              <w:t>En línea</w:t>
            </w:r>
            <w:r w:rsidR="00597B0E" w:rsidRPr="00EE4EDA">
              <w:rPr>
                <w:sz w:val="16"/>
                <w:szCs w:val="16"/>
                <w:lang w:val="es-419"/>
              </w:rPr>
              <w:t>/</w:t>
            </w:r>
            <w:r w:rsidR="00A36F5E" w:rsidRPr="00EE4EDA">
              <w:rPr>
                <w:sz w:val="16"/>
                <w:szCs w:val="16"/>
                <w:lang w:val="es-419"/>
              </w:rPr>
              <w:t>Híbrida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India (IN)</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37</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2022-4</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 xml:space="preserve">A </w:t>
            </w:r>
          </w:p>
        </w:tc>
        <w:tc>
          <w:tcPr>
            <w:tcW w:w="2879" w:type="dxa"/>
          </w:tcPr>
          <w:p w:rsidR="00597B0E" w:rsidRPr="00EE4EDA" w:rsidRDefault="00597B0E" w:rsidP="006E164B">
            <w:pPr>
              <w:spacing w:beforeLines="40" w:before="96" w:afterLines="40" w:after="96"/>
              <w:jc w:val="center"/>
              <w:rPr>
                <w:sz w:val="16"/>
                <w:szCs w:val="16"/>
                <w:lang w:val="es-419"/>
              </w:rPr>
            </w:pPr>
            <w:r w:rsidRPr="00EE4EDA">
              <w:rPr>
                <w:sz w:val="16"/>
                <w:szCs w:val="16"/>
                <w:lang w:val="es-419"/>
              </w:rPr>
              <w:t>Webinar</w:t>
            </w:r>
            <w:r w:rsidR="006E164B" w:rsidRPr="00EE4EDA">
              <w:rPr>
                <w:sz w:val="16"/>
                <w:szCs w:val="16"/>
                <w:lang w:val="es-419"/>
              </w:rPr>
              <w:t xml:space="preserve">io para los solicitantes de patentes de </w:t>
            </w:r>
            <w:r w:rsidRPr="00EE4EDA">
              <w:rPr>
                <w:sz w:val="16"/>
                <w:szCs w:val="16"/>
                <w:lang w:val="es-419"/>
              </w:rPr>
              <w:t>Sri Lanka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Sri Lanka (LK)</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144</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2022-4</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492BB2">
            <w:pPr>
              <w:spacing w:beforeLines="40" w:before="96" w:afterLines="40" w:after="96"/>
              <w:jc w:val="center"/>
              <w:rPr>
                <w:sz w:val="16"/>
                <w:szCs w:val="16"/>
                <w:lang w:val="es-419"/>
              </w:rPr>
            </w:pPr>
            <w:r w:rsidRPr="00EE4EDA">
              <w:rPr>
                <w:sz w:val="16"/>
                <w:szCs w:val="16"/>
                <w:lang w:val="es-419"/>
              </w:rPr>
              <w:t>ePCT para usuarios de la Oficina receptora</w:t>
            </w:r>
            <w:r w:rsidR="00597B0E" w:rsidRPr="00EE4EDA">
              <w:rPr>
                <w:sz w:val="16"/>
                <w:szCs w:val="16"/>
                <w:lang w:val="es-419"/>
              </w:rPr>
              <w:t xml:space="preserve"> (</w:t>
            </w:r>
            <w:r w:rsidRPr="00EE4EDA">
              <w:rPr>
                <w:sz w:val="16"/>
                <w:szCs w:val="16"/>
                <w:lang w:val="es-419"/>
              </w:rPr>
              <w:t>primera parte</w:t>
            </w:r>
            <w:r w:rsidR="00597B0E" w:rsidRPr="00EE4EDA">
              <w:rPr>
                <w:sz w:val="16"/>
                <w:szCs w:val="16"/>
                <w:lang w:val="es-419"/>
              </w:rPr>
              <w: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E20238" w:rsidP="00E3214E">
            <w:pPr>
              <w:spacing w:beforeLines="40" w:before="96" w:afterLines="40" w:after="96"/>
              <w:jc w:val="center"/>
              <w:rPr>
                <w:sz w:val="16"/>
                <w:szCs w:val="16"/>
                <w:lang w:val="es-419"/>
              </w:rPr>
            </w:pPr>
            <w:r w:rsidRPr="00EE4EDA">
              <w:rPr>
                <w:sz w:val="16"/>
                <w:szCs w:val="16"/>
                <w:lang w:val="es-419"/>
              </w:rPr>
              <w:t>Macedonia del Norte</w:t>
            </w:r>
            <w:r w:rsidR="00597B0E" w:rsidRPr="00EE4EDA">
              <w:rPr>
                <w:sz w:val="16"/>
                <w:szCs w:val="16"/>
                <w:lang w:val="es-419"/>
              </w:rPr>
              <w:t xml:space="preserve"> (MK)</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2022-4</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492BB2">
            <w:pPr>
              <w:spacing w:beforeLines="40" w:before="96" w:afterLines="40" w:after="96"/>
              <w:jc w:val="center"/>
              <w:rPr>
                <w:sz w:val="16"/>
                <w:szCs w:val="16"/>
                <w:lang w:val="es-419"/>
              </w:rPr>
            </w:pPr>
            <w:r w:rsidRPr="00EE4EDA">
              <w:rPr>
                <w:sz w:val="16"/>
                <w:szCs w:val="16"/>
                <w:lang w:val="es-419"/>
              </w:rPr>
              <w:t>ePCT para usuarios de la Oficina receptora</w:t>
            </w:r>
            <w:r w:rsidR="00597B0E" w:rsidRPr="00EE4EDA">
              <w:rPr>
                <w:sz w:val="16"/>
                <w:szCs w:val="16"/>
                <w:lang w:val="es-419"/>
              </w:rPr>
              <w:t xml:space="preserve"> (</w:t>
            </w:r>
            <w:r w:rsidRPr="00EE4EDA">
              <w:rPr>
                <w:sz w:val="16"/>
                <w:szCs w:val="16"/>
                <w:lang w:val="es-419"/>
              </w:rPr>
              <w:t>segunda parte</w:t>
            </w:r>
            <w:r w:rsidR="00597B0E" w:rsidRPr="00EE4EDA">
              <w:rPr>
                <w:sz w:val="16"/>
                <w:szCs w:val="16"/>
                <w:lang w:val="es-419"/>
              </w:rPr>
              <w: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E20238" w:rsidP="00E3214E">
            <w:pPr>
              <w:spacing w:beforeLines="40" w:before="96" w:afterLines="40" w:after="96"/>
              <w:jc w:val="center"/>
              <w:rPr>
                <w:sz w:val="16"/>
                <w:szCs w:val="16"/>
                <w:lang w:val="es-419"/>
              </w:rPr>
            </w:pPr>
            <w:r w:rsidRPr="00EE4EDA">
              <w:rPr>
                <w:sz w:val="16"/>
                <w:szCs w:val="16"/>
                <w:lang w:val="es-419"/>
              </w:rPr>
              <w:t>Macedonia del Norte</w:t>
            </w:r>
            <w:r w:rsidR="00597B0E" w:rsidRPr="00EE4EDA">
              <w:rPr>
                <w:sz w:val="16"/>
                <w:szCs w:val="16"/>
                <w:lang w:val="es-419"/>
              </w:rPr>
              <w:t xml:space="preserve"> (MK)</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4</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CF</w:t>
            </w:r>
          </w:p>
        </w:tc>
        <w:tc>
          <w:tcPr>
            <w:tcW w:w="2879" w:type="dxa"/>
          </w:tcPr>
          <w:p w:rsidR="00597B0E" w:rsidRPr="00EE4EDA" w:rsidRDefault="00D7519F" w:rsidP="00D7519F">
            <w:pPr>
              <w:spacing w:beforeLines="40" w:before="96" w:afterLines="40" w:after="96"/>
              <w:jc w:val="center"/>
              <w:rPr>
                <w:sz w:val="16"/>
                <w:szCs w:val="16"/>
                <w:lang w:val="es-419"/>
              </w:rPr>
            </w:pPr>
            <w:r w:rsidRPr="00EE4EDA">
              <w:rPr>
                <w:sz w:val="16"/>
                <w:szCs w:val="16"/>
                <w:lang w:val="es-419"/>
              </w:rPr>
              <w:t>Directrices y prácticas en materia de búsqueda internacional y examen preliminar internacional del PCT</w:t>
            </w:r>
            <w:r w:rsidR="00597B0E" w:rsidRPr="00EE4EDA">
              <w:rPr>
                <w:sz w:val="16"/>
                <w:szCs w:val="16"/>
                <w:lang w:val="es-419"/>
              </w:rPr>
              <w:t xml:space="preserve">: </w:t>
            </w:r>
            <w:r w:rsidRPr="00EE4EDA">
              <w:rPr>
                <w:sz w:val="16"/>
                <w:szCs w:val="16"/>
                <w:lang w:val="es-419"/>
              </w:rPr>
              <w:t>desde la perspectiva de las prácticas de la OEP</w:t>
            </w:r>
          </w:p>
        </w:tc>
        <w:tc>
          <w:tcPr>
            <w:tcW w:w="1839" w:type="dxa"/>
          </w:tcPr>
          <w:p w:rsidR="00597B0E" w:rsidRPr="00EE4EDA" w:rsidRDefault="009417DD" w:rsidP="00E3214E">
            <w:pPr>
              <w:spacing w:beforeLines="40" w:before="96" w:afterLines="40" w:after="96"/>
              <w:jc w:val="center"/>
              <w:rPr>
                <w:sz w:val="16"/>
                <w:szCs w:val="16"/>
                <w:lang w:val="es-419"/>
              </w:rPr>
            </w:pPr>
            <w:r w:rsidRPr="00EE4EDA">
              <w:rPr>
                <w:sz w:val="16"/>
                <w:szCs w:val="16"/>
                <w:lang w:val="es-419"/>
              </w:rPr>
              <w:t>Oficina Europea de Patentes</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A4251" w:rsidP="00E3214E">
            <w:pPr>
              <w:spacing w:beforeLines="40" w:before="96" w:afterLines="40" w:after="96"/>
              <w:jc w:val="center"/>
              <w:rPr>
                <w:sz w:val="16"/>
                <w:szCs w:val="16"/>
                <w:lang w:val="es-419"/>
              </w:rPr>
            </w:pPr>
            <w:r w:rsidRPr="00EE4EDA">
              <w:rPr>
                <w:sz w:val="16"/>
                <w:szCs w:val="16"/>
                <w:lang w:val="es-419"/>
              </w:rPr>
              <w:t>Brasil</w:t>
            </w:r>
            <w:r w:rsidR="00597B0E" w:rsidRPr="00EE4EDA">
              <w:rPr>
                <w:sz w:val="16"/>
                <w:szCs w:val="16"/>
                <w:lang w:val="es-419"/>
              </w:rPr>
              <w:t xml:space="preserve"> (BR)</w:t>
            </w:r>
            <w:r w:rsidR="00597B0E" w:rsidRPr="00EE4EDA">
              <w:rPr>
                <w:sz w:val="16"/>
                <w:szCs w:val="16"/>
                <w:lang w:val="es-419"/>
              </w:rPr>
              <w:br/>
              <w:t>Chile (CL)</w:t>
            </w:r>
            <w:r w:rsidR="00597B0E" w:rsidRPr="00EE4EDA">
              <w:rPr>
                <w:sz w:val="16"/>
                <w:szCs w:val="16"/>
                <w:lang w:val="es-419"/>
              </w:rPr>
              <w:br/>
            </w:r>
            <w:r w:rsidR="009417DD" w:rsidRPr="00EE4EDA">
              <w:rPr>
                <w:sz w:val="16"/>
                <w:szCs w:val="16"/>
                <w:lang w:val="es-419"/>
              </w:rPr>
              <w:t>Oficina Europea de Patentes</w:t>
            </w:r>
            <w:r w:rsidR="00597B0E" w:rsidRPr="00EE4EDA">
              <w:rPr>
                <w:sz w:val="16"/>
                <w:szCs w:val="16"/>
                <w:lang w:val="es-419"/>
              </w:rPr>
              <w:t xml:space="preserve"> (EP)*</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115</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879" w:type="dxa"/>
          </w:tcPr>
          <w:p w:rsidR="00597B0E" w:rsidRPr="00EE4EDA" w:rsidRDefault="00EF7E85" w:rsidP="00EF7E85">
            <w:pPr>
              <w:spacing w:beforeLines="40" w:before="96" w:afterLines="40" w:after="96"/>
              <w:jc w:val="center"/>
              <w:rPr>
                <w:sz w:val="16"/>
                <w:szCs w:val="16"/>
                <w:lang w:val="es-419"/>
              </w:rPr>
            </w:pPr>
            <w:r w:rsidRPr="00EE4EDA">
              <w:rPr>
                <w:sz w:val="16"/>
                <w:szCs w:val="16"/>
                <w:lang w:val="es-419"/>
              </w:rPr>
              <w:t xml:space="preserve">Seminario básico sobre el </w:t>
            </w:r>
            <w:r w:rsidR="00597B0E" w:rsidRPr="00EE4EDA">
              <w:rPr>
                <w:sz w:val="16"/>
                <w:szCs w:val="16"/>
                <w:lang w:val="es-419"/>
              </w:rPr>
              <w:t>PCT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Mozambique (MZ)</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21</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2A493A" w:rsidP="00461611">
            <w:pPr>
              <w:keepLines/>
              <w:spacing w:beforeLines="40" w:before="96" w:afterLines="40" w:after="96"/>
              <w:jc w:val="center"/>
              <w:rPr>
                <w:sz w:val="16"/>
                <w:szCs w:val="16"/>
                <w:lang w:val="es-419"/>
              </w:rPr>
            </w:pPr>
            <w:r w:rsidRPr="00EE4EDA">
              <w:rPr>
                <w:sz w:val="16"/>
                <w:szCs w:val="16"/>
                <w:lang w:val="es-419"/>
              </w:rPr>
              <w:t>Webinario “PCT Prime” de la OMPI sobre el PCT y los servicios conexos de PI para</w:t>
            </w:r>
            <w:r w:rsidR="00597B0E" w:rsidRPr="00EE4EDA">
              <w:rPr>
                <w:sz w:val="16"/>
                <w:szCs w:val="16"/>
                <w:lang w:val="es-419"/>
              </w:rPr>
              <w:t xml:space="preserve"> </w:t>
            </w:r>
            <w:r w:rsidRPr="00EE4EDA">
              <w:rPr>
                <w:sz w:val="16"/>
                <w:szCs w:val="16"/>
                <w:lang w:val="es-419"/>
              </w:rPr>
              <w:t xml:space="preserve">el Centro de Investigación sobre el Medioambiente </w:t>
            </w:r>
            <w:r w:rsidR="00461611" w:rsidRPr="00EE4EDA">
              <w:rPr>
                <w:sz w:val="16"/>
                <w:szCs w:val="16"/>
                <w:lang w:val="es-419"/>
              </w:rPr>
              <w:t xml:space="preserve">de la Escuela Nacional de Agronomía(Universidad de </w:t>
            </w:r>
            <w:r w:rsidR="00597B0E" w:rsidRPr="00EE4EDA">
              <w:rPr>
                <w:sz w:val="16"/>
                <w:szCs w:val="16"/>
                <w:lang w:val="es-419"/>
              </w:rPr>
              <w:t>Khenchela</w:t>
            </w:r>
            <w:r w:rsidR="00461611" w:rsidRPr="00EE4EDA">
              <w:rPr>
                <w:sz w:val="16"/>
                <w:szCs w:val="16"/>
                <w:lang w:val="es-419"/>
              </w:rPr>
              <w: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2022-5</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0B52D1" w:rsidP="00DB0388">
            <w:pPr>
              <w:spacing w:beforeLines="40" w:before="96" w:afterLines="40" w:after="96"/>
              <w:jc w:val="center"/>
              <w:rPr>
                <w:sz w:val="16"/>
                <w:szCs w:val="16"/>
                <w:lang w:val="es-419"/>
              </w:rPr>
            </w:pPr>
            <w:r w:rsidRPr="00EE4EDA">
              <w:rPr>
                <w:sz w:val="16"/>
                <w:szCs w:val="16"/>
                <w:lang w:val="es-419"/>
              </w:rPr>
              <w:t>Webinario nacional sobre el Sistema del PCT</w:t>
            </w:r>
            <w:r w:rsidR="008518C2" w:rsidRPr="00EE4EDA">
              <w:rPr>
                <w:sz w:val="16"/>
                <w:szCs w:val="16"/>
                <w:lang w:val="es-419"/>
              </w:rPr>
              <w:t xml:space="preserve">: </w:t>
            </w:r>
            <w:r w:rsidR="006D5758" w:rsidRPr="00EE4EDA">
              <w:rPr>
                <w:sz w:val="16"/>
                <w:szCs w:val="16"/>
                <w:lang w:val="es-419"/>
              </w:rPr>
              <w:t>m</w:t>
            </w:r>
            <w:r w:rsidR="00DB0388" w:rsidRPr="00EE4EDA">
              <w:rPr>
                <w:sz w:val="16"/>
                <w:szCs w:val="16"/>
                <w:lang w:val="es-419"/>
              </w:rPr>
              <w:t>odificaciones de las reivindicaciones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Armenia (AM)</w:t>
            </w:r>
            <w:r w:rsidRPr="00EE4EDA">
              <w:rPr>
                <w:sz w:val="16"/>
                <w:szCs w:val="16"/>
                <w:lang w:val="es-419"/>
              </w:rPr>
              <w:br/>
            </w:r>
            <w:r w:rsidR="00832768" w:rsidRPr="00EE4EDA">
              <w:rPr>
                <w:sz w:val="16"/>
                <w:szCs w:val="16"/>
                <w:lang w:val="es-419"/>
              </w:rPr>
              <w:t>Belarús</w:t>
            </w:r>
            <w:r w:rsidRPr="00EE4EDA">
              <w:rPr>
                <w:sz w:val="16"/>
                <w:szCs w:val="16"/>
                <w:lang w:val="es-419"/>
              </w:rPr>
              <w:t xml:space="preserve"> (BY)</w:t>
            </w:r>
            <w:r w:rsidRPr="00EE4EDA">
              <w:rPr>
                <w:sz w:val="16"/>
                <w:szCs w:val="16"/>
                <w:lang w:val="es-419"/>
              </w:rPr>
              <w:br/>
              <w:t>Estonia (EE)</w:t>
            </w:r>
            <w:r w:rsidRPr="00EE4EDA">
              <w:rPr>
                <w:sz w:val="16"/>
                <w:szCs w:val="16"/>
                <w:lang w:val="es-419"/>
              </w:rPr>
              <w:br/>
            </w:r>
            <w:r w:rsidR="00AF7B00" w:rsidRPr="00EE4EDA">
              <w:rPr>
                <w:sz w:val="16"/>
                <w:szCs w:val="16"/>
                <w:lang w:val="es-419"/>
              </w:rPr>
              <w:t>Francia</w:t>
            </w:r>
            <w:r w:rsidRPr="00EE4EDA">
              <w:rPr>
                <w:sz w:val="16"/>
                <w:szCs w:val="16"/>
                <w:lang w:val="es-419"/>
              </w:rPr>
              <w:t xml:space="preserve"> (FR)</w:t>
            </w:r>
            <w:r w:rsidRPr="00EE4EDA">
              <w:rPr>
                <w:sz w:val="16"/>
                <w:szCs w:val="16"/>
                <w:lang w:val="es-419"/>
              </w:rPr>
              <w:br/>
            </w:r>
            <w:r w:rsidR="00306280" w:rsidRPr="00EE4EDA">
              <w:rPr>
                <w:sz w:val="16"/>
                <w:szCs w:val="16"/>
                <w:lang w:val="es-419"/>
              </w:rPr>
              <w:t>Kazajstán</w:t>
            </w:r>
            <w:r w:rsidRPr="00EE4EDA">
              <w:rPr>
                <w:sz w:val="16"/>
                <w:szCs w:val="16"/>
                <w:lang w:val="es-419"/>
              </w:rPr>
              <w:t xml:space="preserve"> (KZ)</w:t>
            </w:r>
            <w:r w:rsidRPr="00EE4EDA">
              <w:rPr>
                <w:sz w:val="16"/>
                <w:szCs w:val="16"/>
                <w:lang w:val="es-419"/>
              </w:rPr>
              <w:br/>
            </w:r>
            <w:r w:rsidR="000A4251" w:rsidRPr="00EE4EDA">
              <w:rPr>
                <w:sz w:val="16"/>
                <w:szCs w:val="16"/>
                <w:lang w:val="es-419"/>
              </w:rPr>
              <w:t>Federación de Rusia</w:t>
            </w:r>
            <w:r w:rsidRPr="00EE4EDA">
              <w:rPr>
                <w:sz w:val="16"/>
                <w:szCs w:val="16"/>
                <w:lang w:val="es-419"/>
              </w:rPr>
              <w:t xml:space="preserve"> (RU)</w:t>
            </w:r>
            <w:r w:rsidRPr="00EE4EDA">
              <w:rPr>
                <w:sz w:val="16"/>
                <w:szCs w:val="16"/>
                <w:lang w:val="es-419"/>
              </w:rPr>
              <w:br/>
            </w:r>
            <w:r w:rsidR="000A4251" w:rsidRPr="00EE4EDA">
              <w:rPr>
                <w:sz w:val="16"/>
                <w:szCs w:val="16"/>
                <w:lang w:val="es-419"/>
              </w:rPr>
              <w:t>Tayikistán</w:t>
            </w:r>
            <w:r w:rsidRPr="00EE4EDA">
              <w:rPr>
                <w:sz w:val="16"/>
                <w:szCs w:val="16"/>
                <w:lang w:val="es-419"/>
              </w:rPr>
              <w:t xml:space="preserve"> (TJ)</w:t>
            </w:r>
            <w:r w:rsidRPr="00EE4EDA">
              <w:rPr>
                <w:sz w:val="16"/>
                <w:szCs w:val="16"/>
                <w:lang w:val="es-419"/>
              </w:rPr>
              <w:br/>
            </w:r>
            <w:r w:rsidR="000A4251" w:rsidRPr="00EE4EDA">
              <w:rPr>
                <w:sz w:val="16"/>
                <w:szCs w:val="16"/>
                <w:lang w:val="es-419"/>
              </w:rPr>
              <w:t>Uzbekistán</w:t>
            </w:r>
            <w:r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229</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2022-6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w:t>
            </w:r>
          </w:p>
        </w:tc>
        <w:tc>
          <w:tcPr>
            <w:tcW w:w="2879" w:type="dxa"/>
          </w:tcPr>
          <w:p w:rsidR="00597B0E" w:rsidRPr="00EE4EDA" w:rsidRDefault="000B52D1" w:rsidP="00FE4785">
            <w:pPr>
              <w:spacing w:beforeLines="40" w:before="96" w:afterLines="40" w:after="96"/>
              <w:jc w:val="center"/>
              <w:rPr>
                <w:sz w:val="16"/>
                <w:szCs w:val="16"/>
                <w:lang w:val="es-419"/>
              </w:rPr>
            </w:pPr>
            <w:r w:rsidRPr="00EE4EDA">
              <w:rPr>
                <w:sz w:val="16"/>
                <w:szCs w:val="16"/>
                <w:lang w:val="es-419"/>
              </w:rPr>
              <w:t>Webinario nacional sobre el Sistema del PCT</w:t>
            </w:r>
            <w:r w:rsidR="008518C2" w:rsidRPr="00EE4EDA">
              <w:rPr>
                <w:sz w:val="16"/>
                <w:szCs w:val="16"/>
                <w:lang w:val="es-419"/>
              </w:rPr>
              <w:t xml:space="preserve">: </w:t>
            </w:r>
            <w:r w:rsidR="002A11FB" w:rsidRPr="00EE4EDA">
              <w:rPr>
                <w:sz w:val="16"/>
                <w:szCs w:val="16"/>
                <w:lang w:val="es-419"/>
              </w:rPr>
              <w:t>correcciones de la prioridad y otras correcciones en las solicitudes internacionales PCT</w:t>
            </w:r>
          </w:p>
        </w:tc>
        <w:tc>
          <w:tcPr>
            <w:tcW w:w="1839" w:type="dxa"/>
          </w:tcPr>
          <w:p w:rsidR="00597B0E" w:rsidRPr="00EE4EDA" w:rsidRDefault="0044639C" w:rsidP="00E3214E">
            <w:pPr>
              <w:spacing w:beforeLines="40" w:before="96" w:afterLines="40" w:after="96"/>
              <w:jc w:val="center"/>
              <w:rPr>
                <w:sz w:val="16"/>
                <w:szCs w:val="16"/>
                <w:lang w:val="es-419"/>
              </w:rPr>
            </w:pPr>
            <w:r w:rsidRPr="00EE4EDA">
              <w:rPr>
                <w:sz w:val="16"/>
                <w:szCs w:val="16"/>
                <w:lang w:val="es-419"/>
              </w:rPr>
              <w:t>Oficina de la OMPI en la Federación de Rusia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832768" w:rsidP="00E3214E">
            <w:pPr>
              <w:keepLines/>
              <w:spacing w:beforeLines="40" w:before="96" w:afterLines="40" w:after="96"/>
              <w:jc w:val="center"/>
              <w:rPr>
                <w:sz w:val="16"/>
                <w:szCs w:val="16"/>
                <w:lang w:val="es-419"/>
              </w:rPr>
            </w:pPr>
            <w:r w:rsidRPr="00EE4EDA">
              <w:rPr>
                <w:sz w:val="16"/>
                <w:szCs w:val="16"/>
                <w:lang w:val="es-419"/>
              </w:rPr>
              <w:t>Belarús</w:t>
            </w:r>
            <w:r w:rsidR="00597B0E" w:rsidRPr="00EE4EDA">
              <w:rPr>
                <w:sz w:val="16"/>
                <w:szCs w:val="16"/>
                <w:lang w:val="es-419"/>
              </w:rPr>
              <w:t xml:space="preserve"> (BY)</w:t>
            </w:r>
            <w:r w:rsidR="00597B0E" w:rsidRPr="00EE4EDA">
              <w:rPr>
                <w:sz w:val="16"/>
                <w:szCs w:val="16"/>
                <w:lang w:val="es-419"/>
              </w:rPr>
              <w:br/>
              <w:t>Estonia (EE)</w:t>
            </w:r>
            <w:r w:rsidR="00597B0E" w:rsidRPr="00EE4EDA">
              <w:rPr>
                <w:sz w:val="16"/>
                <w:szCs w:val="16"/>
                <w:lang w:val="es-419"/>
              </w:rPr>
              <w:br/>
            </w:r>
            <w:r w:rsidR="00306280" w:rsidRPr="00EE4EDA">
              <w:rPr>
                <w:sz w:val="16"/>
                <w:szCs w:val="16"/>
                <w:lang w:val="es-419"/>
              </w:rPr>
              <w:t>Kazajstán</w:t>
            </w:r>
            <w:r w:rsidR="00597B0E" w:rsidRPr="00EE4EDA">
              <w:rPr>
                <w:sz w:val="16"/>
                <w:szCs w:val="16"/>
                <w:lang w:val="es-419"/>
              </w:rPr>
              <w:t xml:space="preserve"> (KZ)</w:t>
            </w:r>
            <w:r w:rsidR="00597B0E" w:rsidRPr="00EE4EDA">
              <w:rPr>
                <w:sz w:val="16"/>
                <w:szCs w:val="16"/>
                <w:lang w:val="es-419"/>
              </w:rPr>
              <w:br/>
            </w:r>
            <w:r w:rsidR="00306280" w:rsidRPr="00EE4EDA">
              <w:rPr>
                <w:sz w:val="16"/>
                <w:szCs w:val="16"/>
                <w:lang w:val="es-419"/>
              </w:rPr>
              <w:t>Kirguistán</w:t>
            </w:r>
            <w:r w:rsidR="00597B0E" w:rsidRPr="00EE4EDA">
              <w:rPr>
                <w:sz w:val="16"/>
                <w:szCs w:val="16"/>
                <w:lang w:val="es-419"/>
              </w:rPr>
              <w:t xml:space="preserve"> (KG)</w:t>
            </w:r>
            <w:r w:rsidR="00597B0E" w:rsidRPr="00EE4EDA">
              <w:rPr>
                <w:sz w:val="16"/>
                <w:szCs w:val="16"/>
                <w:lang w:val="es-419"/>
              </w:rPr>
              <w:br/>
              <w:t>Mongolia (MN)</w:t>
            </w:r>
            <w:r w:rsidR="00597B0E" w:rsidRPr="00EE4EDA">
              <w:rPr>
                <w:sz w:val="16"/>
                <w:szCs w:val="16"/>
                <w:lang w:val="es-419"/>
              </w:rPr>
              <w:br/>
            </w:r>
            <w:r w:rsidR="00306280" w:rsidRPr="00EE4EDA">
              <w:rPr>
                <w:sz w:val="16"/>
                <w:szCs w:val="16"/>
                <w:lang w:val="es-419"/>
              </w:rPr>
              <w:t>Marruecos</w:t>
            </w:r>
            <w:r w:rsidR="00597B0E" w:rsidRPr="00EE4EDA">
              <w:rPr>
                <w:sz w:val="16"/>
                <w:szCs w:val="16"/>
                <w:lang w:val="es-419"/>
              </w:rPr>
              <w:t xml:space="preserve"> (MA)</w:t>
            </w:r>
            <w:r w:rsidR="00597B0E" w:rsidRPr="00EE4EDA">
              <w:rPr>
                <w:sz w:val="16"/>
                <w:szCs w:val="16"/>
                <w:lang w:val="es-419"/>
              </w:rPr>
              <w:br/>
            </w:r>
            <w:r w:rsidR="000A4251" w:rsidRPr="00EE4EDA">
              <w:rPr>
                <w:sz w:val="16"/>
                <w:szCs w:val="16"/>
                <w:lang w:val="es-419"/>
              </w:rPr>
              <w:t>Federación de Rusia</w:t>
            </w:r>
            <w:r w:rsidR="00597B0E" w:rsidRPr="00EE4EDA">
              <w:rPr>
                <w:sz w:val="16"/>
                <w:szCs w:val="16"/>
                <w:lang w:val="es-419"/>
              </w:rPr>
              <w:t xml:space="preserve"> (RU)</w:t>
            </w:r>
            <w:r w:rsidR="00597B0E" w:rsidRPr="00EE4EDA">
              <w:rPr>
                <w:sz w:val="16"/>
                <w:szCs w:val="16"/>
                <w:lang w:val="es-419"/>
              </w:rPr>
              <w:br/>
            </w:r>
            <w:r w:rsidR="000A4251" w:rsidRPr="00EE4EDA">
              <w:rPr>
                <w:sz w:val="16"/>
                <w:szCs w:val="16"/>
                <w:lang w:val="es-419"/>
              </w:rPr>
              <w:t>Uzbekistán</w:t>
            </w:r>
            <w:r w:rsidR="00597B0E" w:rsidRPr="00EE4EDA">
              <w:rPr>
                <w:sz w:val="16"/>
                <w:szCs w:val="16"/>
                <w:lang w:val="es-419"/>
              </w:rPr>
              <w:t xml:space="preserve"> (UZ)</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144</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Reunión en línea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071149" w:rsidP="00E3214E">
            <w:pPr>
              <w:spacing w:beforeLines="40" w:before="96" w:afterLines="40" w:after="96"/>
              <w:jc w:val="center"/>
              <w:rPr>
                <w:sz w:val="16"/>
                <w:szCs w:val="16"/>
                <w:lang w:val="es-419"/>
              </w:rPr>
            </w:pPr>
            <w:r w:rsidRPr="00EE4EDA">
              <w:rPr>
                <w:sz w:val="16"/>
                <w:szCs w:val="16"/>
                <w:lang w:val="es-419"/>
              </w:rPr>
              <w:t>República Árabe Siria</w:t>
            </w:r>
            <w:r w:rsidR="00597B0E" w:rsidRPr="00EE4EDA">
              <w:rPr>
                <w:sz w:val="16"/>
                <w:szCs w:val="16"/>
                <w:lang w:val="es-419"/>
              </w:rPr>
              <w:t xml:space="preserve"> (SY)</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7</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Reunión en línea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597B0E" w:rsidP="0047400F">
            <w:pPr>
              <w:spacing w:beforeLines="40" w:before="96" w:afterLines="40" w:after="96"/>
              <w:jc w:val="center"/>
              <w:rPr>
                <w:sz w:val="16"/>
                <w:szCs w:val="16"/>
                <w:lang w:val="es-419"/>
              </w:rPr>
            </w:pPr>
            <w:r w:rsidRPr="00EE4EDA">
              <w:rPr>
                <w:sz w:val="16"/>
                <w:szCs w:val="16"/>
                <w:lang w:val="es-419"/>
              </w:rPr>
              <w:t xml:space="preserve">ePCT </w:t>
            </w:r>
            <w:r w:rsidR="0047400F" w:rsidRPr="00EE4EDA">
              <w:rPr>
                <w:sz w:val="16"/>
                <w:szCs w:val="16"/>
                <w:lang w:val="es-419"/>
              </w:rPr>
              <w:t>para usuarios de las ISA y las IPEA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970E80" w:rsidP="00E3214E">
            <w:pPr>
              <w:spacing w:beforeLines="40" w:before="96" w:afterLines="40" w:after="96"/>
              <w:jc w:val="center"/>
              <w:rPr>
                <w:sz w:val="16"/>
                <w:szCs w:val="16"/>
                <w:lang w:val="es-419"/>
              </w:rPr>
            </w:pPr>
            <w:r w:rsidRPr="00EE4EDA">
              <w:rPr>
                <w:sz w:val="16"/>
                <w:szCs w:val="16"/>
                <w:lang w:val="es-419"/>
              </w:rPr>
              <w:t xml:space="preserve">Oficina Eurasiática de Patentes </w:t>
            </w:r>
            <w:r w:rsidR="00597B0E" w:rsidRPr="00EE4EDA">
              <w:rPr>
                <w:sz w:val="16"/>
                <w:szCs w:val="16"/>
                <w:lang w:val="es-419"/>
              </w:rPr>
              <w:t>(EA)</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12</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Webinario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w:t>
            </w:r>
          </w:p>
        </w:tc>
        <w:tc>
          <w:tcPr>
            <w:tcW w:w="2879" w:type="dxa"/>
          </w:tcPr>
          <w:p w:rsidR="00597B0E" w:rsidRPr="00EE4EDA" w:rsidRDefault="00D23454" w:rsidP="00E3214E">
            <w:pPr>
              <w:spacing w:beforeLines="40" w:before="96" w:afterLines="40" w:after="96"/>
              <w:jc w:val="center"/>
              <w:rPr>
                <w:sz w:val="16"/>
                <w:szCs w:val="16"/>
                <w:lang w:val="es-419"/>
              </w:rPr>
            </w:pPr>
            <w:r w:rsidRPr="00EE4EDA">
              <w:rPr>
                <w:sz w:val="16"/>
                <w:szCs w:val="16"/>
                <w:lang w:val="es-419"/>
              </w:rPr>
              <w:t>Simposio regional para los países árabes sobre cómo fortalecer las alianzas entre el mundo académico y las empresas para aprovechar las ventajas que ofrece el PCT</w:t>
            </w:r>
          </w:p>
        </w:tc>
        <w:tc>
          <w:tcPr>
            <w:tcW w:w="1839" w:type="dxa"/>
          </w:tcPr>
          <w:p w:rsidR="00597B0E" w:rsidRPr="00EE4EDA" w:rsidRDefault="0040016A" w:rsidP="00E3214E">
            <w:pPr>
              <w:spacing w:beforeLines="40" w:before="96" w:afterLines="40" w:after="96"/>
              <w:jc w:val="center"/>
              <w:rPr>
                <w:sz w:val="16"/>
                <w:szCs w:val="16"/>
                <w:lang w:val="es-419"/>
              </w:rPr>
            </w:pPr>
            <w:r w:rsidRPr="00EE4EDA">
              <w:rPr>
                <w:sz w:val="16"/>
                <w:szCs w:val="16"/>
                <w:lang w:val="es-419"/>
              </w:rPr>
              <w:t>Oficina Egipcia de Patentes</w:t>
            </w:r>
            <w:r w:rsidR="00597B0E" w:rsidRPr="00EE4EDA">
              <w:rPr>
                <w:sz w:val="16"/>
                <w:szCs w:val="16"/>
                <w:lang w:val="es-419"/>
              </w:rPr>
              <w:br/>
            </w:r>
            <w:r w:rsidR="008820AC" w:rsidRPr="00EE4EDA">
              <w:rPr>
                <w:sz w:val="16"/>
                <w:szCs w:val="16"/>
                <w:lang w:val="es-419"/>
              </w:rPr>
              <w:t xml:space="preserve">Academia de Investigación Científica y Tecnología </w:t>
            </w:r>
            <w:r w:rsidR="00597B0E" w:rsidRPr="00EE4EDA">
              <w:rPr>
                <w:sz w:val="16"/>
                <w:szCs w:val="16"/>
                <w:lang w:val="es-419"/>
              </w:rPr>
              <w:t>(ASRT)</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Argelia</w:t>
            </w:r>
            <w:r w:rsidR="00597B0E" w:rsidRPr="00EE4EDA">
              <w:rPr>
                <w:sz w:val="16"/>
                <w:szCs w:val="16"/>
                <w:lang w:val="es-419"/>
              </w:rPr>
              <w:t xml:space="preserve"> (DZ)</w:t>
            </w:r>
            <w:r w:rsidR="00597B0E" w:rsidRPr="00EE4EDA">
              <w:rPr>
                <w:sz w:val="16"/>
                <w:szCs w:val="16"/>
                <w:lang w:val="es-419"/>
              </w:rPr>
              <w:br/>
            </w:r>
            <w:r w:rsidRPr="00EE4EDA">
              <w:rPr>
                <w:sz w:val="16"/>
                <w:szCs w:val="16"/>
                <w:lang w:val="es-419"/>
              </w:rPr>
              <w:t>Bahrein</w:t>
            </w:r>
            <w:r w:rsidR="00597B0E" w:rsidRPr="00EE4EDA">
              <w:rPr>
                <w:sz w:val="16"/>
                <w:szCs w:val="16"/>
                <w:lang w:val="es-419"/>
              </w:rPr>
              <w:t xml:space="preserve"> (BH)</w:t>
            </w:r>
            <w:r w:rsidR="00597B0E" w:rsidRPr="00EE4EDA">
              <w:rPr>
                <w:sz w:val="16"/>
                <w:szCs w:val="16"/>
                <w:lang w:val="es-419"/>
              </w:rPr>
              <w:br/>
            </w:r>
            <w:r w:rsidRPr="00EE4EDA">
              <w:rPr>
                <w:sz w:val="16"/>
                <w:szCs w:val="16"/>
                <w:lang w:val="es-419"/>
              </w:rPr>
              <w:t>Egipto</w:t>
            </w:r>
            <w:r w:rsidR="00597B0E" w:rsidRPr="00EE4EDA">
              <w:rPr>
                <w:sz w:val="16"/>
                <w:szCs w:val="16"/>
                <w:lang w:val="es-419"/>
              </w:rPr>
              <w:t xml:space="preserve"> (EG)</w:t>
            </w:r>
            <w:r w:rsidR="00597B0E" w:rsidRPr="00EE4EDA">
              <w:rPr>
                <w:sz w:val="16"/>
                <w:szCs w:val="16"/>
                <w:lang w:val="es-419"/>
              </w:rPr>
              <w:br/>
              <w:t>Iraq (IQ)</w:t>
            </w:r>
            <w:r w:rsidR="00597B0E" w:rsidRPr="00EE4EDA">
              <w:rPr>
                <w:sz w:val="16"/>
                <w:szCs w:val="16"/>
                <w:lang w:val="es-419"/>
              </w:rPr>
              <w:br/>
            </w:r>
            <w:r w:rsidR="00071149" w:rsidRPr="00EE4EDA">
              <w:rPr>
                <w:sz w:val="16"/>
                <w:szCs w:val="16"/>
                <w:lang w:val="es-419"/>
              </w:rPr>
              <w:t>Jordania</w:t>
            </w:r>
            <w:r w:rsidR="00597B0E" w:rsidRPr="00EE4EDA">
              <w:rPr>
                <w:sz w:val="16"/>
                <w:szCs w:val="16"/>
                <w:lang w:val="es-419"/>
              </w:rPr>
              <w:t xml:space="preserve"> (JO)</w:t>
            </w:r>
            <w:r w:rsidR="00597B0E" w:rsidRPr="00EE4EDA">
              <w:rPr>
                <w:sz w:val="16"/>
                <w:szCs w:val="16"/>
                <w:lang w:val="es-419"/>
              </w:rPr>
              <w:br/>
              <w:t>Kuwait (KW)</w:t>
            </w:r>
            <w:r w:rsidR="00597B0E" w:rsidRPr="00EE4EDA">
              <w:rPr>
                <w:sz w:val="16"/>
                <w:szCs w:val="16"/>
                <w:lang w:val="es-419"/>
              </w:rPr>
              <w:br/>
            </w:r>
            <w:r w:rsidR="00306280" w:rsidRPr="00EE4EDA">
              <w:rPr>
                <w:sz w:val="16"/>
                <w:szCs w:val="16"/>
                <w:lang w:val="es-419"/>
              </w:rPr>
              <w:t>Marruecos</w:t>
            </w:r>
            <w:r w:rsidR="00597B0E" w:rsidRPr="00EE4EDA">
              <w:rPr>
                <w:sz w:val="16"/>
                <w:szCs w:val="16"/>
                <w:lang w:val="es-419"/>
              </w:rPr>
              <w:t xml:space="preserve"> (MA)</w:t>
            </w:r>
            <w:r w:rsidR="00597B0E" w:rsidRPr="00EE4EDA">
              <w:rPr>
                <w:sz w:val="16"/>
                <w:szCs w:val="16"/>
                <w:lang w:val="es-419"/>
              </w:rPr>
              <w:br/>
            </w:r>
            <w:r w:rsidR="00071149" w:rsidRPr="00EE4EDA">
              <w:rPr>
                <w:sz w:val="16"/>
                <w:szCs w:val="16"/>
                <w:lang w:val="es-419"/>
              </w:rPr>
              <w:t>Estado de Palestina</w:t>
            </w:r>
            <w:r w:rsidR="00E20238" w:rsidRPr="00EE4EDA">
              <w:rPr>
                <w:sz w:val="16"/>
                <w:szCs w:val="16"/>
                <w:lang w:val="es-419"/>
              </w:rPr>
              <w:t xml:space="preserve"> (PS)</w:t>
            </w:r>
            <w:r w:rsidR="00E20238" w:rsidRPr="00EE4EDA">
              <w:rPr>
                <w:sz w:val="16"/>
                <w:szCs w:val="16"/>
                <w:lang w:val="es-419"/>
              </w:rPr>
              <w:br/>
              <w:t>Qatar (QA)</w:t>
            </w:r>
            <w:r w:rsidR="00E20238" w:rsidRPr="00EE4EDA">
              <w:rPr>
                <w:sz w:val="16"/>
                <w:szCs w:val="16"/>
                <w:lang w:val="es-419"/>
              </w:rPr>
              <w:br/>
            </w:r>
            <w:r w:rsidR="00597B0E" w:rsidRPr="00EE4EDA">
              <w:rPr>
                <w:sz w:val="16"/>
                <w:szCs w:val="16"/>
                <w:lang w:val="es-419"/>
              </w:rPr>
              <w:t xml:space="preserve">Arabia </w:t>
            </w:r>
            <w:r w:rsidR="00E20238" w:rsidRPr="00EE4EDA">
              <w:rPr>
                <w:sz w:val="16"/>
                <w:szCs w:val="16"/>
                <w:lang w:val="es-419"/>
              </w:rPr>
              <w:t xml:space="preserve">Saudita </w:t>
            </w:r>
            <w:r w:rsidR="00597B0E" w:rsidRPr="00EE4EDA">
              <w:rPr>
                <w:sz w:val="16"/>
                <w:szCs w:val="16"/>
                <w:lang w:val="es-419"/>
              </w:rPr>
              <w:t>(SA)</w:t>
            </w:r>
            <w:r w:rsidR="00597B0E" w:rsidRPr="00EE4EDA">
              <w:rPr>
                <w:sz w:val="16"/>
                <w:szCs w:val="16"/>
                <w:lang w:val="es-419"/>
              </w:rPr>
              <w:br/>
              <w:t>Somalia (SO)</w:t>
            </w:r>
            <w:r w:rsidR="00597B0E" w:rsidRPr="00EE4EDA">
              <w:rPr>
                <w:sz w:val="16"/>
                <w:szCs w:val="16"/>
                <w:lang w:val="es-419"/>
              </w:rPr>
              <w:br/>
            </w:r>
            <w:r w:rsidRPr="00EE4EDA">
              <w:rPr>
                <w:sz w:val="16"/>
                <w:szCs w:val="16"/>
                <w:lang w:val="es-419"/>
              </w:rPr>
              <w:t>Sudán</w:t>
            </w:r>
            <w:r w:rsidR="00597B0E" w:rsidRPr="00EE4EDA">
              <w:rPr>
                <w:sz w:val="16"/>
                <w:szCs w:val="16"/>
                <w:lang w:val="es-419"/>
              </w:rPr>
              <w:t xml:space="preserve"> (SD)</w:t>
            </w:r>
            <w:r w:rsidR="00597B0E" w:rsidRPr="00EE4EDA">
              <w:rPr>
                <w:sz w:val="16"/>
                <w:szCs w:val="16"/>
                <w:lang w:val="es-419"/>
              </w:rPr>
              <w:br/>
            </w:r>
            <w:r w:rsidR="00071149" w:rsidRPr="00EE4EDA">
              <w:rPr>
                <w:sz w:val="16"/>
                <w:szCs w:val="16"/>
                <w:lang w:val="es-419"/>
              </w:rPr>
              <w:t>República Árabe Siria</w:t>
            </w:r>
            <w:r w:rsidR="00597B0E" w:rsidRPr="00EE4EDA">
              <w:rPr>
                <w:sz w:val="16"/>
                <w:szCs w:val="16"/>
                <w:lang w:val="es-419"/>
              </w:rPr>
              <w:t xml:space="preserve"> (SY)</w:t>
            </w:r>
            <w:r w:rsidR="00597B0E" w:rsidRPr="00EE4EDA">
              <w:rPr>
                <w:sz w:val="16"/>
                <w:szCs w:val="16"/>
                <w:lang w:val="es-419"/>
              </w:rPr>
              <w:br/>
            </w:r>
            <w:r w:rsidR="00B02A1D" w:rsidRPr="00EE4EDA">
              <w:rPr>
                <w:sz w:val="16"/>
                <w:szCs w:val="16"/>
                <w:lang w:val="es-419"/>
              </w:rPr>
              <w:t>Túnez</w:t>
            </w:r>
            <w:r w:rsidR="00597B0E" w:rsidRPr="00EE4EDA">
              <w:rPr>
                <w:sz w:val="16"/>
                <w:szCs w:val="16"/>
                <w:lang w:val="es-419"/>
              </w:rPr>
              <w:t xml:space="preserve"> (TN)</w:t>
            </w:r>
            <w:r w:rsidR="00597B0E" w:rsidRPr="00EE4EDA">
              <w:rPr>
                <w:sz w:val="16"/>
                <w:szCs w:val="16"/>
                <w:lang w:val="es-419"/>
              </w:rPr>
              <w:br/>
            </w:r>
            <w:r w:rsidR="00E20238" w:rsidRPr="00EE4EDA">
              <w:rPr>
                <w:sz w:val="16"/>
                <w:szCs w:val="16"/>
                <w:lang w:val="es-419"/>
              </w:rPr>
              <w:t>Centro de Propiedad Intelectual y Tecnología del Consejo de Cooperación del Golfo</w:t>
            </w:r>
            <w:r w:rsidR="00597B0E" w:rsidRPr="00EE4EDA">
              <w:rPr>
                <w:sz w:val="16"/>
                <w:szCs w:val="16"/>
                <w:lang w:val="es-419"/>
              </w:rPr>
              <w:t xml:space="preserve"> (GC)</w:t>
            </w:r>
            <w:r w:rsidR="00597B0E" w:rsidRPr="00EE4EDA">
              <w:rPr>
                <w:sz w:val="16"/>
                <w:szCs w:val="16"/>
                <w:lang w:val="es-419"/>
              </w:rPr>
              <w:br/>
            </w:r>
            <w:r w:rsidR="00E20238" w:rsidRPr="00EE4EDA">
              <w:rPr>
                <w:sz w:val="16"/>
                <w:szCs w:val="16"/>
                <w:lang w:val="es-419"/>
              </w:rPr>
              <w:t>Liga de los Estados Árabes</w:t>
            </w:r>
            <w:r w:rsidR="00597B0E" w:rsidRPr="00EE4EDA">
              <w:rPr>
                <w:sz w:val="16"/>
                <w:szCs w:val="16"/>
                <w:lang w:val="es-419"/>
              </w:rPr>
              <w:t xml:space="preserve"> (LAS)</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r w:rsidR="00597B0E" w:rsidRPr="00EE4EDA">
              <w:rPr>
                <w:sz w:val="16"/>
                <w:szCs w:val="16"/>
                <w:lang w:val="es-419"/>
              </w:rPr>
              <w:t xml:space="preserve"> + </w:t>
            </w:r>
            <w:r w:rsidR="003D3B9A" w:rsidRPr="00EE4EDA">
              <w:rPr>
                <w:sz w:val="16"/>
                <w:szCs w:val="16"/>
                <w:lang w:val="es-419"/>
              </w:rPr>
              <w:t>Universidad/Instituto de investigación</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120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bookmarkStart w:id="6" w:name="_GoBack" w:colFirst="4" w:colLast="6"/>
            <w:r w:rsidRPr="00EE4EDA">
              <w:rPr>
                <w:sz w:val="16"/>
                <w:szCs w:val="16"/>
                <w:lang w:val="es-419"/>
              </w:rPr>
              <w:lastRenderedPageBreak/>
              <w:t>2022-6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BCD</w:t>
            </w:r>
          </w:p>
        </w:tc>
        <w:tc>
          <w:tcPr>
            <w:tcW w:w="2879" w:type="dxa"/>
          </w:tcPr>
          <w:p w:rsidR="00597B0E" w:rsidRPr="00EE4EDA" w:rsidRDefault="00EA6234" w:rsidP="00E3214E">
            <w:pPr>
              <w:spacing w:beforeLines="40" w:before="96" w:afterLines="40" w:after="96"/>
              <w:jc w:val="center"/>
              <w:rPr>
                <w:sz w:val="16"/>
                <w:szCs w:val="16"/>
                <w:lang w:val="es-419"/>
              </w:rPr>
            </w:pPr>
            <w:r w:rsidRPr="00EE4EDA">
              <w:rPr>
                <w:sz w:val="16"/>
                <w:szCs w:val="16"/>
                <w:lang w:val="es-419"/>
              </w:rPr>
              <w:t>Taller sobre el ePCT para Oficinas receptoras y usuarios</w:t>
            </w:r>
          </w:p>
        </w:tc>
        <w:tc>
          <w:tcPr>
            <w:tcW w:w="1839" w:type="dxa"/>
          </w:tcPr>
          <w:p w:rsidR="00597B0E" w:rsidRPr="00EE4EDA" w:rsidRDefault="003F62EB" w:rsidP="00BB5B85">
            <w:pPr>
              <w:keepLines/>
              <w:spacing w:beforeLines="40" w:before="96" w:afterLines="40" w:after="96"/>
              <w:jc w:val="center"/>
              <w:rPr>
                <w:sz w:val="16"/>
                <w:szCs w:val="16"/>
                <w:lang w:val="es-419"/>
              </w:rPr>
            </w:pPr>
            <w:r w:rsidRPr="00EE4EDA">
              <w:rPr>
                <w:sz w:val="16"/>
                <w:szCs w:val="16"/>
                <w:lang w:val="es-419"/>
              </w:rPr>
              <w:t>Oficina Nacional de la Propiedad Industrial de la República Dominicana</w:t>
            </w:r>
          </w:p>
        </w:tc>
        <w:tc>
          <w:tcPr>
            <w:tcW w:w="1659" w:type="dxa"/>
            <w:noWrap/>
          </w:tcPr>
          <w:p w:rsidR="00597B0E" w:rsidRPr="00EE4EDA" w:rsidRDefault="00883377" w:rsidP="00BB5B85">
            <w:pPr>
              <w:keepLines/>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742E3E" w:rsidP="00BB5B85">
            <w:pPr>
              <w:keepLines/>
              <w:spacing w:beforeLines="40" w:before="96" w:afterLines="40" w:after="96"/>
              <w:jc w:val="center"/>
              <w:rPr>
                <w:sz w:val="16"/>
                <w:szCs w:val="16"/>
                <w:lang w:val="es-419"/>
              </w:rPr>
            </w:pPr>
            <w:r w:rsidRPr="00EE4EDA">
              <w:rPr>
                <w:sz w:val="16"/>
                <w:szCs w:val="16"/>
                <w:lang w:val="es-419"/>
              </w:rPr>
              <w:t>República Dominicana</w:t>
            </w:r>
            <w:r w:rsidR="00597B0E" w:rsidRPr="00EE4EDA">
              <w:rPr>
                <w:sz w:val="16"/>
                <w:szCs w:val="16"/>
                <w:lang w:val="es-419"/>
              </w:rPr>
              <w:t xml:space="preserve"> (DO)</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52</w:t>
            </w:r>
          </w:p>
        </w:tc>
      </w:tr>
      <w:bookmarkEnd w:id="6"/>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Taller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EA6234" w:rsidP="00E3214E">
            <w:pPr>
              <w:spacing w:beforeLines="40" w:before="96" w:afterLines="40" w:after="96"/>
              <w:jc w:val="center"/>
              <w:rPr>
                <w:sz w:val="16"/>
                <w:szCs w:val="16"/>
                <w:lang w:val="es-419"/>
              </w:rPr>
            </w:pPr>
            <w:r w:rsidRPr="00EE4EDA">
              <w:rPr>
                <w:sz w:val="16"/>
                <w:szCs w:val="16"/>
                <w:lang w:val="es-419"/>
              </w:rPr>
              <w:t>Taller sobre el ePCT para Oficinas receptoras y usuarios</w:t>
            </w:r>
          </w:p>
        </w:tc>
        <w:tc>
          <w:tcPr>
            <w:tcW w:w="1839" w:type="dxa"/>
          </w:tcPr>
          <w:p w:rsidR="00597B0E" w:rsidRPr="00EE4EDA" w:rsidRDefault="00130C17" w:rsidP="00E3214E">
            <w:pPr>
              <w:spacing w:beforeLines="40" w:before="96" w:afterLines="40" w:after="96"/>
              <w:jc w:val="center"/>
              <w:rPr>
                <w:sz w:val="16"/>
                <w:szCs w:val="16"/>
                <w:lang w:val="es-419"/>
              </w:rPr>
            </w:pPr>
            <w:r w:rsidRPr="00EE4EDA">
              <w:rPr>
                <w:sz w:val="16"/>
                <w:szCs w:val="16"/>
                <w:lang w:val="es-419"/>
              </w:rPr>
              <w:t>Centro Nacional de Registros de</w:t>
            </w:r>
            <w:r w:rsidR="00597B0E" w:rsidRPr="00EE4EDA">
              <w:rPr>
                <w:sz w:val="16"/>
                <w:szCs w:val="16"/>
                <w:lang w:val="es-419"/>
              </w:rPr>
              <w:t xml:space="preserve"> El Salvador</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El Salvador (SV)</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28</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2022-6</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Reunión en línea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92BB2" w:rsidP="00E3214E">
            <w:pPr>
              <w:spacing w:beforeLines="40" w:before="96" w:afterLines="40" w:after="96"/>
              <w:jc w:val="center"/>
              <w:rPr>
                <w:sz w:val="16"/>
                <w:szCs w:val="16"/>
                <w:lang w:val="es-419"/>
              </w:rPr>
            </w:pPr>
            <w:r w:rsidRPr="00EE4EDA">
              <w:rPr>
                <w:sz w:val="16"/>
                <w:szCs w:val="16"/>
                <w:lang w:val="es-419"/>
              </w:rPr>
              <w:t>ePCT para usuarios de la Oficina receptora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Cabo Verde (CV)</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6</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2022-6</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ABC</w:t>
            </w:r>
          </w:p>
        </w:tc>
        <w:tc>
          <w:tcPr>
            <w:tcW w:w="2879" w:type="dxa"/>
          </w:tcPr>
          <w:p w:rsidR="00597B0E" w:rsidRPr="00EE4EDA" w:rsidRDefault="00970962" w:rsidP="00E3214E">
            <w:pPr>
              <w:spacing w:beforeLines="40" w:before="96" w:afterLines="40" w:after="96"/>
              <w:jc w:val="center"/>
              <w:rPr>
                <w:sz w:val="16"/>
                <w:szCs w:val="16"/>
                <w:lang w:val="es-419"/>
              </w:rPr>
            </w:pPr>
            <w:r w:rsidRPr="00EE4EDA">
              <w:rPr>
                <w:sz w:val="16"/>
                <w:szCs w:val="16"/>
                <w:lang w:val="es-419"/>
              </w:rPr>
              <w:t>Programa nacional de formación sobre PI para jóvenes innovadores: formación sobre patentes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Zambia (ZM)</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2022-6</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E</w:t>
            </w:r>
          </w:p>
        </w:tc>
        <w:tc>
          <w:tcPr>
            <w:tcW w:w="2879" w:type="dxa"/>
          </w:tcPr>
          <w:p w:rsidR="00597B0E" w:rsidRPr="00EE4EDA" w:rsidRDefault="004971FB" w:rsidP="00E3214E">
            <w:pPr>
              <w:spacing w:beforeLines="40" w:before="96" w:afterLines="40" w:after="96"/>
              <w:jc w:val="center"/>
              <w:rPr>
                <w:sz w:val="16"/>
                <w:szCs w:val="16"/>
                <w:lang w:val="es-419"/>
              </w:rPr>
            </w:pPr>
            <w:r w:rsidRPr="00EE4EDA">
              <w:rPr>
                <w:sz w:val="16"/>
                <w:szCs w:val="16"/>
                <w:lang w:val="es-419"/>
              </w:rPr>
              <w:t>Reunión sobre la posible adhesión al PCT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Vanuatu (VU)</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2022-8</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Reunión en línea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E2F2C" w:rsidP="002C1EA2">
            <w:pPr>
              <w:spacing w:beforeLines="40" w:before="96" w:afterLines="40" w:after="96"/>
              <w:jc w:val="center"/>
              <w:rPr>
                <w:sz w:val="16"/>
                <w:szCs w:val="16"/>
                <w:lang w:val="es-419"/>
              </w:rPr>
            </w:pPr>
            <w:r w:rsidRPr="00EE4EDA">
              <w:rPr>
                <w:sz w:val="16"/>
                <w:szCs w:val="16"/>
                <w:lang w:val="es-419"/>
              </w:rPr>
              <w:t xml:space="preserve">Formación sobre el </w:t>
            </w:r>
            <w:r w:rsidR="00597B0E" w:rsidRPr="00EE4EDA">
              <w:rPr>
                <w:sz w:val="16"/>
                <w:szCs w:val="16"/>
                <w:lang w:val="es-419"/>
              </w:rPr>
              <w:t xml:space="preserve">PCT </w:t>
            </w:r>
            <w:r w:rsidRPr="00EE4EDA">
              <w:rPr>
                <w:sz w:val="16"/>
                <w:szCs w:val="16"/>
                <w:lang w:val="es-419"/>
              </w:rPr>
              <w:t>y el ePCT</w:t>
            </w:r>
            <w:r w:rsidR="00597B0E" w:rsidRPr="00EE4EDA">
              <w:rPr>
                <w:sz w:val="16"/>
                <w:szCs w:val="16"/>
                <w:lang w:val="es-419"/>
              </w:rPr>
              <w:t xml:space="preserve"> </w:t>
            </w:r>
            <w:r w:rsidR="002C1EA2" w:rsidRPr="00EE4EDA">
              <w:rPr>
                <w:sz w:val="16"/>
                <w:szCs w:val="16"/>
                <w:lang w:val="es-419"/>
              </w:rPr>
              <w:t>p</w:t>
            </w:r>
            <w:r w:rsidR="00746CFA" w:rsidRPr="00EE4EDA">
              <w:rPr>
                <w:sz w:val="16"/>
                <w:szCs w:val="16"/>
                <w:lang w:val="es-419"/>
              </w:rPr>
              <w:t xml:space="preserve">ara </w:t>
            </w:r>
            <w:r w:rsidR="002C1EA2" w:rsidRPr="00EE4EDA">
              <w:rPr>
                <w:sz w:val="16"/>
                <w:szCs w:val="16"/>
                <w:lang w:val="es-419"/>
              </w:rPr>
              <w:t>usuarios</w:t>
            </w:r>
          </w:p>
        </w:tc>
        <w:tc>
          <w:tcPr>
            <w:tcW w:w="1839" w:type="dxa"/>
          </w:tcPr>
          <w:p w:rsidR="00597B0E" w:rsidRPr="00EE4EDA" w:rsidRDefault="00597B0E" w:rsidP="00BB242A">
            <w:pPr>
              <w:spacing w:beforeLines="40" w:before="96" w:afterLines="40" w:after="96"/>
              <w:jc w:val="center"/>
              <w:rPr>
                <w:sz w:val="16"/>
                <w:szCs w:val="16"/>
                <w:lang w:val="es-419"/>
              </w:rPr>
            </w:pPr>
            <w:r w:rsidRPr="00EE4EDA">
              <w:rPr>
                <w:sz w:val="16"/>
                <w:szCs w:val="16"/>
                <w:lang w:val="es-419"/>
              </w:rPr>
              <w:t>Minist</w:t>
            </w:r>
            <w:r w:rsidR="00BB242A" w:rsidRPr="00EE4EDA">
              <w:rPr>
                <w:sz w:val="16"/>
                <w:szCs w:val="16"/>
                <w:lang w:val="es-419"/>
              </w:rPr>
              <w:t xml:space="preserve">erio de Industria, Comercio y Trabajo de </w:t>
            </w:r>
            <w:r w:rsidRPr="00EE4EDA">
              <w:rPr>
                <w:sz w:val="16"/>
                <w:szCs w:val="16"/>
                <w:lang w:val="es-419"/>
              </w:rPr>
              <w:t>Samoa</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Samoa (WS)</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12</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2022-8</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Conferencia en línea sobre el PCT</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1032C6" w:rsidP="001032C6">
            <w:pPr>
              <w:spacing w:beforeLines="40" w:before="96" w:afterLines="40" w:after="96"/>
              <w:jc w:val="center"/>
              <w:rPr>
                <w:sz w:val="16"/>
                <w:szCs w:val="16"/>
                <w:lang w:val="es-419"/>
              </w:rPr>
            </w:pPr>
            <w:r w:rsidRPr="00EE4EDA">
              <w:rPr>
                <w:sz w:val="16"/>
                <w:szCs w:val="16"/>
                <w:lang w:val="es-419"/>
              </w:rPr>
              <w:t xml:space="preserve">Red de iniciativa empresarial de la </w:t>
            </w:r>
            <w:r w:rsidR="00597B0E" w:rsidRPr="00EE4EDA">
              <w:rPr>
                <w:sz w:val="16"/>
                <w:szCs w:val="16"/>
                <w:lang w:val="es-419"/>
              </w:rPr>
              <w:t>ASEAN</w:t>
            </w:r>
            <w:r w:rsidRPr="00EE4EDA">
              <w:rPr>
                <w:sz w:val="16"/>
                <w:szCs w:val="16"/>
                <w:lang w:val="es-419"/>
              </w:rPr>
              <w:t xml:space="preserve"> y la </w:t>
            </w:r>
            <w:r w:rsidR="00597B0E" w:rsidRPr="00EE4EDA">
              <w:rPr>
                <w:sz w:val="16"/>
                <w:szCs w:val="16"/>
                <w:lang w:val="es-419"/>
              </w:rPr>
              <w:t xml:space="preserve">SAARC </w:t>
            </w:r>
            <w:r w:rsidRPr="00EE4EDA">
              <w:rPr>
                <w:sz w:val="16"/>
                <w:szCs w:val="16"/>
                <w:lang w:val="es-419"/>
              </w:rPr>
              <w:t>para incentivar el uso de la PI por las mujeres de la región</w:t>
            </w:r>
          </w:p>
        </w:tc>
        <w:tc>
          <w:tcPr>
            <w:tcW w:w="1839" w:type="dxa"/>
          </w:tcPr>
          <w:p w:rsidR="00597B0E" w:rsidRPr="00EE4EDA" w:rsidRDefault="00550722" w:rsidP="00E3214E">
            <w:pPr>
              <w:spacing w:beforeLines="40" w:before="96" w:afterLines="40" w:after="96"/>
              <w:jc w:val="center"/>
              <w:rPr>
                <w:sz w:val="16"/>
                <w:szCs w:val="16"/>
                <w:lang w:val="es-419"/>
              </w:rPr>
            </w:pPr>
            <w:r w:rsidRPr="00EE4EDA">
              <w:rPr>
                <w:sz w:val="16"/>
                <w:szCs w:val="16"/>
                <w:lang w:val="es-419"/>
              </w:rPr>
              <w:t>Oficina de la OMPI en Singapur</w:t>
            </w: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keepLines/>
              <w:spacing w:beforeLines="40" w:before="96" w:afterLines="40" w:after="96"/>
              <w:jc w:val="center"/>
              <w:rPr>
                <w:sz w:val="16"/>
                <w:szCs w:val="16"/>
                <w:lang w:val="es-419"/>
              </w:rPr>
            </w:pPr>
            <w:r w:rsidRPr="00EE4EDA">
              <w:rPr>
                <w:sz w:val="16"/>
                <w:szCs w:val="16"/>
                <w:lang w:val="es-419"/>
              </w:rPr>
              <w:t>Bangladesh (BD)</w:t>
            </w:r>
            <w:r w:rsidRPr="00EE4EDA">
              <w:rPr>
                <w:sz w:val="16"/>
                <w:szCs w:val="16"/>
                <w:lang w:val="es-419"/>
              </w:rPr>
              <w:br/>
            </w:r>
            <w:r w:rsidR="00742E3E" w:rsidRPr="00EE4EDA">
              <w:rPr>
                <w:sz w:val="16"/>
                <w:szCs w:val="16"/>
                <w:lang w:val="es-419"/>
              </w:rPr>
              <w:t>Bhután</w:t>
            </w:r>
            <w:r w:rsidRPr="00EE4EDA">
              <w:rPr>
                <w:sz w:val="16"/>
                <w:szCs w:val="16"/>
                <w:lang w:val="es-419"/>
              </w:rPr>
              <w:t xml:space="preserve"> (BT)</w:t>
            </w:r>
            <w:r w:rsidRPr="00EE4EDA">
              <w:rPr>
                <w:sz w:val="16"/>
                <w:szCs w:val="16"/>
                <w:lang w:val="es-419"/>
              </w:rPr>
              <w:br/>
              <w:t>Brunei Darussalam (BN)</w:t>
            </w:r>
            <w:r w:rsidRPr="00EE4EDA">
              <w:rPr>
                <w:sz w:val="16"/>
                <w:szCs w:val="16"/>
                <w:lang w:val="es-419"/>
              </w:rPr>
              <w:br/>
            </w:r>
            <w:r w:rsidR="00AB6C50" w:rsidRPr="00EE4EDA">
              <w:rPr>
                <w:sz w:val="16"/>
                <w:szCs w:val="16"/>
                <w:lang w:val="es-419"/>
              </w:rPr>
              <w:t>Camboya</w:t>
            </w:r>
            <w:r w:rsidRPr="00EE4EDA">
              <w:rPr>
                <w:sz w:val="16"/>
                <w:szCs w:val="16"/>
                <w:lang w:val="es-419"/>
              </w:rPr>
              <w:t xml:space="preserve"> (KH)</w:t>
            </w:r>
            <w:r w:rsidRPr="00EE4EDA">
              <w:rPr>
                <w:sz w:val="16"/>
                <w:szCs w:val="16"/>
                <w:lang w:val="es-419"/>
              </w:rPr>
              <w:br/>
              <w:t>India (IN)</w:t>
            </w:r>
            <w:r w:rsidRPr="00EE4EDA">
              <w:rPr>
                <w:sz w:val="16"/>
                <w:szCs w:val="16"/>
                <w:lang w:val="es-419"/>
              </w:rPr>
              <w:br/>
              <w:t>Indonesia (ID)</w:t>
            </w:r>
            <w:r w:rsidRPr="00EE4EDA">
              <w:rPr>
                <w:sz w:val="16"/>
                <w:szCs w:val="16"/>
                <w:lang w:val="es-419"/>
              </w:rPr>
              <w:br/>
            </w:r>
            <w:r w:rsidR="00BF5825" w:rsidRPr="00EE4EDA">
              <w:rPr>
                <w:sz w:val="16"/>
                <w:szCs w:val="16"/>
                <w:lang w:val="es-419"/>
              </w:rPr>
              <w:t>República Democrática Popular Lao</w:t>
            </w:r>
            <w:r w:rsidRPr="00EE4EDA">
              <w:rPr>
                <w:sz w:val="16"/>
                <w:szCs w:val="16"/>
                <w:lang w:val="es-419"/>
              </w:rPr>
              <w:t xml:space="preserve"> (LA)</w:t>
            </w:r>
            <w:r w:rsidRPr="00EE4EDA">
              <w:rPr>
                <w:sz w:val="16"/>
                <w:szCs w:val="16"/>
                <w:lang w:val="es-419"/>
              </w:rPr>
              <w:br/>
            </w:r>
            <w:r w:rsidR="00BF063E" w:rsidRPr="00EE4EDA">
              <w:rPr>
                <w:sz w:val="16"/>
                <w:szCs w:val="16"/>
                <w:lang w:val="es-419"/>
              </w:rPr>
              <w:t>Malasia</w:t>
            </w:r>
            <w:r w:rsidR="005F710D" w:rsidRPr="00EE4EDA">
              <w:rPr>
                <w:sz w:val="16"/>
                <w:szCs w:val="16"/>
                <w:lang w:val="es-419"/>
              </w:rPr>
              <w:t xml:space="preserve"> (MY)</w:t>
            </w:r>
            <w:r w:rsidR="005F710D" w:rsidRPr="00EE4EDA">
              <w:rPr>
                <w:sz w:val="16"/>
                <w:szCs w:val="16"/>
                <w:lang w:val="es-419"/>
              </w:rPr>
              <w:br/>
              <w:t>Maldiva</w:t>
            </w:r>
            <w:r w:rsidRPr="00EE4EDA">
              <w:rPr>
                <w:sz w:val="16"/>
                <w:szCs w:val="16"/>
                <w:lang w:val="es-419"/>
              </w:rPr>
              <w:t>s (MV)</w:t>
            </w:r>
            <w:r w:rsidR="005F710D" w:rsidRPr="00EE4EDA">
              <w:rPr>
                <w:sz w:val="16"/>
                <w:szCs w:val="16"/>
                <w:lang w:val="es-419"/>
              </w:rPr>
              <w:br/>
              <w:t>Myanmar (MM)</w:t>
            </w:r>
            <w:r w:rsidR="005F710D" w:rsidRPr="00EE4EDA">
              <w:rPr>
                <w:sz w:val="16"/>
                <w:szCs w:val="16"/>
                <w:lang w:val="es-419"/>
              </w:rPr>
              <w:br/>
              <w:t>Nepal (NP)</w:t>
            </w:r>
            <w:r w:rsidR="005F710D" w:rsidRPr="00EE4EDA">
              <w:rPr>
                <w:sz w:val="16"/>
                <w:szCs w:val="16"/>
                <w:lang w:val="es-419"/>
              </w:rPr>
              <w:br/>
              <w:t>Pakistá</w:t>
            </w:r>
            <w:r w:rsidRPr="00EE4EDA">
              <w:rPr>
                <w:sz w:val="16"/>
                <w:szCs w:val="16"/>
                <w:lang w:val="es-419"/>
              </w:rPr>
              <w:t>n (PK)</w:t>
            </w:r>
            <w:r w:rsidRPr="00EE4EDA">
              <w:rPr>
                <w:sz w:val="16"/>
                <w:szCs w:val="16"/>
                <w:lang w:val="es-419"/>
              </w:rPr>
              <w:br/>
            </w:r>
            <w:r w:rsidR="00693FD4" w:rsidRPr="00EE4EDA">
              <w:rPr>
                <w:sz w:val="16"/>
                <w:szCs w:val="16"/>
                <w:lang w:val="es-419"/>
              </w:rPr>
              <w:t>Filipinas</w:t>
            </w:r>
            <w:r w:rsidRPr="00EE4EDA">
              <w:rPr>
                <w:sz w:val="16"/>
                <w:szCs w:val="16"/>
                <w:lang w:val="es-419"/>
              </w:rPr>
              <w:t xml:space="preserve"> (PH)</w:t>
            </w:r>
            <w:r w:rsidRPr="00EE4EDA">
              <w:rPr>
                <w:sz w:val="16"/>
                <w:szCs w:val="16"/>
                <w:lang w:val="es-419"/>
              </w:rPr>
              <w:br/>
            </w:r>
            <w:r w:rsidR="00BF063E" w:rsidRPr="00EE4EDA">
              <w:rPr>
                <w:sz w:val="16"/>
                <w:szCs w:val="16"/>
                <w:lang w:val="es-419"/>
              </w:rPr>
              <w:t>Singapur</w:t>
            </w:r>
            <w:r w:rsidRPr="00EE4EDA">
              <w:rPr>
                <w:sz w:val="16"/>
                <w:szCs w:val="16"/>
                <w:lang w:val="es-419"/>
              </w:rPr>
              <w:t xml:space="preserve"> (SG)</w:t>
            </w:r>
            <w:r w:rsidRPr="00EE4EDA">
              <w:rPr>
                <w:sz w:val="16"/>
                <w:szCs w:val="16"/>
                <w:lang w:val="es-419"/>
              </w:rPr>
              <w:br/>
              <w:t>Sri Lanka (LK)</w:t>
            </w:r>
            <w:r w:rsidRPr="00EE4EDA">
              <w:rPr>
                <w:sz w:val="16"/>
                <w:szCs w:val="16"/>
                <w:lang w:val="es-419"/>
              </w:rPr>
              <w:br/>
            </w:r>
            <w:r w:rsidR="00696D62" w:rsidRPr="00EE4EDA">
              <w:rPr>
                <w:sz w:val="16"/>
                <w:szCs w:val="16"/>
                <w:lang w:val="es-419"/>
              </w:rPr>
              <w:t>Tailandia</w:t>
            </w:r>
            <w:r w:rsidRPr="00EE4EDA">
              <w:rPr>
                <w:sz w:val="16"/>
                <w:szCs w:val="16"/>
                <w:lang w:val="es-419"/>
              </w:rPr>
              <w:t xml:space="preserve"> (TH)</w:t>
            </w:r>
            <w:r w:rsidRPr="00EE4EDA">
              <w:rPr>
                <w:sz w:val="16"/>
                <w:szCs w:val="16"/>
                <w:lang w:val="es-419"/>
              </w:rPr>
              <w:br/>
              <w:t>Viet Nam (VN)</w:t>
            </w:r>
          </w:p>
        </w:tc>
        <w:tc>
          <w:tcPr>
            <w:tcW w:w="1123" w:type="dxa"/>
            <w:noWrap/>
          </w:tcPr>
          <w:p w:rsidR="00597B0E" w:rsidRPr="00EE4EDA" w:rsidRDefault="003D3B9A" w:rsidP="00E3214E">
            <w:pPr>
              <w:spacing w:beforeLines="40" w:before="96" w:afterLines="40" w:after="96"/>
              <w:jc w:val="center"/>
              <w:rPr>
                <w:sz w:val="16"/>
                <w:szCs w:val="16"/>
                <w:lang w:val="es-419"/>
              </w:rPr>
            </w:pPr>
            <w:r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35</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2022-8</w:t>
            </w:r>
          </w:p>
        </w:tc>
        <w:tc>
          <w:tcPr>
            <w:tcW w:w="1316" w:type="dxa"/>
            <w:noWrap/>
          </w:tcPr>
          <w:p w:rsidR="00597B0E" w:rsidRPr="00EE4EDA" w:rsidRDefault="001D42F0" w:rsidP="00E3214E">
            <w:pPr>
              <w:spacing w:beforeLines="40" w:before="96" w:afterLines="40" w:after="96"/>
              <w:jc w:val="center"/>
              <w:rPr>
                <w:sz w:val="16"/>
                <w:szCs w:val="16"/>
                <w:lang w:val="es-419"/>
              </w:rPr>
            </w:pPr>
            <w:r w:rsidRPr="00EE4EDA">
              <w:rPr>
                <w:sz w:val="16"/>
                <w:szCs w:val="16"/>
                <w:lang w:val="es-419"/>
              </w:rPr>
              <w:t>Reunión en línea sobre el PCT</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10010B" w:rsidP="0010010B">
            <w:pPr>
              <w:spacing w:beforeLines="40" w:before="96" w:afterLines="40" w:after="96"/>
              <w:jc w:val="center"/>
              <w:rPr>
                <w:sz w:val="16"/>
                <w:szCs w:val="16"/>
                <w:lang w:val="es-419"/>
              </w:rPr>
            </w:pPr>
            <w:r w:rsidRPr="00EE4EDA">
              <w:rPr>
                <w:sz w:val="16"/>
                <w:szCs w:val="16"/>
                <w:lang w:val="es-419"/>
              </w:rPr>
              <w:t xml:space="preserve">Formación avanzada sobre las funciones de las Oficinas receptoras del PCT y el sistema </w:t>
            </w:r>
            <w:r w:rsidR="00597B0E" w:rsidRPr="00EE4EDA">
              <w:rPr>
                <w:sz w:val="16"/>
                <w:szCs w:val="16"/>
                <w:lang w:val="es-419"/>
              </w:rPr>
              <w:t>ePCT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Egipto</w:t>
            </w:r>
            <w:r w:rsidR="00597B0E" w:rsidRPr="00EE4EDA">
              <w:rPr>
                <w:sz w:val="16"/>
                <w:szCs w:val="16"/>
                <w:lang w:val="es-419"/>
              </w:rPr>
              <w:t xml:space="preserve"> (EG)</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30</w:t>
            </w: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355184" w:rsidP="00E3214E">
            <w:pPr>
              <w:spacing w:beforeLines="40" w:before="96" w:afterLines="40" w:after="96"/>
              <w:jc w:val="center"/>
              <w:rPr>
                <w:sz w:val="16"/>
                <w:szCs w:val="16"/>
                <w:lang w:val="es-419"/>
              </w:rPr>
            </w:pPr>
            <w:r w:rsidRPr="00EE4EDA">
              <w:rPr>
                <w:sz w:val="16"/>
                <w:szCs w:val="16"/>
                <w:lang w:val="es-419"/>
              </w:rPr>
              <w:t>Taller</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879" w:type="dxa"/>
          </w:tcPr>
          <w:p w:rsidR="00597B0E" w:rsidRPr="00EE4EDA" w:rsidRDefault="00CC204D" w:rsidP="00CC204D">
            <w:pPr>
              <w:spacing w:beforeLines="40" w:before="96" w:afterLines="40" w:after="96"/>
              <w:jc w:val="center"/>
              <w:rPr>
                <w:sz w:val="16"/>
                <w:szCs w:val="16"/>
                <w:lang w:val="es-419"/>
              </w:rPr>
            </w:pPr>
            <w:r w:rsidRPr="00EE4EDA">
              <w:rPr>
                <w:sz w:val="16"/>
                <w:szCs w:val="16"/>
                <w:lang w:val="es-419"/>
              </w:rPr>
              <w:t>Formación práctica sobre el examen en la fase nacional del PCT</w:t>
            </w:r>
            <w:r w:rsidR="00597B0E" w:rsidRPr="00EE4EDA">
              <w:rPr>
                <w:sz w:val="16"/>
                <w:szCs w:val="16"/>
                <w:lang w:val="es-419"/>
              </w:rPr>
              <w:t xml:space="preserve"> – </w:t>
            </w:r>
            <w:r w:rsidRPr="00EE4EDA">
              <w:rPr>
                <w:sz w:val="16"/>
                <w:szCs w:val="16"/>
                <w:lang w:val="es-419"/>
              </w:rPr>
              <w:t>financiado por el fondo fiduciario del Japón para la OMPI</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Angola (AO)</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Angola (AO)</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r w:rsidR="00597B0E" w:rsidRPr="00EE4EDA">
              <w:rPr>
                <w:sz w:val="16"/>
                <w:szCs w:val="16"/>
                <w:lang w:val="es-419"/>
              </w:rPr>
              <w:t>s</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w:t>
            </w:r>
          </w:p>
        </w:tc>
        <w:tc>
          <w:tcPr>
            <w:tcW w:w="2879" w:type="dxa"/>
          </w:tcPr>
          <w:p w:rsidR="00597B0E" w:rsidRPr="00EE4EDA" w:rsidRDefault="00CC204D" w:rsidP="00CC204D">
            <w:pPr>
              <w:spacing w:beforeLines="40" w:before="96" w:afterLines="40" w:after="96"/>
              <w:jc w:val="center"/>
              <w:rPr>
                <w:sz w:val="16"/>
                <w:szCs w:val="16"/>
                <w:lang w:val="es-419"/>
              </w:rPr>
            </w:pPr>
            <w:r w:rsidRPr="00EE4EDA">
              <w:rPr>
                <w:sz w:val="16"/>
                <w:szCs w:val="16"/>
                <w:lang w:val="es-419"/>
              </w:rPr>
              <w:t>Formación de seguimiento sobre el</w:t>
            </w:r>
            <w:r w:rsidR="00597B0E" w:rsidRPr="00EE4EDA">
              <w:rPr>
                <w:sz w:val="16"/>
                <w:szCs w:val="16"/>
                <w:lang w:val="es-419"/>
              </w:rPr>
              <w:t xml:space="preserve"> </w:t>
            </w:r>
            <w:r w:rsidRPr="00EE4EDA">
              <w:rPr>
                <w:sz w:val="16"/>
                <w:szCs w:val="16"/>
                <w:lang w:val="es-419"/>
              </w:rPr>
              <w:t>examen sustantivo en la fase nacional del PCT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 xml:space="preserve">Antigua </w:t>
            </w:r>
            <w:r w:rsidR="0005353E" w:rsidRPr="00EE4EDA">
              <w:rPr>
                <w:sz w:val="16"/>
                <w:szCs w:val="16"/>
                <w:lang w:val="es-419"/>
              </w:rPr>
              <w:t>y Barbuda</w:t>
            </w:r>
            <w:r w:rsidRPr="00EE4EDA">
              <w:rPr>
                <w:sz w:val="16"/>
                <w:szCs w:val="16"/>
                <w:lang w:val="es-419"/>
              </w:rPr>
              <w:t xml:space="preserve"> (AG)</w:t>
            </w:r>
            <w:r w:rsidRPr="00EE4EDA">
              <w:rPr>
                <w:sz w:val="16"/>
                <w:szCs w:val="16"/>
                <w:lang w:val="es-419"/>
              </w:rPr>
              <w:br/>
              <w:t>Barbados (BB)</w:t>
            </w:r>
            <w:r w:rsidRPr="00EE4EDA">
              <w:rPr>
                <w:sz w:val="16"/>
                <w:szCs w:val="16"/>
                <w:lang w:val="es-419"/>
              </w:rPr>
              <w:br/>
            </w:r>
            <w:r w:rsidR="0005353E" w:rsidRPr="00EE4EDA">
              <w:rPr>
                <w:sz w:val="16"/>
                <w:szCs w:val="16"/>
                <w:lang w:val="es-419"/>
              </w:rPr>
              <w:t>Belice</w:t>
            </w:r>
            <w:r w:rsidRPr="00EE4EDA">
              <w:rPr>
                <w:sz w:val="16"/>
                <w:szCs w:val="16"/>
                <w:lang w:val="es-419"/>
              </w:rPr>
              <w:t xml:space="preserve"> (BZ)</w:t>
            </w:r>
            <w:r w:rsidRPr="00EE4EDA">
              <w:rPr>
                <w:sz w:val="16"/>
                <w:szCs w:val="16"/>
                <w:lang w:val="es-419"/>
              </w:rPr>
              <w:br/>
              <w:t>Dominica (DM)</w:t>
            </w:r>
            <w:r w:rsidRPr="00EE4EDA">
              <w:rPr>
                <w:sz w:val="16"/>
                <w:szCs w:val="16"/>
                <w:lang w:val="es-419"/>
              </w:rPr>
              <w:br/>
            </w:r>
            <w:r w:rsidR="0005353E" w:rsidRPr="00EE4EDA">
              <w:rPr>
                <w:sz w:val="16"/>
                <w:szCs w:val="16"/>
                <w:lang w:val="es-419"/>
              </w:rPr>
              <w:t>Granada</w:t>
            </w:r>
            <w:r w:rsidRPr="00EE4EDA">
              <w:rPr>
                <w:sz w:val="16"/>
                <w:szCs w:val="16"/>
                <w:lang w:val="es-419"/>
              </w:rPr>
              <w:t xml:space="preserve"> (GD)</w:t>
            </w:r>
            <w:r w:rsidRPr="00EE4EDA">
              <w:rPr>
                <w:sz w:val="16"/>
                <w:szCs w:val="16"/>
                <w:lang w:val="es-419"/>
              </w:rPr>
              <w:br/>
              <w:t>Jamaica (JM)</w:t>
            </w:r>
            <w:r w:rsidRPr="00EE4EDA">
              <w:rPr>
                <w:sz w:val="16"/>
                <w:szCs w:val="16"/>
                <w:lang w:val="es-419"/>
              </w:rPr>
              <w:br/>
            </w:r>
            <w:r w:rsidR="0005353E" w:rsidRPr="00EE4EDA">
              <w:rPr>
                <w:sz w:val="16"/>
                <w:szCs w:val="16"/>
                <w:lang w:val="es-419"/>
              </w:rPr>
              <w:t>Saint Kitts y Nevis</w:t>
            </w:r>
            <w:r w:rsidRPr="00EE4EDA">
              <w:rPr>
                <w:sz w:val="16"/>
                <w:szCs w:val="16"/>
                <w:lang w:val="es-419"/>
              </w:rPr>
              <w:t xml:space="preserve"> (KN)</w:t>
            </w:r>
            <w:r w:rsidRPr="00EE4EDA">
              <w:rPr>
                <w:sz w:val="16"/>
                <w:szCs w:val="16"/>
                <w:lang w:val="es-419"/>
              </w:rPr>
              <w:br/>
            </w:r>
            <w:r w:rsidR="0005353E" w:rsidRPr="00EE4EDA">
              <w:rPr>
                <w:sz w:val="16"/>
                <w:szCs w:val="16"/>
                <w:lang w:val="es-419"/>
              </w:rPr>
              <w:t>Santa Lucía</w:t>
            </w:r>
            <w:r w:rsidRPr="00EE4EDA">
              <w:rPr>
                <w:sz w:val="16"/>
                <w:szCs w:val="16"/>
                <w:lang w:val="es-419"/>
              </w:rPr>
              <w:t xml:space="preserve"> (LC)</w:t>
            </w:r>
            <w:r w:rsidRPr="00EE4EDA">
              <w:rPr>
                <w:sz w:val="16"/>
                <w:szCs w:val="16"/>
                <w:lang w:val="es-419"/>
              </w:rPr>
              <w:br/>
            </w:r>
            <w:r w:rsidR="0005353E" w:rsidRPr="00EE4EDA">
              <w:rPr>
                <w:sz w:val="16"/>
                <w:szCs w:val="16"/>
                <w:lang w:val="es-419"/>
              </w:rPr>
              <w:t>San Vicente y las Granadinas</w:t>
            </w:r>
            <w:r w:rsidRPr="00EE4EDA">
              <w:rPr>
                <w:sz w:val="16"/>
                <w:szCs w:val="16"/>
                <w:lang w:val="es-419"/>
              </w:rPr>
              <w:t xml:space="preserve"> (VG)</w:t>
            </w:r>
            <w:r w:rsidRPr="00EE4EDA">
              <w:rPr>
                <w:sz w:val="16"/>
                <w:szCs w:val="16"/>
                <w:lang w:val="es-419"/>
              </w:rPr>
              <w:br/>
              <w:t xml:space="preserve">Trinidad </w:t>
            </w:r>
            <w:r w:rsidR="007023F4" w:rsidRPr="00EE4EDA">
              <w:rPr>
                <w:sz w:val="16"/>
                <w:szCs w:val="16"/>
                <w:lang w:val="es-419"/>
              </w:rPr>
              <w:t>y Tabago</w:t>
            </w:r>
            <w:r w:rsidRPr="00EE4EDA">
              <w:rPr>
                <w:sz w:val="16"/>
                <w:szCs w:val="16"/>
                <w:lang w:val="es-419"/>
              </w:rPr>
              <w:t xml:space="preserve"> (TT)</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4E2F2C" w:rsidP="004E2F2C">
            <w:pPr>
              <w:spacing w:beforeLines="40" w:before="96" w:afterLines="40" w:after="96"/>
              <w:jc w:val="center"/>
              <w:rPr>
                <w:sz w:val="16"/>
                <w:szCs w:val="16"/>
                <w:lang w:val="es-419"/>
              </w:rPr>
            </w:pPr>
            <w:r w:rsidRPr="00EE4EDA">
              <w:rPr>
                <w:sz w:val="16"/>
                <w:szCs w:val="16"/>
                <w:lang w:val="es-419"/>
              </w:rPr>
              <w:t xml:space="preserve">Formación sobre el </w:t>
            </w:r>
            <w:r w:rsidR="00597B0E" w:rsidRPr="00EE4EDA">
              <w:rPr>
                <w:sz w:val="16"/>
                <w:szCs w:val="16"/>
                <w:lang w:val="es-419"/>
              </w:rPr>
              <w:t xml:space="preserve">ePCT </w:t>
            </w:r>
            <w:r w:rsidR="00EA6234" w:rsidRPr="00EE4EDA">
              <w:rPr>
                <w:sz w:val="16"/>
                <w:szCs w:val="16"/>
                <w:lang w:val="es-419"/>
              </w:rPr>
              <w:t>para usuarios de la Oficina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Iraq (IQ)</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CD</w:t>
            </w:r>
          </w:p>
        </w:tc>
        <w:tc>
          <w:tcPr>
            <w:tcW w:w="2879" w:type="dxa"/>
          </w:tcPr>
          <w:p w:rsidR="00597B0E" w:rsidRPr="00EE4EDA" w:rsidRDefault="00EA6234" w:rsidP="00E3214E">
            <w:pPr>
              <w:spacing w:beforeLines="40" w:before="96" w:afterLines="40" w:after="96"/>
              <w:jc w:val="center"/>
              <w:rPr>
                <w:sz w:val="16"/>
                <w:szCs w:val="16"/>
                <w:lang w:val="es-419"/>
              </w:rPr>
            </w:pPr>
            <w:r w:rsidRPr="00EE4EDA">
              <w:rPr>
                <w:sz w:val="16"/>
                <w:szCs w:val="16"/>
                <w:lang w:val="es-419"/>
              </w:rPr>
              <w:t>Formación sobre el ePCT para usuarios de la Oficina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Albania (AL)</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355184" w:rsidP="00E3214E">
            <w:pPr>
              <w:spacing w:beforeLines="40" w:before="96" w:afterLines="40" w:after="96"/>
              <w:jc w:val="center"/>
              <w:rPr>
                <w:sz w:val="16"/>
                <w:szCs w:val="16"/>
                <w:lang w:val="es-419"/>
              </w:rPr>
            </w:pPr>
            <w:r w:rsidRPr="00EE4EDA">
              <w:rPr>
                <w:sz w:val="16"/>
                <w:szCs w:val="16"/>
                <w:lang w:val="es-419"/>
              </w:rPr>
              <w:t>Taller</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C649A3" w:rsidP="00C649A3">
            <w:pPr>
              <w:spacing w:beforeLines="40" w:before="96" w:afterLines="40" w:after="96"/>
              <w:jc w:val="center"/>
              <w:rPr>
                <w:sz w:val="16"/>
                <w:szCs w:val="16"/>
                <w:lang w:val="es-419"/>
              </w:rPr>
            </w:pPr>
            <w:r w:rsidRPr="00EE4EDA">
              <w:rPr>
                <w:sz w:val="16"/>
                <w:szCs w:val="16"/>
                <w:lang w:val="es-419"/>
              </w:rPr>
              <w:t>Formación y taller sobre el ePCT</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E20238" w:rsidP="00E3214E">
            <w:pPr>
              <w:spacing w:beforeLines="40" w:before="96" w:afterLines="40" w:after="96"/>
              <w:jc w:val="center"/>
              <w:rPr>
                <w:sz w:val="16"/>
                <w:szCs w:val="16"/>
                <w:lang w:val="es-419"/>
              </w:rPr>
            </w:pPr>
            <w:r w:rsidRPr="00EE4EDA">
              <w:rPr>
                <w:sz w:val="16"/>
                <w:szCs w:val="16"/>
                <w:lang w:val="es-419"/>
              </w:rPr>
              <w:t>Macedonia del Norte</w:t>
            </w:r>
            <w:r w:rsidR="00597B0E" w:rsidRPr="00EE4EDA">
              <w:rPr>
                <w:sz w:val="16"/>
                <w:szCs w:val="16"/>
                <w:lang w:val="es-419"/>
              </w:rPr>
              <w:t xml:space="preserve"> (MK)</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486E31" w:rsidP="00E3214E">
            <w:pPr>
              <w:spacing w:beforeLines="40" w:before="96" w:afterLines="40" w:after="96"/>
              <w:jc w:val="center"/>
              <w:rPr>
                <w:sz w:val="16"/>
                <w:szCs w:val="16"/>
                <w:lang w:val="es-419"/>
              </w:rPr>
            </w:pPr>
            <w:r w:rsidRPr="00EE4EDA">
              <w:rPr>
                <w:sz w:val="16"/>
                <w:szCs w:val="16"/>
                <w:lang w:val="es-419"/>
              </w:rPr>
              <w:t>Webinario</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391F22" w:rsidP="00E3214E">
            <w:pPr>
              <w:spacing w:beforeLines="40" w:before="96" w:afterLines="40" w:after="96"/>
              <w:jc w:val="center"/>
              <w:rPr>
                <w:sz w:val="16"/>
                <w:szCs w:val="16"/>
                <w:lang w:val="es-419"/>
              </w:rPr>
            </w:pPr>
            <w:r w:rsidRPr="00EE4EDA">
              <w:rPr>
                <w:sz w:val="16"/>
                <w:szCs w:val="16"/>
                <w:lang w:val="es-419"/>
              </w:rPr>
              <w:t>Programa nacional de formación sobre PI para jóvenes innovadores: formación sobre patentes</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Bangladesh (BD)</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r w:rsidR="00597B0E" w:rsidRPr="00EE4EDA">
              <w:rPr>
                <w:sz w:val="16"/>
                <w:szCs w:val="16"/>
                <w:lang w:val="es-419"/>
              </w:rPr>
              <w:t xml:space="preserve"> + </w:t>
            </w:r>
            <w:r w:rsidR="003D3B9A" w:rsidRPr="00EE4EDA">
              <w:rPr>
                <w:sz w:val="16"/>
                <w:szCs w:val="16"/>
                <w:lang w:val="es-419"/>
              </w:rPr>
              <w:t>Usuarios</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EA6234" w:rsidP="00E3214E">
            <w:pPr>
              <w:spacing w:beforeLines="40" w:before="96" w:afterLines="40" w:after="96"/>
              <w:jc w:val="center"/>
              <w:rPr>
                <w:sz w:val="16"/>
                <w:szCs w:val="16"/>
                <w:lang w:val="es-419"/>
              </w:rPr>
            </w:pPr>
            <w:r w:rsidRPr="00EE4EDA">
              <w:rPr>
                <w:sz w:val="16"/>
                <w:szCs w:val="16"/>
                <w:lang w:val="es-419"/>
              </w:rPr>
              <w:t>Formación sobre el ePCT para usuarios de la Oficina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Jamaica (JM)</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2022-9</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EA6234" w:rsidP="00E3214E">
            <w:pPr>
              <w:spacing w:beforeLines="40" w:before="96" w:afterLines="40" w:after="96"/>
              <w:jc w:val="center"/>
              <w:rPr>
                <w:sz w:val="16"/>
                <w:szCs w:val="16"/>
                <w:lang w:val="es-419"/>
              </w:rPr>
            </w:pPr>
            <w:r w:rsidRPr="00EE4EDA">
              <w:rPr>
                <w:sz w:val="16"/>
                <w:szCs w:val="16"/>
                <w:lang w:val="es-419"/>
              </w:rPr>
              <w:t>Formación sobre el ePCT para usuarios de la Oficina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Cabo Verde (CV)</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2022-10</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EA6234" w:rsidP="00E3214E">
            <w:pPr>
              <w:spacing w:beforeLines="40" w:before="96" w:afterLines="40" w:after="96"/>
              <w:jc w:val="center"/>
              <w:rPr>
                <w:sz w:val="16"/>
                <w:szCs w:val="16"/>
                <w:lang w:val="es-419"/>
              </w:rPr>
            </w:pPr>
            <w:r w:rsidRPr="00EE4EDA">
              <w:rPr>
                <w:sz w:val="16"/>
                <w:szCs w:val="16"/>
                <w:lang w:val="es-419"/>
              </w:rPr>
              <w:t>Formación sobre el ePCT para usuarios de la Oficina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BB22C1" w:rsidP="00E3214E">
            <w:pPr>
              <w:spacing w:beforeLines="40" w:before="96" w:afterLines="40" w:after="96"/>
              <w:jc w:val="center"/>
              <w:rPr>
                <w:sz w:val="16"/>
                <w:szCs w:val="16"/>
                <w:lang w:val="es-419"/>
              </w:rPr>
            </w:pPr>
            <w:r w:rsidRPr="00EE4EDA">
              <w:rPr>
                <w:sz w:val="16"/>
                <w:szCs w:val="16"/>
                <w:lang w:val="es-419"/>
              </w:rPr>
              <w:t>Sudán</w:t>
            </w:r>
            <w:r w:rsidR="00597B0E" w:rsidRPr="00EE4EDA">
              <w:rPr>
                <w:sz w:val="16"/>
                <w:szCs w:val="16"/>
                <w:lang w:val="es-419"/>
              </w:rPr>
              <w:t xml:space="preserve"> (SD)</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lastRenderedPageBreak/>
              <w:t>2022-10</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EA6234" w:rsidP="00E3214E">
            <w:pPr>
              <w:spacing w:beforeLines="40" w:before="96" w:afterLines="40" w:after="96"/>
              <w:jc w:val="center"/>
              <w:rPr>
                <w:sz w:val="16"/>
                <w:szCs w:val="16"/>
                <w:lang w:val="es-419"/>
              </w:rPr>
            </w:pPr>
            <w:r w:rsidRPr="00EE4EDA">
              <w:rPr>
                <w:sz w:val="16"/>
                <w:szCs w:val="16"/>
                <w:lang w:val="es-419"/>
              </w:rPr>
              <w:t>Formación sobre el ePCT para usuarios de la Oficina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Indonesia (ID)</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2022-10</w:t>
            </w:r>
          </w:p>
        </w:tc>
        <w:tc>
          <w:tcPr>
            <w:tcW w:w="1316" w:type="dxa"/>
            <w:noWrap/>
          </w:tcPr>
          <w:p w:rsidR="00597B0E" w:rsidRPr="00EE4EDA" w:rsidRDefault="009335D6" w:rsidP="00E3214E">
            <w:pPr>
              <w:spacing w:beforeLines="40" w:before="96" w:afterLines="40" w:after="96"/>
              <w:jc w:val="center"/>
              <w:rPr>
                <w:sz w:val="16"/>
                <w:szCs w:val="16"/>
                <w:lang w:val="es-419"/>
              </w:rPr>
            </w:pPr>
            <w:r w:rsidRPr="00EE4EDA">
              <w:rPr>
                <w:sz w:val="16"/>
                <w:szCs w:val="16"/>
                <w:lang w:val="es-419"/>
              </w:rPr>
              <w:t>Reunión en línea</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CC5D01" w:rsidP="00E3214E">
            <w:pPr>
              <w:spacing w:beforeLines="40" w:before="96" w:afterLines="40" w:after="96"/>
              <w:jc w:val="center"/>
              <w:rPr>
                <w:sz w:val="16"/>
                <w:szCs w:val="16"/>
                <w:lang w:val="es-419"/>
              </w:rPr>
            </w:pPr>
            <w:r w:rsidRPr="00EE4EDA">
              <w:rPr>
                <w:sz w:val="16"/>
                <w:szCs w:val="16"/>
                <w:lang w:val="es-419"/>
              </w:rPr>
              <w:t>Formación sobre el ePCT para usuarios de las ISA y las IPEA</w:t>
            </w:r>
          </w:p>
        </w:tc>
        <w:tc>
          <w:tcPr>
            <w:tcW w:w="1839" w:type="dxa"/>
          </w:tcPr>
          <w:p w:rsidR="00597B0E" w:rsidRPr="00EE4EDA" w:rsidRDefault="00597B0E" w:rsidP="00E3214E">
            <w:pPr>
              <w:spacing w:beforeLines="40" w:before="96" w:afterLines="40" w:after="96"/>
              <w:jc w:val="center"/>
              <w:rPr>
                <w:sz w:val="16"/>
                <w:szCs w:val="16"/>
                <w:lang w:val="es-419"/>
              </w:rPr>
            </w:pPr>
          </w:p>
        </w:tc>
        <w:tc>
          <w:tcPr>
            <w:tcW w:w="1659" w:type="dxa"/>
            <w:noWrap/>
          </w:tcPr>
          <w:p w:rsidR="00597B0E" w:rsidRPr="00EE4EDA" w:rsidRDefault="00883377" w:rsidP="00E3214E">
            <w:pPr>
              <w:spacing w:beforeLines="40" w:before="96" w:afterLines="40" w:after="96"/>
              <w:jc w:val="center"/>
              <w:rPr>
                <w:sz w:val="16"/>
                <w:szCs w:val="16"/>
                <w:lang w:val="es-419"/>
              </w:rPr>
            </w:pPr>
            <w:r w:rsidRPr="00EE4EDA">
              <w:rPr>
                <w:sz w:val="16"/>
                <w:szCs w:val="16"/>
                <w:lang w:val="es-419"/>
              </w:rPr>
              <w:t>En línea</w:t>
            </w:r>
          </w:p>
        </w:tc>
        <w:tc>
          <w:tcPr>
            <w:tcW w:w="1936" w:type="dxa"/>
            <w:noWrap/>
          </w:tcPr>
          <w:p w:rsidR="00597B0E" w:rsidRPr="00EE4EDA" w:rsidRDefault="00970E80" w:rsidP="00E3214E">
            <w:pPr>
              <w:spacing w:beforeLines="40" w:before="96" w:afterLines="40" w:after="96"/>
              <w:jc w:val="center"/>
              <w:rPr>
                <w:sz w:val="16"/>
                <w:szCs w:val="16"/>
                <w:lang w:val="es-419"/>
              </w:rPr>
            </w:pPr>
            <w:r w:rsidRPr="00EE4EDA">
              <w:rPr>
                <w:sz w:val="16"/>
                <w:szCs w:val="16"/>
                <w:lang w:val="es-419"/>
              </w:rPr>
              <w:t>Oficina Eurasiática de Patentes</w:t>
            </w:r>
            <w:r w:rsidR="00597B0E" w:rsidRPr="00EE4EDA">
              <w:rPr>
                <w:sz w:val="16"/>
                <w:szCs w:val="16"/>
                <w:lang w:val="es-419"/>
              </w:rPr>
              <w:t xml:space="preserve"> (EA)</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r w:rsidR="00E6226F" w:rsidRPr="00EE4EDA" w:rsidTr="00E3214E">
        <w:trPr>
          <w:trHeight w:val="270"/>
        </w:trPr>
        <w:tc>
          <w:tcPr>
            <w:tcW w:w="938"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2022-10</w:t>
            </w:r>
          </w:p>
        </w:tc>
        <w:tc>
          <w:tcPr>
            <w:tcW w:w="1316" w:type="dxa"/>
            <w:noWrap/>
          </w:tcPr>
          <w:p w:rsidR="00597B0E" w:rsidRPr="00EE4EDA" w:rsidRDefault="00355184" w:rsidP="00E3214E">
            <w:pPr>
              <w:spacing w:beforeLines="40" w:before="96" w:afterLines="40" w:after="96"/>
              <w:jc w:val="center"/>
              <w:rPr>
                <w:sz w:val="16"/>
                <w:szCs w:val="16"/>
                <w:lang w:val="es-419"/>
              </w:rPr>
            </w:pPr>
            <w:r w:rsidRPr="00EE4EDA">
              <w:rPr>
                <w:sz w:val="16"/>
                <w:szCs w:val="16"/>
                <w:lang w:val="es-419"/>
              </w:rPr>
              <w:t>Taller</w:t>
            </w:r>
          </w:p>
        </w:tc>
        <w:tc>
          <w:tcPr>
            <w:tcW w:w="1101" w:type="dxa"/>
            <w:noWrap/>
          </w:tcPr>
          <w:p w:rsidR="00597B0E" w:rsidRPr="00EE4EDA" w:rsidRDefault="00597B0E" w:rsidP="00E3214E">
            <w:pPr>
              <w:spacing w:beforeLines="40" w:before="96" w:afterLines="40" w:after="96"/>
              <w:jc w:val="center"/>
              <w:rPr>
                <w:sz w:val="16"/>
                <w:szCs w:val="16"/>
                <w:lang w:val="es-419"/>
              </w:rPr>
            </w:pPr>
          </w:p>
        </w:tc>
        <w:tc>
          <w:tcPr>
            <w:tcW w:w="2879" w:type="dxa"/>
          </w:tcPr>
          <w:p w:rsidR="00597B0E" w:rsidRPr="00EE4EDA" w:rsidRDefault="00D05A97" w:rsidP="00D05A97">
            <w:pPr>
              <w:spacing w:beforeLines="40" w:before="96" w:afterLines="40" w:after="96"/>
              <w:jc w:val="center"/>
              <w:rPr>
                <w:sz w:val="16"/>
                <w:szCs w:val="16"/>
                <w:lang w:val="es-419"/>
              </w:rPr>
            </w:pPr>
            <w:r w:rsidRPr="00EE4EDA">
              <w:rPr>
                <w:sz w:val="16"/>
                <w:szCs w:val="16"/>
                <w:lang w:val="es-419"/>
              </w:rPr>
              <w:t>Taller sobre la utilización de los resultados de los exámenes efectuados en la fase nacional de otras Oficinas para las solicitudes presentadas con arreglo al Convenio de París y al PCT</w:t>
            </w:r>
            <w:r w:rsidR="00597B0E" w:rsidRPr="00EE4EDA">
              <w:rPr>
                <w:sz w:val="16"/>
                <w:szCs w:val="16"/>
                <w:lang w:val="es-419"/>
              </w:rPr>
              <w:t xml:space="preserve"> – </w:t>
            </w:r>
            <w:r w:rsidRPr="00EE4EDA">
              <w:rPr>
                <w:sz w:val="16"/>
                <w:szCs w:val="16"/>
                <w:lang w:val="es-419"/>
              </w:rPr>
              <w:t>financiado por el fondo fiduciario del Japón para la OMPI</w:t>
            </w:r>
          </w:p>
        </w:tc>
        <w:tc>
          <w:tcPr>
            <w:tcW w:w="1839" w:type="dxa"/>
          </w:tcPr>
          <w:p w:rsidR="00597B0E" w:rsidRPr="00EE4EDA" w:rsidRDefault="00103B3F" w:rsidP="00E3214E">
            <w:pPr>
              <w:spacing w:beforeLines="40" w:before="96" w:afterLines="40" w:after="96"/>
              <w:jc w:val="center"/>
              <w:rPr>
                <w:sz w:val="16"/>
                <w:szCs w:val="16"/>
                <w:lang w:val="es-419"/>
              </w:rPr>
            </w:pPr>
            <w:r w:rsidRPr="00EE4EDA">
              <w:rPr>
                <w:sz w:val="16"/>
                <w:szCs w:val="16"/>
                <w:lang w:val="es-419"/>
              </w:rPr>
              <w:t>Oficina Japonesa de Patentes</w:t>
            </w:r>
          </w:p>
        </w:tc>
        <w:tc>
          <w:tcPr>
            <w:tcW w:w="1659"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Bangladesh (BD)</w:t>
            </w:r>
          </w:p>
        </w:tc>
        <w:tc>
          <w:tcPr>
            <w:tcW w:w="1936" w:type="dxa"/>
            <w:noWrap/>
          </w:tcPr>
          <w:p w:rsidR="00597B0E" w:rsidRPr="00EE4EDA" w:rsidRDefault="00597B0E" w:rsidP="00E3214E">
            <w:pPr>
              <w:spacing w:beforeLines="40" w:before="96" w:afterLines="40" w:after="96"/>
              <w:jc w:val="center"/>
              <w:rPr>
                <w:sz w:val="16"/>
                <w:szCs w:val="16"/>
                <w:lang w:val="es-419"/>
              </w:rPr>
            </w:pPr>
            <w:r w:rsidRPr="00EE4EDA">
              <w:rPr>
                <w:sz w:val="16"/>
                <w:szCs w:val="16"/>
                <w:lang w:val="es-419"/>
              </w:rPr>
              <w:t>Bangladesh (BD)</w:t>
            </w:r>
          </w:p>
        </w:tc>
        <w:tc>
          <w:tcPr>
            <w:tcW w:w="1123" w:type="dxa"/>
            <w:noWrap/>
          </w:tcPr>
          <w:p w:rsidR="00597B0E" w:rsidRPr="00EE4EDA" w:rsidRDefault="00EC0549" w:rsidP="00E3214E">
            <w:pPr>
              <w:spacing w:beforeLines="40" w:before="96" w:afterLines="40" w:after="96"/>
              <w:jc w:val="center"/>
              <w:rPr>
                <w:sz w:val="16"/>
                <w:szCs w:val="16"/>
                <w:lang w:val="es-419"/>
              </w:rPr>
            </w:pPr>
            <w:r w:rsidRPr="00EE4EDA">
              <w:rPr>
                <w:sz w:val="16"/>
                <w:szCs w:val="16"/>
                <w:lang w:val="es-419"/>
              </w:rPr>
              <w:t>Oficina</w:t>
            </w:r>
          </w:p>
        </w:tc>
        <w:tc>
          <w:tcPr>
            <w:tcW w:w="1184" w:type="dxa"/>
            <w:noWrap/>
          </w:tcPr>
          <w:p w:rsidR="00597B0E" w:rsidRPr="00EE4EDA" w:rsidRDefault="00597B0E" w:rsidP="00E3214E">
            <w:pPr>
              <w:spacing w:beforeLines="40" w:before="96" w:afterLines="40" w:after="96"/>
              <w:jc w:val="center"/>
              <w:rPr>
                <w:sz w:val="16"/>
                <w:szCs w:val="16"/>
                <w:lang w:val="es-419"/>
              </w:rPr>
            </w:pPr>
          </w:p>
        </w:tc>
      </w:tr>
    </w:tbl>
    <w:p w:rsidR="00152CEA" w:rsidRPr="00EE4EDA" w:rsidRDefault="00597B0E" w:rsidP="00712F0C">
      <w:pPr>
        <w:spacing w:before="120"/>
        <w:jc w:val="right"/>
        <w:rPr>
          <w:lang w:val="es-419"/>
        </w:rPr>
      </w:pPr>
      <w:r w:rsidRPr="00EE4EDA">
        <w:rPr>
          <w:lang w:val="es-419"/>
        </w:rPr>
        <w:t>[</w:t>
      </w:r>
      <w:r w:rsidR="00D05A97" w:rsidRPr="00EE4EDA">
        <w:rPr>
          <w:lang w:val="es-419"/>
        </w:rPr>
        <w:t>Fin del Anexo</w:t>
      </w:r>
      <w:r w:rsidRPr="00EE4EDA">
        <w:rPr>
          <w:lang w:val="es-419"/>
        </w:rPr>
        <w:t xml:space="preserve"> II </w:t>
      </w:r>
      <w:r w:rsidR="00D05A97" w:rsidRPr="00EE4EDA">
        <w:rPr>
          <w:lang w:val="es-419"/>
        </w:rPr>
        <w:t>y del documento</w:t>
      </w:r>
      <w:r w:rsidRPr="00EE4EDA">
        <w:rPr>
          <w:lang w:val="es-419"/>
        </w:rPr>
        <w:t>]</w:t>
      </w:r>
    </w:p>
    <w:sectPr w:rsidR="00152CEA" w:rsidRPr="00EE4EDA" w:rsidSect="00712F0C">
      <w:headerReference w:type="default" r:id="rId19"/>
      <w:headerReference w:type="first" r:id="rId20"/>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51" w:rsidRDefault="00851451">
      <w:r>
        <w:separator/>
      </w:r>
    </w:p>
  </w:endnote>
  <w:endnote w:type="continuationSeparator" w:id="0">
    <w:p w:rsidR="00851451" w:rsidRPr="009D30E6" w:rsidRDefault="00851451" w:rsidP="007E663E">
      <w:pPr>
        <w:rPr>
          <w:sz w:val="17"/>
          <w:szCs w:val="17"/>
        </w:rPr>
      </w:pPr>
      <w:r w:rsidRPr="009D30E6">
        <w:rPr>
          <w:sz w:val="17"/>
          <w:szCs w:val="17"/>
        </w:rPr>
        <w:separator/>
      </w:r>
    </w:p>
    <w:p w:rsidR="00851451" w:rsidRPr="007E663E" w:rsidRDefault="00851451" w:rsidP="007E663E">
      <w:pPr>
        <w:spacing w:after="60"/>
        <w:rPr>
          <w:sz w:val="17"/>
          <w:szCs w:val="17"/>
        </w:rPr>
      </w:pPr>
      <w:r>
        <w:rPr>
          <w:sz w:val="17"/>
        </w:rPr>
        <w:t>[Continuación de la nota de la página anterior]</w:t>
      </w:r>
    </w:p>
  </w:endnote>
  <w:endnote w:type="continuationNotice" w:id="1">
    <w:p w:rsidR="00851451" w:rsidRPr="007E663E" w:rsidRDefault="0085145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A0" w:rsidRDefault="00186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A0" w:rsidRDefault="00186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A0" w:rsidRDefault="00186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51" w:rsidRDefault="00851451">
      <w:r>
        <w:separator/>
      </w:r>
    </w:p>
  </w:footnote>
  <w:footnote w:type="continuationSeparator" w:id="0">
    <w:p w:rsidR="00851451" w:rsidRPr="009D30E6" w:rsidRDefault="00851451" w:rsidP="007E663E">
      <w:pPr>
        <w:rPr>
          <w:sz w:val="17"/>
          <w:szCs w:val="17"/>
        </w:rPr>
      </w:pPr>
      <w:r w:rsidRPr="009D30E6">
        <w:rPr>
          <w:sz w:val="17"/>
          <w:szCs w:val="17"/>
        </w:rPr>
        <w:separator/>
      </w:r>
    </w:p>
    <w:p w:rsidR="00851451" w:rsidRPr="007E663E" w:rsidRDefault="00851451" w:rsidP="007E663E">
      <w:pPr>
        <w:spacing w:after="60"/>
        <w:rPr>
          <w:sz w:val="17"/>
          <w:szCs w:val="17"/>
        </w:rPr>
      </w:pPr>
      <w:r>
        <w:rPr>
          <w:sz w:val="17"/>
        </w:rPr>
        <w:t>[Continuación de la nota de la página anterior]</w:t>
      </w:r>
    </w:p>
  </w:footnote>
  <w:footnote w:type="continuationNotice" w:id="1">
    <w:p w:rsidR="00851451" w:rsidRPr="007E663E" w:rsidRDefault="0085145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A0" w:rsidRDefault="00186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51" w:rsidRPr="002326AB" w:rsidRDefault="00851451" w:rsidP="00477D6B">
    <w:pPr>
      <w:jc w:val="right"/>
      <w:rPr>
        <w:caps/>
      </w:rPr>
    </w:pPr>
    <w:r>
      <w:rPr>
        <w:caps/>
      </w:rPr>
      <w:t>PCT/WG/15/10</w:t>
    </w:r>
  </w:p>
  <w:p w:rsidR="00851451" w:rsidRDefault="00776C2C" w:rsidP="00477D6B">
    <w:pPr>
      <w:jc w:val="right"/>
    </w:pPr>
    <w:r>
      <w:t>página</w:t>
    </w:r>
    <w:r w:rsidR="00851451">
      <w:t xml:space="preserve"> </w:t>
    </w:r>
    <w:r w:rsidR="00851451">
      <w:fldChar w:fldCharType="begin"/>
    </w:r>
    <w:r w:rsidR="00851451">
      <w:instrText xml:space="preserve"> PAGE  \* MERGEFORMAT </w:instrText>
    </w:r>
    <w:r w:rsidR="00851451">
      <w:fldChar w:fldCharType="separate"/>
    </w:r>
    <w:r w:rsidR="00DA6FA5">
      <w:rPr>
        <w:noProof/>
      </w:rPr>
      <w:t>5</w:t>
    </w:r>
    <w:r w:rsidR="00851451">
      <w:fldChar w:fldCharType="end"/>
    </w:r>
  </w:p>
  <w:p w:rsidR="00851451" w:rsidRDefault="00851451" w:rsidP="00477D6B">
    <w:pPr>
      <w:jc w:val="right"/>
    </w:pPr>
  </w:p>
  <w:p w:rsidR="00851451" w:rsidRDefault="0085145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DA0" w:rsidRDefault="00186D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51" w:rsidRPr="00597B0E" w:rsidRDefault="00851451" w:rsidP="00477D6B">
    <w:pPr>
      <w:jc w:val="right"/>
      <w:rPr>
        <w:caps/>
        <w:lang w:val="en-US"/>
      </w:rPr>
    </w:pPr>
    <w:r w:rsidRPr="00597B0E">
      <w:rPr>
        <w:caps/>
        <w:lang w:val="en-US"/>
      </w:rPr>
      <w:t>PCT/WG/15/10</w:t>
    </w:r>
  </w:p>
  <w:p w:rsidR="00851451" w:rsidRPr="00597B0E" w:rsidRDefault="00776C2C" w:rsidP="00477D6B">
    <w:pPr>
      <w:jc w:val="right"/>
      <w:rPr>
        <w:lang w:val="en-US"/>
      </w:rPr>
    </w:pPr>
    <w:r>
      <w:rPr>
        <w:lang w:val="en-US"/>
      </w:rPr>
      <w:t>Anexo</w:t>
    </w:r>
    <w:r w:rsidR="00851451" w:rsidRPr="00597B0E">
      <w:rPr>
        <w:lang w:val="en-US"/>
      </w:rPr>
      <w:t xml:space="preserve"> I, </w:t>
    </w:r>
    <w:r>
      <w:rPr>
        <w:lang w:val="en-US"/>
      </w:rPr>
      <w:t>página</w:t>
    </w:r>
    <w:r w:rsidR="00851451" w:rsidRPr="00597B0E">
      <w:rPr>
        <w:lang w:val="en-US"/>
      </w:rPr>
      <w:t xml:space="preserve"> </w:t>
    </w:r>
    <w:r w:rsidR="00851451">
      <w:fldChar w:fldCharType="begin"/>
    </w:r>
    <w:r w:rsidR="00851451" w:rsidRPr="00597B0E">
      <w:rPr>
        <w:lang w:val="en-US"/>
      </w:rPr>
      <w:instrText xml:space="preserve"> PAGE  \* MERGEFORMAT </w:instrText>
    </w:r>
    <w:r w:rsidR="00851451">
      <w:fldChar w:fldCharType="separate"/>
    </w:r>
    <w:r w:rsidR="00DA6FA5">
      <w:rPr>
        <w:noProof/>
        <w:lang w:val="en-US"/>
      </w:rPr>
      <w:t>14</w:t>
    </w:r>
    <w:r w:rsidR="00851451">
      <w:fldChar w:fldCharType="end"/>
    </w:r>
  </w:p>
  <w:p w:rsidR="00851451" w:rsidRPr="00597B0E" w:rsidRDefault="00851451" w:rsidP="00477D6B">
    <w:pPr>
      <w:jc w:val="right"/>
      <w:rPr>
        <w:lang w:val="en-US"/>
      </w:rPr>
    </w:pPr>
  </w:p>
  <w:p w:rsidR="00851451" w:rsidRPr="00597B0E" w:rsidRDefault="00851451" w:rsidP="00477D6B">
    <w:pP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51" w:rsidRPr="005D4719" w:rsidRDefault="00851451" w:rsidP="00E3214E">
    <w:pPr>
      <w:pStyle w:val="Header"/>
      <w:jc w:val="right"/>
      <w:rPr>
        <w:lang w:val="fr-CH"/>
      </w:rPr>
    </w:pPr>
    <w:r>
      <w:rPr>
        <w:lang w:val="fr-CH"/>
      </w:rPr>
      <w:t>PCT/WG/15/10</w:t>
    </w:r>
    <w:r>
      <w:rPr>
        <w:lang w:val="fr-CH"/>
      </w:rPr>
      <w:br/>
    </w:r>
    <w:r w:rsidR="00776C2C">
      <w:rPr>
        <w:lang w:val="fr-CH"/>
      </w:rPr>
      <w:t>ANEXO</w:t>
    </w:r>
    <w:r>
      <w:rPr>
        <w:lang w:val="fr-CH"/>
      </w:rPr>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51" w:rsidRPr="00EB0D93" w:rsidRDefault="00851451" w:rsidP="00477D6B">
    <w:pPr>
      <w:jc w:val="right"/>
      <w:rPr>
        <w:caps/>
      </w:rPr>
    </w:pPr>
    <w:bookmarkStart w:id="7" w:name="Code2"/>
    <w:bookmarkEnd w:id="7"/>
    <w:r>
      <w:rPr>
        <w:caps/>
      </w:rPr>
      <w:t>PCT/WG/15/10</w:t>
    </w:r>
  </w:p>
  <w:p w:rsidR="00851451" w:rsidRDefault="00712F0C" w:rsidP="00477D6B">
    <w:pPr>
      <w:jc w:val="right"/>
    </w:pPr>
    <w:r>
      <w:t xml:space="preserve">Anexo II, </w:t>
    </w:r>
    <w:r w:rsidR="00851451">
      <w:t xml:space="preserve">página </w:t>
    </w:r>
    <w:r w:rsidR="00851451">
      <w:fldChar w:fldCharType="begin"/>
    </w:r>
    <w:r w:rsidR="00851451">
      <w:instrText xml:space="preserve"> PAGE  \* MERGEFORMAT </w:instrText>
    </w:r>
    <w:r w:rsidR="00851451">
      <w:fldChar w:fldCharType="separate"/>
    </w:r>
    <w:r w:rsidR="00DA6FA5">
      <w:rPr>
        <w:noProof/>
      </w:rPr>
      <w:t>4</w:t>
    </w:r>
    <w:r w:rsidR="00851451">
      <w:fldChar w:fldCharType="end"/>
    </w:r>
  </w:p>
  <w:p w:rsidR="00851451" w:rsidRDefault="00851451" w:rsidP="00477D6B">
    <w:pPr>
      <w:jc w:val="right"/>
    </w:pPr>
  </w:p>
  <w:p w:rsidR="00851451" w:rsidRDefault="00851451"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0C" w:rsidRPr="005D4719" w:rsidRDefault="00712F0C" w:rsidP="00E3214E">
    <w:pPr>
      <w:pStyle w:val="Header"/>
      <w:jc w:val="right"/>
      <w:rPr>
        <w:lang w:val="fr-CH"/>
      </w:rPr>
    </w:pPr>
    <w:r>
      <w:rPr>
        <w:lang w:val="fr-CH"/>
      </w:rPr>
      <w:t>PCT/WG/15/10</w:t>
    </w:r>
    <w:r>
      <w:rPr>
        <w:lang w:val="fr-CH"/>
      </w:rPr>
      <w:b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E808E9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0E"/>
    <w:rsid w:val="00005836"/>
    <w:rsid w:val="00010686"/>
    <w:rsid w:val="00013206"/>
    <w:rsid w:val="00014D1A"/>
    <w:rsid w:val="00017744"/>
    <w:rsid w:val="00026A58"/>
    <w:rsid w:val="00027B6D"/>
    <w:rsid w:val="000315F3"/>
    <w:rsid w:val="000410AD"/>
    <w:rsid w:val="00052915"/>
    <w:rsid w:val="00052D51"/>
    <w:rsid w:val="0005353E"/>
    <w:rsid w:val="00054F6B"/>
    <w:rsid w:val="00055B0E"/>
    <w:rsid w:val="00060361"/>
    <w:rsid w:val="00065045"/>
    <w:rsid w:val="00071149"/>
    <w:rsid w:val="00072F17"/>
    <w:rsid w:val="00077B01"/>
    <w:rsid w:val="0009652B"/>
    <w:rsid w:val="000A32B9"/>
    <w:rsid w:val="000A4251"/>
    <w:rsid w:val="000B073E"/>
    <w:rsid w:val="000B0BFB"/>
    <w:rsid w:val="000B52D1"/>
    <w:rsid w:val="000C415C"/>
    <w:rsid w:val="000D30ED"/>
    <w:rsid w:val="000E3BB3"/>
    <w:rsid w:val="000F2A2A"/>
    <w:rsid w:val="000F38D4"/>
    <w:rsid w:val="000F5E56"/>
    <w:rsid w:val="0010010B"/>
    <w:rsid w:val="001032C6"/>
    <w:rsid w:val="00103B3F"/>
    <w:rsid w:val="0012364D"/>
    <w:rsid w:val="00130C17"/>
    <w:rsid w:val="001362EE"/>
    <w:rsid w:val="00152CEA"/>
    <w:rsid w:val="0016610B"/>
    <w:rsid w:val="00167A87"/>
    <w:rsid w:val="001832A6"/>
    <w:rsid w:val="00186DA0"/>
    <w:rsid w:val="001B23FA"/>
    <w:rsid w:val="001D42F0"/>
    <w:rsid w:val="001E5F8F"/>
    <w:rsid w:val="001F0151"/>
    <w:rsid w:val="001F6C98"/>
    <w:rsid w:val="00213336"/>
    <w:rsid w:val="00226A6E"/>
    <w:rsid w:val="00226B13"/>
    <w:rsid w:val="00243477"/>
    <w:rsid w:val="002503C7"/>
    <w:rsid w:val="0025281D"/>
    <w:rsid w:val="002634C4"/>
    <w:rsid w:val="002670F8"/>
    <w:rsid w:val="002753AA"/>
    <w:rsid w:val="002879B1"/>
    <w:rsid w:val="002964D8"/>
    <w:rsid w:val="002A11FB"/>
    <w:rsid w:val="002A2970"/>
    <w:rsid w:val="002A493A"/>
    <w:rsid w:val="002A6863"/>
    <w:rsid w:val="002B1E9E"/>
    <w:rsid w:val="002C1EA2"/>
    <w:rsid w:val="002C2E2F"/>
    <w:rsid w:val="002D23B5"/>
    <w:rsid w:val="002D2DA6"/>
    <w:rsid w:val="002E0F47"/>
    <w:rsid w:val="002F4E68"/>
    <w:rsid w:val="002F7D35"/>
    <w:rsid w:val="00300F0A"/>
    <w:rsid w:val="00306280"/>
    <w:rsid w:val="00310826"/>
    <w:rsid w:val="003240E0"/>
    <w:rsid w:val="00324F5E"/>
    <w:rsid w:val="00343959"/>
    <w:rsid w:val="00354647"/>
    <w:rsid w:val="00355184"/>
    <w:rsid w:val="00364871"/>
    <w:rsid w:val="003668B1"/>
    <w:rsid w:val="00376AAA"/>
    <w:rsid w:val="00377273"/>
    <w:rsid w:val="003845C1"/>
    <w:rsid w:val="00387287"/>
    <w:rsid w:val="00391F22"/>
    <w:rsid w:val="00396445"/>
    <w:rsid w:val="003A0304"/>
    <w:rsid w:val="003A5466"/>
    <w:rsid w:val="003B6185"/>
    <w:rsid w:val="003D3B9A"/>
    <w:rsid w:val="003E48F1"/>
    <w:rsid w:val="003F087D"/>
    <w:rsid w:val="003F347A"/>
    <w:rsid w:val="003F5A67"/>
    <w:rsid w:val="003F62EB"/>
    <w:rsid w:val="0040016A"/>
    <w:rsid w:val="004116E8"/>
    <w:rsid w:val="004209F4"/>
    <w:rsid w:val="00423E3E"/>
    <w:rsid w:val="00427AF4"/>
    <w:rsid w:val="0044639C"/>
    <w:rsid w:val="0045231F"/>
    <w:rsid w:val="00460A01"/>
    <w:rsid w:val="00461611"/>
    <w:rsid w:val="0046219C"/>
    <w:rsid w:val="004647DA"/>
    <w:rsid w:val="0046793F"/>
    <w:rsid w:val="00472A6E"/>
    <w:rsid w:val="0047400F"/>
    <w:rsid w:val="00477808"/>
    <w:rsid w:val="00477D6B"/>
    <w:rsid w:val="00486E31"/>
    <w:rsid w:val="004928AE"/>
    <w:rsid w:val="00492BB2"/>
    <w:rsid w:val="00493E0D"/>
    <w:rsid w:val="00495F73"/>
    <w:rsid w:val="004971FB"/>
    <w:rsid w:val="004A6C37"/>
    <w:rsid w:val="004B1A0B"/>
    <w:rsid w:val="004C1A55"/>
    <w:rsid w:val="004C27B7"/>
    <w:rsid w:val="004D038C"/>
    <w:rsid w:val="004D1452"/>
    <w:rsid w:val="004D6A51"/>
    <w:rsid w:val="004E297D"/>
    <w:rsid w:val="004E2F2C"/>
    <w:rsid w:val="004E5BC0"/>
    <w:rsid w:val="004E753F"/>
    <w:rsid w:val="0050409B"/>
    <w:rsid w:val="00511F02"/>
    <w:rsid w:val="00521651"/>
    <w:rsid w:val="00521B56"/>
    <w:rsid w:val="00531B02"/>
    <w:rsid w:val="005332F0"/>
    <w:rsid w:val="00541488"/>
    <w:rsid w:val="00544BB2"/>
    <w:rsid w:val="00544D42"/>
    <w:rsid w:val="005460CC"/>
    <w:rsid w:val="0055013B"/>
    <w:rsid w:val="00550722"/>
    <w:rsid w:val="00560F18"/>
    <w:rsid w:val="00571B99"/>
    <w:rsid w:val="00572D67"/>
    <w:rsid w:val="005769B3"/>
    <w:rsid w:val="00584EB6"/>
    <w:rsid w:val="0059184C"/>
    <w:rsid w:val="005938DD"/>
    <w:rsid w:val="00597B0E"/>
    <w:rsid w:val="005A4F64"/>
    <w:rsid w:val="005B2EAE"/>
    <w:rsid w:val="005D370B"/>
    <w:rsid w:val="005E1DF0"/>
    <w:rsid w:val="005E4C32"/>
    <w:rsid w:val="005F4CD2"/>
    <w:rsid w:val="005F5075"/>
    <w:rsid w:val="005F529F"/>
    <w:rsid w:val="005F710D"/>
    <w:rsid w:val="00605827"/>
    <w:rsid w:val="006130F5"/>
    <w:rsid w:val="0063013C"/>
    <w:rsid w:val="00637102"/>
    <w:rsid w:val="0063714E"/>
    <w:rsid w:val="00644294"/>
    <w:rsid w:val="00665D8D"/>
    <w:rsid w:val="006666AB"/>
    <w:rsid w:val="00675021"/>
    <w:rsid w:val="006847FA"/>
    <w:rsid w:val="00693FD4"/>
    <w:rsid w:val="00696D62"/>
    <w:rsid w:val="006A06C6"/>
    <w:rsid w:val="006A16F2"/>
    <w:rsid w:val="006A1E13"/>
    <w:rsid w:val="006A54C2"/>
    <w:rsid w:val="006B0F18"/>
    <w:rsid w:val="006B6227"/>
    <w:rsid w:val="006B7A33"/>
    <w:rsid w:val="006C31E8"/>
    <w:rsid w:val="006D5758"/>
    <w:rsid w:val="006E164B"/>
    <w:rsid w:val="007023F4"/>
    <w:rsid w:val="00706524"/>
    <w:rsid w:val="007078DA"/>
    <w:rsid w:val="0071198C"/>
    <w:rsid w:val="00712F0C"/>
    <w:rsid w:val="00720C75"/>
    <w:rsid w:val="00720E81"/>
    <w:rsid w:val="007224C8"/>
    <w:rsid w:val="007316DC"/>
    <w:rsid w:val="007347E8"/>
    <w:rsid w:val="00740C82"/>
    <w:rsid w:val="00742E3E"/>
    <w:rsid w:val="00744A2A"/>
    <w:rsid w:val="00746CFA"/>
    <w:rsid w:val="00747F98"/>
    <w:rsid w:val="00763097"/>
    <w:rsid w:val="00776C2C"/>
    <w:rsid w:val="00784549"/>
    <w:rsid w:val="00786254"/>
    <w:rsid w:val="007906FA"/>
    <w:rsid w:val="00790CF0"/>
    <w:rsid w:val="00791EEE"/>
    <w:rsid w:val="00794BE2"/>
    <w:rsid w:val="007A31B2"/>
    <w:rsid w:val="007A4FE7"/>
    <w:rsid w:val="007A5581"/>
    <w:rsid w:val="007B6161"/>
    <w:rsid w:val="007B63C7"/>
    <w:rsid w:val="007B71FE"/>
    <w:rsid w:val="007D781E"/>
    <w:rsid w:val="007E663E"/>
    <w:rsid w:val="007F120E"/>
    <w:rsid w:val="00815082"/>
    <w:rsid w:val="00822461"/>
    <w:rsid w:val="00832768"/>
    <w:rsid w:val="00851451"/>
    <w:rsid w:val="008518C2"/>
    <w:rsid w:val="0088092C"/>
    <w:rsid w:val="008820AC"/>
    <w:rsid w:val="00883377"/>
    <w:rsid w:val="0088395E"/>
    <w:rsid w:val="008937A8"/>
    <w:rsid w:val="00895495"/>
    <w:rsid w:val="00895A9E"/>
    <w:rsid w:val="008A49C4"/>
    <w:rsid w:val="008B2CC1"/>
    <w:rsid w:val="008D18C5"/>
    <w:rsid w:val="008E6938"/>
    <w:rsid w:val="008E6BD6"/>
    <w:rsid w:val="00905FD7"/>
    <w:rsid w:val="0090731E"/>
    <w:rsid w:val="00907DA5"/>
    <w:rsid w:val="00911CE0"/>
    <w:rsid w:val="009306D2"/>
    <w:rsid w:val="009335D6"/>
    <w:rsid w:val="009364F3"/>
    <w:rsid w:val="009417DD"/>
    <w:rsid w:val="0094184F"/>
    <w:rsid w:val="00943BC5"/>
    <w:rsid w:val="00962349"/>
    <w:rsid w:val="00966A22"/>
    <w:rsid w:val="00970962"/>
    <w:rsid w:val="00970E80"/>
    <w:rsid w:val="00972F03"/>
    <w:rsid w:val="0098367F"/>
    <w:rsid w:val="00983C27"/>
    <w:rsid w:val="009856A8"/>
    <w:rsid w:val="009A0C8B"/>
    <w:rsid w:val="009A20CD"/>
    <w:rsid w:val="009B5370"/>
    <w:rsid w:val="009B6241"/>
    <w:rsid w:val="009E65A4"/>
    <w:rsid w:val="009E752D"/>
    <w:rsid w:val="009F5B70"/>
    <w:rsid w:val="009F7081"/>
    <w:rsid w:val="00A03956"/>
    <w:rsid w:val="00A14F6C"/>
    <w:rsid w:val="00A16FC0"/>
    <w:rsid w:val="00A30D7C"/>
    <w:rsid w:val="00A32C9E"/>
    <w:rsid w:val="00A36F5E"/>
    <w:rsid w:val="00A54680"/>
    <w:rsid w:val="00A6442F"/>
    <w:rsid w:val="00A660AF"/>
    <w:rsid w:val="00A74F38"/>
    <w:rsid w:val="00A77F68"/>
    <w:rsid w:val="00AB613D"/>
    <w:rsid w:val="00AB67AB"/>
    <w:rsid w:val="00AB6C50"/>
    <w:rsid w:val="00AD06DE"/>
    <w:rsid w:val="00AE7F20"/>
    <w:rsid w:val="00AF2204"/>
    <w:rsid w:val="00AF671D"/>
    <w:rsid w:val="00AF7B00"/>
    <w:rsid w:val="00B02A1D"/>
    <w:rsid w:val="00B036C3"/>
    <w:rsid w:val="00B03DE4"/>
    <w:rsid w:val="00B07C7A"/>
    <w:rsid w:val="00B2747E"/>
    <w:rsid w:val="00B312AB"/>
    <w:rsid w:val="00B32276"/>
    <w:rsid w:val="00B330A3"/>
    <w:rsid w:val="00B523D0"/>
    <w:rsid w:val="00B534D5"/>
    <w:rsid w:val="00B53F37"/>
    <w:rsid w:val="00B54A36"/>
    <w:rsid w:val="00B64A7C"/>
    <w:rsid w:val="00B65A0A"/>
    <w:rsid w:val="00B67CDC"/>
    <w:rsid w:val="00B72D36"/>
    <w:rsid w:val="00B73FEC"/>
    <w:rsid w:val="00B77838"/>
    <w:rsid w:val="00B80B01"/>
    <w:rsid w:val="00B92E57"/>
    <w:rsid w:val="00BA0E58"/>
    <w:rsid w:val="00BA72E0"/>
    <w:rsid w:val="00BB22C1"/>
    <w:rsid w:val="00BB242A"/>
    <w:rsid w:val="00BB4E13"/>
    <w:rsid w:val="00BB5B85"/>
    <w:rsid w:val="00BC4164"/>
    <w:rsid w:val="00BD2DCC"/>
    <w:rsid w:val="00BE6A51"/>
    <w:rsid w:val="00BF063E"/>
    <w:rsid w:val="00BF5825"/>
    <w:rsid w:val="00BF5A8E"/>
    <w:rsid w:val="00BF7EC5"/>
    <w:rsid w:val="00C12A0B"/>
    <w:rsid w:val="00C15D28"/>
    <w:rsid w:val="00C234A0"/>
    <w:rsid w:val="00C23ED1"/>
    <w:rsid w:val="00C32CDF"/>
    <w:rsid w:val="00C53996"/>
    <w:rsid w:val="00C63283"/>
    <w:rsid w:val="00C649A3"/>
    <w:rsid w:val="00C67359"/>
    <w:rsid w:val="00C70285"/>
    <w:rsid w:val="00C8019A"/>
    <w:rsid w:val="00C903E0"/>
    <w:rsid w:val="00C90559"/>
    <w:rsid w:val="00C929E9"/>
    <w:rsid w:val="00CA0500"/>
    <w:rsid w:val="00CA2251"/>
    <w:rsid w:val="00CB1BA7"/>
    <w:rsid w:val="00CC204D"/>
    <w:rsid w:val="00CC5D01"/>
    <w:rsid w:val="00CC5E90"/>
    <w:rsid w:val="00CD7D31"/>
    <w:rsid w:val="00CF2102"/>
    <w:rsid w:val="00CF769B"/>
    <w:rsid w:val="00D05A97"/>
    <w:rsid w:val="00D16EFE"/>
    <w:rsid w:val="00D23454"/>
    <w:rsid w:val="00D24282"/>
    <w:rsid w:val="00D2660D"/>
    <w:rsid w:val="00D32ADB"/>
    <w:rsid w:val="00D355F0"/>
    <w:rsid w:val="00D44357"/>
    <w:rsid w:val="00D51227"/>
    <w:rsid w:val="00D51DDA"/>
    <w:rsid w:val="00D56C7C"/>
    <w:rsid w:val="00D71B4D"/>
    <w:rsid w:val="00D72667"/>
    <w:rsid w:val="00D7519F"/>
    <w:rsid w:val="00D75A68"/>
    <w:rsid w:val="00D85882"/>
    <w:rsid w:val="00D90289"/>
    <w:rsid w:val="00D93D55"/>
    <w:rsid w:val="00D954C1"/>
    <w:rsid w:val="00DA6FA5"/>
    <w:rsid w:val="00DB0388"/>
    <w:rsid w:val="00DB4FE2"/>
    <w:rsid w:val="00DC299C"/>
    <w:rsid w:val="00DC4C60"/>
    <w:rsid w:val="00DD53CD"/>
    <w:rsid w:val="00DD6CF4"/>
    <w:rsid w:val="00DF7149"/>
    <w:rsid w:val="00E0079A"/>
    <w:rsid w:val="00E20238"/>
    <w:rsid w:val="00E2392B"/>
    <w:rsid w:val="00E3214E"/>
    <w:rsid w:val="00E349AE"/>
    <w:rsid w:val="00E444DA"/>
    <w:rsid w:val="00E45C84"/>
    <w:rsid w:val="00E504E5"/>
    <w:rsid w:val="00E53DE0"/>
    <w:rsid w:val="00E6226F"/>
    <w:rsid w:val="00E8041A"/>
    <w:rsid w:val="00E80EAB"/>
    <w:rsid w:val="00EA6234"/>
    <w:rsid w:val="00EB0D93"/>
    <w:rsid w:val="00EB62DF"/>
    <w:rsid w:val="00EB7A3E"/>
    <w:rsid w:val="00EC0549"/>
    <w:rsid w:val="00EC1AA7"/>
    <w:rsid w:val="00EC401A"/>
    <w:rsid w:val="00ED08E1"/>
    <w:rsid w:val="00ED5B8B"/>
    <w:rsid w:val="00EE4EDA"/>
    <w:rsid w:val="00EF530A"/>
    <w:rsid w:val="00EF6622"/>
    <w:rsid w:val="00EF78A9"/>
    <w:rsid w:val="00EF7E85"/>
    <w:rsid w:val="00F05677"/>
    <w:rsid w:val="00F06C49"/>
    <w:rsid w:val="00F23E54"/>
    <w:rsid w:val="00F24C24"/>
    <w:rsid w:val="00F34A56"/>
    <w:rsid w:val="00F35A37"/>
    <w:rsid w:val="00F36470"/>
    <w:rsid w:val="00F55408"/>
    <w:rsid w:val="00F65CC0"/>
    <w:rsid w:val="00F66152"/>
    <w:rsid w:val="00F72B72"/>
    <w:rsid w:val="00F7584D"/>
    <w:rsid w:val="00F761E3"/>
    <w:rsid w:val="00F77518"/>
    <w:rsid w:val="00F80845"/>
    <w:rsid w:val="00F8093A"/>
    <w:rsid w:val="00F84474"/>
    <w:rsid w:val="00FA0F0D"/>
    <w:rsid w:val="00FA2835"/>
    <w:rsid w:val="00FB0CA3"/>
    <w:rsid w:val="00FB2D44"/>
    <w:rsid w:val="00FB3E7F"/>
    <w:rsid w:val="00FC1C43"/>
    <w:rsid w:val="00FD43FD"/>
    <w:rsid w:val="00FD59D1"/>
    <w:rsid w:val="00FE0470"/>
    <w:rsid w:val="00FE4785"/>
    <w:rsid w:val="00FE7116"/>
    <w:rsid w:val="00FF11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46E5308-D393-4EB4-89F4-9148AF2F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597B0E"/>
    <w:rPr>
      <w:rFonts w:ascii="Arial" w:eastAsia="SimSun" w:hAnsi="Arial" w:cs="Arial"/>
      <w:sz w:val="22"/>
      <w:lang w:val="es-ES" w:eastAsia="zh-CN"/>
    </w:rPr>
  </w:style>
  <w:style w:type="character" w:styleId="Hyperlink">
    <w:name w:val="Hyperlink"/>
    <w:basedOn w:val="DefaultParagraphFont"/>
    <w:unhideWhenUsed/>
    <w:rsid w:val="00597B0E"/>
    <w:rPr>
      <w:color w:val="0000FF" w:themeColor="hyperlink"/>
      <w:u w:val="single"/>
    </w:rPr>
  </w:style>
  <w:style w:type="paragraph" w:styleId="ListParagraph">
    <w:name w:val="List Paragraph"/>
    <w:basedOn w:val="Normal"/>
    <w:uiPriority w:val="34"/>
    <w:qFormat/>
    <w:rsid w:val="00597B0E"/>
    <w:pPr>
      <w:ind w:left="720"/>
      <w:contextualSpacing/>
    </w:pPr>
    <w:rPr>
      <w:lang w:val="en-US"/>
    </w:rPr>
  </w:style>
  <w:style w:type="table" w:styleId="TableGrid">
    <w:name w:val="Table Grid"/>
    <w:basedOn w:val="TableNormal"/>
    <w:rsid w:val="00597B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97B0E"/>
    <w:rPr>
      <w:rFonts w:ascii="Arial" w:eastAsia="SimSun" w:hAnsi="Arial" w:cs="Arial"/>
      <w:bCs/>
      <w:iCs/>
      <w:caps/>
      <w:sz w:val="22"/>
      <w:szCs w:val="28"/>
      <w:lang w:val="es-ES" w:eastAsia="zh-CN"/>
    </w:rPr>
  </w:style>
  <w:style w:type="paragraph" w:styleId="BalloonText">
    <w:name w:val="Balloon Text"/>
    <w:basedOn w:val="Normal"/>
    <w:link w:val="BalloonTextChar"/>
    <w:semiHidden/>
    <w:unhideWhenUsed/>
    <w:rsid w:val="00597B0E"/>
    <w:rPr>
      <w:rFonts w:ascii="Segoe UI" w:hAnsi="Segoe UI" w:cs="Segoe UI"/>
      <w:sz w:val="18"/>
      <w:szCs w:val="18"/>
      <w:lang w:val="en-US"/>
    </w:rPr>
  </w:style>
  <w:style w:type="character" w:customStyle="1" w:styleId="BalloonTextChar">
    <w:name w:val="Balloon Text Char"/>
    <w:basedOn w:val="DefaultParagraphFont"/>
    <w:link w:val="BalloonText"/>
    <w:semiHidden/>
    <w:rsid w:val="00597B0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495F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1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academy/en/reports/2020-2021.html"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wipo.int/tad/es/index.jsp"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10F18-E775-4D22-8A1A-866AFAB7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(S)</Template>
  <TotalTime>0</TotalTime>
  <Pages>28</Pages>
  <Words>8116</Words>
  <Characters>42036</Characters>
  <Application>Microsoft Office Word</Application>
  <DocSecurity>0</DocSecurity>
  <Lines>2246</Lines>
  <Paragraphs>1067</Paragraphs>
  <ScaleCrop>false</ScaleCrop>
  <HeadingPairs>
    <vt:vector size="2" baseType="variant">
      <vt:variant>
        <vt:lpstr>Title</vt:lpstr>
      </vt:variant>
      <vt:variant>
        <vt:i4>1</vt:i4>
      </vt:variant>
    </vt:vector>
  </HeadingPairs>
  <TitlesOfParts>
    <vt:vector size="1" baseType="lpstr">
      <vt:lpstr>PCT/WG/15/</vt:lpstr>
    </vt:vector>
  </TitlesOfParts>
  <Company>WIPO</Company>
  <LinksUpToDate>false</LinksUpToDate>
  <CharactersWithSpaces>49219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PCT/WG/15/10</dc:title>
  <dc:creator>SALAZAR GUILLEN Ivan</dc:creator>
  <cp:keywords>PUBLIC</cp:keywords>
  <cp:lastModifiedBy>MARLOW Thomas</cp:lastModifiedBy>
  <cp:revision>2</cp:revision>
  <dcterms:created xsi:type="dcterms:W3CDTF">2022-09-26T13:25:00Z</dcterms:created>
  <dcterms:modified xsi:type="dcterms:W3CDTF">2022-09-26T13:25:00Z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