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1D71D0" w:rsidRDefault="00472A6E" w:rsidP="00512BA1">
      <w:pPr>
        <w:spacing w:before="360" w:after="240"/>
        <w:ind w:right="-57"/>
        <w:jc w:val="right"/>
        <w:rPr>
          <w:lang w:val="es-DO"/>
        </w:rPr>
      </w:pPr>
      <w:r w:rsidRPr="001D71D0">
        <w:rPr>
          <w:noProof/>
          <w:lang w:val="en-GB" w:eastAsia="en-GB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1D71D0" w:rsidRDefault="00141EDC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s-DO"/>
        </w:rPr>
      </w:pPr>
      <w:r w:rsidRPr="001D71D0">
        <w:rPr>
          <w:rFonts w:ascii="Arial Black" w:hAnsi="Arial Black"/>
          <w:caps/>
          <w:sz w:val="15"/>
          <w:lang w:val="es-DO"/>
        </w:rPr>
        <w:t>PCT</w:t>
      </w:r>
      <w:r w:rsidR="00512BA1" w:rsidRPr="001D71D0">
        <w:rPr>
          <w:rFonts w:ascii="Arial Black" w:hAnsi="Arial Black"/>
          <w:caps/>
          <w:sz w:val="15"/>
          <w:lang w:val="es-DO"/>
        </w:rPr>
        <w:t>/</w:t>
      </w:r>
      <w:r w:rsidRPr="001D71D0">
        <w:rPr>
          <w:rFonts w:ascii="Arial Black" w:hAnsi="Arial Black"/>
          <w:caps/>
          <w:sz w:val="15"/>
          <w:lang w:val="es-DO"/>
        </w:rPr>
        <w:t>WG/13</w:t>
      </w:r>
      <w:r w:rsidR="00512BA1" w:rsidRPr="001D71D0">
        <w:rPr>
          <w:rFonts w:ascii="Arial Black" w:hAnsi="Arial Black"/>
          <w:caps/>
          <w:sz w:val="15"/>
          <w:lang w:val="es-DO"/>
        </w:rPr>
        <w:t>/</w:t>
      </w:r>
      <w:bookmarkStart w:id="0" w:name="Code"/>
      <w:r w:rsidR="001D71D0" w:rsidRPr="001D71D0">
        <w:rPr>
          <w:rFonts w:ascii="Arial Black" w:hAnsi="Arial Black"/>
          <w:caps/>
          <w:sz w:val="15"/>
          <w:lang w:val="es-DO"/>
        </w:rPr>
        <w:t>1 prov.</w:t>
      </w:r>
    </w:p>
    <w:bookmarkEnd w:id="0"/>
    <w:p w:rsidR="008B2CC1" w:rsidRPr="001D71D0" w:rsidRDefault="00472A6E" w:rsidP="00472A6E">
      <w:pPr>
        <w:jc w:val="right"/>
        <w:rPr>
          <w:lang w:val="es-DO"/>
        </w:rPr>
      </w:pPr>
      <w:r w:rsidRPr="001D71D0">
        <w:rPr>
          <w:rFonts w:ascii="Arial Black" w:hAnsi="Arial Black"/>
          <w:caps/>
          <w:sz w:val="15"/>
          <w:lang w:val="es-DO"/>
        </w:rPr>
        <w:t xml:space="preserve">ORIGINAL: </w:t>
      </w:r>
      <w:bookmarkStart w:id="1" w:name="Original"/>
      <w:r w:rsidR="001D71D0" w:rsidRPr="001D71D0">
        <w:rPr>
          <w:rFonts w:ascii="Arial Black" w:hAnsi="Arial Black"/>
          <w:caps/>
          <w:sz w:val="15"/>
          <w:lang w:val="es-DO"/>
        </w:rPr>
        <w:t>inglés</w:t>
      </w:r>
    </w:p>
    <w:p w:rsidR="008B2CC1" w:rsidRPr="001D71D0" w:rsidRDefault="00472A6E" w:rsidP="00472A6E">
      <w:pPr>
        <w:spacing w:after="1200"/>
        <w:jc w:val="right"/>
        <w:rPr>
          <w:lang w:val="es-DO"/>
        </w:rPr>
      </w:pPr>
      <w:bookmarkStart w:id="2" w:name="_GoBack"/>
      <w:bookmarkEnd w:id="1"/>
      <w:bookmarkEnd w:id="2"/>
      <w:r w:rsidRPr="001D71D0">
        <w:rPr>
          <w:rFonts w:ascii="Arial Black" w:hAnsi="Arial Black"/>
          <w:caps/>
          <w:sz w:val="15"/>
          <w:lang w:val="es-DO"/>
        </w:rPr>
        <w:t xml:space="preserve">fecha: </w:t>
      </w:r>
      <w:bookmarkStart w:id="3" w:name="Date"/>
      <w:r w:rsidR="001D71D0" w:rsidRPr="001D71D0">
        <w:rPr>
          <w:rFonts w:ascii="Arial Black" w:hAnsi="Arial Black"/>
          <w:caps/>
          <w:sz w:val="15"/>
          <w:lang w:val="es-DO"/>
        </w:rPr>
        <w:t>17 de febrero de 2020</w:t>
      </w:r>
    </w:p>
    <w:bookmarkEnd w:id="3"/>
    <w:p w:rsidR="00B67CDC" w:rsidRPr="001D71D0" w:rsidRDefault="00141EDC" w:rsidP="00F85931">
      <w:pPr>
        <w:pStyle w:val="Heading1"/>
        <w:spacing w:before="0" w:after="600"/>
        <w:rPr>
          <w:sz w:val="28"/>
          <w:szCs w:val="28"/>
          <w:lang w:val="es-DO"/>
        </w:rPr>
      </w:pPr>
      <w:r w:rsidRPr="001D71D0">
        <w:rPr>
          <w:caps w:val="0"/>
          <w:sz w:val="28"/>
          <w:szCs w:val="28"/>
          <w:lang w:val="es-DO"/>
        </w:rPr>
        <w:t>Grupo de Trabajo del Tratado de Cooperación en materia de Patentes (PCT)</w:t>
      </w:r>
    </w:p>
    <w:p w:rsidR="00B67CDC" w:rsidRPr="001D71D0" w:rsidRDefault="00141EDC" w:rsidP="00141EDC">
      <w:pPr>
        <w:spacing w:after="720"/>
        <w:outlineLvl w:val="1"/>
        <w:rPr>
          <w:b/>
          <w:sz w:val="24"/>
          <w:szCs w:val="24"/>
          <w:lang w:val="es-DO"/>
        </w:rPr>
      </w:pPr>
      <w:r w:rsidRPr="001D71D0">
        <w:rPr>
          <w:b/>
          <w:sz w:val="24"/>
          <w:szCs w:val="24"/>
          <w:lang w:val="es-DO"/>
        </w:rPr>
        <w:t>Decimotercera reunión</w:t>
      </w:r>
      <w:r w:rsidRPr="001D71D0">
        <w:rPr>
          <w:b/>
          <w:sz w:val="24"/>
          <w:szCs w:val="24"/>
          <w:lang w:val="es-DO"/>
        </w:rPr>
        <w:br/>
        <w:t>Ginebra, 26 a 29 de mayo de 2020</w:t>
      </w:r>
    </w:p>
    <w:p w:rsidR="008B2CC1" w:rsidRPr="001D71D0" w:rsidRDefault="001D71D0" w:rsidP="00472A6E">
      <w:pPr>
        <w:spacing w:after="360"/>
        <w:rPr>
          <w:caps/>
          <w:sz w:val="24"/>
          <w:lang w:val="es-DO"/>
        </w:rPr>
      </w:pPr>
      <w:bookmarkStart w:id="4" w:name="TitleOfDoc"/>
      <w:r w:rsidRPr="001D71D0">
        <w:rPr>
          <w:caps/>
          <w:sz w:val="24"/>
          <w:lang w:val="es-DO"/>
        </w:rPr>
        <w:t>PROYECTO DE ORDEN DEL DÍA</w:t>
      </w:r>
    </w:p>
    <w:p w:rsidR="008B2CC1" w:rsidRPr="001D71D0" w:rsidRDefault="001D71D0" w:rsidP="00F85931">
      <w:pPr>
        <w:spacing w:after="960"/>
        <w:rPr>
          <w:i/>
          <w:lang w:val="es-DO"/>
        </w:rPr>
      </w:pPr>
      <w:bookmarkStart w:id="5" w:name="Prepared"/>
      <w:bookmarkEnd w:id="4"/>
      <w:r w:rsidRPr="001D71D0">
        <w:rPr>
          <w:i/>
          <w:lang w:val="es-DO"/>
        </w:rPr>
        <w:t>preparado por la Secretaría</w:t>
      </w:r>
    </w:p>
    <w:bookmarkEnd w:id="5"/>
    <w:p w:rsidR="00C07573" w:rsidRDefault="00C07573" w:rsidP="00C07573"/>
    <w:p w:rsidR="00C07573" w:rsidRDefault="00C07573" w:rsidP="00C07573">
      <w:pPr>
        <w:numPr>
          <w:ilvl w:val="0"/>
          <w:numId w:val="7"/>
        </w:numPr>
        <w:tabs>
          <w:tab w:val="num" w:pos="550"/>
        </w:tabs>
        <w:ind w:left="0" w:firstLine="0"/>
        <w:rPr>
          <w:lang w:val="es-ES_tradnl"/>
        </w:rPr>
      </w:pPr>
      <w:r>
        <w:rPr>
          <w:lang w:val="es-ES_tradnl"/>
        </w:rPr>
        <w:t>Apertura de la reunión</w:t>
      </w:r>
    </w:p>
    <w:p w:rsidR="00C07573" w:rsidRDefault="00C07573" w:rsidP="00C07573">
      <w:pPr>
        <w:rPr>
          <w:lang w:val="es-ES_tradnl"/>
        </w:rPr>
      </w:pPr>
    </w:p>
    <w:p w:rsidR="00C07573" w:rsidRDefault="00C07573" w:rsidP="00C07573">
      <w:pPr>
        <w:numPr>
          <w:ilvl w:val="0"/>
          <w:numId w:val="7"/>
        </w:numPr>
        <w:tabs>
          <w:tab w:val="num" w:pos="550"/>
        </w:tabs>
        <w:ind w:left="0" w:firstLine="0"/>
        <w:rPr>
          <w:lang w:val="es-ES_tradnl"/>
        </w:rPr>
      </w:pPr>
      <w:r>
        <w:rPr>
          <w:lang w:val="es-ES_tradnl"/>
        </w:rPr>
        <w:t>Elección del presidente y de dos vicepresidentes</w:t>
      </w:r>
    </w:p>
    <w:p w:rsidR="00C07573" w:rsidRDefault="00C07573" w:rsidP="00C07573">
      <w:pPr>
        <w:rPr>
          <w:lang w:val="es-ES_tradnl"/>
        </w:rPr>
      </w:pPr>
    </w:p>
    <w:p w:rsidR="00C07573" w:rsidRDefault="00C07573" w:rsidP="00C07573">
      <w:pPr>
        <w:numPr>
          <w:ilvl w:val="0"/>
          <w:numId w:val="7"/>
        </w:numPr>
        <w:tabs>
          <w:tab w:val="num" w:pos="550"/>
        </w:tabs>
        <w:ind w:left="0" w:firstLine="0"/>
        <w:rPr>
          <w:lang w:val="es-ES_tradnl"/>
        </w:rPr>
      </w:pPr>
      <w:r>
        <w:rPr>
          <w:lang w:val="es-ES_tradnl"/>
        </w:rPr>
        <w:t>Aprobación del orden del día</w:t>
      </w:r>
    </w:p>
    <w:p w:rsidR="00C07573" w:rsidRDefault="00C07573" w:rsidP="00C07573">
      <w:pPr>
        <w:tabs>
          <w:tab w:val="num" w:pos="550"/>
        </w:tabs>
        <w:rPr>
          <w:lang w:val="es-ES_tradnl"/>
        </w:rPr>
      </w:pPr>
    </w:p>
    <w:p w:rsidR="00C07573" w:rsidRDefault="00C07573" w:rsidP="00C07573">
      <w:pPr>
        <w:numPr>
          <w:ilvl w:val="0"/>
          <w:numId w:val="7"/>
        </w:numPr>
        <w:tabs>
          <w:tab w:val="num" w:pos="550"/>
        </w:tabs>
        <w:ind w:left="0" w:firstLine="0"/>
        <w:rPr>
          <w:lang w:val="es-ES_tradnl"/>
        </w:rPr>
      </w:pPr>
      <w:r>
        <w:rPr>
          <w:lang w:val="es-ES_tradnl"/>
        </w:rPr>
        <w:t>Desarrollo futuro del Sistema del PCT</w:t>
      </w:r>
    </w:p>
    <w:p w:rsidR="00C07573" w:rsidRDefault="00C07573" w:rsidP="00C07573">
      <w:pPr>
        <w:tabs>
          <w:tab w:val="num" w:pos="550"/>
        </w:tabs>
        <w:rPr>
          <w:lang w:val="es-ES_tradnl"/>
        </w:rPr>
      </w:pPr>
    </w:p>
    <w:p w:rsidR="00C07573" w:rsidRDefault="00C07573" w:rsidP="00C07573">
      <w:pPr>
        <w:numPr>
          <w:ilvl w:val="0"/>
          <w:numId w:val="7"/>
        </w:numPr>
        <w:tabs>
          <w:tab w:val="num" w:pos="550"/>
        </w:tabs>
        <w:ind w:left="0" w:firstLine="0"/>
        <w:rPr>
          <w:lang w:val="es-ES_tradnl"/>
        </w:rPr>
      </w:pPr>
      <w:r>
        <w:rPr>
          <w:lang w:val="es-ES_tradnl"/>
        </w:rPr>
        <w:t>Cambios que se propone introducir en el marco jurídico y procedimental del PCT</w:t>
      </w:r>
    </w:p>
    <w:p w:rsidR="00C07573" w:rsidRDefault="00C07573" w:rsidP="00C07573">
      <w:pPr>
        <w:tabs>
          <w:tab w:val="num" w:pos="550"/>
        </w:tabs>
        <w:rPr>
          <w:lang w:val="es-ES_tradnl"/>
        </w:rPr>
      </w:pPr>
    </w:p>
    <w:p w:rsidR="00C07573" w:rsidRDefault="00C07573" w:rsidP="00C07573">
      <w:pPr>
        <w:numPr>
          <w:ilvl w:val="0"/>
          <w:numId w:val="7"/>
        </w:numPr>
        <w:tabs>
          <w:tab w:val="num" w:pos="550"/>
        </w:tabs>
        <w:ind w:left="0" w:firstLine="0"/>
        <w:rPr>
          <w:lang w:val="es-ES_tradnl"/>
        </w:rPr>
      </w:pPr>
      <w:r>
        <w:rPr>
          <w:lang w:val="es-ES_tradnl"/>
        </w:rPr>
        <w:t>Otros asuntos</w:t>
      </w:r>
    </w:p>
    <w:p w:rsidR="00C07573" w:rsidRDefault="00C07573" w:rsidP="00C07573">
      <w:pPr>
        <w:tabs>
          <w:tab w:val="num" w:pos="550"/>
        </w:tabs>
        <w:rPr>
          <w:lang w:val="es-ES_tradnl"/>
        </w:rPr>
      </w:pPr>
    </w:p>
    <w:p w:rsidR="00C07573" w:rsidRDefault="00C07573" w:rsidP="00C07573">
      <w:pPr>
        <w:numPr>
          <w:ilvl w:val="0"/>
          <w:numId w:val="7"/>
        </w:numPr>
        <w:tabs>
          <w:tab w:val="num" w:pos="550"/>
        </w:tabs>
        <w:ind w:left="0" w:firstLine="0"/>
        <w:rPr>
          <w:lang w:val="es-ES_tradnl"/>
        </w:rPr>
      </w:pPr>
      <w:r>
        <w:rPr>
          <w:lang w:val="es-ES_tradnl"/>
        </w:rPr>
        <w:t>Resumen de la Presidencia</w:t>
      </w:r>
    </w:p>
    <w:p w:rsidR="00C07573" w:rsidRDefault="00C07573" w:rsidP="00C07573">
      <w:pPr>
        <w:tabs>
          <w:tab w:val="num" w:pos="550"/>
        </w:tabs>
        <w:rPr>
          <w:lang w:val="es-ES_tradnl"/>
        </w:rPr>
      </w:pPr>
    </w:p>
    <w:p w:rsidR="00C07573" w:rsidRDefault="00C07573" w:rsidP="00C07573">
      <w:pPr>
        <w:numPr>
          <w:ilvl w:val="0"/>
          <w:numId w:val="7"/>
        </w:numPr>
        <w:tabs>
          <w:tab w:val="num" w:pos="550"/>
        </w:tabs>
        <w:ind w:left="0" w:firstLine="0"/>
        <w:rPr>
          <w:lang w:val="es-ES_tradnl"/>
        </w:rPr>
      </w:pPr>
      <w:r>
        <w:rPr>
          <w:lang w:val="es-ES_tradnl"/>
        </w:rPr>
        <w:t>Clausura de la reunión</w:t>
      </w:r>
    </w:p>
    <w:p w:rsidR="001D71D0" w:rsidRPr="001D71D0" w:rsidRDefault="001D71D0" w:rsidP="001D71D0">
      <w:pPr>
        <w:pStyle w:val="ONUME"/>
        <w:numPr>
          <w:ilvl w:val="0"/>
          <w:numId w:val="0"/>
        </w:numPr>
        <w:rPr>
          <w:lang w:val="es-DO"/>
        </w:rPr>
      </w:pPr>
    </w:p>
    <w:p w:rsidR="001D71D0" w:rsidRPr="001D71D0" w:rsidRDefault="001D71D0" w:rsidP="001D71D0">
      <w:pPr>
        <w:pStyle w:val="Endofdocument-Annex"/>
        <w:rPr>
          <w:lang w:val="es-DO"/>
        </w:rPr>
      </w:pPr>
      <w:r w:rsidRPr="001D71D0">
        <w:rPr>
          <w:lang w:val="es-DO"/>
        </w:rPr>
        <w:t>[</w:t>
      </w:r>
      <w:r>
        <w:rPr>
          <w:lang w:val="es-DO"/>
        </w:rPr>
        <w:t xml:space="preserve">Fin del </w:t>
      </w:r>
      <w:r w:rsidRPr="001D71D0">
        <w:rPr>
          <w:lang w:val="es-DO"/>
        </w:rPr>
        <w:t>document</w:t>
      </w:r>
      <w:r>
        <w:rPr>
          <w:lang w:val="es-DO"/>
        </w:rPr>
        <w:t>o</w:t>
      </w:r>
      <w:r w:rsidRPr="001D71D0">
        <w:rPr>
          <w:lang w:val="es-DO"/>
        </w:rPr>
        <w:t>]</w:t>
      </w:r>
    </w:p>
    <w:sectPr w:rsidR="001D71D0" w:rsidRPr="001D71D0" w:rsidSect="001D71D0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D0" w:rsidRDefault="001D71D0">
      <w:r>
        <w:separator/>
      </w:r>
    </w:p>
  </w:endnote>
  <w:endnote w:type="continuationSeparator" w:id="0">
    <w:p w:rsidR="001D71D0" w:rsidRPr="009D30E6" w:rsidRDefault="001D71D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D71D0" w:rsidRPr="007E663E" w:rsidRDefault="001D71D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D71D0" w:rsidRPr="007E663E" w:rsidRDefault="001D71D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D0" w:rsidRDefault="001D71D0">
      <w:r>
        <w:separator/>
      </w:r>
    </w:p>
  </w:footnote>
  <w:footnote w:type="continuationSeparator" w:id="0">
    <w:p w:rsidR="001D71D0" w:rsidRPr="009D30E6" w:rsidRDefault="001D71D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D71D0" w:rsidRPr="007E663E" w:rsidRDefault="001D71D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D71D0" w:rsidRPr="007E663E" w:rsidRDefault="001D71D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1D71D0" w:rsidP="00477D6B">
    <w:pPr>
      <w:jc w:val="right"/>
      <w:rPr>
        <w:caps/>
      </w:rPr>
    </w:pPr>
    <w:bookmarkStart w:id="6" w:name="Code2"/>
    <w:bookmarkEnd w:id="6"/>
    <w:r>
      <w:rPr>
        <w:caps/>
      </w:rPr>
      <w:t>PCT/WG/13/1 prov.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D71D0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415629"/>
    <w:multiLevelType w:val="hybridMultilevel"/>
    <w:tmpl w:val="6992731E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D0"/>
    <w:rsid w:val="00010686"/>
    <w:rsid w:val="00052915"/>
    <w:rsid w:val="000E3BB3"/>
    <w:rsid w:val="000F0DFE"/>
    <w:rsid w:val="000F5E56"/>
    <w:rsid w:val="001362EE"/>
    <w:rsid w:val="00141EDC"/>
    <w:rsid w:val="00152CEA"/>
    <w:rsid w:val="001832A6"/>
    <w:rsid w:val="001D71D0"/>
    <w:rsid w:val="002634C4"/>
    <w:rsid w:val="002C2E2F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3F3DA4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2BA1"/>
    <w:rsid w:val="00531B02"/>
    <w:rsid w:val="005332F0"/>
    <w:rsid w:val="0055013B"/>
    <w:rsid w:val="00571B99"/>
    <w:rsid w:val="00600391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97F1E"/>
    <w:rsid w:val="00AB613D"/>
    <w:rsid w:val="00AE7F20"/>
    <w:rsid w:val="00B534D5"/>
    <w:rsid w:val="00B65A0A"/>
    <w:rsid w:val="00B67CDC"/>
    <w:rsid w:val="00B72D36"/>
    <w:rsid w:val="00B973BC"/>
    <w:rsid w:val="00BC4164"/>
    <w:rsid w:val="00BD2DCC"/>
    <w:rsid w:val="00C07573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6B7C258-CEB5-481E-887C-FCD9F74F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13 (S)</Template>
  <TotalTime>1</TotalTime>
  <Pages>1</Pages>
  <Words>97</Words>
  <Characters>474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</vt:lpstr>
    </vt:vector>
  </TitlesOfParts>
  <Company>WIPO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</dc:title>
  <dc:creator>WIPO</dc:creator>
  <cp:keywords>FOR OFFICIAL USE ONLY</cp:keywords>
  <cp:lastModifiedBy>SHOUSHA Sally</cp:lastModifiedBy>
  <cp:revision>3</cp:revision>
  <dcterms:created xsi:type="dcterms:W3CDTF">2020-02-14T09:53:00Z</dcterms:created>
  <dcterms:modified xsi:type="dcterms:W3CDTF">2020-02-18T15:07:00Z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