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700272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00272" w:rsidRDefault="00B66E1D" w:rsidP="00AB613D">
            <w:r w:rsidRPr="00700272">
              <w:rPr>
                <w:noProof/>
                <w:lang w:val="en-US" w:eastAsia="en-US"/>
              </w:rPr>
              <w:drawing>
                <wp:inline distT="0" distB="0" distL="0" distR="0" wp14:anchorId="7C9DD4E7" wp14:editId="4DFD93BC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00272" w:rsidRDefault="00E504E5" w:rsidP="00AB613D">
            <w:pPr>
              <w:jc w:val="right"/>
            </w:pPr>
            <w:r w:rsidRPr="00700272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700272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00272" w:rsidRDefault="00B66E1D" w:rsidP="002B6AE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00272">
              <w:rPr>
                <w:rFonts w:ascii="Arial Black" w:hAnsi="Arial Black"/>
                <w:caps/>
                <w:sz w:val="15"/>
              </w:rPr>
              <w:t>PCT/</w:t>
            </w:r>
            <w:r w:rsidR="002B6AEA">
              <w:rPr>
                <w:rFonts w:ascii="Arial Black" w:hAnsi="Arial Black"/>
                <w:caps/>
                <w:sz w:val="15"/>
              </w:rPr>
              <w:t>WG</w:t>
            </w:r>
            <w:r w:rsidRPr="00700272">
              <w:rPr>
                <w:rFonts w:ascii="Arial Black" w:hAnsi="Arial Black"/>
                <w:caps/>
                <w:sz w:val="15"/>
              </w:rPr>
              <w:t>/</w:t>
            </w:r>
            <w:r w:rsidR="002B6AEA">
              <w:rPr>
                <w:rFonts w:ascii="Arial Black" w:hAnsi="Arial Black"/>
                <w:caps/>
                <w:sz w:val="15"/>
              </w:rPr>
              <w:t>10</w:t>
            </w:r>
            <w:r w:rsidRPr="0070027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2B6AEA"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8B2CC1" w:rsidRPr="00700272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00272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00272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396AE9" w:rsidRPr="00700272">
              <w:rPr>
                <w:rFonts w:ascii="Arial Black" w:hAnsi="Arial Black"/>
                <w:caps/>
                <w:sz w:val="15"/>
              </w:rPr>
              <w:t xml:space="preserve"> </w:t>
            </w:r>
            <w:r w:rsidR="003F5AAE" w:rsidRPr="00700272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700272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00272" w:rsidRDefault="00675021" w:rsidP="002B6AE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00272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700272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396AE9" w:rsidRPr="00700272">
              <w:rPr>
                <w:rFonts w:ascii="Arial Black" w:hAnsi="Arial Black"/>
                <w:caps/>
                <w:sz w:val="15"/>
              </w:rPr>
              <w:t xml:space="preserve"> </w:t>
            </w:r>
            <w:r w:rsidR="002B6AEA">
              <w:rPr>
                <w:rFonts w:ascii="Arial Black" w:hAnsi="Arial Black"/>
                <w:caps/>
                <w:sz w:val="15"/>
              </w:rPr>
              <w:t>4 DE ABRIL</w:t>
            </w:r>
            <w:r w:rsidR="003F5AAE" w:rsidRPr="00700272">
              <w:rPr>
                <w:rFonts w:ascii="Arial Black" w:hAnsi="Arial Black"/>
                <w:caps/>
                <w:sz w:val="15"/>
              </w:rPr>
              <w:t xml:space="preserve"> DE 2017</w:t>
            </w:r>
          </w:p>
        </w:tc>
      </w:tr>
    </w:tbl>
    <w:p w:rsidR="008B2CC1" w:rsidRPr="00700272" w:rsidRDefault="008B2CC1" w:rsidP="008B2CC1"/>
    <w:p w:rsidR="008B2CC1" w:rsidRPr="00700272" w:rsidRDefault="008B2CC1" w:rsidP="008B2CC1"/>
    <w:p w:rsidR="008B2CC1" w:rsidRPr="00700272" w:rsidRDefault="008B2CC1" w:rsidP="008B2CC1"/>
    <w:p w:rsidR="008B2CC1" w:rsidRPr="00700272" w:rsidRDefault="008B2CC1" w:rsidP="008B2CC1"/>
    <w:p w:rsidR="008B2CC1" w:rsidRPr="00700272" w:rsidRDefault="008B2CC1" w:rsidP="008B2CC1"/>
    <w:p w:rsidR="00B67CDC" w:rsidRPr="00700272" w:rsidRDefault="006D25AC" w:rsidP="00B67C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Grupo de Trabajo del </w:t>
      </w:r>
      <w:r w:rsidR="00B66E1D" w:rsidRPr="00700272">
        <w:rPr>
          <w:b/>
          <w:sz w:val="28"/>
          <w:szCs w:val="28"/>
        </w:rPr>
        <w:t>Tratado de Cooperac</w:t>
      </w:r>
      <w:r w:rsidR="007D2978" w:rsidRPr="00700272">
        <w:rPr>
          <w:b/>
          <w:sz w:val="28"/>
          <w:szCs w:val="28"/>
        </w:rPr>
        <w:t>ió</w:t>
      </w:r>
      <w:r w:rsidR="00B66E1D" w:rsidRPr="00700272">
        <w:rPr>
          <w:b/>
          <w:sz w:val="28"/>
          <w:szCs w:val="28"/>
        </w:rPr>
        <w:t>n en materia de Patentes (PCT)</w:t>
      </w:r>
    </w:p>
    <w:p w:rsidR="003845C1" w:rsidRPr="00700272" w:rsidRDefault="003845C1" w:rsidP="003845C1"/>
    <w:p w:rsidR="003845C1" w:rsidRPr="00700272" w:rsidRDefault="003845C1" w:rsidP="003845C1"/>
    <w:p w:rsidR="00B67CDC" w:rsidRPr="00700272" w:rsidRDefault="00443DBB" w:rsidP="00B67CDC">
      <w:pPr>
        <w:rPr>
          <w:b/>
          <w:sz w:val="24"/>
          <w:szCs w:val="24"/>
        </w:rPr>
      </w:pPr>
      <w:r>
        <w:rPr>
          <w:b/>
          <w:sz w:val="24"/>
          <w:szCs w:val="24"/>
        </w:rPr>
        <w:t>Décima</w:t>
      </w:r>
      <w:r w:rsidR="007D2978" w:rsidRPr="00700272">
        <w:rPr>
          <w:b/>
          <w:sz w:val="24"/>
          <w:szCs w:val="24"/>
        </w:rPr>
        <w:t xml:space="preserve"> </w:t>
      </w:r>
      <w:r w:rsidR="006D25AC">
        <w:rPr>
          <w:b/>
          <w:sz w:val="24"/>
          <w:szCs w:val="24"/>
        </w:rPr>
        <w:t>reunión</w:t>
      </w:r>
    </w:p>
    <w:p w:rsidR="00B67CDC" w:rsidRPr="00700272" w:rsidRDefault="00B66E1D" w:rsidP="00B67CDC">
      <w:pPr>
        <w:rPr>
          <w:b/>
          <w:sz w:val="24"/>
          <w:szCs w:val="24"/>
        </w:rPr>
      </w:pPr>
      <w:r w:rsidRPr="00700272">
        <w:rPr>
          <w:b/>
          <w:sz w:val="24"/>
          <w:szCs w:val="24"/>
        </w:rPr>
        <w:t>Ginebra, 8 a 12 de mayo de 2017</w:t>
      </w:r>
    </w:p>
    <w:p w:rsidR="008B2CC1" w:rsidRPr="00700272" w:rsidRDefault="008B2CC1" w:rsidP="008B2CC1"/>
    <w:p w:rsidR="008B2CC1" w:rsidRPr="00700272" w:rsidRDefault="008B2CC1" w:rsidP="008B2CC1"/>
    <w:p w:rsidR="008B2CC1" w:rsidRPr="00700272" w:rsidRDefault="008B2CC1" w:rsidP="008B2CC1"/>
    <w:p w:rsidR="00770B4D" w:rsidRPr="00770B4D" w:rsidRDefault="00770B4D" w:rsidP="002B6AEA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COORDINACIÓN DE LA FORMACIÓN DE EXAMINADORES DE PATENTES</w:t>
      </w:r>
    </w:p>
    <w:p w:rsidR="002B6AEA" w:rsidRPr="00494555" w:rsidRDefault="002B6AEA" w:rsidP="002B6AEA">
      <w:pPr>
        <w:rPr>
          <w:caps/>
          <w:sz w:val="24"/>
        </w:rPr>
      </w:pPr>
    </w:p>
    <w:p w:rsidR="00770B4D" w:rsidRPr="00DA68B5" w:rsidRDefault="00662443" w:rsidP="002B6AEA">
      <w:pPr>
        <w:rPr>
          <w:i/>
        </w:rPr>
      </w:pPr>
      <w:bookmarkStart w:id="4" w:name="Prepared"/>
      <w:bookmarkEnd w:id="4"/>
      <w:r>
        <w:rPr>
          <w:i/>
        </w:rPr>
        <w:t>D</w:t>
      </w:r>
      <w:bookmarkStart w:id="5" w:name="_GoBack"/>
      <w:bookmarkEnd w:id="5"/>
      <w:r w:rsidR="00770B4D" w:rsidRPr="00DA68B5">
        <w:rPr>
          <w:i/>
        </w:rPr>
        <w:t>ocumento preparado por la Oficina Internacional</w:t>
      </w:r>
    </w:p>
    <w:p w:rsidR="002B6AEA" w:rsidRPr="00DA68B5" w:rsidRDefault="002B6AEA" w:rsidP="002B6AEA"/>
    <w:p w:rsidR="002B6AEA" w:rsidRPr="00DA68B5" w:rsidRDefault="002B6AEA" w:rsidP="002B6AEA"/>
    <w:p w:rsidR="002B6AEA" w:rsidRPr="00DA68B5" w:rsidRDefault="002B6AEA" w:rsidP="002B6AEA"/>
    <w:p w:rsidR="002B6AEA" w:rsidRPr="00DA68B5" w:rsidRDefault="002B6AEA" w:rsidP="002B6AEA"/>
    <w:p w:rsidR="002B6AEA" w:rsidRPr="00DA68B5" w:rsidRDefault="002B6AEA" w:rsidP="002B6AEA"/>
    <w:p w:rsidR="002B6AEA" w:rsidRPr="00662443" w:rsidRDefault="00770B4D" w:rsidP="002B6AEA">
      <w:pPr>
        <w:keepNext/>
        <w:spacing w:before="240" w:after="60"/>
        <w:outlineLvl w:val="0"/>
        <w:rPr>
          <w:b/>
          <w:bCs/>
          <w:caps/>
          <w:kern w:val="32"/>
          <w:szCs w:val="22"/>
        </w:rPr>
      </w:pPr>
      <w:r w:rsidRPr="00662443">
        <w:rPr>
          <w:b/>
          <w:bCs/>
          <w:caps/>
          <w:kern w:val="32"/>
          <w:szCs w:val="22"/>
        </w:rPr>
        <w:t>RESUMEN</w:t>
      </w:r>
    </w:p>
    <w:p w:rsidR="00673CDE" w:rsidRPr="00673CDE" w:rsidRDefault="00673CDE" w:rsidP="004319D2">
      <w:pPr>
        <w:pStyle w:val="ONUMFS"/>
        <w:tabs>
          <w:tab w:val="clear" w:pos="1197"/>
          <w:tab w:val="num" w:pos="540"/>
        </w:tabs>
        <w:ind w:left="0"/>
      </w:pPr>
      <w:r w:rsidRPr="00673CDE">
        <w:t>En el presente document</w:t>
      </w:r>
      <w:r>
        <w:t>o</w:t>
      </w:r>
      <w:r w:rsidRPr="00673CDE">
        <w:t xml:space="preserve"> se expone una propues</w:t>
      </w:r>
      <w:r w:rsidR="00141D91">
        <w:t xml:space="preserve">ta </w:t>
      </w:r>
      <w:r w:rsidR="006D6AB7">
        <w:t xml:space="preserve">destinada a </w:t>
      </w:r>
      <w:r w:rsidR="00141D91">
        <w:t xml:space="preserve">mejorar la coordinación, </w:t>
      </w:r>
      <w:r w:rsidRPr="00673CDE">
        <w:t xml:space="preserve">entre las </w:t>
      </w:r>
      <w:r>
        <w:t>Oficinas beneficiarias y donantes</w:t>
      </w:r>
      <w:r w:rsidR="00141D91">
        <w:t xml:space="preserve">, </w:t>
      </w:r>
      <w:r>
        <w:t xml:space="preserve">de la formación de examinadores </w:t>
      </w:r>
      <w:r w:rsidR="00906FEE">
        <w:t>e</w:t>
      </w:r>
      <w:r w:rsidR="00906FEE" w:rsidRPr="00906FEE">
        <w:t>ncargados de los exámenes sustantivos</w:t>
      </w:r>
      <w:r w:rsidR="00906FEE">
        <w:t xml:space="preserve"> de patentes</w:t>
      </w:r>
      <w:r>
        <w:t xml:space="preserve">, que </w:t>
      </w:r>
      <w:r w:rsidR="006D6AB7">
        <w:t>contiene</w:t>
      </w:r>
      <w:r>
        <w:t xml:space="preserve"> la </w:t>
      </w:r>
      <w:r w:rsidR="006D6AB7">
        <w:t>invitación a</w:t>
      </w:r>
      <w:r>
        <w:t xml:space="preserve"> desarrollar un marco de competencias para </w:t>
      </w:r>
      <w:r w:rsidR="00125CC1">
        <w:t xml:space="preserve">examinadores </w:t>
      </w:r>
      <w:r w:rsidR="00141D91">
        <w:t>e</w:t>
      </w:r>
      <w:r w:rsidR="00141D91" w:rsidRPr="00906FEE">
        <w:t>ncargados de los exámenes sustantivos</w:t>
      </w:r>
      <w:r w:rsidR="00141D91">
        <w:t xml:space="preserve"> de patentes </w:t>
      </w:r>
      <w:r w:rsidR="00125CC1">
        <w:t>y un sistema de gestión de la enseñanza.</w:t>
      </w:r>
    </w:p>
    <w:p w:rsidR="002B6AEA" w:rsidRPr="004E57EE" w:rsidRDefault="00125CC1" w:rsidP="004319D2">
      <w:pPr>
        <w:keepNext/>
        <w:tabs>
          <w:tab w:val="num" w:pos="540"/>
        </w:tabs>
        <w:spacing w:before="240" w:after="60"/>
        <w:outlineLvl w:val="0"/>
        <w:rPr>
          <w:b/>
          <w:bCs/>
          <w:caps/>
          <w:kern w:val="32"/>
          <w:szCs w:val="22"/>
        </w:rPr>
      </w:pPr>
      <w:r w:rsidRPr="004E57EE">
        <w:rPr>
          <w:b/>
          <w:bCs/>
          <w:caps/>
          <w:kern w:val="32"/>
          <w:szCs w:val="22"/>
        </w:rPr>
        <w:t>INTRODUCCIÓN</w:t>
      </w:r>
    </w:p>
    <w:p w:rsidR="00212011" w:rsidRDefault="004E57EE" w:rsidP="004319D2">
      <w:pPr>
        <w:pStyle w:val="ONUMFS"/>
        <w:tabs>
          <w:tab w:val="clear" w:pos="1197"/>
          <w:tab w:val="num" w:pos="540"/>
        </w:tabs>
        <w:ind w:left="0"/>
        <w:rPr>
          <w:szCs w:val="22"/>
        </w:rPr>
      </w:pPr>
      <w:r w:rsidRPr="0030552B">
        <w:t>En su novena reunión, celebrada en Ginebra del 17 al 20 de mayo de 2016, el Grupo de Trabajo del PCT</w:t>
      </w:r>
      <w:r>
        <w:t xml:space="preserve"> debatió la evaluación de un cuestionario sobre la formación de los </w:t>
      </w:r>
      <w:r w:rsidR="00906FEE">
        <w:t>examinadores e</w:t>
      </w:r>
      <w:r w:rsidR="00906FEE" w:rsidRPr="00906FEE">
        <w:t>ncargados de los exámenes sustantivos</w:t>
      </w:r>
      <w:r w:rsidR="00906FEE">
        <w:t xml:space="preserve"> de patentes </w:t>
      </w:r>
      <w:r>
        <w:t xml:space="preserve">(documento </w:t>
      </w:r>
      <w:r w:rsidRPr="00906FEE">
        <w:rPr>
          <w:szCs w:val="22"/>
        </w:rPr>
        <w:t>PCT/WG/9/18)</w:t>
      </w:r>
      <w:r w:rsidR="00906FEE" w:rsidRPr="00906FEE">
        <w:rPr>
          <w:szCs w:val="22"/>
        </w:rPr>
        <w:t xml:space="preserve">. </w:t>
      </w:r>
      <w:r w:rsidR="00D33695">
        <w:rPr>
          <w:szCs w:val="22"/>
        </w:rPr>
        <w:t xml:space="preserve"> </w:t>
      </w:r>
      <w:r w:rsidR="00906FEE" w:rsidRPr="00906FEE">
        <w:rPr>
          <w:szCs w:val="22"/>
        </w:rPr>
        <w:t xml:space="preserve">El cuestionario, anexo a la Circular C. </w:t>
      </w:r>
      <w:r w:rsidR="00D33695">
        <w:rPr>
          <w:szCs w:val="22"/>
        </w:rPr>
        <w:t xml:space="preserve"> </w:t>
      </w:r>
      <w:r w:rsidR="00906FEE" w:rsidRPr="00906FEE">
        <w:rPr>
          <w:szCs w:val="22"/>
        </w:rPr>
        <w:t>PCT 1464, estaba dirigido a las Of</w:t>
      </w:r>
      <w:r w:rsidR="003E2AFB">
        <w:rPr>
          <w:szCs w:val="22"/>
        </w:rPr>
        <w:t>icinas donantes (es decir, las o</w:t>
      </w:r>
      <w:r w:rsidR="00906FEE" w:rsidRPr="00906FEE">
        <w:rPr>
          <w:szCs w:val="22"/>
        </w:rPr>
        <w:t>ficinas que han impartido formación en el examen sustantivo de patentes a examinadores de otras Oficinas, o que han contribuido a dichas actividades de formación cuando estas han sido organizadas por otras Oficinas) y</w:t>
      </w:r>
      <w:r w:rsidR="002909EE">
        <w:rPr>
          <w:szCs w:val="22"/>
        </w:rPr>
        <w:t xml:space="preserve"> a</w:t>
      </w:r>
      <w:r w:rsidR="00906FEE" w:rsidRPr="00906FEE">
        <w:rPr>
          <w:szCs w:val="22"/>
        </w:rPr>
        <w:t xml:space="preserve"> las Oficinas beneficiarias (cuyos examinadores han recibido formación en el examen sustantivo de </w:t>
      </w:r>
      <w:r w:rsidR="004D77B5">
        <w:rPr>
          <w:szCs w:val="22"/>
        </w:rPr>
        <w:t>patentes</w:t>
      </w:r>
      <w:r w:rsidR="002909EE" w:rsidRPr="002909EE">
        <w:rPr>
          <w:szCs w:val="22"/>
        </w:rPr>
        <w:t xml:space="preserve"> </w:t>
      </w:r>
      <w:r w:rsidR="002909EE">
        <w:rPr>
          <w:szCs w:val="22"/>
        </w:rPr>
        <w:t xml:space="preserve">impartida por </w:t>
      </w:r>
      <w:r w:rsidR="002909EE" w:rsidRPr="00906FEE">
        <w:rPr>
          <w:szCs w:val="22"/>
        </w:rPr>
        <w:t>otras organizaciones</w:t>
      </w:r>
      <w:r w:rsidR="004D77B5">
        <w:rPr>
          <w:szCs w:val="22"/>
        </w:rPr>
        <w:t xml:space="preserve">), y en él se </w:t>
      </w:r>
      <w:r w:rsidR="00906FEE" w:rsidRPr="00906FEE">
        <w:rPr>
          <w:szCs w:val="22"/>
        </w:rPr>
        <w:t>solicitaba información sobre las actividades de formación pertinentes llevadas a ca</w:t>
      </w:r>
      <w:r w:rsidR="006D6AB7">
        <w:rPr>
          <w:szCs w:val="22"/>
        </w:rPr>
        <w:t>bo en el período de 2013 a 2015, así como</w:t>
      </w:r>
      <w:r w:rsidR="00906FEE" w:rsidRPr="00906FEE">
        <w:rPr>
          <w:szCs w:val="22"/>
        </w:rPr>
        <w:t xml:space="preserve"> información sobre la gestión y la </w:t>
      </w:r>
      <w:r w:rsidR="006D6AB7">
        <w:rPr>
          <w:szCs w:val="22"/>
        </w:rPr>
        <w:t>impartición,</w:t>
      </w:r>
      <w:r w:rsidR="00906FEE" w:rsidRPr="00906FEE">
        <w:rPr>
          <w:szCs w:val="22"/>
        </w:rPr>
        <w:t xml:space="preserve"> </w:t>
      </w:r>
      <w:r w:rsidR="006D6AB7" w:rsidRPr="00906FEE">
        <w:rPr>
          <w:szCs w:val="22"/>
        </w:rPr>
        <w:t>e</w:t>
      </w:r>
      <w:r w:rsidR="006D6AB7">
        <w:rPr>
          <w:szCs w:val="22"/>
        </w:rPr>
        <w:t>n cada O</w:t>
      </w:r>
      <w:r w:rsidR="006D6AB7" w:rsidRPr="00906FEE">
        <w:rPr>
          <w:szCs w:val="22"/>
        </w:rPr>
        <w:t>ficina</w:t>
      </w:r>
      <w:r w:rsidR="006D6AB7">
        <w:rPr>
          <w:szCs w:val="22"/>
        </w:rPr>
        <w:t>,</w:t>
      </w:r>
      <w:r w:rsidR="006D6AB7" w:rsidRPr="00906FEE">
        <w:rPr>
          <w:szCs w:val="22"/>
        </w:rPr>
        <w:t xml:space="preserve"> </w:t>
      </w:r>
      <w:r w:rsidR="00906FEE" w:rsidRPr="00906FEE">
        <w:rPr>
          <w:szCs w:val="22"/>
        </w:rPr>
        <w:t xml:space="preserve">de formación para examinadores encargados de los exámenes sustantivos de patentes, </w:t>
      </w:r>
      <w:r w:rsidR="006D6AB7">
        <w:rPr>
          <w:szCs w:val="22"/>
        </w:rPr>
        <w:t xml:space="preserve">por ejemplo, </w:t>
      </w:r>
      <w:r w:rsidR="00906FEE" w:rsidRPr="00906FEE">
        <w:rPr>
          <w:szCs w:val="22"/>
        </w:rPr>
        <w:t xml:space="preserve">el uso de modelos de competencias, sistemas de gestión de la enseñanza o herramientas de evaluación, y la disponibilidad de materiales u </w:t>
      </w:r>
    </w:p>
    <w:p w:rsidR="00125CC1" w:rsidRPr="00906FEE" w:rsidRDefault="00906FEE" w:rsidP="00212011">
      <w:pPr>
        <w:pStyle w:val="ONUMFS"/>
        <w:numPr>
          <w:ilvl w:val="0"/>
          <w:numId w:val="0"/>
        </w:numPr>
        <w:rPr>
          <w:szCs w:val="22"/>
        </w:rPr>
      </w:pPr>
      <w:proofErr w:type="gramStart"/>
      <w:r w:rsidRPr="00906FEE">
        <w:rPr>
          <w:szCs w:val="22"/>
        </w:rPr>
        <w:lastRenderedPageBreak/>
        <w:t>otros</w:t>
      </w:r>
      <w:proofErr w:type="gramEnd"/>
      <w:r w:rsidRPr="00906FEE">
        <w:rPr>
          <w:szCs w:val="22"/>
        </w:rPr>
        <w:t xml:space="preserve"> medios para el aprendizaje autodidacta. </w:t>
      </w:r>
      <w:r w:rsidR="00D33695">
        <w:rPr>
          <w:szCs w:val="22"/>
        </w:rPr>
        <w:t xml:space="preserve"> </w:t>
      </w:r>
      <w:r w:rsidR="00A07EB6">
        <w:rPr>
          <w:szCs w:val="22"/>
        </w:rPr>
        <w:t xml:space="preserve">En los párrafos 63 a 67 del documento </w:t>
      </w:r>
      <w:r w:rsidR="00A07EB6" w:rsidRPr="00A07EB6">
        <w:rPr>
          <w:szCs w:val="22"/>
        </w:rPr>
        <w:t>PCT/WG/9/27 se resumen l</w:t>
      </w:r>
      <w:r w:rsidR="00A07EB6">
        <w:rPr>
          <w:szCs w:val="22"/>
        </w:rPr>
        <w:t>os debates del Grup</w:t>
      </w:r>
      <w:r w:rsidR="00DA68B5">
        <w:rPr>
          <w:szCs w:val="22"/>
        </w:rPr>
        <w:t xml:space="preserve">o de Trabajo y en los párrafos </w:t>
      </w:r>
      <w:r w:rsidR="00A07EB6">
        <w:rPr>
          <w:szCs w:val="22"/>
        </w:rPr>
        <w:t xml:space="preserve">155 a 169 del </w:t>
      </w:r>
      <w:proofErr w:type="gramStart"/>
      <w:r w:rsidR="00A07EB6">
        <w:rPr>
          <w:szCs w:val="22"/>
        </w:rPr>
        <w:t>documento</w:t>
      </w:r>
      <w:proofErr w:type="gramEnd"/>
      <w:r w:rsidR="00A07EB6">
        <w:rPr>
          <w:szCs w:val="22"/>
        </w:rPr>
        <w:t xml:space="preserve"> </w:t>
      </w:r>
      <w:r w:rsidR="00A07EB6" w:rsidRPr="00A07EB6">
        <w:rPr>
          <w:szCs w:val="22"/>
        </w:rPr>
        <w:t>PCT/WG/9/28</w:t>
      </w:r>
      <w:r w:rsidR="00A07EB6">
        <w:rPr>
          <w:szCs w:val="22"/>
        </w:rPr>
        <w:t xml:space="preserve"> se deja plena constancia de todas las intervenciones.</w:t>
      </w:r>
    </w:p>
    <w:p w:rsidR="009E1B8E" w:rsidRPr="009E1B8E" w:rsidRDefault="00D629BB" w:rsidP="004319D2">
      <w:pPr>
        <w:pStyle w:val="ONUMFS"/>
        <w:tabs>
          <w:tab w:val="clear" w:pos="1197"/>
          <w:tab w:val="num" w:pos="540"/>
          <w:tab w:val="left" w:pos="720"/>
        </w:tabs>
        <w:ind w:left="0"/>
        <w:rPr>
          <w:szCs w:val="22"/>
        </w:rPr>
      </w:pPr>
      <w:bookmarkStart w:id="6" w:name="_Ref478638930"/>
      <w:r>
        <w:rPr>
          <w:szCs w:val="22"/>
        </w:rPr>
        <w:t xml:space="preserve">Tras </w:t>
      </w:r>
      <w:r w:rsidR="009E1B8E" w:rsidRPr="009E1B8E">
        <w:rPr>
          <w:szCs w:val="22"/>
        </w:rPr>
        <w:t>los debates, el Grupo de Trabajo</w:t>
      </w:r>
      <w:r>
        <w:rPr>
          <w:szCs w:val="22"/>
        </w:rPr>
        <w:t xml:space="preserve"> acordó que la Oficina Internacional debería dar paso a las propuestas </w:t>
      </w:r>
      <w:r w:rsidR="006D6AB7">
        <w:rPr>
          <w:szCs w:val="22"/>
        </w:rPr>
        <w:t>expuestas</w:t>
      </w:r>
      <w:r>
        <w:rPr>
          <w:szCs w:val="22"/>
        </w:rPr>
        <w:t xml:space="preserve"> en los párrafos 50, 60 y 65 del documento</w:t>
      </w:r>
      <w:r w:rsidRPr="00D629BB">
        <w:rPr>
          <w:szCs w:val="22"/>
        </w:rPr>
        <w:t xml:space="preserve"> PCT/WG/9/18</w:t>
      </w:r>
      <w:r>
        <w:rPr>
          <w:szCs w:val="22"/>
        </w:rPr>
        <w:t>, en particular, el Grupo de Trabajo acordó que:</w:t>
      </w:r>
    </w:p>
    <w:bookmarkEnd w:id="6"/>
    <w:p w:rsidR="00D629BB" w:rsidRDefault="002B6AEA" w:rsidP="002B6AEA">
      <w:pPr>
        <w:keepLines/>
        <w:ind w:left="567"/>
        <w:rPr>
          <w:szCs w:val="22"/>
        </w:rPr>
      </w:pPr>
      <w:r w:rsidRPr="00D629BB">
        <w:rPr>
          <w:szCs w:val="22"/>
        </w:rPr>
        <w:t>“50.</w:t>
      </w:r>
      <w:r w:rsidRPr="00D629BB">
        <w:rPr>
          <w:szCs w:val="22"/>
        </w:rPr>
        <w:tab/>
        <w:t>…</w:t>
      </w:r>
      <w:r w:rsidR="00D629BB" w:rsidRPr="00D629BB">
        <w:rPr>
          <w:szCs w:val="22"/>
        </w:rPr>
        <w:t>la Oficina Internacional elabore un mecanismo para</w:t>
      </w:r>
      <w:r w:rsidR="00D629BB">
        <w:rPr>
          <w:szCs w:val="22"/>
        </w:rPr>
        <w:t xml:space="preserve"> </w:t>
      </w:r>
      <w:r w:rsidR="00D629BB" w:rsidRPr="00D629BB">
        <w:rPr>
          <w:szCs w:val="22"/>
        </w:rPr>
        <w:t>mejorar la coordinación de las actividades de formación de examinadores encargados del</w:t>
      </w:r>
      <w:r w:rsidR="00D629BB">
        <w:rPr>
          <w:szCs w:val="22"/>
        </w:rPr>
        <w:t xml:space="preserve"> </w:t>
      </w:r>
      <w:r w:rsidR="00D629BB" w:rsidRPr="00D629BB">
        <w:rPr>
          <w:szCs w:val="22"/>
        </w:rPr>
        <w:t>examen sustantivo de patentes, prestando especial interés a la coordinación con las</w:t>
      </w:r>
      <w:r w:rsidR="00D629BB">
        <w:rPr>
          <w:szCs w:val="22"/>
        </w:rPr>
        <w:t xml:space="preserve"> </w:t>
      </w:r>
      <w:r w:rsidR="00D629BB" w:rsidRPr="00D629BB">
        <w:rPr>
          <w:szCs w:val="22"/>
        </w:rPr>
        <w:t>Oficinas donantes, para que el Grupo de Trabajo lo examine en su próxima reunión</w:t>
      </w:r>
      <w:r w:rsidR="00D629BB">
        <w:rPr>
          <w:szCs w:val="22"/>
        </w:rPr>
        <w:t xml:space="preserve"> </w:t>
      </w:r>
      <w:r w:rsidRPr="00D629BB">
        <w:rPr>
          <w:szCs w:val="22"/>
        </w:rPr>
        <w:t xml:space="preserve"> </w:t>
      </w:r>
    </w:p>
    <w:p w:rsidR="002B6AEA" w:rsidRPr="00494555" w:rsidRDefault="002B6AEA" w:rsidP="002B6AEA">
      <w:pPr>
        <w:keepLines/>
        <w:ind w:left="567"/>
        <w:rPr>
          <w:szCs w:val="22"/>
        </w:rPr>
      </w:pPr>
    </w:p>
    <w:p w:rsidR="002B6AEA" w:rsidRPr="002B6AEA" w:rsidRDefault="002B6AEA" w:rsidP="002B6AEA">
      <w:pPr>
        <w:ind w:left="567"/>
        <w:rPr>
          <w:szCs w:val="22"/>
          <w:lang w:val="en-US"/>
        </w:rPr>
      </w:pPr>
      <w:r w:rsidRPr="002B6AEA">
        <w:rPr>
          <w:szCs w:val="22"/>
          <w:lang w:val="en-US"/>
        </w:rPr>
        <w:t>60.</w:t>
      </w:r>
      <w:r w:rsidRPr="002B6AEA">
        <w:rPr>
          <w:szCs w:val="22"/>
          <w:lang w:val="en-US"/>
        </w:rPr>
        <w:tab/>
        <w:t>…</w:t>
      </w:r>
      <w:r w:rsidR="00E14A55">
        <w:rPr>
          <w:szCs w:val="22"/>
          <w:lang w:val="en-US"/>
        </w:rPr>
        <w:t xml:space="preserve">la </w:t>
      </w:r>
      <w:proofErr w:type="spellStart"/>
      <w:r w:rsidR="00E14A55">
        <w:rPr>
          <w:szCs w:val="22"/>
          <w:lang w:val="en-US"/>
        </w:rPr>
        <w:t>Oficina</w:t>
      </w:r>
      <w:proofErr w:type="spellEnd"/>
      <w:r w:rsidR="00E14A55">
        <w:rPr>
          <w:szCs w:val="22"/>
          <w:lang w:val="en-US"/>
        </w:rPr>
        <w:t xml:space="preserve"> </w:t>
      </w:r>
      <w:proofErr w:type="spellStart"/>
      <w:r w:rsidR="00E14A55">
        <w:rPr>
          <w:szCs w:val="22"/>
          <w:lang w:val="en-US"/>
        </w:rPr>
        <w:t>Internacional</w:t>
      </w:r>
      <w:proofErr w:type="spellEnd"/>
      <w:r w:rsidR="00E14A55">
        <w:rPr>
          <w:szCs w:val="22"/>
          <w:lang w:val="en-US"/>
        </w:rPr>
        <w:t>:</w:t>
      </w:r>
    </w:p>
    <w:p w:rsidR="002B6AEA" w:rsidRPr="002B6AEA" w:rsidRDefault="002B6AEA" w:rsidP="002B6AEA">
      <w:pPr>
        <w:ind w:left="567"/>
        <w:rPr>
          <w:szCs w:val="22"/>
          <w:lang w:val="en-US"/>
        </w:rPr>
      </w:pPr>
    </w:p>
    <w:p w:rsidR="00E14A55" w:rsidRPr="00E14A55" w:rsidRDefault="00E14A55" w:rsidP="00E14A55">
      <w:pPr>
        <w:pStyle w:val="ListParagraph"/>
        <w:numPr>
          <w:ilvl w:val="1"/>
          <w:numId w:val="3"/>
        </w:numPr>
        <w:spacing w:after="220"/>
        <w:ind w:left="1170"/>
        <w:rPr>
          <w:szCs w:val="22"/>
          <w:lang w:val="es-ES"/>
        </w:rPr>
      </w:pPr>
      <w:r w:rsidRPr="00E14A55">
        <w:rPr>
          <w:lang w:val="es-ES"/>
        </w:rPr>
        <w:t>invite a las Oficinas a que le expongan el programa que hayan elaborado para la formación de examinadores encargados del examen sustantivo de patentes;</w:t>
      </w:r>
    </w:p>
    <w:p w:rsidR="00E14A55" w:rsidRPr="00E14A55" w:rsidRDefault="00E14A55" w:rsidP="00E14A55">
      <w:pPr>
        <w:pStyle w:val="ListParagraph"/>
        <w:spacing w:after="220"/>
        <w:ind w:left="1170"/>
        <w:rPr>
          <w:szCs w:val="22"/>
          <w:lang w:val="es-ES"/>
        </w:rPr>
      </w:pPr>
    </w:p>
    <w:p w:rsidR="00E14A55" w:rsidRPr="00E14A55" w:rsidRDefault="00E14A55" w:rsidP="00E14A55">
      <w:pPr>
        <w:pStyle w:val="ListParagraph"/>
        <w:numPr>
          <w:ilvl w:val="1"/>
          <w:numId w:val="3"/>
        </w:numPr>
        <w:spacing w:after="220"/>
        <w:ind w:left="1170"/>
        <w:rPr>
          <w:szCs w:val="22"/>
          <w:lang w:val="es-ES"/>
        </w:rPr>
      </w:pPr>
      <w:r w:rsidRPr="00E14A55">
        <w:rPr>
          <w:lang w:val="es-ES"/>
        </w:rPr>
        <w:t>invite a las Oficinas a que le expongan los modelos de competencias para examinadores encargados del examen sustantivo de patentes;</w:t>
      </w:r>
    </w:p>
    <w:p w:rsidR="00E14A55" w:rsidRPr="00E14A55" w:rsidRDefault="00E14A55" w:rsidP="00E14A55">
      <w:pPr>
        <w:pStyle w:val="ListParagraph"/>
        <w:rPr>
          <w:szCs w:val="22"/>
          <w:lang w:val="es-ES"/>
        </w:rPr>
      </w:pPr>
    </w:p>
    <w:p w:rsidR="00E14A55" w:rsidRPr="00E14A55" w:rsidRDefault="00E14A55" w:rsidP="00E14A55">
      <w:pPr>
        <w:pStyle w:val="ListParagraph"/>
        <w:numPr>
          <w:ilvl w:val="1"/>
          <w:numId w:val="3"/>
        </w:numPr>
        <w:spacing w:after="220"/>
        <w:ind w:left="1170"/>
        <w:rPr>
          <w:szCs w:val="22"/>
          <w:lang w:val="es-ES"/>
        </w:rPr>
      </w:pPr>
      <w:r w:rsidRPr="00E14A55">
        <w:rPr>
          <w:lang w:val="es-ES"/>
        </w:rPr>
        <w:t>recopile tales modelos de competencias a fin de elaborar un inventario de las diversas competencias que podrían necesitar los examinadores encargados del examen sustantivo de patentes de Oficinas de tamaños diversos</w:t>
      </w:r>
      <w:r w:rsidR="005B16CB">
        <w:rPr>
          <w:lang w:val="es-ES"/>
        </w:rPr>
        <w:t>.</w:t>
      </w:r>
    </w:p>
    <w:p w:rsidR="00E14A55" w:rsidRPr="00E14A55" w:rsidRDefault="002B6AEA" w:rsidP="002B6AEA">
      <w:pPr>
        <w:spacing w:after="220"/>
        <w:ind w:left="567"/>
        <w:rPr>
          <w:szCs w:val="22"/>
        </w:rPr>
      </w:pPr>
      <w:r w:rsidRPr="00E14A55">
        <w:rPr>
          <w:szCs w:val="22"/>
        </w:rPr>
        <w:t>65.</w:t>
      </w:r>
      <w:r w:rsidRPr="00E14A55">
        <w:rPr>
          <w:szCs w:val="22"/>
        </w:rPr>
        <w:tab/>
        <w:t xml:space="preserve">… </w:t>
      </w:r>
      <w:r w:rsidR="00E14A55">
        <w:t xml:space="preserve">la Oficina Internacional estudie la posibilidad de elaborar y administrar un sistema de gestión de la enseñanza y prepare un documento a ese respecto para que el Grupo de Trabajo lo examine en su próxima </w:t>
      </w:r>
      <w:r w:rsidR="00F64AEC">
        <w:t>reunión</w:t>
      </w:r>
      <w:r w:rsidR="00E14A55">
        <w:t>.</w:t>
      </w:r>
      <w:r w:rsidR="005B16CB">
        <w:t>”</w:t>
      </w:r>
    </w:p>
    <w:p w:rsidR="00A3357D" w:rsidRPr="00A3357D" w:rsidRDefault="00A3357D" w:rsidP="004319D2">
      <w:pPr>
        <w:pStyle w:val="ONUMFS"/>
        <w:tabs>
          <w:tab w:val="clear" w:pos="1197"/>
          <w:tab w:val="num" w:pos="540"/>
        </w:tabs>
        <w:ind w:left="0"/>
      </w:pPr>
      <w:r w:rsidRPr="00153008">
        <w:t>La Oficina Internacional solicitó información para realizar un seguimiento de las medidas mencionadas</w:t>
      </w:r>
      <w:r>
        <w:t xml:space="preserve"> a través de un cuestionario </w:t>
      </w:r>
      <w:r w:rsidR="00173787">
        <w:t xml:space="preserve">dirigido </w:t>
      </w:r>
      <w:r>
        <w:t xml:space="preserve">a las Oficinas </w:t>
      </w:r>
      <w:r w:rsidR="00DA68B5">
        <w:t>de P.I. anexo a la Circular PCT </w:t>
      </w:r>
      <w:r>
        <w:t>1497, de fecha 6 de enero de 2017.</w:t>
      </w:r>
      <w:r w:rsidR="00D33695">
        <w:t xml:space="preserve">  </w:t>
      </w:r>
      <w:r>
        <w:t xml:space="preserve">Puede </w:t>
      </w:r>
      <w:r w:rsidR="006D6AB7">
        <w:t>consultarse</w:t>
      </w:r>
      <w:r>
        <w:t xml:space="preserve"> una copia de la Circular</w:t>
      </w:r>
      <w:r w:rsidR="00A17B60">
        <w:t xml:space="preserve"> </w:t>
      </w:r>
      <w:r w:rsidR="00A17B60" w:rsidRPr="00A17B60">
        <w:t xml:space="preserve">en el sitio web de la OMPI: </w:t>
      </w:r>
      <w:r w:rsidR="00555E64" w:rsidRPr="00555E64">
        <w:t>http://www.wipo.int/pct/es/circulars/index.html</w:t>
      </w:r>
      <w:r w:rsidR="00A17B60" w:rsidRPr="00A17B60">
        <w:t>.</w:t>
      </w:r>
      <w:r w:rsidR="00A17B60">
        <w:t xml:space="preserve">  En el documento </w:t>
      </w:r>
      <w:r w:rsidR="00A17B60" w:rsidRPr="00A17B60">
        <w:t>PCT/WG/10/7 se resumen las respuestas al cuestionario.</w:t>
      </w:r>
    </w:p>
    <w:p w:rsidR="00A17B60" w:rsidRPr="00A17B60" w:rsidRDefault="00A17B60" w:rsidP="004319D2">
      <w:pPr>
        <w:pStyle w:val="ONUMFS"/>
        <w:tabs>
          <w:tab w:val="clear" w:pos="1197"/>
          <w:tab w:val="num" w:pos="540"/>
        </w:tabs>
        <w:ind w:left="0"/>
        <w:rPr>
          <w:szCs w:val="22"/>
        </w:rPr>
      </w:pPr>
      <w:r w:rsidRPr="00A17B60">
        <w:rPr>
          <w:szCs w:val="22"/>
        </w:rPr>
        <w:t>E</w:t>
      </w:r>
      <w:r w:rsidR="00555E64">
        <w:rPr>
          <w:szCs w:val="22"/>
        </w:rPr>
        <w:t>n e</w:t>
      </w:r>
      <w:r w:rsidRPr="00A17B60">
        <w:rPr>
          <w:szCs w:val="22"/>
        </w:rPr>
        <w:t xml:space="preserve">l presente documento </w:t>
      </w:r>
      <w:r w:rsidR="00555E64">
        <w:rPr>
          <w:szCs w:val="22"/>
        </w:rPr>
        <w:t>se expone</w:t>
      </w:r>
      <w:r w:rsidRPr="00A17B60">
        <w:rPr>
          <w:szCs w:val="22"/>
        </w:rPr>
        <w:t xml:space="preserve"> una propuesta para </w:t>
      </w:r>
      <w:r w:rsidR="00A62D44">
        <w:rPr>
          <w:szCs w:val="22"/>
        </w:rPr>
        <w:t>mejorar la</w:t>
      </w:r>
      <w:r w:rsidRPr="00A17B60">
        <w:rPr>
          <w:szCs w:val="22"/>
        </w:rPr>
        <w:t xml:space="preserve"> coordinaci</w:t>
      </w:r>
      <w:r>
        <w:rPr>
          <w:szCs w:val="22"/>
        </w:rPr>
        <w:t xml:space="preserve">ón entre </w:t>
      </w:r>
      <w:r w:rsidR="00555E64">
        <w:rPr>
          <w:szCs w:val="22"/>
        </w:rPr>
        <w:t xml:space="preserve">las </w:t>
      </w:r>
      <w:r>
        <w:rPr>
          <w:szCs w:val="22"/>
        </w:rPr>
        <w:t>Oficinas</w:t>
      </w:r>
      <w:r w:rsidR="00486854" w:rsidRPr="00486854">
        <w:rPr>
          <w:szCs w:val="22"/>
        </w:rPr>
        <w:t xml:space="preserve"> </w:t>
      </w:r>
      <w:r w:rsidR="00486854">
        <w:rPr>
          <w:szCs w:val="22"/>
        </w:rPr>
        <w:t>en lo referente a la formación de examinadores</w:t>
      </w:r>
      <w:r>
        <w:rPr>
          <w:szCs w:val="22"/>
        </w:rPr>
        <w:t xml:space="preserve">, </w:t>
      </w:r>
      <w:r w:rsidR="00F276B6">
        <w:rPr>
          <w:szCs w:val="22"/>
        </w:rPr>
        <w:t>así como</w:t>
      </w:r>
      <w:r w:rsidR="00A62D44">
        <w:rPr>
          <w:szCs w:val="22"/>
        </w:rPr>
        <w:t xml:space="preserve"> </w:t>
      </w:r>
      <w:r w:rsidR="00486854">
        <w:rPr>
          <w:szCs w:val="22"/>
        </w:rPr>
        <w:t>a</w:t>
      </w:r>
      <w:r w:rsidR="00A62D44">
        <w:rPr>
          <w:szCs w:val="22"/>
        </w:rPr>
        <w:t xml:space="preserve"> las tareas </w:t>
      </w:r>
      <w:r w:rsidR="00555E64">
        <w:rPr>
          <w:szCs w:val="22"/>
        </w:rPr>
        <w:t>emprendidas para</w:t>
      </w:r>
      <w:r w:rsidR="00A62D44">
        <w:rPr>
          <w:szCs w:val="22"/>
        </w:rPr>
        <w:t xml:space="preserve"> elaborar un sistema de gestión de la enseñanza.</w:t>
      </w:r>
    </w:p>
    <w:p w:rsidR="00A62D44" w:rsidRPr="00A62D44" w:rsidRDefault="00A62D44" w:rsidP="004319D2">
      <w:pPr>
        <w:keepNext/>
        <w:tabs>
          <w:tab w:val="num" w:pos="540"/>
        </w:tabs>
        <w:spacing w:before="240" w:after="60"/>
        <w:outlineLvl w:val="0"/>
        <w:rPr>
          <w:b/>
          <w:bCs/>
          <w:caps/>
          <w:kern w:val="32"/>
          <w:szCs w:val="22"/>
        </w:rPr>
      </w:pPr>
      <w:r w:rsidRPr="00A62D44">
        <w:rPr>
          <w:b/>
          <w:bCs/>
          <w:caps/>
          <w:kern w:val="32"/>
          <w:szCs w:val="22"/>
        </w:rPr>
        <w:t xml:space="preserve">PROPUESTA PARA MEJORAR LA COORDINACIÓN ENTRE </w:t>
      </w:r>
      <w:r w:rsidR="00555E64">
        <w:rPr>
          <w:b/>
          <w:bCs/>
          <w:caps/>
          <w:kern w:val="32"/>
          <w:szCs w:val="22"/>
        </w:rPr>
        <w:t xml:space="preserve">las </w:t>
      </w:r>
      <w:r w:rsidRPr="00A62D44">
        <w:rPr>
          <w:b/>
          <w:bCs/>
          <w:caps/>
          <w:kern w:val="32"/>
          <w:szCs w:val="22"/>
        </w:rPr>
        <w:t xml:space="preserve">OFICINAS </w:t>
      </w:r>
      <w:r>
        <w:rPr>
          <w:b/>
          <w:bCs/>
          <w:caps/>
          <w:kern w:val="32"/>
          <w:szCs w:val="22"/>
        </w:rPr>
        <w:t xml:space="preserve">DONANTES Y </w:t>
      </w:r>
      <w:r w:rsidR="00555E64">
        <w:rPr>
          <w:b/>
          <w:bCs/>
          <w:caps/>
          <w:kern w:val="32"/>
          <w:szCs w:val="22"/>
        </w:rPr>
        <w:t xml:space="preserve">las </w:t>
      </w:r>
      <w:r>
        <w:rPr>
          <w:b/>
          <w:bCs/>
          <w:caps/>
          <w:kern w:val="32"/>
          <w:szCs w:val="22"/>
        </w:rPr>
        <w:t>OFICINAS BENEFICIARIAS</w:t>
      </w:r>
      <w:r w:rsidRPr="00A62D44">
        <w:rPr>
          <w:b/>
          <w:bCs/>
          <w:caps/>
          <w:kern w:val="32"/>
          <w:szCs w:val="22"/>
        </w:rPr>
        <w:t xml:space="preserve"> EN LO REFERENTE A LA FORMACI</w:t>
      </w:r>
      <w:r>
        <w:rPr>
          <w:b/>
          <w:bCs/>
          <w:caps/>
          <w:kern w:val="32"/>
          <w:szCs w:val="22"/>
        </w:rPr>
        <w:t xml:space="preserve">ÓN DE EXAMINADORES </w:t>
      </w:r>
    </w:p>
    <w:p w:rsidR="002B6AEA" w:rsidRPr="002B6AEA" w:rsidRDefault="00F62631" w:rsidP="004319D2">
      <w:pPr>
        <w:keepNext/>
        <w:tabs>
          <w:tab w:val="num" w:pos="540"/>
        </w:tabs>
        <w:spacing w:before="240" w:after="60"/>
        <w:outlineLvl w:val="0"/>
        <w:rPr>
          <w:bCs/>
          <w:caps/>
          <w:kern w:val="32"/>
          <w:szCs w:val="22"/>
          <w:lang w:val="en-US"/>
        </w:rPr>
      </w:pPr>
      <w:r>
        <w:rPr>
          <w:bCs/>
          <w:caps/>
          <w:kern w:val="32"/>
          <w:szCs w:val="22"/>
          <w:lang w:val="en-US"/>
        </w:rPr>
        <w:t>situación actual</w:t>
      </w:r>
    </w:p>
    <w:p w:rsidR="005970AB" w:rsidRPr="00C05777" w:rsidRDefault="005970AB" w:rsidP="004319D2">
      <w:pPr>
        <w:pStyle w:val="ONUMFS"/>
        <w:tabs>
          <w:tab w:val="clear" w:pos="1197"/>
          <w:tab w:val="num" w:pos="540"/>
        </w:tabs>
        <w:ind w:left="0"/>
      </w:pPr>
      <w:r w:rsidRPr="005970AB">
        <w:t>Como se explica en el párrafo 12 del documento PCT/WG/8/7</w:t>
      </w:r>
      <w:r>
        <w:t>, no</w:t>
      </w:r>
      <w:r w:rsidRPr="005970AB">
        <w:t xml:space="preserve"> existe un enfoque que se adapte a todos </w:t>
      </w:r>
      <w:r w:rsidR="006D6AB7">
        <w:t xml:space="preserve">los casos </w:t>
      </w:r>
      <w:r w:rsidRPr="005970AB">
        <w:t xml:space="preserve">en lo </w:t>
      </w:r>
      <w:r w:rsidR="006D6AB7">
        <w:t>que atañe</w:t>
      </w:r>
      <w:r w:rsidRPr="005970AB">
        <w:t xml:space="preserve"> a la formación de</w:t>
      </w:r>
      <w:r>
        <w:t xml:space="preserve"> </w:t>
      </w:r>
      <w:r w:rsidRPr="005970AB">
        <w:t>examinador</w:t>
      </w:r>
      <w:r w:rsidR="00D33695">
        <w:t xml:space="preserve">es.  </w:t>
      </w:r>
      <w:r>
        <w:t xml:space="preserve">En los países en desarrollo especialmente, </w:t>
      </w:r>
      <w:r w:rsidRPr="005970AB">
        <w:rPr>
          <w:szCs w:val="22"/>
        </w:rPr>
        <w:t xml:space="preserve">la forma de realizar el examen de patentes varía considerablemente: desde </w:t>
      </w:r>
      <w:r w:rsidR="006D6AB7">
        <w:rPr>
          <w:szCs w:val="22"/>
        </w:rPr>
        <w:t xml:space="preserve">los </w:t>
      </w:r>
      <w:r w:rsidRPr="005970AB">
        <w:rPr>
          <w:szCs w:val="22"/>
        </w:rPr>
        <w:t>simple</w:t>
      </w:r>
      <w:r w:rsidR="006D6AB7">
        <w:rPr>
          <w:szCs w:val="22"/>
        </w:rPr>
        <w:t>s</w:t>
      </w:r>
      <w:r w:rsidRPr="005970AB">
        <w:rPr>
          <w:szCs w:val="22"/>
        </w:rPr>
        <w:t xml:space="preserve"> sistema</w:t>
      </w:r>
      <w:r w:rsidR="006D6AB7">
        <w:rPr>
          <w:szCs w:val="22"/>
        </w:rPr>
        <w:t>s</w:t>
      </w:r>
      <w:r w:rsidRPr="005970AB">
        <w:rPr>
          <w:szCs w:val="22"/>
        </w:rPr>
        <w:t xml:space="preserve"> de registro hasta </w:t>
      </w:r>
      <w:r w:rsidR="006D6AB7">
        <w:rPr>
          <w:szCs w:val="22"/>
        </w:rPr>
        <w:t xml:space="preserve">los </w:t>
      </w:r>
      <w:r w:rsidRPr="005970AB">
        <w:rPr>
          <w:szCs w:val="22"/>
        </w:rPr>
        <w:t>exámenes</w:t>
      </w:r>
      <w:r>
        <w:rPr>
          <w:szCs w:val="22"/>
        </w:rPr>
        <w:t xml:space="preserve"> </w:t>
      </w:r>
      <w:r w:rsidRPr="005970AB">
        <w:rPr>
          <w:szCs w:val="22"/>
        </w:rPr>
        <w:t>completos.</w:t>
      </w:r>
      <w:r w:rsidR="00D33695">
        <w:rPr>
          <w:szCs w:val="22"/>
        </w:rPr>
        <w:t xml:space="preserve">  </w:t>
      </w:r>
      <w:r>
        <w:rPr>
          <w:szCs w:val="22"/>
        </w:rPr>
        <w:t xml:space="preserve">Por consiguiente, las necesidades de formación </w:t>
      </w:r>
      <w:r w:rsidR="00AE73E0">
        <w:rPr>
          <w:szCs w:val="22"/>
        </w:rPr>
        <w:t xml:space="preserve">difieren </w:t>
      </w:r>
      <w:r w:rsidR="00CD288F">
        <w:rPr>
          <w:szCs w:val="22"/>
        </w:rPr>
        <w:t>en función del</w:t>
      </w:r>
      <w:r w:rsidR="00AE73E0">
        <w:rPr>
          <w:szCs w:val="22"/>
        </w:rPr>
        <w:t xml:space="preserve"> tamaño, los recursos y las políticas de examen de las Oficinas de los países en desarrollo.</w:t>
      </w:r>
    </w:p>
    <w:p w:rsidR="00C05777" w:rsidRPr="00015AC8" w:rsidRDefault="00C05777" w:rsidP="004319D2">
      <w:pPr>
        <w:pStyle w:val="ONUMFS"/>
        <w:tabs>
          <w:tab w:val="clear" w:pos="1197"/>
          <w:tab w:val="num" w:pos="540"/>
        </w:tabs>
        <w:ind w:left="0"/>
      </w:pPr>
      <w:r w:rsidRPr="00015AC8">
        <w:t xml:space="preserve">En las Oficinas con un número reducido de examinadores, </w:t>
      </w:r>
      <w:r w:rsidRPr="00153008">
        <w:t>donde cada examinador se ocupa de una gran variedad de campos técnicos,</w:t>
      </w:r>
      <w:r w:rsidR="00153008" w:rsidRPr="00153008">
        <w:t xml:space="preserve"> en teoría,</w:t>
      </w:r>
      <w:r w:rsidRPr="00153008">
        <w:t xml:space="preserve"> la formación está destinada en gran medida a mejorar </w:t>
      </w:r>
      <w:r w:rsidR="00153008" w:rsidRPr="00153008">
        <w:t>las capacidades</w:t>
      </w:r>
      <w:r w:rsidRPr="00153008">
        <w:t xml:space="preserve"> </w:t>
      </w:r>
      <w:r w:rsidR="00173787">
        <w:t>para</w:t>
      </w:r>
      <w:r w:rsidRPr="00153008">
        <w:t xml:space="preserve"> utilizar y aprovechar los</w:t>
      </w:r>
      <w:r w:rsidRPr="00015AC8">
        <w:t xml:space="preserve"> resultados de la tramitación de otras Oficinas.  De este modo, el examinador puede</w:t>
      </w:r>
      <w:r w:rsidR="00914B57">
        <w:t xml:space="preserve"> tomar decisiones relativas al D</w:t>
      </w:r>
      <w:r w:rsidRPr="00015AC8">
        <w:t xml:space="preserve">erecho sustantivo de patentes aprovechando las búsquedas del estado de la técnica </w:t>
      </w:r>
      <w:r w:rsidRPr="00015AC8">
        <w:lastRenderedPageBreak/>
        <w:t>efectuadas por examinadores de otras Oficinas con conocimientos técnicos más especializados, en las que se examinan miembros de la familia de patentes, co</w:t>
      </w:r>
      <w:r w:rsidR="00914B57">
        <w:t>n lo que el examinador dispone</w:t>
      </w:r>
      <w:r w:rsidRPr="00015AC8">
        <w:t xml:space="preserve"> de más elementos para tomar una decisión con conocimiento de causa que esté en concordancia con las diferencias existentes entre la invención reivindicada, el estado de la técnica y los requisitos específicos de la legislación nacional.</w:t>
      </w:r>
      <w:r>
        <w:t xml:space="preserve">  </w:t>
      </w:r>
      <w:r w:rsidRPr="00015AC8">
        <w:t>Además, las Oficinas pequeñas</w:t>
      </w:r>
      <w:r w:rsidR="00914B57">
        <w:t>, que tienen</w:t>
      </w:r>
      <w:r w:rsidRPr="00015AC8">
        <w:t xml:space="preserve"> un número reducido de examinadores</w:t>
      </w:r>
      <w:r w:rsidR="00914B57">
        <w:t>,</w:t>
      </w:r>
      <w:r w:rsidRPr="00015AC8">
        <w:t xml:space="preserve"> no siempre </w:t>
      </w:r>
      <w:r w:rsidR="00914B57">
        <w:t>pueden</w:t>
      </w:r>
      <w:r w:rsidR="009B5945">
        <w:t xml:space="preserve"> </w:t>
      </w:r>
      <w:r w:rsidRPr="00015AC8">
        <w:t>desarrollar o mantener infraestructura</w:t>
      </w:r>
      <w:r w:rsidR="00914B57">
        <w:t>s</w:t>
      </w:r>
      <w:r w:rsidRPr="00015AC8">
        <w:t xml:space="preserve"> de formación interna.  Por consiguiente, esas Oficinas dependen en gran medida del apoyo externo en materia de formación.</w:t>
      </w:r>
    </w:p>
    <w:p w:rsidR="008E4ECD" w:rsidRPr="00153008" w:rsidRDefault="009B5945" w:rsidP="004319D2">
      <w:pPr>
        <w:pStyle w:val="ONUMFS"/>
        <w:tabs>
          <w:tab w:val="clear" w:pos="1197"/>
          <w:tab w:val="num" w:pos="540"/>
        </w:tabs>
        <w:ind w:left="0"/>
        <w:rPr>
          <w:szCs w:val="22"/>
        </w:rPr>
      </w:pPr>
      <w:bookmarkStart w:id="7" w:name="_Ref478478642"/>
      <w:r>
        <w:rPr>
          <w:szCs w:val="22"/>
        </w:rPr>
        <w:t>En cambio</w:t>
      </w:r>
      <w:r w:rsidR="008E4ECD" w:rsidRPr="008E4ECD">
        <w:rPr>
          <w:szCs w:val="22"/>
        </w:rPr>
        <w:t xml:space="preserve">, en las Oficinas </w:t>
      </w:r>
      <w:r w:rsidR="008E4ECD">
        <w:rPr>
          <w:szCs w:val="22"/>
        </w:rPr>
        <w:t>de tamaño mediano</w:t>
      </w:r>
      <w:r w:rsidR="008E4ECD" w:rsidRPr="008E4ECD">
        <w:rPr>
          <w:szCs w:val="22"/>
        </w:rPr>
        <w:t xml:space="preserve"> de los pa</w:t>
      </w:r>
      <w:r w:rsidR="008E4ECD">
        <w:rPr>
          <w:szCs w:val="22"/>
        </w:rPr>
        <w:t xml:space="preserve">íses en desarrollo, los principales objetivos de la formación pueden consistir en ayudar a las Oficinas de los países en desarrollo a mejorar su infraestructura </w:t>
      </w:r>
      <w:r w:rsidR="006D2EE4">
        <w:rPr>
          <w:szCs w:val="22"/>
        </w:rPr>
        <w:t>para la</w:t>
      </w:r>
      <w:r w:rsidR="008E4ECD">
        <w:rPr>
          <w:szCs w:val="22"/>
        </w:rPr>
        <w:t xml:space="preserve"> formación y adoptar</w:t>
      </w:r>
      <w:r w:rsidR="00CE322D">
        <w:rPr>
          <w:szCs w:val="22"/>
        </w:rPr>
        <w:t xml:space="preserve"> las</w:t>
      </w:r>
      <w:r w:rsidR="008E4ECD">
        <w:rPr>
          <w:szCs w:val="22"/>
        </w:rPr>
        <w:t xml:space="preserve"> metodologías de formación </w:t>
      </w:r>
      <w:r w:rsidR="00CE322D">
        <w:rPr>
          <w:szCs w:val="22"/>
        </w:rPr>
        <w:t>que aplican</w:t>
      </w:r>
      <w:r w:rsidR="008E4ECD">
        <w:rPr>
          <w:szCs w:val="22"/>
        </w:rPr>
        <w:t xml:space="preserve"> las Oficinas con una larga trayectoria en la búsqueda y el examen. </w:t>
      </w:r>
      <w:r w:rsidR="00D33695">
        <w:rPr>
          <w:szCs w:val="22"/>
        </w:rPr>
        <w:t xml:space="preserve"> </w:t>
      </w:r>
      <w:r w:rsidR="008E4ECD">
        <w:rPr>
          <w:szCs w:val="22"/>
        </w:rPr>
        <w:t xml:space="preserve">En los últimos cuatro </w:t>
      </w:r>
      <w:r w:rsidR="008E4ECD" w:rsidRPr="00153008">
        <w:rPr>
          <w:szCs w:val="22"/>
        </w:rPr>
        <w:t xml:space="preserve">años, </w:t>
      </w:r>
      <w:r w:rsidR="00153008" w:rsidRPr="00153008">
        <w:rPr>
          <w:szCs w:val="22"/>
        </w:rPr>
        <w:t>algunas Oficinas de países en desarrollo han adoptado</w:t>
      </w:r>
      <w:r w:rsidR="00D63836" w:rsidRPr="00153008">
        <w:rPr>
          <w:szCs w:val="22"/>
        </w:rPr>
        <w:t xml:space="preserve"> </w:t>
      </w:r>
      <w:r w:rsidR="00153008" w:rsidRPr="00153008">
        <w:rPr>
          <w:szCs w:val="22"/>
        </w:rPr>
        <w:t xml:space="preserve">iniciativas </w:t>
      </w:r>
      <w:r w:rsidR="00914B57">
        <w:rPr>
          <w:szCs w:val="22"/>
        </w:rPr>
        <w:t xml:space="preserve">encaminadas a lograr </w:t>
      </w:r>
      <w:r w:rsidR="00153008" w:rsidRPr="00153008">
        <w:rPr>
          <w:szCs w:val="22"/>
        </w:rPr>
        <w:t xml:space="preserve">estos objetivos, </w:t>
      </w:r>
      <w:r w:rsidR="00EC699D" w:rsidRPr="00153008">
        <w:rPr>
          <w:szCs w:val="22"/>
        </w:rPr>
        <w:t>a fin de</w:t>
      </w:r>
      <w:r w:rsidR="00CE322D" w:rsidRPr="00153008">
        <w:rPr>
          <w:szCs w:val="22"/>
        </w:rPr>
        <w:t xml:space="preserve"> </w:t>
      </w:r>
      <w:r w:rsidR="00EC699D" w:rsidRPr="00153008">
        <w:rPr>
          <w:szCs w:val="22"/>
        </w:rPr>
        <w:t xml:space="preserve">depender </w:t>
      </w:r>
      <w:r>
        <w:rPr>
          <w:szCs w:val="22"/>
        </w:rPr>
        <w:t>lo menos posible</w:t>
      </w:r>
      <w:r w:rsidR="00EC699D" w:rsidRPr="00153008">
        <w:rPr>
          <w:szCs w:val="22"/>
        </w:rPr>
        <w:t xml:space="preserve"> </w:t>
      </w:r>
      <w:r w:rsidR="00D63836" w:rsidRPr="00153008">
        <w:rPr>
          <w:szCs w:val="22"/>
        </w:rPr>
        <w:t xml:space="preserve">del apoyo para la formación </w:t>
      </w:r>
      <w:r w:rsidR="00EC699D" w:rsidRPr="00153008">
        <w:rPr>
          <w:szCs w:val="22"/>
        </w:rPr>
        <w:t>brindado por</w:t>
      </w:r>
      <w:r w:rsidR="00D63836" w:rsidRPr="00153008">
        <w:rPr>
          <w:szCs w:val="22"/>
        </w:rPr>
        <w:t xml:space="preserve"> los donantes</w:t>
      </w:r>
      <w:r w:rsidR="00D63836" w:rsidRPr="00153008">
        <w:rPr>
          <w:szCs w:val="22"/>
          <w:vertAlign w:val="superscript"/>
          <w:lang w:val="en-US"/>
        </w:rPr>
        <w:footnoteReference w:id="2"/>
      </w:r>
      <w:r w:rsidR="00D63836" w:rsidRPr="00153008">
        <w:rPr>
          <w:szCs w:val="22"/>
        </w:rPr>
        <w:t>.</w:t>
      </w:r>
    </w:p>
    <w:bookmarkEnd w:id="7"/>
    <w:p w:rsidR="00491129" w:rsidRPr="00491129" w:rsidRDefault="00491129" w:rsidP="004319D2">
      <w:pPr>
        <w:pStyle w:val="ONUMFS"/>
        <w:tabs>
          <w:tab w:val="clear" w:pos="1197"/>
          <w:tab w:val="num" w:pos="540"/>
        </w:tabs>
        <w:ind w:left="0"/>
        <w:rPr>
          <w:szCs w:val="22"/>
        </w:rPr>
      </w:pPr>
      <w:r w:rsidRPr="00AE27DE">
        <w:rPr>
          <w:szCs w:val="22"/>
        </w:rPr>
        <w:t xml:space="preserve">No obstante, las Oficinas de tamaño mediano que están desarrollando o han desarrollado infraestructura de formación interna </w:t>
      </w:r>
      <w:r w:rsidR="00DB022E" w:rsidRPr="00AE27DE">
        <w:rPr>
          <w:szCs w:val="22"/>
        </w:rPr>
        <w:t>pueden seguir</w:t>
      </w:r>
      <w:r w:rsidR="00EC699D" w:rsidRPr="00AE27DE">
        <w:rPr>
          <w:szCs w:val="22"/>
        </w:rPr>
        <w:t xml:space="preserve"> </w:t>
      </w:r>
      <w:r w:rsidRPr="00AE27DE">
        <w:rPr>
          <w:szCs w:val="22"/>
        </w:rPr>
        <w:t xml:space="preserve">necesitando </w:t>
      </w:r>
      <w:r w:rsidR="00EC699D" w:rsidRPr="00AE27DE">
        <w:rPr>
          <w:szCs w:val="22"/>
        </w:rPr>
        <w:t xml:space="preserve">el </w:t>
      </w:r>
      <w:r w:rsidRPr="00AE27DE">
        <w:rPr>
          <w:szCs w:val="22"/>
        </w:rPr>
        <w:t xml:space="preserve">apoyo externo </w:t>
      </w:r>
      <w:r w:rsidR="00EC699D" w:rsidRPr="00AE27DE">
        <w:rPr>
          <w:szCs w:val="22"/>
        </w:rPr>
        <w:t>de donantes</w:t>
      </w:r>
      <w:r w:rsidRPr="00AE27DE">
        <w:rPr>
          <w:szCs w:val="22"/>
        </w:rPr>
        <w:t>,</w:t>
      </w:r>
      <w:r>
        <w:rPr>
          <w:szCs w:val="22"/>
        </w:rPr>
        <w:t xml:space="preserve"> en particular, </w:t>
      </w:r>
      <w:r w:rsidRPr="00AE27DE">
        <w:rPr>
          <w:szCs w:val="22"/>
        </w:rPr>
        <w:t xml:space="preserve">para la formación específica </w:t>
      </w:r>
      <w:r w:rsidR="00153008" w:rsidRPr="00AE27DE">
        <w:rPr>
          <w:szCs w:val="22"/>
        </w:rPr>
        <w:t>en</w:t>
      </w:r>
      <w:r w:rsidRPr="00AE27DE">
        <w:rPr>
          <w:szCs w:val="22"/>
        </w:rPr>
        <w:t xml:space="preserve"> tecnología y </w:t>
      </w:r>
      <w:r w:rsidR="00153008" w:rsidRPr="00AE27DE">
        <w:rPr>
          <w:szCs w:val="22"/>
        </w:rPr>
        <w:t>h</w:t>
      </w:r>
      <w:r w:rsidRPr="00AE27DE">
        <w:rPr>
          <w:szCs w:val="22"/>
        </w:rPr>
        <w:t>erramientas</w:t>
      </w:r>
      <w:r w:rsidR="00AE27DE">
        <w:rPr>
          <w:szCs w:val="22"/>
        </w:rPr>
        <w:t xml:space="preserve"> de búsqueda, </w:t>
      </w:r>
      <w:r>
        <w:rPr>
          <w:szCs w:val="22"/>
        </w:rPr>
        <w:t xml:space="preserve">y para la formación práctica </w:t>
      </w:r>
      <w:r w:rsidR="00AE27DE">
        <w:rPr>
          <w:szCs w:val="22"/>
        </w:rPr>
        <w:t>destinada a</w:t>
      </w:r>
      <w:r w:rsidR="00C55520">
        <w:rPr>
          <w:szCs w:val="22"/>
        </w:rPr>
        <w:t xml:space="preserve"> adquirir</w:t>
      </w:r>
      <w:r>
        <w:rPr>
          <w:szCs w:val="22"/>
        </w:rPr>
        <w:t xml:space="preserve"> o </w:t>
      </w:r>
      <w:r w:rsidR="00C55520">
        <w:rPr>
          <w:szCs w:val="22"/>
        </w:rPr>
        <w:t>intercambiar</w:t>
      </w:r>
      <w:r>
        <w:rPr>
          <w:szCs w:val="22"/>
        </w:rPr>
        <w:t xml:space="preserve"> </w:t>
      </w:r>
      <w:r w:rsidR="00AE27DE">
        <w:rPr>
          <w:szCs w:val="22"/>
        </w:rPr>
        <w:t xml:space="preserve">las </w:t>
      </w:r>
      <w:r>
        <w:rPr>
          <w:szCs w:val="22"/>
        </w:rPr>
        <w:t xml:space="preserve">mejores prácticas. </w:t>
      </w:r>
    </w:p>
    <w:p w:rsidR="0047625C" w:rsidRPr="0047625C" w:rsidRDefault="00AE27DE" w:rsidP="004319D2">
      <w:pPr>
        <w:pStyle w:val="ONUMFS"/>
        <w:tabs>
          <w:tab w:val="clear" w:pos="1197"/>
          <w:tab w:val="num" w:pos="540"/>
        </w:tabs>
        <w:ind w:left="0"/>
        <w:rPr>
          <w:szCs w:val="22"/>
        </w:rPr>
      </w:pPr>
      <w:r>
        <w:rPr>
          <w:szCs w:val="22"/>
        </w:rPr>
        <w:t xml:space="preserve">Según los resultados de las </w:t>
      </w:r>
      <w:r w:rsidR="0047625C" w:rsidRPr="00494555">
        <w:rPr>
          <w:szCs w:val="22"/>
        </w:rPr>
        <w:t>dos encuestas realizadas por la Oficina Internacional</w:t>
      </w:r>
      <w:r w:rsidR="0047625C" w:rsidRPr="0047625C">
        <w:rPr>
          <w:szCs w:val="22"/>
        </w:rPr>
        <w:t xml:space="preserve"> </w:t>
      </w:r>
      <w:r>
        <w:rPr>
          <w:szCs w:val="22"/>
        </w:rPr>
        <w:t>sobre</w:t>
      </w:r>
      <w:r w:rsidR="0047625C" w:rsidRPr="0047625C">
        <w:rPr>
          <w:szCs w:val="22"/>
        </w:rPr>
        <w:t xml:space="preserve"> las actividades de formaci</w:t>
      </w:r>
      <w:r w:rsidR="0047625C">
        <w:rPr>
          <w:szCs w:val="22"/>
        </w:rPr>
        <w:t xml:space="preserve">ón </w:t>
      </w:r>
      <w:r w:rsidR="00980E9A">
        <w:rPr>
          <w:szCs w:val="22"/>
        </w:rPr>
        <w:t>llevadas a cabo</w:t>
      </w:r>
      <w:r w:rsidR="00494555">
        <w:rPr>
          <w:szCs w:val="22"/>
        </w:rPr>
        <w:t xml:space="preserve"> por</w:t>
      </w:r>
      <w:r w:rsidR="0047625C">
        <w:rPr>
          <w:szCs w:val="22"/>
        </w:rPr>
        <w:t xml:space="preserve"> </w:t>
      </w:r>
      <w:r w:rsidR="0047625C" w:rsidRPr="00980E9A">
        <w:rPr>
          <w:szCs w:val="22"/>
        </w:rPr>
        <w:t xml:space="preserve">las Oficinas donantes </w:t>
      </w:r>
      <w:r w:rsidR="00980E9A" w:rsidRPr="00AE27DE">
        <w:rPr>
          <w:szCs w:val="22"/>
        </w:rPr>
        <w:t>en favor de</w:t>
      </w:r>
      <w:r w:rsidR="0047625C">
        <w:rPr>
          <w:szCs w:val="22"/>
        </w:rPr>
        <w:t xml:space="preserve"> las Oficinas beneficiarias (véanse</w:t>
      </w:r>
      <w:r w:rsidR="00980E9A">
        <w:rPr>
          <w:szCs w:val="22"/>
        </w:rPr>
        <w:t xml:space="preserve"> los</w:t>
      </w:r>
      <w:r w:rsidR="0047625C">
        <w:rPr>
          <w:szCs w:val="22"/>
        </w:rPr>
        <w:t xml:space="preserve"> documentos </w:t>
      </w:r>
      <w:r w:rsidR="0047625C" w:rsidRPr="0047625C">
        <w:rPr>
          <w:szCs w:val="22"/>
        </w:rPr>
        <w:t>PCT/WG/9/18 y PCT/WG/10/7</w:t>
      </w:r>
      <w:r w:rsidR="0047625C">
        <w:rPr>
          <w:szCs w:val="22"/>
        </w:rPr>
        <w:t xml:space="preserve">), el apoyo </w:t>
      </w:r>
      <w:r w:rsidR="00F716CB">
        <w:rPr>
          <w:szCs w:val="22"/>
        </w:rPr>
        <w:t>que l</w:t>
      </w:r>
      <w:r w:rsidR="0047625C">
        <w:rPr>
          <w:szCs w:val="22"/>
        </w:rPr>
        <w:t xml:space="preserve">as Oficinas donantes </w:t>
      </w:r>
      <w:r w:rsidR="00F716CB">
        <w:rPr>
          <w:szCs w:val="22"/>
        </w:rPr>
        <w:t xml:space="preserve">proporcionan actualmente </w:t>
      </w:r>
      <w:r w:rsidR="0047625C">
        <w:rPr>
          <w:szCs w:val="22"/>
        </w:rPr>
        <w:t>para la formación de</w:t>
      </w:r>
      <w:r w:rsidR="00980E9A">
        <w:rPr>
          <w:szCs w:val="22"/>
        </w:rPr>
        <w:t xml:space="preserve"> los</w:t>
      </w:r>
      <w:r w:rsidR="0047625C">
        <w:rPr>
          <w:szCs w:val="22"/>
        </w:rPr>
        <w:t xml:space="preserve"> examinadores de patentes de las Oficinas</w:t>
      </w:r>
      <w:r w:rsidR="00196DF6">
        <w:rPr>
          <w:szCs w:val="22"/>
        </w:rPr>
        <w:t xml:space="preserve"> de los países en desarrollo se puede </w:t>
      </w:r>
      <w:r w:rsidR="00980E9A">
        <w:rPr>
          <w:szCs w:val="22"/>
        </w:rPr>
        <w:t>describir</w:t>
      </w:r>
      <w:r w:rsidR="00196DF6">
        <w:rPr>
          <w:szCs w:val="22"/>
        </w:rPr>
        <w:t xml:space="preserve"> como sigue:</w:t>
      </w:r>
    </w:p>
    <w:p w:rsidR="00196DF6" w:rsidRPr="00196DF6" w:rsidRDefault="00AE27DE" w:rsidP="00A07B9D">
      <w:pPr>
        <w:numPr>
          <w:ilvl w:val="0"/>
          <w:numId w:val="7"/>
        </w:numPr>
        <w:contextualSpacing/>
        <w:rPr>
          <w:szCs w:val="22"/>
        </w:rPr>
      </w:pPr>
      <w:r>
        <w:rPr>
          <w:szCs w:val="22"/>
        </w:rPr>
        <w:t xml:space="preserve">El </w:t>
      </w:r>
      <w:r w:rsidR="00F716CB">
        <w:rPr>
          <w:szCs w:val="22"/>
        </w:rPr>
        <w:t>número</w:t>
      </w:r>
      <w:r w:rsidR="00196DF6" w:rsidRPr="00196DF6">
        <w:rPr>
          <w:szCs w:val="22"/>
        </w:rPr>
        <w:t xml:space="preserve"> de oportunidades de formación</w:t>
      </w:r>
      <w:r>
        <w:rPr>
          <w:szCs w:val="22"/>
        </w:rPr>
        <w:t xml:space="preserve"> es</w:t>
      </w:r>
      <w:r w:rsidRPr="00AE27DE">
        <w:rPr>
          <w:szCs w:val="22"/>
        </w:rPr>
        <w:t xml:space="preserve"> </w:t>
      </w:r>
      <w:r>
        <w:rPr>
          <w:szCs w:val="22"/>
        </w:rPr>
        <w:t>insuficiente</w:t>
      </w:r>
      <w:r w:rsidR="00F716CB">
        <w:rPr>
          <w:szCs w:val="22"/>
        </w:rPr>
        <w:t>. E</w:t>
      </w:r>
      <w:r w:rsidR="00196DF6">
        <w:rPr>
          <w:szCs w:val="22"/>
        </w:rPr>
        <w:t>n particular, la oferta de formación práctica</w:t>
      </w:r>
      <w:r w:rsidR="00F716CB">
        <w:rPr>
          <w:szCs w:val="22"/>
        </w:rPr>
        <w:t xml:space="preserve"> y de formación </w:t>
      </w:r>
      <w:r w:rsidR="00153008">
        <w:rPr>
          <w:szCs w:val="22"/>
        </w:rPr>
        <w:t>de nivel avanzado</w:t>
      </w:r>
      <w:r w:rsidR="00F716CB">
        <w:rPr>
          <w:szCs w:val="22"/>
        </w:rPr>
        <w:t xml:space="preserve"> o relacionada </w:t>
      </w:r>
      <w:r w:rsidR="00914B57">
        <w:rPr>
          <w:szCs w:val="22"/>
        </w:rPr>
        <w:t xml:space="preserve">específicamente </w:t>
      </w:r>
      <w:r w:rsidR="00F716CB">
        <w:rPr>
          <w:szCs w:val="22"/>
        </w:rPr>
        <w:t>con la tecnología no satisface la demanda;</w:t>
      </w:r>
    </w:p>
    <w:p w:rsidR="002B6AEA" w:rsidRPr="00153008" w:rsidRDefault="002B6AEA" w:rsidP="002B6AEA">
      <w:pPr>
        <w:ind w:left="720"/>
        <w:contextualSpacing/>
        <w:rPr>
          <w:szCs w:val="22"/>
        </w:rPr>
      </w:pPr>
    </w:p>
    <w:p w:rsidR="00824766" w:rsidRPr="00824766" w:rsidRDefault="00AE27DE" w:rsidP="00A07B9D">
      <w:pPr>
        <w:numPr>
          <w:ilvl w:val="0"/>
          <w:numId w:val="7"/>
        </w:numPr>
        <w:contextualSpacing/>
        <w:rPr>
          <w:szCs w:val="22"/>
        </w:rPr>
      </w:pPr>
      <w:r>
        <w:rPr>
          <w:szCs w:val="22"/>
        </w:rPr>
        <w:t>Los formadores pueden</w:t>
      </w:r>
      <w:r w:rsidR="00824766">
        <w:rPr>
          <w:szCs w:val="22"/>
        </w:rPr>
        <w:t xml:space="preserve"> participar en</w:t>
      </w:r>
      <w:r w:rsidR="00824766" w:rsidRPr="00824766">
        <w:rPr>
          <w:szCs w:val="22"/>
        </w:rPr>
        <w:t xml:space="preserve"> </w:t>
      </w:r>
      <w:r>
        <w:rPr>
          <w:szCs w:val="22"/>
        </w:rPr>
        <w:t>diversas</w:t>
      </w:r>
      <w:r w:rsidR="00824766">
        <w:rPr>
          <w:szCs w:val="22"/>
        </w:rPr>
        <w:t xml:space="preserve"> oportunidades de formación ofrecidas por </w:t>
      </w:r>
      <w:r>
        <w:rPr>
          <w:szCs w:val="22"/>
        </w:rPr>
        <w:t>las</w:t>
      </w:r>
      <w:r w:rsidR="00824766">
        <w:rPr>
          <w:szCs w:val="22"/>
        </w:rPr>
        <w:t xml:space="preserve"> Oficinas donantes;</w:t>
      </w:r>
    </w:p>
    <w:p w:rsidR="002B6AEA" w:rsidRPr="00AE27DE" w:rsidRDefault="002B6AEA" w:rsidP="002B6AEA">
      <w:pPr>
        <w:ind w:left="720"/>
        <w:contextualSpacing/>
        <w:rPr>
          <w:szCs w:val="22"/>
        </w:rPr>
      </w:pPr>
    </w:p>
    <w:p w:rsidR="00824766" w:rsidRPr="00824766" w:rsidRDefault="00824766" w:rsidP="00A07B9D">
      <w:pPr>
        <w:numPr>
          <w:ilvl w:val="0"/>
          <w:numId w:val="7"/>
        </w:numPr>
        <w:contextualSpacing/>
        <w:rPr>
          <w:szCs w:val="22"/>
        </w:rPr>
      </w:pPr>
      <w:r w:rsidRPr="00824766">
        <w:rPr>
          <w:szCs w:val="22"/>
        </w:rPr>
        <w:t xml:space="preserve">Las actividades de formación que ofrecen las Oficinas donantes </w:t>
      </w:r>
      <w:r w:rsidR="007F4751">
        <w:rPr>
          <w:szCs w:val="22"/>
        </w:rPr>
        <w:t>generalmente carecen</w:t>
      </w:r>
      <w:r w:rsidRPr="00824766">
        <w:rPr>
          <w:szCs w:val="22"/>
        </w:rPr>
        <w:t xml:space="preserve"> de una descripci</w:t>
      </w:r>
      <w:r>
        <w:rPr>
          <w:szCs w:val="22"/>
        </w:rPr>
        <w:t>ón detallada y</w:t>
      </w:r>
      <w:r w:rsidR="0057780B">
        <w:rPr>
          <w:szCs w:val="22"/>
        </w:rPr>
        <w:t xml:space="preserve"> normalizada de las </w:t>
      </w:r>
      <w:r w:rsidR="00153008">
        <w:rPr>
          <w:szCs w:val="22"/>
        </w:rPr>
        <w:t>capacidades</w:t>
      </w:r>
      <w:r w:rsidR="0057780B">
        <w:rPr>
          <w:szCs w:val="22"/>
        </w:rPr>
        <w:t xml:space="preserve"> y los conocimientos</w:t>
      </w:r>
      <w:r w:rsidR="007F4751">
        <w:rPr>
          <w:szCs w:val="22"/>
        </w:rPr>
        <w:t xml:space="preserve"> que abarcan. </w:t>
      </w:r>
      <w:r w:rsidR="00D33695">
        <w:rPr>
          <w:szCs w:val="22"/>
        </w:rPr>
        <w:t xml:space="preserve"> </w:t>
      </w:r>
      <w:r w:rsidR="007F4751">
        <w:rPr>
          <w:szCs w:val="22"/>
        </w:rPr>
        <w:t xml:space="preserve">Por consiguiente, no se garantiza que las actividades de formación </w:t>
      </w:r>
      <w:r w:rsidR="00AE27DE">
        <w:rPr>
          <w:szCs w:val="22"/>
        </w:rPr>
        <w:t>ofrecidas</w:t>
      </w:r>
      <w:r w:rsidR="007F4751">
        <w:rPr>
          <w:szCs w:val="22"/>
        </w:rPr>
        <w:t xml:space="preserve"> por </w:t>
      </w:r>
      <w:r w:rsidR="00AE27DE">
        <w:rPr>
          <w:szCs w:val="22"/>
        </w:rPr>
        <w:t>las Oficinas donantes</w:t>
      </w:r>
      <w:r w:rsidR="007F4751">
        <w:rPr>
          <w:szCs w:val="22"/>
        </w:rPr>
        <w:t xml:space="preserve"> </w:t>
      </w:r>
      <w:r w:rsidR="00D543EE">
        <w:rPr>
          <w:szCs w:val="22"/>
        </w:rPr>
        <w:t>se complementen</w:t>
      </w:r>
      <w:r w:rsidR="007F4751">
        <w:rPr>
          <w:szCs w:val="22"/>
        </w:rPr>
        <w:t xml:space="preserve"> entre sí, ni que los formadores </w:t>
      </w:r>
      <w:r w:rsidR="00D543EE">
        <w:rPr>
          <w:szCs w:val="22"/>
        </w:rPr>
        <w:t>tengan</w:t>
      </w:r>
      <w:r w:rsidR="007F4751">
        <w:rPr>
          <w:szCs w:val="22"/>
        </w:rPr>
        <w:t xml:space="preserve"> suficientes </w:t>
      </w:r>
      <w:r w:rsidR="00D543EE">
        <w:rPr>
          <w:szCs w:val="22"/>
        </w:rPr>
        <w:t xml:space="preserve">oportunidades </w:t>
      </w:r>
      <w:r w:rsidR="007F4751">
        <w:rPr>
          <w:szCs w:val="22"/>
        </w:rPr>
        <w:t>para adquirir todas las competencias necesarias;</w:t>
      </w:r>
    </w:p>
    <w:p w:rsidR="002B6AEA" w:rsidRPr="00D33695" w:rsidRDefault="002B6AEA" w:rsidP="002B6AEA">
      <w:pPr>
        <w:rPr>
          <w:szCs w:val="22"/>
        </w:rPr>
      </w:pPr>
    </w:p>
    <w:p w:rsidR="007F4751" w:rsidRPr="00AE27DE" w:rsidRDefault="00AE27DE" w:rsidP="00A07B9D">
      <w:pPr>
        <w:numPr>
          <w:ilvl w:val="0"/>
          <w:numId w:val="7"/>
        </w:numPr>
        <w:contextualSpacing/>
        <w:rPr>
          <w:szCs w:val="22"/>
        </w:rPr>
      </w:pPr>
      <w:r>
        <w:rPr>
          <w:szCs w:val="22"/>
        </w:rPr>
        <w:t xml:space="preserve">No hay un </w:t>
      </w:r>
      <w:r w:rsidR="007F4751" w:rsidRPr="007F4751">
        <w:rPr>
          <w:szCs w:val="22"/>
        </w:rPr>
        <w:t xml:space="preserve">seguimiento </w:t>
      </w:r>
      <w:r>
        <w:rPr>
          <w:szCs w:val="22"/>
        </w:rPr>
        <w:t xml:space="preserve">sistemático </w:t>
      </w:r>
      <w:r w:rsidR="007F4751" w:rsidRPr="00AE27DE">
        <w:rPr>
          <w:szCs w:val="22"/>
        </w:rPr>
        <w:t xml:space="preserve">de la participación (tanto por parte de las Oficinas donantes como de las beneficiarias);  la evaluación de la participación y de los resultados de la formación </w:t>
      </w:r>
      <w:r w:rsidR="00C566D9" w:rsidRPr="00AE27DE">
        <w:rPr>
          <w:szCs w:val="22"/>
        </w:rPr>
        <w:t xml:space="preserve">es </w:t>
      </w:r>
      <w:r w:rsidRPr="00AE27DE">
        <w:rPr>
          <w:szCs w:val="22"/>
        </w:rPr>
        <w:t>limitada</w:t>
      </w:r>
      <w:r w:rsidR="007F4751" w:rsidRPr="00AE27DE">
        <w:rPr>
          <w:szCs w:val="22"/>
        </w:rPr>
        <w:t>;</w:t>
      </w:r>
    </w:p>
    <w:p w:rsidR="007F4751" w:rsidRPr="007F4751" w:rsidRDefault="007F4751" w:rsidP="007F4751">
      <w:pPr>
        <w:ind w:left="720"/>
        <w:contextualSpacing/>
        <w:rPr>
          <w:szCs w:val="22"/>
        </w:rPr>
      </w:pPr>
    </w:p>
    <w:p w:rsidR="007F4751" w:rsidRPr="007F4751" w:rsidRDefault="007F4751" w:rsidP="00A07B9D">
      <w:pPr>
        <w:numPr>
          <w:ilvl w:val="0"/>
          <w:numId w:val="7"/>
        </w:numPr>
        <w:contextualSpacing/>
        <w:rPr>
          <w:szCs w:val="22"/>
        </w:rPr>
      </w:pPr>
      <w:r w:rsidRPr="007F4751">
        <w:rPr>
          <w:szCs w:val="22"/>
        </w:rPr>
        <w:t>Las oportunidades de formaci</w:t>
      </w:r>
      <w:r>
        <w:rPr>
          <w:szCs w:val="22"/>
        </w:rPr>
        <w:t xml:space="preserve">ón no se aprovechan </w:t>
      </w:r>
      <w:r w:rsidR="001560FB">
        <w:rPr>
          <w:szCs w:val="22"/>
        </w:rPr>
        <w:t>de modo eficiente</w:t>
      </w:r>
      <w:r w:rsidRPr="007F4751">
        <w:rPr>
          <w:szCs w:val="22"/>
        </w:rPr>
        <w:t>, principalmente debido a</w:t>
      </w:r>
      <w:r w:rsidR="00DB022E">
        <w:rPr>
          <w:szCs w:val="22"/>
        </w:rPr>
        <w:t xml:space="preserve"> que:</w:t>
      </w:r>
    </w:p>
    <w:p w:rsidR="007F4751" w:rsidRPr="001560FB" w:rsidRDefault="00581328" w:rsidP="00A07B9D">
      <w:pPr>
        <w:numPr>
          <w:ilvl w:val="3"/>
          <w:numId w:val="8"/>
        </w:numPr>
        <w:ind w:left="1440"/>
        <w:contextualSpacing/>
        <w:rPr>
          <w:szCs w:val="22"/>
        </w:rPr>
      </w:pPr>
      <w:r w:rsidRPr="001560FB">
        <w:rPr>
          <w:szCs w:val="22"/>
        </w:rPr>
        <w:t>los mismos</w:t>
      </w:r>
      <w:r w:rsidR="000E3508" w:rsidRPr="001560FB">
        <w:rPr>
          <w:szCs w:val="22"/>
        </w:rPr>
        <w:t xml:space="preserve"> </w:t>
      </w:r>
      <w:r w:rsidR="007F4751" w:rsidRPr="001560FB">
        <w:rPr>
          <w:szCs w:val="22"/>
        </w:rPr>
        <w:t xml:space="preserve">examinadores </w:t>
      </w:r>
      <w:r w:rsidR="00DB022E" w:rsidRPr="001560FB">
        <w:rPr>
          <w:szCs w:val="22"/>
        </w:rPr>
        <w:t xml:space="preserve">participan </w:t>
      </w:r>
      <w:r w:rsidR="00914B57">
        <w:rPr>
          <w:szCs w:val="22"/>
        </w:rPr>
        <w:t xml:space="preserve">de manera repetida </w:t>
      </w:r>
      <w:r w:rsidR="006F65DE" w:rsidRPr="001560FB">
        <w:rPr>
          <w:szCs w:val="22"/>
        </w:rPr>
        <w:t>en</w:t>
      </w:r>
      <w:r w:rsidR="007F4751" w:rsidRPr="001560FB">
        <w:rPr>
          <w:szCs w:val="22"/>
        </w:rPr>
        <w:t xml:space="preserve"> actividades de formación similares;</w:t>
      </w:r>
    </w:p>
    <w:p w:rsidR="007F4751" w:rsidRPr="007F4751" w:rsidRDefault="000E3508" w:rsidP="00A07B9D">
      <w:pPr>
        <w:numPr>
          <w:ilvl w:val="3"/>
          <w:numId w:val="8"/>
        </w:numPr>
        <w:ind w:left="1440"/>
        <w:contextualSpacing/>
        <w:rPr>
          <w:szCs w:val="22"/>
        </w:rPr>
      </w:pPr>
      <w:r w:rsidRPr="001560FB">
        <w:rPr>
          <w:szCs w:val="22"/>
        </w:rPr>
        <w:lastRenderedPageBreak/>
        <w:t>no se han establecido l</w:t>
      </w:r>
      <w:r w:rsidR="007F4751" w:rsidRPr="001560FB">
        <w:rPr>
          <w:szCs w:val="22"/>
        </w:rPr>
        <w:t xml:space="preserve">os requisitos de participación, en particular para la formación </w:t>
      </w:r>
      <w:r w:rsidR="00153008" w:rsidRPr="001560FB">
        <w:rPr>
          <w:szCs w:val="22"/>
        </w:rPr>
        <w:t>de nivel avanzado</w:t>
      </w:r>
      <w:r w:rsidR="007F4751">
        <w:rPr>
          <w:szCs w:val="22"/>
        </w:rPr>
        <w:t>;</w:t>
      </w:r>
    </w:p>
    <w:p w:rsidR="006F65DE" w:rsidRPr="006F65DE" w:rsidRDefault="006F65DE" w:rsidP="00A07B9D">
      <w:pPr>
        <w:numPr>
          <w:ilvl w:val="3"/>
          <w:numId w:val="8"/>
        </w:numPr>
        <w:ind w:left="1440"/>
        <w:contextualSpacing/>
        <w:rPr>
          <w:szCs w:val="22"/>
        </w:rPr>
      </w:pPr>
      <w:r w:rsidRPr="006F65DE">
        <w:rPr>
          <w:szCs w:val="22"/>
        </w:rPr>
        <w:t xml:space="preserve">no se comprueba que los participantes cumplan </w:t>
      </w:r>
      <w:r w:rsidR="004728A0">
        <w:rPr>
          <w:szCs w:val="22"/>
        </w:rPr>
        <w:t>los</w:t>
      </w:r>
      <w:r w:rsidRPr="006F65DE">
        <w:rPr>
          <w:szCs w:val="22"/>
        </w:rPr>
        <w:t xml:space="preserve"> requisitos;</w:t>
      </w:r>
    </w:p>
    <w:p w:rsidR="000E3508" w:rsidRDefault="00914B57" w:rsidP="000E3508">
      <w:pPr>
        <w:numPr>
          <w:ilvl w:val="3"/>
          <w:numId w:val="8"/>
        </w:numPr>
        <w:ind w:left="1440"/>
        <w:contextualSpacing/>
        <w:rPr>
          <w:szCs w:val="22"/>
        </w:rPr>
      </w:pPr>
      <w:r>
        <w:rPr>
          <w:szCs w:val="22"/>
        </w:rPr>
        <w:t xml:space="preserve">la </w:t>
      </w:r>
      <w:r w:rsidR="001560FB">
        <w:rPr>
          <w:szCs w:val="22"/>
        </w:rPr>
        <w:t>evaluación de los</w:t>
      </w:r>
      <w:r w:rsidR="006F65DE">
        <w:rPr>
          <w:szCs w:val="22"/>
        </w:rPr>
        <w:t xml:space="preserve"> conocimientos previos de los participantes</w:t>
      </w:r>
      <w:r w:rsidRPr="00914B57">
        <w:rPr>
          <w:szCs w:val="22"/>
        </w:rPr>
        <w:t xml:space="preserve"> </w:t>
      </w:r>
      <w:r>
        <w:rPr>
          <w:szCs w:val="22"/>
        </w:rPr>
        <w:t>es escasa o inexistente</w:t>
      </w:r>
      <w:r w:rsidR="006F65DE">
        <w:rPr>
          <w:szCs w:val="22"/>
        </w:rPr>
        <w:t>;</w:t>
      </w:r>
    </w:p>
    <w:p w:rsidR="006F65DE" w:rsidRPr="000E3508" w:rsidRDefault="00153008" w:rsidP="000E3508">
      <w:pPr>
        <w:numPr>
          <w:ilvl w:val="3"/>
          <w:numId w:val="8"/>
        </w:numPr>
        <w:ind w:left="1440"/>
        <w:contextualSpacing/>
        <w:rPr>
          <w:szCs w:val="22"/>
        </w:rPr>
      </w:pPr>
      <w:r>
        <w:rPr>
          <w:szCs w:val="22"/>
        </w:rPr>
        <w:t>las capacidades</w:t>
      </w:r>
      <w:r w:rsidR="006F65DE" w:rsidRPr="000E3508">
        <w:rPr>
          <w:szCs w:val="22"/>
        </w:rPr>
        <w:t xml:space="preserve"> que </w:t>
      </w:r>
      <w:r w:rsidR="000E3508">
        <w:rPr>
          <w:szCs w:val="22"/>
        </w:rPr>
        <w:t xml:space="preserve">se </w:t>
      </w:r>
      <w:r w:rsidR="007519C9" w:rsidRPr="000E3508">
        <w:rPr>
          <w:szCs w:val="22"/>
        </w:rPr>
        <w:t>imparte</w:t>
      </w:r>
      <w:r w:rsidR="000E3508">
        <w:rPr>
          <w:szCs w:val="22"/>
        </w:rPr>
        <w:t>n en</w:t>
      </w:r>
      <w:r w:rsidR="006F65DE" w:rsidRPr="000E3508">
        <w:rPr>
          <w:szCs w:val="22"/>
        </w:rPr>
        <w:t xml:space="preserve"> la formaci</w:t>
      </w:r>
      <w:r w:rsidR="007519C9" w:rsidRPr="000E3508">
        <w:rPr>
          <w:szCs w:val="22"/>
        </w:rPr>
        <w:t xml:space="preserve">ón no son </w:t>
      </w:r>
      <w:r w:rsidR="00962AC8">
        <w:rPr>
          <w:szCs w:val="22"/>
        </w:rPr>
        <w:t>útiles</w:t>
      </w:r>
      <w:r w:rsidR="007519C9" w:rsidRPr="000E3508">
        <w:rPr>
          <w:szCs w:val="22"/>
        </w:rPr>
        <w:t xml:space="preserve"> para el tipo de trabajo</w:t>
      </w:r>
    </w:p>
    <w:p w:rsidR="002B6AEA" w:rsidRPr="00D7544D" w:rsidRDefault="002F3210" w:rsidP="002B6AEA">
      <w:pPr>
        <w:keepNext/>
        <w:spacing w:before="240" w:after="60"/>
        <w:outlineLvl w:val="0"/>
        <w:rPr>
          <w:bCs/>
          <w:caps/>
          <w:kern w:val="32"/>
          <w:szCs w:val="22"/>
        </w:rPr>
      </w:pPr>
      <w:r>
        <w:rPr>
          <w:bCs/>
          <w:caps/>
          <w:kern w:val="32"/>
          <w:szCs w:val="22"/>
        </w:rPr>
        <w:t>OBJETIVOS ESTABLECIDOS PARA</w:t>
      </w:r>
      <w:r w:rsidR="007519C9" w:rsidRPr="00D7544D">
        <w:rPr>
          <w:bCs/>
          <w:caps/>
          <w:kern w:val="32"/>
          <w:szCs w:val="22"/>
        </w:rPr>
        <w:t xml:space="preserve"> MEJORAR LA COORDINACIÓN</w:t>
      </w:r>
    </w:p>
    <w:p w:rsidR="007519C9" w:rsidRPr="007519C9" w:rsidRDefault="007519C9" w:rsidP="004319D2">
      <w:pPr>
        <w:pStyle w:val="ONUMFS"/>
        <w:tabs>
          <w:tab w:val="clear" w:pos="1197"/>
          <w:tab w:val="num" w:pos="540"/>
        </w:tabs>
        <w:ind w:left="0"/>
        <w:rPr>
          <w:szCs w:val="22"/>
        </w:rPr>
      </w:pPr>
      <w:r w:rsidRPr="007519C9">
        <w:rPr>
          <w:szCs w:val="22"/>
        </w:rPr>
        <w:t xml:space="preserve">Habida cuenta de las deficiencias mencionadas, </w:t>
      </w:r>
      <w:r w:rsidR="00957DDB">
        <w:rPr>
          <w:szCs w:val="22"/>
        </w:rPr>
        <w:t xml:space="preserve">los objetivos </w:t>
      </w:r>
      <w:r w:rsidR="002F3210">
        <w:rPr>
          <w:szCs w:val="22"/>
        </w:rPr>
        <w:t>establecidos para</w:t>
      </w:r>
      <w:r w:rsidR="00957DDB">
        <w:rPr>
          <w:szCs w:val="22"/>
        </w:rPr>
        <w:t xml:space="preserve"> mejorar la coordinación y la gestión de la formación de examinadores de patentes serían los siguientes:</w:t>
      </w:r>
    </w:p>
    <w:p w:rsidR="00957DDB" w:rsidRPr="00957DDB" w:rsidRDefault="00F3720C" w:rsidP="00DA68B5">
      <w:pPr>
        <w:numPr>
          <w:ilvl w:val="0"/>
          <w:numId w:val="9"/>
        </w:numPr>
        <w:spacing w:after="220"/>
        <w:ind w:left="1134" w:hanging="567"/>
        <w:rPr>
          <w:szCs w:val="22"/>
        </w:rPr>
      </w:pPr>
      <w:r>
        <w:rPr>
          <w:szCs w:val="22"/>
        </w:rPr>
        <w:t>asegurar que</w:t>
      </w:r>
      <w:r w:rsidR="00957DDB">
        <w:rPr>
          <w:szCs w:val="22"/>
        </w:rPr>
        <w:t xml:space="preserve"> los examinadores de patentes adquieran todas las competencias necesarias para su trabajo;</w:t>
      </w:r>
    </w:p>
    <w:p w:rsidR="00957DDB" w:rsidRPr="00F3720C" w:rsidRDefault="00F3720C" w:rsidP="00DA68B5">
      <w:pPr>
        <w:numPr>
          <w:ilvl w:val="0"/>
          <w:numId w:val="9"/>
        </w:numPr>
        <w:spacing w:after="220"/>
        <w:ind w:left="1134" w:hanging="567"/>
        <w:rPr>
          <w:szCs w:val="22"/>
        </w:rPr>
      </w:pPr>
      <w:r>
        <w:rPr>
          <w:szCs w:val="22"/>
        </w:rPr>
        <w:t>lograr</w:t>
      </w:r>
      <w:r w:rsidR="00957DDB" w:rsidRPr="00F3720C">
        <w:rPr>
          <w:szCs w:val="22"/>
        </w:rPr>
        <w:t xml:space="preserve"> un equilibro entre la demanda </w:t>
      </w:r>
      <w:r w:rsidR="002F3210" w:rsidRPr="00F3720C">
        <w:rPr>
          <w:szCs w:val="22"/>
        </w:rPr>
        <w:t>(específica)</w:t>
      </w:r>
      <w:r w:rsidR="002F3210">
        <w:rPr>
          <w:szCs w:val="22"/>
        </w:rPr>
        <w:t xml:space="preserve"> d</w:t>
      </w:r>
      <w:r w:rsidR="00957DDB" w:rsidRPr="00F3720C">
        <w:rPr>
          <w:szCs w:val="22"/>
        </w:rPr>
        <w:t xml:space="preserve">e formación individual o institucional  y la oferta </w:t>
      </w:r>
      <w:r w:rsidR="00962AC8">
        <w:rPr>
          <w:szCs w:val="22"/>
        </w:rPr>
        <w:t>de</w:t>
      </w:r>
      <w:r w:rsidR="00957DDB" w:rsidRPr="00F3720C">
        <w:rPr>
          <w:szCs w:val="22"/>
        </w:rPr>
        <w:t xml:space="preserve"> las Oficinas donantes;</w:t>
      </w:r>
    </w:p>
    <w:p w:rsidR="00957DDB" w:rsidRPr="00957DDB" w:rsidRDefault="00F3720C" w:rsidP="00DA68B5">
      <w:pPr>
        <w:numPr>
          <w:ilvl w:val="0"/>
          <w:numId w:val="9"/>
        </w:numPr>
        <w:spacing w:after="220"/>
        <w:ind w:left="1134" w:hanging="567"/>
        <w:rPr>
          <w:szCs w:val="22"/>
        </w:rPr>
      </w:pPr>
      <w:r>
        <w:rPr>
          <w:szCs w:val="22"/>
        </w:rPr>
        <w:t xml:space="preserve">realizar un </w:t>
      </w:r>
      <w:r w:rsidR="00957DDB" w:rsidRPr="00F3720C">
        <w:rPr>
          <w:szCs w:val="22"/>
        </w:rPr>
        <w:t>seguimiento de la participación en actividades de formación</w:t>
      </w:r>
      <w:r w:rsidR="00935F85" w:rsidRPr="00F3720C">
        <w:rPr>
          <w:szCs w:val="22"/>
        </w:rPr>
        <w:t xml:space="preserve"> y una evaluación de los resultados de aprendizaje de los examinadores</w:t>
      </w:r>
      <w:r w:rsidR="00935F85">
        <w:rPr>
          <w:szCs w:val="22"/>
        </w:rPr>
        <w:t>;</w:t>
      </w:r>
    </w:p>
    <w:p w:rsidR="00935F85" w:rsidRPr="00F3720C" w:rsidRDefault="00F3720C" w:rsidP="00DA68B5">
      <w:pPr>
        <w:numPr>
          <w:ilvl w:val="0"/>
          <w:numId w:val="9"/>
        </w:numPr>
        <w:spacing w:after="220"/>
        <w:ind w:left="1134" w:hanging="567"/>
        <w:rPr>
          <w:szCs w:val="22"/>
        </w:rPr>
      </w:pPr>
      <w:r w:rsidRPr="00F3720C">
        <w:rPr>
          <w:szCs w:val="22"/>
        </w:rPr>
        <w:t>asegurar</w:t>
      </w:r>
      <w:r w:rsidR="00007E12" w:rsidRPr="00F3720C">
        <w:rPr>
          <w:szCs w:val="22"/>
        </w:rPr>
        <w:t xml:space="preserve"> un</w:t>
      </w:r>
      <w:r w:rsidR="00935F85" w:rsidRPr="00F3720C">
        <w:rPr>
          <w:szCs w:val="22"/>
        </w:rPr>
        <w:t xml:space="preserve"> uso eficiente de las oportunidades de formación;</w:t>
      </w:r>
    </w:p>
    <w:p w:rsidR="00935F85" w:rsidRPr="00F3720C" w:rsidRDefault="00F3720C" w:rsidP="00DA68B5">
      <w:pPr>
        <w:numPr>
          <w:ilvl w:val="0"/>
          <w:numId w:val="9"/>
        </w:numPr>
        <w:spacing w:after="220"/>
        <w:ind w:left="1134" w:hanging="567"/>
        <w:rPr>
          <w:szCs w:val="22"/>
        </w:rPr>
      </w:pPr>
      <w:r w:rsidRPr="00F3720C">
        <w:rPr>
          <w:szCs w:val="22"/>
        </w:rPr>
        <w:t>facilitar la supervisión y evaluación detalladas</w:t>
      </w:r>
      <w:r w:rsidR="00935F85" w:rsidRPr="00F3720C">
        <w:rPr>
          <w:szCs w:val="22"/>
        </w:rPr>
        <w:t xml:space="preserve"> de </w:t>
      </w:r>
      <w:r w:rsidR="009E5AA9" w:rsidRPr="00F3720C">
        <w:rPr>
          <w:szCs w:val="22"/>
        </w:rPr>
        <w:t>la colaboración</w:t>
      </w:r>
      <w:r w:rsidR="00935F85" w:rsidRPr="00F3720C">
        <w:rPr>
          <w:szCs w:val="22"/>
        </w:rPr>
        <w:t xml:space="preserve"> </w:t>
      </w:r>
      <w:r w:rsidR="009E5AA9" w:rsidRPr="00F3720C">
        <w:rPr>
          <w:szCs w:val="22"/>
        </w:rPr>
        <w:t xml:space="preserve">en materia de formación </w:t>
      </w:r>
      <w:r w:rsidR="00935F85" w:rsidRPr="00F3720C">
        <w:rPr>
          <w:szCs w:val="22"/>
        </w:rPr>
        <w:t xml:space="preserve">entre las Oficinas beneficiarias y donantes (que no consista únicamente en hacer una lista </w:t>
      </w:r>
      <w:r w:rsidR="00C36907" w:rsidRPr="00F3720C">
        <w:rPr>
          <w:szCs w:val="22"/>
        </w:rPr>
        <w:t>de</w:t>
      </w:r>
      <w:r w:rsidR="00935F85" w:rsidRPr="00F3720C">
        <w:rPr>
          <w:szCs w:val="22"/>
        </w:rPr>
        <w:t xml:space="preserve"> actividades y participantes). </w:t>
      </w:r>
    </w:p>
    <w:p w:rsidR="009E5AA9" w:rsidRPr="0023415B" w:rsidRDefault="009E5AA9" w:rsidP="002B6AEA">
      <w:pPr>
        <w:keepNext/>
        <w:spacing w:before="240" w:after="60"/>
        <w:outlineLvl w:val="0"/>
        <w:rPr>
          <w:bCs/>
          <w:caps/>
          <w:kern w:val="32"/>
          <w:szCs w:val="22"/>
        </w:rPr>
      </w:pPr>
      <w:r w:rsidRPr="0023415B">
        <w:rPr>
          <w:bCs/>
          <w:caps/>
          <w:kern w:val="32"/>
          <w:szCs w:val="22"/>
        </w:rPr>
        <w:t>UTILIZACIÓN DE MARCOS DE COMPETENCIAs</w:t>
      </w:r>
    </w:p>
    <w:p w:rsidR="009E5AA9" w:rsidRPr="009E5AA9" w:rsidRDefault="009E5AA9" w:rsidP="004319D2">
      <w:pPr>
        <w:pStyle w:val="ONUMFS"/>
        <w:tabs>
          <w:tab w:val="clear" w:pos="1197"/>
          <w:tab w:val="num" w:pos="540"/>
        </w:tabs>
        <w:ind w:left="0"/>
        <w:rPr>
          <w:rFonts w:eastAsia="Times New Roman"/>
          <w:szCs w:val="22"/>
          <w:lang w:eastAsia="en-US"/>
        </w:rPr>
      </w:pPr>
      <w:bookmarkStart w:id="8" w:name="_Ref478478031"/>
      <w:r w:rsidRPr="009E5AA9">
        <w:rPr>
          <w:rFonts w:eastAsia="Times New Roman"/>
          <w:szCs w:val="22"/>
          <w:lang w:eastAsia="en-US"/>
        </w:rPr>
        <w:t xml:space="preserve">Recientemente, la práctica imperante en la formación de profesionales, la evaluación de la enseñanza y la medición del desempeño se ha basado en el establecimiento de modelos de competencias. </w:t>
      </w:r>
      <w:r w:rsidR="00D33695">
        <w:rPr>
          <w:rFonts w:eastAsia="Times New Roman"/>
          <w:szCs w:val="22"/>
          <w:lang w:eastAsia="en-US"/>
        </w:rPr>
        <w:t xml:space="preserve"> </w:t>
      </w:r>
      <w:r>
        <w:rPr>
          <w:rFonts w:eastAsia="Times New Roman"/>
          <w:szCs w:val="22"/>
          <w:lang w:eastAsia="en-US"/>
        </w:rPr>
        <w:t xml:space="preserve">Por </w:t>
      </w:r>
      <w:r w:rsidRPr="00F2056E">
        <w:rPr>
          <w:rFonts w:eastAsia="Times New Roman"/>
          <w:szCs w:val="22"/>
          <w:lang w:eastAsia="en-US"/>
        </w:rPr>
        <w:t>consiguiente, un</w:t>
      </w:r>
      <w:r>
        <w:rPr>
          <w:rFonts w:eastAsia="Times New Roman"/>
          <w:szCs w:val="22"/>
          <w:lang w:eastAsia="en-US"/>
        </w:rPr>
        <w:t xml:space="preserve"> </w:t>
      </w:r>
      <w:r w:rsidR="007D4F7D">
        <w:rPr>
          <w:rFonts w:eastAsia="Times New Roman"/>
          <w:szCs w:val="22"/>
          <w:lang w:eastAsia="en-US"/>
        </w:rPr>
        <w:t xml:space="preserve">enfoque </w:t>
      </w:r>
      <w:r w:rsidR="00F2056E">
        <w:rPr>
          <w:rFonts w:eastAsia="Times New Roman"/>
          <w:szCs w:val="22"/>
          <w:lang w:eastAsia="en-US"/>
        </w:rPr>
        <w:t>específico</w:t>
      </w:r>
      <w:r>
        <w:rPr>
          <w:rFonts w:eastAsia="Times New Roman"/>
          <w:szCs w:val="22"/>
          <w:lang w:eastAsia="en-US"/>
        </w:rPr>
        <w:t xml:space="preserve"> para alcanzar los objetivos mencionados </w:t>
      </w:r>
      <w:r w:rsidR="00F2056E">
        <w:rPr>
          <w:rFonts w:eastAsia="Times New Roman"/>
          <w:szCs w:val="22"/>
          <w:lang w:eastAsia="en-US"/>
        </w:rPr>
        <w:t xml:space="preserve">sería </w:t>
      </w:r>
      <w:r>
        <w:rPr>
          <w:rFonts w:eastAsia="Times New Roman"/>
          <w:szCs w:val="22"/>
          <w:lang w:eastAsia="en-US"/>
        </w:rPr>
        <w:t>que tanto las Oficinas beneficiarias como las donantes aplicaran sistemáticamente un marco genérico de competencias técnicas.</w:t>
      </w:r>
      <w:r w:rsidR="00D33695">
        <w:rPr>
          <w:rFonts w:eastAsia="Times New Roman"/>
          <w:szCs w:val="22"/>
          <w:lang w:eastAsia="en-US"/>
        </w:rPr>
        <w:t xml:space="preserve"> </w:t>
      </w:r>
      <w:r w:rsidR="007D4F7D">
        <w:rPr>
          <w:rFonts w:eastAsia="Times New Roman"/>
          <w:szCs w:val="22"/>
          <w:lang w:eastAsia="en-US"/>
        </w:rPr>
        <w:t xml:space="preserve"> Ese marco debería ser lo suficien</w:t>
      </w:r>
      <w:r w:rsidR="00D00898">
        <w:rPr>
          <w:rFonts w:eastAsia="Times New Roman"/>
          <w:szCs w:val="22"/>
          <w:lang w:eastAsia="en-US"/>
        </w:rPr>
        <w:t>temente amplio y detallado para</w:t>
      </w:r>
      <w:r w:rsidR="007D4F7D">
        <w:rPr>
          <w:rFonts w:eastAsia="Times New Roman"/>
          <w:szCs w:val="22"/>
          <w:lang w:eastAsia="en-US"/>
        </w:rPr>
        <w:t>:</w:t>
      </w:r>
    </w:p>
    <w:bookmarkEnd w:id="8"/>
    <w:p w:rsidR="007D4F7D" w:rsidRPr="007D4F7D" w:rsidRDefault="00D00898" w:rsidP="002A6FB1">
      <w:pPr>
        <w:numPr>
          <w:ilvl w:val="0"/>
          <w:numId w:val="10"/>
        </w:numPr>
        <w:tabs>
          <w:tab w:val="left" w:pos="3969"/>
        </w:tabs>
        <w:spacing w:after="220"/>
        <w:ind w:left="1134" w:right="1152" w:hanging="567"/>
        <w:rPr>
          <w:szCs w:val="22"/>
        </w:rPr>
      </w:pPr>
      <w:r w:rsidRPr="00D00898">
        <w:rPr>
          <w:szCs w:val="22"/>
        </w:rPr>
        <w:t xml:space="preserve">que </w:t>
      </w:r>
      <w:r w:rsidR="007D4F7D" w:rsidRPr="007D4F7D">
        <w:rPr>
          <w:szCs w:val="22"/>
        </w:rPr>
        <w:t xml:space="preserve">las Oficinas </w:t>
      </w:r>
      <w:r w:rsidR="00962AC8">
        <w:rPr>
          <w:szCs w:val="22"/>
        </w:rPr>
        <w:t>adapten</w:t>
      </w:r>
      <w:r w:rsidR="007D4F7D" w:rsidRPr="007D4F7D">
        <w:rPr>
          <w:szCs w:val="22"/>
        </w:rPr>
        <w:t xml:space="preserve"> los modelos de competencia</w:t>
      </w:r>
      <w:r w:rsidR="00962AC8">
        <w:rPr>
          <w:szCs w:val="22"/>
        </w:rPr>
        <w:t xml:space="preserve">s individuales </w:t>
      </w:r>
      <w:r w:rsidR="007D4F7D">
        <w:rPr>
          <w:szCs w:val="22"/>
        </w:rPr>
        <w:t>al tipo de trabajo que desempeña un examinador y a la p</w:t>
      </w:r>
      <w:r w:rsidR="00620984">
        <w:rPr>
          <w:szCs w:val="22"/>
        </w:rPr>
        <w:t xml:space="preserve">olítica de examen de la Oficina, </w:t>
      </w:r>
      <w:r w:rsidR="007D4F7D">
        <w:rPr>
          <w:szCs w:val="22"/>
        </w:rPr>
        <w:t>mediante la selección de las competencias adecuadas del marco genérico;</w:t>
      </w:r>
    </w:p>
    <w:p w:rsidR="007D4F7D" w:rsidRPr="00B847B3" w:rsidRDefault="00D00898" w:rsidP="002A6FB1">
      <w:pPr>
        <w:numPr>
          <w:ilvl w:val="0"/>
          <w:numId w:val="10"/>
        </w:numPr>
        <w:tabs>
          <w:tab w:val="left" w:pos="3969"/>
        </w:tabs>
        <w:spacing w:after="220"/>
        <w:ind w:left="1134" w:right="1152" w:hanging="567"/>
        <w:rPr>
          <w:szCs w:val="22"/>
        </w:rPr>
      </w:pPr>
      <w:r>
        <w:rPr>
          <w:szCs w:val="22"/>
        </w:rPr>
        <w:t xml:space="preserve">que </w:t>
      </w:r>
      <w:r w:rsidRPr="00B847B3">
        <w:rPr>
          <w:szCs w:val="22"/>
        </w:rPr>
        <w:t>las Oficinas</w:t>
      </w:r>
      <w:r w:rsidR="007D4F7D" w:rsidRPr="00B847B3">
        <w:rPr>
          <w:szCs w:val="22"/>
        </w:rPr>
        <w:t xml:space="preserve"> comuniquen a los donantes las necesidades de formación (individuales o institucionales) </w:t>
      </w:r>
      <w:r w:rsidR="00620984" w:rsidRPr="00B847B3">
        <w:rPr>
          <w:szCs w:val="22"/>
        </w:rPr>
        <w:t>de</w:t>
      </w:r>
      <w:r w:rsidR="007D4F7D" w:rsidRPr="00B847B3">
        <w:rPr>
          <w:szCs w:val="22"/>
        </w:rPr>
        <w:t xml:space="preserve"> competencias </w:t>
      </w:r>
      <w:r w:rsidR="00FD07BE" w:rsidRPr="00B847B3">
        <w:rPr>
          <w:szCs w:val="22"/>
        </w:rPr>
        <w:t>específicas para</w:t>
      </w:r>
      <w:r w:rsidR="007D4F7D" w:rsidRPr="00B847B3">
        <w:rPr>
          <w:szCs w:val="22"/>
        </w:rPr>
        <w:t xml:space="preserve"> que los donantes respondan a </w:t>
      </w:r>
      <w:r w:rsidR="00B96EBF">
        <w:rPr>
          <w:szCs w:val="22"/>
        </w:rPr>
        <w:t>dichas</w:t>
      </w:r>
      <w:r w:rsidR="007D4F7D" w:rsidRPr="00B847B3">
        <w:rPr>
          <w:szCs w:val="22"/>
        </w:rPr>
        <w:t xml:space="preserve"> necesidades;</w:t>
      </w:r>
    </w:p>
    <w:p w:rsidR="007D4F7D" w:rsidRPr="00B847B3" w:rsidRDefault="00D00898" w:rsidP="002A6FB1">
      <w:pPr>
        <w:numPr>
          <w:ilvl w:val="0"/>
          <w:numId w:val="10"/>
        </w:numPr>
        <w:tabs>
          <w:tab w:val="left" w:pos="3969"/>
        </w:tabs>
        <w:spacing w:after="220"/>
        <w:ind w:left="1134" w:right="1152" w:hanging="567"/>
        <w:rPr>
          <w:szCs w:val="22"/>
        </w:rPr>
      </w:pPr>
      <w:r w:rsidRPr="00B847B3">
        <w:rPr>
          <w:szCs w:val="22"/>
        </w:rPr>
        <w:t xml:space="preserve">que </w:t>
      </w:r>
      <w:r w:rsidR="00545F59" w:rsidRPr="00B847B3">
        <w:rPr>
          <w:szCs w:val="22"/>
        </w:rPr>
        <w:t xml:space="preserve">los donantes describan el contenido de las actividades de formación y </w:t>
      </w:r>
      <w:r w:rsidR="00B847B3" w:rsidRPr="00B847B3">
        <w:rPr>
          <w:szCs w:val="22"/>
        </w:rPr>
        <w:t>establezcan</w:t>
      </w:r>
      <w:r w:rsidR="00545F59" w:rsidRPr="00B847B3">
        <w:rPr>
          <w:szCs w:val="22"/>
        </w:rPr>
        <w:t xml:space="preserve"> </w:t>
      </w:r>
      <w:r w:rsidRPr="00B847B3">
        <w:rPr>
          <w:szCs w:val="22"/>
        </w:rPr>
        <w:t>las competencias</w:t>
      </w:r>
      <w:r w:rsidR="00545F59" w:rsidRPr="00B847B3">
        <w:rPr>
          <w:szCs w:val="22"/>
        </w:rPr>
        <w:t xml:space="preserve"> </w:t>
      </w:r>
      <w:r w:rsidR="00B10C61" w:rsidRPr="00B847B3">
        <w:rPr>
          <w:szCs w:val="22"/>
        </w:rPr>
        <w:t>necesaria</w:t>
      </w:r>
      <w:r w:rsidR="005D115E" w:rsidRPr="00B847B3">
        <w:rPr>
          <w:szCs w:val="22"/>
        </w:rPr>
        <w:t xml:space="preserve">s para </w:t>
      </w:r>
      <w:r w:rsidRPr="00B847B3">
        <w:rPr>
          <w:szCs w:val="22"/>
        </w:rPr>
        <w:t>participar</w:t>
      </w:r>
      <w:r w:rsidR="00545F59" w:rsidRPr="00B847B3">
        <w:rPr>
          <w:szCs w:val="22"/>
        </w:rPr>
        <w:t>;</w:t>
      </w:r>
    </w:p>
    <w:p w:rsidR="00D00898" w:rsidRPr="00D00898" w:rsidRDefault="00D00898" w:rsidP="002A6FB1">
      <w:pPr>
        <w:numPr>
          <w:ilvl w:val="0"/>
          <w:numId w:val="10"/>
        </w:numPr>
        <w:tabs>
          <w:tab w:val="left" w:pos="3969"/>
        </w:tabs>
        <w:spacing w:after="220"/>
        <w:ind w:left="1134" w:right="1152" w:hanging="567"/>
        <w:rPr>
          <w:szCs w:val="22"/>
        </w:rPr>
      </w:pPr>
      <w:r>
        <w:rPr>
          <w:szCs w:val="22"/>
        </w:rPr>
        <w:t xml:space="preserve">formar a los administradores o </w:t>
      </w:r>
      <w:r w:rsidR="00F2056E">
        <w:rPr>
          <w:szCs w:val="22"/>
        </w:rPr>
        <w:t>al personal directivo</w:t>
      </w:r>
      <w:r>
        <w:rPr>
          <w:szCs w:val="22"/>
        </w:rPr>
        <w:t xml:space="preserve"> para </w:t>
      </w:r>
      <w:r w:rsidR="00F2056E">
        <w:rPr>
          <w:szCs w:val="22"/>
        </w:rPr>
        <w:t>que evalúen los conocimientos previos de los formadores y dejen constancia de ellos,</w:t>
      </w:r>
      <w:r>
        <w:rPr>
          <w:szCs w:val="22"/>
        </w:rPr>
        <w:t xml:space="preserve"> y determinen las </w:t>
      </w:r>
      <w:r w:rsidR="00B10C61">
        <w:rPr>
          <w:szCs w:val="22"/>
        </w:rPr>
        <w:t>deficiencias</w:t>
      </w:r>
      <w:r>
        <w:rPr>
          <w:szCs w:val="22"/>
        </w:rPr>
        <w:t xml:space="preserve"> de </w:t>
      </w:r>
      <w:r w:rsidR="00B10C61">
        <w:rPr>
          <w:szCs w:val="22"/>
        </w:rPr>
        <w:t xml:space="preserve">la </w:t>
      </w:r>
      <w:r>
        <w:rPr>
          <w:szCs w:val="22"/>
        </w:rPr>
        <w:t>formación</w:t>
      </w:r>
    </w:p>
    <w:p w:rsidR="00D00898" w:rsidRPr="00D00898" w:rsidRDefault="00D00898" w:rsidP="002A6FB1">
      <w:pPr>
        <w:numPr>
          <w:ilvl w:val="0"/>
          <w:numId w:val="10"/>
        </w:numPr>
        <w:tabs>
          <w:tab w:val="left" w:pos="3969"/>
        </w:tabs>
        <w:spacing w:after="220"/>
        <w:ind w:left="1134" w:right="1152" w:hanging="567"/>
        <w:rPr>
          <w:szCs w:val="22"/>
        </w:rPr>
      </w:pPr>
      <w:r w:rsidRPr="00D00898">
        <w:rPr>
          <w:szCs w:val="22"/>
        </w:rPr>
        <w:t xml:space="preserve">formar a los administradores o </w:t>
      </w:r>
      <w:r w:rsidR="004319D2">
        <w:rPr>
          <w:szCs w:val="22"/>
        </w:rPr>
        <w:t>al personal directivo</w:t>
      </w:r>
      <w:r w:rsidR="00E82C39">
        <w:rPr>
          <w:szCs w:val="22"/>
        </w:rPr>
        <w:t xml:space="preserve"> para que realicen un seguimiento y una evaluación de</w:t>
      </w:r>
      <w:r w:rsidRPr="00D00898">
        <w:rPr>
          <w:szCs w:val="22"/>
        </w:rPr>
        <w:t xml:space="preserve"> las competencias adquiridas por los examinadores a través de su participación en las actividades de formaci</w:t>
      </w:r>
      <w:r>
        <w:rPr>
          <w:szCs w:val="22"/>
        </w:rPr>
        <w:t>ón;</w:t>
      </w:r>
    </w:p>
    <w:p w:rsidR="00D00898" w:rsidRPr="00D00898" w:rsidRDefault="00D00898" w:rsidP="002A6FB1">
      <w:pPr>
        <w:numPr>
          <w:ilvl w:val="0"/>
          <w:numId w:val="10"/>
        </w:numPr>
        <w:tabs>
          <w:tab w:val="left" w:pos="3969"/>
        </w:tabs>
        <w:spacing w:after="220"/>
        <w:ind w:left="1134" w:right="1152" w:hanging="567"/>
        <w:rPr>
          <w:szCs w:val="22"/>
        </w:rPr>
      </w:pPr>
      <w:r>
        <w:rPr>
          <w:szCs w:val="22"/>
        </w:rPr>
        <w:lastRenderedPageBreak/>
        <w:t>formar a los</w:t>
      </w:r>
      <w:r w:rsidRPr="00D00898">
        <w:rPr>
          <w:szCs w:val="22"/>
        </w:rPr>
        <w:t xml:space="preserve"> organizadores o </w:t>
      </w:r>
      <w:r w:rsidR="00F2056E">
        <w:rPr>
          <w:szCs w:val="22"/>
        </w:rPr>
        <w:t>al personal directivo</w:t>
      </w:r>
      <w:r w:rsidR="00017CF5">
        <w:rPr>
          <w:szCs w:val="22"/>
        </w:rPr>
        <w:t xml:space="preserve"> para </w:t>
      </w:r>
      <w:r w:rsidR="00017CF5" w:rsidRPr="00B847B3">
        <w:rPr>
          <w:szCs w:val="22"/>
        </w:rPr>
        <w:t xml:space="preserve">que </w:t>
      </w:r>
      <w:r w:rsidR="001F5F34" w:rsidRPr="00B847B3">
        <w:rPr>
          <w:szCs w:val="22"/>
        </w:rPr>
        <w:t>asignen</w:t>
      </w:r>
      <w:r w:rsidR="00017CF5" w:rsidRPr="00B847B3">
        <w:rPr>
          <w:szCs w:val="22"/>
        </w:rPr>
        <w:t xml:space="preserve"> las</w:t>
      </w:r>
      <w:r w:rsidRPr="00B847B3">
        <w:rPr>
          <w:szCs w:val="22"/>
        </w:rPr>
        <w:t xml:space="preserve"> oportunidades de formación </w:t>
      </w:r>
      <w:r w:rsidR="00017CF5" w:rsidRPr="00B847B3">
        <w:rPr>
          <w:szCs w:val="22"/>
        </w:rPr>
        <w:t xml:space="preserve">de manera más eficaz </w:t>
      </w:r>
      <w:r w:rsidR="00B847B3" w:rsidRPr="00B847B3">
        <w:rPr>
          <w:szCs w:val="22"/>
        </w:rPr>
        <w:t>en función de</w:t>
      </w:r>
      <w:r w:rsidR="00017CF5" w:rsidRPr="00B847B3">
        <w:rPr>
          <w:szCs w:val="22"/>
        </w:rPr>
        <w:t xml:space="preserve"> </w:t>
      </w:r>
      <w:r w:rsidR="001F5F34" w:rsidRPr="00B847B3">
        <w:rPr>
          <w:szCs w:val="22"/>
        </w:rPr>
        <w:t>los</w:t>
      </w:r>
      <w:r w:rsidR="001F5F34">
        <w:rPr>
          <w:szCs w:val="22"/>
        </w:rPr>
        <w:t xml:space="preserve"> conocimientos</w:t>
      </w:r>
      <w:r w:rsidR="00F85886">
        <w:rPr>
          <w:szCs w:val="22"/>
        </w:rPr>
        <w:t xml:space="preserve"> </w:t>
      </w:r>
      <w:r w:rsidR="001F5F34">
        <w:rPr>
          <w:szCs w:val="22"/>
        </w:rPr>
        <w:t>previos</w:t>
      </w:r>
      <w:r w:rsidR="00F85886">
        <w:rPr>
          <w:szCs w:val="22"/>
        </w:rPr>
        <w:t xml:space="preserve"> y las </w:t>
      </w:r>
      <w:r w:rsidR="00B847B3">
        <w:rPr>
          <w:szCs w:val="22"/>
        </w:rPr>
        <w:t>carencias de</w:t>
      </w:r>
      <w:r w:rsidR="00F85886">
        <w:rPr>
          <w:szCs w:val="22"/>
        </w:rPr>
        <w:t xml:space="preserve"> formación de</w:t>
      </w:r>
      <w:r w:rsidR="00B847B3">
        <w:rPr>
          <w:szCs w:val="22"/>
        </w:rPr>
        <w:t xml:space="preserve"> los</w:t>
      </w:r>
      <w:r w:rsidR="00F85886">
        <w:rPr>
          <w:szCs w:val="22"/>
        </w:rPr>
        <w:t xml:space="preserve"> candidatos, por un lado, y el contenido de las actividades de for</w:t>
      </w:r>
      <w:r w:rsidR="00B847B3">
        <w:rPr>
          <w:szCs w:val="22"/>
        </w:rPr>
        <w:t>mación y los requisitos para participar</w:t>
      </w:r>
      <w:r w:rsidR="00F85886">
        <w:rPr>
          <w:szCs w:val="22"/>
        </w:rPr>
        <w:t>, por otro;</w:t>
      </w:r>
    </w:p>
    <w:p w:rsidR="0002405D" w:rsidRDefault="00B96EBF" w:rsidP="002A6FB1">
      <w:pPr>
        <w:numPr>
          <w:ilvl w:val="0"/>
          <w:numId w:val="10"/>
        </w:numPr>
        <w:tabs>
          <w:tab w:val="left" w:pos="3969"/>
        </w:tabs>
        <w:spacing w:after="220"/>
        <w:ind w:left="1134" w:right="1152" w:hanging="567"/>
        <w:rPr>
          <w:szCs w:val="22"/>
        </w:rPr>
      </w:pPr>
      <w:r>
        <w:rPr>
          <w:szCs w:val="22"/>
        </w:rPr>
        <w:t xml:space="preserve">atender </w:t>
      </w:r>
      <w:r w:rsidR="0002405D" w:rsidRPr="00B847B3">
        <w:rPr>
          <w:szCs w:val="22"/>
        </w:rPr>
        <w:t>a las Oficinas</w:t>
      </w:r>
      <w:r w:rsidR="0002405D" w:rsidRPr="0002405D">
        <w:rPr>
          <w:szCs w:val="22"/>
        </w:rPr>
        <w:t xml:space="preserve"> que efectúan el examen sustantivo </w:t>
      </w:r>
      <w:r w:rsidR="00B847B3" w:rsidRPr="0002405D">
        <w:rPr>
          <w:szCs w:val="22"/>
        </w:rPr>
        <w:t xml:space="preserve">por su cuenta </w:t>
      </w:r>
      <w:r w:rsidR="0002405D" w:rsidRPr="0002405D">
        <w:rPr>
          <w:szCs w:val="22"/>
        </w:rPr>
        <w:t xml:space="preserve">y </w:t>
      </w:r>
      <w:r w:rsidR="0002405D">
        <w:rPr>
          <w:szCs w:val="22"/>
        </w:rPr>
        <w:t>a las Oficinas con una capacidad de examen limitada.</w:t>
      </w:r>
    </w:p>
    <w:p w:rsidR="0002405D" w:rsidRPr="004319D2" w:rsidRDefault="00024F08" w:rsidP="004319D2">
      <w:pPr>
        <w:pStyle w:val="ONUMFS"/>
        <w:tabs>
          <w:tab w:val="clear" w:pos="1197"/>
          <w:tab w:val="num" w:pos="540"/>
        </w:tabs>
        <w:ind w:left="0"/>
        <w:rPr>
          <w:szCs w:val="22"/>
          <w:lang w:eastAsia="en-US"/>
        </w:rPr>
      </w:pPr>
      <w:r>
        <w:rPr>
          <w:szCs w:val="22"/>
          <w:lang w:eastAsia="en-US"/>
        </w:rPr>
        <w:t>Estos</w:t>
      </w:r>
      <w:r w:rsidR="0002405D" w:rsidRPr="0002405D">
        <w:rPr>
          <w:szCs w:val="22"/>
          <w:lang w:eastAsia="en-US"/>
        </w:rPr>
        <w:t xml:space="preserve"> modelos de competencias </w:t>
      </w:r>
      <w:r w:rsidR="00D176F7">
        <w:rPr>
          <w:szCs w:val="22"/>
          <w:lang w:eastAsia="en-US"/>
        </w:rPr>
        <w:t xml:space="preserve">adaptados a examinadores </w:t>
      </w:r>
      <w:r>
        <w:rPr>
          <w:szCs w:val="22"/>
          <w:lang w:eastAsia="en-US"/>
        </w:rPr>
        <w:t xml:space="preserve">o grupos de examinadores y a las capacidades de la Oficina en cuestión </w:t>
      </w:r>
      <w:r w:rsidR="007158FC">
        <w:rPr>
          <w:szCs w:val="22"/>
          <w:lang w:eastAsia="en-US"/>
        </w:rPr>
        <w:t xml:space="preserve">servirían </w:t>
      </w:r>
      <w:r w:rsidR="00B847B3">
        <w:rPr>
          <w:szCs w:val="22"/>
          <w:lang w:eastAsia="en-US"/>
        </w:rPr>
        <w:t xml:space="preserve">más adelante </w:t>
      </w:r>
      <w:r>
        <w:rPr>
          <w:szCs w:val="22"/>
          <w:lang w:eastAsia="en-US"/>
        </w:rPr>
        <w:t xml:space="preserve">de base para planificar y coordinar la formación de examinadores. </w:t>
      </w:r>
      <w:r w:rsidR="00D33695">
        <w:rPr>
          <w:szCs w:val="22"/>
          <w:lang w:eastAsia="en-US"/>
        </w:rPr>
        <w:t xml:space="preserve"> </w:t>
      </w:r>
      <w:r w:rsidR="001313A7">
        <w:rPr>
          <w:szCs w:val="22"/>
          <w:lang w:eastAsia="en-US"/>
        </w:rPr>
        <w:t>Las Oficinas</w:t>
      </w:r>
      <w:r>
        <w:rPr>
          <w:szCs w:val="22"/>
          <w:lang w:eastAsia="en-US"/>
        </w:rPr>
        <w:t xml:space="preserve"> podría</w:t>
      </w:r>
      <w:r w:rsidR="001313A7">
        <w:rPr>
          <w:szCs w:val="22"/>
          <w:lang w:eastAsia="en-US"/>
        </w:rPr>
        <w:t>n</w:t>
      </w:r>
      <w:r>
        <w:rPr>
          <w:szCs w:val="22"/>
          <w:lang w:eastAsia="en-US"/>
        </w:rPr>
        <w:t xml:space="preserve"> “gestionar” sus necesidades de formación, por ejemplo, solicitando apoyo específico para la formación</w:t>
      </w:r>
      <w:r w:rsidR="001313A7">
        <w:rPr>
          <w:szCs w:val="22"/>
          <w:lang w:eastAsia="en-US"/>
        </w:rPr>
        <w:t xml:space="preserve">, ya sea por sí mismas o a través de otra </w:t>
      </w:r>
      <w:r w:rsidR="007158FC">
        <w:rPr>
          <w:szCs w:val="22"/>
          <w:lang w:eastAsia="en-US"/>
        </w:rPr>
        <w:t>oficina</w:t>
      </w:r>
      <w:r w:rsidR="001313A7">
        <w:rPr>
          <w:szCs w:val="22"/>
          <w:lang w:eastAsia="en-US"/>
        </w:rPr>
        <w:t xml:space="preserve">, como la Oficina Internacional. </w:t>
      </w:r>
      <w:r w:rsidR="00D33695">
        <w:rPr>
          <w:szCs w:val="22"/>
          <w:lang w:eastAsia="en-US"/>
        </w:rPr>
        <w:t xml:space="preserve"> </w:t>
      </w:r>
      <w:r w:rsidR="001313A7">
        <w:rPr>
          <w:szCs w:val="22"/>
          <w:lang w:eastAsia="en-US"/>
        </w:rPr>
        <w:t xml:space="preserve">En particular, las Oficinas más pequeñas, que tienen una capacidad limitada de gestión de los recursos humanos, </w:t>
      </w:r>
      <w:r w:rsidR="001313A7" w:rsidRPr="004319D2">
        <w:rPr>
          <w:szCs w:val="22"/>
          <w:lang w:eastAsia="en-US"/>
        </w:rPr>
        <w:t>podrían necesitar apoyo externo para gestionar la formación de los examinadores.</w:t>
      </w:r>
    </w:p>
    <w:p w:rsidR="00C05777" w:rsidRPr="004319D2" w:rsidRDefault="00C05777" w:rsidP="004319D2">
      <w:pPr>
        <w:pStyle w:val="ONUMFS"/>
        <w:tabs>
          <w:tab w:val="clear" w:pos="1197"/>
          <w:tab w:val="num" w:pos="540"/>
        </w:tabs>
        <w:ind w:left="0"/>
        <w:rPr>
          <w:lang w:eastAsia="en-US"/>
        </w:rPr>
      </w:pPr>
      <w:r w:rsidRPr="004319D2">
        <w:rPr>
          <w:lang w:eastAsia="en-US"/>
        </w:rPr>
        <w:t xml:space="preserve">Cabe señalar además que si los donantes utilizaran el marco de competencias genérico para describir el contenido de sus actividades de formación, la Oficina Internacional estaría en condiciones de brindar </w:t>
      </w:r>
      <w:r w:rsidR="00B96EBF">
        <w:rPr>
          <w:lang w:eastAsia="en-US"/>
        </w:rPr>
        <w:t xml:space="preserve">información </w:t>
      </w:r>
      <w:r w:rsidRPr="004319D2">
        <w:rPr>
          <w:lang w:eastAsia="en-US"/>
        </w:rPr>
        <w:t xml:space="preserve">más </w:t>
      </w:r>
      <w:r w:rsidR="00B96EBF">
        <w:rPr>
          <w:lang w:eastAsia="en-US"/>
        </w:rPr>
        <w:t>pormenorizada</w:t>
      </w:r>
      <w:r w:rsidRPr="004319D2">
        <w:rPr>
          <w:lang w:eastAsia="en-US"/>
        </w:rPr>
        <w:t xml:space="preserve">, en particular en relación con la formación </w:t>
      </w:r>
      <w:r w:rsidR="00153008" w:rsidRPr="004319D2">
        <w:rPr>
          <w:lang w:eastAsia="en-US"/>
        </w:rPr>
        <w:t>de nivel avanzado</w:t>
      </w:r>
      <w:r w:rsidRPr="004319D2">
        <w:rPr>
          <w:lang w:eastAsia="en-US"/>
        </w:rPr>
        <w:t xml:space="preserve"> destinada a examinadores, en </w:t>
      </w:r>
      <w:r w:rsidR="00B847B3">
        <w:rPr>
          <w:lang w:eastAsia="en-US"/>
        </w:rPr>
        <w:t>sus informes</w:t>
      </w:r>
      <w:r w:rsidRPr="004319D2">
        <w:rPr>
          <w:lang w:eastAsia="en-US"/>
        </w:rPr>
        <w:t xml:space="preserve"> acerca de las actividades de formación impartidas o recibidas por las Oficinas</w:t>
      </w:r>
      <w:r w:rsidR="00153008" w:rsidRPr="004319D2">
        <w:rPr>
          <w:lang w:eastAsia="en-US"/>
        </w:rPr>
        <w:t xml:space="preserve"> </w:t>
      </w:r>
      <w:r w:rsidRPr="004319D2">
        <w:rPr>
          <w:lang w:eastAsia="en-US"/>
        </w:rPr>
        <w:t>que, de conformidad con lo acordado por los Estados miembros, la Oficina Internacional debería presentar anualmente (véase el documento PCT/WG/10/7).</w:t>
      </w:r>
    </w:p>
    <w:p w:rsidR="00A37621" w:rsidRPr="004319D2" w:rsidRDefault="00A37621" w:rsidP="004319D2">
      <w:pPr>
        <w:keepNext/>
        <w:tabs>
          <w:tab w:val="num" w:pos="540"/>
        </w:tabs>
        <w:spacing w:before="240" w:after="60"/>
        <w:outlineLvl w:val="0"/>
        <w:rPr>
          <w:bCs/>
          <w:caps/>
          <w:kern w:val="32"/>
          <w:szCs w:val="22"/>
        </w:rPr>
      </w:pPr>
      <w:r w:rsidRPr="004319D2">
        <w:rPr>
          <w:bCs/>
          <w:caps/>
          <w:kern w:val="32"/>
          <w:szCs w:val="22"/>
        </w:rPr>
        <w:t>facilitar la coordinación mediante el uso de sistemas de gestión de enseñanza</w:t>
      </w:r>
    </w:p>
    <w:p w:rsidR="00A37621" w:rsidRPr="004319D2" w:rsidRDefault="006D4CBC" w:rsidP="004319D2">
      <w:pPr>
        <w:pStyle w:val="ONUMFS"/>
        <w:tabs>
          <w:tab w:val="clear" w:pos="1197"/>
          <w:tab w:val="num" w:pos="540"/>
        </w:tabs>
        <w:ind w:left="0"/>
        <w:rPr>
          <w:szCs w:val="22"/>
        </w:rPr>
      </w:pPr>
      <w:bookmarkStart w:id="9" w:name="_Ref478478288"/>
      <w:r w:rsidRPr="004319D2">
        <w:rPr>
          <w:szCs w:val="22"/>
        </w:rPr>
        <w:t>Se ha convertido en la práctica imperante</w:t>
      </w:r>
      <w:r w:rsidR="00A83D9F" w:rsidRPr="004319D2">
        <w:rPr>
          <w:szCs w:val="22"/>
        </w:rPr>
        <w:t xml:space="preserve"> utilizar</w:t>
      </w:r>
      <w:r w:rsidRPr="004319D2">
        <w:rPr>
          <w:szCs w:val="22"/>
        </w:rPr>
        <w:t xml:space="preserve"> </w:t>
      </w:r>
      <w:r w:rsidR="00A83D9F" w:rsidRPr="004319D2">
        <w:rPr>
          <w:szCs w:val="22"/>
        </w:rPr>
        <w:t xml:space="preserve">un sistema de gestión de la enseñanza para </w:t>
      </w:r>
      <w:r w:rsidRPr="004319D2">
        <w:rPr>
          <w:szCs w:val="22"/>
        </w:rPr>
        <w:t>o</w:t>
      </w:r>
      <w:r w:rsidR="00A37621" w:rsidRPr="004319D2">
        <w:rPr>
          <w:szCs w:val="22"/>
        </w:rPr>
        <w:t xml:space="preserve">rganizar e impartir la formación y supervisar </w:t>
      </w:r>
      <w:r w:rsidR="001807B0">
        <w:rPr>
          <w:szCs w:val="22"/>
        </w:rPr>
        <w:t>los avances logrados</w:t>
      </w:r>
      <w:r w:rsidR="00A37621" w:rsidRPr="004319D2">
        <w:rPr>
          <w:szCs w:val="22"/>
        </w:rPr>
        <w:t>.</w:t>
      </w:r>
      <w:r w:rsidR="00D33695" w:rsidRPr="004319D2">
        <w:rPr>
          <w:szCs w:val="22"/>
        </w:rPr>
        <w:t xml:space="preserve">  </w:t>
      </w:r>
      <w:r w:rsidR="00B96EBF">
        <w:rPr>
          <w:szCs w:val="22"/>
        </w:rPr>
        <w:t xml:space="preserve">Por consiguiente, en aras de </w:t>
      </w:r>
      <w:r w:rsidRPr="004319D2">
        <w:rPr>
          <w:szCs w:val="22"/>
        </w:rPr>
        <w:t>la coordinación y la gestión de la formación</w:t>
      </w:r>
      <w:r w:rsidR="00B96EBF">
        <w:rPr>
          <w:szCs w:val="22"/>
        </w:rPr>
        <w:t>,</w:t>
      </w:r>
      <w:r w:rsidRPr="004319D2">
        <w:rPr>
          <w:szCs w:val="22"/>
        </w:rPr>
        <w:t xml:space="preserve"> </w:t>
      </w:r>
      <w:r w:rsidR="00B96EBF">
        <w:rPr>
          <w:szCs w:val="22"/>
        </w:rPr>
        <w:t>podría</w:t>
      </w:r>
      <w:r w:rsidR="00B96EBF" w:rsidRPr="004319D2">
        <w:rPr>
          <w:szCs w:val="22"/>
        </w:rPr>
        <w:t xml:space="preserve"> resultar muy útil </w:t>
      </w:r>
      <w:r w:rsidRPr="004319D2">
        <w:rPr>
          <w:szCs w:val="22"/>
        </w:rPr>
        <w:t>elaborar y utilizar</w:t>
      </w:r>
      <w:r w:rsidR="00484FDF" w:rsidRPr="004319D2">
        <w:rPr>
          <w:szCs w:val="22"/>
        </w:rPr>
        <w:t xml:space="preserve"> un sistema de gestión de </w:t>
      </w:r>
      <w:r w:rsidR="00B96EBF">
        <w:rPr>
          <w:szCs w:val="22"/>
        </w:rPr>
        <w:t xml:space="preserve">la </w:t>
      </w:r>
      <w:r w:rsidR="00484FDF" w:rsidRPr="004319D2">
        <w:rPr>
          <w:szCs w:val="22"/>
        </w:rPr>
        <w:t xml:space="preserve">enseñanza que </w:t>
      </w:r>
      <w:r w:rsidRPr="004319D2">
        <w:rPr>
          <w:szCs w:val="22"/>
        </w:rPr>
        <w:t xml:space="preserve">incorpore </w:t>
      </w:r>
      <w:r w:rsidR="00484FDF" w:rsidRPr="004319D2">
        <w:rPr>
          <w:szCs w:val="22"/>
        </w:rPr>
        <w:t xml:space="preserve">modelos de competencias individuales </w:t>
      </w:r>
      <w:r w:rsidRPr="004319D2">
        <w:rPr>
          <w:szCs w:val="22"/>
        </w:rPr>
        <w:t xml:space="preserve">y </w:t>
      </w:r>
      <w:r w:rsidR="00484FDF" w:rsidRPr="004319D2">
        <w:rPr>
          <w:szCs w:val="22"/>
        </w:rPr>
        <w:t>enfoques de enseñanza combinada (es decir, una serie de tipos y formas de enseñanza diferentes)</w:t>
      </w:r>
      <w:r w:rsidRPr="004319D2">
        <w:rPr>
          <w:szCs w:val="22"/>
        </w:rPr>
        <w:t xml:space="preserve">. </w:t>
      </w:r>
      <w:r w:rsidR="00D33695" w:rsidRPr="004319D2">
        <w:rPr>
          <w:szCs w:val="22"/>
        </w:rPr>
        <w:t xml:space="preserve"> </w:t>
      </w:r>
      <w:r w:rsidR="00B96EBF">
        <w:rPr>
          <w:szCs w:val="22"/>
        </w:rPr>
        <w:t>Un sistema de es</w:t>
      </w:r>
      <w:r w:rsidRPr="004319D2">
        <w:rPr>
          <w:szCs w:val="22"/>
        </w:rPr>
        <w:t xml:space="preserve">e tipo debería </w:t>
      </w:r>
      <w:r w:rsidR="004319D2" w:rsidRPr="004319D2">
        <w:rPr>
          <w:szCs w:val="22"/>
        </w:rPr>
        <w:t>facilitar</w:t>
      </w:r>
      <w:r w:rsidRPr="004319D2">
        <w:rPr>
          <w:szCs w:val="22"/>
        </w:rPr>
        <w:t xml:space="preserve"> las siguientes tareas:</w:t>
      </w:r>
    </w:p>
    <w:bookmarkEnd w:id="9"/>
    <w:p w:rsidR="002B6AEA" w:rsidRPr="004319D2" w:rsidRDefault="006D4CBC" w:rsidP="00A07B9D">
      <w:pPr>
        <w:numPr>
          <w:ilvl w:val="0"/>
          <w:numId w:val="11"/>
        </w:numPr>
        <w:rPr>
          <w:szCs w:val="22"/>
          <w:u w:val="single"/>
          <w:lang w:val="en-US"/>
        </w:rPr>
      </w:pPr>
      <w:proofErr w:type="spellStart"/>
      <w:r w:rsidRPr="004319D2">
        <w:rPr>
          <w:szCs w:val="22"/>
          <w:u w:val="single"/>
          <w:lang w:val="en-US"/>
        </w:rPr>
        <w:t>por</w:t>
      </w:r>
      <w:proofErr w:type="spellEnd"/>
      <w:r w:rsidRPr="004319D2">
        <w:rPr>
          <w:szCs w:val="22"/>
          <w:u w:val="single"/>
          <w:lang w:val="en-US"/>
        </w:rPr>
        <w:t xml:space="preserve"> </w:t>
      </w:r>
      <w:proofErr w:type="spellStart"/>
      <w:r w:rsidRPr="004319D2">
        <w:rPr>
          <w:szCs w:val="22"/>
          <w:u w:val="single"/>
          <w:lang w:val="en-US"/>
        </w:rPr>
        <w:t>examinador</w:t>
      </w:r>
      <w:proofErr w:type="spellEnd"/>
      <w:r w:rsidR="002B6AEA" w:rsidRPr="004319D2">
        <w:rPr>
          <w:szCs w:val="22"/>
          <w:u w:val="single"/>
          <w:lang w:val="en-US"/>
        </w:rPr>
        <w:t>:</w:t>
      </w:r>
    </w:p>
    <w:p w:rsidR="006D4CBC" w:rsidRPr="004319D2" w:rsidRDefault="006D4CBC" w:rsidP="00A07B9D">
      <w:pPr>
        <w:numPr>
          <w:ilvl w:val="0"/>
          <w:numId w:val="13"/>
        </w:numPr>
        <w:tabs>
          <w:tab w:val="left" w:pos="567"/>
          <w:tab w:val="left" w:pos="3969"/>
        </w:tabs>
        <w:ind w:left="1440"/>
        <w:contextualSpacing/>
        <w:rPr>
          <w:szCs w:val="22"/>
        </w:rPr>
      </w:pPr>
      <w:r w:rsidRPr="004319D2">
        <w:rPr>
          <w:szCs w:val="22"/>
        </w:rPr>
        <w:t xml:space="preserve">adaptar y </w:t>
      </w:r>
      <w:r w:rsidR="001807B0">
        <w:rPr>
          <w:szCs w:val="22"/>
        </w:rPr>
        <w:t>dejar constancia de</w:t>
      </w:r>
      <w:r w:rsidRPr="004319D2">
        <w:rPr>
          <w:szCs w:val="22"/>
        </w:rPr>
        <w:t xml:space="preserve"> los </w:t>
      </w:r>
      <w:r w:rsidR="00B96EBF">
        <w:rPr>
          <w:szCs w:val="22"/>
        </w:rPr>
        <w:t>modelos de competencias individuales</w:t>
      </w:r>
      <w:r w:rsidRPr="004319D2">
        <w:rPr>
          <w:szCs w:val="22"/>
        </w:rPr>
        <w:t>;</w:t>
      </w:r>
    </w:p>
    <w:p w:rsidR="006D4CBC" w:rsidRPr="004319D2" w:rsidRDefault="001807B0" w:rsidP="00A07B9D">
      <w:pPr>
        <w:numPr>
          <w:ilvl w:val="0"/>
          <w:numId w:val="13"/>
        </w:numPr>
        <w:tabs>
          <w:tab w:val="left" w:pos="567"/>
          <w:tab w:val="left" w:pos="3969"/>
        </w:tabs>
        <w:ind w:left="1440"/>
        <w:contextualSpacing/>
        <w:rPr>
          <w:szCs w:val="22"/>
        </w:rPr>
      </w:pPr>
      <w:r>
        <w:rPr>
          <w:szCs w:val="22"/>
        </w:rPr>
        <w:t>llevar un registro de</w:t>
      </w:r>
      <w:r w:rsidR="006D4CBC" w:rsidRPr="004319D2">
        <w:rPr>
          <w:szCs w:val="22"/>
        </w:rPr>
        <w:t xml:space="preserve"> </w:t>
      </w:r>
      <w:r>
        <w:rPr>
          <w:szCs w:val="22"/>
        </w:rPr>
        <w:t>las</w:t>
      </w:r>
      <w:r w:rsidR="006D4CBC" w:rsidRPr="004319D2">
        <w:rPr>
          <w:szCs w:val="22"/>
        </w:rPr>
        <w:t xml:space="preserve"> competencias</w:t>
      </w:r>
      <w:r>
        <w:rPr>
          <w:szCs w:val="22"/>
        </w:rPr>
        <w:t xml:space="preserve"> adquiridas previamente</w:t>
      </w:r>
      <w:r w:rsidR="006D4CBC" w:rsidRPr="004319D2">
        <w:rPr>
          <w:szCs w:val="22"/>
        </w:rPr>
        <w:t>;</w:t>
      </w:r>
    </w:p>
    <w:p w:rsidR="006D4CBC" w:rsidRPr="004319D2" w:rsidRDefault="001807B0" w:rsidP="00A07B9D">
      <w:pPr>
        <w:numPr>
          <w:ilvl w:val="0"/>
          <w:numId w:val="13"/>
        </w:numPr>
        <w:tabs>
          <w:tab w:val="left" w:pos="567"/>
          <w:tab w:val="left" w:pos="3969"/>
        </w:tabs>
        <w:ind w:left="1440"/>
        <w:contextualSpacing/>
        <w:rPr>
          <w:szCs w:val="22"/>
        </w:rPr>
      </w:pPr>
      <w:r>
        <w:rPr>
          <w:szCs w:val="22"/>
        </w:rPr>
        <w:t xml:space="preserve">atribuir adecuadamente </w:t>
      </w:r>
      <w:r w:rsidRPr="004319D2">
        <w:rPr>
          <w:szCs w:val="22"/>
        </w:rPr>
        <w:t>(</w:t>
      </w:r>
      <w:r>
        <w:rPr>
          <w:szCs w:val="22"/>
        </w:rPr>
        <w:t xml:space="preserve">en forma </w:t>
      </w:r>
      <w:r w:rsidRPr="004319D2">
        <w:rPr>
          <w:szCs w:val="22"/>
        </w:rPr>
        <w:t xml:space="preserve">automática) </w:t>
      </w:r>
      <w:r w:rsidR="006D4CBC" w:rsidRPr="004319D2">
        <w:rPr>
          <w:szCs w:val="22"/>
        </w:rPr>
        <w:t xml:space="preserve"> </w:t>
      </w:r>
      <w:r>
        <w:rPr>
          <w:szCs w:val="22"/>
        </w:rPr>
        <w:t>las</w:t>
      </w:r>
      <w:r w:rsidR="006D4CBC" w:rsidRPr="004319D2">
        <w:rPr>
          <w:szCs w:val="22"/>
        </w:rPr>
        <w:t xml:space="preserve"> oportunidades de formación;</w:t>
      </w:r>
    </w:p>
    <w:p w:rsidR="006D4CBC" w:rsidRPr="004319D2" w:rsidRDefault="001807B0" w:rsidP="00A07B9D">
      <w:pPr>
        <w:numPr>
          <w:ilvl w:val="0"/>
          <w:numId w:val="13"/>
        </w:numPr>
        <w:tabs>
          <w:tab w:val="left" w:pos="567"/>
          <w:tab w:val="left" w:pos="3969"/>
        </w:tabs>
        <w:ind w:left="1440"/>
        <w:contextualSpacing/>
        <w:rPr>
          <w:szCs w:val="22"/>
        </w:rPr>
      </w:pPr>
      <w:r>
        <w:rPr>
          <w:szCs w:val="22"/>
        </w:rPr>
        <w:t>realizar un seguimiento</w:t>
      </w:r>
      <w:r w:rsidR="008D424F" w:rsidRPr="004319D2">
        <w:rPr>
          <w:szCs w:val="22"/>
        </w:rPr>
        <w:t xml:space="preserve"> de la participación en actividades de formación;</w:t>
      </w:r>
    </w:p>
    <w:p w:rsidR="008D424F" w:rsidRPr="001807B0" w:rsidRDefault="004319D2" w:rsidP="00A07B9D">
      <w:pPr>
        <w:numPr>
          <w:ilvl w:val="0"/>
          <w:numId w:val="13"/>
        </w:numPr>
        <w:tabs>
          <w:tab w:val="left" w:pos="567"/>
          <w:tab w:val="left" w:pos="3969"/>
        </w:tabs>
        <w:ind w:left="1440"/>
        <w:contextualSpacing/>
        <w:rPr>
          <w:szCs w:val="22"/>
        </w:rPr>
      </w:pPr>
      <w:r w:rsidRPr="004319D2">
        <w:rPr>
          <w:szCs w:val="22"/>
        </w:rPr>
        <w:t xml:space="preserve">evaluar </w:t>
      </w:r>
      <w:r w:rsidR="00A83D9F" w:rsidRPr="004319D2">
        <w:rPr>
          <w:szCs w:val="22"/>
        </w:rPr>
        <w:t>las</w:t>
      </w:r>
      <w:r w:rsidR="008D424F" w:rsidRPr="004319D2">
        <w:rPr>
          <w:szCs w:val="22"/>
        </w:rPr>
        <w:t xml:space="preserve"> experiencias </w:t>
      </w:r>
      <w:r w:rsidRPr="001807B0">
        <w:rPr>
          <w:szCs w:val="22"/>
        </w:rPr>
        <w:t>satisfactorias de adquisición de competencias y dejar constancia de ellas</w:t>
      </w:r>
      <w:r w:rsidR="008D424F" w:rsidRPr="001807B0">
        <w:rPr>
          <w:szCs w:val="22"/>
        </w:rPr>
        <w:t>;</w:t>
      </w:r>
    </w:p>
    <w:p w:rsidR="008D424F" w:rsidRPr="001807B0" w:rsidRDefault="008D424F" w:rsidP="00A07B9D">
      <w:pPr>
        <w:numPr>
          <w:ilvl w:val="0"/>
          <w:numId w:val="13"/>
        </w:numPr>
        <w:tabs>
          <w:tab w:val="left" w:pos="567"/>
          <w:tab w:val="left" w:pos="3969"/>
        </w:tabs>
        <w:ind w:left="1440"/>
        <w:contextualSpacing/>
        <w:rPr>
          <w:szCs w:val="22"/>
        </w:rPr>
      </w:pPr>
      <w:r w:rsidRPr="001807B0">
        <w:rPr>
          <w:szCs w:val="22"/>
        </w:rPr>
        <w:t xml:space="preserve">informar sobre el avance de la formación individual </w:t>
      </w:r>
      <w:r w:rsidR="00677547" w:rsidRPr="001807B0">
        <w:rPr>
          <w:szCs w:val="22"/>
        </w:rPr>
        <w:t xml:space="preserve">en relación con </w:t>
      </w:r>
      <w:r w:rsidRPr="001807B0">
        <w:rPr>
          <w:szCs w:val="22"/>
        </w:rPr>
        <w:t xml:space="preserve">los </w:t>
      </w:r>
      <w:r w:rsidR="00B96EBF">
        <w:rPr>
          <w:szCs w:val="22"/>
        </w:rPr>
        <w:t>modelos</w:t>
      </w:r>
      <w:r w:rsidRPr="001807B0">
        <w:rPr>
          <w:szCs w:val="22"/>
        </w:rPr>
        <w:t xml:space="preserve"> </w:t>
      </w:r>
      <w:r w:rsidR="00B96EBF">
        <w:rPr>
          <w:szCs w:val="22"/>
        </w:rPr>
        <w:t xml:space="preserve">de competencias </w:t>
      </w:r>
      <w:r w:rsidRPr="001807B0">
        <w:rPr>
          <w:szCs w:val="22"/>
        </w:rPr>
        <w:t>aplicables;</w:t>
      </w:r>
    </w:p>
    <w:p w:rsidR="002B6AEA" w:rsidRPr="00DA68B5" w:rsidRDefault="002B6AEA" w:rsidP="002B6AEA">
      <w:pPr>
        <w:tabs>
          <w:tab w:val="left" w:pos="567"/>
          <w:tab w:val="left" w:pos="3969"/>
        </w:tabs>
        <w:ind w:left="1440"/>
        <w:contextualSpacing/>
        <w:rPr>
          <w:szCs w:val="22"/>
        </w:rPr>
      </w:pPr>
    </w:p>
    <w:p w:rsidR="002B6AEA" w:rsidRPr="002B6AEA" w:rsidRDefault="008D424F" w:rsidP="00A07B9D">
      <w:pPr>
        <w:numPr>
          <w:ilvl w:val="0"/>
          <w:numId w:val="11"/>
        </w:numPr>
        <w:rPr>
          <w:szCs w:val="22"/>
          <w:u w:val="single"/>
          <w:lang w:val="en-US"/>
        </w:rPr>
      </w:pPr>
      <w:proofErr w:type="spellStart"/>
      <w:r>
        <w:rPr>
          <w:szCs w:val="22"/>
          <w:u w:val="single"/>
          <w:lang w:val="en-US"/>
        </w:rPr>
        <w:t>por</w:t>
      </w:r>
      <w:proofErr w:type="spellEnd"/>
      <w:r>
        <w:rPr>
          <w:szCs w:val="22"/>
          <w:u w:val="single"/>
          <w:lang w:val="en-US"/>
        </w:rPr>
        <w:t xml:space="preserve"> </w:t>
      </w:r>
      <w:proofErr w:type="spellStart"/>
      <w:r>
        <w:rPr>
          <w:szCs w:val="22"/>
          <w:u w:val="single"/>
          <w:lang w:val="en-US"/>
        </w:rPr>
        <w:t>actividad</w:t>
      </w:r>
      <w:proofErr w:type="spellEnd"/>
      <w:r>
        <w:rPr>
          <w:szCs w:val="22"/>
          <w:u w:val="single"/>
          <w:lang w:val="en-US"/>
        </w:rPr>
        <w:t xml:space="preserve"> de </w:t>
      </w:r>
      <w:proofErr w:type="spellStart"/>
      <w:r>
        <w:rPr>
          <w:szCs w:val="22"/>
          <w:u w:val="single"/>
          <w:lang w:val="en-US"/>
        </w:rPr>
        <w:t>formación</w:t>
      </w:r>
      <w:proofErr w:type="spellEnd"/>
      <w:r w:rsidR="002B6AEA" w:rsidRPr="002B6AEA">
        <w:rPr>
          <w:szCs w:val="22"/>
          <w:u w:val="single"/>
          <w:lang w:val="en-US"/>
        </w:rPr>
        <w:t>:</w:t>
      </w:r>
    </w:p>
    <w:p w:rsidR="002B6AEA" w:rsidRPr="005A73C6" w:rsidRDefault="005A73C6" w:rsidP="00A07B9D">
      <w:pPr>
        <w:numPr>
          <w:ilvl w:val="0"/>
          <w:numId w:val="12"/>
        </w:numPr>
        <w:tabs>
          <w:tab w:val="left" w:pos="567"/>
          <w:tab w:val="left" w:pos="3969"/>
        </w:tabs>
        <w:spacing w:after="200" w:line="276" w:lineRule="auto"/>
        <w:contextualSpacing/>
        <w:rPr>
          <w:rFonts w:eastAsiaTheme="minorHAnsi"/>
          <w:szCs w:val="22"/>
          <w:lang w:eastAsia="en-US"/>
        </w:rPr>
      </w:pPr>
      <w:r w:rsidRPr="005A73C6">
        <w:rPr>
          <w:rFonts w:eastAsiaTheme="minorHAnsi"/>
          <w:szCs w:val="22"/>
          <w:lang w:eastAsia="en-US"/>
        </w:rPr>
        <w:t>descripción del contenido</w:t>
      </w:r>
      <w:r w:rsidR="002B6AEA" w:rsidRPr="005A73C6">
        <w:rPr>
          <w:rFonts w:eastAsiaTheme="minorHAnsi"/>
          <w:szCs w:val="22"/>
          <w:lang w:eastAsia="en-US"/>
        </w:rPr>
        <w:t xml:space="preserve"> (</w:t>
      </w:r>
      <w:r w:rsidRPr="005A73C6">
        <w:rPr>
          <w:rFonts w:eastAsiaTheme="minorHAnsi"/>
          <w:szCs w:val="22"/>
          <w:lang w:eastAsia="en-US"/>
        </w:rPr>
        <w:t>objetivos de aprendizaje</w:t>
      </w:r>
      <w:r w:rsidR="002B6AEA" w:rsidRPr="005A73C6">
        <w:rPr>
          <w:rFonts w:eastAsiaTheme="minorHAnsi"/>
          <w:szCs w:val="22"/>
          <w:lang w:eastAsia="en-US"/>
        </w:rPr>
        <w:t xml:space="preserve">) </w:t>
      </w:r>
      <w:r>
        <w:rPr>
          <w:rFonts w:eastAsiaTheme="minorHAnsi"/>
          <w:szCs w:val="22"/>
          <w:lang w:eastAsia="en-US"/>
        </w:rPr>
        <w:t xml:space="preserve">y </w:t>
      </w:r>
      <w:r w:rsidR="001807B0">
        <w:rPr>
          <w:rFonts w:eastAsiaTheme="minorHAnsi"/>
          <w:szCs w:val="22"/>
          <w:lang w:eastAsia="en-US"/>
        </w:rPr>
        <w:t xml:space="preserve">los </w:t>
      </w:r>
      <w:r>
        <w:rPr>
          <w:rFonts w:eastAsiaTheme="minorHAnsi"/>
          <w:szCs w:val="22"/>
          <w:lang w:eastAsia="en-US"/>
        </w:rPr>
        <w:t xml:space="preserve">requisitos de participación </w:t>
      </w:r>
      <w:r w:rsidR="001807B0">
        <w:rPr>
          <w:rFonts w:eastAsiaTheme="minorHAnsi"/>
          <w:szCs w:val="22"/>
          <w:lang w:eastAsia="en-US"/>
        </w:rPr>
        <w:t xml:space="preserve">según </w:t>
      </w:r>
      <w:r>
        <w:rPr>
          <w:rFonts w:eastAsiaTheme="minorHAnsi"/>
          <w:szCs w:val="22"/>
          <w:lang w:eastAsia="en-US"/>
        </w:rPr>
        <w:t>las competencias;</w:t>
      </w:r>
    </w:p>
    <w:p w:rsidR="005A73C6" w:rsidRPr="001807B0" w:rsidRDefault="005A73C6" w:rsidP="00A07B9D">
      <w:pPr>
        <w:numPr>
          <w:ilvl w:val="0"/>
          <w:numId w:val="12"/>
        </w:numPr>
        <w:tabs>
          <w:tab w:val="left" w:pos="567"/>
          <w:tab w:val="left" w:pos="3969"/>
        </w:tabs>
        <w:spacing w:after="200" w:line="276" w:lineRule="auto"/>
        <w:contextualSpacing/>
        <w:rPr>
          <w:rFonts w:eastAsiaTheme="minorHAnsi"/>
          <w:szCs w:val="22"/>
          <w:lang w:eastAsia="en-US"/>
        </w:rPr>
      </w:pPr>
      <w:r w:rsidRPr="005A73C6">
        <w:rPr>
          <w:rFonts w:eastAsiaTheme="minorHAnsi"/>
          <w:szCs w:val="22"/>
          <w:lang w:eastAsia="en-US"/>
        </w:rPr>
        <w:t>selección de participantes adecuados (en funci</w:t>
      </w:r>
      <w:r>
        <w:rPr>
          <w:rFonts w:eastAsiaTheme="minorHAnsi"/>
          <w:szCs w:val="22"/>
          <w:lang w:eastAsia="en-US"/>
        </w:rPr>
        <w:t xml:space="preserve">ón de las necesidades y los requisitos) para una actividad de </w:t>
      </w:r>
      <w:r w:rsidRPr="001807B0">
        <w:rPr>
          <w:rFonts w:eastAsiaTheme="minorHAnsi"/>
          <w:szCs w:val="22"/>
          <w:lang w:eastAsia="en-US"/>
        </w:rPr>
        <w:t xml:space="preserve">formación, </w:t>
      </w:r>
      <w:r w:rsidR="001807B0" w:rsidRPr="001807B0">
        <w:rPr>
          <w:rFonts w:eastAsiaTheme="minorHAnsi"/>
          <w:szCs w:val="22"/>
          <w:lang w:eastAsia="en-US"/>
        </w:rPr>
        <w:t>organizada con ayuda de</w:t>
      </w:r>
      <w:r w:rsidRPr="001807B0">
        <w:rPr>
          <w:rFonts w:eastAsiaTheme="minorHAnsi"/>
          <w:szCs w:val="22"/>
          <w:lang w:eastAsia="en-US"/>
        </w:rPr>
        <w:t xml:space="preserve"> un donante;</w:t>
      </w:r>
    </w:p>
    <w:p w:rsidR="005A73C6" w:rsidRPr="001807B0" w:rsidRDefault="005A73C6" w:rsidP="00A07B9D">
      <w:pPr>
        <w:numPr>
          <w:ilvl w:val="0"/>
          <w:numId w:val="12"/>
        </w:numPr>
        <w:tabs>
          <w:tab w:val="left" w:pos="567"/>
          <w:tab w:val="left" w:pos="3969"/>
        </w:tabs>
        <w:spacing w:after="200" w:line="276" w:lineRule="auto"/>
        <w:contextualSpacing/>
        <w:rPr>
          <w:rFonts w:eastAsiaTheme="minorHAnsi"/>
          <w:szCs w:val="22"/>
          <w:lang w:eastAsia="en-US"/>
        </w:rPr>
      </w:pPr>
      <w:r w:rsidRPr="001807B0">
        <w:rPr>
          <w:rFonts w:eastAsiaTheme="minorHAnsi"/>
          <w:szCs w:val="22"/>
          <w:lang w:eastAsia="en-US"/>
        </w:rPr>
        <w:t xml:space="preserve">resultado </w:t>
      </w:r>
      <w:r w:rsidR="004319D2" w:rsidRPr="001807B0">
        <w:rPr>
          <w:rFonts w:eastAsiaTheme="minorHAnsi"/>
          <w:szCs w:val="22"/>
          <w:lang w:eastAsia="en-US"/>
        </w:rPr>
        <w:t>satisfactorio</w:t>
      </w:r>
      <w:r w:rsidRPr="001807B0">
        <w:rPr>
          <w:rFonts w:eastAsiaTheme="minorHAnsi"/>
          <w:szCs w:val="22"/>
          <w:lang w:eastAsia="en-US"/>
        </w:rPr>
        <w:t xml:space="preserve"> de la evaluación del aprendizaje en </w:t>
      </w:r>
      <w:r w:rsidR="00677547" w:rsidRPr="001807B0">
        <w:rPr>
          <w:rFonts w:eastAsiaTheme="minorHAnsi"/>
          <w:szCs w:val="22"/>
          <w:lang w:eastAsia="en-US"/>
        </w:rPr>
        <w:t>relación con</w:t>
      </w:r>
      <w:r w:rsidRPr="001807B0">
        <w:rPr>
          <w:rFonts w:eastAsiaTheme="minorHAnsi"/>
          <w:szCs w:val="22"/>
          <w:lang w:eastAsia="en-US"/>
        </w:rPr>
        <w:t xml:space="preserve"> las competencias;</w:t>
      </w:r>
    </w:p>
    <w:p w:rsidR="005A73C6" w:rsidRPr="001807B0" w:rsidRDefault="00677547" w:rsidP="00A07B9D">
      <w:pPr>
        <w:numPr>
          <w:ilvl w:val="0"/>
          <w:numId w:val="11"/>
        </w:numPr>
        <w:spacing w:after="220"/>
        <w:rPr>
          <w:szCs w:val="22"/>
        </w:rPr>
      </w:pPr>
      <w:r w:rsidRPr="001807B0">
        <w:rPr>
          <w:szCs w:val="22"/>
        </w:rPr>
        <w:t xml:space="preserve">análisis de datos estadísticos sobre las </w:t>
      </w:r>
      <w:r w:rsidR="005A73C6" w:rsidRPr="001807B0">
        <w:rPr>
          <w:szCs w:val="22"/>
        </w:rPr>
        <w:t>actividades de formación, que puede resultar de interés para las Oficinas donantes y beneficiarias.</w:t>
      </w:r>
    </w:p>
    <w:p w:rsidR="00451C24" w:rsidRPr="00EB6C63" w:rsidRDefault="00991AAC" w:rsidP="004319D2">
      <w:pPr>
        <w:pStyle w:val="ONUMFS"/>
        <w:tabs>
          <w:tab w:val="clear" w:pos="1197"/>
          <w:tab w:val="left" w:pos="540"/>
        </w:tabs>
        <w:ind w:left="0"/>
        <w:rPr>
          <w:szCs w:val="22"/>
        </w:rPr>
      </w:pPr>
      <w:r>
        <w:rPr>
          <w:szCs w:val="22"/>
        </w:rPr>
        <w:lastRenderedPageBreak/>
        <w:t>E</w:t>
      </w:r>
      <w:r w:rsidR="0000326E">
        <w:rPr>
          <w:szCs w:val="22"/>
        </w:rPr>
        <w:t>l s</w:t>
      </w:r>
      <w:r w:rsidR="00EB6C63" w:rsidRPr="00EB6C63">
        <w:rPr>
          <w:szCs w:val="22"/>
        </w:rPr>
        <w:t xml:space="preserve">istema </w:t>
      </w:r>
      <w:r w:rsidR="00EB6C63">
        <w:rPr>
          <w:szCs w:val="22"/>
        </w:rPr>
        <w:t>puede</w:t>
      </w:r>
      <w:r>
        <w:rPr>
          <w:szCs w:val="22"/>
        </w:rPr>
        <w:t xml:space="preserve"> (preferentemente) contribuir a</w:t>
      </w:r>
      <w:r w:rsidR="00EB6C63">
        <w:rPr>
          <w:szCs w:val="22"/>
        </w:rPr>
        <w:t xml:space="preserve"> la elaboración de contenidos didácticos y la realización de </w:t>
      </w:r>
      <w:r w:rsidR="00EB6C63" w:rsidRPr="00991AAC">
        <w:rPr>
          <w:szCs w:val="22"/>
        </w:rPr>
        <w:t xml:space="preserve">actividades </w:t>
      </w:r>
      <w:r w:rsidR="00ED0EA3" w:rsidRPr="00991AAC">
        <w:rPr>
          <w:szCs w:val="22"/>
        </w:rPr>
        <w:t xml:space="preserve">prácticas </w:t>
      </w:r>
      <w:r w:rsidR="00EB6C63" w:rsidRPr="00991AAC">
        <w:rPr>
          <w:szCs w:val="22"/>
        </w:rPr>
        <w:t>de formación</w:t>
      </w:r>
      <w:r w:rsidR="00EB6C63">
        <w:rPr>
          <w:szCs w:val="22"/>
        </w:rPr>
        <w:t>, por ejemplo, cursos de enseñanza a distancia.</w:t>
      </w:r>
      <w:r>
        <w:rPr>
          <w:szCs w:val="22"/>
        </w:rPr>
        <w:t xml:space="preserve"> </w:t>
      </w:r>
    </w:p>
    <w:p w:rsidR="00B27041" w:rsidRPr="00991AAC" w:rsidRDefault="00B27041" w:rsidP="004319D2">
      <w:pPr>
        <w:keepNext/>
        <w:tabs>
          <w:tab w:val="left" w:pos="540"/>
        </w:tabs>
        <w:spacing w:before="240" w:after="60"/>
        <w:outlineLvl w:val="0"/>
        <w:rPr>
          <w:b/>
          <w:bCs/>
          <w:caps/>
          <w:kern w:val="32"/>
          <w:szCs w:val="22"/>
        </w:rPr>
      </w:pPr>
      <w:r w:rsidRPr="00991AAC">
        <w:rPr>
          <w:b/>
          <w:bCs/>
          <w:caps/>
          <w:kern w:val="32"/>
          <w:szCs w:val="22"/>
        </w:rPr>
        <w:t xml:space="preserve">DISPONIBILIDAD DE </w:t>
      </w:r>
      <w:r w:rsidR="00ED0EA3" w:rsidRPr="00991AAC">
        <w:rPr>
          <w:b/>
          <w:bCs/>
          <w:caps/>
          <w:kern w:val="32"/>
          <w:szCs w:val="22"/>
        </w:rPr>
        <w:t xml:space="preserve">los </w:t>
      </w:r>
      <w:r w:rsidRPr="00991AAC">
        <w:rPr>
          <w:b/>
          <w:bCs/>
          <w:caps/>
          <w:kern w:val="32"/>
          <w:szCs w:val="22"/>
        </w:rPr>
        <w:t>marcos de competencias</w:t>
      </w:r>
    </w:p>
    <w:p w:rsidR="00B27041" w:rsidRPr="00BF7038" w:rsidRDefault="0077617D" w:rsidP="004319D2">
      <w:pPr>
        <w:pStyle w:val="ONUMFS"/>
        <w:tabs>
          <w:tab w:val="left" w:pos="540"/>
        </w:tabs>
        <w:ind w:left="0"/>
        <w:rPr>
          <w:szCs w:val="22"/>
          <w:lang w:eastAsia="en-US"/>
        </w:rPr>
      </w:pPr>
      <w:bookmarkStart w:id="10" w:name="_Ref478477916"/>
      <w:r>
        <w:rPr>
          <w:szCs w:val="22"/>
          <w:lang w:eastAsia="en-US"/>
        </w:rPr>
        <w:t>En sus respuestas a la</w:t>
      </w:r>
      <w:r w:rsidR="00BF7038" w:rsidRPr="00BF7038">
        <w:rPr>
          <w:szCs w:val="22"/>
          <w:lang w:eastAsia="en-US"/>
        </w:rPr>
        <w:t xml:space="preserve"> encuesta anterior (Circular C. PCT 1464)</w:t>
      </w:r>
      <w:r>
        <w:rPr>
          <w:szCs w:val="22"/>
          <w:lang w:eastAsia="en-US"/>
        </w:rPr>
        <w:t>,</w:t>
      </w:r>
      <w:r w:rsidR="00B50FAE">
        <w:rPr>
          <w:szCs w:val="22"/>
          <w:lang w:eastAsia="en-US"/>
        </w:rPr>
        <w:t xml:space="preserve"> 27 Oficinas habían informado </w:t>
      </w:r>
      <w:r w:rsidR="000771E8">
        <w:rPr>
          <w:szCs w:val="22"/>
          <w:lang w:eastAsia="en-US"/>
        </w:rPr>
        <w:t xml:space="preserve">que </w:t>
      </w:r>
      <w:r>
        <w:rPr>
          <w:szCs w:val="22"/>
          <w:lang w:eastAsia="en-US"/>
        </w:rPr>
        <w:t>elaboraron</w:t>
      </w:r>
      <w:r w:rsidR="00B50FAE">
        <w:rPr>
          <w:szCs w:val="22"/>
          <w:lang w:eastAsia="en-US"/>
        </w:rPr>
        <w:t xml:space="preserve"> un modelo de competencias para </w:t>
      </w:r>
      <w:r w:rsidR="0015213C">
        <w:rPr>
          <w:szCs w:val="22"/>
          <w:lang w:eastAsia="en-US"/>
        </w:rPr>
        <w:t>formar a</w:t>
      </w:r>
      <w:r w:rsidR="00B50FAE">
        <w:rPr>
          <w:szCs w:val="22"/>
          <w:lang w:eastAsia="en-US"/>
        </w:rPr>
        <w:t xml:space="preserve"> </w:t>
      </w:r>
      <w:r w:rsidR="00822B69">
        <w:rPr>
          <w:szCs w:val="22"/>
        </w:rPr>
        <w:t>examinadores encargados del examen sustantivo de patentes</w:t>
      </w:r>
      <w:r w:rsidR="000771E8">
        <w:rPr>
          <w:szCs w:val="22"/>
          <w:lang w:eastAsia="en-US"/>
        </w:rPr>
        <w:t xml:space="preserve">. </w:t>
      </w:r>
      <w:r w:rsidR="00D33695">
        <w:rPr>
          <w:szCs w:val="22"/>
          <w:lang w:eastAsia="en-US"/>
        </w:rPr>
        <w:t xml:space="preserve"> </w:t>
      </w:r>
      <w:r w:rsidR="000771E8">
        <w:rPr>
          <w:szCs w:val="22"/>
          <w:lang w:eastAsia="en-US"/>
        </w:rPr>
        <w:t>No obstante, en</w:t>
      </w:r>
      <w:r>
        <w:rPr>
          <w:szCs w:val="22"/>
          <w:lang w:eastAsia="en-US"/>
        </w:rPr>
        <w:t xml:space="preserve"> sus</w:t>
      </w:r>
      <w:r w:rsidR="000771E8">
        <w:rPr>
          <w:szCs w:val="22"/>
          <w:lang w:eastAsia="en-US"/>
        </w:rPr>
        <w:t xml:space="preserve"> respuesta</w:t>
      </w:r>
      <w:r>
        <w:rPr>
          <w:szCs w:val="22"/>
          <w:lang w:eastAsia="en-US"/>
        </w:rPr>
        <w:t>s</w:t>
      </w:r>
      <w:r w:rsidR="000771E8">
        <w:rPr>
          <w:szCs w:val="22"/>
          <w:lang w:eastAsia="en-US"/>
        </w:rPr>
        <w:t xml:space="preserve"> a la encuesta actual </w:t>
      </w:r>
      <w:r w:rsidR="000771E8" w:rsidRPr="000771E8">
        <w:rPr>
          <w:szCs w:val="22"/>
        </w:rPr>
        <w:t>(Circular C. PCT 1497),</w:t>
      </w:r>
      <w:r w:rsidR="000771E8">
        <w:rPr>
          <w:szCs w:val="22"/>
        </w:rPr>
        <w:t xml:space="preserve"> únicamente dos Oficinas </w:t>
      </w:r>
      <w:r>
        <w:rPr>
          <w:szCs w:val="22"/>
        </w:rPr>
        <w:t>enviaron</w:t>
      </w:r>
      <w:r w:rsidR="000771E8">
        <w:rPr>
          <w:szCs w:val="22"/>
        </w:rPr>
        <w:t xml:space="preserve"> sus modelos de competencias a la Oficina Internacional. </w:t>
      </w:r>
      <w:r w:rsidR="00D33695">
        <w:rPr>
          <w:szCs w:val="22"/>
        </w:rPr>
        <w:t xml:space="preserve"> </w:t>
      </w:r>
      <w:r w:rsidR="00822B69">
        <w:rPr>
          <w:szCs w:val="22"/>
        </w:rPr>
        <w:t xml:space="preserve">También se crearon </w:t>
      </w:r>
      <w:r w:rsidR="000771E8">
        <w:rPr>
          <w:szCs w:val="22"/>
        </w:rPr>
        <w:t>modelos de competencias</w:t>
      </w:r>
      <w:r w:rsidR="00822B69">
        <w:rPr>
          <w:szCs w:val="22"/>
        </w:rPr>
        <w:t xml:space="preserve"> para los examinadores encargados del examen sustantivo de patentes en el marco del programa RPET y de la iniciativa IPET de las Oficinas de patentes de la </w:t>
      </w:r>
      <w:r w:rsidR="00B96EBF">
        <w:rPr>
          <w:szCs w:val="22"/>
        </w:rPr>
        <w:t>ASEAN (véase el párrafo 8</w:t>
      </w:r>
      <w:r w:rsidR="00822B69">
        <w:rPr>
          <w:szCs w:val="22"/>
        </w:rPr>
        <w:t>).</w:t>
      </w:r>
    </w:p>
    <w:bookmarkEnd w:id="10"/>
    <w:p w:rsidR="002F1E21" w:rsidRDefault="004319D2" w:rsidP="004319D2">
      <w:pPr>
        <w:pStyle w:val="ONUMFS"/>
        <w:tabs>
          <w:tab w:val="left" w:pos="540"/>
        </w:tabs>
        <w:ind w:left="0"/>
        <w:rPr>
          <w:szCs w:val="22"/>
          <w:lang w:eastAsia="en-US"/>
        </w:rPr>
      </w:pPr>
      <w:r>
        <w:rPr>
          <w:szCs w:val="22"/>
          <w:lang w:eastAsia="en-US"/>
        </w:rPr>
        <w:t>A la hora de redactar</w:t>
      </w:r>
      <w:r w:rsidR="002F1E21">
        <w:rPr>
          <w:szCs w:val="22"/>
          <w:lang w:eastAsia="en-US"/>
        </w:rPr>
        <w:t xml:space="preserve"> el</w:t>
      </w:r>
      <w:r w:rsidR="002F1E21" w:rsidRPr="002F1E21">
        <w:rPr>
          <w:szCs w:val="22"/>
          <w:lang w:eastAsia="en-US"/>
        </w:rPr>
        <w:t xml:space="preserve"> presente document</w:t>
      </w:r>
      <w:r w:rsidR="002F1E21">
        <w:rPr>
          <w:szCs w:val="22"/>
          <w:lang w:eastAsia="en-US"/>
        </w:rPr>
        <w:t>o</w:t>
      </w:r>
      <w:r w:rsidR="002F1E21" w:rsidRPr="002F1E21">
        <w:rPr>
          <w:szCs w:val="22"/>
          <w:lang w:eastAsia="en-US"/>
        </w:rPr>
        <w:t xml:space="preserve">, la Oficina </w:t>
      </w:r>
      <w:r w:rsidR="002F1E21">
        <w:rPr>
          <w:szCs w:val="22"/>
          <w:lang w:eastAsia="en-US"/>
        </w:rPr>
        <w:t>Inter</w:t>
      </w:r>
      <w:r w:rsidR="0015213C">
        <w:rPr>
          <w:szCs w:val="22"/>
          <w:lang w:eastAsia="en-US"/>
        </w:rPr>
        <w:t>nacional estaba preparando una rec</w:t>
      </w:r>
      <w:r w:rsidR="002F1E21">
        <w:rPr>
          <w:szCs w:val="22"/>
          <w:lang w:eastAsia="en-US"/>
        </w:rPr>
        <w:t xml:space="preserve">opilación de los modelos de competencias mencionados en el párrafo 17, </w:t>
      </w:r>
      <w:r w:rsidR="0015213C">
        <w:rPr>
          <w:szCs w:val="22"/>
          <w:lang w:eastAsia="en-US"/>
        </w:rPr>
        <w:t xml:space="preserve">sobre la cual </w:t>
      </w:r>
      <w:r w:rsidR="002F1E21" w:rsidRPr="00386B6A">
        <w:rPr>
          <w:szCs w:val="22"/>
          <w:lang w:eastAsia="en-US"/>
        </w:rPr>
        <w:t xml:space="preserve">presentará un informe oral </w:t>
      </w:r>
      <w:r w:rsidR="002F1E21">
        <w:rPr>
          <w:szCs w:val="22"/>
          <w:lang w:eastAsia="en-US"/>
        </w:rPr>
        <w:t xml:space="preserve">en la presente </w:t>
      </w:r>
      <w:r w:rsidR="003E2AFB">
        <w:rPr>
          <w:szCs w:val="22"/>
          <w:lang w:eastAsia="en-US"/>
        </w:rPr>
        <w:t>reunión</w:t>
      </w:r>
      <w:r w:rsidR="002F1E21">
        <w:rPr>
          <w:szCs w:val="22"/>
          <w:lang w:eastAsia="en-US"/>
        </w:rPr>
        <w:t xml:space="preserve"> del Grupo de Trabajo.</w:t>
      </w:r>
    </w:p>
    <w:p w:rsidR="00153008" w:rsidRPr="00757DD2" w:rsidRDefault="00153008" w:rsidP="004319D2">
      <w:pPr>
        <w:pStyle w:val="ONUMFS"/>
        <w:tabs>
          <w:tab w:val="left" w:pos="540"/>
          <w:tab w:val="num" w:pos="567"/>
        </w:tabs>
        <w:ind w:left="0"/>
        <w:rPr>
          <w:szCs w:val="22"/>
          <w:lang w:eastAsia="en-US"/>
        </w:rPr>
      </w:pPr>
      <w:r w:rsidRPr="00E8434B">
        <w:rPr>
          <w:szCs w:val="22"/>
        </w:rPr>
        <w:t xml:space="preserve">Según un análisis preliminar de estos modelos de competencias, las competencias técnicas incluidas en los modelos son bastante básicas y al parecer no son lo suficientemente detalladas para </w:t>
      </w:r>
      <w:r w:rsidR="00757DD2">
        <w:rPr>
          <w:szCs w:val="22"/>
        </w:rPr>
        <w:t>exponer en forma eficaz</w:t>
      </w:r>
      <w:r w:rsidRPr="00E8434B">
        <w:rPr>
          <w:szCs w:val="22"/>
        </w:rPr>
        <w:t xml:space="preserve"> las necesidades o el contenido de la formación. </w:t>
      </w:r>
      <w:r>
        <w:rPr>
          <w:szCs w:val="22"/>
        </w:rPr>
        <w:t xml:space="preserve"> </w:t>
      </w:r>
      <w:r w:rsidRPr="00E8434B">
        <w:rPr>
          <w:szCs w:val="22"/>
        </w:rPr>
        <w:t xml:space="preserve">El modelo de competencias más detallado comprende únicamente 14 competencias técnicas. </w:t>
      </w:r>
      <w:r>
        <w:rPr>
          <w:szCs w:val="22"/>
        </w:rPr>
        <w:t xml:space="preserve"> </w:t>
      </w:r>
      <w:r w:rsidRPr="00E8434B">
        <w:rPr>
          <w:szCs w:val="22"/>
        </w:rPr>
        <w:t>Por ejemplo, una competencia</w:t>
      </w:r>
      <w:r w:rsidR="00386B6A">
        <w:rPr>
          <w:szCs w:val="22"/>
        </w:rPr>
        <w:t xml:space="preserve"> que figure</w:t>
      </w:r>
      <w:r w:rsidRPr="00E8434B">
        <w:rPr>
          <w:szCs w:val="22"/>
        </w:rPr>
        <w:t xml:space="preserve"> bajo </w:t>
      </w:r>
      <w:r w:rsidRPr="00757DD2">
        <w:rPr>
          <w:szCs w:val="22"/>
        </w:rPr>
        <w:t>la rúbrica “Desarrollar</w:t>
      </w:r>
      <w:r w:rsidRPr="00E8434B">
        <w:rPr>
          <w:szCs w:val="22"/>
        </w:rPr>
        <w:t xml:space="preserve"> una estrategia de búsqueda eficaz y efectuar una búsqueda en línea” no ser</w:t>
      </w:r>
      <w:r w:rsidR="00757DD2">
        <w:rPr>
          <w:szCs w:val="22"/>
        </w:rPr>
        <w:t xml:space="preserve">ía suficiente para describir las </w:t>
      </w:r>
      <w:r>
        <w:rPr>
          <w:szCs w:val="22"/>
        </w:rPr>
        <w:t>capacidades</w:t>
      </w:r>
      <w:r w:rsidRPr="00E8434B">
        <w:rPr>
          <w:szCs w:val="22"/>
        </w:rPr>
        <w:t xml:space="preserve"> </w:t>
      </w:r>
      <w:r w:rsidR="00757DD2">
        <w:rPr>
          <w:szCs w:val="22"/>
        </w:rPr>
        <w:t>necesarias</w:t>
      </w:r>
      <w:r w:rsidRPr="00E8434B">
        <w:rPr>
          <w:szCs w:val="22"/>
        </w:rPr>
        <w:t xml:space="preserve"> para preparar, efectuar y perfeccionar una búsqueda </w:t>
      </w:r>
      <w:r w:rsidR="00173787">
        <w:rPr>
          <w:szCs w:val="22"/>
        </w:rPr>
        <w:t>d</w:t>
      </w:r>
      <w:r w:rsidRPr="00E8434B">
        <w:rPr>
          <w:szCs w:val="22"/>
        </w:rPr>
        <w:t xml:space="preserve">el estado de la técnica. </w:t>
      </w:r>
      <w:r>
        <w:rPr>
          <w:szCs w:val="22"/>
        </w:rPr>
        <w:t xml:space="preserve"> </w:t>
      </w:r>
      <w:r w:rsidRPr="00E8434B">
        <w:rPr>
          <w:szCs w:val="22"/>
        </w:rPr>
        <w:t xml:space="preserve">Los modelos tampoco incluyen competencias </w:t>
      </w:r>
      <w:r w:rsidRPr="00757DD2">
        <w:rPr>
          <w:szCs w:val="22"/>
        </w:rPr>
        <w:t xml:space="preserve">específicas </w:t>
      </w:r>
      <w:r w:rsidR="00757DD2" w:rsidRPr="00757DD2">
        <w:rPr>
          <w:szCs w:val="22"/>
        </w:rPr>
        <w:t>en relación con</w:t>
      </w:r>
      <w:r w:rsidRPr="00757DD2">
        <w:rPr>
          <w:szCs w:val="22"/>
        </w:rPr>
        <w:t xml:space="preserve"> determinados campos técnicos o bases de datos, ni </w:t>
      </w:r>
      <w:r w:rsidR="00386B6A" w:rsidRPr="00757DD2">
        <w:rPr>
          <w:szCs w:val="22"/>
        </w:rPr>
        <w:t>con las audiencias o</w:t>
      </w:r>
      <w:r w:rsidRPr="00757DD2">
        <w:rPr>
          <w:szCs w:val="22"/>
        </w:rPr>
        <w:t xml:space="preserve"> </w:t>
      </w:r>
      <w:r w:rsidR="004B2701">
        <w:rPr>
          <w:szCs w:val="22"/>
        </w:rPr>
        <w:t xml:space="preserve">los </w:t>
      </w:r>
      <w:r w:rsidRPr="00757DD2">
        <w:rPr>
          <w:szCs w:val="22"/>
        </w:rPr>
        <w:t xml:space="preserve">procedimientos de oposición.  Los modelos </w:t>
      </w:r>
      <w:r w:rsidR="00386B6A" w:rsidRPr="00757DD2">
        <w:rPr>
          <w:szCs w:val="22"/>
        </w:rPr>
        <w:t>tienen que ver</w:t>
      </w:r>
      <w:r w:rsidRPr="00757DD2">
        <w:rPr>
          <w:szCs w:val="22"/>
        </w:rPr>
        <w:t xml:space="preserve"> principalmente </w:t>
      </w:r>
      <w:r w:rsidR="00386B6A" w:rsidRPr="00757DD2">
        <w:rPr>
          <w:szCs w:val="22"/>
        </w:rPr>
        <w:t xml:space="preserve">con </w:t>
      </w:r>
      <w:r w:rsidRPr="00757DD2">
        <w:rPr>
          <w:szCs w:val="22"/>
        </w:rPr>
        <w:t xml:space="preserve">las competencias necesarias para efectuar exámenes sustantivos </w:t>
      </w:r>
      <w:r w:rsidR="00386B6A" w:rsidRPr="00757DD2">
        <w:rPr>
          <w:szCs w:val="22"/>
        </w:rPr>
        <w:t xml:space="preserve">por su cuenta, sin entrar a considerar </w:t>
      </w:r>
      <w:r w:rsidRPr="00757DD2">
        <w:rPr>
          <w:szCs w:val="22"/>
        </w:rPr>
        <w:t>las necesidades específicas de las Oficinas más pequeñas.</w:t>
      </w:r>
      <w:bookmarkStart w:id="11" w:name="_Ref478478324"/>
    </w:p>
    <w:p w:rsidR="00E66BA5" w:rsidRPr="004D77B5" w:rsidRDefault="004B2701" w:rsidP="004319D2">
      <w:pPr>
        <w:pStyle w:val="ONUMFS"/>
        <w:tabs>
          <w:tab w:val="left" w:pos="540"/>
          <w:tab w:val="num" w:pos="567"/>
        </w:tabs>
        <w:ind w:left="0"/>
        <w:rPr>
          <w:szCs w:val="22"/>
          <w:lang w:eastAsia="en-US"/>
        </w:rPr>
      </w:pPr>
      <w:r>
        <w:rPr>
          <w:szCs w:val="22"/>
        </w:rPr>
        <w:t>Por lo tanto, a</w:t>
      </w:r>
      <w:r w:rsidR="00E66BA5" w:rsidRPr="004D77B5">
        <w:rPr>
          <w:szCs w:val="22"/>
        </w:rPr>
        <w:t xml:space="preserve"> fin de </w:t>
      </w:r>
      <w:r w:rsidR="009D17E1" w:rsidRPr="004D77B5">
        <w:rPr>
          <w:szCs w:val="22"/>
        </w:rPr>
        <w:t>llevar a cabo</w:t>
      </w:r>
      <w:r w:rsidR="00E66BA5" w:rsidRPr="004D77B5">
        <w:rPr>
          <w:szCs w:val="22"/>
        </w:rPr>
        <w:t xml:space="preserve"> una coordinación y gestión más eficientes de la fo</w:t>
      </w:r>
      <w:r w:rsidR="009D17E1" w:rsidRPr="004D77B5">
        <w:rPr>
          <w:szCs w:val="22"/>
        </w:rPr>
        <w:t>rma</w:t>
      </w:r>
      <w:r>
        <w:rPr>
          <w:szCs w:val="22"/>
        </w:rPr>
        <w:t xml:space="preserve">ción de examinadores, parece que sería </w:t>
      </w:r>
      <w:r w:rsidR="00E66BA5" w:rsidRPr="004D77B5">
        <w:rPr>
          <w:szCs w:val="22"/>
        </w:rPr>
        <w:t>necesario elaborar un marco de competencias que cumpla los requisitos establecidos en el párrafo 12.</w:t>
      </w:r>
      <w:r w:rsidR="006202CB" w:rsidRPr="004D77B5">
        <w:rPr>
          <w:szCs w:val="22"/>
        </w:rPr>
        <w:t xml:space="preserve"> </w:t>
      </w:r>
      <w:r w:rsidR="00D33695" w:rsidRPr="004D77B5">
        <w:rPr>
          <w:szCs w:val="22"/>
        </w:rPr>
        <w:t xml:space="preserve"> </w:t>
      </w:r>
      <w:r w:rsidR="00757DD2">
        <w:rPr>
          <w:szCs w:val="22"/>
        </w:rPr>
        <w:t xml:space="preserve">Actualmente, </w:t>
      </w:r>
      <w:r w:rsidR="00757DD2" w:rsidRPr="004D77B5">
        <w:rPr>
          <w:szCs w:val="22"/>
        </w:rPr>
        <w:t>la Oficina Regional de la OMPI para Asia y el Pacífico (ASPAC)</w:t>
      </w:r>
      <w:r w:rsidR="00757DD2">
        <w:rPr>
          <w:szCs w:val="22"/>
        </w:rPr>
        <w:t xml:space="preserve"> </w:t>
      </w:r>
      <w:r w:rsidR="006202CB" w:rsidRPr="004D77B5">
        <w:rPr>
          <w:szCs w:val="22"/>
        </w:rPr>
        <w:t xml:space="preserve">está </w:t>
      </w:r>
      <w:r w:rsidR="00345F63" w:rsidRPr="004D77B5">
        <w:rPr>
          <w:szCs w:val="22"/>
        </w:rPr>
        <w:t>elaborando</w:t>
      </w:r>
      <w:r w:rsidR="006202CB" w:rsidRPr="004D77B5">
        <w:rPr>
          <w:szCs w:val="22"/>
        </w:rPr>
        <w:t xml:space="preserve"> ese marco en el contexto de un proyecto para mejorar la eficacia de la formación de examinadore</w:t>
      </w:r>
      <w:r w:rsidR="00757DD2">
        <w:rPr>
          <w:szCs w:val="22"/>
        </w:rPr>
        <w:t>s con el patrocinio de donantes</w:t>
      </w:r>
      <w:r w:rsidR="00FB3B6E" w:rsidRPr="004D77B5">
        <w:rPr>
          <w:szCs w:val="22"/>
        </w:rPr>
        <w:t xml:space="preserve">. </w:t>
      </w:r>
      <w:r w:rsidR="00D33695" w:rsidRPr="004D77B5">
        <w:rPr>
          <w:szCs w:val="22"/>
        </w:rPr>
        <w:t xml:space="preserve"> </w:t>
      </w:r>
      <w:r w:rsidR="00FB3B6E" w:rsidRPr="004D77B5">
        <w:rPr>
          <w:szCs w:val="22"/>
        </w:rPr>
        <w:t xml:space="preserve">La Oficina Internacional presentará los detalles de este proyecto en una actividad paralela durante la presente </w:t>
      </w:r>
      <w:r w:rsidR="003E2AFB" w:rsidRPr="004D77B5">
        <w:rPr>
          <w:szCs w:val="22"/>
        </w:rPr>
        <w:t>reunión</w:t>
      </w:r>
      <w:r w:rsidR="00FB3B6E" w:rsidRPr="004D77B5">
        <w:rPr>
          <w:szCs w:val="22"/>
        </w:rPr>
        <w:t xml:space="preserve"> del Grupo de Trabajo.</w:t>
      </w:r>
    </w:p>
    <w:bookmarkEnd w:id="11"/>
    <w:p w:rsidR="0023415B" w:rsidRPr="004D77B5" w:rsidRDefault="0023415B" w:rsidP="004319D2">
      <w:pPr>
        <w:keepNext/>
        <w:tabs>
          <w:tab w:val="left" w:pos="540"/>
        </w:tabs>
        <w:spacing w:before="240" w:after="60"/>
        <w:outlineLvl w:val="0"/>
        <w:rPr>
          <w:b/>
          <w:bCs/>
          <w:caps/>
          <w:kern w:val="32"/>
          <w:szCs w:val="22"/>
        </w:rPr>
      </w:pPr>
      <w:r w:rsidRPr="004D77B5">
        <w:rPr>
          <w:b/>
          <w:bCs/>
          <w:caps/>
          <w:kern w:val="32"/>
          <w:szCs w:val="22"/>
        </w:rPr>
        <w:t>creación de un sistema de gestión de la enseñanza</w:t>
      </w:r>
    </w:p>
    <w:p w:rsidR="0023415B" w:rsidRPr="004D77B5" w:rsidRDefault="0023415B" w:rsidP="004319D2">
      <w:pPr>
        <w:pStyle w:val="ONUMFS"/>
        <w:tabs>
          <w:tab w:val="left" w:pos="540"/>
        </w:tabs>
        <w:ind w:left="0"/>
        <w:rPr>
          <w:szCs w:val="22"/>
        </w:rPr>
      </w:pPr>
      <w:bookmarkStart w:id="12" w:name="_Ref478649370"/>
      <w:r w:rsidRPr="004D77B5">
        <w:rPr>
          <w:szCs w:val="22"/>
        </w:rPr>
        <w:t xml:space="preserve">Los sistemas de gestión de la enseñanza pueden consistir en plataformas de código abierto como Moodle, disponible mediante la Licencia Pública General de la GNU, o pueden ser sistemas protegidos como, por ejemplo, SAAS (Software as a Service). </w:t>
      </w:r>
      <w:r w:rsidR="00D33695" w:rsidRPr="004D77B5">
        <w:rPr>
          <w:szCs w:val="22"/>
        </w:rPr>
        <w:t xml:space="preserve"> </w:t>
      </w:r>
      <w:r w:rsidRPr="004D77B5">
        <w:rPr>
          <w:szCs w:val="22"/>
        </w:rPr>
        <w:t xml:space="preserve">Si bien muchos de estos sistemas están destinados principalmente al diseño, </w:t>
      </w:r>
      <w:r w:rsidR="008A265D" w:rsidRPr="004D77B5">
        <w:rPr>
          <w:szCs w:val="22"/>
        </w:rPr>
        <w:t xml:space="preserve">la </w:t>
      </w:r>
      <w:r w:rsidRPr="004D77B5">
        <w:rPr>
          <w:szCs w:val="22"/>
        </w:rPr>
        <w:t xml:space="preserve">gestión y </w:t>
      </w:r>
      <w:r w:rsidR="008A265D" w:rsidRPr="004D77B5">
        <w:rPr>
          <w:szCs w:val="22"/>
        </w:rPr>
        <w:t xml:space="preserve">la presentación de contenidos didácticos, varios de ellos (incluido Moodle) también permiten realizar tareas como las mencionadas en el párrafo 15 </w:t>
      </w:r>
      <w:r w:rsidR="0068349B" w:rsidRPr="004D77B5">
        <w:rPr>
          <w:szCs w:val="22"/>
        </w:rPr>
        <w:t>y</w:t>
      </w:r>
      <w:r w:rsidR="008A265D" w:rsidRPr="004D77B5">
        <w:rPr>
          <w:szCs w:val="22"/>
        </w:rPr>
        <w:t xml:space="preserve"> </w:t>
      </w:r>
      <w:r w:rsidR="0068349B" w:rsidRPr="004D77B5">
        <w:rPr>
          <w:szCs w:val="22"/>
        </w:rPr>
        <w:t xml:space="preserve">pueden </w:t>
      </w:r>
      <w:r w:rsidR="00386B6A" w:rsidRPr="004D77B5">
        <w:rPr>
          <w:szCs w:val="22"/>
        </w:rPr>
        <w:t>ser compatibles con</w:t>
      </w:r>
      <w:r w:rsidR="008A265D" w:rsidRPr="004D77B5">
        <w:rPr>
          <w:szCs w:val="22"/>
        </w:rPr>
        <w:t xml:space="preserve"> modelos de competencias.</w:t>
      </w:r>
    </w:p>
    <w:bookmarkEnd w:id="12"/>
    <w:p w:rsidR="008A265D" w:rsidRPr="005C3160" w:rsidRDefault="005C3160" w:rsidP="004319D2">
      <w:pPr>
        <w:pStyle w:val="ONUMFS"/>
        <w:tabs>
          <w:tab w:val="left" w:pos="540"/>
        </w:tabs>
        <w:ind w:left="0"/>
        <w:rPr>
          <w:szCs w:val="22"/>
        </w:rPr>
      </w:pPr>
      <w:r w:rsidRPr="004D77B5">
        <w:rPr>
          <w:szCs w:val="22"/>
        </w:rPr>
        <w:t xml:space="preserve">La Academia de la OMPI ya ha puesto en marcha un sistema de gestión de la enseñanza basado en la plataforma de código abierto Moodle. </w:t>
      </w:r>
      <w:r w:rsidR="00D33695" w:rsidRPr="004D77B5">
        <w:rPr>
          <w:szCs w:val="22"/>
        </w:rPr>
        <w:t xml:space="preserve"> </w:t>
      </w:r>
      <w:r w:rsidRPr="004D77B5">
        <w:rPr>
          <w:szCs w:val="22"/>
        </w:rPr>
        <w:t xml:space="preserve">Sin embargo, el sistema de gestión de la enseñanza de la Academia de la OMPI ha sido concebido únicamente para elaborar, gestionar  </w:t>
      </w:r>
      <w:r w:rsidR="008F5B5F" w:rsidRPr="004D77B5">
        <w:rPr>
          <w:szCs w:val="22"/>
        </w:rPr>
        <w:t>e impartir</w:t>
      </w:r>
      <w:r w:rsidRPr="004D77B5">
        <w:rPr>
          <w:szCs w:val="22"/>
        </w:rPr>
        <w:t xml:space="preserve"> </w:t>
      </w:r>
      <w:r w:rsidR="008F5B5F" w:rsidRPr="004D77B5">
        <w:rPr>
          <w:szCs w:val="22"/>
        </w:rPr>
        <w:t xml:space="preserve">los </w:t>
      </w:r>
      <w:r w:rsidRPr="004D77B5">
        <w:rPr>
          <w:szCs w:val="22"/>
        </w:rPr>
        <w:t xml:space="preserve">cursos en línea individuales del programa de enseñanza a distancia de la </w:t>
      </w:r>
      <w:r w:rsidR="00D33695" w:rsidRPr="004D77B5">
        <w:rPr>
          <w:szCs w:val="22"/>
        </w:rPr>
        <w:t xml:space="preserve">OMPI.  </w:t>
      </w:r>
      <w:r w:rsidR="008F5B5F" w:rsidRPr="004D77B5">
        <w:rPr>
          <w:szCs w:val="22"/>
        </w:rPr>
        <w:t>El sistema n</w:t>
      </w:r>
      <w:r w:rsidRPr="004D77B5">
        <w:rPr>
          <w:szCs w:val="22"/>
        </w:rPr>
        <w:t xml:space="preserve">o ha sido concebido para gestionar la totalidad de la formación profesional de </w:t>
      </w:r>
      <w:r w:rsidR="004B2701">
        <w:rPr>
          <w:szCs w:val="22"/>
        </w:rPr>
        <w:t xml:space="preserve">cada uno de los </w:t>
      </w:r>
      <w:r w:rsidRPr="004D77B5">
        <w:rPr>
          <w:szCs w:val="22"/>
        </w:rPr>
        <w:t>formadores según</w:t>
      </w:r>
      <w:r>
        <w:rPr>
          <w:szCs w:val="22"/>
        </w:rPr>
        <w:t xml:space="preserve"> modelos de competencias personalizados.  </w:t>
      </w:r>
    </w:p>
    <w:p w:rsidR="005C3160" w:rsidRPr="004710FB" w:rsidRDefault="004710FB" w:rsidP="004319D2">
      <w:pPr>
        <w:pStyle w:val="ONUMFS"/>
        <w:tabs>
          <w:tab w:val="left" w:pos="540"/>
        </w:tabs>
        <w:ind w:left="0"/>
        <w:rPr>
          <w:szCs w:val="22"/>
        </w:rPr>
      </w:pPr>
      <w:bookmarkStart w:id="13" w:name="_Ref478478465"/>
      <w:r>
        <w:rPr>
          <w:szCs w:val="22"/>
        </w:rPr>
        <w:t>A fin de hacer un uso eficiente del</w:t>
      </w:r>
      <w:r w:rsidR="005C3160" w:rsidRPr="005C3160">
        <w:rPr>
          <w:szCs w:val="22"/>
        </w:rPr>
        <w:t xml:space="preserve"> n</w:t>
      </w:r>
      <w:r w:rsidR="005C3160">
        <w:rPr>
          <w:szCs w:val="22"/>
        </w:rPr>
        <w:t xml:space="preserve">úmero limitado de oportunidades de formación, actualmente se está analizando la </w:t>
      </w:r>
      <w:r w:rsidR="005C3160" w:rsidRPr="004710FB">
        <w:rPr>
          <w:szCs w:val="22"/>
        </w:rPr>
        <w:t xml:space="preserve">posibilidad de </w:t>
      </w:r>
      <w:r w:rsidR="00C01301" w:rsidRPr="004710FB">
        <w:rPr>
          <w:szCs w:val="22"/>
        </w:rPr>
        <w:t>crear</w:t>
      </w:r>
      <w:r w:rsidR="005C3160" w:rsidRPr="004710FB">
        <w:rPr>
          <w:szCs w:val="22"/>
        </w:rPr>
        <w:t xml:space="preserve"> e implantar un sistema</w:t>
      </w:r>
      <w:r w:rsidR="005C3160">
        <w:rPr>
          <w:szCs w:val="22"/>
        </w:rPr>
        <w:t xml:space="preserve"> de gestión de la enseñanza que cumpla los requisitos</w:t>
      </w:r>
      <w:r w:rsidR="004B2701">
        <w:rPr>
          <w:szCs w:val="22"/>
        </w:rPr>
        <w:t xml:space="preserve"> establecidos en el párrafo 15</w:t>
      </w:r>
      <w:r w:rsidR="005C3160" w:rsidRPr="004710FB">
        <w:rPr>
          <w:szCs w:val="22"/>
        </w:rPr>
        <w:t xml:space="preserve">, en el marco del proyecto de </w:t>
      </w:r>
      <w:r w:rsidR="004B2701">
        <w:rPr>
          <w:szCs w:val="22"/>
        </w:rPr>
        <w:lastRenderedPageBreak/>
        <w:t xml:space="preserve">la </w:t>
      </w:r>
      <w:r w:rsidR="005C3160" w:rsidRPr="004710FB">
        <w:rPr>
          <w:szCs w:val="22"/>
        </w:rPr>
        <w:t xml:space="preserve">ASPAC </w:t>
      </w:r>
      <w:r w:rsidR="004B2701">
        <w:rPr>
          <w:szCs w:val="22"/>
        </w:rPr>
        <w:t>destinado a</w:t>
      </w:r>
      <w:r w:rsidR="005C3160" w:rsidRPr="004710FB">
        <w:rPr>
          <w:szCs w:val="22"/>
        </w:rPr>
        <w:t xml:space="preserve"> mejorar la eficiencia de la formación de examinadores </w:t>
      </w:r>
      <w:r w:rsidR="00D814E4" w:rsidRPr="004710FB">
        <w:rPr>
          <w:szCs w:val="22"/>
        </w:rPr>
        <w:t xml:space="preserve">financiada por </w:t>
      </w:r>
      <w:r w:rsidR="005C3160" w:rsidRPr="004710FB">
        <w:rPr>
          <w:szCs w:val="22"/>
        </w:rPr>
        <w:t>donantes.</w:t>
      </w:r>
      <w:r w:rsidR="00D814E4" w:rsidRPr="004710FB">
        <w:rPr>
          <w:szCs w:val="22"/>
        </w:rPr>
        <w:t xml:space="preserve"> </w:t>
      </w:r>
      <w:r w:rsidR="00D33695" w:rsidRPr="004710FB">
        <w:rPr>
          <w:szCs w:val="22"/>
        </w:rPr>
        <w:t xml:space="preserve"> </w:t>
      </w:r>
      <w:r w:rsidR="00D814E4" w:rsidRPr="004710FB">
        <w:rPr>
          <w:szCs w:val="22"/>
        </w:rPr>
        <w:t>Los detalles de su elaboración se presentarán en la actividad paralela mencionada en el párrafo 20.</w:t>
      </w:r>
    </w:p>
    <w:p w:rsidR="00D814E4" w:rsidRPr="00D814E4" w:rsidRDefault="00B242C1" w:rsidP="004319D2">
      <w:pPr>
        <w:pStyle w:val="ONUMFS"/>
        <w:tabs>
          <w:tab w:val="left" w:pos="540"/>
        </w:tabs>
        <w:ind w:left="0"/>
        <w:rPr>
          <w:szCs w:val="22"/>
        </w:rPr>
      </w:pPr>
      <w:bookmarkStart w:id="14" w:name="_Ref478649377"/>
      <w:bookmarkEnd w:id="13"/>
      <w:r>
        <w:rPr>
          <w:szCs w:val="22"/>
        </w:rPr>
        <w:t>Está previsto</w:t>
      </w:r>
      <w:r w:rsidR="00D814E4" w:rsidRPr="00D814E4">
        <w:rPr>
          <w:szCs w:val="22"/>
        </w:rPr>
        <w:t xml:space="preserve"> que </w:t>
      </w:r>
      <w:r w:rsidR="004710FB">
        <w:rPr>
          <w:szCs w:val="22"/>
        </w:rPr>
        <w:t xml:space="preserve">la </w:t>
      </w:r>
      <w:r w:rsidR="004B2701">
        <w:rPr>
          <w:szCs w:val="22"/>
        </w:rPr>
        <w:t>Oficina Internacional utilice este</w:t>
      </w:r>
      <w:r w:rsidR="00D814E4" w:rsidRPr="00D814E4">
        <w:rPr>
          <w:szCs w:val="22"/>
        </w:rPr>
        <w:t xml:space="preserve"> </w:t>
      </w:r>
      <w:r>
        <w:rPr>
          <w:szCs w:val="22"/>
        </w:rPr>
        <w:t>s</w:t>
      </w:r>
      <w:r w:rsidR="00D814E4" w:rsidRPr="00D814E4">
        <w:rPr>
          <w:szCs w:val="22"/>
        </w:rPr>
        <w:t xml:space="preserve">istema </w:t>
      </w:r>
      <w:r w:rsidR="00D814E4">
        <w:rPr>
          <w:szCs w:val="22"/>
        </w:rPr>
        <w:t>para gestionar las actividades de formación de examinadores organizadas y coorganizad</w:t>
      </w:r>
      <w:r w:rsidR="00E41092">
        <w:rPr>
          <w:szCs w:val="22"/>
        </w:rPr>
        <w:t>as por la Oficina Internacional</w:t>
      </w:r>
      <w:r w:rsidR="00D814E4">
        <w:rPr>
          <w:szCs w:val="22"/>
        </w:rPr>
        <w:t xml:space="preserve"> y para supervisar </w:t>
      </w:r>
      <w:r w:rsidR="004B2701">
        <w:rPr>
          <w:szCs w:val="22"/>
        </w:rPr>
        <w:t xml:space="preserve">los </w:t>
      </w:r>
      <w:r w:rsidR="00D814E4">
        <w:rPr>
          <w:szCs w:val="22"/>
        </w:rPr>
        <w:t>avance</w:t>
      </w:r>
      <w:r w:rsidR="004B2701">
        <w:rPr>
          <w:szCs w:val="22"/>
        </w:rPr>
        <w:t>s realizados en</w:t>
      </w:r>
      <w:r w:rsidR="00D814E4">
        <w:rPr>
          <w:szCs w:val="22"/>
        </w:rPr>
        <w:t xml:space="preserve"> la formación de los participantes e</w:t>
      </w:r>
      <w:r w:rsidR="004B2701">
        <w:rPr>
          <w:szCs w:val="22"/>
        </w:rPr>
        <w:t>n</w:t>
      </w:r>
      <w:r w:rsidR="00D814E4">
        <w:rPr>
          <w:szCs w:val="22"/>
        </w:rPr>
        <w:t xml:space="preserve"> la actividad de formación. </w:t>
      </w:r>
      <w:r w:rsidR="00D33695">
        <w:rPr>
          <w:szCs w:val="22"/>
        </w:rPr>
        <w:t xml:space="preserve"> </w:t>
      </w:r>
      <w:r w:rsidR="0055463C">
        <w:rPr>
          <w:szCs w:val="22"/>
        </w:rPr>
        <w:t>El sistema, al igual que la informac</w:t>
      </w:r>
      <w:r w:rsidR="004B2701">
        <w:rPr>
          <w:szCs w:val="22"/>
        </w:rPr>
        <w:t>ión sobre los avances realizados en</w:t>
      </w:r>
      <w:r w:rsidR="0055463C">
        <w:rPr>
          <w:szCs w:val="22"/>
        </w:rPr>
        <w:t xml:space="preserve"> la formación</w:t>
      </w:r>
      <w:r w:rsidR="004B2701">
        <w:rPr>
          <w:szCs w:val="22"/>
        </w:rPr>
        <w:t>, se pondrá</w:t>
      </w:r>
      <w:r w:rsidR="0055463C">
        <w:rPr>
          <w:szCs w:val="22"/>
        </w:rPr>
        <w:t xml:space="preserve"> a disposición de las Oficinas interesadas. </w:t>
      </w:r>
      <w:r w:rsidR="00D33695">
        <w:rPr>
          <w:szCs w:val="22"/>
        </w:rPr>
        <w:t xml:space="preserve"> </w:t>
      </w:r>
      <w:r w:rsidR="004B2701">
        <w:rPr>
          <w:szCs w:val="22"/>
        </w:rPr>
        <w:t>Se invitará</w:t>
      </w:r>
      <w:r w:rsidR="0055463C">
        <w:rPr>
          <w:szCs w:val="22"/>
        </w:rPr>
        <w:t xml:space="preserve"> a las Oficinas a </w:t>
      </w:r>
      <w:r w:rsidR="004710FB">
        <w:rPr>
          <w:szCs w:val="22"/>
        </w:rPr>
        <w:t>exponer</w:t>
      </w:r>
      <w:r w:rsidR="0055463C">
        <w:rPr>
          <w:szCs w:val="22"/>
        </w:rPr>
        <w:t xml:space="preserve"> información similar relativa a</w:t>
      </w:r>
      <w:r w:rsidR="004B2701">
        <w:rPr>
          <w:szCs w:val="22"/>
        </w:rPr>
        <w:t xml:space="preserve"> </w:t>
      </w:r>
      <w:r w:rsidR="0055463C">
        <w:rPr>
          <w:szCs w:val="22"/>
        </w:rPr>
        <w:t>l</w:t>
      </w:r>
      <w:r w:rsidR="004B2701">
        <w:rPr>
          <w:szCs w:val="22"/>
        </w:rPr>
        <w:t>os</w:t>
      </w:r>
      <w:r w:rsidR="0055463C">
        <w:rPr>
          <w:szCs w:val="22"/>
        </w:rPr>
        <w:t xml:space="preserve"> avance</w:t>
      </w:r>
      <w:r w:rsidR="004B2701">
        <w:rPr>
          <w:szCs w:val="22"/>
        </w:rPr>
        <w:t>s</w:t>
      </w:r>
      <w:r w:rsidR="00E41092">
        <w:rPr>
          <w:szCs w:val="22"/>
        </w:rPr>
        <w:t xml:space="preserve"> realizados por</w:t>
      </w:r>
      <w:r w:rsidR="0055463C">
        <w:rPr>
          <w:szCs w:val="22"/>
        </w:rPr>
        <w:t xml:space="preserve"> los participantes</w:t>
      </w:r>
      <w:r w:rsidR="004710FB">
        <w:rPr>
          <w:szCs w:val="22"/>
        </w:rPr>
        <w:t xml:space="preserve"> en las</w:t>
      </w:r>
      <w:r w:rsidR="0055463C">
        <w:rPr>
          <w:szCs w:val="22"/>
        </w:rPr>
        <w:t xml:space="preserve"> actividades de formación que no son organizadas por la Oficina Internacional, a fin de </w:t>
      </w:r>
      <w:r w:rsidR="004710FB">
        <w:rPr>
          <w:szCs w:val="22"/>
        </w:rPr>
        <w:t>dejar constancia</w:t>
      </w:r>
      <w:r w:rsidR="0055463C">
        <w:rPr>
          <w:szCs w:val="22"/>
        </w:rPr>
        <w:t xml:space="preserve"> de</w:t>
      </w:r>
      <w:r w:rsidR="004B2701">
        <w:rPr>
          <w:szCs w:val="22"/>
        </w:rPr>
        <w:t xml:space="preserve"> </w:t>
      </w:r>
      <w:r w:rsidR="0055463C">
        <w:rPr>
          <w:szCs w:val="22"/>
        </w:rPr>
        <w:t>l</w:t>
      </w:r>
      <w:r w:rsidR="004B2701">
        <w:rPr>
          <w:szCs w:val="22"/>
        </w:rPr>
        <w:t>os</w:t>
      </w:r>
      <w:r w:rsidR="0055463C">
        <w:rPr>
          <w:szCs w:val="22"/>
        </w:rPr>
        <w:t xml:space="preserve"> avance</w:t>
      </w:r>
      <w:r w:rsidR="004B2701">
        <w:rPr>
          <w:szCs w:val="22"/>
        </w:rPr>
        <w:t xml:space="preserve">s realizados </w:t>
      </w:r>
      <w:r w:rsidR="00E41092">
        <w:rPr>
          <w:szCs w:val="22"/>
        </w:rPr>
        <w:t xml:space="preserve">hasta el momento </w:t>
      </w:r>
      <w:r w:rsidR="004B2701">
        <w:rPr>
          <w:szCs w:val="22"/>
        </w:rPr>
        <w:t>en</w:t>
      </w:r>
      <w:r w:rsidR="0055463C">
        <w:rPr>
          <w:szCs w:val="22"/>
        </w:rPr>
        <w:t xml:space="preserve"> la formación de los examinadores</w:t>
      </w:r>
      <w:r w:rsidR="00E41092">
        <w:rPr>
          <w:szCs w:val="22"/>
        </w:rPr>
        <w:t xml:space="preserve"> inscritos en las actividades</w:t>
      </w:r>
      <w:r w:rsidR="0055463C">
        <w:rPr>
          <w:szCs w:val="22"/>
        </w:rPr>
        <w:t xml:space="preserve">. </w:t>
      </w:r>
      <w:r w:rsidR="00D33695">
        <w:rPr>
          <w:szCs w:val="22"/>
        </w:rPr>
        <w:t xml:space="preserve"> </w:t>
      </w:r>
      <w:r w:rsidR="0055463C">
        <w:rPr>
          <w:szCs w:val="22"/>
        </w:rPr>
        <w:t>De este modo, se</w:t>
      </w:r>
      <w:r w:rsidR="004B2701">
        <w:rPr>
          <w:szCs w:val="22"/>
        </w:rPr>
        <w:t>rá posible</w:t>
      </w:r>
      <w:r w:rsidR="0055463C">
        <w:rPr>
          <w:szCs w:val="22"/>
        </w:rPr>
        <w:t xml:space="preserve"> garantizar que la formación de los examinadores sea </w:t>
      </w:r>
      <w:r>
        <w:rPr>
          <w:szCs w:val="22"/>
        </w:rPr>
        <w:t>integral</w:t>
      </w:r>
      <w:r w:rsidR="0055463C">
        <w:rPr>
          <w:szCs w:val="22"/>
        </w:rPr>
        <w:t xml:space="preserve"> y que se haga un uso eficiente de las actividades y los recursos de formación. </w:t>
      </w:r>
    </w:p>
    <w:bookmarkEnd w:id="14"/>
    <w:p w:rsidR="00C602EC" w:rsidRPr="00B242C1" w:rsidRDefault="00B242C1" w:rsidP="004319D2">
      <w:pPr>
        <w:keepNext/>
        <w:tabs>
          <w:tab w:val="left" w:pos="540"/>
        </w:tabs>
        <w:spacing w:before="240" w:after="60"/>
        <w:outlineLvl w:val="1"/>
        <w:rPr>
          <w:b/>
          <w:bCs/>
          <w:iCs/>
          <w:caps/>
          <w:szCs w:val="22"/>
        </w:rPr>
      </w:pPr>
      <w:r w:rsidRPr="00B242C1">
        <w:rPr>
          <w:b/>
          <w:bCs/>
          <w:iCs/>
          <w:caps/>
          <w:szCs w:val="22"/>
        </w:rPr>
        <w:t>PRESENTACIÓN DE INFORMES SOBRE</w:t>
      </w:r>
      <w:r w:rsidR="00C602EC" w:rsidRPr="00B242C1">
        <w:rPr>
          <w:b/>
          <w:bCs/>
          <w:iCs/>
          <w:caps/>
          <w:szCs w:val="22"/>
        </w:rPr>
        <w:t xml:space="preserve"> los avances</w:t>
      </w:r>
    </w:p>
    <w:p w:rsidR="00C602EC" w:rsidRPr="00C602EC" w:rsidRDefault="00C602EC" w:rsidP="004319D2">
      <w:pPr>
        <w:pStyle w:val="ONUMFS"/>
        <w:tabs>
          <w:tab w:val="left" w:pos="540"/>
        </w:tabs>
        <w:ind w:left="0"/>
        <w:rPr>
          <w:szCs w:val="22"/>
          <w:lang w:eastAsia="en-US"/>
        </w:rPr>
      </w:pPr>
      <w:r w:rsidRPr="00C602EC">
        <w:rPr>
          <w:szCs w:val="22"/>
          <w:lang w:eastAsia="en-US"/>
        </w:rPr>
        <w:t xml:space="preserve">La Oficina Internacional informará </w:t>
      </w:r>
      <w:r>
        <w:rPr>
          <w:szCs w:val="22"/>
          <w:lang w:eastAsia="en-US"/>
        </w:rPr>
        <w:t xml:space="preserve">al Grupo de Trabajo, en su reunión de 2018, </w:t>
      </w:r>
      <w:r w:rsidR="00581BBC">
        <w:rPr>
          <w:szCs w:val="22"/>
          <w:lang w:eastAsia="en-US"/>
        </w:rPr>
        <w:t xml:space="preserve">acerca de los avances </w:t>
      </w:r>
      <w:r w:rsidRPr="00C602EC">
        <w:rPr>
          <w:szCs w:val="22"/>
          <w:lang w:eastAsia="en-US"/>
        </w:rPr>
        <w:t>e</w:t>
      </w:r>
      <w:r w:rsidR="004B2701">
        <w:rPr>
          <w:szCs w:val="22"/>
          <w:lang w:eastAsia="en-US"/>
        </w:rPr>
        <w:t>n</w:t>
      </w:r>
      <w:r w:rsidRPr="00C602EC">
        <w:rPr>
          <w:szCs w:val="22"/>
          <w:lang w:eastAsia="en-US"/>
        </w:rPr>
        <w:t xml:space="preserve"> la elaboraci</w:t>
      </w:r>
      <w:r>
        <w:rPr>
          <w:szCs w:val="22"/>
          <w:lang w:eastAsia="en-US"/>
        </w:rPr>
        <w:t xml:space="preserve">ón del marco de competencias, </w:t>
      </w:r>
      <w:r w:rsidR="004B2701">
        <w:rPr>
          <w:szCs w:val="22"/>
          <w:lang w:eastAsia="en-US"/>
        </w:rPr>
        <w:t>según</w:t>
      </w:r>
      <w:r w:rsidR="00581BBC">
        <w:rPr>
          <w:szCs w:val="22"/>
          <w:lang w:eastAsia="en-US"/>
        </w:rPr>
        <w:t xml:space="preserve"> se describe en los párrafos </w:t>
      </w:r>
      <w:r w:rsidR="004B2701">
        <w:rPr>
          <w:szCs w:val="22"/>
          <w:lang w:eastAsia="en-US"/>
        </w:rPr>
        <w:t>17 y 20</w:t>
      </w:r>
      <w:r>
        <w:rPr>
          <w:szCs w:val="22"/>
          <w:lang w:eastAsia="en-US"/>
        </w:rPr>
        <w:t xml:space="preserve">, y el sistema de gestión de la enseñanza, </w:t>
      </w:r>
      <w:r w:rsidR="004B2701">
        <w:rPr>
          <w:szCs w:val="22"/>
          <w:lang w:eastAsia="en-US"/>
        </w:rPr>
        <w:t xml:space="preserve">según </w:t>
      </w:r>
      <w:r w:rsidR="001F5867">
        <w:rPr>
          <w:szCs w:val="22"/>
          <w:lang w:eastAsia="en-US"/>
        </w:rPr>
        <w:t>se describe en los párrafos </w:t>
      </w:r>
      <w:r>
        <w:rPr>
          <w:szCs w:val="22"/>
          <w:lang w:eastAsia="en-US"/>
        </w:rPr>
        <w:t>21</w:t>
      </w:r>
      <w:r w:rsidR="00A95ECD">
        <w:rPr>
          <w:szCs w:val="22"/>
          <w:lang w:eastAsia="en-US"/>
        </w:rPr>
        <w:t xml:space="preserve"> a </w:t>
      </w:r>
      <w:r w:rsidR="004B2701">
        <w:rPr>
          <w:szCs w:val="22"/>
          <w:lang w:eastAsia="en-US"/>
        </w:rPr>
        <w:t>24</w:t>
      </w:r>
      <w:r w:rsidR="00E27362">
        <w:rPr>
          <w:szCs w:val="22"/>
          <w:lang w:eastAsia="en-US"/>
        </w:rPr>
        <w:t>.</w:t>
      </w:r>
    </w:p>
    <w:p w:rsidR="00C602EC" w:rsidRDefault="00C602EC" w:rsidP="00A07B9D">
      <w:pPr>
        <w:pStyle w:val="ONUMFS"/>
        <w:ind w:left="5534"/>
        <w:rPr>
          <w:i/>
          <w:szCs w:val="22"/>
        </w:rPr>
      </w:pPr>
      <w:r w:rsidRPr="00C602EC">
        <w:rPr>
          <w:i/>
          <w:szCs w:val="22"/>
        </w:rPr>
        <w:t>Se invita al Grupo de Trabajo a tomar nota del contenido del presente documento.</w:t>
      </w:r>
    </w:p>
    <w:p w:rsidR="002B6AEA" w:rsidRPr="002B6AEA" w:rsidRDefault="002B6AEA" w:rsidP="002B6AEA">
      <w:pPr>
        <w:ind w:left="5534"/>
        <w:rPr>
          <w:lang w:val="en-US"/>
        </w:rPr>
      </w:pPr>
      <w:r w:rsidRPr="002B6AEA">
        <w:rPr>
          <w:lang w:val="en-US"/>
        </w:rPr>
        <w:t>[</w:t>
      </w:r>
      <w:r w:rsidR="00C602EC">
        <w:rPr>
          <w:lang w:val="en-US"/>
        </w:rPr>
        <w:t xml:space="preserve">Fin </w:t>
      </w:r>
      <w:proofErr w:type="gramStart"/>
      <w:r w:rsidR="00C602EC">
        <w:rPr>
          <w:lang w:val="en-US"/>
        </w:rPr>
        <w:t>del</w:t>
      </w:r>
      <w:proofErr w:type="gramEnd"/>
      <w:r w:rsidR="00C602EC">
        <w:rPr>
          <w:lang w:val="en-US"/>
        </w:rPr>
        <w:t xml:space="preserve"> </w:t>
      </w:r>
      <w:proofErr w:type="spellStart"/>
      <w:r w:rsidR="00C602EC">
        <w:rPr>
          <w:lang w:val="en-US"/>
        </w:rPr>
        <w:t>documento</w:t>
      </w:r>
      <w:proofErr w:type="spellEnd"/>
      <w:r w:rsidRPr="002B6AEA">
        <w:rPr>
          <w:lang w:val="en-US"/>
        </w:rPr>
        <w:t>]</w:t>
      </w:r>
    </w:p>
    <w:p w:rsidR="00152CEA" w:rsidRPr="00563FF6" w:rsidRDefault="00152CEA" w:rsidP="002B6AEA"/>
    <w:p w:rsidR="009E5138" w:rsidRPr="00563FF6" w:rsidRDefault="009E5138"/>
    <w:sectPr w:rsidR="009E5138" w:rsidRPr="00563FF6" w:rsidSect="002B6AEA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E21" w:rsidRDefault="002F1E21">
      <w:r>
        <w:separator/>
      </w:r>
    </w:p>
  </w:endnote>
  <w:endnote w:type="continuationSeparator" w:id="0">
    <w:p w:rsidR="002F1E21" w:rsidRPr="009D30E6" w:rsidRDefault="002F1E2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F1E21" w:rsidRPr="007E663E" w:rsidRDefault="002F1E2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F1E21" w:rsidRPr="007E663E" w:rsidRDefault="002F1E2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E21" w:rsidRDefault="002F1E21">
      <w:r>
        <w:separator/>
      </w:r>
    </w:p>
  </w:footnote>
  <w:footnote w:type="continuationSeparator" w:id="0">
    <w:p w:rsidR="002F1E21" w:rsidRPr="009D30E6" w:rsidRDefault="002F1E2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F1E21" w:rsidRPr="007E663E" w:rsidRDefault="002F1E2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F1E21" w:rsidRPr="007E663E" w:rsidRDefault="002F1E2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2F1E21" w:rsidRPr="0023415B" w:rsidRDefault="002F1E21" w:rsidP="00D63836">
      <w:pPr>
        <w:rPr>
          <w:sz w:val="18"/>
          <w:szCs w:val="18"/>
        </w:rPr>
      </w:pPr>
      <w:r w:rsidRPr="007D37A4">
        <w:rPr>
          <w:rStyle w:val="FootnoteReference"/>
          <w:sz w:val="18"/>
          <w:szCs w:val="18"/>
        </w:rPr>
        <w:footnoteRef/>
      </w:r>
      <w:r w:rsidRPr="00F716CB">
        <w:rPr>
          <w:sz w:val="18"/>
          <w:szCs w:val="18"/>
        </w:rPr>
        <w:t>  Por ejemplo, el Programa regional para la formación de los examinadores de patentes</w:t>
      </w:r>
      <w:r>
        <w:rPr>
          <w:sz w:val="18"/>
          <w:szCs w:val="18"/>
        </w:rPr>
        <w:t xml:space="preserve"> (RPET, por sus siglas en  inglés) la Zona de </w:t>
      </w:r>
      <w:r w:rsidRPr="001560FB">
        <w:rPr>
          <w:sz w:val="18"/>
          <w:szCs w:val="18"/>
        </w:rPr>
        <w:t xml:space="preserve">Libre Comercio de la Asociación de Naciones del Asia Sudoriental (ASEAN)-Australia-Nueva Zelandia; </w:t>
      </w:r>
      <w:r w:rsidR="00D33695" w:rsidRPr="001560FB">
        <w:rPr>
          <w:sz w:val="18"/>
          <w:szCs w:val="18"/>
        </w:rPr>
        <w:t xml:space="preserve"> </w:t>
      </w:r>
      <w:r w:rsidRPr="001560FB">
        <w:rPr>
          <w:sz w:val="18"/>
          <w:szCs w:val="18"/>
        </w:rPr>
        <w:t xml:space="preserve">el programa de orientación de RPET, iniciado recientemente; </w:t>
      </w:r>
      <w:r w:rsidR="00D33695" w:rsidRPr="001560FB">
        <w:rPr>
          <w:sz w:val="18"/>
          <w:szCs w:val="18"/>
        </w:rPr>
        <w:t xml:space="preserve"> </w:t>
      </w:r>
      <w:r w:rsidRPr="001560FB">
        <w:rPr>
          <w:sz w:val="18"/>
          <w:szCs w:val="18"/>
        </w:rPr>
        <w:t>la iniciativa de los Estados miembros de la ASEAN relativa a un modelo de formación ideal</w:t>
      </w:r>
      <w:r w:rsidRPr="00F716CB">
        <w:rPr>
          <w:sz w:val="18"/>
          <w:szCs w:val="18"/>
        </w:rPr>
        <w:t xml:space="preserve"> sobre el examen de patentes (IPET)</w:t>
      </w:r>
      <w:r>
        <w:rPr>
          <w:sz w:val="18"/>
          <w:szCs w:val="18"/>
        </w:rPr>
        <w:t>;</w:t>
      </w:r>
      <w:r w:rsidR="00D3369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o la iniciativa para la “Creación de una red regional de formadores de examinadores de patentes” de la Oficina Europea de Patentes destinada a los Estados miembros de la ASEAN.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21" w:rsidRPr="00AA5F79" w:rsidRDefault="002F1E21" w:rsidP="00477D6B">
    <w:pPr>
      <w:jc w:val="right"/>
      <w:rPr>
        <w:lang w:val="fr-FR"/>
      </w:rPr>
    </w:pPr>
    <w:r w:rsidRPr="00AA5F79">
      <w:rPr>
        <w:lang w:val="fr-FR"/>
      </w:rPr>
      <w:t>PCT/</w:t>
    </w:r>
    <w:r>
      <w:rPr>
        <w:lang w:val="fr-FR"/>
      </w:rPr>
      <w:t>WG</w:t>
    </w:r>
    <w:r w:rsidRPr="00AA5F79">
      <w:rPr>
        <w:lang w:val="fr-FR"/>
      </w:rPr>
      <w:t>/</w:t>
    </w:r>
    <w:r>
      <w:rPr>
        <w:lang w:val="fr-FR"/>
      </w:rPr>
      <w:t>10/9</w:t>
    </w:r>
  </w:p>
  <w:p w:rsidR="002F1E21" w:rsidRPr="00AA5F79" w:rsidRDefault="002F1E21" w:rsidP="00477D6B">
    <w:pPr>
      <w:jc w:val="right"/>
      <w:rPr>
        <w:lang w:val="fr-FR"/>
      </w:rPr>
    </w:pPr>
    <w:proofErr w:type="spellStart"/>
    <w:proofErr w:type="gramStart"/>
    <w:r>
      <w:rPr>
        <w:lang w:val="fr-FR"/>
      </w:rPr>
      <w:t>página</w:t>
    </w:r>
    <w:proofErr w:type="spellEnd"/>
    <w:proofErr w:type="gramEnd"/>
    <w:r w:rsidRPr="00AA5F79">
      <w:rPr>
        <w:lang w:val="fr-FR"/>
      </w:rPr>
      <w:t xml:space="preserve"> </w:t>
    </w:r>
    <w:r>
      <w:fldChar w:fldCharType="begin"/>
    </w:r>
    <w:r w:rsidRPr="00AA5F79">
      <w:rPr>
        <w:lang w:val="fr-FR"/>
      </w:rPr>
      <w:instrText xml:space="preserve"> PAGE  \* MERGEFORMAT </w:instrText>
    </w:r>
    <w:r>
      <w:fldChar w:fldCharType="separate"/>
    </w:r>
    <w:r w:rsidR="00662443">
      <w:rPr>
        <w:noProof/>
        <w:lang w:val="fr-FR"/>
      </w:rPr>
      <w:t>2</w:t>
    </w:r>
    <w:r>
      <w:fldChar w:fldCharType="end"/>
    </w:r>
  </w:p>
  <w:p w:rsidR="002F1E21" w:rsidRPr="00AA5F79" w:rsidRDefault="002F1E21" w:rsidP="00477D6B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6662"/>
    <w:multiLevelType w:val="hybridMultilevel"/>
    <w:tmpl w:val="BA14486A"/>
    <w:lvl w:ilvl="0" w:tplc="29E45E7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D29E3"/>
    <w:multiLevelType w:val="multilevel"/>
    <w:tmpl w:val="FD80A11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90835C1"/>
    <w:multiLevelType w:val="hybridMultilevel"/>
    <w:tmpl w:val="E196C6DA"/>
    <w:lvl w:ilvl="0" w:tplc="29E45E72">
      <w:start w:val="2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D54767"/>
    <w:multiLevelType w:val="multilevel"/>
    <w:tmpl w:val="10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574"/>
        </w:tabs>
        <w:ind w:left="574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0B4C1397"/>
    <w:multiLevelType w:val="multilevel"/>
    <w:tmpl w:val="B3EAAA94"/>
    <w:lvl w:ilvl="0">
      <w:start w:val="1"/>
      <w:numFmt w:val="bullet"/>
      <w:pStyle w:val="EPO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1197"/>
        </w:tabs>
        <w:ind w:left="63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E674749"/>
    <w:multiLevelType w:val="hybridMultilevel"/>
    <w:tmpl w:val="F50A0B5C"/>
    <w:lvl w:ilvl="0" w:tplc="29E45E72">
      <w:start w:val="2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D31BE"/>
    <w:multiLevelType w:val="hybridMultilevel"/>
    <w:tmpl w:val="086A3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F14088"/>
    <w:multiLevelType w:val="hybridMultilevel"/>
    <w:tmpl w:val="CE04110E"/>
    <w:lvl w:ilvl="0" w:tplc="4CFE101E">
      <w:start w:val="2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715CE"/>
    <w:multiLevelType w:val="hybridMultilevel"/>
    <w:tmpl w:val="88189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22761"/>
    <w:multiLevelType w:val="hybridMultilevel"/>
    <w:tmpl w:val="2732F37C"/>
    <w:lvl w:ilvl="0" w:tplc="60E0E7FC">
      <w:start w:val="1"/>
      <w:numFmt w:val="lowerLetter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pStyle w:val="Heading4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pStyle w:val="Heading6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pStyle w:val="Heading7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pStyle w:val="Heading8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12">
    <w:nsid w:val="7CE820EA"/>
    <w:multiLevelType w:val="hybridMultilevel"/>
    <w:tmpl w:val="D0946636"/>
    <w:lvl w:ilvl="0" w:tplc="29E45E72">
      <w:start w:val="2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AE"/>
    <w:rsid w:val="0000326E"/>
    <w:rsid w:val="00004FF0"/>
    <w:rsid w:val="00007E12"/>
    <w:rsid w:val="00010686"/>
    <w:rsid w:val="00015AC8"/>
    <w:rsid w:val="00017CF5"/>
    <w:rsid w:val="0002405D"/>
    <w:rsid w:val="00024F08"/>
    <w:rsid w:val="00026B25"/>
    <w:rsid w:val="000446C4"/>
    <w:rsid w:val="00052915"/>
    <w:rsid w:val="00076ABC"/>
    <w:rsid w:val="000771E8"/>
    <w:rsid w:val="00085F33"/>
    <w:rsid w:val="0009380F"/>
    <w:rsid w:val="00095145"/>
    <w:rsid w:val="000A0517"/>
    <w:rsid w:val="000B3A1F"/>
    <w:rsid w:val="000E3508"/>
    <w:rsid w:val="000E3BB3"/>
    <w:rsid w:val="000F5E56"/>
    <w:rsid w:val="000F69CD"/>
    <w:rsid w:val="001068A9"/>
    <w:rsid w:val="00125CC1"/>
    <w:rsid w:val="001313A7"/>
    <w:rsid w:val="001362EE"/>
    <w:rsid w:val="00141D91"/>
    <w:rsid w:val="0015213C"/>
    <w:rsid w:val="00152CEA"/>
    <w:rsid w:val="00153008"/>
    <w:rsid w:val="001560FB"/>
    <w:rsid w:val="00163500"/>
    <w:rsid w:val="0017339E"/>
    <w:rsid w:val="00173787"/>
    <w:rsid w:val="001807B0"/>
    <w:rsid w:val="001832A6"/>
    <w:rsid w:val="00186D78"/>
    <w:rsid w:val="00196DF6"/>
    <w:rsid w:val="001A4C6A"/>
    <w:rsid w:val="001E62B5"/>
    <w:rsid w:val="001F44FD"/>
    <w:rsid w:val="001F5867"/>
    <w:rsid w:val="001F5F34"/>
    <w:rsid w:val="00212011"/>
    <w:rsid w:val="002244EA"/>
    <w:rsid w:val="0023190F"/>
    <w:rsid w:val="0023415B"/>
    <w:rsid w:val="002634C4"/>
    <w:rsid w:val="002672D2"/>
    <w:rsid w:val="002909EE"/>
    <w:rsid w:val="002A26C0"/>
    <w:rsid w:val="002A6FB1"/>
    <w:rsid w:val="002B6AEA"/>
    <w:rsid w:val="002C7121"/>
    <w:rsid w:val="002E0F47"/>
    <w:rsid w:val="002F1E21"/>
    <w:rsid w:val="002F3210"/>
    <w:rsid w:val="002F4E68"/>
    <w:rsid w:val="00307A6F"/>
    <w:rsid w:val="003147D1"/>
    <w:rsid w:val="00317FB8"/>
    <w:rsid w:val="003221B0"/>
    <w:rsid w:val="00332857"/>
    <w:rsid w:val="00345F63"/>
    <w:rsid w:val="00354647"/>
    <w:rsid w:val="00364C62"/>
    <w:rsid w:val="00377273"/>
    <w:rsid w:val="003845C1"/>
    <w:rsid w:val="00386B6A"/>
    <w:rsid w:val="00387287"/>
    <w:rsid w:val="00395F7A"/>
    <w:rsid w:val="00396AE9"/>
    <w:rsid w:val="00397820"/>
    <w:rsid w:val="003B2CFC"/>
    <w:rsid w:val="003B3E01"/>
    <w:rsid w:val="003C20F0"/>
    <w:rsid w:val="003D58BE"/>
    <w:rsid w:val="003E2AFB"/>
    <w:rsid w:val="003E48F1"/>
    <w:rsid w:val="003F347A"/>
    <w:rsid w:val="003F5AAE"/>
    <w:rsid w:val="004003EF"/>
    <w:rsid w:val="00412898"/>
    <w:rsid w:val="00423E3E"/>
    <w:rsid w:val="00427AF4"/>
    <w:rsid w:val="004319D2"/>
    <w:rsid w:val="00434F6F"/>
    <w:rsid w:val="00440EB5"/>
    <w:rsid w:val="004429B2"/>
    <w:rsid w:val="00443DBB"/>
    <w:rsid w:val="00445496"/>
    <w:rsid w:val="00451C24"/>
    <w:rsid w:val="0045231F"/>
    <w:rsid w:val="00454791"/>
    <w:rsid w:val="004549ED"/>
    <w:rsid w:val="00455970"/>
    <w:rsid w:val="0045694F"/>
    <w:rsid w:val="004647DA"/>
    <w:rsid w:val="0046793F"/>
    <w:rsid w:val="004710FB"/>
    <w:rsid w:val="004728A0"/>
    <w:rsid w:val="00473962"/>
    <w:rsid w:val="0047625C"/>
    <w:rsid w:val="00477808"/>
    <w:rsid w:val="00477D6B"/>
    <w:rsid w:val="00481A91"/>
    <w:rsid w:val="00484FDF"/>
    <w:rsid w:val="00486854"/>
    <w:rsid w:val="00491129"/>
    <w:rsid w:val="00494555"/>
    <w:rsid w:val="004A6C37"/>
    <w:rsid w:val="004A6F97"/>
    <w:rsid w:val="004B2701"/>
    <w:rsid w:val="004C588E"/>
    <w:rsid w:val="004C72AE"/>
    <w:rsid w:val="004D77B5"/>
    <w:rsid w:val="004E297D"/>
    <w:rsid w:val="004E57EE"/>
    <w:rsid w:val="004E670A"/>
    <w:rsid w:val="0052505A"/>
    <w:rsid w:val="00531B02"/>
    <w:rsid w:val="005332F0"/>
    <w:rsid w:val="00545F59"/>
    <w:rsid w:val="0055013B"/>
    <w:rsid w:val="0055463C"/>
    <w:rsid w:val="00555E64"/>
    <w:rsid w:val="00563FF6"/>
    <w:rsid w:val="00571B99"/>
    <w:rsid w:val="0057780B"/>
    <w:rsid w:val="00581328"/>
    <w:rsid w:val="0058187F"/>
    <w:rsid w:val="00581BBC"/>
    <w:rsid w:val="005866F7"/>
    <w:rsid w:val="005970AB"/>
    <w:rsid w:val="005A73C6"/>
    <w:rsid w:val="005B16CB"/>
    <w:rsid w:val="005C3160"/>
    <w:rsid w:val="005D115E"/>
    <w:rsid w:val="005D24F2"/>
    <w:rsid w:val="005D2B7A"/>
    <w:rsid w:val="00605719"/>
    <w:rsid w:val="00605827"/>
    <w:rsid w:val="006109FE"/>
    <w:rsid w:val="006141CB"/>
    <w:rsid w:val="006202CB"/>
    <w:rsid w:val="00620984"/>
    <w:rsid w:val="00627971"/>
    <w:rsid w:val="006511B7"/>
    <w:rsid w:val="00654BAA"/>
    <w:rsid w:val="00662443"/>
    <w:rsid w:val="00666EE6"/>
    <w:rsid w:val="00673CDE"/>
    <w:rsid w:val="00675021"/>
    <w:rsid w:val="00677547"/>
    <w:rsid w:val="00680540"/>
    <w:rsid w:val="00682765"/>
    <w:rsid w:val="0068349B"/>
    <w:rsid w:val="0068717D"/>
    <w:rsid w:val="0069533F"/>
    <w:rsid w:val="006A06C6"/>
    <w:rsid w:val="006B6EF0"/>
    <w:rsid w:val="006B71C3"/>
    <w:rsid w:val="006C597E"/>
    <w:rsid w:val="006D25AC"/>
    <w:rsid w:val="006D2EE4"/>
    <w:rsid w:val="006D3F80"/>
    <w:rsid w:val="006D4CBC"/>
    <w:rsid w:val="006D6AB7"/>
    <w:rsid w:val="006F65DE"/>
    <w:rsid w:val="00700272"/>
    <w:rsid w:val="007158FC"/>
    <w:rsid w:val="007224C8"/>
    <w:rsid w:val="00725539"/>
    <w:rsid w:val="007519C9"/>
    <w:rsid w:val="00753B7B"/>
    <w:rsid w:val="00757DD2"/>
    <w:rsid w:val="00770B4D"/>
    <w:rsid w:val="0077617D"/>
    <w:rsid w:val="00777DD6"/>
    <w:rsid w:val="00794BE2"/>
    <w:rsid w:val="007A5581"/>
    <w:rsid w:val="007B5609"/>
    <w:rsid w:val="007B71FE"/>
    <w:rsid w:val="007D2978"/>
    <w:rsid w:val="007D4F7D"/>
    <w:rsid w:val="007D781E"/>
    <w:rsid w:val="007E370D"/>
    <w:rsid w:val="007E663E"/>
    <w:rsid w:val="007F4751"/>
    <w:rsid w:val="00804A4F"/>
    <w:rsid w:val="00813F8D"/>
    <w:rsid w:val="00815082"/>
    <w:rsid w:val="00817E91"/>
    <w:rsid w:val="0082283D"/>
    <w:rsid w:val="00822B69"/>
    <w:rsid w:val="00824766"/>
    <w:rsid w:val="0088395E"/>
    <w:rsid w:val="008A265D"/>
    <w:rsid w:val="008A66F4"/>
    <w:rsid w:val="008A7816"/>
    <w:rsid w:val="008B0016"/>
    <w:rsid w:val="008B2CC1"/>
    <w:rsid w:val="008B7189"/>
    <w:rsid w:val="008D424F"/>
    <w:rsid w:val="008E3632"/>
    <w:rsid w:val="008E45BB"/>
    <w:rsid w:val="008E4ECD"/>
    <w:rsid w:val="008E5239"/>
    <w:rsid w:val="008E6BD6"/>
    <w:rsid w:val="008F01DB"/>
    <w:rsid w:val="008F5B5F"/>
    <w:rsid w:val="0090548A"/>
    <w:rsid w:val="00905D18"/>
    <w:rsid w:val="00906FEE"/>
    <w:rsid w:val="0090731E"/>
    <w:rsid w:val="00912299"/>
    <w:rsid w:val="00914B57"/>
    <w:rsid w:val="0092439F"/>
    <w:rsid w:val="00935F85"/>
    <w:rsid w:val="00940C0E"/>
    <w:rsid w:val="00957DDB"/>
    <w:rsid w:val="00962AC8"/>
    <w:rsid w:val="00966A22"/>
    <w:rsid w:val="00972F03"/>
    <w:rsid w:val="00976759"/>
    <w:rsid w:val="00980E9A"/>
    <w:rsid w:val="009847FC"/>
    <w:rsid w:val="00991AAC"/>
    <w:rsid w:val="009A0C8B"/>
    <w:rsid w:val="009B5945"/>
    <w:rsid w:val="009B6241"/>
    <w:rsid w:val="009D07EA"/>
    <w:rsid w:val="009D17E1"/>
    <w:rsid w:val="009D5640"/>
    <w:rsid w:val="009D797C"/>
    <w:rsid w:val="009E1B8E"/>
    <w:rsid w:val="009E5138"/>
    <w:rsid w:val="009E5AA9"/>
    <w:rsid w:val="009F3237"/>
    <w:rsid w:val="009F6742"/>
    <w:rsid w:val="00A04DB3"/>
    <w:rsid w:val="00A07B9D"/>
    <w:rsid w:val="00A07EB6"/>
    <w:rsid w:val="00A143F2"/>
    <w:rsid w:val="00A16FC0"/>
    <w:rsid w:val="00A17B60"/>
    <w:rsid w:val="00A20C8F"/>
    <w:rsid w:val="00A239F9"/>
    <w:rsid w:val="00A32C9E"/>
    <w:rsid w:val="00A3357D"/>
    <w:rsid w:val="00A37621"/>
    <w:rsid w:val="00A6032F"/>
    <w:rsid w:val="00A62D44"/>
    <w:rsid w:val="00A83190"/>
    <w:rsid w:val="00A83D9F"/>
    <w:rsid w:val="00A95ECD"/>
    <w:rsid w:val="00AB613D"/>
    <w:rsid w:val="00AE27DE"/>
    <w:rsid w:val="00AE73E0"/>
    <w:rsid w:val="00AE7F20"/>
    <w:rsid w:val="00B00BA4"/>
    <w:rsid w:val="00B10C61"/>
    <w:rsid w:val="00B141AF"/>
    <w:rsid w:val="00B16125"/>
    <w:rsid w:val="00B242C1"/>
    <w:rsid w:val="00B27041"/>
    <w:rsid w:val="00B311F4"/>
    <w:rsid w:val="00B368CE"/>
    <w:rsid w:val="00B4400B"/>
    <w:rsid w:val="00B50FAE"/>
    <w:rsid w:val="00B65A0A"/>
    <w:rsid w:val="00B66E1D"/>
    <w:rsid w:val="00B67CDC"/>
    <w:rsid w:val="00B72313"/>
    <w:rsid w:val="00B72D36"/>
    <w:rsid w:val="00B75796"/>
    <w:rsid w:val="00B847B3"/>
    <w:rsid w:val="00B91F1F"/>
    <w:rsid w:val="00B96EBF"/>
    <w:rsid w:val="00BA6FDE"/>
    <w:rsid w:val="00BC4164"/>
    <w:rsid w:val="00BD2DCC"/>
    <w:rsid w:val="00BE372F"/>
    <w:rsid w:val="00BE54FA"/>
    <w:rsid w:val="00BF7038"/>
    <w:rsid w:val="00C01301"/>
    <w:rsid w:val="00C05777"/>
    <w:rsid w:val="00C202F2"/>
    <w:rsid w:val="00C20DC8"/>
    <w:rsid w:val="00C36907"/>
    <w:rsid w:val="00C418E7"/>
    <w:rsid w:val="00C44567"/>
    <w:rsid w:val="00C46903"/>
    <w:rsid w:val="00C55520"/>
    <w:rsid w:val="00C566D9"/>
    <w:rsid w:val="00C602EC"/>
    <w:rsid w:val="00C63FE0"/>
    <w:rsid w:val="00C72FEE"/>
    <w:rsid w:val="00C84AD2"/>
    <w:rsid w:val="00C90559"/>
    <w:rsid w:val="00C9573D"/>
    <w:rsid w:val="00C95D14"/>
    <w:rsid w:val="00C96B78"/>
    <w:rsid w:val="00CA2251"/>
    <w:rsid w:val="00CB1866"/>
    <w:rsid w:val="00CB22EF"/>
    <w:rsid w:val="00CD288F"/>
    <w:rsid w:val="00CD3504"/>
    <w:rsid w:val="00CE322D"/>
    <w:rsid w:val="00CF030E"/>
    <w:rsid w:val="00D00898"/>
    <w:rsid w:val="00D12B81"/>
    <w:rsid w:val="00D1440D"/>
    <w:rsid w:val="00D176F7"/>
    <w:rsid w:val="00D25366"/>
    <w:rsid w:val="00D33695"/>
    <w:rsid w:val="00D52C3E"/>
    <w:rsid w:val="00D543EE"/>
    <w:rsid w:val="00D56C7C"/>
    <w:rsid w:val="00D629BB"/>
    <w:rsid w:val="00D63836"/>
    <w:rsid w:val="00D640B8"/>
    <w:rsid w:val="00D71B4D"/>
    <w:rsid w:val="00D721EB"/>
    <w:rsid w:val="00D72A5D"/>
    <w:rsid w:val="00D7544D"/>
    <w:rsid w:val="00D80056"/>
    <w:rsid w:val="00D814E4"/>
    <w:rsid w:val="00D86991"/>
    <w:rsid w:val="00D90289"/>
    <w:rsid w:val="00D93D55"/>
    <w:rsid w:val="00D949B9"/>
    <w:rsid w:val="00D96D6F"/>
    <w:rsid w:val="00DA1C35"/>
    <w:rsid w:val="00DA68B5"/>
    <w:rsid w:val="00DB022E"/>
    <w:rsid w:val="00DC0539"/>
    <w:rsid w:val="00DC4C60"/>
    <w:rsid w:val="00DF0F55"/>
    <w:rsid w:val="00E0079A"/>
    <w:rsid w:val="00E051BE"/>
    <w:rsid w:val="00E14A55"/>
    <w:rsid w:val="00E27362"/>
    <w:rsid w:val="00E41092"/>
    <w:rsid w:val="00E444DA"/>
    <w:rsid w:val="00E45C84"/>
    <w:rsid w:val="00E467DE"/>
    <w:rsid w:val="00E47B75"/>
    <w:rsid w:val="00E504E5"/>
    <w:rsid w:val="00E6279D"/>
    <w:rsid w:val="00E66BA5"/>
    <w:rsid w:val="00E82C39"/>
    <w:rsid w:val="00E8395A"/>
    <w:rsid w:val="00E8434B"/>
    <w:rsid w:val="00EA0D4D"/>
    <w:rsid w:val="00EB20A3"/>
    <w:rsid w:val="00EB3EF4"/>
    <w:rsid w:val="00EB6C63"/>
    <w:rsid w:val="00EB7A3E"/>
    <w:rsid w:val="00EC401A"/>
    <w:rsid w:val="00EC699D"/>
    <w:rsid w:val="00ED0EA3"/>
    <w:rsid w:val="00ED42B0"/>
    <w:rsid w:val="00EF52CF"/>
    <w:rsid w:val="00EF530A"/>
    <w:rsid w:val="00EF6622"/>
    <w:rsid w:val="00EF78A9"/>
    <w:rsid w:val="00F0310F"/>
    <w:rsid w:val="00F2056E"/>
    <w:rsid w:val="00F276B6"/>
    <w:rsid w:val="00F36616"/>
    <w:rsid w:val="00F3720C"/>
    <w:rsid w:val="00F4034F"/>
    <w:rsid w:val="00F409A3"/>
    <w:rsid w:val="00F46D3C"/>
    <w:rsid w:val="00F55408"/>
    <w:rsid w:val="00F62631"/>
    <w:rsid w:val="00F64AEC"/>
    <w:rsid w:val="00F66152"/>
    <w:rsid w:val="00F716CB"/>
    <w:rsid w:val="00F80845"/>
    <w:rsid w:val="00F84474"/>
    <w:rsid w:val="00F85886"/>
    <w:rsid w:val="00FA0F0D"/>
    <w:rsid w:val="00FB3B6E"/>
    <w:rsid w:val="00FB6C2A"/>
    <w:rsid w:val="00FD07BE"/>
    <w:rsid w:val="00FD22B1"/>
    <w:rsid w:val="00FD4A62"/>
    <w:rsid w:val="00FD551D"/>
    <w:rsid w:val="00FD59D1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toc 4" w:uiPriority="39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32C9E"/>
    <w:pPr>
      <w:keepNext/>
      <w:numPr>
        <w:numId w:val="4"/>
      </w:numPr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numPr>
        <w:ilvl w:val="1"/>
        <w:numId w:val="4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numPr>
        <w:ilvl w:val="2"/>
        <w:numId w:val="4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numPr>
        <w:ilvl w:val="3"/>
        <w:numId w:val="4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D949B9"/>
    <w:pPr>
      <w:numPr>
        <w:ilvl w:val="4"/>
        <w:numId w:val="4"/>
      </w:numPr>
      <w:spacing w:before="240" w:after="60"/>
      <w:ind w:left="1008" w:hanging="432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949B9"/>
    <w:pPr>
      <w:keepNext/>
      <w:numPr>
        <w:ilvl w:val="5"/>
        <w:numId w:val="4"/>
      </w:numPr>
      <w:ind w:left="1152" w:hanging="432"/>
      <w:jc w:val="center"/>
      <w:outlineLvl w:val="5"/>
    </w:pPr>
    <w:rPr>
      <w:rFonts w:ascii="Century Gothic" w:hAnsi="Century Gothic"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949B9"/>
    <w:pPr>
      <w:keepNext/>
      <w:keepLines/>
      <w:numPr>
        <w:ilvl w:val="6"/>
        <w:numId w:val="4"/>
      </w:numPr>
      <w:spacing w:before="20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949B9"/>
    <w:pPr>
      <w:keepNext/>
      <w:keepLines/>
      <w:numPr>
        <w:ilvl w:val="7"/>
        <w:numId w:val="4"/>
      </w:numPr>
      <w:spacing w:before="200"/>
      <w:ind w:left="1440" w:hanging="432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949B9"/>
    <w:pPr>
      <w:keepNext/>
      <w:keepLines/>
      <w:numPr>
        <w:ilvl w:val="8"/>
        <w:numId w:val="4"/>
      </w:numPr>
      <w:spacing w:before="20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ONUMEChar">
    <w:name w:val="ONUM E Char"/>
    <w:basedOn w:val="DefaultParagraphFont"/>
    <w:link w:val="ONUME"/>
    <w:locked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Heading5Char">
    <w:name w:val="Heading 5 Char"/>
    <w:basedOn w:val="DefaultParagraphFont"/>
    <w:link w:val="Heading5"/>
    <w:rsid w:val="00D949B9"/>
    <w:rPr>
      <w:rFonts w:ascii="Arial" w:eastAsia="SimSun" w:hAnsi="Arial" w:cs="Arial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D949B9"/>
    <w:rPr>
      <w:rFonts w:ascii="Century Gothic" w:eastAsia="SimSun" w:hAnsi="Century Gothic" w:cs="Arial"/>
      <w:sz w:val="28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D949B9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styleId="BalloonText">
    <w:name w:val="Balloon Text"/>
    <w:basedOn w:val="Normal"/>
    <w:link w:val="BalloonTextChar"/>
    <w:rsid w:val="00D949B9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949B9"/>
    <w:rPr>
      <w:rFonts w:ascii="Tahoma" w:eastAsia="SimSun" w:hAnsi="Tahoma" w:cs="Tahoma"/>
      <w:sz w:val="16"/>
      <w:szCs w:val="16"/>
      <w:lang w:eastAsia="zh-CN"/>
    </w:rPr>
  </w:style>
  <w:style w:type="paragraph" w:styleId="List2">
    <w:name w:val="List 2"/>
    <w:basedOn w:val="Normal"/>
    <w:rsid w:val="00D949B9"/>
    <w:pPr>
      <w:ind w:left="566" w:hanging="283"/>
    </w:pPr>
    <w:rPr>
      <w:lang w:val="en-US"/>
    </w:rPr>
  </w:style>
  <w:style w:type="paragraph" w:customStyle="1" w:styleId="DateSignatureAligned">
    <w:name w:val="Date / Signature Aligned"/>
    <w:basedOn w:val="Normal"/>
    <w:rsid w:val="00D949B9"/>
    <w:pPr>
      <w:ind w:left="5250"/>
    </w:pPr>
    <w:rPr>
      <w:lang w:val="en-US"/>
    </w:rPr>
  </w:style>
  <w:style w:type="character" w:styleId="Hyperlink">
    <w:name w:val="Hyperlink"/>
    <w:basedOn w:val="DefaultParagraphFont"/>
    <w:uiPriority w:val="99"/>
    <w:rsid w:val="00D949B9"/>
    <w:rPr>
      <w:noProof/>
      <w:szCs w:val="22"/>
    </w:rPr>
  </w:style>
  <w:style w:type="paragraph" w:customStyle="1" w:styleId="ArtRuleRef">
    <w:name w:val="Art/Rule Ref"/>
    <w:basedOn w:val="Normal"/>
    <w:rsid w:val="00D949B9"/>
    <w:pPr>
      <w:keepNext/>
      <w:keepLines/>
      <w:jc w:val="right"/>
    </w:pPr>
    <w:rPr>
      <w:rFonts w:eastAsia="Arial Unicode MS"/>
      <w:i/>
      <w:snapToGrid w:val="0"/>
      <w:sz w:val="16"/>
      <w:lang w:val="en-US" w:eastAsia="ja-JP"/>
    </w:rPr>
  </w:style>
  <w:style w:type="character" w:styleId="PageNumber">
    <w:name w:val="page number"/>
    <w:basedOn w:val="DefaultParagraphFont"/>
    <w:rsid w:val="00D949B9"/>
  </w:style>
  <w:style w:type="character" w:styleId="FootnoteReference">
    <w:name w:val="footnote reference"/>
    <w:basedOn w:val="DefaultParagraphFont"/>
    <w:rsid w:val="00D949B9"/>
    <w:rPr>
      <w:vertAlign w:val="superscript"/>
    </w:rPr>
  </w:style>
  <w:style w:type="table" w:styleId="TableContemporary">
    <w:name w:val="Table Contemporary"/>
    <w:basedOn w:val="TableNormal"/>
    <w:rsid w:val="00D949B9"/>
    <w:pPr>
      <w:suppressAutoHyphens/>
    </w:pPr>
    <w:rPr>
      <w:rFonts w:eastAsia="SimSu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PODocNormal">
    <w:name w:val="EPODocNormal"/>
    <w:basedOn w:val="Normal"/>
    <w:rsid w:val="00D949B9"/>
    <w:pPr>
      <w:suppressAutoHyphens/>
      <w:ind w:left="1134"/>
    </w:pPr>
    <w:rPr>
      <w:rFonts w:eastAsia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qFormat/>
    <w:rsid w:val="00D949B9"/>
    <w:rPr>
      <w:i/>
      <w:iCs/>
    </w:rPr>
  </w:style>
  <w:style w:type="table" w:styleId="TableElegant">
    <w:name w:val="Table Elegant"/>
    <w:basedOn w:val="TableNormal"/>
    <w:rsid w:val="00D949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uiPriority w:val="1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customStyle="1" w:styleId="BodyTexti">
    <w:name w:val="Body Text (i)"/>
    <w:basedOn w:val="Normal"/>
    <w:rsid w:val="00D949B9"/>
    <w:pPr>
      <w:tabs>
        <w:tab w:val="right" w:pos="851"/>
        <w:tab w:val="left" w:pos="1134"/>
      </w:tabs>
      <w:spacing w:after="120"/>
    </w:pPr>
    <w:rPr>
      <w:rFonts w:eastAsia="Times New Roman" w:cs="Times New Roman"/>
      <w:snapToGrid w:val="0"/>
      <w:lang w:val="en-US" w:eastAsia="en-US"/>
    </w:rPr>
  </w:style>
  <w:style w:type="paragraph" w:customStyle="1" w:styleId="BodyTexta">
    <w:name w:val="Body Text (a)"/>
    <w:basedOn w:val="Normal"/>
    <w:rsid w:val="00D949B9"/>
    <w:pPr>
      <w:spacing w:after="120"/>
      <w:ind w:firstLine="567"/>
    </w:pPr>
    <w:rPr>
      <w:rFonts w:eastAsia="Times New Roman" w:cs="Times New Roman"/>
      <w:lang w:val="en-US" w:eastAsia="en-US"/>
    </w:rPr>
  </w:style>
  <w:style w:type="paragraph" w:customStyle="1" w:styleId="ExampleClaim">
    <w:name w:val="Example Claim"/>
    <w:basedOn w:val="ExampleText"/>
    <w:rsid w:val="00D949B9"/>
    <w:pPr>
      <w:ind w:left="1134" w:hanging="567"/>
    </w:pPr>
  </w:style>
  <w:style w:type="paragraph" w:customStyle="1" w:styleId="ExampleText">
    <w:name w:val="Example Text"/>
    <w:basedOn w:val="BodyTextIndent"/>
    <w:rsid w:val="00D949B9"/>
    <w:pPr>
      <w:ind w:left="567"/>
    </w:pPr>
    <w:rPr>
      <w:rFonts w:eastAsia="Times New Roman" w:cs="Times New Roman"/>
      <w:i/>
      <w:lang w:eastAsia="en-US"/>
    </w:rPr>
  </w:style>
  <w:style w:type="paragraph" w:customStyle="1" w:styleId="ExampleClaimSub">
    <w:name w:val="Example Claim Sub"/>
    <w:basedOn w:val="ExampleClaim"/>
    <w:rsid w:val="00D949B9"/>
    <w:pPr>
      <w:ind w:firstLine="567"/>
    </w:pPr>
  </w:style>
  <w:style w:type="paragraph" w:customStyle="1" w:styleId="ExampleClaimEnd">
    <w:name w:val="Example Claim End"/>
    <w:basedOn w:val="ExampleClaimSub"/>
    <w:rsid w:val="00D949B9"/>
    <w:pPr>
      <w:ind w:firstLine="0"/>
    </w:pPr>
  </w:style>
  <w:style w:type="paragraph" w:customStyle="1" w:styleId="ExamplePolymorphism">
    <w:name w:val="Example Polymorphism"/>
    <w:basedOn w:val="ExampleClaim"/>
    <w:rsid w:val="00D949B9"/>
    <w:pPr>
      <w:tabs>
        <w:tab w:val="right" w:pos="1980"/>
        <w:tab w:val="right" w:pos="3600"/>
        <w:tab w:val="right" w:pos="5400"/>
        <w:tab w:val="left" w:pos="5580"/>
      </w:tabs>
      <w:spacing w:after="0"/>
      <w:ind w:left="567" w:firstLine="0"/>
    </w:pPr>
  </w:style>
  <w:style w:type="paragraph" w:customStyle="1" w:styleId="ExamplePolyHeader">
    <w:name w:val="Example Poly Header"/>
    <w:basedOn w:val="ExamplePolymorphism"/>
    <w:rsid w:val="00D949B9"/>
    <w:pPr>
      <w:tabs>
        <w:tab w:val="clear" w:pos="1980"/>
        <w:tab w:val="clear" w:pos="5400"/>
        <w:tab w:val="clear" w:pos="5580"/>
        <w:tab w:val="left" w:pos="1134"/>
        <w:tab w:val="left" w:pos="3969"/>
      </w:tabs>
    </w:pPr>
  </w:style>
  <w:style w:type="character" w:customStyle="1" w:styleId="InsertedText">
    <w:name w:val="Inserted Text"/>
    <w:qFormat/>
    <w:rsid w:val="00D949B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949B9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949B9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D949B9"/>
    <w:pPr>
      <w:autoSpaceDE w:val="0"/>
      <w:autoSpaceDN w:val="0"/>
      <w:adjustRightInd w:val="0"/>
    </w:pPr>
    <w:rPr>
      <w:rFonts w:ascii="Arial" w:hAnsi="Arial"/>
      <w:color w:val="000000"/>
      <w:sz w:val="22"/>
      <w:szCs w:val="24"/>
      <w:lang w:val="en-AU" w:eastAsia="en-AU"/>
    </w:rPr>
  </w:style>
  <w:style w:type="table" w:styleId="TableGrid">
    <w:name w:val="Table Grid"/>
    <w:basedOn w:val="TableNormal"/>
    <w:rsid w:val="00D949B9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D949B9"/>
    <w:pPr>
      <w:spacing w:after="10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rsid w:val="00D949B9"/>
    <w:pPr>
      <w:spacing w:after="100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rsid w:val="00D949B9"/>
    <w:pPr>
      <w:spacing w:after="100"/>
      <w:ind w:left="66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949B9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rsid w:val="00D949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49B9"/>
    <w:rPr>
      <w:b/>
      <w:bCs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949B9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D949B9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D949B9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949B9"/>
    <w:rPr>
      <w:rFonts w:ascii="Arial" w:eastAsia="SimSun" w:hAnsi="Arial" w:cs="Arial"/>
      <w:sz w:val="18"/>
      <w:lang w:val="es-ES" w:eastAsia="zh-CN"/>
    </w:rPr>
  </w:style>
  <w:style w:type="paragraph" w:customStyle="1" w:styleId="SectionHeading">
    <w:name w:val="Section Heading"/>
    <w:basedOn w:val="Heading1"/>
    <w:link w:val="SectionHeadingChar"/>
    <w:qFormat/>
    <w:rsid w:val="00D949B9"/>
  </w:style>
  <w:style w:type="character" w:customStyle="1" w:styleId="SectionHeadingChar">
    <w:name w:val="Section Heading Char"/>
    <w:basedOn w:val="Heading1Char"/>
    <w:link w:val="SectionHeading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ListParagraph">
    <w:name w:val="List Paragraph"/>
    <w:basedOn w:val="Normal"/>
    <w:uiPriority w:val="34"/>
    <w:qFormat/>
    <w:rsid w:val="00D949B9"/>
    <w:pPr>
      <w:ind w:left="720"/>
      <w:contextualSpacing/>
    </w:pPr>
    <w:rPr>
      <w:lang w:val="en-US"/>
    </w:rPr>
  </w:style>
  <w:style w:type="character" w:styleId="FollowedHyperlink">
    <w:name w:val="FollowedHyperlink"/>
    <w:basedOn w:val="DefaultParagraphFont"/>
    <w:rsid w:val="00D949B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D949B9"/>
    <w:pPr>
      <w:spacing w:before="100" w:beforeAutospacing="1" w:after="100" w:afterAutospacing="1"/>
    </w:pPr>
    <w:rPr>
      <w:rFonts w:eastAsia="MS Mincho"/>
      <w:sz w:val="18"/>
      <w:szCs w:val="18"/>
      <w:lang w:val="en-US" w:eastAsia="ja-JP"/>
    </w:rPr>
  </w:style>
  <w:style w:type="paragraph" w:styleId="BodyText2">
    <w:name w:val="Body Text 2"/>
    <w:basedOn w:val="Normal"/>
    <w:link w:val="BodyText2Char"/>
    <w:rsid w:val="00D949B9"/>
    <w:rPr>
      <w:rFonts w:ascii="Century Gothic" w:hAnsi="Century Gothic"/>
      <w:i/>
      <w:color w:val="0000FF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D949B9"/>
    <w:rPr>
      <w:rFonts w:ascii="Century Gothic" w:eastAsia="SimSun" w:hAnsi="Century Gothic" w:cs="Arial"/>
      <w:i/>
      <w:color w:val="0000FF"/>
      <w:lang w:eastAsia="zh-CN"/>
    </w:rPr>
  </w:style>
  <w:style w:type="paragraph" w:styleId="BodyText3">
    <w:name w:val="Body Text 3"/>
    <w:basedOn w:val="Normal"/>
    <w:link w:val="BodyText3Char"/>
    <w:rsid w:val="00D949B9"/>
    <w:rPr>
      <w:rFonts w:ascii="Century Gothic" w:hAnsi="Century Gothic"/>
      <w:color w:val="0000FF"/>
      <w:sz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D949B9"/>
    <w:rPr>
      <w:rFonts w:ascii="Century Gothic" w:eastAsia="SimSun" w:hAnsi="Century Gothic" w:cs="Arial"/>
      <w:color w:val="0000FF"/>
      <w:lang w:eastAsia="zh-CN"/>
    </w:rPr>
  </w:style>
  <w:style w:type="paragraph" w:customStyle="1" w:styleId="Note-subparai">
    <w:name w:val="Note - subpara (i)"/>
    <w:basedOn w:val="Normal"/>
    <w:locked/>
    <w:rsid w:val="00D949B9"/>
    <w:pPr>
      <w:tabs>
        <w:tab w:val="right" w:pos="1843"/>
        <w:tab w:val="left" w:pos="2127"/>
      </w:tabs>
      <w:ind w:left="2127" w:hanging="2127"/>
    </w:pPr>
    <w:rPr>
      <w:rFonts w:ascii="Times New Roman" w:hAnsi="Times New Roman" w:cs="Times New Roman"/>
      <w:color w:val="000000"/>
      <w:sz w:val="24"/>
      <w:lang w:val="en-US"/>
    </w:rPr>
  </w:style>
  <w:style w:type="numbering" w:styleId="ArticleSection">
    <w:name w:val="Outline List 3"/>
    <w:basedOn w:val="NoList"/>
    <w:rsid w:val="00D949B9"/>
    <w:pPr>
      <w:numPr>
        <w:numId w:val="5"/>
      </w:numPr>
    </w:pPr>
  </w:style>
  <w:style w:type="paragraph" w:styleId="BodyTextIndent2">
    <w:name w:val="Body Text Indent 2"/>
    <w:basedOn w:val="Normal"/>
    <w:link w:val="BodyTextIndent2Char"/>
    <w:rsid w:val="00D949B9"/>
    <w:pPr>
      <w:ind w:left="567"/>
    </w:pPr>
    <w:rPr>
      <w:rFonts w:ascii="Century Gothic" w:hAnsi="Century Gothic"/>
      <w:bCs/>
      <w:iCs/>
      <w:sz w:val="16"/>
      <w:szCs w:val="16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949B9"/>
    <w:rPr>
      <w:rFonts w:ascii="Century Gothic" w:eastAsia="SimSun" w:hAnsi="Century Gothic" w:cs="Arial"/>
      <w:bCs/>
      <w:iCs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49B9"/>
    <w:rPr>
      <w:rFonts w:asciiTheme="minorHAnsi" w:eastAsiaTheme="minorHAnsi" w:hAnsiTheme="minorHAnsi" w:cstheme="minorBidi"/>
      <w:sz w:val="22"/>
      <w:szCs w:val="22"/>
      <w:lang w:val="fr-CA"/>
    </w:rPr>
  </w:style>
  <w:style w:type="paragraph" w:styleId="BodyTextIndent3">
    <w:name w:val="Body Text Indent 3"/>
    <w:basedOn w:val="Normal"/>
    <w:link w:val="BodyTextIndent3Char"/>
    <w:rsid w:val="00D949B9"/>
    <w:pPr>
      <w:ind w:left="360"/>
    </w:pPr>
    <w:rPr>
      <w:rFonts w:ascii="Century Gothic" w:hAnsi="Century Gothic"/>
      <w:color w:val="00B050"/>
      <w:sz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949B9"/>
    <w:rPr>
      <w:rFonts w:ascii="Century Gothic" w:eastAsia="SimSun" w:hAnsi="Century Gothic" w:cs="Arial"/>
      <w:color w:val="00B050"/>
      <w:lang w:eastAsia="zh-CN"/>
    </w:rPr>
  </w:style>
  <w:style w:type="table" w:styleId="MediumShading1">
    <w:name w:val="Medium Shading 1"/>
    <w:basedOn w:val="TableNormal"/>
    <w:uiPriority w:val="63"/>
    <w:rsid w:val="00D949B9"/>
    <w:rPr>
      <w:rFonts w:asciiTheme="minorHAnsi" w:eastAsiaTheme="minorHAnsi" w:hAnsiTheme="minorHAnsi" w:cstheme="minorBidi"/>
      <w:sz w:val="22"/>
      <w:szCs w:val="22"/>
      <w:lang w:val="en-C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rsid w:val="00D949B9"/>
    <w:rPr>
      <w:rFonts w:ascii="Arial" w:eastAsia="SimSun" w:hAnsi="Arial" w:cs="Arial"/>
      <w:sz w:val="22"/>
      <w:lang w:val="es-ES" w:eastAsia="zh-CN"/>
    </w:rPr>
  </w:style>
  <w:style w:type="paragraph" w:customStyle="1" w:styleId="Subsection">
    <w:name w:val="Subsection"/>
    <w:basedOn w:val="Normal"/>
    <w:link w:val="SubsectionChar"/>
    <w:qFormat/>
    <w:rsid w:val="00D949B9"/>
    <w:pPr>
      <w:keepNext/>
    </w:pPr>
    <w:rPr>
      <w:b/>
      <w:lang w:val="en-US"/>
    </w:rPr>
  </w:style>
  <w:style w:type="character" w:customStyle="1" w:styleId="SubsectionChar">
    <w:name w:val="Subsection Char"/>
    <w:basedOn w:val="DefaultParagraphFont"/>
    <w:link w:val="Subsection"/>
    <w:rsid w:val="00D949B9"/>
    <w:rPr>
      <w:rFonts w:ascii="Arial" w:eastAsia="SimSun" w:hAnsi="Arial" w:cs="Arial"/>
      <w:b/>
      <w:sz w:val="22"/>
      <w:lang w:eastAsia="zh-CN"/>
    </w:rPr>
  </w:style>
  <w:style w:type="character" w:customStyle="1" w:styleId="shorttext">
    <w:name w:val="short_text"/>
    <w:basedOn w:val="DefaultParagraphFont"/>
    <w:uiPriority w:val="99"/>
    <w:rsid w:val="004C588E"/>
    <w:rPr>
      <w:rFonts w:cs="Times New Roman"/>
    </w:rPr>
  </w:style>
  <w:style w:type="paragraph" w:customStyle="1" w:styleId="EPOBullet">
    <w:name w:val="EPOBullet"/>
    <w:basedOn w:val="Normal"/>
    <w:qFormat/>
    <w:rsid w:val="00395F7A"/>
    <w:pPr>
      <w:numPr>
        <w:numId w:val="6"/>
      </w:numPr>
      <w:suppressAutoHyphens/>
    </w:pPr>
    <w:rPr>
      <w:rFonts w:eastAsia="Times New Roman"/>
      <w:szCs w:val="24"/>
      <w:lang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toc 4" w:uiPriority="39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32C9E"/>
    <w:pPr>
      <w:keepNext/>
      <w:numPr>
        <w:numId w:val="4"/>
      </w:numPr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numPr>
        <w:ilvl w:val="1"/>
        <w:numId w:val="4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numPr>
        <w:ilvl w:val="2"/>
        <w:numId w:val="4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numPr>
        <w:ilvl w:val="3"/>
        <w:numId w:val="4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D949B9"/>
    <w:pPr>
      <w:numPr>
        <w:ilvl w:val="4"/>
        <w:numId w:val="4"/>
      </w:numPr>
      <w:spacing w:before="240" w:after="60"/>
      <w:ind w:left="1008" w:hanging="432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949B9"/>
    <w:pPr>
      <w:keepNext/>
      <w:numPr>
        <w:ilvl w:val="5"/>
        <w:numId w:val="4"/>
      </w:numPr>
      <w:ind w:left="1152" w:hanging="432"/>
      <w:jc w:val="center"/>
      <w:outlineLvl w:val="5"/>
    </w:pPr>
    <w:rPr>
      <w:rFonts w:ascii="Century Gothic" w:hAnsi="Century Gothic"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949B9"/>
    <w:pPr>
      <w:keepNext/>
      <w:keepLines/>
      <w:numPr>
        <w:ilvl w:val="6"/>
        <w:numId w:val="4"/>
      </w:numPr>
      <w:spacing w:before="20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949B9"/>
    <w:pPr>
      <w:keepNext/>
      <w:keepLines/>
      <w:numPr>
        <w:ilvl w:val="7"/>
        <w:numId w:val="4"/>
      </w:numPr>
      <w:spacing w:before="200"/>
      <w:ind w:left="1440" w:hanging="432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949B9"/>
    <w:pPr>
      <w:keepNext/>
      <w:keepLines/>
      <w:numPr>
        <w:ilvl w:val="8"/>
        <w:numId w:val="4"/>
      </w:numPr>
      <w:spacing w:before="20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ONUMEChar">
    <w:name w:val="ONUM E Char"/>
    <w:basedOn w:val="DefaultParagraphFont"/>
    <w:link w:val="ONUME"/>
    <w:locked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Heading5Char">
    <w:name w:val="Heading 5 Char"/>
    <w:basedOn w:val="DefaultParagraphFont"/>
    <w:link w:val="Heading5"/>
    <w:rsid w:val="00D949B9"/>
    <w:rPr>
      <w:rFonts w:ascii="Arial" w:eastAsia="SimSun" w:hAnsi="Arial" w:cs="Arial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D949B9"/>
    <w:rPr>
      <w:rFonts w:ascii="Century Gothic" w:eastAsia="SimSun" w:hAnsi="Century Gothic" w:cs="Arial"/>
      <w:sz w:val="28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D949B9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styleId="BalloonText">
    <w:name w:val="Balloon Text"/>
    <w:basedOn w:val="Normal"/>
    <w:link w:val="BalloonTextChar"/>
    <w:rsid w:val="00D949B9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949B9"/>
    <w:rPr>
      <w:rFonts w:ascii="Tahoma" w:eastAsia="SimSun" w:hAnsi="Tahoma" w:cs="Tahoma"/>
      <w:sz w:val="16"/>
      <w:szCs w:val="16"/>
      <w:lang w:eastAsia="zh-CN"/>
    </w:rPr>
  </w:style>
  <w:style w:type="paragraph" w:styleId="List2">
    <w:name w:val="List 2"/>
    <w:basedOn w:val="Normal"/>
    <w:rsid w:val="00D949B9"/>
    <w:pPr>
      <w:ind w:left="566" w:hanging="283"/>
    </w:pPr>
    <w:rPr>
      <w:lang w:val="en-US"/>
    </w:rPr>
  </w:style>
  <w:style w:type="paragraph" w:customStyle="1" w:styleId="DateSignatureAligned">
    <w:name w:val="Date / Signature Aligned"/>
    <w:basedOn w:val="Normal"/>
    <w:rsid w:val="00D949B9"/>
    <w:pPr>
      <w:ind w:left="5250"/>
    </w:pPr>
    <w:rPr>
      <w:lang w:val="en-US"/>
    </w:rPr>
  </w:style>
  <w:style w:type="character" w:styleId="Hyperlink">
    <w:name w:val="Hyperlink"/>
    <w:basedOn w:val="DefaultParagraphFont"/>
    <w:uiPriority w:val="99"/>
    <w:rsid w:val="00D949B9"/>
    <w:rPr>
      <w:noProof/>
      <w:szCs w:val="22"/>
    </w:rPr>
  </w:style>
  <w:style w:type="paragraph" w:customStyle="1" w:styleId="ArtRuleRef">
    <w:name w:val="Art/Rule Ref"/>
    <w:basedOn w:val="Normal"/>
    <w:rsid w:val="00D949B9"/>
    <w:pPr>
      <w:keepNext/>
      <w:keepLines/>
      <w:jc w:val="right"/>
    </w:pPr>
    <w:rPr>
      <w:rFonts w:eastAsia="Arial Unicode MS"/>
      <w:i/>
      <w:snapToGrid w:val="0"/>
      <w:sz w:val="16"/>
      <w:lang w:val="en-US" w:eastAsia="ja-JP"/>
    </w:rPr>
  </w:style>
  <w:style w:type="character" w:styleId="PageNumber">
    <w:name w:val="page number"/>
    <w:basedOn w:val="DefaultParagraphFont"/>
    <w:rsid w:val="00D949B9"/>
  </w:style>
  <w:style w:type="character" w:styleId="FootnoteReference">
    <w:name w:val="footnote reference"/>
    <w:basedOn w:val="DefaultParagraphFont"/>
    <w:rsid w:val="00D949B9"/>
    <w:rPr>
      <w:vertAlign w:val="superscript"/>
    </w:rPr>
  </w:style>
  <w:style w:type="table" w:styleId="TableContemporary">
    <w:name w:val="Table Contemporary"/>
    <w:basedOn w:val="TableNormal"/>
    <w:rsid w:val="00D949B9"/>
    <w:pPr>
      <w:suppressAutoHyphens/>
    </w:pPr>
    <w:rPr>
      <w:rFonts w:eastAsia="SimSu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PODocNormal">
    <w:name w:val="EPODocNormal"/>
    <w:basedOn w:val="Normal"/>
    <w:rsid w:val="00D949B9"/>
    <w:pPr>
      <w:suppressAutoHyphens/>
      <w:ind w:left="1134"/>
    </w:pPr>
    <w:rPr>
      <w:rFonts w:eastAsia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qFormat/>
    <w:rsid w:val="00D949B9"/>
    <w:rPr>
      <w:i/>
      <w:iCs/>
    </w:rPr>
  </w:style>
  <w:style w:type="table" w:styleId="TableElegant">
    <w:name w:val="Table Elegant"/>
    <w:basedOn w:val="TableNormal"/>
    <w:rsid w:val="00D949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uiPriority w:val="1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customStyle="1" w:styleId="BodyTexti">
    <w:name w:val="Body Text (i)"/>
    <w:basedOn w:val="Normal"/>
    <w:rsid w:val="00D949B9"/>
    <w:pPr>
      <w:tabs>
        <w:tab w:val="right" w:pos="851"/>
        <w:tab w:val="left" w:pos="1134"/>
      </w:tabs>
      <w:spacing w:after="120"/>
    </w:pPr>
    <w:rPr>
      <w:rFonts w:eastAsia="Times New Roman" w:cs="Times New Roman"/>
      <w:snapToGrid w:val="0"/>
      <w:lang w:val="en-US" w:eastAsia="en-US"/>
    </w:rPr>
  </w:style>
  <w:style w:type="paragraph" w:customStyle="1" w:styleId="BodyTexta">
    <w:name w:val="Body Text (a)"/>
    <w:basedOn w:val="Normal"/>
    <w:rsid w:val="00D949B9"/>
    <w:pPr>
      <w:spacing w:after="120"/>
      <w:ind w:firstLine="567"/>
    </w:pPr>
    <w:rPr>
      <w:rFonts w:eastAsia="Times New Roman" w:cs="Times New Roman"/>
      <w:lang w:val="en-US" w:eastAsia="en-US"/>
    </w:rPr>
  </w:style>
  <w:style w:type="paragraph" w:customStyle="1" w:styleId="ExampleClaim">
    <w:name w:val="Example Claim"/>
    <w:basedOn w:val="ExampleText"/>
    <w:rsid w:val="00D949B9"/>
    <w:pPr>
      <w:ind w:left="1134" w:hanging="567"/>
    </w:pPr>
  </w:style>
  <w:style w:type="paragraph" w:customStyle="1" w:styleId="ExampleText">
    <w:name w:val="Example Text"/>
    <w:basedOn w:val="BodyTextIndent"/>
    <w:rsid w:val="00D949B9"/>
    <w:pPr>
      <w:ind w:left="567"/>
    </w:pPr>
    <w:rPr>
      <w:rFonts w:eastAsia="Times New Roman" w:cs="Times New Roman"/>
      <w:i/>
      <w:lang w:eastAsia="en-US"/>
    </w:rPr>
  </w:style>
  <w:style w:type="paragraph" w:customStyle="1" w:styleId="ExampleClaimSub">
    <w:name w:val="Example Claim Sub"/>
    <w:basedOn w:val="ExampleClaim"/>
    <w:rsid w:val="00D949B9"/>
    <w:pPr>
      <w:ind w:firstLine="567"/>
    </w:pPr>
  </w:style>
  <w:style w:type="paragraph" w:customStyle="1" w:styleId="ExampleClaimEnd">
    <w:name w:val="Example Claim End"/>
    <w:basedOn w:val="ExampleClaimSub"/>
    <w:rsid w:val="00D949B9"/>
    <w:pPr>
      <w:ind w:firstLine="0"/>
    </w:pPr>
  </w:style>
  <w:style w:type="paragraph" w:customStyle="1" w:styleId="ExamplePolymorphism">
    <w:name w:val="Example Polymorphism"/>
    <w:basedOn w:val="ExampleClaim"/>
    <w:rsid w:val="00D949B9"/>
    <w:pPr>
      <w:tabs>
        <w:tab w:val="right" w:pos="1980"/>
        <w:tab w:val="right" w:pos="3600"/>
        <w:tab w:val="right" w:pos="5400"/>
        <w:tab w:val="left" w:pos="5580"/>
      </w:tabs>
      <w:spacing w:after="0"/>
      <w:ind w:left="567" w:firstLine="0"/>
    </w:pPr>
  </w:style>
  <w:style w:type="paragraph" w:customStyle="1" w:styleId="ExamplePolyHeader">
    <w:name w:val="Example Poly Header"/>
    <w:basedOn w:val="ExamplePolymorphism"/>
    <w:rsid w:val="00D949B9"/>
    <w:pPr>
      <w:tabs>
        <w:tab w:val="clear" w:pos="1980"/>
        <w:tab w:val="clear" w:pos="5400"/>
        <w:tab w:val="clear" w:pos="5580"/>
        <w:tab w:val="left" w:pos="1134"/>
        <w:tab w:val="left" w:pos="3969"/>
      </w:tabs>
    </w:pPr>
  </w:style>
  <w:style w:type="character" w:customStyle="1" w:styleId="InsertedText">
    <w:name w:val="Inserted Text"/>
    <w:qFormat/>
    <w:rsid w:val="00D949B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949B9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949B9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D949B9"/>
    <w:pPr>
      <w:autoSpaceDE w:val="0"/>
      <w:autoSpaceDN w:val="0"/>
      <w:adjustRightInd w:val="0"/>
    </w:pPr>
    <w:rPr>
      <w:rFonts w:ascii="Arial" w:hAnsi="Arial"/>
      <w:color w:val="000000"/>
      <w:sz w:val="22"/>
      <w:szCs w:val="24"/>
      <w:lang w:val="en-AU" w:eastAsia="en-AU"/>
    </w:rPr>
  </w:style>
  <w:style w:type="table" w:styleId="TableGrid">
    <w:name w:val="Table Grid"/>
    <w:basedOn w:val="TableNormal"/>
    <w:rsid w:val="00D949B9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D949B9"/>
    <w:pPr>
      <w:spacing w:after="10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rsid w:val="00D949B9"/>
    <w:pPr>
      <w:spacing w:after="100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rsid w:val="00D949B9"/>
    <w:pPr>
      <w:spacing w:after="100"/>
      <w:ind w:left="66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949B9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rsid w:val="00D949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49B9"/>
    <w:rPr>
      <w:b/>
      <w:bCs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949B9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D949B9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D949B9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949B9"/>
    <w:rPr>
      <w:rFonts w:ascii="Arial" w:eastAsia="SimSun" w:hAnsi="Arial" w:cs="Arial"/>
      <w:sz w:val="18"/>
      <w:lang w:val="es-ES" w:eastAsia="zh-CN"/>
    </w:rPr>
  </w:style>
  <w:style w:type="paragraph" w:customStyle="1" w:styleId="SectionHeading">
    <w:name w:val="Section Heading"/>
    <w:basedOn w:val="Heading1"/>
    <w:link w:val="SectionHeadingChar"/>
    <w:qFormat/>
    <w:rsid w:val="00D949B9"/>
  </w:style>
  <w:style w:type="character" w:customStyle="1" w:styleId="SectionHeadingChar">
    <w:name w:val="Section Heading Char"/>
    <w:basedOn w:val="Heading1Char"/>
    <w:link w:val="SectionHeading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ListParagraph">
    <w:name w:val="List Paragraph"/>
    <w:basedOn w:val="Normal"/>
    <w:uiPriority w:val="34"/>
    <w:qFormat/>
    <w:rsid w:val="00D949B9"/>
    <w:pPr>
      <w:ind w:left="720"/>
      <w:contextualSpacing/>
    </w:pPr>
    <w:rPr>
      <w:lang w:val="en-US"/>
    </w:rPr>
  </w:style>
  <w:style w:type="character" w:styleId="FollowedHyperlink">
    <w:name w:val="FollowedHyperlink"/>
    <w:basedOn w:val="DefaultParagraphFont"/>
    <w:rsid w:val="00D949B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D949B9"/>
    <w:pPr>
      <w:spacing w:before="100" w:beforeAutospacing="1" w:after="100" w:afterAutospacing="1"/>
    </w:pPr>
    <w:rPr>
      <w:rFonts w:eastAsia="MS Mincho"/>
      <w:sz w:val="18"/>
      <w:szCs w:val="18"/>
      <w:lang w:val="en-US" w:eastAsia="ja-JP"/>
    </w:rPr>
  </w:style>
  <w:style w:type="paragraph" w:styleId="BodyText2">
    <w:name w:val="Body Text 2"/>
    <w:basedOn w:val="Normal"/>
    <w:link w:val="BodyText2Char"/>
    <w:rsid w:val="00D949B9"/>
    <w:rPr>
      <w:rFonts w:ascii="Century Gothic" w:hAnsi="Century Gothic"/>
      <w:i/>
      <w:color w:val="0000FF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D949B9"/>
    <w:rPr>
      <w:rFonts w:ascii="Century Gothic" w:eastAsia="SimSun" w:hAnsi="Century Gothic" w:cs="Arial"/>
      <w:i/>
      <w:color w:val="0000FF"/>
      <w:lang w:eastAsia="zh-CN"/>
    </w:rPr>
  </w:style>
  <w:style w:type="paragraph" w:styleId="BodyText3">
    <w:name w:val="Body Text 3"/>
    <w:basedOn w:val="Normal"/>
    <w:link w:val="BodyText3Char"/>
    <w:rsid w:val="00D949B9"/>
    <w:rPr>
      <w:rFonts w:ascii="Century Gothic" w:hAnsi="Century Gothic"/>
      <w:color w:val="0000FF"/>
      <w:sz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D949B9"/>
    <w:rPr>
      <w:rFonts w:ascii="Century Gothic" w:eastAsia="SimSun" w:hAnsi="Century Gothic" w:cs="Arial"/>
      <w:color w:val="0000FF"/>
      <w:lang w:eastAsia="zh-CN"/>
    </w:rPr>
  </w:style>
  <w:style w:type="paragraph" w:customStyle="1" w:styleId="Note-subparai">
    <w:name w:val="Note - subpara (i)"/>
    <w:basedOn w:val="Normal"/>
    <w:locked/>
    <w:rsid w:val="00D949B9"/>
    <w:pPr>
      <w:tabs>
        <w:tab w:val="right" w:pos="1843"/>
        <w:tab w:val="left" w:pos="2127"/>
      </w:tabs>
      <w:ind w:left="2127" w:hanging="2127"/>
    </w:pPr>
    <w:rPr>
      <w:rFonts w:ascii="Times New Roman" w:hAnsi="Times New Roman" w:cs="Times New Roman"/>
      <w:color w:val="000000"/>
      <w:sz w:val="24"/>
      <w:lang w:val="en-US"/>
    </w:rPr>
  </w:style>
  <w:style w:type="numbering" w:styleId="ArticleSection">
    <w:name w:val="Outline List 3"/>
    <w:basedOn w:val="NoList"/>
    <w:rsid w:val="00D949B9"/>
    <w:pPr>
      <w:numPr>
        <w:numId w:val="5"/>
      </w:numPr>
    </w:pPr>
  </w:style>
  <w:style w:type="paragraph" w:styleId="BodyTextIndent2">
    <w:name w:val="Body Text Indent 2"/>
    <w:basedOn w:val="Normal"/>
    <w:link w:val="BodyTextIndent2Char"/>
    <w:rsid w:val="00D949B9"/>
    <w:pPr>
      <w:ind w:left="567"/>
    </w:pPr>
    <w:rPr>
      <w:rFonts w:ascii="Century Gothic" w:hAnsi="Century Gothic"/>
      <w:bCs/>
      <w:iCs/>
      <w:sz w:val="16"/>
      <w:szCs w:val="16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949B9"/>
    <w:rPr>
      <w:rFonts w:ascii="Century Gothic" w:eastAsia="SimSun" w:hAnsi="Century Gothic" w:cs="Arial"/>
      <w:bCs/>
      <w:iCs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49B9"/>
    <w:rPr>
      <w:rFonts w:asciiTheme="minorHAnsi" w:eastAsiaTheme="minorHAnsi" w:hAnsiTheme="minorHAnsi" w:cstheme="minorBidi"/>
      <w:sz w:val="22"/>
      <w:szCs w:val="22"/>
      <w:lang w:val="fr-CA"/>
    </w:rPr>
  </w:style>
  <w:style w:type="paragraph" w:styleId="BodyTextIndent3">
    <w:name w:val="Body Text Indent 3"/>
    <w:basedOn w:val="Normal"/>
    <w:link w:val="BodyTextIndent3Char"/>
    <w:rsid w:val="00D949B9"/>
    <w:pPr>
      <w:ind w:left="360"/>
    </w:pPr>
    <w:rPr>
      <w:rFonts w:ascii="Century Gothic" w:hAnsi="Century Gothic"/>
      <w:color w:val="00B050"/>
      <w:sz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949B9"/>
    <w:rPr>
      <w:rFonts w:ascii="Century Gothic" w:eastAsia="SimSun" w:hAnsi="Century Gothic" w:cs="Arial"/>
      <w:color w:val="00B050"/>
      <w:lang w:eastAsia="zh-CN"/>
    </w:rPr>
  </w:style>
  <w:style w:type="table" w:styleId="MediumShading1">
    <w:name w:val="Medium Shading 1"/>
    <w:basedOn w:val="TableNormal"/>
    <w:uiPriority w:val="63"/>
    <w:rsid w:val="00D949B9"/>
    <w:rPr>
      <w:rFonts w:asciiTheme="minorHAnsi" w:eastAsiaTheme="minorHAnsi" w:hAnsiTheme="minorHAnsi" w:cstheme="minorBidi"/>
      <w:sz w:val="22"/>
      <w:szCs w:val="22"/>
      <w:lang w:val="en-C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rsid w:val="00D949B9"/>
    <w:rPr>
      <w:rFonts w:ascii="Arial" w:eastAsia="SimSun" w:hAnsi="Arial" w:cs="Arial"/>
      <w:sz w:val="22"/>
      <w:lang w:val="es-ES" w:eastAsia="zh-CN"/>
    </w:rPr>
  </w:style>
  <w:style w:type="paragraph" w:customStyle="1" w:styleId="Subsection">
    <w:name w:val="Subsection"/>
    <w:basedOn w:val="Normal"/>
    <w:link w:val="SubsectionChar"/>
    <w:qFormat/>
    <w:rsid w:val="00D949B9"/>
    <w:pPr>
      <w:keepNext/>
    </w:pPr>
    <w:rPr>
      <w:b/>
      <w:lang w:val="en-US"/>
    </w:rPr>
  </w:style>
  <w:style w:type="character" w:customStyle="1" w:styleId="SubsectionChar">
    <w:name w:val="Subsection Char"/>
    <w:basedOn w:val="DefaultParagraphFont"/>
    <w:link w:val="Subsection"/>
    <w:rsid w:val="00D949B9"/>
    <w:rPr>
      <w:rFonts w:ascii="Arial" w:eastAsia="SimSun" w:hAnsi="Arial" w:cs="Arial"/>
      <w:b/>
      <w:sz w:val="22"/>
      <w:lang w:eastAsia="zh-CN"/>
    </w:rPr>
  </w:style>
  <w:style w:type="character" w:customStyle="1" w:styleId="shorttext">
    <w:name w:val="short_text"/>
    <w:basedOn w:val="DefaultParagraphFont"/>
    <w:uiPriority w:val="99"/>
    <w:rsid w:val="004C588E"/>
    <w:rPr>
      <w:rFonts w:cs="Times New Roman"/>
    </w:rPr>
  </w:style>
  <w:style w:type="paragraph" w:customStyle="1" w:styleId="EPOBullet">
    <w:name w:val="EPOBullet"/>
    <w:basedOn w:val="Normal"/>
    <w:qFormat/>
    <w:rsid w:val="00395F7A"/>
    <w:pPr>
      <w:numPr>
        <w:numId w:val="6"/>
      </w:numPr>
      <w:suppressAutoHyphens/>
    </w:pPr>
    <w:rPr>
      <w:rFonts w:eastAsia="Times New Roman"/>
      <w:szCs w:val="24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93B2B-7634-4364-917B-04959927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3077</Words>
  <Characters>16861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PCT/WG/10/9</vt:lpstr>
      <vt:lpstr>PCT/CTC/30/6</vt:lpstr>
    </vt:vector>
  </TitlesOfParts>
  <Company>WIPO</Company>
  <LinksUpToDate>false</LinksUpToDate>
  <CharactersWithSpaces>19899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PCT/WG/10/9</dc:title>
  <dc:subject>Coordination of Patent Examiner Training</dc:subject>
  <dc:creator>CEVALLOS DUQUE Nilo</dc:creator>
  <cp:lastModifiedBy>MARLOW Thomas</cp:lastModifiedBy>
  <cp:revision>5</cp:revision>
  <cp:lastPrinted>2017-04-07T08:56:00Z</cp:lastPrinted>
  <dcterms:created xsi:type="dcterms:W3CDTF">2017-04-07T08:54:00Z</dcterms:created>
  <dcterms:modified xsi:type="dcterms:W3CDTF">2017-04-07T08:58:00Z</dcterms:modified>
</cp:coreProperties>
</file>