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016D" w14:textId="77777777" w:rsidR="00ED31DD" w:rsidRDefault="00ED31D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14:paraId="2B1A36D1" w14:textId="39617067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Homework Topic 2 – Family relations</w:t>
      </w:r>
      <w:r w:rsidR="008A7E48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- </w:t>
      </w:r>
      <w:r w:rsidR="008A7E48" w:rsidRPr="00572DAE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Solutions</w:t>
      </w:r>
    </w:p>
    <w:p w14:paraId="768B65D8" w14:textId="5CCEFF43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5F508F2" w14:textId="77777777" w:rsidR="00105EFE" w:rsidRDefault="00105EF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6A5F353" w14:textId="01BA5FAC" w:rsidR="00AD6625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Let us assume that you have to examine the following PCT applications in your national phase:</w:t>
      </w:r>
      <w:r w:rsidR="00172080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12F24D8F" w14:textId="65D2E4F2" w:rsidR="00C7209C" w:rsidRPr="00EB2753" w:rsidRDefault="00172080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PCT/IB2018/001084, PCT/AU2017/050096, PCT/EP2015/051981, PCT/US2015/020529</w:t>
      </w:r>
    </w:p>
    <w:p w14:paraId="5C1FF628" w14:textId="51334E92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85A2269" w14:textId="177A0A32" w:rsidR="00C7209C" w:rsidRPr="00EB2753" w:rsidRDefault="00C7209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Research the patent family information of each application and check if there are further PCT applications in the family</w:t>
      </w:r>
      <w:r w:rsidR="00A5661C"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and how many.</w:t>
      </w:r>
      <w:r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Are they in the same simple family?</w:t>
      </w:r>
    </w:p>
    <w:p w14:paraId="3FE5F150" w14:textId="77777777" w:rsidR="003D6212" w:rsidRPr="00EB2753" w:rsidRDefault="003D621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5CBFC30E" w14:textId="0EEAA9CB" w:rsidR="0060760E" w:rsidRPr="00EB2753" w:rsidRDefault="00F165A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hyperlink r:id="rId6" w:history="1">
        <w:r w:rsidR="0060760E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PCT/IB2018/001084</w:t>
        </w:r>
      </w:hyperlink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There is </w:t>
      </w:r>
      <w:proofErr w:type="gramStart"/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 </w:t>
      </w:r>
      <w:r w:rsidR="00995A7B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total of 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</w:t>
      </w:r>
      <w:proofErr w:type="gramEnd"/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995A7B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PCT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applications 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 extended family</w:t>
      </w:r>
      <w:r w:rsidR="00C8715A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(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additional application: </w:t>
      </w:r>
      <w:hyperlink r:id="rId7" w:history="1">
        <w:r w:rsidR="00C8715A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PCT/IB2018/001089</w:t>
        </w:r>
      </w:hyperlink>
      <w:r w:rsidR="00C8715A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</w:p>
    <w:p w14:paraId="67BE9135" w14:textId="1D1FD2EA" w:rsidR="0060760E" w:rsidRPr="00EB2753" w:rsidRDefault="00F165A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hyperlink r:id="rId8" w:history="1">
        <w:r w:rsidR="0060760E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PCT/AU2017/050096</w:t>
        </w:r>
      </w:hyperlink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no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additional PCT application in family</w:t>
      </w:r>
    </w:p>
    <w:p w14:paraId="7D36183B" w14:textId="4BBE37ED" w:rsidR="0060760E" w:rsidRPr="00EB2753" w:rsidRDefault="00F165A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hyperlink r:id="rId9" w:history="1">
        <w:r w:rsidR="0060760E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PCT/EP2015/051981</w:t>
        </w:r>
      </w:hyperlink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There is </w:t>
      </w:r>
      <w:proofErr w:type="gramStart"/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 total </w:t>
      </w:r>
      <w:r w:rsidR="00995A7B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of 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</w:t>
      </w:r>
      <w:proofErr w:type="gramEnd"/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995A7B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PCT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applications 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 simple family</w:t>
      </w:r>
      <w:r w:rsidR="00FF0A7F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(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additional application: </w:t>
      </w:r>
      <w:hyperlink r:id="rId10" w:history="1">
        <w:r w:rsidR="001059B4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PCT/EP2014/068755</w:t>
        </w:r>
      </w:hyperlink>
      <w:r w:rsidR="00FF0A7F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</w:p>
    <w:p w14:paraId="79EAB154" w14:textId="0CC063B8" w:rsidR="00C7209C" w:rsidRPr="00EB2753" w:rsidRDefault="00F165A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hyperlink r:id="rId11" w:history="1">
        <w:r w:rsidR="0060760E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PCT/US2015/020529</w:t>
        </w:r>
      </w:hyperlink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There is a total </w:t>
      </w:r>
      <w:r w:rsidR="00995A7B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of 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4 </w:t>
      </w:r>
      <w:r w:rsidR="00995A7B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PCT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applications </w:t>
      </w:r>
      <w:r w:rsidR="0060760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 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 simple family </w:t>
      </w:r>
      <w:r w:rsidR="00FF0A7F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additional applications: </w:t>
      </w:r>
      <w:hyperlink r:id="rId12" w:history="1">
        <w:r w:rsidR="008A7E48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PCT/US2015/020514</w:t>
        </w:r>
      </w:hyperlink>
      <w:r w:rsidR="008A7E48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hyperlink r:id="rId13" w:history="1">
        <w:r w:rsidR="008A7E48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PCT/US2015/020535</w:t>
        </w:r>
      </w:hyperlink>
      <w:r w:rsidR="008A7E48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hyperlink r:id="rId14" w:history="1">
        <w:r w:rsidR="008A7E48" w:rsidRPr="00EB275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PCT/US2015/020543</w:t>
        </w:r>
      </w:hyperlink>
      <w:r w:rsidR="00FF0A7F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</w:p>
    <w:p w14:paraId="1A579FB5" w14:textId="77777777" w:rsidR="0060760E" w:rsidRPr="00EB2753" w:rsidRDefault="0060760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320A8FF" w14:textId="60627B1E" w:rsidR="00C7209C" w:rsidRPr="00572DAE" w:rsidRDefault="00C7209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- If you have found cases where several PCT applications are in the same family, compare the inventions claimed by each </w:t>
      </w:r>
      <w:r w:rsidR="00CB10A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PCT 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application and determine how different they are.</w:t>
      </w:r>
      <w:r w:rsidR="001059B4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You may, for example, </w:t>
      </w:r>
      <w:r w:rsidR="002A183E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compare titles or </w:t>
      </w:r>
      <w:r w:rsidR="00BA0F55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main claims; and use</w:t>
      </w:r>
      <w:r w:rsidR="001059B4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the compare document function of WORD to compare claims</w:t>
      </w:r>
      <w:r w:rsidR="00BA0F55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, if useful</w:t>
      </w:r>
      <w:r w:rsidR="001059B4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.</w:t>
      </w:r>
    </w:p>
    <w:p w14:paraId="367B3CAD" w14:textId="30D380A1" w:rsidR="003D6212" w:rsidRPr="00EB2753" w:rsidRDefault="003D621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071A0B95" w14:textId="032D0F13" w:rsidR="003D6212" w:rsidRPr="00EB2753" w:rsidRDefault="00BA0F55" w:rsidP="003D621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</w:t>
      </w:r>
      <w:proofErr w:type="spellEnd"/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3D6212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PCT/IB2018/001084</w:t>
      </w:r>
      <w:r w:rsidR="00FF0A7F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compared to PCT/IB2018/001089: </w:t>
      </w:r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very similar </w:t>
      </w:r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</w:rPr>
        <w:t>urban beach entertainment complex</w:t>
      </w:r>
      <w:proofErr w:type="spellStart"/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es</w:t>
      </w:r>
      <w:proofErr w:type="spellEnd"/>
      <w:proofErr w:type="gramStart"/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;</w:t>
      </w:r>
      <w:proofErr w:type="gramEnd"/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'89 having </w:t>
      </w:r>
      <w:r w:rsidR="00391F1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additionally </w:t>
      </w:r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</w:t>
      </w:r>
      <w:r w:rsid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surf portion and a non-surf portion and i</w:t>
      </w:r>
      <w:r w:rsidR="00EB2753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ncluding an</w:t>
      </w:r>
      <w:r w:rsid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artificial surf wave generator</w:t>
      </w:r>
    </w:p>
    <w:p w14:paraId="22A47650" w14:textId="77777777" w:rsidR="00BA0F55" w:rsidRPr="00EB2753" w:rsidRDefault="00BA0F55" w:rsidP="003D621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5FEBF9DE" w14:textId="3073323D" w:rsidR="008A7E48" w:rsidRPr="00EB2753" w:rsidRDefault="00BA0F55" w:rsidP="003D621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ii)</w:t>
      </w: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3D6212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PCT/EP2015/051981</w:t>
      </w:r>
      <w:r w:rsidR="001059B4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compared to PCT/EP2014/068755:</w:t>
      </w:r>
      <w:r w:rsidR="008F127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Similar gaming systems; however</w:t>
      </w:r>
      <w:r w:rsidR="00195C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</w:t>
      </w:r>
      <w:r w:rsidR="008F127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'55 is directed to cash information and cash payout while '81 does not cover cash but refers to account information.</w:t>
      </w:r>
    </w:p>
    <w:p w14:paraId="51C0EAB9" w14:textId="5C585509" w:rsidR="008A7E48" w:rsidRPr="00EB2753" w:rsidRDefault="00BA0F55" w:rsidP="008A7E48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  <w:t>iii)</w:t>
      </w:r>
      <w:r w:rsidRPr="00EB275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  <w:tab/>
      </w:r>
      <w:r w:rsidR="003D6212" w:rsidRPr="00EB275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  <w:t>PCT/US2015/020529</w:t>
      </w:r>
      <w:r w:rsidR="008A7E48" w:rsidRPr="00EB275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  <w:t xml:space="preserve"> title: </w:t>
      </w:r>
      <w:r w:rsidR="008A7E48" w:rsidRPr="0096469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COLOR-SPACE INVERSE TRANSFORM BOTH FOR LOSSY AND LOSSLESS ENCODED VIDEO</w:t>
      </w:r>
    </w:p>
    <w:p w14:paraId="22452F77" w14:textId="37BFA31B" w:rsidR="002A183E" w:rsidRPr="00EB2753" w:rsidRDefault="008A7E48" w:rsidP="003D6212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PCT/US2015/020514</w:t>
      </w:r>
      <w:r w:rsidR="002A183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title: </w:t>
      </w:r>
      <w:r w:rsidR="002A183E" w:rsidRPr="009646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BLOCK ADAPTIVE COLOR-SPACE CONVERSION CODING</w:t>
      </w:r>
    </w:p>
    <w:p w14:paraId="443989FC" w14:textId="3E111A04" w:rsidR="008A7E48" w:rsidRPr="00EB2753" w:rsidRDefault="008A7E48" w:rsidP="002A183E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EB275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  <w:t>PCT/US2015/020535</w:t>
      </w:r>
      <w:r w:rsidR="002A183E" w:rsidRPr="00EB275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n-US"/>
        </w:rPr>
        <w:t xml:space="preserve"> title: </w:t>
      </w:r>
      <w:r w:rsidR="002A183E" w:rsidRPr="0096469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MODIFYING BIT DEPTHS IN COLOR-SPACE TRANSFORM CODING</w:t>
      </w:r>
    </w:p>
    <w:p w14:paraId="3CFA7AC7" w14:textId="7DA6D358" w:rsidR="003D6212" w:rsidRPr="00EB2753" w:rsidRDefault="008A7E48" w:rsidP="00BA0F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PCT/US2015/020543</w:t>
      </w:r>
      <w:r w:rsidR="002A183E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title:</w:t>
      </w:r>
      <w:r w:rsidR="00BA0F55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A0F55" w:rsidRPr="009646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QUANTIZATION PARAMETERS FOR COLOR-SPACE CONVERSION CODING</w:t>
      </w:r>
    </w:p>
    <w:p w14:paraId="2695D613" w14:textId="77777777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BD94313" w14:textId="288950E9" w:rsidR="00C7209C" w:rsidRPr="00572DAE" w:rsidRDefault="00C7209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If you want to use examination work products from members</w:t>
      </w:r>
      <w:r w:rsidR="00FA2777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of a family which includes </w:t>
      </w:r>
      <w:r w:rsidR="00A5661C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more than one</w:t>
      </w:r>
      <w:r w:rsidR="00FA2777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PCT application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, which family members are </w:t>
      </w:r>
      <w:r w:rsidR="00FA2777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most likely 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more suitable and why?</w:t>
      </w:r>
    </w:p>
    <w:p w14:paraId="6A299828" w14:textId="4E5B0AB4" w:rsidR="00C7209C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15B66C3E" w14:textId="7FF4DEAD" w:rsidR="00195CB4" w:rsidRPr="006C1DF1" w:rsidRDefault="00195CB4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 work products of those family members which are from the same PCT family, i.e. which share the same PCT application number.  For example, for </w:t>
      </w: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PCT/IB2018/001084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195C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it is </w:t>
      </w:r>
      <w:r w:rsidRPr="00195CB4">
        <w:rPr>
          <w:rFonts w:asciiTheme="minorHAnsi" w:hAnsiTheme="minorHAnsi" w:cstheme="minorHAnsi"/>
          <w:sz w:val="22"/>
          <w:szCs w:val="22"/>
        </w:rPr>
        <w:t>EP3596693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not </w:t>
      </w:r>
      <w:r w:rsidR="006C1DF1">
        <w:rPr>
          <w:rFonts w:asciiTheme="minorHAnsi" w:hAnsiTheme="minorHAnsi" w:cstheme="minorHAnsi"/>
          <w:sz w:val="22"/>
          <w:szCs w:val="22"/>
        </w:rPr>
        <w:t xml:space="preserve">EP3596694; </w:t>
      </w:r>
      <w:proofErr w:type="gramStart"/>
      <w:r w:rsidR="006C1DF1">
        <w:rPr>
          <w:rFonts w:asciiTheme="minorHAnsi" w:hAnsiTheme="minorHAnsi" w:cstheme="minorHAnsi"/>
          <w:sz w:val="22"/>
          <w:szCs w:val="22"/>
        </w:rPr>
        <w:t>…</w:t>
      </w:r>
      <w:r w:rsidR="006C1DF1">
        <w:rPr>
          <w:rFonts w:asciiTheme="minorHAnsi" w:hAnsiTheme="minorHAnsi" w:cstheme="minorHAnsi"/>
          <w:sz w:val="22"/>
          <w:szCs w:val="22"/>
          <w:lang w:val="en-US"/>
        </w:rPr>
        <w:t>..</w:t>
      </w:r>
      <w:proofErr w:type="gramEnd"/>
    </w:p>
    <w:p w14:paraId="51F64CCD" w14:textId="77777777" w:rsidR="00195CB4" w:rsidRPr="00EB2753" w:rsidRDefault="00195CB4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ED9BDFE" w14:textId="588BC63C" w:rsidR="005E4971" w:rsidRPr="00572DAE" w:rsidRDefault="005E497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Check if any of these applications is</w:t>
      </w:r>
      <w:r w:rsidR="00CB10A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/was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indeed 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pen</w:t>
      </w:r>
      <w:r w:rsidR="00172080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d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ing with your office</w:t>
      </w:r>
      <w:r w:rsidR="00172080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.</w:t>
      </w:r>
    </w:p>
    <w:p w14:paraId="4BF4C3AA" w14:textId="4F139C7E" w:rsidR="00C7209C" w:rsidRPr="00EB2753" w:rsidRDefault="00775953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759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PCTIB2018001084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pending in AG, BB, BZ, DM, </w:t>
      </w:r>
      <w:r w:rsidR="006C1DF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JM,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LC, VC, TT</w:t>
      </w:r>
    </w:p>
    <w:sectPr w:rsidR="00C7209C" w:rsidRPr="00EB2753" w:rsidSect="00F165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B33E8" w14:textId="77777777" w:rsidR="0063631E" w:rsidRDefault="0063631E" w:rsidP="00572DAE">
      <w:r>
        <w:separator/>
      </w:r>
    </w:p>
  </w:endnote>
  <w:endnote w:type="continuationSeparator" w:id="0">
    <w:p w14:paraId="4A5E2E58" w14:textId="77777777" w:rsidR="0063631E" w:rsidRDefault="0063631E" w:rsidP="005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B678" w14:textId="75B78D4D" w:rsidR="00F165A2" w:rsidRDefault="00F165A2" w:rsidP="00F165A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DB4C294" wp14:editId="7A2196E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2B1BBF" w14:textId="15341F72" w:rsidR="00F165A2" w:rsidRDefault="00F165A2" w:rsidP="00F165A2">
                          <w:pPr>
                            <w:jc w:val="center"/>
                          </w:pPr>
                          <w:r w:rsidRPr="00F165A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4C29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712B1BBF" w14:textId="15341F72" w:rsidR="00F165A2" w:rsidRDefault="00F165A2" w:rsidP="00F165A2">
                    <w:pPr>
                      <w:jc w:val="center"/>
                    </w:pPr>
                    <w:r w:rsidRPr="00F165A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DC8E" w14:textId="209C6451" w:rsidR="00F165A2" w:rsidRDefault="00F165A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AC131CC" wp14:editId="5CEC8E7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95CC3" w14:textId="0BA703F3" w:rsidR="00F165A2" w:rsidRDefault="00F165A2" w:rsidP="00F165A2">
                          <w:pPr>
                            <w:jc w:val="center"/>
                          </w:pPr>
                          <w:r w:rsidRPr="00F165A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131CC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75495CC3" w14:textId="0BA703F3" w:rsidR="00F165A2" w:rsidRDefault="00F165A2" w:rsidP="00F165A2">
                    <w:pPr>
                      <w:jc w:val="center"/>
                    </w:pPr>
                    <w:r w:rsidRPr="00F165A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FBA7" w14:textId="77777777" w:rsidR="00F165A2" w:rsidRDefault="00F165A2" w:rsidP="00F16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DEA62" w14:textId="77777777" w:rsidR="0063631E" w:rsidRDefault="0063631E" w:rsidP="00572DAE">
      <w:r>
        <w:separator/>
      </w:r>
    </w:p>
  </w:footnote>
  <w:footnote w:type="continuationSeparator" w:id="0">
    <w:p w14:paraId="08D7DB33" w14:textId="77777777" w:rsidR="0063631E" w:rsidRDefault="0063631E" w:rsidP="0057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935F" w14:textId="77777777" w:rsidR="00F165A2" w:rsidRPr="00572DAE" w:rsidRDefault="00F165A2" w:rsidP="00F165A2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>WIPO Workshop on examination in the PCT national phase for Caribbean Patent Offices</w:t>
    </w:r>
    <w:r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572DAE">
      <w:rPr>
        <w:rFonts w:asciiTheme="minorHAnsi" w:hAnsiTheme="minorHAnsi" w:cstheme="minorHAnsi"/>
        <w:sz w:val="20"/>
        <w:szCs w:val="20"/>
        <w:lang w:val="en-US"/>
      </w:rPr>
      <w:t>(</w:t>
    </w:r>
    <w:r w:rsidRPr="00572DAE">
      <w:rPr>
        <w:rFonts w:asciiTheme="minorHAnsi" w:hAnsiTheme="minorHAnsi" w:cstheme="minorHAnsi"/>
        <w:caps/>
        <w:sz w:val="20"/>
        <w:szCs w:val="20"/>
      </w:rPr>
      <w:t>WIPO/PCT/GE/21</w:t>
    </w:r>
    <w:r w:rsidRPr="00572DAE">
      <w:rPr>
        <w:rFonts w:asciiTheme="minorHAnsi" w:hAnsiTheme="minorHAnsi" w:cstheme="minorHAnsi"/>
        <w:caps/>
        <w:sz w:val="20"/>
        <w:szCs w:val="20"/>
        <w:lang w:val="en-US"/>
      </w:rPr>
      <w:t>)</w:t>
    </w:r>
  </w:p>
  <w:p w14:paraId="7A3668BE" w14:textId="77777777" w:rsidR="00F165A2" w:rsidRPr="00572DAE" w:rsidRDefault="00F165A2" w:rsidP="00F165A2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Oct. 19-21 and 26-29, 2021 </w:t>
    </w:r>
    <w:r>
      <w:rPr>
        <w:rFonts w:asciiTheme="minorHAnsi" w:hAnsiTheme="minorHAnsi" w:cstheme="minorHAnsi"/>
        <w:sz w:val="20"/>
        <w:szCs w:val="20"/>
        <w:lang w:val="en-US"/>
      </w:rPr>
      <w:tab/>
    </w:r>
    <w:r>
      <w:rPr>
        <w:rFonts w:asciiTheme="minorHAnsi" w:hAnsiTheme="minorHAnsi" w:cstheme="minorHAnsi"/>
        <w:sz w:val="20"/>
        <w:szCs w:val="20"/>
        <w:lang w:val="en-US"/>
      </w:rPr>
      <w:tab/>
    </w:r>
  </w:p>
  <w:p w14:paraId="145D3AEF" w14:textId="77777777" w:rsidR="00F165A2" w:rsidRPr="00572DAE" w:rsidRDefault="00F165A2" w:rsidP="00F165A2">
    <w:pPr>
      <w:pStyle w:val="Header"/>
      <w:rPr>
        <w:rFonts w:asciiTheme="minorHAnsi" w:hAnsiTheme="minorHAnsi" w:cstheme="minorHAns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F67B" w14:textId="06562548" w:rsidR="00572DAE" w:rsidRPr="00572DAE" w:rsidRDefault="00572DAE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>WIPO Workshop on examination in the PCT national phase for Caribbean Patent Offices</w:t>
    </w:r>
    <w:r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572DAE">
      <w:rPr>
        <w:rFonts w:asciiTheme="minorHAnsi" w:hAnsiTheme="minorHAnsi" w:cstheme="minorHAnsi"/>
        <w:sz w:val="20"/>
        <w:szCs w:val="20"/>
        <w:lang w:val="en-US"/>
      </w:rPr>
      <w:t>(</w:t>
    </w:r>
    <w:r w:rsidRPr="00572DAE">
      <w:rPr>
        <w:rFonts w:asciiTheme="minorHAnsi" w:hAnsiTheme="minorHAnsi" w:cstheme="minorHAnsi"/>
        <w:caps/>
        <w:sz w:val="20"/>
        <w:szCs w:val="20"/>
      </w:rPr>
      <w:t>WIPO/PCT/GE/21</w:t>
    </w:r>
    <w:r w:rsidRPr="00572DAE">
      <w:rPr>
        <w:rFonts w:asciiTheme="minorHAnsi" w:hAnsiTheme="minorHAnsi" w:cstheme="minorHAnsi"/>
        <w:caps/>
        <w:sz w:val="20"/>
        <w:szCs w:val="20"/>
        <w:lang w:val="en-US"/>
      </w:rPr>
      <w:t>)</w:t>
    </w:r>
  </w:p>
  <w:p w14:paraId="10D62DDE" w14:textId="556DDDB7" w:rsidR="00572DAE" w:rsidRPr="00572DAE" w:rsidRDefault="00572DAE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Oct. 19-21 and 26-29, 2021 </w:t>
    </w:r>
    <w:r>
      <w:rPr>
        <w:rFonts w:asciiTheme="minorHAnsi" w:hAnsiTheme="minorHAnsi" w:cstheme="minorHAnsi"/>
        <w:sz w:val="20"/>
        <w:szCs w:val="20"/>
        <w:lang w:val="en-US"/>
      </w:rPr>
      <w:tab/>
    </w:r>
    <w:r>
      <w:rPr>
        <w:rFonts w:asciiTheme="minorHAnsi" w:hAnsiTheme="minorHAnsi" w:cstheme="minorHAnsi"/>
        <w:sz w:val="20"/>
        <w:szCs w:val="20"/>
        <w:lang w:val="en-US"/>
      </w:rPr>
      <w:tab/>
    </w:r>
  </w:p>
  <w:p w14:paraId="6028DA04" w14:textId="77777777" w:rsidR="00572DAE" w:rsidRPr="00572DAE" w:rsidRDefault="00572DAE">
    <w:pPr>
      <w:pStyle w:val="Header"/>
      <w:rPr>
        <w:rFonts w:asciiTheme="minorHAnsi" w:hAnsiTheme="minorHAnsi" w:cstheme="minorHAns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384D" w14:textId="507A8A41" w:rsidR="00F165A2" w:rsidRPr="00572DAE" w:rsidRDefault="00F165A2" w:rsidP="00F165A2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0816D2EF" wp14:editId="5283612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A04BBA" w14:textId="00166C05" w:rsidR="00F165A2" w:rsidRDefault="00F165A2" w:rsidP="00F165A2">
                          <w:pPr>
                            <w:jc w:val="center"/>
                          </w:pPr>
                          <w:r w:rsidRPr="00F165A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6D2EF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75A04BBA" w14:textId="00166C05" w:rsidR="00F165A2" w:rsidRDefault="00F165A2" w:rsidP="00F165A2">
                    <w:pPr>
                      <w:jc w:val="center"/>
                    </w:pPr>
                    <w:r w:rsidRPr="00F165A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72DAE">
      <w:rPr>
        <w:rFonts w:asciiTheme="minorHAnsi" w:hAnsiTheme="minorHAnsi" w:cstheme="minorHAnsi"/>
        <w:sz w:val="20"/>
        <w:szCs w:val="20"/>
        <w:lang w:val="en-US"/>
      </w:rPr>
      <w:t>WIPO Workshop on examination in the PCT national phase for Caribbean Patent Offices</w:t>
    </w:r>
    <w:r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572DAE">
      <w:rPr>
        <w:rFonts w:asciiTheme="minorHAnsi" w:hAnsiTheme="minorHAnsi" w:cstheme="minorHAnsi"/>
        <w:sz w:val="20"/>
        <w:szCs w:val="20"/>
        <w:lang w:val="en-US"/>
      </w:rPr>
      <w:t>(</w:t>
    </w:r>
    <w:r w:rsidRPr="00572DAE">
      <w:rPr>
        <w:rFonts w:asciiTheme="minorHAnsi" w:hAnsiTheme="minorHAnsi" w:cstheme="minorHAnsi"/>
        <w:caps/>
        <w:sz w:val="20"/>
        <w:szCs w:val="20"/>
      </w:rPr>
      <w:t>WIPO/PCT/GE/21</w:t>
    </w:r>
    <w:r w:rsidRPr="00572DAE">
      <w:rPr>
        <w:rFonts w:asciiTheme="minorHAnsi" w:hAnsiTheme="minorHAnsi" w:cstheme="minorHAnsi"/>
        <w:caps/>
        <w:sz w:val="20"/>
        <w:szCs w:val="20"/>
        <w:lang w:val="en-US"/>
      </w:rPr>
      <w:t>)</w:t>
    </w:r>
  </w:p>
  <w:p w14:paraId="3B878FC1" w14:textId="77777777" w:rsidR="00F165A2" w:rsidRPr="00572DAE" w:rsidRDefault="00F165A2" w:rsidP="00F165A2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Oct. 19-21 and 26-29, 2021 </w:t>
    </w:r>
    <w:r>
      <w:rPr>
        <w:rFonts w:asciiTheme="minorHAnsi" w:hAnsiTheme="minorHAnsi" w:cstheme="minorHAnsi"/>
        <w:sz w:val="20"/>
        <w:szCs w:val="20"/>
        <w:lang w:val="en-US"/>
      </w:rPr>
      <w:tab/>
    </w:r>
    <w:r>
      <w:rPr>
        <w:rFonts w:asciiTheme="minorHAnsi" w:hAnsiTheme="minorHAnsi" w:cstheme="minorHAnsi"/>
        <w:sz w:val="20"/>
        <w:szCs w:val="20"/>
        <w:lang w:val="en-US"/>
      </w:rPr>
      <w:tab/>
    </w:r>
  </w:p>
  <w:p w14:paraId="5AA2B847" w14:textId="77777777" w:rsidR="00F165A2" w:rsidRPr="00572DAE" w:rsidRDefault="00F165A2" w:rsidP="00F165A2">
    <w:pPr>
      <w:pStyle w:val="Header"/>
      <w:rPr>
        <w:rFonts w:asciiTheme="minorHAnsi" w:hAnsiTheme="minorHAnsi"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9C"/>
    <w:rsid w:val="001059B4"/>
    <w:rsid w:val="00105EFE"/>
    <w:rsid w:val="00152840"/>
    <w:rsid w:val="00172080"/>
    <w:rsid w:val="0017564A"/>
    <w:rsid w:val="00195CB4"/>
    <w:rsid w:val="002A183E"/>
    <w:rsid w:val="00391F18"/>
    <w:rsid w:val="003D6212"/>
    <w:rsid w:val="00572DAE"/>
    <w:rsid w:val="005E4971"/>
    <w:rsid w:val="0060760E"/>
    <w:rsid w:val="0063631E"/>
    <w:rsid w:val="006C1DF1"/>
    <w:rsid w:val="00750C8B"/>
    <w:rsid w:val="00775953"/>
    <w:rsid w:val="008A7E48"/>
    <w:rsid w:val="008F1275"/>
    <w:rsid w:val="0096469F"/>
    <w:rsid w:val="00995A7B"/>
    <w:rsid w:val="00A5661C"/>
    <w:rsid w:val="00AD6625"/>
    <w:rsid w:val="00BA0F55"/>
    <w:rsid w:val="00C7209C"/>
    <w:rsid w:val="00C8715A"/>
    <w:rsid w:val="00CB10A7"/>
    <w:rsid w:val="00E40517"/>
    <w:rsid w:val="00EB2753"/>
    <w:rsid w:val="00ED31DD"/>
    <w:rsid w:val="00F165A2"/>
    <w:rsid w:val="00FA2777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49E37"/>
  <w15:chartTrackingRefBased/>
  <w15:docId w15:val="{FFDF37BC-9575-E044-AF41-CD03303D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B4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A7E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21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A7E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2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A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2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A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wide.espacenet.com/publicationDetails/biblio?CC=WO&amp;NR=2017136879A1&amp;KC=A1&amp;FT=D&amp;ND=4&amp;date=20170817&amp;DB=&amp;locale=en_EP" TargetMode="External"/><Relationship Id="rId13" Type="http://schemas.openxmlformats.org/officeDocument/2006/relationships/hyperlink" Target="https://worldwide.espacenet.com/publicationDetails/biblio?DB=EPODOC&amp;II=0&amp;ND=3&amp;adjacent=true&amp;locale=en_EP&amp;FT=D&amp;date=20150917&amp;CC=WO&amp;NR=2015138957A2&amp;KC=A2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orldwide.espacenet.com/publicationDetails/biblio?DB=EPODOC&amp;II=65&amp;ND=4&amp;adjacent=true&amp;locale=en_EP&amp;FT=D&amp;date=20190808&amp;CC=WO&amp;NR=2019150160A1&amp;KC=A1" TargetMode="External"/><Relationship Id="rId12" Type="http://schemas.openxmlformats.org/officeDocument/2006/relationships/hyperlink" Target="https://worldwide.espacenet.com/publicationDetails/biblio?CC=WO&amp;NR=2015138943A2&amp;KC=A2&amp;FT=D&amp;ND=4&amp;date=20150917&amp;DB=EPODOC&amp;locale=en_E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orldwide.espacenet.com/publicationDetails/biblio?DB=EPODOC&amp;II=0&amp;ND=3&amp;adjacent=true&amp;locale=en_EP&amp;FT=D&amp;date=20190808&amp;CC=WO&amp;NR=2019150159A1&amp;KC=A1" TargetMode="External"/><Relationship Id="rId11" Type="http://schemas.openxmlformats.org/officeDocument/2006/relationships/hyperlink" Target="https://worldwide.espacenet.com/publicationDetails/biblio?CC=WO&amp;NR=2015138954A1&amp;KC=A1&amp;FT=D&amp;ND=3&amp;date=20150917&amp;DB=EPODOC&amp;locale=en_E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orldwide.espacenet.com/publicationDetails/biblio?DB=EPODOC&amp;II=0&amp;ND=3&amp;adjacent=true&amp;locale=en_EP&amp;FT=D&amp;date=20150312&amp;CC=WO&amp;NR=2015032825A1&amp;KC=A1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orldwide.espacenet.com/publicationDetails/biblio?DB=EPODOC&amp;II=0&amp;ND=3&amp;adjacent=true&amp;locale=en_EP&amp;FT=D&amp;date=20150806&amp;CC=WO&amp;NR=2015114111A1&amp;KC=A1" TargetMode="External"/><Relationship Id="rId14" Type="http://schemas.openxmlformats.org/officeDocument/2006/relationships/hyperlink" Target="https://worldwide.espacenet.com/publicationDetails/biblio?CC=WO&amp;NR=2015138962A1&amp;KC=A1&amp;FT=D&amp;ND=4&amp;date=20150917&amp;DB=EPODOC&amp;locale=en_E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2077</Characters>
  <Application>Microsoft Office Word</Application>
  <DocSecurity>4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Mailänder</dc:creator>
  <cp:keywords>FOR OFFICIAL USE ONLY</cp:keywords>
  <dc:description/>
  <cp:lastModifiedBy>VARGHESE Reji Joy</cp:lastModifiedBy>
  <cp:revision>2</cp:revision>
  <dcterms:created xsi:type="dcterms:W3CDTF">2021-10-20T07:19:00Z</dcterms:created>
  <dcterms:modified xsi:type="dcterms:W3CDTF">2021-10-20T07:19:00Z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d416b526-36d8-43af-8413-6bb7fe2a390e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