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FAFCD" w14:textId="65194356" w:rsidR="00D66A7E" w:rsidRPr="002F4502" w:rsidRDefault="001C0437" w:rsidP="004C11AC">
      <w:pPr>
        <w:tabs>
          <w:tab w:val="left" w:pos="5580"/>
        </w:tabs>
        <w:rPr>
          <w:rFonts w:asciiTheme="majorHAnsi" w:hAnsiTheme="majorHAnsi"/>
          <w:b/>
          <w:sz w:val="22"/>
          <w:szCs w:val="22"/>
          <w:lang w:val="en-US"/>
        </w:rPr>
      </w:pPr>
      <w:bookmarkStart w:id="0" w:name="_GoBack"/>
      <w:bookmarkEnd w:id="0"/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WIPO </w:t>
      </w:r>
      <w:r w:rsidR="006B5B79">
        <w:rPr>
          <w:rFonts w:asciiTheme="majorHAnsi" w:hAnsiTheme="majorHAnsi"/>
          <w:b/>
          <w:sz w:val="22"/>
          <w:szCs w:val="22"/>
          <w:lang w:val="en-US"/>
        </w:rPr>
        <w:t>Daejeon</w:t>
      </w:r>
      <w:r w:rsidR="00660FE0" w:rsidRPr="002F4502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>2</w:t>
      </w:r>
      <w:r w:rsidR="008D0263">
        <w:rPr>
          <w:rFonts w:asciiTheme="majorHAnsi" w:hAnsiTheme="majorHAnsi"/>
          <w:b/>
          <w:sz w:val="22"/>
          <w:szCs w:val="22"/>
          <w:lang w:val="en-US"/>
        </w:rPr>
        <w:t>017</w:t>
      </w:r>
      <w:r w:rsidR="00100B34" w:rsidRPr="002F4502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DF693C" w:rsidRPr="002F4502">
        <w:rPr>
          <w:rFonts w:asciiTheme="majorHAnsi" w:hAnsiTheme="majorHAnsi"/>
          <w:b/>
          <w:sz w:val="22"/>
          <w:szCs w:val="22"/>
          <w:lang w:val="en-US"/>
        </w:rPr>
        <w:t xml:space="preserve">Workshop </w:t>
      </w:r>
      <w:r w:rsidR="00DF693C">
        <w:rPr>
          <w:rFonts w:asciiTheme="majorHAnsi" w:hAnsiTheme="majorHAnsi"/>
          <w:b/>
          <w:sz w:val="22"/>
          <w:szCs w:val="22"/>
          <w:lang w:val="en-US"/>
        </w:rPr>
        <w:t xml:space="preserve">on PCT National Phase </w:t>
      </w:r>
      <w:r w:rsidR="00F266C8" w:rsidRPr="002F4502">
        <w:rPr>
          <w:rFonts w:asciiTheme="majorHAnsi" w:hAnsiTheme="majorHAnsi"/>
          <w:b/>
          <w:sz w:val="22"/>
          <w:szCs w:val="22"/>
          <w:lang w:val="en-US"/>
        </w:rPr>
        <w:t xml:space="preserve">Examination </w:t>
      </w:r>
      <w:r w:rsidR="00DF693C">
        <w:rPr>
          <w:rFonts w:asciiTheme="majorHAnsi" w:hAnsiTheme="majorHAnsi"/>
          <w:b/>
          <w:sz w:val="22"/>
          <w:szCs w:val="22"/>
          <w:lang w:val="en-US"/>
        </w:rPr>
        <w:t xml:space="preserve">and </w:t>
      </w:r>
      <w:r w:rsidR="00B24077" w:rsidRPr="002F4502">
        <w:rPr>
          <w:rFonts w:asciiTheme="majorHAnsi" w:hAnsiTheme="majorHAnsi"/>
          <w:b/>
          <w:sz w:val="22"/>
          <w:szCs w:val="22"/>
          <w:lang w:val="en-US"/>
        </w:rPr>
        <w:t>W</w:t>
      </w:r>
      <w:r w:rsidR="003054F4" w:rsidRPr="002F4502">
        <w:rPr>
          <w:rFonts w:asciiTheme="majorHAnsi" w:hAnsiTheme="majorHAnsi"/>
          <w:b/>
          <w:sz w:val="22"/>
          <w:szCs w:val="22"/>
          <w:lang w:val="en-US"/>
        </w:rPr>
        <w:t>ork</w:t>
      </w:r>
      <w:r w:rsidR="006F605D" w:rsidRPr="002F4502">
        <w:rPr>
          <w:rFonts w:asciiTheme="majorHAnsi" w:hAnsiTheme="majorHAnsi"/>
          <w:b/>
          <w:sz w:val="22"/>
          <w:szCs w:val="22"/>
          <w:lang w:val="en-US"/>
        </w:rPr>
        <w:t>-</w:t>
      </w:r>
      <w:r w:rsidR="00B24077" w:rsidRPr="002F4502">
        <w:rPr>
          <w:rFonts w:asciiTheme="majorHAnsi" w:hAnsiTheme="majorHAnsi"/>
          <w:b/>
          <w:sz w:val="22"/>
          <w:szCs w:val="22"/>
          <w:lang w:val="en-US"/>
        </w:rPr>
        <w:t xml:space="preserve">Sharing </w:t>
      </w:r>
    </w:p>
    <w:p w14:paraId="0DC0499F" w14:textId="77777777" w:rsidR="00B24077" w:rsidRPr="002F4502" w:rsidRDefault="00B24077">
      <w:pPr>
        <w:rPr>
          <w:rFonts w:asciiTheme="majorHAnsi" w:hAnsiTheme="majorHAnsi"/>
          <w:sz w:val="22"/>
          <w:szCs w:val="22"/>
          <w:lang w:val="en-US"/>
        </w:rPr>
      </w:pPr>
    </w:p>
    <w:p w14:paraId="3D9BAE72" w14:textId="29244651" w:rsidR="00F266C8" w:rsidRPr="002F4502" w:rsidRDefault="00210C36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The exercises include case studies of sele</w:t>
      </w:r>
      <w:r w:rsidR="00654F3E" w:rsidRPr="002F4502">
        <w:rPr>
          <w:rFonts w:asciiTheme="majorHAnsi" w:hAnsiTheme="majorHAnsi"/>
          <w:sz w:val="22"/>
          <w:szCs w:val="22"/>
          <w:lang w:val="en-US"/>
        </w:rPr>
        <w:t xml:space="preserve">cted PCT national phase entries which are listed in a </w:t>
      </w:r>
      <w:r w:rsidR="00CD406F" w:rsidRPr="002F4502">
        <w:rPr>
          <w:rFonts w:asciiTheme="majorHAnsi" w:hAnsiTheme="majorHAnsi"/>
          <w:sz w:val="22"/>
          <w:szCs w:val="22"/>
          <w:lang w:val="en-US"/>
        </w:rPr>
        <w:t>separately distri</w:t>
      </w:r>
      <w:r w:rsidR="00654F3E" w:rsidRPr="002F4502">
        <w:rPr>
          <w:rFonts w:asciiTheme="majorHAnsi" w:hAnsiTheme="majorHAnsi"/>
          <w:sz w:val="22"/>
          <w:szCs w:val="22"/>
          <w:lang w:val="en-US"/>
        </w:rPr>
        <w:t>buted excel table</w:t>
      </w:r>
      <w:r w:rsidR="00F426DD">
        <w:rPr>
          <w:rFonts w:asciiTheme="majorHAnsi" w:hAnsiTheme="majorHAnsi"/>
          <w:sz w:val="22"/>
          <w:szCs w:val="22"/>
          <w:lang w:val="en-US"/>
        </w:rPr>
        <w:t xml:space="preserve"> (as soft copy)</w:t>
      </w:r>
      <w:r w:rsidR="00654F3E" w:rsidRPr="002F4502">
        <w:rPr>
          <w:rFonts w:asciiTheme="majorHAnsi" w:hAnsiTheme="majorHAnsi"/>
          <w:sz w:val="22"/>
          <w:szCs w:val="22"/>
          <w:lang w:val="en-US"/>
        </w:rPr>
        <w:t>.</w:t>
      </w:r>
      <w:r w:rsidR="0042638F" w:rsidRPr="002F4502">
        <w:rPr>
          <w:rFonts w:asciiTheme="majorHAnsi" w:hAnsiTheme="majorHAnsi"/>
          <w:sz w:val="22"/>
          <w:szCs w:val="22"/>
          <w:lang w:val="en-US"/>
        </w:rPr>
        <w:t xml:space="preserve"> You </w:t>
      </w:r>
      <w:r w:rsidRPr="002F4502">
        <w:rPr>
          <w:rFonts w:asciiTheme="majorHAnsi" w:hAnsiTheme="majorHAnsi"/>
          <w:sz w:val="22"/>
          <w:szCs w:val="22"/>
          <w:lang w:val="en-US"/>
        </w:rPr>
        <w:t>are requested to</w:t>
      </w:r>
      <w:r w:rsidR="00B57809" w:rsidRPr="002F4502">
        <w:rPr>
          <w:rFonts w:asciiTheme="majorHAnsi" w:hAnsiTheme="majorHAnsi"/>
          <w:sz w:val="22"/>
          <w:szCs w:val="22"/>
          <w:lang w:val="en-US"/>
        </w:rPr>
        <w:t xml:space="preserve"> research the</w:t>
      </w:r>
      <w:r w:rsidR="0042638F" w:rsidRPr="002F4502">
        <w:rPr>
          <w:rFonts w:asciiTheme="majorHAnsi" w:hAnsiTheme="majorHAnsi"/>
          <w:sz w:val="22"/>
          <w:szCs w:val="22"/>
          <w:lang w:val="en-US"/>
        </w:rPr>
        <w:t>se</w:t>
      </w:r>
      <w:r w:rsidR="00B57809" w:rsidRPr="002F4502">
        <w:rPr>
          <w:rFonts w:asciiTheme="majorHAnsi" w:hAnsiTheme="majorHAnsi"/>
          <w:sz w:val="22"/>
          <w:szCs w:val="22"/>
          <w:lang w:val="en-US"/>
        </w:rPr>
        <w:t xml:space="preserve"> ca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>se</w:t>
      </w:r>
      <w:r w:rsidR="004865E0" w:rsidRPr="002F4502">
        <w:rPr>
          <w:rFonts w:asciiTheme="majorHAnsi" w:hAnsiTheme="majorHAnsi"/>
          <w:sz w:val="22"/>
          <w:szCs w:val="22"/>
          <w:lang w:val="en-US"/>
        </w:rPr>
        <w:t>s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2638F" w:rsidRPr="002F4502">
        <w:rPr>
          <w:rFonts w:asciiTheme="majorHAnsi" w:hAnsiTheme="majorHAnsi"/>
          <w:sz w:val="22"/>
          <w:szCs w:val="22"/>
          <w:lang w:val="en-US"/>
        </w:rPr>
        <w:t xml:space="preserve">based on the instructions given below </w:t>
      </w:r>
      <w:r w:rsidR="00B57809" w:rsidRPr="002F4502">
        <w:rPr>
          <w:rFonts w:asciiTheme="majorHAnsi" w:hAnsiTheme="majorHAnsi"/>
          <w:sz w:val="22"/>
          <w:szCs w:val="22"/>
          <w:lang w:val="en-US"/>
        </w:rPr>
        <w:t xml:space="preserve">and fill the </w:t>
      </w:r>
      <w:r w:rsidR="004865E0" w:rsidRPr="002F4502">
        <w:rPr>
          <w:rFonts w:asciiTheme="majorHAnsi" w:hAnsiTheme="majorHAnsi"/>
          <w:sz w:val="22"/>
          <w:szCs w:val="22"/>
          <w:lang w:val="en-US"/>
        </w:rPr>
        <w:t xml:space="preserve">columns </w:t>
      </w:r>
      <w:r w:rsidR="00487779">
        <w:rPr>
          <w:rFonts w:asciiTheme="majorHAnsi" w:hAnsiTheme="majorHAnsi"/>
          <w:sz w:val="22"/>
          <w:szCs w:val="22"/>
          <w:lang w:val="en-US"/>
        </w:rPr>
        <w:t>E to P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865E0" w:rsidRPr="002F4502">
        <w:rPr>
          <w:rFonts w:asciiTheme="majorHAnsi" w:hAnsiTheme="majorHAnsi"/>
          <w:sz w:val="22"/>
          <w:szCs w:val="22"/>
          <w:lang w:val="en-US"/>
        </w:rPr>
        <w:t xml:space="preserve">of </w:t>
      </w:r>
      <w:r w:rsidR="00B27746" w:rsidRPr="002F4502">
        <w:rPr>
          <w:rFonts w:asciiTheme="majorHAnsi" w:hAnsiTheme="majorHAnsi"/>
          <w:sz w:val="22"/>
          <w:szCs w:val="22"/>
          <w:lang w:val="en-US"/>
        </w:rPr>
        <w:t xml:space="preserve">the </w:t>
      </w:r>
      <w:r w:rsidR="00B57809" w:rsidRPr="002F4502">
        <w:rPr>
          <w:rFonts w:asciiTheme="majorHAnsi" w:hAnsiTheme="majorHAnsi"/>
          <w:sz w:val="22"/>
          <w:szCs w:val="22"/>
          <w:lang w:val="en-US"/>
        </w:rPr>
        <w:t>table</w:t>
      </w:r>
      <w:r w:rsidR="00100B34" w:rsidRPr="002F4502">
        <w:rPr>
          <w:rFonts w:asciiTheme="majorHAnsi" w:hAnsiTheme="majorHAnsi"/>
          <w:sz w:val="22"/>
          <w:szCs w:val="22"/>
          <w:lang w:val="en-US"/>
        </w:rPr>
        <w:t xml:space="preserve"> (</w:t>
      </w:r>
      <w:r w:rsidRPr="002F4502">
        <w:rPr>
          <w:rFonts w:asciiTheme="majorHAnsi" w:hAnsiTheme="majorHAnsi"/>
          <w:sz w:val="22"/>
          <w:szCs w:val="22"/>
          <w:lang w:val="en-US"/>
        </w:rPr>
        <w:t>using</w:t>
      </w:r>
      <w:r w:rsidR="004865E0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00B34" w:rsidRPr="002F4502">
        <w:rPr>
          <w:rFonts w:asciiTheme="majorHAnsi" w:hAnsiTheme="majorHAnsi"/>
          <w:sz w:val="22"/>
          <w:szCs w:val="22"/>
          <w:lang w:val="en-US"/>
        </w:rPr>
        <w:t>an electronic copy</w:t>
      </w:r>
      <w:r w:rsidR="004865E0" w:rsidRPr="002F4502">
        <w:rPr>
          <w:rFonts w:asciiTheme="majorHAnsi" w:hAnsiTheme="majorHAnsi"/>
          <w:sz w:val="22"/>
          <w:szCs w:val="22"/>
          <w:lang w:val="en-US"/>
        </w:rPr>
        <w:t xml:space="preserve"> of the table</w:t>
      </w:r>
      <w:r w:rsidR="00100B34" w:rsidRPr="002F4502">
        <w:rPr>
          <w:rFonts w:asciiTheme="majorHAnsi" w:hAnsiTheme="majorHAnsi"/>
          <w:sz w:val="22"/>
          <w:szCs w:val="22"/>
          <w:lang w:val="en-US"/>
        </w:rPr>
        <w:t>)</w:t>
      </w:r>
      <w:r w:rsidR="008B32CE" w:rsidRPr="002F4502">
        <w:rPr>
          <w:rFonts w:asciiTheme="majorHAnsi" w:hAnsiTheme="majorHAnsi"/>
          <w:sz w:val="22"/>
          <w:szCs w:val="22"/>
          <w:lang w:val="en-US"/>
        </w:rPr>
        <w:t xml:space="preserve">. </w:t>
      </w:r>
      <w:r w:rsidR="00F426DD">
        <w:rPr>
          <w:rFonts w:asciiTheme="majorHAnsi" w:hAnsiTheme="majorHAnsi"/>
          <w:sz w:val="22"/>
          <w:szCs w:val="22"/>
          <w:lang w:val="en-US"/>
        </w:rPr>
        <w:t>At the end of t</w:t>
      </w:r>
      <w:r w:rsidR="00F266C8" w:rsidRPr="002F4502">
        <w:rPr>
          <w:rFonts w:asciiTheme="majorHAnsi" w:hAnsiTheme="majorHAnsi"/>
          <w:sz w:val="22"/>
          <w:szCs w:val="22"/>
          <w:lang w:val="en-US"/>
        </w:rPr>
        <w:t>he workshop you will be given a completed table with solutions.</w:t>
      </w:r>
    </w:p>
    <w:p w14:paraId="07A4CA71" w14:textId="77777777" w:rsidR="00F266C8" w:rsidRPr="002F4502" w:rsidRDefault="00F266C8">
      <w:pPr>
        <w:rPr>
          <w:rFonts w:asciiTheme="majorHAnsi" w:hAnsiTheme="majorHAnsi"/>
          <w:sz w:val="22"/>
          <w:szCs w:val="22"/>
          <w:lang w:val="en-US"/>
        </w:rPr>
      </w:pPr>
    </w:p>
    <w:p w14:paraId="349C6A47" w14:textId="755B6C4D" w:rsidR="00B57809" w:rsidRPr="002F4502" w:rsidRDefault="008E2495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In a first part, the family relations and priority claims are </w:t>
      </w:r>
      <w:r w:rsidR="00F266C8" w:rsidRPr="002F4502">
        <w:rPr>
          <w:rFonts w:asciiTheme="majorHAnsi" w:hAnsiTheme="majorHAnsi"/>
          <w:sz w:val="22"/>
          <w:szCs w:val="22"/>
          <w:lang w:val="en-US"/>
        </w:rPr>
        <w:t xml:space="preserve">to be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researched. A 2nd part researches the examination status in different national phases, a third part </w:t>
      </w:r>
      <w:r w:rsidR="00B431C8" w:rsidRPr="002F4502">
        <w:rPr>
          <w:rFonts w:asciiTheme="majorHAnsi" w:hAnsiTheme="majorHAnsi"/>
          <w:sz w:val="22"/>
          <w:szCs w:val="22"/>
          <w:lang w:val="en-US"/>
        </w:rPr>
        <w:t>compares claims granted in different national phases</w:t>
      </w:r>
      <w:r w:rsidRPr="002F4502">
        <w:rPr>
          <w:rFonts w:asciiTheme="majorHAnsi" w:hAnsiTheme="majorHAnsi"/>
          <w:sz w:val="22"/>
          <w:szCs w:val="22"/>
          <w:lang w:val="en-US"/>
        </w:rPr>
        <w:t>, and a fourth part</w:t>
      </w:r>
      <w:r w:rsidR="00B431C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B431C8" w:rsidRPr="002F4502">
        <w:rPr>
          <w:rFonts w:asciiTheme="majorHAnsi" w:hAnsiTheme="majorHAnsi"/>
          <w:sz w:val="22"/>
          <w:szCs w:val="22"/>
          <w:lang w:val="en-US"/>
        </w:rPr>
        <w:t xml:space="preserve">compares the prior art citations applied in different national </w:t>
      </w:r>
      <w:proofErr w:type="gramStart"/>
      <w:r w:rsidR="00B431C8" w:rsidRPr="002F4502">
        <w:rPr>
          <w:rFonts w:asciiTheme="majorHAnsi" w:hAnsiTheme="majorHAnsi"/>
          <w:sz w:val="22"/>
          <w:szCs w:val="22"/>
          <w:lang w:val="en-US"/>
        </w:rPr>
        <w:t>phases</w:t>
      </w:r>
      <w:proofErr w:type="gramEnd"/>
      <w:r w:rsidR="00131761">
        <w:rPr>
          <w:rFonts w:asciiTheme="majorHAnsi" w:hAnsiTheme="majorHAnsi"/>
          <w:sz w:val="22"/>
          <w:szCs w:val="22"/>
          <w:lang w:val="en-US"/>
        </w:rPr>
        <w:t xml:space="preserve">. The latter </w:t>
      </w:r>
      <w:r w:rsidR="00B431C8">
        <w:rPr>
          <w:rFonts w:asciiTheme="majorHAnsi" w:hAnsiTheme="majorHAnsi"/>
          <w:sz w:val="22"/>
          <w:szCs w:val="22"/>
          <w:lang w:val="en-US"/>
        </w:rPr>
        <w:t>will help to understand why claims granted by different examiners may differ</w:t>
      </w:r>
      <w:r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060EAE46" w14:textId="77777777" w:rsidR="00C406BD" w:rsidRPr="002F4502" w:rsidRDefault="00C406BD">
      <w:pPr>
        <w:rPr>
          <w:rFonts w:asciiTheme="majorHAnsi" w:hAnsiTheme="majorHAnsi"/>
          <w:sz w:val="22"/>
          <w:szCs w:val="22"/>
          <w:lang w:val="en-US"/>
        </w:rPr>
      </w:pPr>
    </w:p>
    <w:p w14:paraId="7C405DD6" w14:textId="25E081EE" w:rsidR="00C406BD" w:rsidRPr="002F4502" w:rsidRDefault="00C406BD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The top </w:t>
      </w:r>
      <w:r w:rsidR="00131761">
        <w:rPr>
          <w:rFonts w:asciiTheme="majorHAnsi" w:hAnsiTheme="majorHAnsi"/>
          <w:sz w:val="22"/>
          <w:szCs w:val="22"/>
          <w:lang w:val="en-US"/>
        </w:rPr>
        <w:t>record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</w:t>
      </w:r>
      <w:r w:rsidR="00503F15" w:rsidRPr="002F4502">
        <w:rPr>
          <w:rFonts w:asciiTheme="majorHAnsi" w:hAnsiTheme="majorHAnsi"/>
          <w:sz w:val="22"/>
          <w:szCs w:val="22"/>
          <w:lang w:val="en-US"/>
        </w:rPr>
        <w:t xml:space="preserve"> t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he table </w:t>
      </w:r>
      <w:r w:rsidR="00131761">
        <w:rPr>
          <w:rFonts w:asciiTheme="majorHAnsi" w:hAnsiTheme="majorHAnsi"/>
          <w:sz w:val="22"/>
          <w:szCs w:val="22"/>
          <w:lang w:val="en-US"/>
        </w:rPr>
        <w:t>(1</w:t>
      </w:r>
      <w:r w:rsidR="00131761" w:rsidRPr="00131761">
        <w:rPr>
          <w:rFonts w:asciiTheme="majorHAnsi" w:hAnsiTheme="majorHAnsi"/>
          <w:sz w:val="22"/>
          <w:szCs w:val="22"/>
          <w:vertAlign w:val="superscript"/>
          <w:lang w:val="en-US"/>
        </w:rPr>
        <w:t>st</w:t>
      </w:r>
      <w:r w:rsidR="00131761">
        <w:rPr>
          <w:rFonts w:asciiTheme="majorHAnsi" w:hAnsiTheme="majorHAnsi"/>
          <w:sz w:val="22"/>
          <w:szCs w:val="22"/>
          <w:lang w:val="en-US"/>
        </w:rPr>
        <w:t xml:space="preserve"> case) </w:t>
      </w:r>
      <w:r w:rsidRPr="002F4502">
        <w:rPr>
          <w:rFonts w:asciiTheme="majorHAnsi" w:hAnsiTheme="majorHAnsi"/>
          <w:sz w:val="22"/>
          <w:szCs w:val="22"/>
          <w:lang w:val="en-US"/>
        </w:rPr>
        <w:t>gives an example of how the researched information should be recorded in the table.</w:t>
      </w:r>
    </w:p>
    <w:p w14:paraId="66AB17F6" w14:textId="77777777" w:rsidR="004865E0" w:rsidRPr="002F4502" w:rsidRDefault="004865E0">
      <w:pPr>
        <w:rPr>
          <w:rFonts w:asciiTheme="majorHAnsi" w:hAnsiTheme="majorHAnsi"/>
          <w:sz w:val="22"/>
          <w:szCs w:val="22"/>
          <w:lang w:val="en-US"/>
        </w:rPr>
      </w:pPr>
    </w:p>
    <w:p w14:paraId="4CC31B7F" w14:textId="7D76629D" w:rsidR="004865E0" w:rsidRPr="002F4502" w:rsidRDefault="004865E0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u w:val="single"/>
          <w:lang w:val="en-US"/>
        </w:rPr>
        <w:t>Part 1</w:t>
      </w:r>
      <w:r w:rsidR="008E2495" w:rsidRPr="002F4502">
        <w:rPr>
          <w:rFonts w:asciiTheme="majorHAnsi" w:hAnsiTheme="majorHAnsi"/>
          <w:sz w:val="22"/>
          <w:szCs w:val="22"/>
          <w:lang w:val="en-US"/>
        </w:rPr>
        <w:t xml:space="preserve"> (family relations and priority claims)</w:t>
      </w:r>
    </w:p>
    <w:p w14:paraId="3566ED13" w14:textId="77777777" w:rsidR="005B326C" w:rsidRPr="002F4502" w:rsidRDefault="005B326C">
      <w:pPr>
        <w:rPr>
          <w:rFonts w:asciiTheme="majorHAnsi" w:hAnsiTheme="majorHAnsi"/>
          <w:sz w:val="22"/>
          <w:szCs w:val="22"/>
          <w:lang w:val="en-US"/>
        </w:rPr>
      </w:pPr>
    </w:p>
    <w:p w14:paraId="5230C4D1" w14:textId="29F4F233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gramStart"/>
      <w:r w:rsidR="00C406BD" w:rsidRPr="002F4502">
        <w:rPr>
          <w:rFonts w:asciiTheme="majorHAnsi" w:hAnsiTheme="majorHAnsi"/>
          <w:sz w:val="22"/>
          <w:szCs w:val="22"/>
          <w:lang w:val="en-US"/>
        </w:rPr>
        <w:t>for</w:t>
      </w:r>
      <w:proofErr w:type="gramEnd"/>
      <w:r w:rsidR="00C406BD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AA7E06">
        <w:rPr>
          <w:rFonts w:asciiTheme="majorHAnsi" w:hAnsiTheme="majorHAnsi"/>
          <w:sz w:val="22"/>
          <w:szCs w:val="22"/>
          <w:lang w:val="en-US"/>
        </w:rPr>
        <w:t>the</w:t>
      </w:r>
      <w:r w:rsidR="00C406BD" w:rsidRPr="002F4502">
        <w:rPr>
          <w:rFonts w:asciiTheme="majorHAnsi" w:hAnsiTheme="majorHAnsi"/>
          <w:sz w:val="22"/>
          <w:szCs w:val="22"/>
          <w:lang w:val="en-US"/>
        </w:rPr>
        <w:t xml:space="preserve"> PCT application</w:t>
      </w:r>
      <w:r w:rsidR="00AA7E06">
        <w:rPr>
          <w:rFonts w:asciiTheme="majorHAnsi" w:hAnsiTheme="majorHAnsi"/>
          <w:sz w:val="22"/>
          <w:szCs w:val="22"/>
          <w:lang w:val="en-US"/>
        </w:rPr>
        <w:t>s</w:t>
      </w:r>
      <w:r w:rsidR="00C406BD" w:rsidRPr="002F4502">
        <w:rPr>
          <w:rFonts w:asciiTheme="majorHAnsi" w:hAnsiTheme="majorHAnsi"/>
          <w:sz w:val="22"/>
          <w:szCs w:val="22"/>
          <w:lang w:val="en-US"/>
        </w:rPr>
        <w:t xml:space="preserve"> in column C,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check the size of the </w:t>
      </w:r>
      <w:proofErr w:type="spellStart"/>
      <w:r w:rsidRPr="002F4502">
        <w:rPr>
          <w:rFonts w:asciiTheme="majorHAnsi" w:hAnsiTheme="majorHAnsi"/>
          <w:sz w:val="22"/>
          <w:szCs w:val="22"/>
          <w:lang w:val="en-US"/>
        </w:rPr>
        <w:t>Inpadoc</w:t>
      </w:r>
      <w:proofErr w:type="spellEnd"/>
      <w:r w:rsidRPr="002F4502">
        <w:rPr>
          <w:rFonts w:asciiTheme="majorHAnsi" w:hAnsiTheme="majorHAnsi"/>
          <w:sz w:val="22"/>
          <w:szCs w:val="22"/>
          <w:lang w:val="en-US"/>
        </w:rPr>
        <w:t xml:space="preserve"> (extended) family of the PCT application (</w:t>
      </w:r>
      <w:r w:rsidR="00AA7E06">
        <w:rPr>
          <w:rFonts w:asciiTheme="majorHAnsi" w:hAnsiTheme="majorHAnsi"/>
          <w:sz w:val="22"/>
          <w:szCs w:val="22"/>
          <w:lang w:val="en-US"/>
        </w:rPr>
        <w:t xml:space="preserve">to be recorded in </w:t>
      </w:r>
      <w:r w:rsidRPr="002F4502">
        <w:rPr>
          <w:rFonts w:asciiTheme="majorHAnsi" w:hAnsiTheme="majorHAnsi"/>
          <w:sz w:val="22"/>
          <w:szCs w:val="22"/>
          <w:lang w:val="en-US"/>
        </w:rPr>
        <w:t>column D of the table)</w:t>
      </w:r>
      <w:r w:rsidR="00131761">
        <w:rPr>
          <w:rFonts w:asciiTheme="majorHAnsi" w:hAnsiTheme="majorHAnsi"/>
          <w:sz w:val="22"/>
          <w:szCs w:val="22"/>
          <w:lang w:val="en-US"/>
        </w:rPr>
        <w:t xml:space="preserve"> [</w:t>
      </w:r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 xml:space="preserve">use </w:t>
      </w:r>
      <w:proofErr w:type="spellStart"/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>Inpadoc</w:t>
      </w:r>
      <w:proofErr w:type="spellEnd"/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 xml:space="preserve"> family table in </w:t>
      </w:r>
      <w:proofErr w:type="spellStart"/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>Espacenet</w:t>
      </w:r>
      <w:proofErr w:type="spellEnd"/>
      <w:r w:rsidR="00131761">
        <w:rPr>
          <w:rFonts w:asciiTheme="majorHAnsi" w:hAnsiTheme="majorHAnsi"/>
          <w:sz w:val="22"/>
          <w:szCs w:val="22"/>
          <w:lang w:val="en-US"/>
        </w:rPr>
        <w:t>]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>;</w:t>
      </w:r>
      <w:r w:rsidR="008C6D1E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>check if there is another PCT application in the extended family</w:t>
      </w:r>
      <w:r w:rsidR="00131761">
        <w:rPr>
          <w:rFonts w:asciiTheme="majorHAnsi" w:hAnsiTheme="majorHAnsi"/>
          <w:sz w:val="22"/>
          <w:szCs w:val="22"/>
          <w:lang w:val="en-US"/>
        </w:rPr>
        <w:t xml:space="preserve"> or even in the simple family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>;</w:t>
      </w:r>
    </w:p>
    <w:p w14:paraId="3A1BE1A6" w14:textId="77777777" w:rsidR="008C6D1E" w:rsidRPr="002F4502" w:rsidRDefault="008C6D1E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33FB6097" w14:textId="2A88F61A" w:rsidR="00606A91" w:rsidRPr="002F4502" w:rsidRDefault="00606A91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check if the </w:t>
      </w:r>
      <w:proofErr w:type="spellStart"/>
      <w:r w:rsidRPr="002F4502">
        <w:rPr>
          <w:rFonts w:asciiTheme="majorHAnsi" w:hAnsiTheme="majorHAnsi"/>
          <w:sz w:val="22"/>
          <w:szCs w:val="22"/>
          <w:lang w:val="en-US"/>
        </w:rPr>
        <w:t>Inpadoc</w:t>
      </w:r>
      <w:proofErr w:type="spellEnd"/>
      <w:r w:rsidRPr="002F4502">
        <w:rPr>
          <w:rFonts w:asciiTheme="majorHAnsi" w:hAnsiTheme="majorHAnsi"/>
          <w:sz w:val="22"/>
          <w:szCs w:val="22"/>
          <w:lang w:val="en-US"/>
        </w:rPr>
        <w:t xml:space="preserve"> (extended) family includ</w:t>
      </w:r>
      <w:r w:rsidR="008C6D1E" w:rsidRPr="002F4502">
        <w:rPr>
          <w:rFonts w:asciiTheme="majorHAnsi" w:hAnsiTheme="majorHAnsi"/>
          <w:sz w:val="22"/>
          <w:szCs w:val="22"/>
          <w:lang w:val="en-US"/>
        </w:rPr>
        <w:t>es more than one simple family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(</w:t>
      </w:r>
      <w:r w:rsidR="000B1C34">
        <w:rPr>
          <w:rFonts w:asciiTheme="majorHAnsi" w:hAnsiTheme="majorHAnsi"/>
          <w:sz w:val="22"/>
          <w:szCs w:val="22"/>
          <w:lang w:val="en-US"/>
        </w:rPr>
        <w:t xml:space="preserve">to be recorded in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column E), i.e. further </w:t>
      </w:r>
      <w:r w:rsidR="00F93E75" w:rsidRPr="002F4502">
        <w:rPr>
          <w:rFonts w:asciiTheme="majorHAnsi" w:hAnsiTheme="majorHAnsi"/>
          <w:sz w:val="22"/>
          <w:szCs w:val="22"/>
          <w:lang w:val="en-US"/>
        </w:rPr>
        <w:t xml:space="preserve">simple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families </w:t>
      </w:r>
      <w:r w:rsidR="00EB5124" w:rsidRPr="002F4502">
        <w:rPr>
          <w:rFonts w:asciiTheme="majorHAnsi" w:hAnsiTheme="majorHAnsi"/>
          <w:sz w:val="22"/>
          <w:szCs w:val="22"/>
          <w:lang w:val="en-US"/>
        </w:rPr>
        <w:t>which do not include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the PCT application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B23ABC" w:rsidRPr="002F4502">
        <w:rPr>
          <w:rFonts w:asciiTheme="majorHAnsi" w:hAnsiTheme="majorHAnsi"/>
          <w:sz w:val="22"/>
          <w:szCs w:val="22"/>
          <w:lang w:val="en-US"/>
        </w:rPr>
        <w:t>of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 xml:space="preserve"> column C</w:t>
      </w:r>
      <w:r w:rsidR="00131761">
        <w:rPr>
          <w:rFonts w:asciiTheme="majorHAnsi" w:hAnsiTheme="majorHAnsi"/>
          <w:sz w:val="22"/>
          <w:szCs w:val="22"/>
          <w:lang w:val="en-US"/>
        </w:rPr>
        <w:t xml:space="preserve"> [</w:t>
      </w:r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 xml:space="preserve">use </w:t>
      </w:r>
      <w:r w:rsidR="00131761">
        <w:rPr>
          <w:rFonts w:asciiTheme="majorHAnsi" w:hAnsiTheme="majorHAnsi"/>
          <w:i/>
          <w:sz w:val="22"/>
          <w:szCs w:val="22"/>
          <w:lang w:val="en-US"/>
        </w:rPr>
        <w:t>CCD</w:t>
      </w:r>
      <w:r w:rsidR="00131761">
        <w:rPr>
          <w:rFonts w:asciiTheme="majorHAnsi" w:hAnsiTheme="majorHAnsi"/>
          <w:sz w:val="22"/>
          <w:szCs w:val="22"/>
          <w:lang w:val="en-US"/>
        </w:rPr>
        <w:t>]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>;</w:t>
      </w:r>
    </w:p>
    <w:p w14:paraId="0457BBC0" w14:textId="77777777" w:rsidR="00F93E75" w:rsidRPr="002F4502" w:rsidRDefault="00F93E75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2F15B237" w14:textId="2DE94FF4" w:rsidR="00B71BC6" w:rsidRPr="002F4502" w:rsidRDefault="00F93E75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- determine the earliest priority date and enter it in the top line of each cell in column J</w:t>
      </w:r>
      <w:r w:rsidR="00131761">
        <w:rPr>
          <w:rFonts w:asciiTheme="majorHAnsi" w:hAnsiTheme="majorHAnsi"/>
          <w:sz w:val="22"/>
          <w:szCs w:val="22"/>
          <w:lang w:val="en-US"/>
        </w:rPr>
        <w:t xml:space="preserve"> [</w:t>
      </w:r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 xml:space="preserve">use </w:t>
      </w:r>
      <w:proofErr w:type="spellStart"/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>Inpadoc</w:t>
      </w:r>
      <w:proofErr w:type="spellEnd"/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 xml:space="preserve"> family table in </w:t>
      </w:r>
      <w:proofErr w:type="spellStart"/>
      <w:r w:rsidR="00131761" w:rsidRPr="00131761">
        <w:rPr>
          <w:rFonts w:asciiTheme="majorHAnsi" w:hAnsiTheme="majorHAnsi"/>
          <w:i/>
          <w:sz w:val="22"/>
          <w:szCs w:val="22"/>
          <w:lang w:val="en-US"/>
        </w:rPr>
        <w:t>Espacenet</w:t>
      </w:r>
      <w:proofErr w:type="spellEnd"/>
      <w:r w:rsidR="00131761">
        <w:rPr>
          <w:rFonts w:asciiTheme="majorHAnsi" w:hAnsiTheme="majorHAnsi"/>
          <w:sz w:val="22"/>
          <w:szCs w:val="22"/>
          <w:lang w:val="en-US"/>
        </w:rPr>
        <w:t>]</w:t>
      </w:r>
      <w:r w:rsidRPr="002F4502">
        <w:rPr>
          <w:rFonts w:asciiTheme="majorHAnsi" w:hAnsiTheme="majorHAnsi"/>
          <w:sz w:val="22"/>
          <w:szCs w:val="22"/>
          <w:lang w:val="en-US"/>
        </w:rPr>
        <w:t>; add the priority country code after t</w:t>
      </w:r>
      <w:r w:rsidR="00D610BC">
        <w:rPr>
          <w:rFonts w:asciiTheme="majorHAnsi" w:hAnsiTheme="majorHAnsi"/>
          <w:sz w:val="22"/>
          <w:szCs w:val="22"/>
          <w:lang w:val="en-US"/>
        </w:rPr>
        <w:t>he date; if there are several di</w:t>
      </w:r>
      <w:r w:rsidRPr="002F4502">
        <w:rPr>
          <w:rFonts w:asciiTheme="majorHAnsi" w:hAnsiTheme="majorHAnsi"/>
          <w:sz w:val="22"/>
          <w:szCs w:val="22"/>
          <w:lang w:val="en-US"/>
        </w:rPr>
        <w:t>stinct priority countries, include each country code</w:t>
      </w:r>
      <w:r w:rsidR="00467C35" w:rsidRPr="002F4502">
        <w:rPr>
          <w:rFonts w:asciiTheme="majorHAnsi" w:hAnsiTheme="majorHAnsi"/>
          <w:sz w:val="22"/>
          <w:szCs w:val="22"/>
          <w:lang w:val="en-US"/>
        </w:rPr>
        <w:t>, separated by colons</w:t>
      </w:r>
      <w:r w:rsidRPr="002F4502">
        <w:rPr>
          <w:rFonts w:asciiTheme="majorHAnsi" w:hAnsiTheme="majorHAnsi"/>
          <w:sz w:val="22"/>
          <w:szCs w:val="22"/>
          <w:lang w:val="en-US"/>
        </w:rPr>
        <w:t>; if there are several priorities from t</w:t>
      </w:r>
      <w:r w:rsidR="00467C35" w:rsidRPr="002F4502">
        <w:rPr>
          <w:rFonts w:asciiTheme="majorHAnsi" w:hAnsiTheme="majorHAnsi"/>
          <w:sz w:val="22"/>
          <w:szCs w:val="22"/>
          <w:lang w:val="en-US"/>
        </w:rPr>
        <w:t>h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e same country, </w:t>
      </w:r>
      <w:r w:rsidR="00467C35" w:rsidRPr="002F4502">
        <w:rPr>
          <w:rFonts w:asciiTheme="majorHAnsi" w:hAnsiTheme="majorHAnsi"/>
          <w:sz w:val="22"/>
          <w:szCs w:val="22"/>
          <w:lang w:val="en-US"/>
        </w:rPr>
        <w:t>indicate their number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67C35" w:rsidRPr="002F4502">
        <w:rPr>
          <w:rFonts w:asciiTheme="majorHAnsi" w:hAnsiTheme="majorHAnsi"/>
          <w:sz w:val="22"/>
          <w:szCs w:val="22"/>
          <w:lang w:val="en-US"/>
        </w:rPr>
        <w:t>in brackets.</w:t>
      </w:r>
    </w:p>
    <w:p w14:paraId="5900DD05" w14:textId="77777777" w:rsidR="00B71BC6" w:rsidRPr="002F4502" w:rsidRDefault="00B71BC6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34F28C8B" w14:textId="77777777" w:rsidR="00564246" w:rsidRPr="002F4502" w:rsidRDefault="00564246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58066E50" w14:textId="761934E7" w:rsidR="00564246" w:rsidRPr="00D018F0" w:rsidRDefault="00564246" w:rsidP="00606A91">
      <w:pPr>
        <w:ind w:right="-432"/>
        <w:rPr>
          <w:rFonts w:asciiTheme="majorHAnsi" w:hAnsiTheme="majorHAnsi"/>
          <w:b/>
          <w:sz w:val="22"/>
          <w:szCs w:val="22"/>
          <w:lang w:val="en-US"/>
        </w:rPr>
      </w:pPr>
      <w:r w:rsidRPr="00D018F0">
        <w:rPr>
          <w:rFonts w:asciiTheme="majorHAnsi" w:hAnsiTheme="majorHAnsi"/>
          <w:b/>
          <w:sz w:val="22"/>
          <w:szCs w:val="22"/>
          <w:lang w:val="en-US"/>
        </w:rPr>
        <w:t>Further priority and family related tasks:</w:t>
      </w:r>
    </w:p>
    <w:p w14:paraId="440CE250" w14:textId="77777777" w:rsidR="00352FB4" w:rsidRPr="002F4502" w:rsidRDefault="00352FB4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400F6F9D" w14:textId="03797953" w:rsidR="00564246" w:rsidRDefault="00564246" w:rsidP="00564246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1. </w:t>
      </w:r>
      <w:r w:rsidR="003B317F">
        <w:rPr>
          <w:rFonts w:asciiTheme="majorHAnsi" w:hAnsiTheme="majorHAnsi"/>
          <w:sz w:val="22"/>
          <w:szCs w:val="22"/>
          <w:lang w:val="en-US"/>
        </w:rPr>
        <w:t>For some of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the members of the simple family of PCT/KR2007/002479 </w:t>
      </w:r>
      <w:r w:rsidR="008D7DC1">
        <w:rPr>
          <w:rFonts w:asciiTheme="majorHAnsi" w:hAnsiTheme="majorHAnsi"/>
          <w:sz w:val="22"/>
          <w:szCs w:val="22"/>
          <w:lang w:val="en-US"/>
        </w:rPr>
        <w:t xml:space="preserve">(stable composition) </w:t>
      </w:r>
      <w:r w:rsidR="003B317F">
        <w:rPr>
          <w:rFonts w:asciiTheme="majorHAnsi" w:hAnsiTheme="majorHAnsi"/>
          <w:sz w:val="22"/>
          <w:szCs w:val="22"/>
          <w:lang w:val="en-US"/>
        </w:rPr>
        <w:t xml:space="preserve">check if they share </w:t>
      </w:r>
      <w:r w:rsidRPr="002F4502">
        <w:rPr>
          <w:rFonts w:asciiTheme="majorHAnsi" w:hAnsiTheme="majorHAnsi"/>
          <w:sz w:val="22"/>
          <w:szCs w:val="22"/>
          <w:lang w:val="en-US"/>
        </w:rPr>
        <w:t>the same 2 priorities</w:t>
      </w:r>
      <w:r w:rsidR="00276563">
        <w:rPr>
          <w:rFonts w:asciiTheme="majorHAnsi" w:hAnsiTheme="majorHAnsi"/>
          <w:sz w:val="22"/>
          <w:szCs w:val="22"/>
          <w:lang w:val="en-US"/>
        </w:rPr>
        <w:t xml:space="preserve"> (‘715 and ‘340)</w:t>
      </w:r>
      <w:r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7D11FEAE" w14:textId="77777777" w:rsidR="00B35D5D" w:rsidRDefault="00B35D5D" w:rsidP="00564246">
      <w:pPr>
        <w:rPr>
          <w:rFonts w:asciiTheme="majorHAnsi" w:hAnsiTheme="majorHAnsi"/>
          <w:sz w:val="22"/>
          <w:szCs w:val="22"/>
          <w:lang w:val="en-US"/>
        </w:rPr>
      </w:pPr>
    </w:p>
    <w:p w14:paraId="48E7FCC1" w14:textId="31E7052B" w:rsidR="00B35D5D" w:rsidRPr="002F4502" w:rsidRDefault="00B35D5D" w:rsidP="0056424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2. Check if any of these 2 priorities itself claims a priority.</w:t>
      </w:r>
    </w:p>
    <w:p w14:paraId="2B39B0E1" w14:textId="77777777" w:rsidR="00564246" w:rsidRPr="002F4502" w:rsidRDefault="00564246" w:rsidP="00564246">
      <w:pPr>
        <w:rPr>
          <w:rFonts w:asciiTheme="majorHAnsi" w:hAnsiTheme="majorHAnsi"/>
          <w:sz w:val="22"/>
          <w:szCs w:val="22"/>
          <w:lang w:val="en-US"/>
        </w:rPr>
      </w:pPr>
    </w:p>
    <w:p w14:paraId="5F436F38" w14:textId="1980EDD4" w:rsidR="00564246" w:rsidRPr="002F4502" w:rsidRDefault="00BF521C" w:rsidP="0056424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3</w:t>
      </w:r>
      <w:r w:rsidR="00564246" w:rsidRPr="002F4502">
        <w:rPr>
          <w:rFonts w:asciiTheme="majorHAnsi" w:hAnsiTheme="majorHAnsi"/>
          <w:sz w:val="22"/>
          <w:szCs w:val="22"/>
          <w:lang w:val="en-US"/>
        </w:rPr>
        <w:t xml:space="preserve">. In the extended family of PCT/US2007/016068 </w:t>
      </w:r>
      <w:r w:rsidR="00AA7E06">
        <w:rPr>
          <w:rFonts w:asciiTheme="majorHAnsi" w:hAnsiTheme="majorHAnsi"/>
          <w:sz w:val="22"/>
          <w:szCs w:val="22"/>
          <w:lang w:val="en-US"/>
        </w:rPr>
        <w:t xml:space="preserve">(compound) </w:t>
      </w:r>
      <w:r w:rsidR="00564246" w:rsidRPr="002F4502">
        <w:rPr>
          <w:rFonts w:asciiTheme="majorHAnsi" w:hAnsiTheme="majorHAnsi"/>
          <w:sz w:val="22"/>
          <w:szCs w:val="22"/>
          <w:lang w:val="en-US"/>
        </w:rPr>
        <w:t>there is another PCT application. So they should share at least one priority either directly or indirectly. Check if they directly share a priority.</w:t>
      </w:r>
    </w:p>
    <w:p w14:paraId="65C5F371" w14:textId="77777777" w:rsidR="00564246" w:rsidRPr="002F4502" w:rsidRDefault="00564246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4D55869A" w14:textId="1C33617B" w:rsidR="00564246" w:rsidRDefault="00BF521C" w:rsidP="0056424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4</w:t>
      </w:r>
      <w:r w:rsidR="00564246" w:rsidRPr="002F4502">
        <w:rPr>
          <w:rFonts w:asciiTheme="majorHAnsi" w:hAnsiTheme="majorHAnsi"/>
          <w:sz w:val="22"/>
          <w:szCs w:val="22"/>
          <w:lang w:val="en-US"/>
        </w:rPr>
        <w:t>. How many priorities have the application</w:t>
      </w:r>
      <w:r w:rsidR="0038308C">
        <w:rPr>
          <w:rFonts w:asciiTheme="majorHAnsi" w:hAnsiTheme="majorHAnsi"/>
          <w:sz w:val="22"/>
          <w:szCs w:val="22"/>
          <w:lang w:val="en-US"/>
        </w:rPr>
        <w:t>s</w:t>
      </w:r>
      <w:r w:rsidR="00564246" w:rsidRPr="002F4502">
        <w:rPr>
          <w:rFonts w:asciiTheme="majorHAnsi" w:hAnsiTheme="majorHAnsi"/>
          <w:sz w:val="22"/>
          <w:szCs w:val="22"/>
          <w:lang w:val="en-US"/>
        </w:rPr>
        <w:t xml:space="preserve"> PCT/IB2008/000451 and PCT/IB2007/002515</w:t>
      </w:r>
      <w:r w:rsidR="00522C41">
        <w:rPr>
          <w:rFonts w:asciiTheme="majorHAnsi" w:hAnsiTheme="majorHAnsi"/>
          <w:sz w:val="22"/>
          <w:szCs w:val="22"/>
          <w:lang w:val="en-US"/>
        </w:rPr>
        <w:t xml:space="preserve"> (</w:t>
      </w:r>
      <w:r w:rsidR="00522C41">
        <w:rPr>
          <w:rFonts w:asciiTheme="majorHAnsi" w:hAnsiTheme="majorHAnsi"/>
          <w:i/>
          <w:sz w:val="22"/>
          <w:szCs w:val="22"/>
          <w:lang w:val="en-US"/>
        </w:rPr>
        <w:t>they are not included in the table of sample cases</w:t>
      </w:r>
      <w:r w:rsidR="00522C41">
        <w:rPr>
          <w:rFonts w:asciiTheme="majorHAnsi" w:hAnsiTheme="majorHAnsi"/>
          <w:sz w:val="22"/>
          <w:szCs w:val="22"/>
          <w:lang w:val="en-US"/>
        </w:rPr>
        <w:t>)</w:t>
      </w:r>
      <w:r w:rsidR="00564246" w:rsidRPr="002F4502">
        <w:rPr>
          <w:rFonts w:asciiTheme="majorHAnsi" w:hAnsiTheme="majorHAnsi"/>
          <w:sz w:val="22"/>
          <w:szCs w:val="22"/>
          <w:lang w:val="en-US"/>
        </w:rPr>
        <w:t>?</w:t>
      </w:r>
    </w:p>
    <w:p w14:paraId="46E8C476" w14:textId="77777777" w:rsidR="007D66DD" w:rsidRDefault="007D66DD" w:rsidP="00564246">
      <w:pPr>
        <w:rPr>
          <w:rFonts w:asciiTheme="majorHAnsi" w:hAnsiTheme="majorHAnsi"/>
          <w:sz w:val="22"/>
          <w:szCs w:val="22"/>
          <w:lang w:val="en-US"/>
        </w:rPr>
      </w:pPr>
    </w:p>
    <w:p w14:paraId="61623475" w14:textId="77777777" w:rsidR="00BF521C" w:rsidRDefault="00BF521C" w:rsidP="0056424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5</w:t>
      </w:r>
      <w:r w:rsidR="007D66DD">
        <w:rPr>
          <w:rFonts w:asciiTheme="majorHAnsi" w:hAnsiTheme="majorHAnsi"/>
          <w:sz w:val="22"/>
          <w:szCs w:val="22"/>
          <w:lang w:val="en-US"/>
        </w:rPr>
        <w:t xml:space="preserve">. How many PCT applications have no priority data? </w:t>
      </w:r>
      <w:r>
        <w:rPr>
          <w:rFonts w:asciiTheme="majorHAnsi" w:hAnsiTheme="majorHAnsi"/>
          <w:sz w:val="22"/>
          <w:szCs w:val="22"/>
          <w:lang w:val="en-US"/>
        </w:rPr>
        <w:t xml:space="preserve">How can you check? </w:t>
      </w:r>
    </w:p>
    <w:p w14:paraId="6AC5ACD2" w14:textId="04FD7A29" w:rsidR="007D66DD" w:rsidRPr="002F4502" w:rsidRDefault="00BF521C" w:rsidP="0056424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Answer: search in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Patentscope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with this query: </w:t>
      </w:r>
      <w:r w:rsidR="007D66DD" w:rsidRPr="007D66DD">
        <w:rPr>
          <w:rFonts w:asciiTheme="majorHAnsi" w:hAnsiTheme="majorHAnsi"/>
          <w:sz w:val="22"/>
          <w:szCs w:val="22"/>
          <w:lang w:val="en-US"/>
        </w:rPr>
        <w:t>NOT PD</w:t>
      </w:r>
      <w:proofErr w:type="gramStart"/>
      <w:r w:rsidR="007D66DD" w:rsidRPr="007D66DD">
        <w:rPr>
          <w:rFonts w:asciiTheme="majorHAnsi" w:hAnsiTheme="majorHAnsi"/>
          <w:sz w:val="22"/>
          <w:szCs w:val="22"/>
          <w:lang w:val="en-US"/>
        </w:rPr>
        <w:t>:[</w:t>
      </w:r>
      <w:proofErr w:type="gramEnd"/>
      <w:r w:rsidR="007D66DD" w:rsidRPr="007D66DD">
        <w:rPr>
          <w:rFonts w:asciiTheme="majorHAnsi" w:hAnsiTheme="majorHAnsi"/>
          <w:sz w:val="22"/>
          <w:szCs w:val="22"/>
          <w:lang w:val="en-US"/>
        </w:rPr>
        <w:t>* to *]</w:t>
      </w:r>
      <w:r w:rsidR="00090C1B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3E3D135E" w14:textId="77777777" w:rsidR="006A4DB1" w:rsidRPr="002F4502" w:rsidRDefault="006A4DB1" w:rsidP="00564246">
      <w:pPr>
        <w:rPr>
          <w:rFonts w:asciiTheme="majorHAnsi" w:hAnsiTheme="majorHAnsi"/>
          <w:sz w:val="22"/>
          <w:szCs w:val="22"/>
          <w:lang w:val="en-US"/>
        </w:rPr>
      </w:pPr>
    </w:p>
    <w:p w14:paraId="4E4D7CFD" w14:textId="6C10F3B4" w:rsidR="00E15BC9" w:rsidRPr="002F4502" w:rsidRDefault="00BF521C" w:rsidP="0056424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6</w:t>
      </w:r>
      <w:r w:rsidR="006A4DB1" w:rsidRPr="002F4502">
        <w:rPr>
          <w:rFonts w:asciiTheme="majorHAnsi" w:hAnsiTheme="majorHAnsi"/>
          <w:sz w:val="22"/>
          <w:szCs w:val="22"/>
          <w:lang w:val="en-US"/>
        </w:rPr>
        <w:t xml:space="preserve">. Check the simple family of </w:t>
      </w:r>
      <w:hyperlink r:id="rId7" w:history="1">
        <w:r w:rsidR="006A4DB1" w:rsidRPr="00C51A13">
          <w:rPr>
            <w:rStyle w:val="Hyperlink"/>
            <w:rFonts w:asciiTheme="majorHAnsi" w:hAnsiTheme="majorHAnsi"/>
            <w:sz w:val="22"/>
            <w:szCs w:val="22"/>
            <w:lang w:val="en-US"/>
          </w:rPr>
          <w:t>WO2005012326</w:t>
        </w:r>
      </w:hyperlink>
      <w:r w:rsidR="006A4DB1" w:rsidRPr="002F4502">
        <w:rPr>
          <w:rFonts w:asciiTheme="majorHAnsi" w:hAnsiTheme="majorHAnsi"/>
          <w:sz w:val="22"/>
          <w:szCs w:val="22"/>
          <w:lang w:val="en-US"/>
        </w:rPr>
        <w:t xml:space="preserve">. How many </w:t>
      </w:r>
      <w:r w:rsidR="00F56F34" w:rsidRPr="002F4502">
        <w:rPr>
          <w:rFonts w:asciiTheme="majorHAnsi" w:hAnsiTheme="majorHAnsi"/>
          <w:sz w:val="22"/>
          <w:szCs w:val="22"/>
          <w:lang w:val="en-US"/>
        </w:rPr>
        <w:t>EP</w:t>
      </w:r>
      <w:r w:rsidR="006A4DB1" w:rsidRPr="002F4502">
        <w:rPr>
          <w:rFonts w:asciiTheme="majorHAnsi" w:hAnsiTheme="majorHAnsi"/>
          <w:sz w:val="22"/>
          <w:szCs w:val="22"/>
          <w:lang w:val="en-US"/>
        </w:rPr>
        <w:t xml:space="preserve"> applications does it comprise? How are the</w:t>
      </w:r>
      <w:r w:rsidR="002F299C" w:rsidRPr="002F4502">
        <w:rPr>
          <w:rFonts w:asciiTheme="majorHAnsi" w:hAnsiTheme="majorHAnsi"/>
          <w:sz w:val="22"/>
          <w:szCs w:val="22"/>
          <w:lang w:val="en-US"/>
        </w:rPr>
        <w:t>y related and how can you resea</w:t>
      </w:r>
      <w:r w:rsidR="006A4DB1" w:rsidRPr="002F4502">
        <w:rPr>
          <w:rFonts w:asciiTheme="majorHAnsi" w:hAnsiTheme="majorHAnsi"/>
          <w:sz w:val="22"/>
          <w:szCs w:val="22"/>
          <w:lang w:val="en-US"/>
        </w:rPr>
        <w:t>rch that?</w:t>
      </w:r>
      <w:r w:rsidR="00F56F34" w:rsidRPr="002F4502">
        <w:rPr>
          <w:rFonts w:asciiTheme="majorHAnsi" w:hAnsiTheme="majorHAnsi"/>
          <w:sz w:val="22"/>
          <w:szCs w:val="22"/>
          <w:lang w:val="en-US"/>
        </w:rPr>
        <w:t xml:space="preserve"> Repeat that for</w:t>
      </w:r>
      <w:r w:rsidR="00376E69" w:rsidRPr="002F4502">
        <w:rPr>
          <w:rFonts w:asciiTheme="majorHAnsi" w:hAnsiTheme="majorHAnsi"/>
          <w:sz w:val="22"/>
          <w:szCs w:val="22"/>
          <w:lang w:val="en-US"/>
        </w:rPr>
        <w:t xml:space="preserve"> t</w:t>
      </w:r>
      <w:r w:rsidR="00F56F34" w:rsidRPr="002F4502">
        <w:rPr>
          <w:rFonts w:asciiTheme="majorHAnsi" w:hAnsiTheme="majorHAnsi"/>
          <w:sz w:val="22"/>
          <w:szCs w:val="22"/>
          <w:lang w:val="en-US"/>
        </w:rPr>
        <w:t>he US and JP family members</w:t>
      </w:r>
      <w:r w:rsidR="00DF0334" w:rsidRPr="002F4502">
        <w:rPr>
          <w:rFonts w:asciiTheme="majorHAnsi" w:hAnsiTheme="majorHAnsi"/>
          <w:sz w:val="22"/>
          <w:szCs w:val="22"/>
          <w:lang w:val="en-US"/>
        </w:rPr>
        <w:t xml:space="preserve">. </w:t>
      </w:r>
    </w:p>
    <w:p w14:paraId="481CC7C7" w14:textId="0847D803" w:rsidR="006A4DB1" w:rsidRPr="002F4502" w:rsidRDefault="00E15BC9" w:rsidP="00564246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There is a single priority claimed. Was it ever published? How can you access the priority document?</w:t>
      </w:r>
    </w:p>
    <w:p w14:paraId="1328F3D7" w14:textId="77777777" w:rsidR="006A4DB1" w:rsidRPr="002F4502" w:rsidRDefault="006A4DB1" w:rsidP="00564246">
      <w:pPr>
        <w:rPr>
          <w:rFonts w:asciiTheme="majorHAnsi" w:hAnsiTheme="majorHAnsi"/>
          <w:sz w:val="22"/>
          <w:szCs w:val="22"/>
          <w:lang w:val="en-US"/>
        </w:rPr>
      </w:pPr>
    </w:p>
    <w:p w14:paraId="33D64919" w14:textId="77777777" w:rsidR="00F93E75" w:rsidRPr="002F4502" w:rsidRDefault="00F93E75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539057A7" w14:textId="3620FC42" w:rsidR="008A6D53" w:rsidRPr="002F4502" w:rsidRDefault="008A6D53">
      <w:pPr>
        <w:rPr>
          <w:rFonts w:asciiTheme="majorHAnsi" w:hAnsiTheme="majorHAnsi"/>
          <w:sz w:val="22"/>
          <w:szCs w:val="22"/>
          <w:lang w:val="en-US"/>
        </w:rPr>
      </w:pPr>
    </w:p>
    <w:sectPr w:rsidR="008A6D53" w:rsidRPr="002F4502" w:rsidSect="00440D35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33050" w14:textId="77777777" w:rsidR="00302849" w:rsidRDefault="00302849" w:rsidP="009510F7">
      <w:r>
        <w:separator/>
      </w:r>
    </w:p>
  </w:endnote>
  <w:endnote w:type="continuationSeparator" w:id="0">
    <w:p w14:paraId="460D2509" w14:textId="77777777" w:rsidR="00302849" w:rsidRDefault="00302849" w:rsidP="009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7F423" w14:textId="77777777" w:rsidR="00302849" w:rsidRDefault="00302849" w:rsidP="009510F7">
      <w:r>
        <w:separator/>
      </w:r>
    </w:p>
  </w:footnote>
  <w:footnote w:type="continuationSeparator" w:id="0">
    <w:p w14:paraId="7F27ABB8" w14:textId="77777777" w:rsidR="00302849" w:rsidRDefault="00302849" w:rsidP="0095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F45D9" w14:textId="649C1C66" w:rsidR="009510F7" w:rsidRPr="009510F7" w:rsidRDefault="006B5B79" w:rsidP="009510F7">
    <w:pPr>
      <w:pStyle w:val="Head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IIPTI</w:t>
    </w:r>
    <w:r w:rsidR="009510F7" w:rsidRPr="009510F7">
      <w:rPr>
        <w:rFonts w:asciiTheme="majorHAnsi" w:hAnsiTheme="majorHAnsi"/>
        <w:sz w:val="22"/>
        <w:szCs w:val="22"/>
      </w:rPr>
      <w:t xml:space="preserve"> – WIPO Patent Examiner Workshop </w:t>
    </w:r>
    <w:r w:rsidR="000348A7">
      <w:rPr>
        <w:rFonts w:asciiTheme="majorHAnsi" w:hAnsiTheme="majorHAnsi"/>
        <w:sz w:val="22"/>
        <w:szCs w:val="22"/>
      </w:rPr>
      <w:t>July</w:t>
    </w:r>
    <w:r w:rsidR="008D0263">
      <w:rPr>
        <w:rFonts w:asciiTheme="majorHAnsi" w:hAnsiTheme="majorHAnsi"/>
        <w:sz w:val="22"/>
        <w:szCs w:val="22"/>
      </w:rPr>
      <w:t xml:space="preserve"> </w:t>
    </w:r>
    <w:r w:rsidR="000348A7">
      <w:rPr>
        <w:rFonts w:asciiTheme="majorHAnsi" w:hAnsiTheme="majorHAnsi"/>
        <w:sz w:val="22"/>
        <w:szCs w:val="22"/>
      </w:rPr>
      <w:t>3</w:t>
    </w:r>
    <w:r w:rsidR="008D0263">
      <w:rPr>
        <w:rFonts w:asciiTheme="majorHAnsi" w:hAnsiTheme="majorHAnsi"/>
        <w:sz w:val="22"/>
        <w:szCs w:val="22"/>
      </w:rPr>
      <w:t xml:space="preserve"> – </w:t>
    </w:r>
    <w:r w:rsidR="000348A7">
      <w:rPr>
        <w:rFonts w:asciiTheme="majorHAnsi" w:hAnsiTheme="majorHAnsi"/>
        <w:sz w:val="22"/>
        <w:szCs w:val="22"/>
      </w:rPr>
      <w:t>July 7</w:t>
    </w:r>
    <w:r w:rsidR="008D0263">
      <w:rPr>
        <w:rFonts w:asciiTheme="majorHAnsi" w:hAnsiTheme="majorHAnsi"/>
        <w:sz w:val="22"/>
        <w:szCs w:val="22"/>
      </w:rPr>
      <w:t>, 2017</w:t>
    </w:r>
  </w:p>
  <w:p w14:paraId="54B5D464" w14:textId="77777777" w:rsidR="009510F7" w:rsidRDefault="009510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53"/>
    <w:rsid w:val="000348A7"/>
    <w:rsid w:val="00061E0C"/>
    <w:rsid w:val="00090C1B"/>
    <w:rsid w:val="000B1C34"/>
    <w:rsid w:val="000D06D6"/>
    <w:rsid w:val="000E38B8"/>
    <w:rsid w:val="000F0176"/>
    <w:rsid w:val="00100B34"/>
    <w:rsid w:val="00115AF7"/>
    <w:rsid w:val="0012692D"/>
    <w:rsid w:val="00131761"/>
    <w:rsid w:val="00175AD4"/>
    <w:rsid w:val="001A412F"/>
    <w:rsid w:val="001C0437"/>
    <w:rsid w:val="001C47D0"/>
    <w:rsid w:val="001C6247"/>
    <w:rsid w:val="00204598"/>
    <w:rsid w:val="00210C36"/>
    <w:rsid w:val="00252A67"/>
    <w:rsid w:val="00273840"/>
    <w:rsid w:val="00276563"/>
    <w:rsid w:val="0029010C"/>
    <w:rsid w:val="002C4AF6"/>
    <w:rsid w:val="002D17B3"/>
    <w:rsid w:val="002D19A5"/>
    <w:rsid w:val="002F299C"/>
    <w:rsid w:val="002F4502"/>
    <w:rsid w:val="003006DD"/>
    <w:rsid w:val="00302849"/>
    <w:rsid w:val="003054F4"/>
    <w:rsid w:val="00325EF1"/>
    <w:rsid w:val="00342CBE"/>
    <w:rsid w:val="00352FB4"/>
    <w:rsid w:val="00361C96"/>
    <w:rsid w:val="00376E69"/>
    <w:rsid w:val="0038308C"/>
    <w:rsid w:val="003837CA"/>
    <w:rsid w:val="003B317F"/>
    <w:rsid w:val="003D0886"/>
    <w:rsid w:val="003F27E4"/>
    <w:rsid w:val="004163DE"/>
    <w:rsid w:val="0042638F"/>
    <w:rsid w:val="00440D35"/>
    <w:rsid w:val="00443A32"/>
    <w:rsid w:val="00467C35"/>
    <w:rsid w:val="00472786"/>
    <w:rsid w:val="00482711"/>
    <w:rsid w:val="004865E0"/>
    <w:rsid w:val="00487779"/>
    <w:rsid w:val="004B2365"/>
    <w:rsid w:val="004C11AC"/>
    <w:rsid w:val="004C2B34"/>
    <w:rsid w:val="00503F15"/>
    <w:rsid w:val="005119FE"/>
    <w:rsid w:val="00522C41"/>
    <w:rsid w:val="00564246"/>
    <w:rsid w:val="005B326C"/>
    <w:rsid w:val="005E6151"/>
    <w:rsid w:val="006008D7"/>
    <w:rsid w:val="00606A91"/>
    <w:rsid w:val="0064787A"/>
    <w:rsid w:val="00654F3E"/>
    <w:rsid w:val="00660FE0"/>
    <w:rsid w:val="006A4DB1"/>
    <w:rsid w:val="006B5B79"/>
    <w:rsid w:val="006C7A81"/>
    <w:rsid w:val="006F605D"/>
    <w:rsid w:val="007571F2"/>
    <w:rsid w:val="0076181F"/>
    <w:rsid w:val="007D6652"/>
    <w:rsid w:val="007D66DD"/>
    <w:rsid w:val="007F3391"/>
    <w:rsid w:val="008160F9"/>
    <w:rsid w:val="00821CAE"/>
    <w:rsid w:val="008614C8"/>
    <w:rsid w:val="00873011"/>
    <w:rsid w:val="00885124"/>
    <w:rsid w:val="008A6D53"/>
    <w:rsid w:val="008B32CE"/>
    <w:rsid w:val="008C6D1E"/>
    <w:rsid w:val="008D0263"/>
    <w:rsid w:val="008D3BD6"/>
    <w:rsid w:val="008D62D7"/>
    <w:rsid w:val="008D7DC1"/>
    <w:rsid w:val="008E2495"/>
    <w:rsid w:val="008F20DF"/>
    <w:rsid w:val="00912D3A"/>
    <w:rsid w:val="00915BA5"/>
    <w:rsid w:val="00920708"/>
    <w:rsid w:val="009319CE"/>
    <w:rsid w:val="009510F7"/>
    <w:rsid w:val="009B6B3E"/>
    <w:rsid w:val="009B7D16"/>
    <w:rsid w:val="00A12139"/>
    <w:rsid w:val="00A201DE"/>
    <w:rsid w:val="00A32779"/>
    <w:rsid w:val="00A61D23"/>
    <w:rsid w:val="00A933FE"/>
    <w:rsid w:val="00AA7E06"/>
    <w:rsid w:val="00AD6723"/>
    <w:rsid w:val="00AD7B18"/>
    <w:rsid w:val="00AE7614"/>
    <w:rsid w:val="00B23ABC"/>
    <w:rsid w:val="00B24077"/>
    <w:rsid w:val="00B27746"/>
    <w:rsid w:val="00B35D5D"/>
    <w:rsid w:val="00B431C8"/>
    <w:rsid w:val="00B57809"/>
    <w:rsid w:val="00B71BC6"/>
    <w:rsid w:val="00B92E9A"/>
    <w:rsid w:val="00B94921"/>
    <w:rsid w:val="00BE0F8F"/>
    <w:rsid w:val="00BF521C"/>
    <w:rsid w:val="00C2620D"/>
    <w:rsid w:val="00C314FE"/>
    <w:rsid w:val="00C406BD"/>
    <w:rsid w:val="00C46D8D"/>
    <w:rsid w:val="00C51A13"/>
    <w:rsid w:val="00C92AE9"/>
    <w:rsid w:val="00CD406F"/>
    <w:rsid w:val="00D018F0"/>
    <w:rsid w:val="00D0294E"/>
    <w:rsid w:val="00D12B4D"/>
    <w:rsid w:val="00D45D53"/>
    <w:rsid w:val="00D57731"/>
    <w:rsid w:val="00D610BC"/>
    <w:rsid w:val="00D66A7E"/>
    <w:rsid w:val="00D97C25"/>
    <w:rsid w:val="00DC1139"/>
    <w:rsid w:val="00DF0334"/>
    <w:rsid w:val="00DF693C"/>
    <w:rsid w:val="00E15BC9"/>
    <w:rsid w:val="00E37E1B"/>
    <w:rsid w:val="00E958FA"/>
    <w:rsid w:val="00EB5124"/>
    <w:rsid w:val="00ED4C92"/>
    <w:rsid w:val="00EE5F0F"/>
    <w:rsid w:val="00EF6095"/>
    <w:rsid w:val="00F266C8"/>
    <w:rsid w:val="00F426DD"/>
    <w:rsid w:val="00F534D5"/>
    <w:rsid w:val="00F56F34"/>
    <w:rsid w:val="00F93E75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CD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ldwide.espacenet.com/publicationDetails/biblio?II=0&amp;ND=3&amp;adjacent=true&amp;bcId=2&amp;locale=en_EP&amp;return=true&amp;FT=D&amp;date=20050210&amp;CC=WO&amp;NR=2005012326A1&amp;KC=A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Mailänder</dc:creator>
  <cp:lastModifiedBy>DAYAO Florliza</cp:lastModifiedBy>
  <cp:revision>2</cp:revision>
  <dcterms:created xsi:type="dcterms:W3CDTF">2017-07-07T09:42:00Z</dcterms:created>
  <dcterms:modified xsi:type="dcterms:W3CDTF">2017-07-07T09:42:00Z</dcterms:modified>
</cp:coreProperties>
</file>