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5099A" w:rsidP="00916EE2">
            <w:r>
              <w:rPr>
                <w:noProof/>
                <w:lang w:eastAsia="en-US"/>
              </w:rPr>
              <w:drawing>
                <wp:inline distT="0" distB="0" distL="0" distR="0" wp14:anchorId="1702CE3B" wp14:editId="61AE7AFC">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A5AD8" w:rsidP="00306DD4">
            <w:pPr>
              <w:jc w:val="right"/>
              <w:rPr>
                <w:rFonts w:ascii="Arial Black" w:hAnsi="Arial Black"/>
                <w:caps/>
                <w:sz w:val="15"/>
              </w:rPr>
            </w:pPr>
            <w:r w:rsidRPr="00AA5AD8">
              <w:rPr>
                <w:rFonts w:ascii="Arial Black" w:hAnsi="Arial Black"/>
                <w:caps/>
                <w:sz w:val="15"/>
              </w:rPr>
              <w:t>PCT/WG/7/</w:t>
            </w:r>
            <w:bookmarkStart w:id="0" w:name="Code"/>
            <w:bookmarkEnd w:id="0"/>
            <w:r w:rsidR="00306DD4">
              <w:rPr>
                <w:rFonts w:ascii="Arial Black" w:hAnsi="Arial Black"/>
                <w:caps/>
                <w:sz w:val="15"/>
              </w:rPr>
              <w:t>18</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B24007">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465791">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465791">
              <w:rPr>
                <w:rFonts w:ascii="Arial Black" w:hAnsi="Arial Black"/>
                <w:caps/>
                <w:sz w:val="15"/>
              </w:rPr>
              <w:t>May 1</w:t>
            </w:r>
            <w:r w:rsidR="00B24007">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E979D1" w:rsidRPr="00E979D1" w:rsidRDefault="00E979D1" w:rsidP="00E979D1">
      <w:pPr>
        <w:rPr>
          <w:b/>
          <w:sz w:val="28"/>
          <w:szCs w:val="28"/>
        </w:rPr>
      </w:pPr>
      <w:r w:rsidRPr="00E979D1">
        <w:rPr>
          <w:b/>
          <w:sz w:val="28"/>
          <w:szCs w:val="28"/>
        </w:rPr>
        <w:t>Patent Cooperation Treaty (PCT)</w:t>
      </w:r>
    </w:p>
    <w:p w:rsidR="008B2CC1" w:rsidRPr="003845C1" w:rsidRDefault="00E979D1" w:rsidP="00E979D1">
      <w:pPr>
        <w:rPr>
          <w:b/>
          <w:sz w:val="28"/>
          <w:szCs w:val="28"/>
        </w:rPr>
      </w:pPr>
      <w:r w:rsidRPr="00E979D1">
        <w:rPr>
          <w:b/>
          <w:sz w:val="28"/>
          <w:szCs w:val="28"/>
        </w:rPr>
        <w:t>Working Group</w:t>
      </w:r>
    </w:p>
    <w:p w:rsidR="003845C1" w:rsidRDefault="003845C1" w:rsidP="003845C1"/>
    <w:p w:rsidR="003845C1" w:rsidRDefault="003845C1" w:rsidP="003845C1"/>
    <w:p w:rsidR="008B2CC1" w:rsidRPr="003845C1" w:rsidRDefault="00242E6A" w:rsidP="008B2CC1">
      <w:pPr>
        <w:rPr>
          <w:b/>
          <w:sz w:val="24"/>
          <w:szCs w:val="24"/>
        </w:rPr>
      </w:pPr>
      <w:r w:rsidRPr="00242E6A">
        <w:rPr>
          <w:b/>
          <w:sz w:val="24"/>
          <w:szCs w:val="24"/>
        </w:rPr>
        <w:t>Seventh Session</w:t>
      </w:r>
    </w:p>
    <w:p w:rsidR="008B2CC1" w:rsidRPr="003845C1" w:rsidRDefault="00242E6A" w:rsidP="008B2CC1">
      <w:pPr>
        <w:rPr>
          <w:b/>
          <w:sz w:val="24"/>
          <w:szCs w:val="24"/>
        </w:rPr>
      </w:pPr>
      <w:r w:rsidRPr="00242E6A">
        <w:rPr>
          <w:b/>
          <w:sz w:val="24"/>
          <w:szCs w:val="24"/>
        </w:rPr>
        <w:t>Geneva, June 10 to 13,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9A535B" w:rsidP="008B2CC1">
      <w:pPr>
        <w:rPr>
          <w:caps/>
          <w:sz w:val="24"/>
        </w:rPr>
      </w:pPr>
      <w:bookmarkStart w:id="3" w:name="TitleOfDoc"/>
      <w:bookmarkEnd w:id="3"/>
      <w:r>
        <w:rPr>
          <w:caps/>
          <w:sz w:val="24"/>
        </w:rPr>
        <w:t>omission of certain information from public</w:t>
      </w:r>
      <w:r w:rsidR="0042203D">
        <w:rPr>
          <w:caps/>
          <w:sz w:val="24"/>
        </w:rPr>
        <w:t xml:space="preserve"> </w:t>
      </w:r>
      <w:r w:rsidR="004458CE">
        <w:rPr>
          <w:caps/>
          <w:sz w:val="24"/>
        </w:rPr>
        <w:t>Access</w:t>
      </w:r>
    </w:p>
    <w:p w:rsidR="008B2CC1" w:rsidRPr="008B2CC1" w:rsidRDefault="008B2CC1" w:rsidP="008B2CC1"/>
    <w:p w:rsidR="008B2CC1" w:rsidRPr="008B2CC1" w:rsidRDefault="00B24007"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595215" w:rsidRDefault="00595215" w:rsidP="00595215">
      <w:pPr>
        <w:pStyle w:val="Heading1"/>
      </w:pPr>
      <w:r>
        <w:t>Summary</w:t>
      </w:r>
    </w:p>
    <w:p w:rsidR="00B03706" w:rsidRDefault="00685AFE" w:rsidP="00B03706">
      <w:pPr>
        <w:pStyle w:val="ONUME"/>
      </w:pPr>
      <w:r>
        <w:t xml:space="preserve">It is proposed </w:t>
      </w:r>
      <w:r w:rsidR="00137826">
        <w:t xml:space="preserve">to </w:t>
      </w:r>
      <w:r w:rsidR="00EA1E91">
        <w:t xml:space="preserve">amend the Regulations so as to </w:t>
      </w:r>
      <w:r w:rsidR="000A0850">
        <w:t xml:space="preserve">provide the International Bureau with the possibility </w:t>
      </w:r>
      <w:r w:rsidR="00813E23">
        <w:t xml:space="preserve">to </w:t>
      </w:r>
      <w:r w:rsidR="00B37FD0">
        <w:t xml:space="preserve">omit from international publication and to </w:t>
      </w:r>
      <w:r w:rsidR="00813E23">
        <w:t>restrict public access to certain</w:t>
      </w:r>
      <w:r w:rsidR="000A0850">
        <w:t xml:space="preserve"> </w:t>
      </w:r>
      <w:r w:rsidR="00137826">
        <w:t>persona</w:t>
      </w:r>
      <w:r w:rsidR="002704B3">
        <w:t xml:space="preserve">l or sensitive information </w:t>
      </w:r>
      <w:r w:rsidR="00813E23">
        <w:t xml:space="preserve">contained </w:t>
      </w:r>
      <w:r w:rsidR="002704B3">
        <w:t xml:space="preserve">in </w:t>
      </w:r>
      <w:r w:rsidR="00462958">
        <w:t xml:space="preserve">its file </w:t>
      </w:r>
      <w:r w:rsidR="00BC3141">
        <w:t>in</w:t>
      </w:r>
      <w:r w:rsidR="00137826">
        <w:t xml:space="preserve"> circumstances</w:t>
      </w:r>
      <w:r w:rsidR="00BC3141">
        <w:t xml:space="preserve"> where the </w:t>
      </w:r>
      <w:r w:rsidR="00813E23">
        <w:t>public availability</w:t>
      </w:r>
      <w:r w:rsidR="00BC3141" w:rsidRPr="00BC3141">
        <w:t xml:space="preserve"> of tha</w:t>
      </w:r>
      <w:r w:rsidR="00467AA7">
        <w:t>t information would</w:t>
      </w:r>
      <w:r w:rsidR="00BC3141" w:rsidRPr="00BC3141">
        <w:t xml:space="preserve"> prejudice legitimate personal or economic interests of </w:t>
      </w:r>
      <w:r w:rsidR="00306DD4">
        <w:t>natural persons or legal entities</w:t>
      </w:r>
      <w:r w:rsidR="00BC3141">
        <w:t>.</w:t>
      </w:r>
      <w:r w:rsidR="00EA1E91">
        <w:t xml:space="preserve">  </w:t>
      </w:r>
      <w:r w:rsidR="00B03706">
        <w:t xml:space="preserve">In addition, in order to ensure that such </w:t>
      </w:r>
      <w:r w:rsidR="00B03706" w:rsidRPr="007D7C27">
        <w:t xml:space="preserve">personal or sensitive </w:t>
      </w:r>
      <w:r w:rsidR="00B03706">
        <w:t>information is not made publicly available by the receiving Office</w:t>
      </w:r>
      <w:r w:rsidR="00462958">
        <w:t xml:space="preserve">, </w:t>
      </w:r>
      <w:r w:rsidR="00EA1E91">
        <w:t xml:space="preserve">the International Searching Authority or the Authority specified for supplementary search, </w:t>
      </w:r>
      <w:r w:rsidR="00B03706">
        <w:t xml:space="preserve">it is proposed to also restrict access </w:t>
      </w:r>
      <w:r w:rsidR="00462958">
        <w:t xml:space="preserve">to </w:t>
      </w:r>
      <w:r w:rsidR="00EA1E91">
        <w:t>such</w:t>
      </w:r>
      <w:r w:rsidR="00462958">
        <w:t xml:space="preserve"> information contained in the</w:t>
      </w:r>
      <w:r w:rsidR="00B03706">
        <w:t xml:space="preserve"> file held by th</w:t>
      </w:r>
      <w:r w:rsidR="00EA1E91">
        <w:t>at</w:t>
      </w:r>
      <w:r w:rsidR="00B03706">
        <w:t xml:space="preserve"> Office</w:t>
      </w:r>
      <w:r w:rsidR="00EA1E91">
        <w:t xml:space="preserve"> or Authority</w:t>
      </w:r>
      <w:r w:rsidR="00B03706">
        <w:t>.</w:t>
      </w:r>
    </w:p>
    <w:p w:rsidR="00467AA7" w:rsidRPr="00467AA7" w:rsidRDefault="00C57D1D" w:rsidP="00F63694">
      <w:pPr>
        <w:pStyle w:val="ONUME"/>
      </w:pPr>
      <w:r>
        <w:t xml:space="preserve">It is </w:t>
      </w:r>
      <w:r w:rsidR="00BC3141">
        <w:t xml:space="preserve">further </w:t>
      </w:r>
      <w:r>
        <w:t xml:space="preserve">proposed to </w:t>
      </w:r>
      <w:r w:rsidR="00EA1E91">
        <w:t xml:space="preserve">amend the Regulations so as to provide the </w:t>
      </w:r>
      <w:r>
        <w:t xml:space="preserve">International Bureau </w:t>
      </w:r>
      <w:r w:rsidR="00EA1E91">
        <w:t xml:space="preserve">with the possibility </w:t>
      </w:r>
      <w:r>
        <w:t xml:space="preserve">to restrict </w:t>
      </w:r>
      <w:r w:rsidR="002543D8">
        <w:t>access to its file</w:t>
      </w:r>
      <w:r w:rsidR="00BC3141">
        <w:t xml:space="preserve"> </w:t>
      </w:r>
      <w:r w:rsidR="00467AA7">
        <w:t xml:space="preserve">in respect of documents which were prepared for </w:t>
      </w:r>
      <w:r w:rsidR="00306DD4">
        <w:t xml:space="preserve">the International Bureau’s </w:t>
      </w:r>
      <w:r w:rsidR="00467AA7">
        <w:t>internal use only</w:t>
      </w:r>
      <w:r w:rsidR="00F63694" w:rsidRPr="00F63694">
        <w:t>.</w:t>
      </w:r>
    </w:p>
    <w:p w:rsidR="000C37A9" w:rsidRPr="000C37A9" w:rsidRDefault="00BC3141" w:rsidP="00815FA8">
      <w:pPr>
        <w:pStyle w:val="ONUME"/>
      </w:pPr>
      <w:r w:rsidRPr="000C37A9">
        <w:t xml:space="preserve">Finally, </w:t>
      </w:r>
      <w:r w:rsidR="000C37A9" w:rsidRPr="000C37A9">
        <w:t>it is pro</w:t>
      </w:r>
      <w:r w:rsidR="000C37A9">
        <w:t>p</w:t>
      </w:r>
      <w:r w:rsidR="000C37A9" w:rsidRPr="000C37A9">
        <w:t xml:space="preserve">osed to amend the Regulations so as to provide the International Bureau </w:t>
      </w:r>
      <w:r w:rsidR="00CA0206" w:rsidRPr="000C37A9">
        <w:t xml:space="preserve">with the possibility to suggest to the applicant to voluntarily correct the international application </w:t>
      </w:r>
      <w:r w:rsidR="000C37A9" w:rsidRPr="000C37A9">
        <w:t>in cases in which it notices that the international application itself contains expressions or drawings contrary to morality or public order, disparaging statements or any matter obviously irrelevant or unnecessary under the circumstances.</w:t>
      </w:r>
    </w:p>
    <w:p w:rsidR="00685AFE" w:rsidRDefault="00685AFE" w:rsidP="000C37A9">
      <w:pPr>
        <w:pStyle w:val="Heading1"/>
        <w:keepLines/>
      </w:pPr>
      <w:r>
        <w:lastRenderedPageBreak/>
        <w:t>Background</w:t>
      </w:r>
    </w:p>
    <w:p w:rsidR="000155EF" w:rsidRDefault="003152C3" w:rsidP="000C37A9">
      <w:pPr>
        <w:pStyle w:val="ONUME"/>
        <w:keepNext/>
        <w:keepLines/>
      </w:pPr>
      <w:r>
        <w:t>In the past, t</w:t>
      </w:r>
      <w:r w:rsidR="000155EF">
        <w:t xml:space="preserve">he International Bureau has encountered a number of </w:t>
      </w:r>
      <w:r w:rsidR="00EA1E91">
        <w:t>cases</w:t>
      </w:r>
      <w:r w:rsidR="000155EF">
        <w:t xml:space="preserve"> </w:t>
      </w:r>
      <w:r>
        <w:t xml:space="preserve">in which </w:t>
      </w:r>
      <w:r w:rsidR="000155EF">
        <w:t xml:space="preserve">applicants requested the International Bureau not to make publicly available certain </w:t>
      </w:r>
      <w:r w:rsidR="00EA1E91">
        <w:t xml:space="preserve">personal or sensitive information which (accidently) had been included in the international application or related </w:t>
      </w:r>
      <w:r w:rsidR="000155EF">
        <w:t xml:space="preserve">documents.  </w:t>
      </w:r>
      <w:r w:rsidR="00EA1E91">
        <w:t xml:space="preserve">In other cases, </w:t>
      </w:r>
      <w:r w:rsidR="000155EF">
        <w:t xml:space="preserve">the International Bureau itself </w:t>
      </w:r>
      <w:r w:rsidR="00EA1E91">
        <w:t>noted such personal or sensitive information contained in the international application or related documents</w:t>
      </w:r>
      <w:r>
        <w:t xml:space="preserve">, or </w:t>
      </w:r>
      <w:r w:rsidR="00EA1E91">
        <w:t xml:space="preserve">the existence of such information was brought to the attention of the International Bureau by </w:t>
      </w:r>
      <w:r w:rsidR="00A648C3">
        <w:t xml:space="preserve">the receiving Office </w:t>
      </w:r>
      <w:r w:rsidR="00EA1E91">
        <w:t>or the International Searching Authority</w:t>
      </w:r>
      <w:r w:rsidR="00A648C3">
        <w:t>.</w:t>
      </w:r>
    </w:p>
    <w:p w:rsidR="000155EF" w:rsidRDefault="003152C3" w:rsidP="000D72EF">
      <w:pPr>
        <w:pStyle w:val="ONUME"/>
      </w:pPr>
      <w:r>
        <w:t>F</w:t>
      </w:r>
      <w:r w:rsidR="000155EF">
        <w:t xml:space="preserve">or example, </w:t>
      </w:r>
      <w:r>
        <w:t xml:space="preserve">applicants </w:t>
      </w:r>
      <w:r w:rsidR="00EA1E91">
        <w:t xml:space="preserve">have </w:t>
      </w:r>
      <w:r w:rsidR="000155EF">
        <w:t xml:space="preserve">submitted sensitive information in support of a request for </w:t>
      </w:r>
      <w:r w:rsidR="00520E03">
        <w:t xml:space="preserve">the </w:t>
      </w:r>
      <w:r w:rsidR="000155EF">
        <w:t xml:space="preserve">restoration </w:t>
      </w:r>
      <w:r w:rsidR="00520E03">
        <w:t xml:space="preserve">of the right of priority </w:t>
      </w:r>
      <w:r w:rsidR="000155EF">
        <w:t>under Rule 26</w:t>
      </w:r>
      <w:r w:rsidR="000155EF" w:rsidRPr="000116B9">
        <w:rPr>
          <w:i/>
        </w:rPr>
        <w:t>bis</w:t>
      </w:r>
      <w:r w:rsidR="000155EF">
        <w:t xml:space="preserve">.3 in order to prove that </w:t>
      </w:r>
      <w:r w:rsidR="00520E03">
        <w:t xml:space="preserve">the failure to file the international application within the priority period had occurred in spite of “due care” or was </w:t>
      </w:r>
      <w:r w:rsidR="00B346A6">
        <w:t>“</w:t>
      </w:r>
      <w:r w:rsidR="00520E03">
        <w:t>unintentional</w:t>
      </w:r>
      <w:r w:rsidR="00B346A6">
        <w:t>”</w:t>
      </w:r>
      <w:r w:rsidR="00520E03">
        <w:t xml:space="preserve">, including </w:t>
      </w:r>
      <w:r w:rsidR="000155EF">
        <w:t>medical certificates or excerpts of docketing calendars which contain</w:t>
      </w:r>
      <w:r w:rsidR="00520E03">
        <w:t>ed</w:t>
      </w:r>
      <w:r w:rsidR="000155EF">
        <w:t xml:space="preserve"> confidential information regarding the filing of other PCT or national patent applications, trademarks or designs. </w:t>
      </w:r>
      <w:r w:rsidR="00EE64C8">
        <w:t xml:space="preserve"> Furthermore, the International Bureau has received requests for the recording of the change </w:t>
      </w:r>
      <w:r w:rsidR="00520E03">
        <w:t xml:space="preserve">in the person </w:t>
      </w:r>
      <w:r w:rsidR="00EE64C8">
        <w:t xml:space="preserve">of </w:t>
      </w:r>
      <w:r w:rsidR="00520E03">
        <w:t xml:space="preserve">the </w:t>
      </w:r>
      <w:r w:rsidR="00EE64C8">
        <w:t>applicant under Rule 92</w:t>
      </w:r>
      <w:r w:rsidR="00520E03">
        <w:rPr>
          <w:i/>
        </w:rPr>
        <w:t>bis</w:t>
      </w:r>
      <w:r w:rsidR="00520E03">
        <w:t>,</w:t>
      </w:r>
      <w:r w:rsidR="00EE64C8">
        <w:t xml:space="preserve"> in support of which the new applicant submitted an assignment document in which he forgot to expunge the </w:t>
      </w:r>
      <w:r w:rsidR="00B7756B">
        <w:t>agreed economic value o</w:t>
      </w:r>
      <w:r w:rsidR="00EE64C8">
        <w:t xml:space="preserve">f the transfer.  </w:t>
      </w:r>
      <w:r w:rsidR="00520E03">
        <w:t>Other examples include cases in which the International Bureau has</w:t>
      </w:r>
      <w:r w:rsidR="000155EF">
        <w:t xml:space="preserve"> received documents</w:t>
      </w:r>
      <w:r>
        <w:t xml:space="preserve"> in which</w:t>
      </w:r>
      <w:r w:rsidR="000155EF">
        <w:t xml:space="preserve"> the applicant inadvertently included credit card details or a social security number</w:t>
      </w:r>
      <w:r w:rsidR="00520E03">
        <w:t xml:space="preserve">, or in which </w:t>
      </w:r>
      <w:r w:rsidR="000155EF">
        <w:t>the applicant accidently included trade secrets or transfer details in</w:t>
      </w:r>
      <w:r w:rsidR="000D72EF">
        <w:t xml:space="preserve"> the </w:t>
      </w:r>
      <w:r w:rsidR="00B7756B">
        <w:t>description of an</w:t>
      </w:r>
      <w:r w:rsidR="00833B91">
        <w:t xml:space="preserve"> </w:t>
      </w:r>
      <w:r w:rsidR="000D72EF">
        <w:t>international application.</w:t>
      </w:r>
    </w:p>
    <w:p w:rsidR="000155EF" w:rsidRDefault="00CA0206" w:rsidP="0083307A">
      <w:pPr>
        <w:pStyle w:val="ONUME"/>
      </w:pPr>
      <w:r>
        <w:t xml:space="preserve">At present, there is no clear legal basis for the International Bureau </w:t>
      </w:r>
      <w:r w:rsidR="003152C3">
        <w:t xml:space="preserve">to </w:t>
      </w:r>
      <w:r w:rsidR="00D704A9">
        <w:t xml:space="preserve">prevent </w:t>
      </w:r>
      <w:r w:rsidR="003152C3">
        <w:t>such information fr</w:t>
      </w:r>
      <w:r w:rsidR="003B6CF6">
        <w:t>om becoming public</w:t>
      </w:r>
      <w:r w:rsidR="003152C3">
        <w:t xml:space="preserve">ly available, </w:t>
      </w:r>
      <w:r w:rsidR="00520E03">
        <w:t>either by way of international publication or by way of access to the file held by the International Bureau</w:t>
      </w:r>
      <w:r>
        <w:t xml:space="preserve">.  The present </w:t>
      </w:r>
      <w:r w:rsidR="00520E03">
        <w:t xml:space="preserve">Regulations </w:t>
      </w:r>
      <w:r w:rsidR="000155EF">
        <w:t xml:space="preserve">only allow </w:t>
      </w:r>
      <w:r w:rsidR="00813E23">
        <w:t xml:space="preserve">for </w:t>
      </w:r>
      <w:r w:rsidR="0083307A">
        <w:t>very</w:t>
      </w:r>
      <w:r w:rsidR="000155EF">
        <w:t xml:space="preserve"> limited </w:t>
      </w:r>
      <w:r w:rsidR="002704B3">
        <w:t xml:space="preserve">exceptions from </w:t>
      </w:r>
      <w:r w:rsidR="00D704A9">
        <w:t xml:space="preserve">making certain documents and data </w:t>
      </w:r>
      <w:r w:rsidR="002704B3">
        <w:t>public</w:t>
      </w:r>
      <w:r w:rsidR="00D704A9">
        <w:t>ly</w:t>
      </w:r>
      <w:r w:rsidR="002704B3">
        <w:t xml:space="preserve"> availab</w:t>
      </w:r>
      <w:r w:rsidR="00D704A9">
        <w:t>le</w:t>
      </w:r>
      <w:r w:rsidR="0083307A">
        <w:t xml:space="preserve">.  </w:t>
      </w:r>
      <w:r w:rsidR="000155EF">
        <w:t>Article</w:t>
      </w:r>
      <w:r>
        <w:t> </w:t>
      </w:r>
      <w:r w:rsidR="000155EF">
        <w:t>21(6) provides the International Bureau with the possibility to omit from publication expressions or drawings which, in its opinion, are contrary to morality or public order, or if the international application contains a</w:t>
      </w:r>
      <w:r w:rsidR="0083307A">
        <w:t xml:space="preserve">ny disparaging statements.  </w:t>
      </w:r>
      <w:r w:rsidR="000155EF">
        <w:t xml:space="preserve">PCT Rule 9.2 allows receiving Offices and International Searching Authorities to suggest to the applicant to correct the international application </w:t>
      </w:r>
      <w:r w:rsidR="00520E03">
        <w:t xml:space="preserve">voluntarily </w:t>
      </w:r>
      <w:r w:rsidR="000155EF">
        <w:t xml:space="preserve">if it contains any </w:t>
      </w:r>
      <w:r w:rsidR="001071CA">
        <w:t xml:space="preserve">of the </w:t>
      </w:r>
      <w:r w:rsidR="000155EF">
        <w:t>matter listed in Rule 9.1</w:t>
      </w:r>
      <w:r w:rsidR="001071CA">
        <w:t xml:space="preserve"> (expressions or drawings contrary to morality or public order;  disparaging statements;  obviously irrelevant or unnecessary matter or statements)</w:t>
      </w:r>
      <w:r w:rsidR="00520E03">
        <w:t>;  however, t</w:t>
      </w:r>
      <w:r w:rsidR="000155EF">
        <w:t>he International Burea</w:t>
      </w:r>
      <w:r w:rsidR="0083307A">
        <w:t xml:space="preserve">u is not mentioned in </w:t>
      </w:r>
      <w:r w:rsidR="00520E03">
        <w:t xml:space="preserve">that </w:t>
      </w:r>
      <w:r w:rsidR="0083307A">
        <w:t>Rule.</w:t>
      </w:r>
    </w:p>
    <w:p w:rsidR="000155EF" w:rsidRDefault="00D704A9" w:rsidP="0083307A">
      <w:pPr>
        <w:pStyle w:val="ONUME"/>
      </w:pPr>
      <w:r>
        <w:t>While the provisions of Article 21(6) and Rule 9.2 have</w:t>
      </w:r>
      <w:r w:rsidR="00520E03">
        <w:t>, in very few cases,</w:t>
      </w:r>
      <w:r>
        <w:t xml:space="preserve"> been applied in the past</w:t>
      </w:r>
      <w:r w:rsidR="00E01DA8">
        <w:t xml:space="preserve">, </w:t>
      </w:r>
      <w:r>
        <w:t>result</w:t>
      </w:r>
      <w:r w:rsidR="00E01DA8">
        <w:t>ing</w:t>
      </w:r>
      <w:r>
        <w:t xml:space="preserve"> in the omission from publication of certain expressions and drawings contained in international applications, </w:t>
      </w:r>
      <w:r w:rsidR="000155EF">
        <w:t>these provisions are very limited.  On the one hand, the correction procedures only relate to the content of the international application</w:t>
      </w:r>
      <w:r>
        <w:t xml:space="preserve"> but not to other documents or data submitted by an applicant in relation to an international application</w:t>
      </w:r>
      <w:r w:rsidR="000155EF">
        <w:t xml:space="preserve">.  On the other hand, they only deal with the case </w:t>
      </w:r>
      <w:r w:rsidR="006D012C">
        <w:t xml:space="preserve">in which </w:t>
      </w:r>
      <w:r w:rsidR="000155EF">
        <w:t>the applicant includes certain matter i</w:t>
      </w:r>
      <w:r w:rsidR="002704B3">
        <w:t>n the international application</w:t>
      </w:r>
      <w:r w:rsidR="00813E23">
        <w:t xml:space="preserve"> which an O</w:t>
      </w:r>
      <w:r w:rsidR="000155EF">
        <w:t xml:space="preserve">ffice or </w:t>
      </w:r>
      <w:r w:rsidR="002704B3">
        <w:t>Authority</w:t>
      </w:r>
      <w:r w:rsidR="000155EF">
        <w:t xml:space="preserve"> believes should not be in the international application, but not with the case </w:t>
      </w:r>
      <w:r>
        <w:t xml:space="preserve">in which </w:t>
      </w:r>
      <w:r w:rsidR="000155EF">
        <w:t xml:space="preserve">the applicant (inadvertently) </w:t>
      </w:r>
      <w:r w:rsidR="00E01DA8">
        <w:t>includes</w:t>
      </w:r>
      <w:r w:rsidR="000155EF">
        <w:t xml:space="preserve"> certain unrelated </w:t>
      </w:r>
      <w:r w:rsidR="00E01DA8">
        <w:t xml:space="preserve">personal or sensitive </w:t>
      </w:r>
      <w:r w:rsidR="000155EF">
        <w:t xml:space="preserve">information </w:t>
      </w:r>
      <w:r w:rsidR="00E01DA8">
        <w:t xml:space="preserve">in the international application or related documents </w:t>
      </w:r>
      <w:r w:rsidR="000155EF">
        <w:t xml:space="preserve">and </w:t>
      </w:r>
      <w:r w:rsidR="006D012C">
        <w:t xml:space="preserve">later </w:t>
      </w:r>
      <w:r w:rsidR="000155EF">
        <w:t>wish</w:t>
      </w:r>
      <w:r w:rsidR="0083307A">
        <w:t xml:space="preserve">es to </w:t>
      </w:r>
      <w:r w:rsidR="006D012C">
        <w:t xml:space="preserve">prevent such information </w:t>
      </w:r>
      <w:r w:rsidR="00237F68">
        <w:t xml:space="preserve">from </w:t>
      </w:r>
      <w:r w:rsidR="006D012C">
        <w:t>becom</w:t>
      </w:r>
      <w:r w:rsidR="00237F68">
        <w:t>ing</w:t>
      </w:r>
      <w:r w:rsidR="006D012C">
        <w:t xml:space="preserve"> pub</w:t>
      </w:r>
      <w:r w:rsidR="003B6CF6">
        <w:t>lic</w:t>
      </w:r>
      <w:r w:rsidR="006D012C">
        <w:t>ly available</w:t>
      </w:r>
      <w:r w:rsidR="0083307A">
        <w:t>.</w:t>
      </w:r>
    </w:p>
    <w:p w:rsidR="009B2199" w:rsidRDefault="009B2199" w:rsidP="00B37FD0">
      <w:pPr>
        <w:pStyle w:val="Heading1"/>
        <w:keepLines/>
      </w:pPr>
      <w:r>
        <w:lastRenderedPageBreak/>
        <w:t>practice at national or regional offices</w:t>
      </w:r>
    </w:p>
    <w:p w:rsidR="009A22EF" w:rsidRDefault="00B7756B" w:rsidP="00B37FD0">
      <w:pPr>
        <w:pStyle w:val="ONUME"/>
        <w:keepNext/>
        <w:keepLines/>
      </w:pPr>
      <w:r>
        <w:t>Many</w:t>
      </w:r>
      <w:r w:rsidR="009B2199">
        <w:t xml:space="preserve"> national laws provide for the possibility to remove certain sensitive </w:t>
      </w:r>
      <w:r w:rsidR="00237F68">
        <w:t>information</w:t>
      </w:r>
      <w:r w:rsidR="009B2199">
        <w:t xml:space="preserve"> from public file inspection</w:t>
      </w:r>
      <w:r w:rsidR="00F314EE">
        <w:rPr>
          <w:rStyle w:val="FootnoteReference"/>
        </w:rPr>
        <w:footnoteReference w:id="2"/>
      </w:r>
      <w:r w:rsidR="00237F68">
        <w:t xml:space="preserve"> and/or</w:t>
      </w:r>
      <w:r w:rsidR="009B2199">
        <w:t xml:space="preserve"> for the omission </w:t>
      </w:r>
      <w:r w:rsidR="005B2AAE">
        <w:t xml:space="preserve">from publication </w:t>
      </w:r>
      <w:r w:rsidR="009B2199">
        <w:t xml:space="preserve">of certain information </w:t>
      </w:r>
      <w:r w:rsidR="005B2AAE">
        <w:t xml:space="preserve">contained </w:t>
      </w:r>
      <w:r w:rsidR="009B2199">
        <w:t>in the patent application itself.</w:t>
      </w:r>
      <w:r w:rsidR="00F314EE">
        <w:rPr>
          <w:rStyle w:val="FootnoteReference"/>
        </w:rPr>
        <w:footnoteReference w:id="3"/>
      </w:r>
      <w:r w:rsidR="009B2199">
        <w:t xml:space="preserve">  </w:t>
      </w:r>
      <w:r w:rsidR="005B2AAE">
        <w:t xml:space="preserve">In some cases, </w:t>
      </w:r>
      <w:r w:rsidR="009B2199">
        <w:t>national laws also allow for the amendment of the national patent application before publication</w:t>
      </w:r>
      <w:r w:rsidR="00237F68">
        <w:t>,</w:t>
      </w:r>
      <w:r w:rsidR="009B2199">
        <w:t xml:space="preserve"> </w:t>
      </w:r>
      <w:r w:rsidR="005B2AAE">
        <w:t xml:space="preserve">thereby </w:t>
      </w:r>
      <w:r w:rsidR="00237F68">
        <w:t xml:space="preserve">giving </w:t>
      </w:r>
      <w:r w:rsidR="009B2199">
        <w:t xml:space="preserve">applicants </w:t>
      </w:r>
      <w:r w:rsidR="00237F68">
        <w:t xml:space="preserve">an opportunity to remove any </w:t>
      </w:r>
      <w:r w:rsidR="009B2199">
        <w:t>sensitive information</w:t>
      </w:r>
      <w:r w:rsidR="00237F68">
        <w:t xml:space="preserve"> prior to publication</w:t>
      </w:r>
      <w:r w:rsidR="009B2199">
        <w:t xml:space="preserve">.  </w:t>
      </w:r>
      <w:r w:rsidR="005B2AAE">
        <w:t xml:space="preserve">None of these </w:t>
      </w:r>
      <w:r w:rsidR="009B2199">
        <w:t>option</w:t>
      </w:r>
      <w:r w:rsidR="005B2AAE">
        <w:t>s</w:t>
      </w:r>
      <w:r w:rsidR="009B2199">
        <w:t xml:space="preserve"> exist under the </w:t>
      </w:r>
      <w:r w:rsidR="005B2AAE">
        <w:t>current PCT Regulations</w:t>
      </w:r>
      <w:r w:rsidR="009B2199">
        <w:t>.</w:t>
      </w:r>
    </w:p>
    <w:p w:rsidR="009A22EF" w:rsidRDefault="00DA3E45" w:rsidP="009B2199">
      <w:pPr>
        <w:pStyle w:val="ONUME"/>
      </w:pPr>
      <w:r>
        <w:t xml:space="preserve">While some </w:t>
      </w:r>
      <w:r w:rsidR="009B2199">
        <w:t xml:space="preserve">national laws require a request </w:t>
      </w:r>
      <w:r>
        <w:t>by</w:t>
      </w:r>
      <w:r w:rsidR="009B2199">
        <w:t xml:space="preserve"> the applicant</w:t>
      </w:r>
      <w:r w:rsidR="00994253">
        <w:rPr>
          <w:rStyle w:val="FootnoteReference"/>
        </w:rPr>
        <w:footnoteReference w:id="4"/>
      </w:r>
      <w:r w:rsidR="009B2199">
        <w:t xml:space="preserve">, others allow the </w:t>
      </w:r>
      <w:r>
        <w:t>O</w:t>
      </w:r>
      <w:r w:rsidR="009B2199">
        <w:t>ffice to remove certain information on its own authority</w:t>
      </w:r>
      <w:r w:rsidR="00F314EE">
        <w:rPr>
          <w:rStyle w:val="FootnoteReference"/>
        </w:rPr>
        <w:footnoteReference w:id="5"/>
      </w:r>
      <w:r w:rsidR="005B2AAE">
        <w:t xml:space="preserve"> or upon </w:t>
      </w:r>
      <w:r>
        <w:t>request by a third party</w:t>
      </w:r>
      <w:r>
        <w:rPr>
          <w:rStyle w:val="FootnoteReference"/>
        </w:rPr>
        <w:footnoteReference w:id="6"/>
      </w:r>
      <w:r>
        <w:t>.</w:t>
      </w:r>
    </w:p>
    <w:p w:rsidR="009A22EF" w:rsidRDefault="009B2199" w:rsidP="009B2199">
      <w:pPr>
        <w:pStyle w:val="ONUME"/>
      </w:pPr>
      <w:r>
        <w:t xml:space="preserve">Some national laws provide a list of documents which are </w:t>
      </w:r>
      <w:r w:rsidRPr="002704B3">
        <w:rPr>
          <w:i/>
        </w:rPr>
        <w:t>per se</w:t>
      </w:r>
      <w:r>
        <w:t xml:space="preserve"> excluded from publication or public file inspection</w:t>
      </w:r>
      <w:r w:rsidR="00A92FF1">
        <w:t xml:space="preserve"> and</w:t>
      </w:r>
      <w:r w:rsidR="00853DD4">
        <w:t xml:space="preserve">/or </w:t>
      </w:r>
      <w:r w:rsidR="005B2AAE">
        <w:t xml:space="preserve">require </w:t>
      </w:r>
      <w:r w:rsidR="00853DD4">
        <w:t>that,</w:t>
      </w:r>
      <w:r w:rsidR="00A92FF1">
        <w:t xml:space="preserve"> </w:t>
      </w:r>
      <w:r w:rsidR="00DA3E45">
        <w:t>in respect of other documents</w:t>
      </w:r>
      <w:r w:rsidR="00853DD4">
        <w:t xml:space="preserve">, </w:t>
      </w:r>
      <w:r w:rsidR="00A92FF1">
        <w:t>a certain standard</w:t>
      </w:r>
      <w:r>
        <w:t xml:space="preserve"> be met</w:t>
      </w:r>
      <w:r w:rsidR="00853DD4">
        <w:t xml:space="preserve"> for the exclusion of </w:t>
      </w:r>
      <w:r w:rsidR="005B2AAE">
        <w:t xml:space="preserve">such </w:t>
      </w:r>
      <w:r w:rsidR="00853DD4">
        <w:t>documents.</w:t>
      </w:r>
      <w:r w:rsidR="00A92FF1" w:rsidRPr="00A92FF1">
        <w:rPr>
          <w:rStyle w:val="FootnoteReference"/>
        </w:rPr>
        <w:t xml:space="preserve"> </w:t>
      </w:r>
      <w:r w:rsidR="00A92FF1">
        <w:rPr>
          <w:rStyle w:val="FootnoteReference"/>
        </w:rPr>
        <w:footnoteReference w:id="7"/>
      </w:r>
      <w:r>
        <w:t xml:space="preserve"> </w:t>
      </w:r>
      <w:r w:rsidR="003B32EC">
        <w:t xml:space="preserve"> </w:t>
      </w:r>
      <w:r>
        <w:t xml:space="preserve">At least one Office </w:t>
      </w:r>
      <w:r w:rsidR="00853DD4">
        <w:t xml:space="preserve">appears </w:t>
      </w:r>
      <w:r>
        <w:t>to take the opposite approach and provides a list of documents which may be inspected by third persons (the application documents, related formality documents, notifications and decisions, etc.).</w:t>
      </w:r>
      <w:r w:rsidR="00B7756B">
        <w:rPr>
          <w:rStyle w:val="FootnoteReference"/>
        </w:rPr>
        <w:footnoteReference w:id="8"/>
      </w:r>
    </w:p>
    <w:p w:rsidR="009A22EF" w:rsidRDefault="009B2199" w:rsidP="009B2199">
      <w:pPr>
        <w:pStyle w:val="ONUME"/>
      </w:pPr>
      <w:r>
        <w:t xml:space="preserve">The lists of documents excluded </w:t>
      </w:r>
      <w:r w:rsidRPr="002704B3">
        <w:rPr>
          <w:i/>
        </w:rPr>
        <w:t>per se</w:t>
      </w:r>
      <w:r>
        <w:t xml:space="preserve"> from public file inspection in Offices usually include purely internal documents. </w:t>
      </w:r>
      <w:r w:rsidR="000C47BA">
        <w:t xml:space="preserve"> </w:t>
      </w:r>
      <w:r>
        <w:t>In addition, medical certificates, communication</w:t>
      </w:r>
      <w:r w:rsidR="002704B3">
        <w:t>s</w:t>
      </w:r>
      <w:r>
        <w:t xml:space="preserve"> relating to file inspection</w:t>
      </w:r>
      <w:r w:rsidR="003B32EC">
        <w:t>,</w:t>
      </w:r>
      <w:r>
        <w:t xml:space="preserve"> including the request for exclusion from file inspection, or documents which are subject to a court order that prohibits disclosure of the document or information in the document are often </w:t>
      </w:r>
      <w:r w:rsidR="004645EC">
        <w:t xml:space="preserve">excluded </w:t>
      </w:r>
      <w:r w:rsidR="004645EC" w:rsidRPr="004645EC">
        <w:rPr>
          <w:i/>
        </w:rPr>
        <w:t>per se</w:t>
      </w:r>
      <w:r w:rsidR="004645EC">
        <w:t xml:space="preserve"> from public file inspection</w:t>
      </w:r>
      <w:r>
        <w:t>.</w:t>
      </w:r>
      <w:r w:rsidR="00F314EE">
        <w:rPr>
          <w:rStyle w:val="FootnoteReference"/>
        </w:rPr>
        <w:footnoteReference w:id="9"/>
      </w:r>
      <w:r>
        <w:t xml:space="preserve">  A number of national laws provide for the possibility</w:t>
      </w:r>
      <w:r w:rsidR="002704B3">
        <w:t xml:space="preserve"> to exclude from public access unintentionally</w:t>
      </w:r>
      <w:r>
        <w:t xml:space="preserve"> disclosed trade secrets, or the name of the inventor </w:t>
      </w:r>
      <w:r w:rsidR="005B2AAE">
        <w:t xml:space="preserve">should </w:t>
      </w:r>
      <w:r>
        <w:t>he wish to remain anonymous.</w:t>
      </w:r>
      <w:r w:rsidR="00F314EE">
        <w:rPr>
          <w:rStyle w:val="FootnoteReference"/>
        </w:rPr>
        <w:footnoteReference w:id="10"/>
      </w:r>
    </w:p>
    <w:p w:rsidR="009A22EF" w:rsidRDefault="0056592B" w:rsidP="009B2199">
      <w:pPr>
        <w:pStyle w:val="ONUME"/>
      </w:pPr>
      <w:r>
        <w:t xml:space="preserve">As </w:t>
      </w:r>
      <w:r w:rsidR="005B2AAE">
        <w:t>regard</w:t>
      </w:r>
      <w:r>
        <w:t>s</w:t>
      </w:r>
      <w:r w:rsidR="005B2AAE">
        <w:t xml:space="preserve"> </w:t>
      </w:r>
      <w:r w:rsidR="009B2199">
        <w:t xml:space="preserve">exclusion from publication, some national laws require the applicant to prove that the information </w:t>
      </w:r>
      <w:r w:rsidR="005B2AAE">
        <w:t xml:space="preserve">to be excluded </w:t>
      </w:r>
      <w:r>
        <w:t xml:space="preserve">from publication </w:t>
      </w:r>
      <w:r w:rsidR="009B2199">
        <w:t>was unintentionally submitted and that access to that information would cause irreparable harm</w:t>
      </w:r>
      <w:r w:rsidR="00F314EE">
        <w:rPr>
          <w:rStyle w:val="FootnoteReference"/>
        </w:rPr>
        <w:footnoteReference w:id="11"/>
      </w:r>
      <w:r w:rsidR="009B2199">
        <w:t xml:space="preserve">, </w:t>
      </w:r>
      <w:r w:rsidR="002704B3">
        <w:t xml:space="preserve">while </w:t>
      </w:r>
      <w:r w:rsidR="009B2199">
        <w:t xml:space="preserve">others exclude documents from </w:t>
      </w:r>
      <w:r w:rsidR="002704B3">
        <w:t xml:space="preserve">publication where public order or </w:t>
      </w:r>
      <w:r w:rsidR="009B2199">
        <w:t>morality is likely to be injured</w:t>
      </w:r>
      <w:r>
        <w:t xml:space="preserve"> if such documents were to be published</w:t>
      </w:r>
      <w:r w:rsidR="009B2199">
        <w:t>.</w:t>
      </w:r>
      <w:r w:rsidR="00F314EE">
        <w:rPr>
          <w:rStyle w:val="FootnoteReference"/>
        </w:rPr>
        <w:footnoteReference w:id="12"/>
      </w:r>
    </w:p>
    <w:p w:rsidR="00B37FD0" w:rsidRDefault="0056592B" w:rsidP="009B2199">
      <w:pPr>
        <w:pStyle w:val="ONUME"/>
      </w:pPr>
      <w:r>
        <w:t>As re</w:t>
      </w:r>
      <w:r w:rsidR="009B2199">
        <w:t>gard</w:t>
      </w:r>
      <w:r>
        <w:t xml:space="preserve">s </w:t>
      </w:r>
      <w:r w:rsidR="009B2199">
        <w:t>restriction of public file inspection, some national</w:t>
      </w:r>
      <w:r w:rsidR="005A2043">
        <w:t xml:space="preserve"> laws state that documents which</w:t>
      </w:r>
      <w:r w:rsidR="009B2199">
        <w:t xml:space="preserve"> include matter which would disparage any person in a way likely to damage him, or the inspection of which would be generally expected to encourage offensive, immoral or anti-social behavior</w:t>
      </w:r>
      <w:r w:rsidR="00870664">
        <w:t>,</w:t>
      </w:r>
      <w:r w:rsidR="009B2199">
        <w:t xml:space="preserve"> may not be inspected</w:t>
      </w:r>
      <w:r w:rsidR="00F314EE">
        <w:rPr>
          <w:rStyle w:val="FootnoteReference"/>
        </w:rPr>
        <w:footnoteReference w:id="13"/>
      </w:r>
      <w:r w:rsidR="009B2199">
        <w:t>.  At least one national law allows the applicant or a third party to request the Office to remove a document or an entire file containing personal or sensitive information at least from online database</w:t>
      </w:r>
      <w:r>
        <w:t>s</w:t>
      </w:r>
      <w:r w:rsidR="00F314EE">
        <w:rPr>
          <w:rStyle w:val="FootnoteReference"/>
        </w:rPr>
        <w:footnoteReference w:id="14"/>
      </w:r>
      <w:r w:rsidR="009B2199">
        <w:t xml:space="preserve">.  </w:t>
      </w:r>
    </w:p>
    <w:p w:rsidR="009B2199" w:rsidRPr="009B2199" w:rsidRDefault="009B2199" w:rsidP="009B2199">
      <w:pPr>
        <w:pStyle w:val="ONUME"/>
      </w:pPr>
      <w:r>
        <w:lastRenderedPageBreak/>
        <w:t xml:space="preserve">Some </w:t>
      </w:r>
      <w:r w:rsidR="00870664">
        <w:t>national laws</w:t>
      </w:r>
      <w:r>
        <w:t xml:space="preserve"> provide for the exclusion of certain documents from public file inspection for reasons of overriding interests, such as human dignity, personal rights or privacy</w:t>
      </w:r>
      <w:r w:rsidR="006045E4">
        <w:rPr>
          <w:rStyle w:val="FootnoteReference"/>
        </w:rPr>
        <w:footnoteReference w:id="15"/>
      </w:r>
      <w:r>
        <w:t xml:space="preserve">.  </w:t>
      </w:r>
      <w:r w:rsidR="00870664">
        <w:t>Others ex</w:t>
      </w:r>
      <w:r w:rsidR="00725FFE">
        <w:t>cl</w:t>
      </w:r>
      <w:r w:rsidR="00870664">
        <w:t>ude</w:t>
      </w:r>
      <w:r>
        <w:t xml:space="preserve"> documents if there are reasonable grounds for believing that they should not be open to public inspection.</w:t>
      </w:r>
      <w:r w:rsidR="006045E4">
        <w:rPr>
          <w:rStyle w:val="FootnoteReference"/>
        </w:rPr>
        <w:footnoteReference w:id="16"/>
      </w:r>
      <w:r>
        <w:t xml:space="preserve">  </w:t>
      </w:r>
      <w:r w:rsidR="00870664">
        <w:t xml:space="preserve">Yet others </w:t>
      </w:r>
      <w:r>
        <w:t>restrict public file inspection insofar as inspection may cause damage to the legitimate interests of a party concerned</w:t>
      </w:r>
      <w:r w:rsidR="00031104">
        <w:rPr>
          <w:rStyle w:val="FootnoteReference"/>
        </w:rPr>
        <w:footnoteReference w:id="17"/>
      </w:r>
      <w:r w:rsidR="009531EC">
        <w:t xml:space="preserve">.  </w:t>
      </w:r>
      <w:r w:rsidR="00870664">
        <w:t xml:space="preserve">Under at </w:t>
      </w:r>
      <w:r w:rsidR="009531EC">
        <w:t xml:space="preserve">least one </w:t>
      </w:r>
      <w:r w:rsidR="00870664">
        <w:t xml:space="preserve">national law </w:t>
      </w:r>
      <w:r>
        <w:t xml:space="preserve">documents </w:t>
      </w:r>
      <w:r w:rsidR="00870664">
        <w:t xml:space="preserve">are exempted </w:t>
      </w:r>
      <w:r>
        <w:t>from public file inspection at the request of a party if the inspection would be prejudicial to the legitimate personal or economic interests of a natural or legal persons, or on the Office’s own authority if the interests of a third person seem to be affected</w:t>
      </w:r>
      <w:r w:rsidR="00031104">
        <w:rPr>
          <w:rStyle w:val="FootnoteReference"/>
        </w:rPr>
        <w:footnoteReference w:id="18"/>
      </w:r>
      <w:r>
        <w:t>.  Regarding the latter, public file inspection is restricted to documents which do not serve the purpose of informing the public about the patent</w:t>
      </w:r>
      <w:r w:rsidR="002704B3">
        <w:t xml:space="preserve"> (application)</w:t>
      </w:r>
      <w:r>
        <w:t>.</w:t>
      </w:r>
    </w:p>
    <w:p w:rsidR="005D6C61" w:rsidRDefault="005D6C61" w:rsidP="005D6C61">
      <w:pPr>
        <w:pStyle w:val="Heading1"/>
      </w:pPr>
      <w:r>
        <w:t>Proposal</w:t>
      </w:r>
      <w:r w:rsidR="00263BF3">
        <w:t>S</w:t>
      </w:r>
    </w:p>
    <w:p w:rsidR="006E5242" w:rsidRPr="006E5242" w:rsidRDefault="006E5242" w:rsidP="000155EF">
      <w:pPr>
        <w:pStyle w:val="Heading2"/>
      </w:pPr>
      <w:r>
        <w:t>proposed amendment of rule 9.2</w:t>
      </w:r>
    </w:p>
    <w:p w:rsidR="00652288" w:rsidRDefault="0072323C" w:rsidP="00652288">
      <w:pPr>
        <w:pStyle w:val="ONUME"/>
      </w:pPr>
      <w:r>
        <w:t xml:space="preserve">It is proposed to amend </w:t>
      </w:r>
      <w:r w:rsidR="00652288">
        <w:t>Rule 9.2 so as to provide the International Bureau</w:t>
      </w:r>
      <w:r w:rsidR="00B346A6">
        <w:t xml:space="preserve"> and the Authority specified for supplementary search</w:t>
      </w:r>
      <w:r>
        <w:t>, in addition to the receiving Office and the International Searching Authority,</w:t>
      </w:r>
      <w:r w:rsidR="00652288">
        <w:t xml:space="preserve"> with the possibility to suggest to the applicant to </w:t>
      </w:r>
      <w:r w:rsidR="006B45B5">
        <w:t xml:space="preserve">voluntarily </w:t>
      </w:r>
      <w:r w:rsidR="00652288">
        <w:t xml:space="preserve">correct </w:t>
      </w:r>
      <w:r w:rsidR="000C37A9">
        <w:t>the international application in all of the circumstances referred to in Article 21(6) and Rule 9.1, including the case where the applicant had erroneously included in the application any unrelated personal or sensitive information.</w:t>
      </w:r>
    </w:p>
    <w:p w:rsidR="006E5242" w:rsidRPr="006E5242" w:rsidRDefault="000155EF" w:rsidP="000155EF">
      <w:pPr>
        <w:pStyle w:val="Heading2"/>
      </w:pPr>
      <w:r>
        <w:t>proposed amendment of rule 48.2</w:t>
      </w:r>
    </w:p>
    <w:p w:rsidR="006E5242" w:rsidRDefault="00244AF8" w:rsidP="0059725F">
      <w:pPr>
        <w:pStyle w:val="ONUME"/>
      </w:pPr>
      <w:bookmarkStart w:id="5" w:name="_Ref386634251"/>
      <w:r>
        <w:t xml:space="preserve">It is </w:t>
      </w:r>
      <w:r w:rsidR="00263BF3">
        <w:t xml:space="preserve">further </w:t>
      </w:r>
      <w:r w:rsidRPr="00244AF8">
        <w:t xml:space="preserve">proposed to amend Rule 48.2 </w:t>
      </w:r>
      <w:r w:rsidR="00AC332D">
        <w:t xml:space="preserve">by adding a new paragraph (l) </w:t>
      </w:r>
      <w:r w:rsidRPr="00244AF8">
        <w:t>so as to allow the International Bureau</w:t>
      </w:r>
      <w:r w:rsidR="00B346A6">
        <w:t xml:space="preserve">, at the request </w:t>
      </w:r>
      <w:r w:rsidR="001071CA">
        <w:t xml:space="preserve">of </w:t>
      </w:r>
      <w:r w:rsidR="00B346A6">
        <w:t>the applicant or any person authorized by the applicant,</w:t>
      </w:r>
      <w:r w:rsidRPr="00244AF8">
        <w:t xml:space="preserve"> to omit</w:t>
      </w:r>
      <w:r w:rsidR="00263BF3">
        <w:t xml:space="preserve"> from publication</w:t>
      </w:r>
      <w:r w:rsidRPr="00244AF8">
        <w:t xml:space="preserve"> </w:t>
      </w:r>
      <w:r w:rsidR="00D41C26">
        <w:t xml:space="preserve">any </w:t>
      </w:r>
      <w:r w:rsidRPr="00244AF8">
        <w:t>persona</w:t>
      </w:r>
      <w:r w:rsidR="0072323C">
        <w:t xml:space="preserve">l or sensitive information </w:t>
      </w:r>
      <w:r w:rsidR="00D41C26">
        <w:t xml:space="preserve">included in </w:t>
      </w:r>
      <w:r w:rsidR="00CA0206">
        <w:t xml:space="preserve">the </w:t>
      </w:r>
      <w:r w:rsidR="00263BF3">
        <w:t xml:space="preserve">international application </w:t>
      </w:r>
      <w:r w:rsidR="00D41C26">
        <w:t xml:space="preserve">or related documents </w:t>
      </w:r>
      <w:r w:rsidR="002543D8">
        <w:t xml:space="preserve">which </w:t>
      </w:r>
      <w:r w:rsidR="0072323C">
        <w:t>are</w:t>
      </w:r>
      <w:r w:rsidR="002543D8">
        <w:t xml:space="preserve"> to be </w:t>
      </w:r>
      <w:r w:rsidR="00263BF3">
        <w:t>published under Rule 48.2</w:t>
      </w:r>
      <w:r w:rsidR="0059725F">
        <w:t>.</w:t>
      </w:r>
      <w:bookmarkEnd w:id="5"/>
    </w:p>
    <w:p w:rsidR="006E5242" w:rsidRDefault="00263BF3" w:rsidP="0059725F">
      <w:pPr>
        <w:pStyle w:val="ONUME"/>
      </w:pPr>
      <w:r>
        <w:t xml:space="preserve">Such </w:t>
      </w:r>
      <w:r w:rsidR="0059725F">
        <w:t xml:space="preserve">omission </w:t>
      </w:r>
      <w:r>
        <w:t xml:space="preserve">from publication </w:t>
      </w:r>
      <w:r w:rsidR="0059725F">
        <w:t>would be limited to personal or sensitive information</w:t>
      </w:r>
      <w:r w:rsidR="0049752B">
        <w:t>, for example, medical certificates, submitted as evidence in relation to a request for restoration of the right of priority under Rule 26</w:t>
      </w:r>
      <w:r w:rsidR="0049752B" w:rsidRPr="0059725F">
        <w:rPr>
          <w:i/>
        </w:rPr>
        <w:t>bis</w:t>
      </w:r>
      <w:r w:rsidR="0049752B">
        <w:t xml:space="preserve">.3, </w:t>
      </w:r>
      <w:r>
        <w:t xml:space="preserve">and would be dependent on a finding by the </w:t>
      </w:r>
      <w:r w:rsidR="0059725F">
        <w:t xml:space="preserve">International Bureau that the </w:t>
      </w:r>
      <w:r w:rsidR="0059725F" w:rsidRPr="0091478B">
        <w:t>public</w:t>
      </w:r>
      <w:r>
        <w:t>ation</w:t>
      </w:r>
      <w:r w:rsidR="009531EC">
        <w:t xml:space="preserve"> </w:t>
      </w:r>
      <w:r w:rsidR="0059725F">
        <w:t>of that information would</w:t>
      </w:r>
      <w:r w:rsidR="0059725F" w:rsidRPr="0091478B">
        <w:t xml:space="preserve"> prejudice the </w:t>
      </w:r>
      <w:r>
        <w:t>“</w:t>
      </w:r>
      <w:r w:rsidR="0059725F" w:rsidRPr="0091478B">
        <w:t xml:space="preserve">legitimate personal or economic interests of a natural </w:t>
      </w:r>
      <w:r w:rsidR="00D41C26">
        <w:t xml:space="preserve">person </w:t>
      </w:r>
      <w:r w:rsidR="0059725F" w:rsidRPr="0091478B">
        <w:t xml:space="preserve">or legal </w:t>
      </w:r>
      <w:r w:rsidR="00D41C26">
        <w:t>entity</w:t>
      </w:r>
      <w:r>
        <w:t xml:space="preserve">”, a </w:t>
      </w:r>
      <w:r w:rsidR="0059725F">
        <w:t xml:space="preserve">standard </w:t>
      </w:r>
      <w:r>
        <w:t xml:space="preserve">which would appear </w:t>
      </w:r>
      <w:r w:rsidR="0059725F">
        <w:t>to be in line with most national laws.</w:t>
      </w:r>
    </w:p>
    <w:p w:rsidR="0059725F" w:rsidRDefault="0049752B" w:rsidP="0059725F">
      <w:pPr>
        <w:pStyle w:val="ONUME"/>
      </w:pPr>
      <w:r>
        <w:t xml:space="preserve">Any such </w:t>
      </w:r>
      <w:r w:rsidR="00F936C0">
        <w:t>request</w:t>
      </w:r>
      <w:r>
        <w:t xml:space="preserve"> would have to</w:t>
      </w:r>
      <w:r w:rsidR="00F936C0">
        <w:t xml:space="preserve"> be </w:t>
      </w:r>
      <w:r w:rsidR="0072323C">
        <w:t>received by the International Bureau</w:t>
      </w:r>
      <w:r w:rsidR="00F936C0">
        <w:t xml:space="preserve"> </w:t>
      </w:r>
      <w:r>
        <w:t xml:space="preserve">prior to </w:t>
      </w:r>
      <w:r w:rsidR="00F936C0">
        <w:t xml:space="preserve">the </w:t>
      </w:r>
      <w:r w:rsidR="00E91D2F">
        <w:t xml:space="preserve">completion of </w:t>
      </w:r>
      <w:r w:rsidR="00F936C0">
        <w:t>technical preparations for international publication, and the applicant would be required to submit replacement sheets</w:t>
      </w:r>
      <w:r w:rsidR="00E91D2F" w:rsidRPr="00E91D2F">
        <w:t xml:space="preserve"> </w:t>
      </w:r>
      <w:r w:rsidR="00E91D2F">
        <w:t>as well as a letter explaining the differences between the replaced and the replacement sheets</w:t>
      </w:r>
      <w:r w:rsidR="00F936C0">
        <w:t>.</w:t>
      </w:r>
    </w:p>
    <w:p w:rsidR="0059725F" w:rsidRDefault="004E6EE0" w:rsidP="004F1E7F">
      <w:pPr>
        <w:pStyle w:val="ONUME"/>
      </w:pPr>
      <w:bookmarkStart w:id="6" w:name="_Ref386634253"/>
      <w:r>
        <w:t>Where</w:t>
      </w:r>
      <w:r w:rsidR="0049752B">
        <w:t xml:space="preserve"> </w:t>
      </w:r>
      <w:r w:rsidR="0059725F">
        <w:t>the International Bureau authorizes the omission</w:t>
      </w:r>
      <w:r>
        <w:t xml:space="preserve"> of such information from publication</w:t>
      </w:r>
      <w:r w:rsidR="0059725F">
        <w:t xml:space="preserve">, the replacement sheet would become part of the </w:t>
      </w:r>
      <w:r w:rsidR="009531EC">
        <w:t>document</w:t>
      </w:r>
      <w:r w:rsidR="0049752B">
        <w:t xml:space="preserve"> to be published under Rule 48.2</w:t>
      </w:r>
      <w:r w:rsidR="00490326">
        <w:t xml:space="preserve">.  The request </w:t>
      </w:r>
      <w:r w:rsidR="0059725F">
        <w:t>to omit</w:t>
      </w:r>
      <w:r w:rsidR="0049752B">
        <w:t xml:space="preserve"> from publication</w:t>
      </w:r>
      <w:r w:rsidR="0059725F">
        <w:t xml:space="preserve"> certain information</w:t>
      </w:r>
      <w:r w:rsidR="000E3D34">
        <w:t>, any letter</w:t>
      </w:r>
      <w:r w:rsidR="0059725F">
        <w:t xml:space="preserve"> </w:t>
      </w:r>
      <w:r w:rsidR="000E3D34">
        <w:t xml:space="preserve">explaining the differences as well as any replaced sheets </w:t>
      </w:r>
      <w:r w:rsidR="0059725F">
        <w:t>would become part of the file of the International Bureau</w:t>
      </w:r>
      <w:r w:rsidR="0049752B">
        <w:t xml:space="preserve"> but </w:t>
      </w:r>
      <w:r w:rsidR="00CA0206">
        <w:t>c</w:t>
      </w:r>
      <w:r w:rsidR="0059725F">
        <w:t xml:space="preserve">ould be excluded from </w:t>
      </w:r>
      <w:r w:rsidR="00A02CCB">
        <w:t>public accessib</w:t>
      </w:r>
      <w:r w:rsidR="00CA0206">
        <w:t>i</w:t>
      </w:r>
      <w:r w:rsidR="00A02CCB">
        <w:t>l</w:t>
      </w:r>
      <w:r w:rsidR="00CA0206">
        <w:t>ity</w:t>
      </w:r>
      <w:r w:rsidR="00A02CCB" w:rsidDel="0049752B">
        <w:t xml:space="preserve"> </w:t>
      </w:r>
      <w:r w:rsidR="0049752B">
        <w:t xml:space="preserve">(see </w:t>
      </w:r>
      <w:r>
        <w:t xml:space="preserve">the </w:t>
      </w:r>
      <w:r w:rsidR="0049752B">
        <w:t>proposed amendment to Rule</w:t>
      </w:r>
      <w:r w:rsidR="00CA0206">
        <w:t> </w:t>
      </w:r>
      <w:r w:rsidR="0049752B">
        <w:t>94.1, below)</w:t>
      </w:r>
      <w:r w:rsidR="0059725F">
        <w:t>.</w:t>
      </w:r>
      <w:bookmarkEnd w:id="6"/>
    </w:p>
    <w:p w:rsidR="006E5242" w:rsidRPr="006E5242" w:rsidRDefault="000155EF" w:rsidP="00B346A6">
      <w:pPr>
        <w:pStyle w:val="Heading2"/>
        <w:keepLines/>
      </w:pPr>
      <w:r>
        <w:lastRenderedPageBreak/>
        <w:t>proposed amendment of rule 94.1</w:t>
      </w:r>
    </w:p>
    <w:p w:rsidR="00025DD1" w:rsidRDefault="00C178A9" w:rsidP="00B346A6">
      <w:pPr>
        <w:pStyle w:val="ONUME"/>
        <w:keepNext/>
        <w:keepLines/>
      </w:pPr>
      <w:r>
        <w:t>Firstly</w:t>
      </w:r>
      <w:r w:rsidR="00005741">
        <w:t xml:space="preserve">, it </w:t>
      </w:r>
      <w:r w:rsidR="00025DD1">
        <w:t xml:space="preserve">is proposed to amend Rule 94.1 </w:t>
      </w:r>
      <w:r w:rsidR="00F73A5F">
        <w:t xml:space="preserve">by adding a new paragraph (d) </w:t>
      </w:r>
      <w:r w:rsidR="00025DD1">
        <w:t>so as to</w:t>
      </w:r>
      <w:r w:rsidR="007128D1">
        <w:t xml:space="preserve"> </w:t>
      </w:r>
      <w:r w:rsidR="004E6EE0">
        <w:t xml:space="preserve">enable </w:t>
      </w:r>
      <w:r w:rsidR="00025DD1" w:rsidRPr="00025DD1">
        <w:t xml:space="preserve">the International Bureau to </w:t>
      </w:r>
      <w:r w:rsidR="00B346A6">
        <w:t>withhold access to any information contained in its file which has been omitted from publication under (proposed new) Rule 48.2(</w:t>
      </w:r>
      <w:r w:rsidR="001071CA">
        <w:t>l</w:t>
      </w:r>
      <w:r w:rsidR="00B346A6">
        <w:t>) (see paragraphs </w:t>
      </w:r>
      <w:r w:rsidR="00B346A6">
        <w:fldChar w:fldCharType="begin"/>
      </w:r>
      <w:r w:rsidR="00B346A6">
        <w:instrText xml:space="preserve"> REF _Ref386634251 \r \h </w:instrText>
      </w:r>
      <w:r w:rsidR="00B346A6">
        <w:fldChar w:fldCharType="separate"/>
      </w:r>
      <w:r w:rsidR="0069694F">
        <w:t>16</w:t>
      </w:r>
      <w:r w:rsidR="00B346A6">
        <w:fldChar w:fldCharType="end"/>
      </w:r>
      <w:r w:rsidR="00B346A6">
        <w:t xml:space="preserve"> to </w:t>
      </w:r>
      <w:r w:rsidR="00B346A6">
        <w:fldChar w:fldCharType="begin"/>
      </w:r>
      <w:r w:rsidR="00B346A6">
        <w:instrText xml:space="preserve"> REF _Ref386634253 \r \h </w:instrText>
      </w:r>
      <w:r w:rsidR="00B346A6">
        <w:fldChar w:fldCharType="separate"/>
      </w:r>
      <w:r w:rsidR="0069694F">
        <w:t>19</w:t>
      </w:r>
      <w:r w:rsidR="00B346A6">
        <w:fldChar w:fldCharType="end"/>
      </w:r>
      <w:r w:rsidR="00B346A6">
        <w:t>, above).</w:t>
      </w:r>
    </w:p>
    <w:p w:rsidR="00EB3C75" w:rsidRDefault="00CF5422" w:rsidP="00EB3C75">
      <w:pPr>
        <w:pStyle w:val="ONUME"/>
      </w:pPr>
      <w:r>
        <w:t>Secondly</w:t>
      </w:r>
      <w:r w:rsidR="00EB3C75">
        <w:t>, it is proposed to amend Rule 94.1 by adding new paragraph (</w:t>
      </w:r>
      <w:r w:rsidR="004C4888">
        <w:t>e</w:t>
      </w:r>
      <w:r w:rsidR="00EB3C75">
        <w:t>) so as to enable the International Bureau</w:t>
      </w:r>
      <w:r w:rsidR="004C4888">
        <w:t>, upon request of the applicant or any person authorized by the applicant, to withhold access</w:t>
      </w:r>
      <w:r w:rsidR="00EB3C75">
        <w:t xml:space="preserve"> to </w:t>
      </w:r>
      <w:r w:rsidR="004C4888">
        <w:t xml:space="preserve">any </w:t>
      </w:r>
      <w:r w:rsidR="00EB3C75">
        <w:t>information</w:t>
      </w:r>
      <w:r w:rsidR="004C4888">
        <w:t xml:space="preserve"> which, in the opinion of the International Bureau</w:t>
      </w:r>
      <w:r w:rsidR="00EB3C75">
        <w:t>, would</w:t>
      </w:r>
      <w:r w:rsidR="00EB3C75" w:rsidRPr="0091478B">
        <w:t xml:space="preserve"> prejudice the </w:t>
      </w:r>
      <w:r w:rsidR="00EB3C75">
        <w:t>“</w:t>
      </w:r>
      <w:r w:rsidR="00EB3C75" w:rsidRPr="0091478B">
        <w:t xml:space="preserve">legitimate personal or economic interests of a natural </w:t>
      </w:r>
      <w:r w:rsidR="004C4888">
        <w:t xml:space="preserve">person </w:t>
      </w:r>
      <w:r w:rsidR="00EB3C75" w:rsidRPr="0091478B">
        <w:t xml:space="preserve">or legal </w:t>
      </w:r>
      <w:r w:rsidR="004C4888">
        <w:t>entity</w:t>
      </w:r>
      <w:r w:rsidR="00EB3C75">
        <w:t>”.</w:t>
      </w:r>
    </w:p>
    <w:p w:rsidR="00FC5358" w:rsidRDefault="00A02CCB" w:rsidP="00FC5358">
      <w:pPr>
        <w:pStyle w:val="ONUME"/>
        <w:keepNext/>
        <w:keepLines/>
      </w:pPr>
      <w:r w:rsidRPr="00FC5358">
        <w:t>Thirdly</w:t>
      </w:r>
      <w:r w:rsidR="00025DD1" w:rsidRPr="00FC5358">
        <w:t xml:space="preserve">, </w:t>
      </w:r>
      <w:r w:rsidR="00B346A6">
        <w:t xml:space="preserve">it is proposed to amend Rule 94.1 by adding a new paragraph (f) so as to enable </w:t>
      </w:r>
      <w:r w:rsidR="00B346A6" w:rsidRPr="00025DD1">
        <w:t>the International Bureau to exclude document</w:t>
      </w:r>
      <w:r w:rsidR="00B346A6">
        <w:t>s of a purely internal nature from becoming publicly accessible (for example, file-related e-mail communication within the International Bureau or between the International Bureau and Offices or Authorities).  In this context, it is noted that many the national laws of PCT Member States have similar provisions which restrict access to Office internal documents, and that this amendment would only regularize the International Bureau’s current practice, as such internal documents already today are not made available to the public.</w:t>
      </w:r>
    </w:p>
    <w:p w:rsidR="0069694F" w:rsidRDefault="0069694F" w:rsidP="0069694F">
      <w:pPr>
        <w:pStyle w:val="Heading2"/>
      </w:pPr>
      <w:r w:rsidRPr="00FC5358">
        <w:t>PROPOSED Addition OF new RULE</w:t>
      </w:r>
      <w:r>
        <w:t xml:space="preserve">s </w:t>
      </w:r>
      <w:r w:rsidRPr="00FC5358">
        <w:t>94.</w:t>
      </w:r>
      <w:r>
        <w:t>1</w:t>
      </w:r>
      <w:r w:rsidRPr="00997548">
        <w:rPr>
          <w:i/>
        </w:rPr>
        <w:t>bis</w:t>
      </w:r>
      <w:r>
        <w:t xml:space="preserve"> and </w:t>
      </w:r>
      <w:r w:rsidRPr="00997548">
        <w:rPr>
          <w:i/>
        </w:rPr>
        <w:t>TER</w:t>
      </w:r>
    </w:p>
    <w:p w:rsidR="004C4888" w:rsidRDefault="007F5502" w:rsidP="0069694F">
      <w:pPr>
        <w:pStyle w:val="ONUME"/>
        <w:keepNext/>
        <w:keepLines/>
      </w:pPr>
      <w:r>
        <w:t>Article 30(3) in conjunction with A</w:t>
      </w:r>
      <w:bookmarkStart w:id="7" w:name="_GoBack"/>
      <w:bookmarkEnd w:id="7"/>
      <w:r>
        <w:t>rticle 30(2)(a) provides that no receiving Office shall provide access by third parties to the file of the international application held by it before the date of international publication of the application concerned</w:t>
      </w:r>
      <w:r w:rsidR="004C4888">
        <w:t>, unless requested or authorized by the applicant</w:t>
      </w:r>
      <w:r>
        <w:t>.  Since there is</w:t>
      </w:r>
      <w:r w:rsidR="004C4888">
        <w:t>, however,</w:t>
      </w:r>
      <w:r>
        <w:t xml:space="preserve"> no provision equivalent to Rule 94.1 </w:t>
      </w:r>
      <w:r w:rsidR="004C4888">
        <w:t xml:space="preserve">which would </w:t>
      </w:r>
      <w:r>
        <w:t>requir</w:t>
      </w:r>
      <w:r w:rsidR="004C4888">
        <w:t>e</w:t>
      </w:r>
      <w:r>
        <w:t xml:space="preserve"> the receiving Office to provide access to the file of the international application held by it</w:t>
      </w:r>
      <w:r w:rsidR="00024A92">
        <w:t xml:space="preserve"> after international publication of the application concerned</w:t>
      </w:r>
      <w:r>
        <w:t xml:space="preserve">, it is left to the national law applicable by the receiving Office whether or not to provide such access. </w:t>
      </w:r>
      <w:r w:rsidR="0094488B">
        <w:t xml:space="preserve"> </w:t>
      </w:r>
    </w:p>
    <w:p w:rsidR="00B4794B" w:rsidRDefault="007F5502" w:rsidP="00784ACF">
      <w:pPr>
        <w:pStyle w:val="ONUME"/>
        <w:numPr>
          <w:ilvl w:val="0"/>
          <w:numId w:val="9"/>
        </w:numPr>
      </w:pPr>
      <w:r>
        <w:t>In order to clarify th</w:t>
      </w:r>
      <w:r w:rsidR="004C4888">
        <w:t>is</w:t>
      </w:r>
      <w:r>
        <w:t xml:space="preserve"> </w:t>
      </w:r>
      <w:r w:rsidR="004C4888">
        <w:t xml:space="preserve">present </w:t>
      </w:r>
      <w:r>
        <w:t>situation, it</w:t>
      </w:r>
      <w:r w:rsidR="0094488B">
        <w:t xml:space="preserve"> is proposed to add </w:t>
      </w:r>
      <w:r>
        <w:t xml:space="preserve">new </w:t>
      </w:r>
      <w:r w:rsidR="002A6AA8">
        <w:t>Rule 94</w:t>
      </w:r>
      <w:r>
        <w:t>.</w:t>
      </w:r>
      <w:r w:rsidR="004C4888">
        <w:t>1</w:t>
      </w:r>
      <w:r w:rsidR="004C4888" w:rsidRPr="004C4888">
        <w:rPr>
          <w:i/>
        </w:rPr>
        <w:t>bis</w:t>
      </w:r>
      <w:r w:rsidR="00024A92">
        <w:t xml:space="preserve">, providing that receiving Offices </w:t>
      </w:r>
      <w:r w:rsidR="00024A92" w:rsidRPr="00784ACF">
        <w:rPr>
          <w:i/>
        </w:rPr>
        <w:t>may</w:t>
      </w:r>
      <w:r w:rsidR="00024A92">
        <w:t xml:space="preserve"> provide such access.  In addition, it is proposed to restrict access to the file held by the receiving Office where that file contains </w:t>
      </w:r>
      <w:r w:rsidR="004C4888">
        <w:t xml:space="preserve">information </w:t>
      </w:r>
      <w:r w:rsidR="00024A92">
        <w:t xml:space="preserve">which </w:t>
      </w:r>
      <w:r w:rsidR="004C4888">
        <w:t xml:space="preserve">has been </w:t>
      </w:r>
      <w:r w:rsidR="00024A92" w:rsidRPr="007D7C27">
        <w:t>excluded from international publicati</w:t>
      </w:r>
      <w:r w:rsidR="00024A92">
        <w:t xml:space="preserve">on </w:t>
      </w:r>
      <w:r w:rsidR="00024A92" w:rsidRPr="007D7C27">
        <w:t xml:space="preserve">under </w:t>
      </w:r>
      <w:r w:rsidR="00024A92">
        <w:t xml:space="preserve">proposed new </w:t>
      </w:r>
      <w:r w:rsidR="00024A92" w:rsidRPr="007D7C27">
        <w:t>Rule 48.2(l)</w:t>
      </w:r>
      <w:r w:rsidR="00024A92">
        <w:t xml:space="preserve"> or access to </w:t>
      </w:r>
      <w:r w:rsidR="004C4888">
        <w:t>which has been withheld by</w:t>
      </w:r>
      <w:r w:rsidR="00024A92" w:rsidRPr="007D7C27">
        <w:t xml:space="preserve"> the Int</w:t>
      </w:r>
      <w:r w:rsidR="00024A92">
        <w:t>ernational Bureau</w:t>
      </w:r>
      <w:r w:rsidR="00024A92" w:rsidRPr="007D7C27">
        <w:t xml:space="preserve"> under </w:t>
      </w:r>
      <w:r w:rsidR="004C4888">
        <w:t xml:space="preserve">proposed new </w:t>
      </w:r>
      <w:r w:rsidR="00024A92" w:rsidRPr="007D7C27">
        <w:t>Rule 94.1</w:t>
      </w:r>
      <w:r w:rsidR="004C4888">
        <w:t>(e).</w:t>
      </w:r>
      <w:r w:rsidR="0094488B">
        <w:t xml:space="preserve">  </w:t>
      </w:r>
      <w:r w:rsidR="00024A92">
        <w:t>Any other restrictions regarding the access to the file held by the receiving Office under the applicable national law would, of course, continue to apply.</w:t>
      </w:r>
    </w:p>
    <w:p w:rsidR="004C4888" w:rsidRDefault="004C4888" w:rsidP="00784ACF">
      <w:pPr>
        <w:pStyle w:val="ONUME"/>
        <w:numPr>
          <w:ilvl w:val="0"/>
          <w:numId w:val="9"/>
        </w:numPr>
      </w:pPr>
      <w:r>
        <w:t>Similarly, it is proposed to add a new Rule 94.1</w:t>
      </w:r>
      <w:r w:rsidRPr="004F7A8B">
        <w:rPr>
          <w:i/>
        </w:rPr>
        <w:t>ter</w:t>
      </w:r>
      <w:r>
        <w:t xml:space="preserve"> so </w:t>
      </w:r>
      <w:r w:rsidR="004F7A8B">
        <w:t>as to provide the same clarification with regard to access to the file held by the International Searching Authority and the Authority specified for supplementary search.</w:t>
      </w:r>
    </w:p>
    <w:p w:rsidR="00346E7B" w:rsidRPr="00EE5300" w:rsidRDefault="00346E7B" w:rsidP="00E7268D">
      <w:pPr>
        <w:pStyle w:val="ONUME"/>
        <w:keepNext/>
        <w:keepLines/>
        <w:ind w:left="5528"/>
        <w:rPr>
          <w:i/>
        </w:rPr>
      </w:pPr>
      <w:r w:rsidRPr="00EF2F0C">
        <w:rPr>
          <w:i/>
        </w:rPr>
        <w:t xml:space="preserve">The </w:t>
      </w:r>
      <w:r>
        <w:rPr>
          <w:i/>
        </w:rPr>
        <w:t>Working Group is invited</w:t>
      </w:r>
      <w:r w:rsidR="00E7268D">
        <w:rPr>
          <w:i/>
        </w:rPr>
        <w:t xml:space="preserve"> to consider the proposal</w:t>
      </w:r>
      <w:r w:rsidR="00024A92">
        <w:rPr>
          <w:i/>
        </w:rPr>
        <w:t>s</w:t>
      </w:r>
      <w:r w:rsidR="00E7268D">
        <w:rPr>
          <w:i/>
        </w:rPr>
        <w:t xml:space="preserve"> set out in the Annex to this document.</w:t>
      </w:r>
    </w:p>
    <w:p w:rsidR="00595215" w:rsidRDefault="00595215" w:rsidP="00595215">
      <w:pPr>
        <w:pStyle w:val="Endofdocument-Annex"/>
      </w:pPr>
    </w:p>
    <w:p w:rsidR="00D4092A" w:rsidRDefault="00595215" w:rsidP="00595215">
      <w:pPr>
        <w:pStyle w:val="Endofdocument-Annex"/>
      </w:pPr>
      <w:r>
        <w:t>[</w:t>
      </w:r>
      <w:r w:rsidR="00D4092A">
        <w:t>Annex follows]</w:t>
      </w:r>
    </w:p>
    <w:p w:rsidR="00D4092A" w:rsidRDefault="00D4092A">
      <w:pPr>
        <w:sectPr w:rsidR="00D4092A" w:rsidSect="00B24007">
          <w:headerReference w:type="default" r:id="rId10"/>
          <w:endnotePr>
            <w:numFmt w:val="decimal"/>
          </w:endnotePr>
          <w:pgSz w:w="11907" w:h="16840" w:code="9"/>
          <w:pgMar w:top="567" w:right="1134" w:bottom="1418" w:left="1418" w:header="510" w:footer="1021" w:gutter="0"/>
          <w:cols w:space="720"/>
          <w:titlePg/>
          <w:docGrid w:linePitch="299"/>
        </w:sectPr>
      </w:pPr>
    </w:p>
    <w:p w:rsidR="00D4092A" w:rsidRDefault="005C1E54" w:rsidP="00D4092A">
      <w:pPr>
        <w:jc w:val="right"/>
      </w:pPr>
      <w:r>
        <w:lastRenderedPageBreak/>
        <w:t>PCT/WG/7/18</w:t>
      </w:r>
    </w:p>
    <w:p w:rsidR="00D4092A" w:rsidRDefault="00D4092A" w:rsidP="00D4092A">
      <w:pPr>
        <w:jc w:val="right"/>
      </w:pPr>
      <w:r>
        <w:t>ANNEX</w:t>
      </w:r>
    </w:p>
    <w:p w:rsidR="00D4092A" w:rsidRDefault="00D4092A" w:rsidP="00E7268D">
      <w:pPr>
        <w:jc w:val="center"/>
      </w:pPr>
    </w:p>
    <w:p w:rsidR="00903968" w:rsidRDefault="00903968" w:rsidP="00E7268D">
      <w:pPr>
        <w:jc w:val="center"/>
      </w:pPr>
    </w:p>
    <w:p w:rsidR="00E7268D" w:rsidRDefault="00E7268D" w:rsidP="00E7268D">
      <w:pPr>
        <w:jc w:val="center"/>
      </w:pPr>
      <w:r w:rsidRPr="00E63141">
        <w:t>PROPOSED AMENDMENTS TO THE PCT REGULATIONS</w:t>
      </w:r>
      <w:r w:rsidRPr="00E63141">
        <w:rPr>
          <w:rStyle w:val="FootnoteReference"/>
        </w:rPr>
        <w:footnoteReference w:id="19"/>
      </w:r>
    </w:p>
    <w:p w:rsidR="00E7268D" w:rsidRDefault="00E7268D" w:rsidP="00E7268D">
      <w:pPr>
        <w:jc w:val="center"/>
      </w:pPr>
    </w:p>
    <w:p w:rsidR="00E7268D" w:rsidRDefault="00E7268D" w:rsidP="00E7268D">
      <w:pPr>
        <w:jc w:val="center"/>
      </w:pPr>
    </w:p>
    <w:p w:rsidR="00E7268D" w:rsidRDefault="00E7268D" w:rsidP="00E7268D">
      <w:pPr>
        <w:jc w:val="center"/>
      </w:pPr>
      <w:r w:rsidRPr="00E63141">
        <w:t>TABLE OF CONTENTS</w:t>
      </w:r>
    </w:p>
    <w:p w:rsidR="00E7268D" w:rsidRDefault="00E7268D" w:rsidP="00E7268D"/>
    <w:p w:rsidR="000418CA" w:rsidRDefault="00113CE0">
      <w:pPr>
        <w:pStyle w:val="TOC1"/>
        <w:tabs>
          <w:tab w:val="right" w:leader="dot" w:pos="9345"/>
        </w:tabs>
        <w:rPr>
          <w:rFonts w:asciiTheme="minorHAnsi" w:eastAsiaTheme="minorEastAsia" w:hAnsiTheme="minorHAnsi" w:cstheme="minorBidi"/>
          <w:noProof/>
          <w:szCs w:val="22"/>
          <w:lang w:eastAsia="en-US"/>
        </w:rPr>
      </w:pPr>
      <w:r>
        <w:rPr>
          <w:noProof/>
        </w:rPr>
        <w:fldChar w:fldCharType="begin"/>
      </w:r>
      <w:r>
        <w:rPr>
          <w:noProof/>
        </w:rPr>
        <w:instrText xml:space="preserve"> TOC \h \z \t "Leg # Title,1,Leg SubRule #,2" </w:instrText>
      </w:r>
      <w:r>
        <w:rPr>
          <w:noProof/>
        </w:rPr>
        <w:fldChar w:fldCharType="separate"/>
      </w:r>
      <w:hyperlink w:anchor="_Toc386633280" w:history="1">
        <w:r w:rsidR="000418CA" w:rsidRPr="00FE3CE3">
          <w:rPr>
            <w:rStyle w:val="Hyperlink"/>
            <w:noProof/>
          </w:rPr>
          <w:t>Rule 9   Expressions, Etc., Not to Be Used</w:t>
        </w:r>
        <w:r w:rsidR="000418CA">
          <w:rPr>
            <w:noProof/>
            <w:webHidden/>
          </w:rPr>
          <w:tab/>
        </w:r>
        <w:r w:rsidR="000418CA">
          <w:rPr>
            <w:noProof/>
            <w:webHidden/>
          </w:rPr>
          <w:fldChar w:fldCharType="begin"/>
        </w:r>
        <w:r w:rsidR="000418CA">
          <w:rPr>
            <w:noProof/>
            <w:webHidden/>
          </w:rPr>
          <w:instrText xml:space="preserve"> PAGEREF _Toc386633280 \h </w:instrText>
        </w:r>
        <w:r w:rsidR="000418CA">
          <w:rPr>
            <w:noProof/>
            <w:webHidden/>
          </w:rPr>
        </w:r>
        <w:r w:rsidR="000418CA">
          <w:rPr>
            <w:noProof/>
            <w:webHidden/>
          </w:rPr>
          <w:fldChar w:fldCharType="separate"/>
        </w:r>
        <w:r w:rsidR="0069694F">
          <w:rPr>
            <w:noProof/>
            <w:webHidden/>
          </w:rPr>
          <w:t>2</w:t>
        </w:r>
        <w:r w:rsidR="000418CA">
          <w:rPr>
            <w:noProof/>
            <w:webHidden/>
          </w:rPr>
          <w:fldChar w:fldCharType="end"/>
        </w:r>
      </w:hyperlink>
    </w:p>
    <w:p w:rsidR="000418CA" w:rsidRDefault="0069694F">
      <w:pPr>
        <w:pStyle w:val="TOC2"/>
        <w:tabs>
          <w:tab w:val="right" w:leader="dot" w:pos="9345"/>
        </w:tabs>
        <w:rPr>
          <w:rFonts w:asciiTheme="minorHAnsi" w:eastAsiaTheme="minorEastAsia" w:hAnsiTheme="minorHAnsi" w:cstheme="minorBidi"/>
          <w:noProof/>
          <w:szCs w:val="22"/>
          <w:lang w:eastAsia="en-US"/>
        </w:rPr>
      </w:pPr>
      <w:hyperlink w:anchor="_Toc386633281" w:history="1">
        <w:r w:rsidR="000418CA" w:rsidRPr="00FE3CE3">
          <w:rPr>
            <w:rStyle w:val="Hyperlink"/>
            <w:noProof/>
          </w:rPr>
          <w:t>9.1   </w:t>
        </w:r>
        <w:r w:rsidR="000418CA" w:rsidRPr="000418CA">
          <w:rPr>
            <w:rStyle w:val="Hyperlink"/>
            <w:i/>
            <w:noProof/>
          </w:rPr>
          <w:t>[No change]  Definition</w:t>
        </w:r>
        <w:r w:rsidR="000418CA">
          <w:rPr>
            <w:noProof/>
            <w:webHidden/>
          </w:rPr>
          <w:tab/>
        </w:r>
        <w:r w:rsidR="000418CA">
          <w:rPr>
            <w:noProof/>
            <w:webHidden/>
          </w:rPr>
          <w:fldChar w:fldCharType="begin"/>
        </w:r>
        <w:r w:rsidR="000418CA">
          <w:rPr>
            <w:noProof/>
            <w:webHidden/>
          </w:rPr>
          <w:instrText xml:space="preserve"> PAGEREF _Toc386633281 \h </w:instrText>
        </w:r>
        <w:r w:rsidR="000418CA">
          <w:rPr>
            <w:noProof/>
            <w:webHidden/>
          </w:rPr>
        </w:r>
        <w:r w:rsidR="000418CA">
          <w:rPr>
            <w:noProof/>
            <w:webHidden/>
          </w:rPr>
          <w:fldChar w:fldCharType="separate"/>
        </w:r>
        <w:r>
          <w:rPr>
            <w:noProof/>
            <w:webHidden/>
          </w:rPr>
          <w:t>2</w:t>
        </w:r>
        <w:r w:rsidR="000418CA">
          <w:rPr>
            <w:noProof/>
            <w:webHidden/>
          </w:rPr>
          <w:fldChar w:fldCharType="end"/>
        </w:r>
      </w:hyperlink>
    </w:p>
    <w:p w:rsidR="000418CA" w:rsidRDefault="0069694F">
      <w:pPr>
        <w:pStyle w:val="TOC2"/>
        <w:tabs>
          <w:tab w:val="right" w:leader="dot" w:pos="9345"/>
        </w:tabs>
        <w:rPr>
          <w:rFonts w:asciiTheme="minorHAnsi" w:eastAsiaTheme="minorEastAsia" w:hAnsiTheme="minorHAnsi" w:cstheme="minorBidi"/>
          <w:noProof/>
          <w:szCs w:val="22"/>
          <w:lang w:eastAsia="en-US"/>
        </w:rPr>
      </w:pPr>
      <w:hyperlink w:anchor="_Toc386633282" w:history="1">
        <w:r w:rsidR="000418CA" w:rsidRPr="00FE3CE3">
          <w:rPr>
            <w:rStyle w:val="Hyperlink"/>
            <w:noProof/>
          </w:rPr>
          <w:t>9.2   </w:t>
        </w:r>
        <w:r w:rsidR="000418CA" w:rsidRPr="000418CA">
          <w:rPr>
            <w:rStyle w:val="Hyperlink"/>
            <w:i/>
            <w:noProof/>
          </w:rPr>
          <w:t>Noting of Lack of Compliance</w:t>
        </w:r>
        <w:r w:rsidR="000418CA">
          <w:rPr>
            <w:noProof/>
            <w:webHidden/>
          </w:rPr>
          <w:tab/>
        </w:r>
        <w:r w:rsidR="000418CA">
          <w:rPr>
            <w:noProof/>
            <w:webHidden/>
          </w:rPr>
          <w:fldChar w:fldCharType="begin"/>
        </w:r>
        <w:r w:rsidR="000418CA">
          <w:rPr>
            <w:noProof/>
            <w:webHidden/>
          </w:rPr>
          <w:instrText xml:space="preserve"> PAGEREF _Toc386633282 \h </w:instrText>
        </w:r>
        <w:r w:rsidR="000418CA">
          <w:rPr>
            <w:noProof/>
            <w:webHidden/>
          </w:rPr>
        </w:r>
        <w:r w:rsidR="000418CA">
          <w:rPr>
            <w:noProof/>
            <w:webHidden/>
          </w:rPr>
          <w:fldChar w:fldCharType="separate"/>
        </w:r>
        <w:r>
          <w:rPr>
            <w:noProof/>
            <w:webHidden/>
          </w:rPr>
          <w:t>2</w:t>
        </w:r>
        <w:r w:rsidR="000418CA">
          <w:rPr>
            <w:noProof/>
            <w:webHidden/>
          </w:rPr>
          <w:fldChar w:fldCharType="end"/>
        </w:r>
      </w:hyperlink>
    </w:p>
    <w:p w:rsidR="000418CA" w:rsidRDefault="0069694F">
      <w:pPr>
        <w:pStyle w:val="TOC2"/>
        <w:tabs>
          <w:tab w:val="right" w:leader="dot" w:pos="9345"/>
        </w:tabs>
        <w:rPr>
          <w:rFonts w:asciiTheme="minorHAnsi" w:eastAsiaTheme="minorEastAsia" w:hAnsiTheme="minorHAnsi" w:cstheme="minorBidi"/>
          <w:noProof/>
          <w:szCs w:val="22"/>
          <w:lang w:eastAsia="en-US"/>
        </w:rPr>
      </w:pPr>
      <w:hyperlink w:anchor="_Toc386633283" w:history="1">
        <w:r w:rsidR="000418CA" w:rsidRPr="00FE3CE3">
          <w:rPr>
            <w:rStyle w:val="Hyperlink"/>
            <w:noProof/>
          </w:rPr>
          <w:t>9.3   </w:t>
        </w:r>
        <w:r w:rsidR="000418CA" w:rsidRPr="000418CA">
          <w:rPr>
            <w:rStyle w:val="Hyperlink"/>
            <w:i/>
            <w:noProof/>
          </w:rPr>
          <w:t>[No change]  Reference to Article 21(6)</w:t>
        </w:r>
        <w:r w:rsidR="000418CA">
          <w:rPr>
            <w:noProof/>
            <w:webHidden/>
          </w:rPr>
          <w:tab/>
        </w:r>
        <w:r w:rsidR="000418CA">
          <w:rPr>
            <w:noProof/>
            <w:webHidden/>
          </w:rPr>
          <w:fldChar w:fldCharType="begin"/>
        </w:r>
        <w:r w:rsidR="000418CA">
          <w:rPr>
            <w:noProof/>
            <w:webHidden/>
          </w:rPr>
          <w:instrText xml:space="preserve"> PAGEREF _Toc386633283 \h </w:instrText>
        </w:r>
        <w:r w:rsidR="000418CA">
          <w:rPr>
            <w:noProof/>
            <w:webHidden/>
          </w:rPr>
        </w:r>
        <w:r w:rsidR="000418CA">
          <w:rPr>
            <w:noProof/>
            <w:webHidden/>
          </w:rPr>
          <w:fldChar w:fldCharType="separate"/>
        </w:r>
        <w:r>
          <w:rPr>
            <w:noProof/>
            <w:webHidden/>
          </w:rPr>
          <w:t>3</w:t>
        </w:r>
        <w:r w:rsidR="000418CA">
          <w:rPr>
            <w:noProof/>
            <w:webHidden/>
          </w:rPr>
          <w:fldChar w:fldCharType="end"/>
        </w:r>
      </w:hyperlink>
    </w:p>
    <w:p w:rsidR="000418CA" w:rsidRDefault="0069694F">
      <w:pPr>
        <w:pStyle w:val="TOC1"/>
        <w:tabs>
          <w:tab w:val="right" w:leader="dot" w:pos="9345"/>
        </w:tabs>
        <w:rPr>
          <w:rFonts w:asciiTheme="minorHAnsi" w:eastAsiaTheme="minorEastAsia" w:hAnsiTheme="minorHAnsi" w:cstheme="minorBidi"/>
          <w:noProof/>
          <w:szCs w:val="22"/>
          <w:lang w:eastAsia="en-US"/>
        </w:rPr>
      </w:pPr>
      <w:hyperlink w:anchor="_Toc386633284" w:history="1">
        <w:r w:rsidR="000418CA" w:rsidRPr="00FE3CE3">
          <w:rPr>
            <w:rStyle w:val="Hyperlink"/>
            <w:noProof/>
          </w:rPr>
          <w:t>Rule 48   International Publication</w:t>
        </w:r>
        <w:r w:rsidR="000418CA">
          <w:rPr>
            <w:noProof/>
            <w:webHidden/>
          </w:rPr>
          <w:tab/>
        </w:r>
        <w:r w:rsidR="000418CA">
          <w:rPr>
            <w:noProof/>
            <w:webHidden/>
          </w:rPr>
          <w:fldChar w:fldCharType="begin"/>
        </w:r>
        <w:r w:rsidR="000418CA">
          <w:rPr>
            <w:noProof/>
            <w:webHidden/>
          </w:rPr>
          <w:instrText xml:space="preserve"> PAGEREF _Toc386633284 \h </w:instrText>
        </w:r>
        <w:r w:rsidR="000418CA">
          <w:rPr>
            <w:noProof/>
            <w:webHidden/>
          </w:rPr>
        </w:r>
        <w:r w:rsidR="000418CA">
          <w:rPr>
            <w:noProof/>
            <w:webHidden/>
          </w:rPr>
          <w:fldChar w:fldCharType="separate"/>
        </w:r>
        <w:r>
          <w:rPr>
            <w:noProof/>
            <w:webHidden/>
          </w:rPr>
          <w:t>4</w:t>
        </w:r>
        <w:r w:rsidR="000418CA">
          <w:rPr>
            <w:noProof/>
            <w:webHidden/>
          </w:rPr>
          <w:fldChar w:fldCharType="end"/>
        </w:r>
      </w:hyperlink>
    </w:p>
    <w:p w:rsidR="000418CA" w:rsidRDefault="0069694F">
      <w:pPr>
        <w:pStyle w:val="TOC2"/>
        <w:tabs>
          <w:tab w:val="right" w:leader="dot" w:pos="9345"/>
        </w:tabs>
        <w:rPr>
          <w:rFonts w:asciiTheme="minorHAnsi" w:eastAsiaTheme="minorEastAsia" w:hAnsiTheme="minorHAnsi" w:cstheme="minorBidi"/>
          <w:noProof/>
          <w:szCs w:val="22"/>
          <w:lang w:eastAsia="en-US"/>
        </w:rPr>
      </w:pPr>
      <w:hyperlink w:anchor="_Toc386633285" w:history="1">
        <w:r w:rsidR="000418CA" w:rsidRPr="00FE3CE3">
          <w:rPr>
            <w:rStyle w:val="Hyperlink"/>
            <w:noProof/>
          </w:rPr>
          <w:t>48.1   </w:t>
        </w:r>
        <w:r w:rsidR="000418CA" w:rsidRPr="000418CA">
          <w:rPr>
            <w:rStyle w:val="Hyperlink"/>
            <w:i/>
            <w:noProof/>
          </w:rPr>
          <w:t>[No change]</w:t>
        </w:r>
        <w:r w:rsidR="000418CA">
          <w:rPr>
            <w:noProof/>
            <w:webHidden/>
          </w:rPr>
          <w:tab/>
        </w:r>
        <w:r w:rsidR="000418CA">
          <w:rPr>
            <w:noProof/>
            <w:webHidden/>
          </w:rPr>
          <w:fldChar w:fldCharType="begin"/>
        </w:r>
        <w:r w:rsidR="000418CA">
          <w:rPr>
            <w:noProof/>
            <w:webHidden/>
          </w:rPr>
          <w:instrText xml:space="preserve"> PAGEREF _Toc386633285 \h </w:instrText>
        </w:r>
        <w:r w:rsidR="000418CA">
          <w:rPr>
            <w:noProof/>
            <w:webHidden/>
          </w:rPr>
        </w:r>
        <w:r w:rsidR="000418CA">
          <w:rPr>
            <w:noProof/>
            <w:webHidden/>
          </w:rPr>
          <w:fldChar w:fldCharType="separate"/>
        </w:r>
        <w:r>
          <w:rPr>
            <w:noProof/>
            <w:webHidden/>
          </w:rPr>
          <w:t>4</w:t>
        </w:r>
        <w:r w:rsidR="000418CA">
          <w:rPr>
            <w:noProof/>
            <w:webHidden/>
          </w:rPr>
          <w:fldChar w:fldCharType="end"/>
        </w:r>
      </w:hyperlink>
    </w:p>
    <w:p w:rsidR="000418CA" w:rsidRDefault="0069694F">
      <w:pPr>
        <w:pStyle w:val="TOC2"/>
        <w:tabs>
          <w:tab w:val="right" w:leader="dot" w:pos="9345"/>
        </w:tabs>
        <w:rPr>
          <w:rFonts w:asciiTheme="minorHAnsi" w:eastAsiaTheme="minorEastAsia" w:hAnsiTheme="minorHAnsi" w:cstheme="minorBidi"/>
          <w:noProof/>
          <w:szCs w:val="22"/>
          <w:lang w:eastAsia="en-US"/>
        </w:rPr>
      </w:pPr>
      <w:hyperlink w:anchor="_Toc386633286" w:history="1">
        <w:r w:rsidR="000418CA" w:rsidRPr="00FE3CE3">
          <w:rPr>
            <w:rStyle w:val="Hyperlink"/>
            <w:noProof/>
          </w:rPr>
          <w:t>48.2   </w:t>
        </w:r>
        <w:r w:rsidR="000418CA" w:rsidRPr="000418CA">
          <w:rPr>
            <w:rStyle w:val="Hyperlink"/>
            <w:i/>
            <w:noProof/>
          </w:rPr>
          <w:t>Contents</w:t>
        </w:r>
        <w:r w:rsidR="000418CA">
          <w:rPr>
            <w:noProof/>
            <w:webHidden/>
          </w:rPr>
          <w:tab/>
        </w:r>
        <w:r w:rsidR="000418CA">
          <w:rPr>
            <w:noProof/>
            <w:webHidden/>
          </w:rPr>
          <w:fldChar w:fldCharType="begin"/>
        </w:r>
        <w:r w:rsidR="000418CA">
          <w:rPr>
            <w:noProof/>
            <w:webHidden/>
          </w:rPr>
          <w:instrText xml:space="preserve"> PAGEREF _Toc386633286 \h </w:instrText>
        </w:r>
        <w:r w:rsidR="000418CA">
          <w:rPr>
            <w:noProof/>
            <w:webHidden/>
          </w:rPr>
        </w:r>
        <w:r w:rsidR="000418CA">
          <w:rPr>
            <w:noProof/>
            <w:webHidden/>
          </w:rPr>
          <w:fldChar w:fldCharType="separate"/>
        </w:r>
        <w:r>
          <w:rPr>
            <w:noProof/>
            <w:webHidden/>
          </w:rPr>
          <w:t>4</w:t>
        </w:r>
        <w:r w:rsidR="000418CA">
          <w:rPr>
            <w:noProof/>
            <w:webHidden/>
          </w:rPr>
          <w:fldChar w:fldCharType="end"/>
        </w:r>
      </w:hyperlink>
    </w:p>
    <w:p w:rsidR="000418CA" w:rsidRDefault="0069694F">
      <w:pPr>
        <w:pStyle w:val="TOC2"/>
        <w:tabs>
          <w:tab w:val="right" w:leader="dot" w:pos="9345"/>
        </w:tabs>
        <w:rPr>
          <w:rFonts w:asciiTheme="minorHAnsi" w:eastAsiaTheme="minorEastAsia" w:hAnsiTheme="minorHAnsi" w:cstheme="minorBidi"/>
          <w:noProof/>
          <w:szCs w:val="22"/>
          <w:lang w:eastAsia="en-US"/>
        </w:rPr>
      </w:pPr>
      <w:hyperlink w:anchor="_Toc386633287" w:history="1">
        <w:r w:rsidR="000418CA" w:rsidRPr="00FE3CE3">
          <w:rPr>
            <w:rStyle w:val="Hyperlink"/>
            <w:noProof/>
          </w:rPr>
          <w:t>48.3 to 48.6   </w:t>
        </w:r>
        <w:r w:rsidR="000418CA" w:rsidRPr="000418CA">
          <w:rPr>
            <w:rStyle w:val="Hyperlink"/>
            <w:i/>
            <w:noProof/>
          </w:rPr>
          <w:t>[No change]</w:t>
        </w:r>
        <w:r w:rsidR="000418CA">
          <w:rPr>
            <w:noProof/>
            <w:webHidden/>
          </w:rPr>
          <w:tab/>
        </w:r>
        <w:r w:rsidR="000418CA">
          <w:rPr>
            <w:noProof/>
            <w:webHidden/>
          </w:rPr>
          <w:fldChar w:fldCharType="begin"/>
        </w:r>
        <w:r w:rsidR="000418CA">
          <w:rPr>
            <w:noProof/>
            <w:webHidden/>
          </w:rPr>
          <w:instrText xml:space="preserve"> PAGEREF _Toc386633287 \h </w:instrText>
        </w:r>
        <w:r w:rsidR="000418CA">
          <w:rPr>
            <w:noProof/>
            <w:webHidden/>
          </w:rPr>
        </w:r>
        <w:r w:rsidR="000418CA">
          <w:rPr>
            <w:noProof/>
            <w:webHidden/>
          </w:rPr>
          <w:fldChar w:fldCharType="separate"/>
        </w:r>
        <w:r>
          <w:rPr>
            <w:noProof/>
            <w:webHidden/>
          </w:rPr>
          <w:t>4</w:t>
        </w:r>
        <w:r w:rsidR="000418CA">
          <w:rPr>
            <w:noProof/>
            <w:webHidden/>
          </w:rPr>
          <w:fldChar w:fldCharType="end"/>
        </w:r>
      </w:hyperlink>
    </w:p>
    <w:p w:rsidR="000418CA" w:rsidRDefault="0069694F">
      <w:pPr>
        <w:pStyle w:val="TOC1"/>
        <w:tabs>
          <w:tab w:val="right" w:leader="dot" w:pos="9345"/>
        </w:tabs>
        <w:rPr>
          <w:rFonts w:asciiTheme="minorHAnsi" w:eastAsiaTheme="minorEastAsia" w:hAnsiTheme="minorHAnsi" w:cstheme="minorBidi"/>
          <w:noProof/>
          <w:szCs w:val="22"/>
          <w:lang w:eastAsia="en-US"/>
        </w:rPr>
      </w:pPr>
      <w:hyperlink w:anchor="_Toc386633288" w:history="1">
        <w:r w:rsidR="000418CA" w:rsidRPr="00FE3CE3">
          <w:rPr>
            <w:rStyle w:val="Hyperlink"/>
            <w:noProof/>
          </w:rPr>
          <w:t>Rule 94   Access to Files</w:t>
        </w:r>
        <w:r w:rsidR="000418CA">
          <w:rPr>
            <w:noProof/>
            <w:webHidden/>
          </w:rPr>
          <w:tab/>
        </w:r>
        <w:r w:rsidR="000418CA">
          <w:rPr>
            <w:noProof/>
            <w:webHidden/>
          </w:rPr>
          <w:fldChar w:fldCharType="begin"/>
        </w:r>
        <w:r w:rsidR="000418CA">
          <w:rPr>
            <w:noProof/>
            <w:webHidden/>
          </w:rPr>
          <w:instrText xml:space="preserve"> PAGEREF _Toc386633288 \h </w:instrText>
        </w:r>
        <w:r w:rsidR="000418CA">
          <w:rPr>
            <w:noProof/>
            <w:webHidden/>
          </w:rPr>
        </w:r>
        <w:r w:rsidR="000418CA">
          <w:rPr>
            <w:noProof/>
            <w:webHidden/>
          </w:rPr>
          <w:fldChar w:fldCharType="separate"/>
        </w:r>
        <w:r>
          <w:rPr>
            <w:noProof/>
            <w:webHidden/>
          </w:rPr>
          <w:t>5</w:t>
        </w:r>
        <w:r w:rsidR="000418CA">
          <w:rPr>
            <w:noProof/>
            <w:webHidden/>
          </w:rPr>
          <w:fldChar w:fldCharType="end"/>
        </w:r>
      </w:hyperlink>
    </w:p>
    <w:p w:rsidR="000418CA" w:rsidRDefault="0069694F">
      <w:pPr>
        <w:pStyle w:val="TOC2"/>
        <w:tabs>
          <w:tab w:val="right" w:leader="dot" w:pos="9345"/>
        </w:tabs>
        <w:rPr>
          <w:rFonts w:asciiTheme="minorHAnsi" w:eastAsiaTheme="minorEastAsia" w:hAnsiTheme="minorHAnsi" w:cstheme="minorBidi"/>
          <w:noProof/>
          <w:szCs w:val="22"/>
          <w:lang w:eastAsia="en-US"/>
        </w:rPr>
      </w:pPr>
      <w:hyperlink w:anchor="_Toc386633289" w:history="1">
        <w:r w:rsidR="000418CA" w:rsidRPr="00FE3CE3">
          <w:rPr>
            <w:rStyle w:val="Hyperlink"/>
            <w:noProof/>
          </w:rPr>
          <w:t>94.1   </w:t>
        </w:r>
        <w:r w:rsidR="000418CA" w:rsidRPr="000418CA">
          <w:rPr>
            <w:rStyle w:val="Hyperlink"/>
            <w:i/>
            <w:noProof/>
          </w:rPr>
          <w:t>Access to the File Held by the International Bureau</w:t>
        </w:r>
        <w:r w:rsidR="000418CA">
          <w:rPr>
            <w:noProof/>
            <w:webHidden/>
          </w:rPr>
          <w:tab/>
        </w:r>
        <w:r w:rsidR="000418CA">
          <w:rPr>
            <w:noProof/>
            <w:webHidden/>
          </w:rPr>
          <w:fldChar w:fldCharType="begin"/>
        </w:r>
        <w:r w:rsidR="000418CA">
          <w:rPr>
            <w:noProof/>
            <w:webHidden/>
          </w:rPr>
          <w:instrText xml:space="preserve"> PAGEREF _Toc386633289 \h </w:instrText>
        </w:r>
        <w:r w:rsidR="000418CA">
          <w:rPr>
            <w:noProof/>
            <w:webHidden/>
          </w:rPr>
        </w:r>
        <w:r w:rsidR="000418CA">
          <w:rPr>
            <w:noProof/>
            <w:webHidden/>
          </w:rPr>
          <w:fldChar w:fldCharType="separate"/>
        </w:r>
        <w:r>
          <w:rPr>
            <w:noProof/>
            <w:webHidden/>
          </w:rPr>
          <w:t>5</w:t>
        </w:r>
        <w:r w:rsidR="000418CA">
          <w:rPr>
            <w:noProof/>
            <w:webHidden/>
          </w:rPr>
          <w:fldChar w:fldCharType="end"/>
        </w:r>
      </w:hyperlink>
    </w:p>
    <w:p w:rsidR="000418CA" w:rsidRDefault="0069694F">
      <w:pPr>
        <w:pStyle w:val="TOC2"/>
        <w:tabs>
          <w:tab w:val="right" w:leader="dot" w:pos="9345"/>
        </w:tabs>
        <w:rPr>
          <w:rFonts w:asciiTheme="minorHAnsi" w:eastAsiaTheme="minorEastAsia" w:hAnsiTheme="minorHAnsi" w:cstheme="minorBidi"/>
          <w:noProof/>
          <w:szCs w:val="22"/>
          <w:lang w:eastAsia="en-US"/>
        </w:rPr>
      </w:pPr>
      <w:hyperlink w:anchor="_Toc386633290" w:history="1">
        <w:r w:rsidR="000418CA" w:rsidRPr="00FE3CE3">
          <w:rPr>
            <w:rStyle w:val="Hyperlink"/>
            <w:noProof/>
          </w:rPr>
          <w:t>94.1</w:t>
        </w:r>
        <w:r w:rsidR="000418CA" w:rsidRPr="000418CA">
          <w:rPr>
            <w:rStyle w:val="Hyperlink"/>
            <w:i/>
            <w:noProof/>
          </w:rPr>
          <w:t>bis</w:t>
        </w:r>
        <w:r w:rsidR="000418CA" w:rsidRPr="00FE3CE3">
          <w:rPr>
            <w:rStyle w:val="Hyperlink"/>
            <w:noProof/>
          </w:rPr>
          <w:t>   </w:t>
        </w:r>
        <w:r w:rsidR="000418CA" w:rsidRPr="000418CA">
          <w:rPr>
            <w:rStyle w:val="Hyperlink"/>
            <w:i/>
            <w:noProof/>
          </w:rPr>
          <w:t>Access to the File Held by the Receiving Office</w:t>
        </w:r>
        <w:r w:rsidR="000418CA">
          <w:rPr>
            <w:noProof/>
            <w:webHidden/>
          </w:rPr>
          <w:tab/>
        </w:r>
        <w:r w:rsidR="000418CA">
          <w:rPr>
            <w:noProof/>
            <w:webHidden/>
          </w:rPr>
          <w:fldChar w:fldCharType="begin"/>
        </w:r>
        <w:r w:rsidR="000418CA">
          <w:rPr>
            <w:noProof/>
            <w:webHidden/>
          </w:rPr>
          <w:instrText xml:space="preserve"> PAGEREF _Toc386633290 \h </w:instrText>
        </w:r>
        <w:r w:rsidR="000418CA">
          <w:rPr>
            <w:noProof/>
            <w:webHidden/>
          </w:rPr>
        </w:r>
        <w:r w:rsidR="000418CA">
          <w:rPr>
            <w:noProof/>
            <w:webHidden/>
          </w:rPr>
          <w:fldChar w:fldCharType="separate"/>
        </w:r>
        <w:r>
          <w:rPr>
            <w:noProof/>
            <w:webHidden/>
          </w:rPr>
          <w:t>6</w:t>
        </w:r>
        <w:r w:rsidR="000418CA">
          <w:rPr>
            <w:noProof/>
            <w:webHidden/>
          </w:rPr>
          <w:fldChar w:fldCharType="end"/>
        </w:r>
      </w:hyperlink>
    </w:p>
    <w:p w:rsidR="000418CA" w:rsidRDefault="0069694F">
      <w:pPr>
        <w:pStyle w:val="TOC2"/>
        <w:tabs>
          <w:tab w:val="right" w:leader="dot" w:pos="9345"/>
        </w:tabs>
        <w:rPr>
          <w:rFonts w:asciiTheme="minorHAnsi" w:eastAsiaTheme="minorEastAsia" w:hAnsiTheme="minorHAnsi" w:cstheme="minorBidi"/>
          <w:noProof/>
          <w:szCs w:val="22"/>
          <w:lang w:eastAsia="en-US"/>
        </w:rPr>
      </w:pPr>
      <w:hyperlink w:anchor="_Toc386633291" w:history="1">
        <w:r w:rsidR="000418CA" w:rsidRPr="00FE3CE3">
          <w:rPr>
            <w:rStyle w:val="Hyperlink"/>
            <w:noProof/>
          </w:rPr>
          <w:t>94.1</w:t>
        </w:r>
        <w:r w:rsidR="000418CA" w:rsidRPr="000418CA">
          <w:rPr>
            <w:rStyle w:val="Hyperlink"/>
            <w:i/>
            <w:noProof/>
          </w:rPr>
          <w:t>ter</w:t>
        </w:r>
        <w:r w:rsidR="000418CA" w:rsidRPr="00FE3CE3">
          <w:rPr>
            <w:rStyle w:val="Hyperlink"/>
            <w:noProof/>
          </w:rPr>
          <w:t>   </w:t>
        </w:r>
        <w:r w:rsidR="000418CA" w:rsidRPr="000418CA">
          <w:rPr>
            <w:rStyle w:val="Hyperlink"/>
            <w:i/>
            <w:noProof/>
          </w:rPr>
          <w:t>Access to the File Held by the International Searching Authority</w:t>
        </w:r>
        <w:r w:rsidR="000418CA">
          <w:rPr>
            <w:noProof/>
            <w:webHidden/>
          </w:rPr>
          <w:tab/>
        </w:r>
        <w:r w:rsidR="000418CA">
          <w:rPr>
            <w:noProof/>
            <w:webHidden/>
          </w:rPr>
          <w:fldChar w:fldCharType="begin"/>
        </w:r>
        <w:r w:rsidR="000418CA">
          <w:rPr>
            <w:noProof/>
            <w:webHidden/>
          </w:rPr>
          <w:instrText xml:space="preserve"> PAGEREF _Toc386633291 \h </w:instrText>
        </w:r>
        <w:r w:rsidR="000418CA">
          <w:rPr>
            <w:noProof/>
            <w:webHidden/>
          </w:rPr>
        </w:r>
        <w:r w:rsidR="000418CA">
          <w:rPr>
            <w:noProof/>
            <w:webHidden/>
          </w:rPr>
          <w:fldChar w:fldCharType="separate"/>
        </w:r>
        <w:r>
          <w:rPr>
            <w:noProof/>
            <w:webHidden/>
          </w:rPr>
          <w:t>7</w:t>
        </w:r>
        <w:r w:rsidR="000418CA">
          <w:rPr>
            <w:noProof/>
            <w:webHidden/>
          </w:rPr>
          <w:fldChar w:fldCharType="end"/>
        </w:r>
      </w:hyperlink>
    </w:p>
    <w:p w:rsidR="000418CA" w:rsidRDefault="0069694F">
      <w:pPr>
        <w:pStyle w:val="TOC2"/>
        <w:tabs>
          <w:tab w:val="right" w:leader="dot" w:pos="9345"/>
        </w:tabs>
        <w:rPr>
          <w:rFonts w:asciiTheme="minorHAnsi" w:eastAsiaTheme="minorEastAsia" w:hAnsiTheme="minorHAnsi" w:cstheme="minorBidi"/>
          <w:noProof/>
          <w:szCs w:val="22"/>
          <w:lang w:eastAsia="en-US"/>
        </w:rPr>
      </w:pPr>
      <w:hyperlink w:anchor="_Toc386633292" w:history="1">
        <w:r w:rsidR="000418CA" w:rsidRPr="00FE3CE3">
          <w:rPr>
            <w:rStyle w:val="Hyperlink"/>
            <w:noProof/>
          </w:rPr>
          <w:t>94.2   </w:t>
        </w:r>
        <w:r w:rsidR="000418CA" w:rsidRPr="000418CA">
          <w:rPr>
            <w:rStyle w:val="Hyperlink"/>
            <w:i/>
            <w:noProof/>
          </w:rPr>
          <w:t>[No change]  Access to the File Held by the International Preliminary Examining Authority</w:t>
        </w:r>
        <w:r w:rsidR="000418CA">
          <w:rPr>
            <w:noProof/>
            <w:webHidden/>
          </w:rPr>
          <w:tab/>
        </w:r>
        <w:r w:rsidR="000418CA">
          <w:rPr>
            <w:noProof/>
            <w:webHidden/>
          </w:rPr>
          <w:fldChar w:fldCharType="begin"/>
        </w:r>
        <w:r w:rsidR="000418CA">
          <w:rPr>
            <w:noProof/>
            <w:webHidden/>
          </w:rPr>
          <w:instrText xml:space="preserve"> PAGEREF _Toc386633292 \h </w:instrText>
        </w:r>
        <w:r w:rsidR="000418CA">
          <w:rPr>
            <w:noProof/>
            <w:webHidden/>
          </w:rPr>
        </w:r>
        <w:r w:rsidR="000418CA">
          <w:rPr>
            <w:noProof/>
            <w:webHidden/>
          </w:rPr>
          <w:fldChar w:fldCharType="separate"/>
        </w:r>
        <w:r>
          <w:rPr>
            <w:noProof/>
            <w:webHidden/>
          </w:rPr>
          <w:t>7</w:t>
        </w:r>
        <w:r w:rsidR="000418CA">
          <w:rPr>
            <w:noProof/>
            <w:webHidden/>
          </w:rPr>
          <w:fldChar w:fldCharType="end"/>
        </w:r>
      </w:hyperlink>
    </w:p>
    <w:p w:rsidR="000418CA" w:rsidRDefault="0069694F">
      <w:pPr>
        <w:pStyle w:val="TOC2"/>
        <w:tabs>
          <w:tab w:val="right" w:leader="dot" w:pos="9345"/>
        </w:tabs>
        <w:rPr>
          <w:rFonts w:asciiTheme="minorHAnsi" w:eastAsiaTheme="minorEastAsia" w:hAnsiTheme="minorHAnsi" w:cstheme="minorBidi"/>
          <w:noProof/>
          <w:szCs w:val="22"/>
          <w:lang w:eastAsia="en-US"/>
        </w:rPr>
      </w:pPr>
      <w:hyperlink w:anchor="_Toc386633293" w:history="1">
        <w:r w:rsidR="000418CA" w:rsidRPr="00FE3CE3">
          <w:rPr>
            <w:rStyle w:val="Hyperlink"/>
            <w:noProof/>
          </w:rPr>
          <w:t>94.3   </w:t>
        </w:r>
        <w:r w:rsidR="000418CA" w:rsidRPr="000418CA">
          <w:rPr>
            <w:rStyle w:val="Hyperlink"/>
            <w:i/>
            <w:noProof/>
          </w:rPr>
          <w:t>[No change]  Access to the File Held by the Elected Office</w:t>
        </w:r>
        <w:r w:rsidR="000418CA">
          <w:rPr>
            <w:noProof/>
            <w:webHidden/>
          </w:rPr>
          <w:tab/>
        </w:r>
        <w:r w:rsidR="000418CA">
          <w:rPr>
            <w:noProof/>
            <w:webHidden/>
          </w:rPr>
          <w:fldChar w:fldCharType="begin"/>
        </w:r>
        <w:r w:rsidR="000418CA">
          <w:rPr>
            <w:noProof/>
            <w:webHidden/>
          </w:rPr>
          <w:instrText xml:space="preserve"> PAGEREF _Toc386633293 \h </w:instrText>
        </w:r>
        <w:r w:rsidR="000418CA">
          <w:rPr>
            <w:noProof/>
            <w:webHidden/>
          </w:rPr>
        </w:r>
        <w:r w:rsidR="000418CA">
          <w:rPr>
            <w:noProof/>
            <w:webHidden/>
          </w:rPr>
          <w:fldChar w:fldCharType="separate"/>
        </w:r>
        <w:r>
          <w:rPr>
            <w:noProof/>
            <w:webHidden/>
          </w:rPr>
          <w:t>7</w:t>
        </w:r>
        <w:r w:rsidR="000418CA">
          <w:rPr>
            <w:noProof/>
            <w:webHidden/>
          </w:rPr>
          <w:fldChar w:fldCharType="end"/>
        </w:r>
      </w:hyperlink>
    </w:p>
    <w:p w:rsidR="00B16C23" w:rsidRPr="00A04BAE" w:rsidRDefault="00113CE0" w:rsidP="00EF7EAD">
      <w:pPr>
        <w:pStyle w:val="TOC2"/>
        <w:tabs>
          <w:tab w:val="right" w:leader="dot" w:pos="9345"/>
        </w:tabs>
        <w:ind w:left="0"/>
        <w:rPr>
          <w:rStyle w:val="InsertedText"/>
          <w:rFonts w:eastAsia="Times New Roman"/>
          <w:snapToGrid w:val="0"/>
          <w:szCs w:val="22"/>
          <w:lang w:eastAsia="en-US"/>
        </w:rPr>
      </w:pPr>
      <w:r>
        <w:rPr>
          <w:noProof/>
        </w:rPr>
        <w:fldChar w:fldCharType="end"/>
      </w:r>
    </w:p>
    <w:p w:rsidR="001B64BA" w:rsidRPr="00E75A26" w:rsidRDefault="001B64BA" w:rsidP="001B64BA">
      <w:pPr>
        <w:pStyle w:val="LegTitle"/>
      </w:pPr>
      <w:bookmarkStart w:id="9" w:name="_Toc386633280"/>
      <w:r w:rsidRPr="00113CE0">
        <w:lastRenderedPageBreak/>
        <w:t>Rule</w:t>
      </w:r>
      <w:r w:rsidRPr="00E75A26">
        <w:t xml:space="preserve"> </w:t>
      </w:r>
      <w:r>
        <w:t xml:space="preserve">9  </w:t>
      </w:r>
      <w:r>
        <w:br/>
        <w:t>Expressions, Etc., Not to Be Used</w:t>
      </w:r>
      <w:bookmarkEnd w:id="9"/>
    </w:p>
    <w:p w:rsidR="001B64BA" w:rsidRPr="00E75A26" w:rsidRDefault="001B64BA" w:rsidP="001B64BA">
      <w:pPr>
        <w:pStyle w:val="LegSubRule"/>
        <w:jc w:val="left"/>
      </w:pPr>
      <w:bookmarkStart w:id="10" w:name="_Toc386633281"/>
      <w:r w:rsidRPr="00282326">
        <w:rPr>
          <w:i w:val="0"/>
        </w:rPr>
        <w:t>9.1</w:t>
      </w:r>
      <w:r w:rsidRPr="00E75A26">
        <w:t>   </w:t>
      </w:r>
      <w:r w:rsidRPr="00282326">
        <w:t>[No change]  Definition</w:t>
      </w:r>
      <w:bookmarkEnd w:id="10"/>
      <w:r>
        <w:t xml:space="preserve"> </w:t>
      </w:r>
    </w:p>
    <w:p w:rsidR="001B64BA" w:rsidRDefault="001B64BA" w:rsidP="001B64BA">
      <w:pPr>
        <w:pStyle w:val="Lega"/>
        <w:jc w:val="left"/>
      </w:pPr>
      <w:r w:rsidRPr="00E75A26">
        <w:tab/>
      </w:r>
      <w:r>
        <w:t>The international application shall not contain:</w:t>
      </w:r>
    </w:p>
    <w:p w:rsidR="001B64BA" w:rsidRDefault="001B64BA" w:rsidP="001B64BA">
      <w:pPr>
        <w:pStyle w:val="Legi"/>
        <w:jc w:val="left"/>
      </w:pPr>
      <w:r>
        <w:tab/>
        <w:t>(i)</w:t>
      </w:r>
      <w:r>
        <w:tab/>
        <w:t>expressions or drawings contrary to morality;</w:t>
      </w:r>
    </w:p>
    <w:p w:rsidR="001B64BA" w:rsidRDefault="001B64BA" w:rsidP="001B64BA">
      <w:pPr>
        <w:pStyle w:val="Legi"/>
        <w:jc w:val="left"/>
      </w:pPr>
      <w:r>
        <w:tab/>
        <w:t>(ii)</w:t>
      </w:r>
      <w:r>
        <w:tab/>
        <w:t>expressions or drawings contrary to public order;</w:t>
      </w:r>
    </w:p>
    <w:p w:rsidR="001B64BA" w:rsidRDefault="001B64BA" w:rsidP="001B64BA">
      <w:pPr>
        <w:pStyle w:val="Legi"/>
        <w:jc w:val="left"/>
      </w:pPr>
      <w:r>
        <w:tab/>
        <w:t>(iii)</w:t>
      </w:r>
      <w:r>
        <w:tab/>
        <w:t xml:space="preserve">statements disparaging the products or processes of any particular person other than the applicant, or the merits or validity of applications or patents of any such person (mere comparisons with the prior art shall not be considered disparaging </w:t>
      </w:r>
      <w:r w:rsidRPr="004E799B">
        <w:rPr>
          <w:i/>
        </w:rPr>
        <w:t>per se</w:t>
      </w:r>
      <w:r>
        <w:t>);</w:t>
      </w:r>
    </w:p>
    <w:p w:rsidR="001B64BA" w:rsidRPr="00E75A26" w:rsidRDefault="001B64BA" w:rsidP="001B64BA">
      <w:pPr>
        <w:pStyle w:val="Legi"/>
        <w:jc w:val="left"/>
      </w:pPr>
      <w:r>
        <w:tab/>
        <w:t>(iv)</w:t>
      </w:r>
      <w:r>
        <w:tab/>
        <w:t>any statement or other matter obviously irrelevant or unnecessary under the circumstances</w:t>
      </w:r>
      <w:r w:rsidRPr="00E75A26">
        <w:t>.</w:t>
      </w:r>
    </w:p>
    <w:p w:rsidR="001B64BA" w:rsidRPr="00E75A26" w:rsidRDefault="001B64BA" w:rsidP="001B64BA">
      <w:pPr>
        <w:pStyle w:val="LegSubRule"/>
        <w:jc w:val="left"/>
      </w:pPr>
      <w:bookmarkStart w:id="11" w:name="_Toc386633282"/>
      <w:r>
        <w:t>9</w:t>
      </w:r>
      <w:r w:rsidRPr="00E75A26">
        <w:t>.</w:t>
      </w:r>
      <w:r>
        <w:t>2</w:t>
      </w:r>
      <w:r w:rsidRPr="00E75A26">
        <w:t>   </w:t>
      </w:r>
      <w:r>
        <w:t>Noting of Lack of Compliance</w:t>
      </w:r>
      <w:bookmarkEnd w:id="11"/>
    </w:p>
    <w:p w:rsidR="001B64BA" w:rsidRDefault="001B64BA" w:rsidP="001B64BA">
      <w:pPr>
        <w:pStyle w:val="Lega"/>
        <w:jc w:val="left"/>
      </w:pPr>
      <w:r w:rsidRPr="00E75A26">
        <w:tab/>
      </w:r>
      <w:r w:rsidRPr="00B034CE">
        <w:t>The receiving Office</w:t>
      </w:r>
      <w:r w:rsidR="00B37FD0">
        <w:rPr>
          <w:rStyle w:val="InsertedText"/>
        </w:rPr>
        <w:t>,</w:t>
      </w:r>
      <w:r w:rsidRPr="00B034CE">
        <w:t xml:space="preserve"> </w:t>
      </w:r>
      <w:r w:rsidRPr="00B37FD0">
        <w:rPr>
          <w:rStyle w:val="DeletedText"/>
        </w:rPr>
        <w:t xml:space="preserve">and </w:t>
      </w:r>
      <w:r w:rsidRPr="00B034CE">
        <w:t xml:space="preserve">the International Searching </w:t>
      </w:r>
      <w:r w:rsidRPr="00B37FD0">
        <w:t>Authority</w:t>
      </w:r>
      <w:r w:rsidR="00B37FD0">
        <w:rPr>
          <w:rStyle w:val="InsertedText"/>
        </w:rPr>
        <w:t>, the Authority specified for supplementary search and the International Bureau</w:t>
      </w:r>
      <w:r w:rsidRPr="00B034CE">
        <w:t xml:space="preserve"> may note lack of compliance with the prescriptions of Rule 9.1 and may suggest to the applicant that he voluntarily correct his international application accordingly</w:t>
      </w:r>
      <w:r w:rsidR="003F2423">
        <w:rPr>
          <w:rStyle w:val="InsertedText"/>
        </w:rPr>
        <w:t>, in which case the receiving Office, the competent International Searching Authority, the competent Authority specified for supplementary search and the International Bureau, as applicable, shall be informed of the suggestion</w:t>
      </w:r>
      <w:r w:rsidRPr="00B034CE">
        <w:t xml:space="preserve">. </w:t>
      </w:r>
      <w:r>
        <w:t xml:space="preserve"> </w:t>
      </w:r>
      <w:r w:rsidRPr="003F2423">
        <w:rPr>
          <w:rStyle w:val="DeletedText"/>
        </w:rPr>
        <w:t>If the lack of compliance was noted by the receiving Office, that Office shall inform the competent International Searching Authority and the International Bureau;  if the lack of compliance was noted by the International Searching Authority, that Authority shall inform the receiving Office and the International Bureau.</w:t>
      </w:r>
    </w:p>
    <w:p w:rsidR="001B64BA" w:rsidRPr="00E75A26" w:rsidRDefault="001B64BA" w:rsidP="001B64BA">
      <w:pPr>
        <w:pStyle w:val="LegSubRule"/>
      </w:pPr>
      <w:bookmarkStart w:id="12" w:name="_Toc386633283"/>
      <w:r w:rsidRPr="00282326">
        <w:rPr>
          <w:i w:val="0"/>
        </w:rPr>
        <w:lastRenderedPageBreak/>
        <w:t>9.3</w:t>
      </w:r>
      <w:r w:rsidRPr="00E75A26">
        <w:t>   </w:t>
      </w:r>
      <w:r w:rsidRPr="00041F58">
        <w:rPr>
          <w:i w:val="0"/>
        </w:rPr>
        <w:t>[</w:t>
      </w:r>
      <w:r w:rsidRPr="00282326">
        <w:t>No change]</w:t>
      </w:r>
      <w:r>
        <w:t>  Reference to Article 21(6)</w:t>
      </w:r>
      <w:bookmarkEnd w:id="12"/>
    </w:p>
    <w:p w:rsidR="001B64BA" w:rsidRPr="00E75A26" w:rsidRDefault="001B64BA" w:rsidP="001B64BA">
      <w:pPr>
        <w:pStyle w:val="Lega"/>
      </w:pPr>
      <w:r>
        <w:tab/>
      </w:r>
      <w:r w:rsidRPr="00B034CE">
        <w:t>"Disparaging statements," referred to in Article 21(6), shall have the meaning as defined in Rule 9.1(iii).</w:t>
      </w:r>
    </w:p>
    <w:p w:rsidR="001B64BA" w:rsidRDefault="001B64BA" w:rsidP="001B64BA">
      <w:pPr>
        <w:pStyle w:val="LegTitle"/>
      </w:pPr>
      <w:bookmarkStart w:id="13" w:name="_Toc386633284"/>
      <w:r>
        <w:lastRenderedPageBreak/>
        <w:t>Rule 48</w:t>
      </w:r>
      <w:r w:rsidR="000E5B78">
        <w:t xml:space="preserve">  </w:t>
      </w:r>
      <w:r>
        <w:br/>
        <w:t>International Publication</w:t>
      </w:r>
      <w:bookmarkEnd w:id="13"/>
    </w:p>
    <w:p w:rsidR="001B64BA" w:rsidRPr="00282326" w:rsidRDefault="001B64BA" w:rsidP="001B64BA">
      <w:pPr>
        <w:pStyle w:val="LegSubRule"/>
      </w:pPr>
      <w:bookmarkStart w:id="14" w:name="_Toc386633285"/>
      <w:r>
        <w:t>48.1   </w:t>
      </w:r>
      <w:r w:rsidRPr="00282326">
        <w:t>[No change]</w:t>
      </w:r>
      <w:bookmarkEnd w:id="14"/>
    </w:p>
    <w:p w:rsidR="001B64BA" w:rsidRPr="00A86F76" w:rsidRDefault="001B64BA" w:rsidP="001B64BA">
      <w:pPr>
        <w:pStyle w:val="LegSubRule"/>
        <w:rPr>
          <w:i w:val="0"/>
        </w:rPr>
      </w:pPr>
      <w:bookmarkStart w:id="15" w:name="_Toc386633286"/>
      <w:r>
        <w:t>48.2   </w:t>
      </w:r>
      <w:r w:rsidRPr="00282326">
        <w:t>Contents</w:t>
      </w:r>
      <w:bookmarkEnd w:id="15"/>
    </w:p>
    <w:p w:rsidR="001B64BA" w:rsidRDefault="001B64BA" w:rsidP="001B64BA">
      <w:pPr>
        <w:pStyle w:val="Lega"/>
      </w:pPr>
      <w:r>
        <w:tab/>
        <w:t>(a) to (k)  [No change]</w:t>
      </w:r>
    </w:p>
    <w:p w:rsidR="001B64BA" w:rsidRDefault="001B64BA" w:rsidP="001B64BA">
      <w:pPr>
        <w:pStyle w:val="Lega"/>
        <w:jc w:val="left"/>
        <w:rPr>
          <w:rStyle w:val="InsertedText"/>
        </w:rPr>
      </w:pPr>
      <w:r w:rsidRPr="001B703B">
        <w:tab/>
      </w:r>
      <w:r>
        <w:rPr>
          <w:rStyle w:val="InsertedText"/>
        </w:rPr>
        <w:t xml:space="preserve">(l)  At the request of the applicant, received by the International Bureau prior to the completion of technical preparations for international publication, the International Bureau shall omit from publication any information if, in the opinion of the International Bureau, publication of such information would prejudice the personal or economic interests of any natural person or legal entity.  </w:t>
      </w:r>
      <w:r w:rsidRPr="006C748A">
        <w:rPr>
          <w:rStyle w:val="InsertedText"/>
        </w:rPr>
        <w:t xml:space="preserve">Rule 26.4 shall apply </w:t>
      </w:r>
      <w:r w:rsidRPr="004E799B">
        <w:rPr>
          <w:rStyle w:val="InsertedText"/>
          <w:i/>
        </w:rPr>
        <w:t>mutatis mutandis</w:t>
      </w:r>
      <w:r w:rsidRPr="006C748A">
        <w:rPr>
          <w:rStyle w:val="InsertedText"/>
        </w:rPr>
        <w:t xml:space="preserve"> as to the manner in which the </w:t>
      </w:r>
      <w:r>
        <w:rPr>
          <w:rStyle w:val="InsertedText"/>
        </w:rPr>
        <w:t>applicant shall present the information which is the subject of the request.  Where the receiving Office, the International Searching Authority, the Authority specified for supplementary search or the International Bureau note any such information, that Office, Authority or Bureau may suggest to the applicant to request the omission from publication.  Where information is omitted from publication which originally was contained in a document submitted to the receiving Office, the International Searching Authority or the Authority specified for supplementary search, or a copy of such document is otherwise contained in the file of the international application held by that Office or Authority, t</w:t>
      </w:r>
      <w:r w:rsidRPr="00F20B84">
        <w:rPr>
          <w:rStyle w:val="InsertedText"/>
        </w:rPr>
        <w:t xml:space="preserve">he International Bureau shall </w:t>
      </w:r>
      <w:r>
        <w:rPr>
          <w:rStyle w:val="InsertedText"/>
        </w:rPr>
        <w:t xml:space="preserve">promptly </w:t>
      </w:r>
      <w:r w:rsidRPr="00F20B84">
        <w:rPr>
          <w:rStyle w:val="InsertedText"/>
        </w:rPr>
        <w:t>notify th</w:t>
      </w:r>
      <w:r>
        <w:rPr>
          <w:rStyle w:val="InsertedText"/>
        </w:rPr>
        <w:t>at</w:t>
      </w:r>
      <w:r w:rsidRPr="00F20B84">
        <w:rPr>
          <w:rStyle w:val="InsertedText"/>
        </w:rPr>
        <w:t xml:space="preserve"> </w:t>
      </w:r>
      <w:r>
        <w:rPr>
          <w:rStyle w:val="InsertedText"/>
        </w:rPr>
        <w:t>Office and Authority accordingly.</w:t>
      </w:r>
    </w:p>
    <w:p w:rsidR="001B64BA" w:rsidRPr="00E75A26" w:rsidRDefault="001B64BA" w:rsidP="001B64BA">
      <w:pPr>
        <w:pStyle w:val="LegSubRule"/>
      </w:pPr>
      <w:bookmarkStart w:id="16" w:name="_Toc386633287"/>
      <w:r>
        <w:t>48.3 to 48.6   </w:t>
      </w:r>
      <w:r w:rsidRPr="003D739D">
        <w:rPr>
          <w:i w:val="0"/>
        </w:rPr>
        <w:t>[No change]</w:t>
      </w:r>
      <w:bookmarkEnd w:id="16"/>
    </w:p>
    <w:p w:rsidR="001B64BA" w:rsidRDefault="001B64BA" w:rsidP="001B64BA">
      <w:pPr>
        <w:pStyle w:val="LegTitle"/>
      </w:pPr>
      <w:bookmarkStart w:id="17" w:name="_Toc386633288"/>
      <w:r>
        <w:lastRenderedPageBreak/>
        <w:t>Rule 94</w:t>
      </w:r>
      <w:r w:rsidR="000E5B78">
        <w:t xml:space="preserve">  </w:t>
      </w:r>
      <w:r>
        <w:br/>
        <w:t>Access to Files</w:t>
      </w:r>
      <w:bookmarkEnd w:id="17"/>
    </w:p>
    <w:p w:rsidR="001B64BA" w:rsidRDefault="001B64BA" w:rsidP="001B64BA">
      <w:pPr>
        <w:pStyle w:val="LegSubRule"/>
      </w:pPr>
      <w:bookmarkStart w:id="18" w:name="_Toc386633289"/>
      <w:r>
        <w:t>94.1   </w:t>
      </w:r>
      <w:r w:rsidRPr="00EF7EAD">
        <w:t>Access to the File Held by the International Bureau</w:t>
      </w:r>
      <w:bookmarkEnd w:id="18"/>
    </w:p>
    <w:p w:rsidR="001B64BA" w:rsidRDefault="001B64BA" w:rsidP="001B64BA">
      <w:pPr>
        <w:pStyle w:val="Lega"/>
        <w:jc w:val="left"/>
      </w:pPr>
      <w:r>
        <w:tab/>
        <w:t>(a)  [No change]  </w:t>
      </w:r>
      <w:r w:rsidRPr="00C12091">
        <w:t>At the request of the applicant or any person authorized by the applicant, the International Bureau shall furnish, subject to reimbursement of the cost of the service, copies of any document contained in its file.</w:t>
      </w:r>
    </w:p>
    <w:p w:rsidR="001B64BA" w:rsidRDefault="001B64BA" w:rsidP="001B64BA">
      <w:pPr>
        <w:pStyle w:val="Lega"/>
        <w:jc w:val="left"/>
      </w:pPr>
      <w:r>
        <w:tab/>
        <w:t>(b)  </w:t>
      </w:r>
      <w:r w:rsidRPr="00C12091">
        <w:t>The International Bureau shall, at the request of any person but not before the international publication of the international application and subject to Article 38</w:t>
      </w:r>
      <w:r>
        <w:t xml:space="preserve"> </w:t>
      </w:r>
      <w:r w:rsidRPr="004436AE">
        <w:rPr>
          <w:rStyle w:val="InsertedText"/>
        </w:rPr>
        <w:t>and paragraphs</w:t>
      </w:r>
      <w:r>
        <w:rPr>
          <w:rStyle w:val="InsertedText"/>
        </w:rPr>
        <w:t> </w:t>
      </w:r>
      <w:r w:rsidRPr="004436AE">
        <w:rPr>
          <w:rStyle w:val="InsertedText"/>
        </w:rPr>
        <w:t>(d) to (</w:t>
      </w:r>
      <w:r>
        <w:rPr>
          <w:rStyle w:val="InsertedText"/>
        </w:rPr>
        <w:t>f</w:t>
      </w:r>
      <w:r w:rsidRPr="004436AE">
        <w:rPr>
          <w:rStyle w:val="InsertedText"/>
        </w:rPr>
        <w:t>)</w:t>
      </w:r>
      <w:r w:rsidRPr="00C12091">
        <w:t>, furnish</w:t>
      </w:r>
      <w:r w:rsidRPr="00824D6C">
        <w:rPr>
          <w:rStyle w:val="DeletedText"/>
          <w:strike w:val="0"/>
          <w:color w:val="auto"/>
        </w:rPr>
        <w:t>, subject to the reimbursement of the cost of the service</w:t>
      </w:r>
      <w:r>
        <w:rPr>
          <w:rStyle w:val="DeletedText"/>
          <w:strike w:val="0"/>
          <w:color w:val="auto"/>
        </w:rPr>
        <w:t xml:space="preserve">, </w:t>
      </w:r>
      <w:r w:rsidRPr="00C12091">
        <w:t>copies of any document contained in its file.</w:t>
      </w:r>
    </w:p>
    <w:p w:rsidR="001B64BA" w:rsidRDefault="001B64BA" w:rsidP="001B64BA">
      <w:pPr>
        <w:pStyle w:val="Lega"/>
      </w:pPr>
      <w:r>
        <w:tab/>
        <w:t>(c)  [No change]  </w:t>
      </w:r>
      <w:r w:rsidRPr="00C12091">
        <w:t>The International Bureau shall, if so requested by an elected Office, furnish copies of the international preliminary examination report under paragraph (b) on behalf of that Office. The International Bureau shall promptly publish details of any such request in the Gazette.</w:t>
      </w:r>
    </w:p>
    <w:p w:rsidR="001B64BA" w:rsidRPr="000C478D" w:rsidRDefault="001B64BA" w:rsidP="001B64BA">
      <w:pPr>
        <w:pStyle w:val="Lega"/>
        <w:jc w:val="left"/>
        <w:rPr>
          <w:rStyle w:val="InsertedText"/>
        </w:rPr>
      </w:pPr>
      <w:r w:rsidRPr="000C478D">
        <w:tab/>
      </w:r>
      <w:r w:rsidRPr="000C478D">
        <w:rPr>
          <w:rStyle w:val="InsertedText"/>
        </w:rPr>
        <w:t xml:space="preserve">(d)  The International Bureau shall </w:t>
      </w:r>
      <w:r>
        <w:rPr>
          <w:rStyle w:val="InsertedText"/>
        </w:rPr>
        <w:t>withhold a</w:t>
      </w:r>
      <w:r w:rsidRPr="000C478D">
        <w:rPr>
          <w:rStyle w:val="InsertedText"/>
        </w:rPr>
        <w:t>ccess to any information contained in its file which has been omitted from publication under Rule 48.2(l)</w:t>
      </w:r>
      <w:r>
        <w:rPr>
          <w:rStyle w:val="InsertedText"/>
        </w:rPr>
        <w:t xml:space="preserve"> and to any </w:t>
      </w:r>
      <w:r w:rsidRPr="009C5435">
        <w:rPr>
          <w:rStyle w:val="InsertedText"/>
        </w:rPr>
        <w:t xml:space="preserve">document contained in </w:t>
      </w:r>
      <w:r>
        <w:rPr>
          <w:rStyle w:val="InsertedText"/>
        </w:rPr>
        <w:t>its</w:t>
      </w:r>
      <w:r w:rsidRPr="009C5435">
        <w:rPr>
          <w:rStyle w:val="InsertedText"/>
        </w:rPr>
        <w:t xml:space="preserve"> file relat</w:t>
      </w:r>
      <w:r>
        <w:rPr>
          <w:rStyle w:val="InsertedText"/>
        </w:rPr>
        <w:t>ing</w:t>
      </w:r>
      <w:r w:rsidRPr="009C5435">
        <w:rPr>
          <w:rStyle w:val="InsertedText"/>
        </w:rPr>
        <w:t xml:space="preserve"> to a request under </w:t>
      </w:r>
      <w:r>
        <w:rPr>
          <w:rStyle w:val="InsertedText"/>
        </w:rPr>
        <w:t xml:space="preserve">that </w:t>
      </w:r>
      <w:r w:rsidRPr="009C5435">
        <w:rPr>
          <w:rStyle w:val="InsertedText"/>
        </w:rPr>
        <w:t>Rule</w:t>
      </w:r>
      <w:r w:rsidRPr="000C478D">
        <w:rPr>
          <w:rStyle w:val="InsertedText"/>
        </w:rPr>
        <w:t>.</w:t>
      </w:r>
    </w:p>
    <w:p w:rsidR="003E09B3" w:rsidRDefault="001B64BA" w:rsidP="001B64BA">
      <w:pPr>
        <w:pStyle w:val="Lega"/>
        <w:jc w:val="left"/>
        <w:rPr>
          <w:rStyle w:val="InsertedText"/>
        </w:rPr>
      </w:pPr>
      <w:r w:rsidRPr="000C478D">
        <w:tab/>
      </w:r>
      <w:r>
        <w:rPr>
          <w:rStyle w:val="InsertedText"/>
        </w:rPr>
        <w:t xml:space="preserve">(e)  At the request of the applicant or any person authorized by the applicant, the International Bureau shall withhold access to any information contained in its file and to any document contained in its file relating to such a request if, in the opinion of the International Bureau, access to such information would prejudice the personal or economic interests of any natural person or legal entity.  </w:t>
      </w:r>
      <w:r w:rsidRPr="006C748A">
        <w:rPr>
          <w:rStyle w:val="InsertedText"/>
        </w:rPr>
        <w:t xml:space="preserve">Rule 26.4 shall apply </w:t>
      </w:r>
      <w:r w:rsidRPr="004E799B">
        <w:rPr>
          <w:rStyle w:val="InsertedText"/>
          <w:i/>
        </w:rPr>
        <w:t>mutatis mutandis</w:t>
      </w:r>
      <w:r w:rsidRPr="006C748A">
        <w:rPr>
          <w:rStyle w:val="InsertedText"/>
        </w:rPr>
        <w:t xml:space="preserve"> as to the manner in which the </w:t>
      </w:r>
      <w:r>
        <w:rPr>
          <w:rStyle w:val="InsertedText"/>
        </w:rPr>
        <w:t xml:space="preserve">applicant shall present the information which is the subject of the request.  Where access to </w:t>
      </w:r>
    </w:p>
    <w:p w:rsidR="003E09B3" w:rsidRPr="003E09B3" w:rsidRDefault="003E09B3" w:rsidP="003E09B3">
      <w:pPr>
        <w:pStyle w:val="RContinued"/>
        <w:rPr>
          <w:rFonts w:ascii="Arial" w:hAnsi="Arial" w:cs="Arial"/>
          <w:sz w:val="22"/>
          <w:szCs w:val="22"/>
        </w:rPr>
      </w:pPr>
      <w:r w:rsidRPr="003E09B3">
        <w:rPr>
          <w:rFonts w:ascii="Arial" w:hAnsi="Arial" w:cs="Arial"/>
          <w:sz w:val="22"/>
          <w:szCs w:val="22"/>
        </w:rPr>
        <w:lastRenderedPageBreak/>
        <w:t xml:space="preserve">[Rule </w:t>
      </w:r>
      <w:r>
        <w:rPr>
          <w:rFonts w:ascii="Arial" w:hAnsi="Arial" w:cs="Arial"/>
          <w:sz w:val="22"/>
          <w:szCs w:val="22"/>
        </w:rPr>
        <w:t>94.1(e)</w:t>
      </w:r>
      <w:r w:rsidRPr="003E09B3">
        <w:rPr>
          <w:rFonts w:ascii="Arial" w:hAnsi="Arial" w:cs="Arial"/>
          <w:sz w:val="22"/>
          <w:szCs w:val="22"/>
        </w:rPr>
        <w:t>, continued]</w:t>
      </w:r>
    </w:p>
    <w:p w:rsidR="001B64BA" w:rsidRDefault="001B64BA" w:rsidP="001B64BA">
      <w:pPr>
        <w:pStyle w:val="Lega"/>
        <w:jc w:val="left"/>
        <w:rPr>
          <w:rStyle w:val="InsertedText"/>
        </w:rPr>
      </w:pPr>
      <w:r>
        <w:rPr>
          <w:rStyle w:val="InsertedText"/>
        </w:rPr>
        <w:t>such information is withheld and that information was originally contained in a document submitted to the receiving Office, the International Searching Authority or the Authority specified for supplementary search, or a copy of such a document is otherwise contained in the file of that Office or Authority, t</w:t>
      </w:r>
      <w:r w:rsidRPr="00F20B84">
        <w:rPr>
          <w:rStyle w:val="InsertedText"/>
        </w:rPr>
        <w:t xml:space="preserve">he International Bureau shall </w:t>
      </w:r>
      <w:r>
        <w:rPr>
          <w:rStyle w:val="InsertedText"/>
        </w:rPr>
        <w:t xml:space="preserve">promptly </w:t>
      </w:r>
      <w:r w:rsidRPr="00F20B84">
        <w:rPr>
          <w:rStyle w:val="InsertedText"/>
        </w:rPr>
        <w:t>notify th</w:t>
      </w:r>
      <w:r>
        <w:rPr>
          <w:rStyle w:val="InsertedText"/>
        </w:rPr>
        <w:t>at</w:t>
      </w:r>
      <w:r w:rsidRPr="00F20B84">
        <w:rPr>
          <w:rStyle w:val="InsertedText"/>
        </w:rPr>
        <w:t xml:space="preserve"> </w:t>
      </w:r>
      <w:r>
        <w:rPr>
          <w:rStyle w:val="InsertedText"/>
        </w:rPr>
        <w:t xml:space="preserve">Office and Authority </w:t>
      </w:r>
      <w:r w:rsidRPr="00C00F9D">
        <w:rPr>
          <w:rStyle w:val="InsertedText"/>
        </w:rPr>
        <w:t>accordingly and transmit a copy of any replacement sheet furnished by the applicant to that Office or Authority.</w:t>
      </w:r>
    </w:p>
    <w:p w:rsidR="001B64BA" w:rsidRPr="00F20B84" w:rsidRDefault="001B64BA" w:rsidP="001B64BA">
      <w:pPr>
        <w:pStyle w:val="Lega"/>
        <w:jc w:val="left"/>
        <w:rPr>
          <w:rStyle w:val="InsertedText"/>
        </w:rPr>
      </w:pPr>
      <w:r w:rsidRPr="00282326">
        <w:tab/>
      </w:r>
      <w:r>
        <w:rPr>
          <w:rStyle w:val="InsertedText"/>
        </w:rPr>
        <w:t>(f)  The International Bureau shall withhold access to any document contained in its file which was prepared solely for internal use by the International Bureau.</w:t>
      </w:r>
    </w:p>
    <w:p w:rsidR="001B64BA" w:rsidRDefault="001B64BA" w:rsidP="001B64BA">
      <w:pPr>
        <w:pStyle w:val="LegSubRule"/>
        <w:ind w:left="0" w:firstLine="0"/>
        <w:jc w:val="left"/>
        <w:rPr>
          <w:rStyle w:val="InsertedText"/>
          <w:snapToGrid/>
        </w:rPr>
      </w:pPr>
      <w:bookmarkStart w:id="19" w:name="_Toc386633290"/>
      <w:r w:rsidRPr="00AF7514">
        <w:rPr>
          <w:rStyle w:val="InsertedText"/>
          <w:i w:val="0"/>
          <w:snapToGrid/>
        </w:rPr>
        <w:t>94.</w:t>
      </w:r>
      <w:r>
        <w:rPr>
          <w:rStyle w:val="InsertedText"/>
          <w:i w:val="0"/>
          <w:snapToGrid/>
        </w:rPr>
        <w:t>1</w:t>
      </w:r>
      <w:r w:rsidRPr="00F84E89">
        <w:rPr>
          <w:rStyle w:val="InsertedText"/>
          <w:snapToGrid/>
        </w:rPr>
        <w:t>bis</w:t>
      </w:r>
      <w:r w:rsidRPr="00AF7514">
        <w:rPr>
          <w:rStyle w:val="InsertedText"/>
          <w:i w:val="0"/>
          <w:snapToGrid/>
        </w:rPr>
        <w:t>   </w:t>
      </w:r>
      <w:r w:rsidRPr="00A04BAE">
        <w:rPr>
          <w:rStyle w:val="InsertedText"/>
          <w:snapToGrid/>
        </w:rPr>
        <w:t>Access to the File Held by the Receiving Office</w:t>
      </w:r>
      <w:bookmarkEnd w:id="19"/>
    </w:p>
    <w:p w:rsidR="001B64BA" w:rsidRPr="00823A70" w:rsidRDefault="001B64BA" w:rsidP="001B64BA">
      <w:pPr>
        <w:pStyle w:val="Lega"/>
        <w:jc w:val="left"/>
        <w:rPr>
          <w:rStyle w:val="InsertedText"/>
        </w:rPr>
      </w:pPr>
      <w:r w:rsidRPr="004B3F08">
        <w:tab/>
      </w:r>
      <w:r>
        <w:rPr>
          <w:rStyle w:val="InsertedText"/>
        </w:rPr>
        <w:t>(a)  </w:t>
      </w:r>
      <w:r w:rsidRPr="00823A70">
        <w:rPr>
          <w:rStyle w:val="InsertedText"/>
        </w:rPr>
        <w:t xml:space="preserve">At the request of the applicant or any person authorized by the applicant, the receiving Office may </w:t>
      </w:r>
      <w:r>
        <w:rPr>
          <w:rStyle w:val="InsertedText"/>
        </w:rPr>
        <w:t xml:space="preserve">provide access to any document </w:t>
      </w:r>
      <w:r w:rsidRPr="00823A70">
        <w:rPr>
          <w:rStyle w:val="InsertedText"/>
        </w:rPr>
        <w:t>contained in its file.</w:t>
      </w:r>
      <w:r>
        <w:rPr>
          <w:rStyle w:val="InsertedText"/>
        </w:rPr>
        <w:t xml:space="preserve">  The furnishing of copies of documents may be</w:t>
      </w:r>
      <w:r w:rsidRPr="00823A70">
        <w:rPr>
          <w:rStyle w:val="InsertedText"/>
        </w:rPr>
        <w:t xml:space="preserve"> subject to reimburse</w:t>
      </w:r>
      <w:r>
        <w:rPr>
          <w:rStyle w:val="InsertedText"/>
        </w:rPr>
        <w:t>ment of the cost of the service.</w:t>
      </w:r>
    </w:p>
    <w:p w:rsidR="001B64BA" w:rsidRPr="00733130" w:rsidRDefault="001B64BA" w:rsidP="001B64BA">
      <w:pPr>
        <w:pStyle w:val="Lega"/>
        <w:jc w:val="left"/>
        <w:rPr>
          <w:rStyle w:val="InsertedText"/>
          <w:color w:val="auto"/>
        </w:rPr>
      </w:pPr>
      <w:r w:rsidRPr="004B3F08">
        <w:tab/>
      </w:r>
      <w:r w:rsidRPr="00823A70">
        <w:rPr>
          <w:rStyle w:val="InsertedText"/>
        </w:rPr>
        <w:t>(b)</w:t>
      </w:r>
      <w:r>
        <w:rPr>
          <w:rStyle w:val="InsertedText"/>
        </w:rPr>
        <w:t>  </w:t>
      </w:r>
      <w:r w:rsidRPr="00823A70">
        <w:rPr>
          <w:rStyle w:val="InsertedText"/>
        </w:rPr>
        <w:t>The receiving Office may, at the request of any person, but not before the international publication of the international application</w:t>
      </w:r>
      <w:r>
        <w:rPr>
          <w:rStyle w:val="InsertedText"/>
        </w:rPr>
        <w:t xml:space="preserve"> and subject to paragraph (c),</w:t>
      </w:r>
      <w:r w:rsidRPr="00823A70">
        <w:rPr>
          <w:rStyle w:val="InsertedText"/>
        </w:rPr>
        <w:t xml:space="preserve"> </w:t>
      </w:r>
      <w:r w:rsidRPr="00733130">
        <w:rPr>
          <w:rStyle w:val="InsertedText"/>
        </w:rPr>
        <w:t>provide access to any document contained in its file.  The furnishing of copies of documents may be subject to reimbursement of the cost of the service.</w:t>
      </w:r>
    </w:p>
    <w:p w:rsidR="001B64BA" w:rsidRPr="00733130" w:rsidRDefault="001B64BA" w:rsidP="001B64BA">
      <w:pPr>
        <w:pStyle w:val="Lega"/>
        <w:keepLines/>
        <w:jc w:val="left"/>
        <w:rPr>
          <w:color w:val="1F497D" w:themeColor="text2"/>
          <w:u w:val="single"/>
        </w:rPr>
      </w:pPr>
      <w:r w:rsidRPr="00AF7514">
        <w:tab/>
      </w:r>
      <w:r>
        <w:rPr>
          <w:rStyle w:val="InsertedText"/>
        </w:rPr>
        <w:t>(c)  T</w:t>
      </w:r>
      <w:r w:rsidRPr="00733130">
        <w:rPr>
          <w:rStyle w:val="InsertedText"/>
        </w:rPr>
        <w:t xml:space="preserve">he receiving Office shall </w:t>
      </w:r>
      <w:r>
        <w:rPr>
          <w:rStyle w:val="InsertedText"/>
        </w:rPr>
        <w:t xml:space="preserve">withhold </w:t>
      </w:r>
      <w:r w:rsidRPr="00733130">
        <w:rPr>
          <w:rStyle w:val="InsertedText"/>
        </w:rPr>
        <w:t xml:space="preserve">access </w:t>
      </w:r>
      <w:r>
        <w:rPr>
          <w:rStyle w:val="InsertedText"/>
        </w:rPr>
        <w:t xml:space="preserve">under paragraph (b) </w:t>
      </w:r>
      <w:r w:rsidRPr="00733130">
        <w:rPr>
          <w:rStyle w:val="InsertedText"/>
        </w:rPr>
        <w:t>to any information</w:t>
      </w:r>
      <w:r>
        <w:rPr>
          <w:rStyle w:val="InsertedText"/>
        </w:rPr>
        <w:t xml:space="preserve"> in respect of </w:t>
      </w:r>
      <w:r w:rsidRPr="00733130">
        <w:rPr>
          <w:rStyle w:val="InsertedText"/>
        </w:rPr>
        <w:t xml:space="preserve">which </w:t>
      </w:r>
      <w:r>
        <w:rPr>
          <w:rStyle w:val="InsertedText"/>
        </w:rPr>
        <w:t xml:space="preserve">it </w:t>
      </w:r>
      <w:r w:rsidRPr="00733130">
        <w:rPr>
          <w:rStyle w:val="InsertedText"/>
        </w:rPr>
        <w:t xml:space="preserve">has been </w:t>
      </w:r>
      <w:r>
        <w:rPr>
          <w:rStyle w:val="InsertedText"/>
        </w:rPr>
        <w:t xml:space="preserve">notified by the International Bureau that the information has been </w:t>
      </w:r>
      <w:r w:rsidRPr="00733130">
        <w:rPr>
          <w:rStyle w:val="InsertedText"/>
        </w:rPr>
        <w:t>omitted</w:t>
      </w:r>
      <w:r>
        <w:rPr>
          <w:rStyle w:val="InsertedText"/>
        </w:rPr>
        <w:t xml:space="preserve"> from publication </w:t>
      </w:r>
      <w:r w:rsidRPr="00733130">
        <w:rPr>
          <w:rStyle w:val="InsertedText"/>
        </w:rPr>
        <w:t>in accordance with Rule 48.2(l)</w:t>
      </w:r>
      <w:r>
        <w:rPr>
          <w:rStyle w:val="InsertedText"/>
        </w:rPr>
        <w:t xml:space="preserve"> or that access to the information contained in the file of the International Bureau has been withheld in accordance with </w:t>
      </w:r>
      <w:r w:rsidRPr="00733130">
        <w:rPr>
          <w:rStyle w:val="InsertedText"/>
        </w:rPr>
        <w:t>Rule</w:t>
      </w:r>
      <w:r>
        <w:rPr>
          <w:rStyle w:val="InsertedText"/>
        </w:rPr>
        <w:t> </w:t>
      </w:r>
      <w:r w:rsidRPr="00733130">
        <w:rPr>
          <w:rStyle w:val="InsertedText"/>
        </w:rPr>
        <w:t>94.1</w:t>
      </w:r>
      <w:r>
        <w:rPr>
          <w:rStyle w:val="InsertedText"/>
        </w:rPr>
        <w:t>(e).</w:t>
      </w:r>
    </w:p>
    <w:p w:rsidR="001B64BA" w:rsidRDefault="001B64BA" w:rsidP="001B64BA">
      <w:pPr>
        <w:pStyle w:val="LegSubRule"/>
        <w:ind w:left="0" w:firstLine="0"/>
        <w:jc w:val="left"/>
        <w:rPr>
          <w:rStyle w:val="InsertedText"/>
          <w:snapToGrid/>
        </w:rPr>
      </w:pPr>
      <w:bookmarkStart w:id="20" w:name="_Toc386633291"/>
      <w:r w:rsidRPr="00AF7514">
        <w:rPr>
          <w:rStyle w:val="InsertedText"/>
          <w:i w:val="0"/>
          <w:snapToGrid/>
        </w:rPr>
        <w:lastRenderedPageBreak/>
        <w:t>94.</w:t>
      </w:r>
      <w:r>
        <w:rPr>
          <w:rStyle w:val="InsertedText"/>
          <w:i w:val="0"/>
          <w:snapToGrid/>
        </w:rPr>
        <w:t>1</w:t>
      </w:r>
      <w:r>
        <w:rPr>
          <w:rStyle w:val="InsertedText"/>
          <w:snapToGrid/>
        </w:rPr>
        <w:t>ter</w:t>
      </w:r>
      <w:r w:rsidRPr="00AF7514">
        <w:rPr>
          <w:rStyle w:val="InsertedText"/>
          <w:i w:val="0"/>
          <w:snapToGrid/>
        </w:rPr>
        <w:t>   </w:t>
      </w:r>
      <w:r w:rsidRPr="00A04BAE">
        <w:rPr>
          <w:rStyle w:val="InsertedText"/>
          <w:snapToGrid/>
        </w:rPr>
        <w:t xml:space="preserve">Access to the File Held by the </w:t>
      </w:r>
      <w:r>
        <w:rPr>
          <w:rStyle w:val="InsertedText"/>
          <w:snapToGrid/>
        </w:rPr>
        <w:t>International Searching Authority</w:t>
      </w:r>
      <w:bookmarkEnd w:id="20"/>
    </w:p>
    <w:p w:rsidR="001B64BA" w:rsidRPr="00823A70" w:rsidRDefault="001B64BA" w:rsidP="001B64BA">
      <w:pPr>
        <w:pStyle w:val="Lega"/>
        <w:jc w:val="left"/>
        <w:rPr>
          <w:rStyle w:val="InsertedText"/>
        </w:rPr>
      </w:pPr>
      <w:r w:rsidRPr="004B3F08">
        <w:tab/>
      </w:r>
      <w:r>
        <w:rPr>
          <w:rStyle w:val="InsertedText"/>
        </w:rPr>
        <w:t>(a)  </w:t>
      </w:r>
      <w:r w:rsidRPr="00823A70">
        <w:rPr>
          <w:rStyle w:val="InsertedText"/>
        </w:rPr>
        <w:t xml:space="preserve">At the request of the applicant or any person authorized by the applicant, the </w:t>
      </w:r>
      <w:r>
        <w:rPr>
          <w:rStyle w:val="InsertedText"/>
        </w:rPr>
        <w:t xml:space="preserve">International Searching Authority </w:t>
      </w:r>
      <w:r w:rsidRPr="00823A70">
        <w:rPr>
          <w:rStyle w:val="InsertedText"/>
        </w:rPr>
        <w:t xml:space="preserve">may </w:t>
      </w:r>
      <w:r>
        <w:rPr>
          <w:rStyle w:val="InsertedText"/>
        </w:rPr>
        <w:t xml:space="preserve">provide access to any document </w:t>
      </w:r>
      <w:r w:rsidRPr="00823A70">
        <w:rPr>
          <w:rStyle w:val="InsertedText"/>
        </w:rPr>
        <w:t>contained in its file.</w:t>
      </w:r>
      <w:r>
        <w:rPr>
          <w:rStyle w:val="InsertedText"/>
        </w:rPr>
        <w:t xml:space="preserve">  The furnishing of copies of documents may be</w:t>
      </w:r>
      <w:r w:rsidRPr="00823A70">
        <w:rPr>
          <w:rStyle w:val="InsertedText"/>
        </w:rPr>
        <w:t xml:space="preserve"> subject to reimbursement of the cost of the servic</w:t>
      </w:r>
      <w:r>
        <w:rPr>
          <w:rStyle w:val="InsertedText"/>
        </w:rPr>
        <w:t>e.</w:t>
      </w:r>
    </w:p>
    <w:p w:rsidR="001B64BA" w:rsidRPr="00733130" w:rsidRDefault="001B64BA" w:rsidP="001B64BA">
      <w:pPr>
        <w:pStyle w:val="Lega"/>
        <w:jc w:val="left"/>
        <w:rPr>
          <w:rStyle w:val="InsertedText"/>
          <w:color w:val="auto"/>
        </w:rPr>
      </w:pPr>
      <w:r w:rsidRPr="004B3F08">
        <w:tab/>
      </w:r>
      <w:r w:rsidRPr="00823A70">
        <w:rPr>
          <w:rStyle w:val="InsertedText"/>
        </w:rPr>
        <w:t>(b)</w:t>
      </w:r>
      <w:r>
        <w:rPr>
          <w:rStyle w:val="InsertedText"/>
        </w:rPr>
        <w:t>  </w:t>
      </w:r>
      <w:r w:rsidRPr="00823A70">
        <w:rPr>
          <w:rStyle w:val="InsertedText"/>
        </w:rPr>
        <w:t xml:space="preserve">The </w:t>
      </w:r>
      <w:r>
        <w:rPr>
          <w:rStyle w:val="InsertedText"/>
        </w:rPr>
        <w:t xml:space="preserve">International Searching Authority </w:t>
      </w:r>
      <w:r w:rsidRPr="00823A70">
        <w:rPr>
          <w:rStyle w:val="InsertedText"/>
        </w:rPr>
        <w:t>may, at the request of any person, but not before the international publication of the international application</w:t>
      </w:r>
      <w:r>
        <w:rPr>
          <w:rStyle w:val="InsertedText"/>
        </w:rPr>
        <w:t xml:space="preserve"> and subject to paragraph (c),</w:t>
      </w:r>
      <w:r w:rsidRPr="00823A70">
        <w:rPr>
          <w:rStyle w:val="InsertedText"/>
        </w:rPr>
        <w:t xml:space="preserve"> </w:t>
      </w:r>
      <w:r w:rsidRPr="00733130">
        <w:rPr>
          <w:rStyle w:val="InsertedText"/>
        </w:rPr>
        <w:t>provide access to any document contained in its file.  The furnishing of copies of documents may be subject to reimbursement of the cost of the service.</w:t>
      </w:r>
    </w:p>
    <w:p w:rsidR="001B64BA" w:rsidRDefault="001B64BA" w:rsidP="001B64BA">
      <w:pPr>
        <w:pStyle w:val="Lega"/>
        <w:jc w:val="left"/>
        <w:rPr>
          <w:rStyle w:val="InsertedText"/>
        </w:rPr>
      </w:pPr>
      <w:r w:rsidRPr="00AF7514">
        <w:tab/>
      </w:r>
      <w:r>
        <w:rPr>
          <w:rStyle w:val="InsertedText"/>
        </w:rPr>
        <w:t>(c)  T</w:t>
      </w:r>
      <w:r w:rsidRPr="00733130">
        <w:rPr>
          <w:rStyle w:val="InsertedText"/>
        </w:rPr>
        <w:t xml:space="preserve">he </w:t>
      </w:r>
      <w:r>
        <w:rPr>
          <w:rStyle w:val="InsertedText"/>
        </w:rPr>
        <w:t xml:space="preserve">International Searching Authority </w:t>
      </w:r>
      <w:r w:rsidRPr="00733130">
        <w:rPr>
          <w:rStyle w:val="InsertedText"/>
        </w:rPr>
        <w:t xml:space="preserve">shall </w:t>
      </w:r>
      <w:r>
        <w:rPr>
          <w:rStyle w:val="InsertedText"/>
        </w:rPr>
        <w:t xml:space="preserve">withhold </w:t>
      </w:r>
      <w:r w:rsidRPr="00733130">
        <w:rPr>
          <w:rStyle w:val="InsertedText"/>
        </w:rPr>
        <w:t xml:space="preserve">access </w:t>
      </w:r>
      <w:r>
        <w:rPr>
          <w:rStyle w:val="InsertedText"/>
        </w:rPr>
        <w:t xml:space="preserve">under paragraph (b) </w:t>
      </w:r>
      <w:r w:rsidRPr="00733130">
        <w:rPr>
          <w:rStyle w:val="InsertedText"/>
        </w:rPr>
        <w:t>to any information</w:t>
      </w:r>
      <w:r>
        <w:rPr>
          <w:rStyle w:val="InsertedText"/>
        </w:rPr>
        <w:t xml:space="preserve"> in respect of </w:t>
      </w:r>
      <w:r w:rsidRPr="00733130">
        <w:rPr>
          <w:rStyle w:val="InsertedText"/>
        </w:rPr>
        <w:t xml:space="preserve">which </w:t>
      </w:r>
      <w:r>
        <w:rPr>
          <w:rStyle w:val="InsertedText"/>
        </w:rPr>
        <w:t xml:space="preserve">it </w:t>
      </w:r>
      <w:r w:rsidRPr="00733130">
        <w:rPr>
          <w:rStyle w:val="InsertedText"/>
        </w:rPr>
        <w:t xml:space="preserve">has been </w:t>
      </w:r>
      <w:r>
        <w:rPr>
          <w:rStyle w:val="InsertedText"/>
        </w:rPr>
        <w:t xml:space="preserve">notified by the International Bureau that the information has been </w:t>
      </w:r>
      <w:r w:rsidRPr="00733130">
        <w:rPr>
          <w:rStyle w:val="InsertedText"/>
        </w:rPr>
        <w:t>omitted</w:t>
      </w:r>
      <w:r>
        <w:rPr>
          <w:rStyle w:val="InsertedText"/>
        </w:rPr>
        <w:t xml:space="preserve"> from publication </w:t>
      </w:r>
      <w:r w:rsidRPr="00733130">
        <w:rPr>
          <w:rStyle w:val="InsertedText"/>
        </w:rPr>
        <w:t>in accordance with Rule 48.2(l)</w:t>
      </w:r>
      <w:r>
        <w:rPr>
          <w:rStyle w:val="InsertedText"/>
        </w:rPr>
        <w:t xml:space="preserve"> or that access to the information contained in the file of the International Bureau has been withheld in accordance with </w:t>
      </w:r>
      <w:r w:rsidRPr="00733130">
        <w:rPr>
          <w:rStyle w:val="InsertedText"/>
        </w:rPr>
        <w:t>Rule</w:t>
      </w:r>
      <w:r>
        <w:rPr>
          <w:rStyle w:val="InsertedText"/>
        </w:rPr>
        <w:t> </w:t>
      </w:r>
      <w:r w:rsidRPr="00733130">
        <w:rPr>
          <w:rStyle w:val="InsertedText"/>
        </w:rPr>
        <w:t>94.1</w:t>
      </w:r>
      <w:r>
        <w:rPr>
          <w:rStyle w:val="InsertedText"/>
        </w:rPr>
        <w:t>(e).</w:t>
      </w:r>
    </w:p>
    <w:p w:rsidR="001B64BA" w:rsidRPr="00733130" w:rsidRDefault="001B64BA" w:rsidP="001B64BA">
      <w:pPr>
        <w:pStyle w:val="Lega"/>
        <w:jc w:val="left"/>
        <w:rPr>
          <w:color w:val="1F497D" w:themeColor="text2"/>
          <w:u w:val="single"/>
        </w:rPr>
      </w:pPr>
      <w:r w:rsidRPr="00DE1939">
        <w:tab/>
      </w:r>
      <w:r>
        <w:rPr>
          <w:rStyle w:val="InsertedText"/>
        </w:rPr>
        <w:t xml:space="preserve">(d)  Paragraphs (a) to (c) shall apply </w:t>
      </w:r>
      <w:r w:rsidRPr="0026106F">
        <w:rPr>
          <w:rStyle w:val="InsertedText"/>
          <w:i/>
        </w:rPr>
        <w:t>mutatis mutandis</w:t>
      </w:r>
      <w:r>
        <w:rPr>
          <w:rStyle w:val="InsertedText"/>
        </w:rPr>
        <w:t xml:space="preserve"> to the Authority specified for supplementary search.</w:t>
      </w:r>
    </w:p>
    <w:p w:rsidR="001B64BA" w:rsidRDefault="001B64BA" w:rsidP="001B64BA">
      <w:pPr>
        <w:pStyle w:val="LegSubRule"/>
        <w:jc w:val="left"/>
        <w:rPr>
          <w:i w:val="0"/>
        </w:rPr>
      </w:pPr>
      <w:bookmarkStart w:id="21" w:name="_Toc386633292"/>
      <w:r w:rsidRPr="004B1FA9">
        <w:rPr>
          <w:i w:val="0"/>
        </w:rPr>
        <w:t>94.2</w:t>
      </w:r>
      <w:r>
        <w:t>   </w:t>
      </w:r>
      <w:r w:rsidRPr="00F84E89">
        <w:t>[No change]  </w:t>
      </w:r>
      <w:r w:rsidRPr="00A04BAE">
        <w:t>Access to the File Held by the International Preliminary Examining</w:t>
      </w:r>
      <w:r>
        <w:t xml:space="preserve"> Authority</w:t>
      </w:r>
      <w:bookmarkEnd w:id="21"/>
    </w:p>
    <w:p w:rsidR="001B64BA" w:rsidRDefault="001B64BA" w:rsidP="001B64BA">
      <w:pPr>
        <w:pStyle w:val="LegSubRule"/>
        <w:jc w:val="left"/>
      </w:pPr>
      <w:bookmarkStart w:id="22" w:name="_Toc386633293"/>
      <w:r w:rsidRPr="00AF7514">
        <w:rPr>
          <w:i w:val="0"/>
        </w:rPr>
        <w:t>94.3   </w:t>
      </w:r>
      <w:r w:rsidRPr="00F84E89">
        <w:t>[No change]  Acc</w:t>
      </w:r>
      <w:r>
        <w:t>ess to the File Held by the Elected Office</w:t>
      </w:r>
      <w:bookmarkEnd w:id="22"/>
    </w:p>
    <w:p w:rsidR="000E5B78" w:rsidRDefault="000E5B78" w:rsidP="001B64BA">
      <w:pPr>
        <w:pStyle w:val="LegSubRule"/>
        <w:jc w:val="left"/>
      </w:pPr>
    </w:p>
    <w:p w:rsidR="00AB21F0" w:rsidRDefault="00AB21F0" w:rsidP="001B64BA">
      <w:pPr>
        <w:pStyle w:val="Endofdocument-Annex"/>
      </w:pPr>
      <w:r>
        <w:t>[End of Annex and of document]</w:t>
      </w:r>
    </w:p>
    <w:sectPr w:rsidR="00AB21F0" w:rsidSect="00651267">
      <w:headerReference w:type="defaul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670" w:rsidRDefault="001F1670">
      <w:r>
        <w:separator/>
      </w:r>
    </w:p>
  </w:endnote>
  <w:endnote w:type="continuationSeparator" w:id="0">
    <w:p w:rsidR="001F1670" w:rsidRDefault="001F1670" w:rsidP="003B38C1">
      <w:r>
        <w:separator/>
      </w:r>
    </w:p>
    <w:p w:rsidR="001F1670" w:rsidRPr="003B38C1" w:rsidRDefault="001F1670" w:rsidP="003B38C1">
      <w:pPr>
        <w:spacing w:after="60"/>
        <w:rPr>
          <w:sz w:val="17"/>
        </w:rPr>
      </w:pPr>
      <w:r>
        <w:rPr>
          <w:sz w:val="17"/>
        </w:rPr>
        <w:t>[Endnote continued from previous page]</w:t>
      </w:r>
    </w:p>
  </w:endnote>
  <w:endnote w:type="continuationNotice" w:id="1">
    <w:p w:rsidR="001F1670" w:rsidRPr="003B38C1" w:rsidRDefault="001F167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670" w:rsidRDefault="001F1670">
      <w:r>
        <w:separator/>
      </w:r>
    </w:p>
  </w:footnote>
  <w:footnote w:type="continuationSeparator" w:id="0">
    <w:p w:rsidR="001F1670" w:rsidRDefault="001F1670" w:rsidP="008B60B2">
      <w:r>
        <w:separator/>
      </w:r>
    </w:p>
    <w:p w:rsidR="001F1670" w:rsidRPr="00ED77FB" w:rsidRDefault="001F1670" w:rsidP="008B60B2">
      <w:pPr>
        <w:spacing w:after="60"/>
        <w:rPr>
          <w:sz w:val="17"/>
          <w:szCs w:val="17"/>
        </w:rPr>
      </w:pPr>
      <w:r w:rsidRPr="00ED77FB">
        <w:rPr>
          <w:sz w:val="17"/>
          <w:szCs w:val="17"/>
        </w:rPr>
        <w:t>[Footnote continued from previous page]</w:t>
      </w:r>
    </w:p>
  </w:footnote>
  <w:footnote w:type="continuationNotice" w:id="1">
    <w:p w:rsidR="001F1670" w:rsidRPr="00ED77FB" w:rsidRDefault="001F1670" w:rsidP="008B60B2">
      <w:pPr>
        <w:spacing w:before="60"/>
        <w:jc w:val="right"/>
        <w:rPr>
          <w:sz w:val="17"/>
          <w:szCs w:val="17"/>
        </w:rPr>
      </w:pPr>
      <w:r w:rsidRPr="00ED77FB">
        <w:rPr>
          <w:sz w:val="17"/>
          <w:szCs w:val="17"/>
        </w:rPr>
        <w:t>[Footnote continued on next page]</w:t>
      </w:r>
    </w:p>
  </w:footnote>
  <w:footnote w:id="2">
    <w:p w:rsidR="001F1670" w:rsidRDefault="001F1670">
      <w:pPr>
        <w:pStyle w:val="FootnoteText"/>
      </w:pPr>
      <w:r>
        <w:rPr>
          <w:rStyle w:val="FootnoteReference"/>
        </w:rPr>
        <w:footnoteRef/>
      </w:r>
      <w:r>
        <w:tab/>
        <w:t>See, for example, the national laws of Australia, Austria, China, Germany, Singapore, Switzerland, U</w:t>
      </w:r>
      <w:r w:rsidR="00CA0206">
        <w:t>nited Kingdom</w:t>
      </w:r>
      <w:r>
        <w:t>, and the European Patent Convention.</w:t>
      </w:r>
    </w:p>
  </w:footnote>
  <w:footnote w:id="3">
    <w:p w:rsidR="001F1670" w:rsidRDefault="001F1670">
      <w:pPr>
        <w:pStyle w:val="FootnoteText"/>
      </w:pPr>
      <w:r>
        <w:rPr>
          <w:rStyle w:val="FootnoteReference"/>
        </w:rPr>
        <w:footnoteRef/>
      </w:r>
      <w:r>
        <w:tab/>
        <w:t>See, for example, the national laws of Japan and the United States of America.  The European Patent Convention provides for a correction procedure similar to the rectification of an obvious mistake under Rule 91, except that it seems that entire sheets can be removed from the application and be excluded from publication and public file inspection.</w:t>
      </w:r>
    </w:p>
  </w:footnote>
  <w:footnote w:id="4">
    <w:p w:rsidR="001F1670" w:rsidRDefault="001F1670">
      <w:pPr>
        <w:pStyle w:val="FootnoteText"/>
      </w:pPr>
      <w:r>
        <w:rPr>
          <w:rStyle w:val="FootnoteReference"/>
        </w:rPr>
        <w:footnoteRef/>
      </w:r>
      <w:r>
        <w:tab/>
        <w:t>See, for example, the national law of the United States of America.</w:t>
      </w:r>
    </w:p>
  </w:footnote>
  <w:footnote w:id="5">
    <w:p w:rsidR="001F1670" w:rsidRDefault="001F1670">
      <w:pPr>
        <w:pStyle w:val="FootnoteText"/>
      </w:pPr>
      <w:r>
        <w:rPr>
          <w:rStyle w:val="FootnoteReference"/>
        </w:rPr>
        <w:footnoteRef/>
      </w:r>
      <w:r>
        <w:tab/>
        <w:t>See, for example, the national law of Australia and Singapore.</w:t>
      </w:r>
    </w:p>
  </w:footnote>
  <w:footnote w:id="6">
    <w:p w:rsidR="001F1670" w:rsidRDefault="001F1670" w:rsidP="00DA3E45">
      <w:pPr>
        <w:pStyle w:val="FootnoteText"/>
      </w:pPr>
      <w:r>
        <w:rPr>
          <w:rStyle w:val="FootnoteReference"/>
        </w:rPr>
        <w:footnoteRef/>
      </w:r>
      <w:r>
        <w:tab/>
        <w:t>See, for example, the national law of the United Kingdom.</w:t>
      </w:r>
    </w:p>
  </w:footnote>
  <w:footnote w:id="7">
    <w:p w:rsidR="001F1670" w:rsidRDefault="001F1670" w:rsidP="00A92FF1">
      <w:pPr>
        <w:pStyle w:val="FootnoteText"/>
      </w:pPr>
      <w:r>
        <w:rPr>
          <w:rStyle w:val="FootnoteReference"/>
        </w:rPr>
        <w:footnoteRef/>
      </w:r>
      <w:r>
        <w:tab/>
        <w:t>See, for example, the European Patent Convention.</w:t>
      </w:r>
    </w:p>
  </w:footnote>
  <w:footnote w:id="8">
    <w:p w:rsidR="001F1670" w:rsidRDefault="001F1670">
      <w:pPr>
        <w:pStyle w:val="FootnoteText"/>
      </w:pPr>
      <w:r>
        <w:rPr>
          <w:rStyle w:val="FootnoteReference"/>
        </w:rPr>
        <w:footnoteRef/>
      </w:r>
      <w:r>
        <w:tab/>
        <w:t>See, for example, the national law of China.</w:t>
      </w:r>
    </w:p>
  </w:footnote>
  <w:footnote w:id="9">
    <w:p w:rsidR="001F1670" w:rsidRDefault="001F1670">
      <w:pPr>
        <w:pStyle w:val="FootnoteText"/>
      </w:pPr>
      <w:r>
        <w:rPr>
          <w:rStyle w:val="FootnoteReference"/>
        </w:rPr>
        <w:footnoteRef/>
      </w:r>
      <w:r>
        <w:tab/>
        <w:t>See, for example, the national law of Australia and the European Patent Convention.</w:t>
      </w:r>
    </w:p>
  </w:footnote>
  <w:footnote w:id="10">
    <w:p w:rsidR="001F1670" w:rsidRDefault="001F1670">
      <w:pPr>
        <w:pStyle w:val="FootnoteText"/>
      </w:pPr>
      <w:r>
        <w:rPr>
          <w:rStyle w:val="FootnoteReference"/>
        </w:rPr>
        <w:footnoteRef/>
      </w:r>
      <w:r>
        <w:tab/>
        <w:t>See, for example, the national laws of Austria, China, Germany, Switzerland and the United States of America, and the European Patent Convention.</w:t>
      </w:r>
    </w:p>
  </w:footnote>
  <w:footnote w:id="11">
    <w:p w:rsidR="001F1670" w:rsidRDefault="001F1670">
      <w:pPr>
        <w:pStyle w:val="FootnoteText"/>
      </w:pPr>
      <w:r>
        <w:rPr>
          <w:rStyle w:val="FootnoteReference"/>
        </w:rPr>
        <w:footnoteRef/>
      </w:r>
      <w:r>
        <w:t xml:space="preserve"> </w:t>
      </w:r>
      <w:r>
        <w:tab/>
        <w:t>See, for example, the national law of the United States of America.</w:t>
      </w:r>
    </w:p>
  </w:footnote>
  <w:footnote w:id="12">
    <w:p w:rsidR="001F1670" w:rsidRDefault="001F1670">
      <w:pPr>
        <w:pStyle w:val="FootnoteText"/>
      </w:pPr>
      <w:r>
        <w:rPr>
          <w:rStyle w:val="FootnoteReference"/>
        </w:rPr>
        <w:footnoteRef/>
      </w:r>
      <w:r>
        <w:t xml:space="preserve"> </w:t>
      </w:r>
      <w:r>
        <w:tab/>
        <w:t>See, for example, the national law of Japan and the Republic of Korea.</w:t>
      </w:r>
    </w:p>
  </w:footnote>
  <w:footnote w:id="13">
    <w:p w:rsidR="001F1670" w:rsidRDefault="001F1670" w:rsidP="00F314EE">
      <w:pPr>
        <w:pStyle w:val="FootnoteText"/>
      </w:pPr>
      <w:r>
        <w:rPr>
          <w:rStyle w:val="FootnoteReference"/>
        </w:rPr>
        <w:footnoteRef/>
      </w:r>
      <w:r>
        <w:t xml:space="preserve"> </w:t>
      </w:r>
      <w:r>
        <w:tab/>
        <w:t>See, for example, the national law of Singapore and the United Kingdom.</w:t>
      </w:r>
    </w:p>
  </w:footnote>
  <w:footnote w:id="14">
    <w:p w:rsidR="001F1670" w:rsidRDefault="001F1670">
      <w:pPr>
        <w:pStyle w:val="FootnoteText"/>
      </w:pPr>
      <w:r>
        <w:rPr>
          <w:rStyle w:val="FootnoteReference"/>
        </w:rPr>
        <w:footnoteRef/>
      </w:r>
      <w:r>
        <w:t xml:space="preserve"> </w:t>
      </w:r>
      <w:r>
        <w:tab/>
        <w:t>See, for example, the national law of the United Kingdom.</w:t>
      </w:r>
    </w:p>
  </w:footnote>
  <w:footnote w:id="15">
    <w:p w:rsidR="001F1670" w:rsidRDefault="001F1670">
      <w:pPr>
        <w:pStyle w:val="FootnoteText"/>
      </w:pPr>
      <w:r>
        <w:rPr>
          <w:rStyle w:val="FootnoteReference"/>
        </w:rPr>
        <w:footnoteRef/>
      </w:r>
      <w:r>
        <w:t xml:space="preserve"> </w:t>
      </w:r>
      <w:r>
        <w:tab/>
        <w:t>See, for example, the national law of Germany and Switzerland.</w:t>
      </w:r>
    </w:p>
  </w:footnote>
  <w:footnote w:id="16">
    <w:p w:rsidR="001F1670" w:rsidRDefault="001F1670">
      <w:pPr>
        <w:pStyle w:val="FootnoteText"/>
      </w:pPr>
      <w:r>
        <w:rPr>
          <w:rStyle w:val="FootnoteReference"/>
        </w:rPr>
        <w:footnoteRef/>
      </w:r>
      <w:r>
        <w:t xml:space="preserve"> </w:t>
      </w:r>
      <w:r>
        <w:tab/>
        <w:t>See, for example, the national law of Australia and Austria.</w:t>
      </w:r>
    </w:p>
  </w:footnote>
  <w:footnote w:id="17">
    <w:p w:rsidR="001F1670" w:rsidRDefault="001F1670">
      <w:pPr>
        <w:pStyle w:val="FootnoteText"/>
      </w:pPr>
      <w:r>
        <w:rPr>
          <w:rStyle w:val="FootnoteReference"/>
        </w:rPr>
        <w:footnoteRef/>
      </w:r>
      <w:r>
        <w:t xml:space="preserve"> </w:t>
      </w:r>
      <w:r>
        <w:tab/>
        <w:t>See, for example, the national law of China and the European Patent Convention.</w:t>
      </w:r>
    </w:p>
  </w:footnote>
  <w:footnote w:id="18">
    <w:p w:rsidR="001F1670" w:rsidRDefault="001F1670">
      <w:pPr>
        <w:pStyle w:val="FootnoteText"/>
      </w:pPr>
      <w:r>
        <w:rPr>
          <w:rStyle w:val="FootnoteReference"/>
        </w:rPr>
        <w:footnoteRef/>
      </w:r>
      <w:r>
        <w:t xml:space="preserve"> </w:t>
      </w:r>
      <w:r>
        <w:tab/>
        <w:t>See, for example, the European Patent Convention.</w:t>
      </w:r>
    </w:p>
  </w:footnote>
  <w:footnote w:id="19">
    <w:p w:rsidR="001F1670" w:rsidRPr="00DE7A0C" w:rsidRDefault="001F1670" w:rsidP="00E7268D">
      <w:pPr>
        <w:pStyle w:val="FootnoteText"/>
        <w:tabs>
          <w:tab w:val="left" w:pos="567"/>
        </w:tabs>
      </w:pPr>
      <w:r>
        <w:rPr>
          <w:rStyle w:val="FootnoteReference"/>
        </w:rPr>
        <w:footnoteRef/>
      </w:r>
      <w:r>
        <w:t xml:space="preserve"> </w:t>
      </w:r>
      <w:r>
        <w:tab/>
      </w:r>
      <w:r w:rsidRPr="00DE7A0C">
        <w:t>Proposed additions and deletions are indicated, respectively, by underlining and striking through the text concerned.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670" w:rsidRPr="00D4092A" w:rsidRDefault="001F1670" w:rsidP="00D4092A">
    <w:pPr>
      <w:jc w:val="right"/>
      <w:rPr>
        <w:lang w:val="fr-CH"/>
      </w:rPr>
    </w:pPr>
    <w:bookmarkStart w:id="8" w:name="Code2"/>
    <w:bookmarkEnd w:id="8"/>
    <w:r w:rsidRPr="00D4092A">
      <w:rPr>
        <w:lang w:val="fr-CH"/>
      </w:rPr>
      <w:t>PCT/WG/7/</w:t>
    </w:r>
    <w:r>
      <w:rPr>
        <w:lang w:val="fr-CH"/>
      </w:rPr>
      <w:t>18</w:t>
    </w:r>
  </w:p>
  <w:p w:rsidR="001F1670" w:rsidRPr="00D4092A" w:rsidRDefault="001F1670" w:rsidP="00477D6B">
    <w:pPr>
      <w:jc w:val="right"/>
      <w:rPr>
        <w:lang w:val="fr-CH"/>
      </w:rPr>
    </w:pPr>
    <w:proofErr w:type="gramStart"/>
    <w:r w:rsidRPr="00D4092A">
      <w:rPr>
        <w:lang w:val="fr-CH"/>
      </w:rPr>
      <w:t>page</w:t>
    </w:r>
    <w:proofErr w:type="gramEnd"/>
    <w:r w:rsidRPr="00D4092A">
      <w:rPr>
        <w:lang w:val="fr-CH"/>
      </w:rPr>
      <w:t xml:space="preserve"> </w:t>
    </w:r>
    <w:r>
      <w:fldChar w:fldCharType="begin"/>
    </w:r>
    <w:r w:rsidRPr="00D4092A">
      <w:rPr>
        <w:lang w:val="fr-CH"/>
      </w:rPr>
      <w:instrText xml:space="preserve"> PAGE  \* MERGEFORMAT </w:instrText>
    </w:r>
    <w:r>
      <w:fldChar w:fldCharType="separate"/>
    </w:r>
    <w:r w:rsidR="0069694F">
      <w:rPr>
        <w:noProof/>
        <w:lang w:val="fr-CH"/>
      </w:rPr>
      <w:t>5</w:t>
    </w:r>
    <w:r>
      <w:fldChar w:fldCharType="end"/>
    </w:r>
  </w:p>
  <w:p w:rsidR="001F1670" w:rsidRDefault="001F1670" w:rsidP="00477D6B">
    <w:pPr>
      <w:jc w:val="right"/>
      <w:rPr>
        <w:lang w:val="fr-CH"/>
      </w:rPr>
    </w:pPr>
  </w:p>
  <w:p w:rsidR="001F1670" w:rsidRPr="00D4092A" w:rsidRDefault="001F1670" w:rsidP="00477D6B">
    <w:pP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E84" w:rsidRPr="00D4092A" w:rsidRDefault="00E04E84" w:rsidP="00D4092A">
    <w:pPr>
      <w:jc w:val="right"/>
      <w:rPr>
        <w:lang w:val="fr-CH"/>
      </w:rPr>
    </w:pPr>
    <w:r w:rsidRPr="00D4092A">
      <w:rPr>
        <w:lang w:val="fr-CH"/>
      </w:rPr>
      <w:t>PCT/WG/7/</w:t>
    </w:r>
    <w:r>
      <w:rPr>
        <w:lang w:val="fr-CH"/>
      </w:rPr>
      <w:t>18</w:t>
    </w:r>
  </w:p>
  <w:p w:rsidR="00E04E84" w:rsidRPr="00D4092A" w:rsidRDefault="00E04E84" w:rsidP="00477D6B">
    <w:pPr>
      <w:jc w:val="right"/>
      <w:rPr>
        <w:lang w:val="fr-CH"/>
      </w:rPr>
    </w:pPr>
    <w:r>
      <w:rPr>
        <w:lang w:val="fr-CH"/>
      </w:rPr>
      <w:t xml:space="preserve">Annex, </w:t>
    </w:r>
    <w:r w:rsidRPr="00D4092A">
      <w:rPr>
        <w:lang w:val="fr-CH"/>
      </w:rPr>
      <w:t xml:space="preserve">page </w:t>
    </w:r>
    <w:r>
      <w:fldChar w:fldCharType="begin"/>
    </w:r>
    <w:r w:rsidRPr="00D4092A">
      <w:rPr>
        <w:lang w:val="fr-CH"/>
      </w:rPr>
      <w:instrText xml:space="preserve"> PAGE  \* MERGEFORMAT </w:instrText>
    </w:r>
    <w:r>
      <w:fldChar w:fldCharType="separate"/>
    </w:r>
    <w:r w:rsidR="0069694F">
      <w:rPr>
        <w:noProof/>
        <w:lang w:val="fr-CH"/>
      </w:rPr>
      <w:t>2</w:t>
    </w:r>
    <w:r>
      <w:fldChar w:fldCharType="end"/>
    </w:r>
  </w:p>
  <w:p w:rsidR="00E04E84" w:rsidRDefault="00E04E84" w:rsidP="00477D6B">
    <w:pPr>
      <w:jc w:val="right"/>
      <w:rPr>
        <w:lang w:val="fr-CH"/>
      </w:rPr>
    </w:pPr>
  </w:p>
  <w:p w:rsidR="00E04E84" w:rsidRPr="00D4092A" w:rsidRDefault="00E04E84" w:rsidP="00477D6B">
    <w:pP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FEC6B13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1E1083C"/>
    <w:multiLevelType w:val="hybridMultilevel"/>
    <w:tmpl w:val="CA6C2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1"/>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startOverride w:val="24"/>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07"/>
    <w:rsid w:val="00005741"/>
    <w:rsid w:val="000116B9"/>
    <w:rsid w:val="000155EF"/>
    <w:rsid w:val="00017ECE"/>
    <w:rsid w:val="0002050C"/>
    <w:rsid w:val="00023F27"/>
    <w:rsid w:val="00024A92"/>
    <w:rsid w:val="00025DD1"/>
    <w:rsid w:val="00030D92"/>
    <w:rsid w:val="00031104"/>
    <w:rsid w:val="00034DED"/>
    <w:rsid w:val="000418CA"/>
    <w:rsid w:val="00041F58"/>
    <w:rsid w:val="00043CAA"/>
    <w:rsid w:val="00050628"/>
    <w:rsid w:val="0005099A"/>
    <w:rsid w:val="00073911"/>
    <w:rsid w:val="00074F70"/>
    <w:rsid w:val="00075432"/>
    <w:rsid w:val="00081E17"/>
    <w:rsid w:val="000820E3"/>
    <w:rsid w:val="00082B0C"/>
    <w:rsid w:val="000871C7"/>
    <w:rsid w:val="000968ED"/>
    <w:rsid w:val="000A0850"/>
    <w:rsid w:val="000A591D"/>
    <w:rsid w:val="000C37A9"/>
    <w:rsid w:val="000C478D"/>
    <w:rsid w:val="000C47BA"/>
    <w:rsid w:val="000C68F3"/>
    <w:rsid w:val="000D4ECD"/>
    <w:rsid w:val="000D72EF"/>
    <w:rsid w:val="000E1783"/>
    <w:rsid w:val="000E3D34"/>
    <w:rsid w:val="000E5B78"/>
    <w:rsid w:val="000F5E56"/>
    <w:rsid w:val="00100052"/>
    <w:rsid w:val="00101FD7"/>
    <w:rsid w:val="00102B2F"/>
    <w:rsid w:val="00102FB8"/>
    <w:rsid w:val="00104657"/>
    <w:rsid w:val="001071CA"/>
    <w:rsid w:val="0011194B"/>
    <w:rsid w:val="00113CE0"/>
    <w:rsid w:val="001223C2"/>
    <w:rsid w:val="001362EE"/>
    <w:rsid w:val="00137826"/>
    <w:rsid w:val="00153858"/>
    <w:rsid w:val="001561FF"/>
    <w:rsid w:val="00162626"/>
    <w:rsid w:val="001832A6"/>
    <w:rsid w:val="001A0368"/>
    <w:rsid w:val="001A4CBF"/>
    <w:rsid w:val="001B64BA"/>
    <w:rsid w:val="001B703B"/>
    <w:rsid w:val="001D4941"/>
    <w:rsid w:val="001D5C73"/>
    <w:rsid w:val="001E1605"/>
    <w:rsid w:val="001E16DC"/>
    <w:rsid w:val="001F0E89"/>
    <w:rsid w:val="001F1670"/>
    <w:rsid w:val="002102A1"/>
    <w:rsid w:val="002312EC"/>
    <w:rsid w:val="002375B3"/>
    <w:rsid w:val="00237A8E"/>
    <w:rsid w:val="00237F68"/>
    <w:rsid w:val="00240D8C"/>
    <w:rsid w:val="00242E6A"/>
    <w:rsid w:val="00244AF8"/>
    <w:rsid w:val="002543D8"/>
    <w:rsid w:val="002634C4"/>
    <w:rsid w:val="00263BF3"/>
    <w:rsid w:val="002704B3"/>
    <w:rsid w:val="00282326"/>
    <w:rsid w:val="0028316B"/>
    <w:rsid w:val="002840CF"/>
    <w:rsid w:val="002928D3"/>
    <w:rsid w:val="002A4136"/>
    <w:rsid w:val="002A6AA8"/>
    <w:rsid w:val="002B1E32"/>
    <w:rsid w:val="002C2F81"/>
    <w:rsid w:val="002C2FFC"/>
    <w:rsid w:val="002C3C4E"/>
    <w:rsid w:val="002C5A8F"/>
    <w:rsid w:val="002D6090"/>
    <w:rsid w:val="002D7922"/>
    <w:rsid w:val="002E43F9"/>
    <w:rsid w:val="002F058A"/>
    <w:rsid w:val="002F1FE6"/>
    <w:rsid w:val="002F2057"/>
    <w:rsid w:val="002F4E68"/>
    <w:rsid w:val="00306BB9"/>
    <w:rsid w:val="00306DD4"/>
    <w:rsid w:val="00312F7F"/>
    <w:rsid w:val="003152C3"/>
    <w:rsid w:val="003169DE"/>
    <w:rsid w:val="0033777B"/>
    <w:rsid w:val="00346816"/>
    <w:rsid w:val="00346E7B"/>
    <w:rsid w:val="003531A1"/>
    <w:rsid w:val="00361450"/>
    <w:rsid w:val="0036347E"/>
    <w:rsid w:val="0036487C"/>
    <w:rsid w:val="003673CF"/>
    <w:rsid w:val="003823C2"/>
    <w:rsid w:val="003845C1"/>
    <w:rsid w:val="003A6F89"/>
    <w:rsid w:val="003B32EC"/>
    <w:rsid w:val="003B38C1"/>
    <w:rsid w:val="003B6CF6"/>
    <w:rsid w:val="003C5429"/>
    <w:rsid w:val="003C606B"/>
    <w:rsid w:val="003D739D"/>
    <w:rsid w:val="003E09B3"/>
    <w:rsid w:val="003E51FA"/>
    <w:rsid w:val="003F2423"/>
    <w:rsid w:val="003F305D"/>
    <w:rsid w:val="003F61FB"/>
    <w:rsid w:val="004114B9"/>
    <w:rsid w:val="0042203D"/>
    <w:rsid w:val="00423E3E"/>
    <w:rsid w:val="00427AF4"/>
    <w:rsid w:val="00441A05"/>
    <w:rsid w:val="0044430B"/>
    <w:rsid w:val="004458CE"/>
    <w:rsid w:val="004628EE"/>
    <w:rsid w:val="00462958"/>
    <w:rsid w:val="004645EC"/>
    <w:rsid w:val="004647DA"/>
    <w:rsid w:val="00465791"/>
    <w:rsid w:val="0046705F"/>
    <w:rsid w:val="00467AA7"/>
    <w:rsid w:val="00470616"/>
    <w:rsid w:val="00471E4D"/>
    <w:rsid w:val="00474062"/>
    <w:rsid w:val="00477D6B"/>
    <w:rsid w:val="00490326"/>
    <w:rsid w:val="0049752B"/>
    <w:rsid w:val="004A5392"/>
    <w:rsid w:val="004A5F3E"/>
    <w:rsid w:val="004B1715"/>
    <w:rsid w:val="004B1FA9"/>
    <w:rsid w:val="004B2DA9"/>
    <w:rsid w:val="004B3F08"/>
    <w:rsid w:val="004B57E4"/>
    <w:rsid w:val="004C320D"/>
    <w:rsid w:val="004C4888"/>
    <w:rsid w:val="004C6722"/>
    <w:rsid w:val="004D497B"/>
    <w:rsid w:val="004E0F9C"/>
    <w:rsid w:val="004E6EE0"/>
    <w:rsid w:val="004E799B"/>
    <w:rsid w:val="004F1E7F"/>
    <w:rsid w:val="004F440A"/>
    <w:rsid w:val="004F7A8B"/>
    <w:rsid w:val="005019FF"/>
    <w:rsid w:val="00511BCA"/>
    <w:rsid w:val="00520D0B"/>
    <w:rsid w:val="00520E03"/>
    <w:rsid w:val="0053057A"/>
    <w:rsid w:val="00530AB6"/>
    <w:rsid w:val="005339DF"/>
    <w:rsid w:val="005421B3"/>
    <w:rsid w:val="00554663"/>
    <w:rsid w:val="00560A29"/>
    <w:rsid w:val="0056592B"/>
    <w:rsid w:val="005808E8"/>
    <w:rsid w:val="00580E30"/>
    <w:rsid w:val="00595215"/>
    <w:rsid w:val="0059725F"/>
    <w:rsid w:val="005A2043"/>
    <w:rsid w:val="005B2AAE"/>
    <w:rsid w:val="005C1E54"/>
    <w:rsid w:val="005C6649"/>
    <w:rsid w:val="005D27D2"/>
    <w:rsid w:val="005D4E63"/>
    <w:rsid w:val="005D640F"/>
    <w:rsid w:val="005D64AB"/>
    <w:rsid w:val="005D6C61"/>
    <w:rsid w:val="00600256"/>
    <w:rsid w:val="006045E4"/>
    <w:rsid w:val="00605827"/>
    <w:rsid w:val="00612F25"/>
    <w:rsid w:val="006176D0"/>
    <w:rsid w:val="00620D4D"/>
    <w:rsid w:val="00620F61"/>
    <w:rsid w:val="006217FE"/>
    <w:rsid w:val="006247E0"/>
    <w:rsid w:val="00632EF4"/>
    <w:rsid w:val="006446AF"/>
    <w:rsid w:val="00646050"/>
    <w:rsid w:val="00646F22"/>
    <w:rsid w:val="006476DC"/>
    <w:rsid w:val="00651267"/>
    <w:rsid w:val="00651DB6"/>
    <w:rsid w:val="00652288"/>
    <w:rsid w:val="006713CA"/>
    <w:rsid w:val="00676C5C"/>
    <w:rsid w:val="00677F9A"/>
    <w:rsid w:val="006839EF"/>
    <w:rsid w:val="00685AFE"/>
    <w:rsid w:val="00695C91"/>
    <w:rsid w:val="0069694F"/>
    <w:rsid w:val="00696CFB"/>
    <w:rsid w:val="006A35ED"/>
    <w:rsid w:val="006B3586"/>
    <w:rsid w:val="006B45B5"/>
    <w:rsid w:val="006C6F6B"/>
    <w:rsid w:val="006C748A"/>
    <w:rsid w:val="006C7915"/>
    <w:rsid w:val="006D012C"/>
    <w:rsid w:val="006D4366"/>
    <w:rsid w:val="006D58EC"/>
    <w:rsid w:val="006E4D8B"/>
    <w:rsid w:val="006E5242"/>
    <w:rsid w:val="006F68B4"/>
    <w:rsid w:val="007066CC"/>
    <w:rsid w:val="007128D1"/>
    <w:rsid w:val="00712F34"/>
    <w:rsid w:val="0072323C"/>
    <w:rsid w:val="00725FFE"/>
    <w:rsid w:val="007376D7"/>
    <w:rsid w:val="00740B1B"/>
    <w:rsid w:val="00741E30"/>
    <w:rsid w:val="00750CA4"/>
    <w:rsid w:val="00762678"/>
    <w:rsid w:val="00770F92"/>
    <w:rsid w:val="00772ABA"/>
    <w:rsid w:val="00774ED8"/>
    <w:rsid w:val="00782A37"/>
    <w:rsid w:val="00784ACF"/>
    <w:rsid w:val="00787F6C"/>
    <w:rsid w:val="007960F6"/>
    <w:rsid w:val="0079678C"/>
    <w:rsid w:val="007A2634"/>
    <w:rsid w:val="007A66BA"/>
    <w:rsid w:val="007B063E"/>
    <w:rsid w:val="007B28B2"/>
    <w:rsid w:val="007C2A78"/>
    <w:rsid w:val="007C5CE4"/>
    <w:rsid w:val="007D1613"/>
    <w:rsid w:val="007D1B01"/>
    <w:rsid w:val="007D7C27"/>
    <w:rsid w:val="007F310C"/>
    <w:rsid w:val="007F5502"/>
    <w:rsid w:val="0081335C"/>
    <w:rsid w:val="00813E23"/>
    <w:rsid w:val="00815FA8"/>
    <w:rsid w:val="00823A70"/>
    <w:rsid w:val="00824D6C"/>
    <w:rsid w:val="00826017"/>
    <w:rsid w:val="0083307A"/>
    <w:rsid w:val="00833B91"/>
    <w:rsid w:val="00853DD4"/>
    <w:rsid w:val="00856EFB"/>
    <w:rsid w:val="00866149"/>
    <w:rsid w:val="00870664"/>
    <w:rsid w:val="00871F72"/>
    <w:rsid w:val="0088449E"/>
    <w:rsid w:val="008A3A7A"/>
    <w:rsid w:val="008B0A0E"/>
    <w:rsid w:val="008B2CC1"/>
    <w:rsid w:val="008B60B2"/>
    <w:rsid w:val="008B725D"/>
    <w:rsid w:val="008D350D"/>
    <w:rsid w:val="008D4F0C"/>
    <w:rsid w:val="008D7118"/>
    <w:rsid w:val="008F17D1"/>
    <w:rsid w:val="00903968"/>
    <w:rsid w:val="00905BA0"/>
    <w:rsid w:val="0090731E"/>
    <w:rsid w:val="00916EE2"/>
    <w:rsid w:val="00926C12"/>
    <w:rsid w:val="00942A22"/>
    <w:rsid w:val="0094488B"/>
    <w:rsid w:val="00947EE5"/>
    <w:rsid w:val="009531EC"/>
    <w:rsid w:val="00961BD7"/>
    <w:rsid w:val="009641D7"/>
    <w:rsid w:val="00966A22"/>
    <w:rsid w:val="00966DEA"/>
    <w:rsid w:val="0096722F"/>
    <w:rsid w:val="00975DF1"/>
    <w:rsid w:val="00980843"/>
    <w:rsid w:val="0098774C"/>
    <w:rsid w:val="00994253"/>
    <w:rsid w:val="009946D9"/>
    <w:rsid w:val="00997548"/>
    <w:rsid w:val="009A151B"/>
    <w:rsid w:val="009A22EF"/>
    <w:rsid w:val="009A535B"/>
    <w:rsid w:val="009B2199"/>
    <w:rsid w:val="009B7EB4"/>
    <w:rsid w:val="009D208F"/>
    <w:rsid w:val="009E0176"/>
    <w:rsid w:val="009E2791"/>
    <w:rsid w:val="009E3F6F"/>
    <w:rsid w:val="009E4F73"/>
    <w:rsid w:val="009F499F"/>
    <w:rsid w:val="009F6026"/>
    <w:rsid w:val="00A02CCB"/>
    <w:rsid w:val="00A02EF4"/>
    <w:rsid w:val="00A04BAE"/>
    <w:rsid w:val="00A132C6"/>
    <w:rsid w:val="00A3177F"/>
    <w:rsid w:val="00A31F14"/>
    <w:rsid w:val="00A333FA"/>
    <w:rsid w:val="00A42DAF"/>
    <w:rsid w:val="00A4471B"/>
    <w:rsid w:val="00A45BD8"/>
    <w:rsid w:val="00A54DFB"/>
    <w:rsid w:val="00A6284D"/>
    <w:rsid w:val="00A631EA"/>
    <w:rsid w:val="00A648C3"/>
    <w:rsid w:val="00A75592"/>
    <w:rsid w:val="00A763E9"/>
    <w:rsid w:val="00A823E4"/>
    <w:rsid w:val="00A869B7"/>
    <w:rsid w:val="00A87BC9"/>
    <w:rsid w:val="00A92FF1"/>
    <w:rsid w:val="00AA5AD8"/>
    <w:rsid w:val="00AB21F0"/>
    <w:rsid w:val="00AB2F26"/>
    <w:rsid w:val="00AB3318"/>
    <w:rsid w:val="00AC0CB9"/>
    <w:rsid w:val="00AC205C"/>
    <w:rsid w:val="00AC332D"/>
    <w:rsid w:val="00AD0B1D"/>
    <w:rsid w:val="00AE34A0"/>
    <w:rsid w:val="00AF0A6B"/>
    <w:rsid w:val="00AF283B"/>
    <w:rsid w:val="00AF5CB4"/>
    <w:rsid w:val="00AF7514"/>
    <w:rsid w:val="00B034CE"/>
    <w:rsid w:val="00B03706"/>
    <w:rsid w:val="00B03E48"/>
    <w:rsid w:val="00B05A69"/>
    <w:rsid w:val="00B11B18"/>
    <w:rsid w:val="00B16C23"/>
    <w:rsid w:val="00B16CBC"/>
    <w:rsid w:val="00B24007"/>
    <w:rsid w:val="00B305FE"/>
    <w:rsid w:val="00B312C3"/>
    <w:rsid w:val="00B346A6"/>
    <w:rsid w:val="00B37FD0"/>
    <w:rsid w:val="00B4794B"/>
    <w:rsid w:val="00B50C15"/>
    <w:rsid w:val="00B65511"/>
    <w:rsid w:val="00B73E1E"/>
    <w:rsid w:val="00B7756B"/>
    <w:rsid w:val="00B80DC5"/>
    <w:rsid w:val="00B9734B"/>
    <w:rsid w:val="00BA0416"/>
    <w:rsid w:val="00BA4355"/>
    <w:rsid w:val="00BA50CB"/>
    <w:rsid w:val="00BA7F3F"/>
    <w:rsid w:val="00BC3141"/>
    <w:rsid w:val="00BC3AAF"/>
    <w:rsid w:val="00BE082F"/>
    <w:rsid w:val="00BE5A78"/>
    <w:rsid w:val="00BF5069"/>
    <w:rsid w:val="00BF7103"/>
    <w:rsid w:val="00C03FB8"/>
    <w:rsid w:val="00C11BFE"/>
    <w:rsid w:val="00C12091"/>
    <w:rsid w:val="00C178A9"/>
    <w:rsid w:val="00C2576B"/>
    <w:rsid w:val="00C27C65"/>
    <w:rsid w:val="00C55025"/>
    <w:rsid w:val="00C57D1D"/>
    <w:rsid w:val="00C615E3"/>
    <w:rsid w:val="00C6549A"/>
    <w:rsid w:val="00C77391"/>
    <w:rsid w:val="00CA0206"/>
    <w:rsid w:val="00CB1063"/>
    <w:rsid w:val="00CB55E1"/>
    <w:rsid w:val="00CB7A74"/>
    <w:rsid w:val="00CB7BE4"/>
    <w:rsid w:val="00CC5EAA"/>
    <w:rsid w:val="00CC716C"/>
    <w:rsid w:val="00CD091B"/>
    <w:rsid w:val="00CF5422"/>
    <w:rsid w:val="00CF594D"/>
    <w:rsid w:val="00CF6364"/>
    <w:rsid w:val="00D004E5"/>
    <w:rsid w:val="00D1177B"/>
    <w:rsid w:val="00D25401"/>
    <w:rsid w:val="00D260C4"/>
    <w:rsid w:val="00D4092A"/>
    <w:rsid w:val="00D41C26"/>
    <w:rsid w:val="00D44620"/>
    <w:rsid w:val="00D45105"/>
    <w:rsid w:val="00D45252"/>
    <w:rsid w:val="00D47CDB"/>
    <w:rsid w:val="00D50F8E"/>
    <w:rsid w:val="00D53A7D"/>
    <w:rsid w:val="00D66771"/>
    <w:rsid w:val="00D704A9"/>
    <w:rsid w:val="00D71B4D"/>
    <w:rsid w:val="00D912D7"/>
    <w:rsid w:val="00D93ABE"/>
    <w:rsid w:val="00D93D55"/>
    <w:rsid w:val="00DA0199"/>
    <w:rsid w:val="00DA3E45"/>
    <w:rsid w:val="00DC6415"/>
    <w:rsid w:val="00DD2FD8"/>
    <w:rsid w:val="00DF01BB"/>
    <w:rsid w:val="00DF233A"/>
    <w:rsid w:val="00E01DA8"/>
    <w:rsid w:val="00E02EE0"/>
    <w:rsid w:val="00E04E84"/>
    <w:rsid w:val="00E14B3B"/>
    <w:rsid w:val="00E1630A"/>
    <w:rsid w:val="00E2097F"/>
    <w:rsid w:val="00E239D6"/>
    <w:rsid w:val="00E24E22"/>
    <w:rsid w:val="00E335FE"/>
    <w:rsid w:val="00E63546"/>
    <w:rsid w:val="00E7268D"/>
    <w:rsid w:val="00E75A26"/>
    <w:rsid w:val="00E870F9"/>
    <w:rsid w:val="00E91D2F"/>
    <w:rsid w:val="00E92089"/>
    <w:rsid w:val="00E979D1"/>
    <w:rsid w:val="00EA1E91"/>
    <w:rsid w:val="00EA4DB3"/>
    <w:rsid w:val="00EA713C"/>
    <w:rsid w:val="00EB39F6"/>
    <w:rsid w:val="00EB3C75"/>
    <w:rsid w:val="00EC4E49"/>
    <w:rsid w:val="00EC7DD5"/>
    <w:rsid w:val="00ED6A5E"/>
    <w:rsid w:val="00ED77FB"/>
    <w:rsid w:val="00EE45FA"/>
    <w:rsid w:val="00EE64C8"/>
    <w:rsid w:val="00EF346E"/>
    <w:rsid w:val="00EF5C51"/>
    <w:rsid w:val="00EF7B61"/>
    <w:rsid w:val="00EF7EAD"/>
    <w:rsid w:val="00F01264"/>
    <w:rsid w:val="00F01B63"/>
    <w:rsid w:val="00F02F61"/>
    <w:rsid w:val="00F04CE1"/>
    <w:rsid w:val="00F1078D"/>
    <w:rsid w:val="00F121B8"/>
    <w:rsid w:val="00F20B84"/>
    <w:rsid w:val="00F30D44"/>
    <w:rsid w:val="00F314EE"/>
    <w:rsid w:val="00F63694"/>
    <w:rsid w:val="00F64F21"/>
    <w:rsid w:val="00F66152"/>
    <w:rsid w:val="00F73A5F"/>
    <w:rsid w:val="00F80E3D"/>
    <w:rsid w:val="00F84E89"/>
    <w:rsid w:val="00F9195C"/>
    <w:rsid w:val="00F9278E"/>
    <w:rsid w:val="00F936C0"/>
    <w:rsid w:val="00FA3C9D"/>
    <w:rsid w:val="00FB3D63"/>
    <w:rsid w:val="00FC5358"/>
    <w:rsid w:val="00FC66CF"/>
    <w:rsid w:val="00FE76E3"/>
    <w:rsid w:val="00FF1FF3"/>
    <w:rsid w:val="00FF2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styleId="FootnoteReference">
    <w:name w:val="footnote reference"/>
    <w:basedOn w:val="DefaultParagraphFont"/>
    <w:rsid w:val="00595215"/>
    <w:rPr>
      <w:vertAlign w:val="superscript"/>
    </w:rPr>
  </w:style>
  <w:style w:type="character" w:customStyle="1" w:styleId="ONUMEChar">
    <w:name w:val="ONUM E Char"/>
    <w:basedOn w:val="DefaultParagraphFont"/>
    <w:link w:val="ONUME"/>
    <w:rsid w:val="00346E7B"/>
    <w:rPr>
      <w:rFonts w:ascii="Arial" w:eastAsia="SimSun" w:hAnsi="Arial" w:cs="Arial"/>
      <w:sz w:val="22"/>
      <w:lang w:eastAsia="zh-CN"/>
    </w:rPr>
  </w:style>
  <w:style w:type="character" w:styleId="CommentReference">
    <w:name w:val="annotation reference"/>
    <w:basedOn w:val="DefaultParagraphFont"/>
    <w:rsid w:val="00D4092A"/>
    <w:rPr>
      <w:sz w:val="16"/>
      <w:szCs w:val="16"/>
    </w:rPr>
  </w:style>
  <w:style w:type="paragraph" w:styleId="CommentSubject">
    <w:name w:val="annotation subject"/>
    <w:basedOn w:val="CommentText"/>
    <w:next w:val="CommentText"/>
    <w:link w:val="CommentSubjectChar"/>
    <w:rsid w:val="00D4092A"/>
    <w:rPr>
      <w:b/>
      <w:bCs/>
      <w:sz w:val="20"/>
    </w:rPr>
  </w:style>
  <w:style w:type="character" w:customStyle="1" w:styleId="CommentTextChar">
    <w:name w:val="Comment Text Char"/>
    <w:basedOn w:val="DefaultParagraphFont"/>
    <w:link w:val="CommentText"/>
    <w:semiHidden/>
    <w:rsid w:val="00D4092A"/>
    <w:rPr>
      <w:rFonts w:ascii="Arial" w:eastAsia="SimSun" w:hAnsi="Arial" w:cs="Arial"/>
      <w:sz w:val="18"/>
      <w:lang w:eastAsia="zh-CN"/>
    </w:rPr>
  </w:style>
  <w:style w:type="character" w:customStyle="1" w:styleId="CommentSubjectChar">
    <w:name w:val="Comment Subject Char"/>
    <w:basedOn w:val="CommentTextChar"/>
    <w:link w:val="CommentSubject"/>
    <w:rsid w:val="00D4092A"/>
    <w:rPr>
      <w:rFonts w:ascii="Arial" w:eastAsia="SimSun" w:hAnsi="Arial" w:cs="Arial"/>
      <w:b/>
      <w:bCs/>
      <w:sz w:val="18"/>
      <w:lang w:eastAsia="zh-CN"/>
    </w:rPr>
  </w:style>
  <w:style w:type="character" w:customStyle="1" w:styleId="FootnoteTextChar">
    <w:name w:val="Footnote Text Char"/>
    <w:basedOn w:val="DefaultParagraphFont"/>
    <w:link w:val="FootnoteText"/>
    <w:semiHidden/>
    <w:rsid w:val="00E7268D"/>
    <w:rPr>
      <w:rFonts w:ascii="Arial" w:eastAsia="SimSun" w:hAnsi="Arial" w:cs="Arial"/>
      <w:sz w:val="18"/>
      <w:lang w:eastAsia="zh-CN"/>
    </w:rPr>
  </w:style>
  <w:style w:type="paragraph" w:customStyle="1" w:styleId="LegTitle">
    <w:name w:val="Leg # Title"/>
    <w:basedOn w:val="Normal"/>
    <w:next w:val="Normal"/>
    <w:rsid w:val="00113CE0"/>
    <w:pPr>
      <w:keepNext/>
      <w:keepLines/>
      <w:pageBreakBefore/>
      <w:spacing w:before="240" w:line="480" w:lineRule="auto"/>
      <w:jc w:val="center"/>
    </w:pPr>
    <w:rPr>
      <w:rFonts w:eastAsia="Times New Roman"/>
      <w:b/>
      <w:snapToGrid w:val="0"/>
      <w:szCs w:val="22"/>
      <w:lang w:eastAsia="en-US"/>
    </w:rPr>
  </w:style>
  <w:style w:type="paragraph" w:customStyle="1" w:styleId="LegSubRule">
    <w:name w:val="Leg SubRule #"/>
    <w:basedOn w:val="Normal"/>
    <w:rsid w:val="00113CE0"/>
    <w:pPr>
      <w:keepNext/>
      <w:tabs>
        <w:tab w:val="left" w:pos="510"/>
      </w:tabs>
      <w:spacing w:before="119" w:line="480" w:lineRule="auto"/>
      <w:ind w:left="533" w:hanging="533"/>
      <w:jc w:val="both"/>
      <w:outlineLvl w:val="0"/>
    </w:pPr>
    <w:rPr>
      <w:rFonts w:eastAsia="Times New Roman"/>
      <w:i/>
      <w:snapToGrid w:val="0"/>
      <w:szCs w:val="22"/>
      <w:lang w:eastAsia="en-US"/>
    </w:rPr>
  </w:style>
  <w:style w:type="paragraph" w:customStyle="1" w:styleId="Lega">
    <w:name w:val="Leg (a)"/>
    <w:basedOn w:val="Normal"/>
    <w:rsid w:val="00113CE0"/>
    <w:pPr>
      <w:tabs>
        <w:tab w:val="left" w:pos="454"/>
      </w:tabs>
      <w:spacing w:before="119" w:after="480" w:line="480" w:lineRule="auto"/>
      <w:jc w:val="both"/>
    </w:pPr>
    <w:rPr>
      <w:rFonts w:eastAsia="Times New Roman"/>
      <w:snapToGrid w:val="0"/>
      <w:szCs w:val="22"/>
      <w:lang w:eastAsia="en-US"/>
    </w:rPr>
  </w:style>
  <w:style w:type="paragraph" w:styleId="TOC2">
    <w:name w:val="toc 2"/>
    <w:basedOn w:val="Normal"/>
    <w:next w:val="Normal"/>
    <w:autoRedefine/>
    <w:uiPriority w:val="39"/>
    <w:rsid w:val="00113CE0"/>
    <w:pPr>
      <w:spacing w:after="100"/>
      <w:ind w:left="220"/>
    </w:pPr>
  </w:style>
  <w:style w:type="paragraph" w:styleId="TOC1">
    <w:name w:val="toc 1"/>
    <w:basedOn w:val="Normal"/>
    <w:next w:val="Normal"/>
    <w:autoRedefine/>
    <w:uiPriority w:val="39"/>
    <w:rsid w:val="00113CE0"/>
    <w:pPr>
      <w:spacing w:after="100"/>
    </w:pPr>
  </w:style>
  <w:style w:type="character" w:styleId="Hyperlink">
    <w:name w:val="Hyperlink"/>
    <w:basedOn w:val="DefaultParagraphFont"/>
    <w:uiPriority w:val="99"/>
    <w:unhideWhenUsed/>
    <w:rsid w:val="00113CE0"/>
    <w:rPr>
      <w:color w:val="0000FF" w:themeColor="hyperlink"/>
      <w:u w:val="single"/>
    </w:rPr>
  </w:style>
  <w:style w:type="paragraph" w:customStyle="1" w:styleId="Legi">
    <w:name w:val="Leg (i)"/>
    <w:basedOn w:val="Lega"/>
    <w:rsid w:val="00113CE0"/>
    <w:pPr>
      <w:tabs>
        <w:tab w:val="clear" w:pos="454"/>
        <w:tab w:val="right" w:pos="1020"/>
        <w:tab w:val="left" w:pos="1191"/>
      </w:tabs>
      <w:spacing w:before="60"/>
    </w:pPr>
  </w:style>
  <w:style w:type="character" w:customStyle="1" w:styleId="DeletedText">
    <w:name w:val="Deleted Text"/>
    <w:basedOn w:val="DefaultParagraphFont"/>
    <w:uiPriority w:val="1"/>
    <w:qFormat/>
    <w:rsid w:val="00113CE0"/>
    <w:rPr>
      <w:strike/>
      <w:color w:val="FF0000"/>
    </w:rPr>
  </w:style>
  <w:style w:type="character" w:customStyle="1" w:styleId="InsertedText">
    <w:name w:val="Inserted Text"/>
    <w:basedOn w:val="DefaultParagraphFont"/>
    <w:uiPriority w:val="1"/>
    <w:qFormat/>
    <w:rsid w:val="00113CE0"/>
    <w:rPr>
      <w:color w:val="1F497D" w:themeColor="text2"/>
      <w:u w:val="single"/>
    </w:rPr>
  </w:style>
  <w:style w:type="character" w:customStyle="1" w:styleId="Heading1Char">
    <w:name w:val="Heading 1 Char"/>
    <w:basedOn w:val="DefaultParagraphFont"/>
    <w:link w:val="Heading1"/>
    <w:rsid w:val="009B2199"/>
    <w:rPr>
      <w:rFonts w:ascii="Arial" w:eastAsia="SimSun" w:hAnsi="Arial" w:cs="Arial"/>
      <w:b/>
      <w:bCs/>
      <w:caps/>
      <w:kern w:val="32"/>
      <w:sz w:val="22"/>
      <w:szCs w:val="32"/>
      <w:lang w:eastAsia="zh-CN"/>
    </w:rPr>
  </w:style>
  <w:style w:type="paragraph" w:customStyle="1" w:styleId="RContinued">
    <w:name w:val="RContinued"/>
    <w:basedOn w:val="Normal"/>
    <w:next w:val="Normal"/>
    <w:link w:val="RContinuedChar"/>
    <w:rsid w:val="000E5B78"/>
    <w:pPr>
      <w:pageBreakBefore/>
      <w:tabs>
        <w:tab w:val="left" w:pos="567"/>
      </w:tabs>
      <w:spacing w:after="360" w:line="480" w:lineRule="auto"/>
      <w:jc w:val="center"/>
    </w:pPr>
    <w:rPr>
      <w:rFonts w:ascii="Times New Roman" w:eastAsia="Times New Roman" w:hAnsi="Times New Roman" w:cs="Times New Roman"/>
      <w:i/>
      <w:sz w:val="24"/>
      <w:lang w:eastAsia="ja-JP"/>
    </w:rPr>
  </w:style>
  <w:style w:type="character" w:customStyle="1" w:styleId="RContinuedChar">
    <w:name w:val="RContinued Char"/>
    <w:basedOn w:val="DefaultParagraphFont"/>
    <w:link w:val="RContinued"/>
    <w:rsid w:val="000E5B78"/>
    <w:rPr>
      <w:i/>
      <w:sz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styleId="FootnoteReference">
    <w:name w:val="footnote reference"/>
    <w:basedOn w:val="DefaultParagraphFont"/>
    <w:rsid w:val="00595215"/>
    <w:rPr>
      <w:vertAlign w:val="superscript"/>
    </w:rPr>
  </w:style>
  <w:style w:type="character" w:customStyle="1" w:styleId="ONUMEChar">
    <w:name w:val="ONUM E Char"/>
    <w:basedOn w:val="DefaultParagraphFont"/>
    <w:link w:val="ONUME"/>
    <w:rsid w:val="00346E7B"/>
    <w:rPr>
      <w:rFonts w:ascii="Arial" w:eastAsia="SimSun" w:hAnsi="Arial" w:cs="Arial"/>
      <w:sz w:val="22"/>
      <w:lang w:eastAsia="zh-CN"/>
    </w:rPr>
  </w:style>
  <w:style w:type="character" w:styleId="CommentReference">
    <w:name w:val="annotation reference"/>
    <w:basedOn w:val="DefaultParagraphFont"/>
    <w:rsid w:val="00D4092A"/>
    <w:rPr>
      <w:sz w:val="16"/>
      <w:szCs w:val="16"/>
    </w:rPr>
  </w:style>
  <w:style w:type="paragraph" w:styleId="CommentSubject">
    <w:name w:val="annotation subject"/>
    <w:basedOn w:val="CommentText"/>
    <w:next w:val="CommentText"/>
    <w:link w:val="CommentSubjectChar"/>
    <w:rsid w:val="00D4092A"/>
    <w:rPr>
      <w:b/>
      <w:bCs/>
      <w:sz w:val="20"/>
    </w:rPr>
  </w:style>
  <w:style w:type="character" w:customStyle="1" w:styleId="CommentTextChar">
    <w:name w:val="Comment Text Char"/>
    <w:basedOn w:val="DefaultParagraphFont"/>
    <w:link w:val="CommentText"/>
    <w:semiHidden/>
    <w:rsid w:val="00D4092A"/>
    <w:rPr>
      <w:rFonts w:ascii="Arial" w:eastAsia="SimSun" w:hAnsi="Arial" w:cs="Arial"/>
      <w:sz w:val="18"/>
      <w:lang w:eastAsia="zh-CN"/>
    </w:rPr>
  </w:style>
  <w:style w:type="character" w:customStyle="1" w:styleId="CommentSubjectChar">
    <w:name w:val="Comment Subject Char"/>
    <w:basedOn w:val="CommentTextChar"/>
    <w:link w:val="CommentSubject"/>
    <w:rsid w:val="00D4092A"/>
    <w:rPr>
      <w:rFonts w:ascii="Arial" w:eastAsia="SimSun" w:hAnsi="Arial" w:cs="Arial"/>
      <w:b/>
      <w:bCs/>
      <w:sz w:val="18"/>
      <w:lang w:eastAsia="zh-CN"/>
    </w:rPr>
  </w:style>
  <w:style w:type="character" w:customStyle="1" w:styleId="FootnoteTextChar">
    <w:name w:val="Footnote Text Char"/>
    <w:basedOn w:val="DefaultParagraphFont"/>
    <w:link w:val="FootnoteText"/>
    <w:semiHidden/>
    <w:rsid w:val="00E7268D"/>
    <w:rPr>
      <w:rFonts w:ascii="Arial" w:eastAsia="SimSun" w:hAnsi="Arial" w:cs="Arial"/>
      <w:sz w:val="18"/>
      <w:lang w:eastAsia="zh-CN"/>
    </w:rPr>
  </w:style>
  <w:style w:type="paragraph" w:customStyle="1" w:styleId="LegTitle">
    <w:name w:val="Leg # Title"/>
    <w:basedOn w:val="Normal"/>
    <w:next w:val="Normal"/>
    <w:rsid w:val="00113CE0"/>
    <w:pPr>
      <w:keepNext/>
      <w:keepLines/>
      <w:pageBreakBefore/>
      <w:spacing w:before="240" w:line="480" w:lineRule="auto"/>
      <w:jc w:val="center"/>
    </w:pPr>
    <w:rPr>
      <w:rFonts w:eastAsia="Times New Roman"/>
      <w:b/>
      <w:snapToGrid w:val="0"/>
      <w:szCs w:val="22"/>
      <w:lang w:eastAsia="en-US"/>
    </w:rPr>
  </w:style>
  <w:style w:type="paragraph" w:customStyle="1" w:styleId="LegSubRule">
    <w:name w:val="Leg SubRule #"/>
    <w:basedOn w:val="Normal"/>
    <w:rsid w:val="00113CE0"/>
    <w:pPr>
      <w:keepNext/>
      <w:tabs>
        <w:tab w:val="left" w:pos="510"/>
      </w:tabs>
      <w:spacing w:before="119" w:line="480" w:lineRule="auto"/>
      <w:ind w:left="533" w:hanging="533"/>
      <w:jc w:val="both"/>
      <w:outlineLvl w:val="0"/>
    </w:pPr>
    <w:rPr>
      <w:rFonts w:eastAsia="Times New Roman"/>
      <w:i/>
      <w:snapToGrid w:val="0"/>
      <w:szCs w:val="22"/>
      <w:lang w:eastAsia="en-US"/>
    </w:rPr>
  </w:style>
  <w:style w:type="paragraph" w:customStyle="1" w:styleId="Lega">
    <w:name w:val="Leg (a)"/>
    <w:basedOn w:val="Normal"/>
    <w:rsid w:val="00113CE0"/>
    <w:pPr>
      <w:tabs>
        <w:tab w:val="left" w:pos="454"/>
      </w:tabs>
      <w:spacing w:before="119" w:after="480" w:line="480" w:lineRule="auto"/>
      <w:jc w:val="both"/>
    </w:pPr>
    <w:rPr>
      <w:rFonts w:eastAsia="Times New Roman"/>
      <w:snapToGrid w:val="0"/>
      <w:szCs w:val="22"/>
      <w:lang w:eastAsia="en-US"/>
    </w:rPr>
  </w:style>
  <w:style w:type="paragraph" w:styleId="TOC2">
    <w:name w:val="toc 2"/>
    <w:basedOn w:val="Normal"/>
    <w:next w:val="Normal"/>
    <w:autoRedefine/>
    <w:uiPriority w:val="39"/>
    <w:rsid w:val="00113CE0"/>
    <w:pPr>
      <w:spacing w:after="100"/>
      <w:ind w:left="220"/>
    </w:pPr>
  </w:style>
  <w:style w:type="paragraph" w:styleId="TOC1">
    <w:name w:val="toc 1"/>
    <w:basedOn w:val="Normal"/>
    <w:next w:val="Normal"/>
    <w:autoRedefine/>
    <w:uiPriority w:val="39"/>
    <w:rsid w:val="00113CE0"/>
    <w:pPr>
      <w:spacing w:after="100"/>
    </w:pPr>
  </w:style>
  <w:style w:type="character" w:styleId="Hyperlink">
    <w:name w:val="Hyperlink"/>
    <w:basedOn w:val="DefaultParagraphFont"/>
    <w:uiPriority w:val="99"/>
    <w:unhideWhenUsed/>
    <w:rsid w:val="00113CE0"/>
    <w:rPr>
      <w:color w:val="0000FF" w:themeColor="hyperlink"/>
      <w:u w:val="single"/>
    </w:rPr>
  </w:style>
  <w:style w:type="paragraph" w:customStyle="1" w:styleId="Legi">
    <w:name w:val="Leg (i)"/>
    <w:basedOn w:val="Lega"/>
    <w:rsid w:val="00113CE0"/>
    <w:pPr>
      <w:tabs>
        <w:tab w:val="clear" w:pos="454"/>
        <w:tab w:val="right" w:pos="1020"/>
        <w:tab w:val="left" w:pos="1191"/>
      </w:tabs>
      <w:spacing w:before="60"/>
    </w:pPr>
  </w:style>
  <w:style w:type="character" w:customStyle="1" w:styleId="DeletedText">
    <w:name w:val="Deleted Text"/>
    <w:basedOn w:val="DefaultParagraphFont"/>
    <w:uiPriority w:val="1"/>
    <w:qFormat/>
    <w:rsid w:val="00113CE0"/>
    <w:rPr>
      <w:strike/>
      <w:color w:val="FF0000"/>
    </w:rPr>
  </w:style>
  <w:style w:type="character" w:customStyle="1" w:styleId="InsertedText">
    <w:name w:val="Inserted Text"/>
    <w:basedOn w:val="DefaultParagraphFont"/>
    <w:uiPriority w:val="1"/>
    <w:qFormat/>
    <w:rsid w:val="00113CE0"/>
    <w:rPr>
      <w:color w:val="1F497D" w:themeColor="text2"/>
      <w:u w:val="single"/>
    </w:rPr>
  </w:style>
  <w:style w:type="character" w:customStyle="1" w:styleId="Heading1Char">
    <w:name w:val="Heading 1 Char"/>
    <w:basedOn w:val="DefaultParagraphFont"/>
    <w:link w:val="Heading1"/>
    <w:rsid w:val="009B2199"/>
    <w:rPr>
      <w:rFonts w:ascii="Arial" w:eastAsia="SimSun" w:hAnsi="Arial" w:cs="Arial"/>
      <w:b/>
      <w:bCs/>
      <w:caps/>
      <w:kern w:val="32"/>
      <w:sz w:val="22"/>
      <w:szCs w:val="32"/>
      <w:lang w:eastAsia="zh-CN"/>
    </w:rPr>
  </w:style>
  <w:style w:type="paragraph" w:customStyle="1" w:styleId="RContinued">
    <w:name w:val="RContinued"/>
    <w:basedOn w:val="Normal"/>
    <w:next w:val="Normal"/>
    <w:link w:val="RContinuedChar"/>
    <w:rsid w:val="000E5B78"/>
    <w:pPr>
      <w:pageBreakBefore/>
      <w:tabs>
        <w:tab w:val="left" w:pos="567"/>
      </w:tabs>
      <w:spacing w:after="360" w:line="480" w:lineRule="auto"/>
      <w:jc w:val="center"/>
    </w:pPr>
    <w:rPr>
      <w:rFonts w:ascii="Times New Roman" w:eastAsia="Times New Roman" w:hAnsi="Times New Roman" w:cs="Times New Roman"/>
      <w:i/>
      <w:sz w:val="24"/>
      <w:lang w:eastAsia="ja-JP"/>
    </w:rPr>
  </w:style>
  <w:style w:type="character" w:customStyle="1" w:styleId="RContinuedChar">
    <w:name w:val="RContinued Char"/>
    <w:basedOn w:val="DefaultParagraphFont"/>
    <w:link w:val="RContinued"/>
    <w:rsid w:val="000E5B78"/>
    <w:rPr>
      <w:i/>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8F625-5C5C-496C-8D32-04F48CBD4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(E)</Template>
  <TotalTime>15</TotalTime>
  <Pages>12</Pages>
  <Words>3530</Words>
  <Characters>20298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23781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subject>Omission of Certain Information from Public Access</dc:subject>
  <dc:creator>MATTHES Claus</dc:creator>
  <cp:lastModifiedBy>MARLOW Thomas</cp:lastModifiedBy>
  <cp:revision>12</cp:revision>
  <cp:lastPrinted>2014-05-01T08:06:00Z</cp:lastPrinted>
  <dcterms:created xsi:type="dcterms:W3CDTF">2014-05-01T07:52:00Z</dcterms:created>
  <dcterms:modified xsi:type="dcterms:W3CDTF">2014-05-06T09:11:00Z</dcterms:modified>
</cp:coreProperties>
</file>