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5099A" w:rsidP="00916EE2">
            <w:r>
              <w:rPr>
                <w:noProof/>
                <w:lang w:eastAsia="en-US"/>
              </w:rPr>
              <w:drawing>
                <wp:inline distT="0" distB="0" distL="0" distR="0" wp14:anchorId="1702CE3B" wp14:editId="61AE7AFC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1" w:name="Code"/>
            <w:bookmarkEnd w:id="1"/>
            <w:r w:rsidR="00D73300" w:rsidRPr="00D73300">
              <w:rPr>
                <w:rFonts w:ascii="Arial Black" w:hAnsi="Arial Black"/>
                <w:caps/>
                <w:sz w:val="15"/>
              </w:rPr>
              <w:t>17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B2400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733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D73300">
              <w:rPr>
                <w:rFonts w:ascii="Arial Black" w:hAnsi="Arial Black"/>
                <w:caps/>
                <w:sz w:val="15"/>
              </w:rPr>
              <w:t>April 24</w:t>
            </w:r>
            <w:r w:rsidR="00B24007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979D1" w:rsidRPr="00E979D1" w:rsidRDefault="00E979D1" w:rsidP="00E979D1">
      <w:pPr>
        <w:rPr>
          <w:b/>
          <w:sz w:val="28"/>
          <w:szCs w:val="28"/>
        </w:rPr>
      </w:pPr>
      <w:r w:rsidRPr="00E979D1">
        <w:rPr>
          <w:b/>
          <w:sz w:val="28"/>
          <w:szCs w:val="28"/>
        </w:rPr>
        <w:t>Patent Cooperation Treaty (PCT)</w:t>
      </w:r>
    </w:p>
    <w:p w:rsidR="008B2CC1" w:rsidRPr="003845C1" w:rsidRDefault="00E979D1" w:rsidP="00E979D1">
      <w:pPr>
        <w:rPr>
          <w:b/>
          <w:sz w:val="28"/>
          <w:szCs w:val="28"/>
        </w:rPr>
      </w:pPr>
      <w:r w:rsidRPr="00E979D1">
        <w:rPr>
          <w:b/>
          <w:sz w:val="28"/>
          <w:szCs w:val="28"/>
        </w:rPr>
        <w:t>Working Group</w:t>
      </w:r>
    </w:p>
    <w:p w:rsidR="003845C1" w:rsidRDefault="003845C1" w:rsidP="003845C1"/>
    <w:p w:rsidR="003845C1" w:rsidRDefault="003845C1" w:rsidP="003845C1"/>
    <w:p w:rsidR="008B2CC1" w:rsidRPr="003845C1" w:rsidRDefault="00242E6A" w:rsidP="008B2CC1">
      <w:pPr>
        <w:rPr>
          <w:b/>
          <w:sz w:val="24"/>
          <w:szCs w:val="24"/>
        </w:rPr>
      </w:pPr>
      <w:r w:rsidRPr="00242E6A">
        <w:rPr>
          <w:b/>
          <w:sz w:val="24"/>
          <w:szCs w:val="24"/>
        </w:rPr>
        <w:t>Seventh Session</w:t>
      </w:r>
    </w:p>
    <w:p w:rsidR="008B2CC1" w:rsidRPr="003845C1" w:rsidRDefault="00242E6A" w:rsidP="008B2CC1">
      <w:pPr>
        <w:rPr>
          <w:b/>
          <w:sz w:val="24"/>
          <w:szCs w:val="24"/>
        </w:rPr>
      </w:pPr>
      <w:r w:rsidRPr="00242E6A">
        <w:rPr>
          <w:b/>
          <w:sz w:val="24"/>
          <w:szCs w:val="24"/>
        </w:rPr>
        <w:t>Geneva, June 10 to 13,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56AD3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Proposal to require receiving Offices to forward to the International Bureau copies of declarations or other evidence received in the context of a request for restoration of the priority right </w:t>
      </w:r>
    </w:p>
    <w:p w:rsidR="008B2CC1" w:rsidRPr="008B2CC1" w:rsidRDefault="008B2CC1" w:rsidP="008B2CC1"/>
    <w:p w:rsidR="008B2CC1" w:rsidRPr="008B2CC1" w:rsidRDefault="00B24007" w:rsidP="008B2CC1">
      <w:pPr>
        <w:rPr>
          <w:i/>
        </w:rPr>
      </w:pPr>
      <w:bookmarkStart w:id="5" w:name="Prepared"/>
      <w:bookmarkEnd w:id="5"/>
      <w:r>
        <w:rPr>
          <w:i/>
        </w:rPr>
        <w:t>Document prepared by the International Bureau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595215" w:rsidRDefault="00595215" w:rsidP="00595215">
      <w:pPr>
        <w:pStyle w:val="Heading1"/>
      </w:pPr>
      <w:r>
        <w:t>Summary</w:t>
      </w:r>
    </w:p>
    <w:p w:rsidR="00CC3200" w:rsidRDefault="00685AFE" w:rsidP="00595215">
      <w:pPr>
        <w:pStyle w:val="ONUME"/>
        <w:keepLines/>
      </w:pPr>
      <w:r>
        <w:t xml:space="preserve">It is proposed </w:t>
      </w:r>
      <w:r w:rsidR="00D73196">
        <w:t>to amend the PCT Regulations (Rules 26</w:t>
      </w:r>
      <w:r w:rsidR="00D73196" w:rsidRPr="00CC3200">
        <w:rPr>
          <w:i/>
        </w:rPr>
        <w:t>bis</w:t>
      </w:r>
      <w:r w:rsidR="00D73196">
        <w:t>.3 and 48.2(b</w:t>
      </w:r>
      <w:proofErr w:type="gramStart"/>
      <w:r w:rsidR="00D73196">
        <w:t>)(</w:t>
      </w:r>
      <w:proofErr w:type="gramEnd"/>
      <w:r w:rsidR="00D73196">
        <w:t xml:space="preserve">viii)) so as to require </w:t>
      </w:r>
      <w:r>
        <w:t xml:space="preserve">any </w:t>
      </w:r>
      <w:r w:rsidR="00CC3200">
        <w:t>receiving Office</w:t>
      </w:r>
      <w:r w:rsidR="00D73196">
        <w:t xml:space="preserve"> </w:t>
      </w:r>
      <w:r w:rsidR="00CC3200">
        <w:t>w</w:t>
      </w:r>
      <w:r w:rsidR="00B56AD3">
        <w:t>hich</w:t>
      </w:r>
      <w:r w:rsidR="00CC3200">
        <w:t xml:space="preserve"> receives a request for restoration </w:t>
      </w:r>
      <w:r w:rsidR="00B56AD3">
        <w:t xml:space="preserve">of the right of priority </w:t>
      </w:r>
      <w:r w:rsidR="00CC3200">
        <w:t>under Rule 26</w:t>
      </w:r>
      <w:r w:rsidR="00CC3200" w:rsidRPr="00CC3200">
        <w:rPr>
          <w:i/>
        </w:rPr>
        <w:t>bis</w:t>
      </w:r>
      <w:r w:rsidR="00CC3200">
        <w:t xml:space="preserve">.3 </w:t>
      </w:r>
      <w:r w:rsidR="00D73196">
        <w:t xml:space="preserve">to </w:t>
      </w:r>
      <w:r w:rsidR="00CC3200">
        <w:t xml:space="preserve">furnish to the International Bureau a copy of any declaration or other evidence submitted to the receiving Office </w:t>
      </w:r>
      <w:r w:rsidR="00996D21">
        <w:t xml:space="preserve">by the applicant </w:t>
      </w:r>
      <w:r w:rsidR="00CC3200">
        <w:t>so that the International Bureau can include these documents in its file</w:t>
      </w:r>
      <w:r w:rsidR="00D73196">
        <w:t xml:space="preserve"> and eventually forward them to all designated Offices</w:t>
      </w:r>
      <w:r w:rsidR="00CC3200">
        <w:t>.</w:t>
      </w:r>
      <w:r w:rsidR="00AD00C6">
        <w:t xml:space="preserve">  </w:t>
      </w:r>
    </w:p>
    <w:p w:rsidR="00685AFE" w:rsidRDefault="00685AFE" w:rsidP="00685AFE">
      <w:pPr>
        <w:pStyle w:val="Heading1"/>
      </w:pPr>
      <w:r>
        <w:t>Background</w:t>
      </w:r>
    </w:p>
    <w:p w:rsidR="006736DD" w:rsidRDefault="006736DD" w:rsidP="006736DD">
      <w:pPr>
        <w:pStyle w:val="ONUME"/>
        <w:keepLines/>
      </w:pPr>
      <w:r w:rsidRPr="006736DD">
        <w:t>Rule 26</w:t>
      </w:r>
      <w:r w:rsidRPr="006736DD">
        <w:rPr>
          <w:i/>
        </w:rPr>
        <w:t>bis</w:t>
      </w:r>
      <w:r w:rsidRPr="006736DD">
        <w:t xml:space="preserve">.3 allows applicants to request the restoration of the right of priority if they failed to file the PCT application within the 12 month priority period.  Such a request is to be submitted to the receiving Office.  The applicant is to state the reasons for the failure to timely file the PCT application, and may attach a declaration or other evidence (Rule </w:t>
      </w:r>
      <w:proofErr w:type="gramStart"/>
      <w:r w:rsidRPr="006736DD">
        <w:t>26</w:t>
      </w:r>
      <w:r w:rsidRPr="006736DD">
        <w:rPr>
          <w:i/>
        </w:rPr>
        <w:t>bis</w:t>
      </w:r>
      <w:r w:rsidRPr="006736DD">
        <w:t>.3(</w:t>
      </w:r>
      <w:proofErr w:type="gramEnd"/>
      <w:r w:rsidRPr="006736DD">
        <w:t xml:space="preserve">b)).  </w:t>
      </w:r>
      <w:r w:rsidR="00A44884">
        <w:t>In support of such request, t</w:t>
      </w:r>
      <w:r w:rsidRPr="006736DD">
        <w:t xml:space="preserve">he receiving Office can also require that a declaration or other evidence be </w:t>
      </w:r>
      <w:r w:rsidR="00A44884">
        <w:t xml:space="preserve">subsequently </w:t>
      </w:r>
      <w:r w:rsidRPr="006736DD">
        <w:t xml:space="preserve">submitted in support of the statement of reasons (Rule </w:t>
      </w:r>
      <w:proofErr w:type="gramStart"/>
      <w:r w:rsidRPr="006736DD">
        <w:t>26</w:t>
      </w:r>
      <w:r w:rsidRPr="006736DD">
        <w:rPr>
          <w:i/>
        </w:rPr>
        <w:t>bis</w:t>
      </w:r>
      <w:r w:rsidRPr="006736DD">
        <w:t>.3(</w:t>
      </w:r>
      <w:proofErr w:type="gramEnd"/>
      <w:r w:rsidRPr="006736DD">
        <w:t xml:space="preserve">f)).  </w:t>
      </w:r>
    </w:p>
    <w:p w:rsidR="006736DD" w:rsidRDefault="006736DD" w:rsidP="006736DD">
      <w:pPr>
        <w:pStyle w:val="ONUME"/>
        <w:keepLines/>
      </w:pPr>
      <w:r>
        <w:lastRenderedPageBreak/>
        <w:t>At present</w:t>
      </w:r>
      <w:r w:rsidRPr="006736DD">
        <w:t>, Rule 26</w:t>
      </w:r>
      <w:r w:rsidRPr="006736DD">
        <w:rPr>
          <w:i/>
        </w:rPr>
        <w:t>bis</w:t>
      </w:r>
      <w:r w:rsidRPr="006736DD">
        <w:t xml:space="preserve">.3 does not require receiving Offices to forward </w:t>
      </w:r>
      <w:r>
        <w:t>such declarations or other</w:t>
      </w:r>
      <w:r w:rsidRPr="006736DD">
        <w:t xml:space="preserve"> evidence to the International Bureau.  According to Rule </w:t>
      </w:r>
      <w:proofErr w:type="gramStart"/>
      <w:r w:rsidRPr="006736DD">
        <w:t>26</w:t>
      </w:r>
      <w:r w:rsidRPr="006736DD">
        <w:rPr>
          <w:i/>
        </w:rPr>
        <w:t>bis</w:t>
      </w:r>
      <w:r w:rsidRPr="006736DD">
        <w:t>.3(</w:t>
      </w:r>
      <w:proofErr w:type="gramEnd"/>
      <w:r w:rsidRPr="006736DD">
        <w:t xml:space="preserve">h), receiving Offices only have to notify the International Bureau of the receipt of such a request and of their decision and the criterion applied.  </w:t>
      </w:r>
      <w:r w:rsidR="00C64D92">
        <w:t>Thus, unless</w:t>
      </w:r>
      <w:r w:rsidRPr="006736DD">
        <w:t xml:space="preserve"> the applicant himself submits a copy of such declaration or evidence to the International Bureau</w:t>
      </w:r>
      <w:r w:rsidR="00682808">
        <w:t xml:space="preserve">, </w:t>
      </w:r>
      <w:r w:rsidR="00C64D92">
        <w:t xml:space="preserve">at present, </w:t>
      </w:r>
      <w:r w:rsidR="00682808">
        <w:t>the International Bureau</w:t>
      </w:r>
      <w:r w:rsidR="00A44884">
        <w:t xml:space="preserve"> is </w:t>
      </w:r>
      <w:r w:rsidR="00C64D92">
        <w:t xml:space="preserve">not </w:t>
      </w:r>
      <w:r w:rsidR="00A44884">
        <w:t xml:space="preserve">able to </w:t>
      </w:r>
      <w:r w:rsidRPr="006736DD">
        <w:t xml:space="preserve">include such copies in its files (Rule </w:t>
      </w:r>
      <w:proofErr w:type="gramStart"/>
      <w:r w:rsidRPr="006736DD">
        <w:t>26</w:t>
      </w:r>
      <w:r w:rsidRPr="00682808">
        <w:rPr>
          <w:i/>
        </w:rPr>
        <w:t>bis</w:t>
      </w:r>
      <w:r w:rsidRPr="006736DD">
        <w:t>.3(</w:t>
      </w:r>
      <w:proofErr w:type="gramEnd"/>
      <w:r w:rsidRPr="006736DD">
        <w:t>f))</w:t>
      </w:r>
      <w:r w:rsidR="008424D6">
        <w:t xml:space="preserve"> and to later make them available to designated Offices so that they </w:t>
      </w:r>
      <w:r w:rsidR="008424D6" w:rsidRPr="006736DD">
        <w:t xml:space="preserve">are able to carry out the limited review </w:t>
      </w:r>
      <w:r w:rsidR="00C64D92" w:rsidRPr="006736DD">
        <w:t>referred to in Rule</w:t>
      </w:r>
      <w:r w:rsidR="00C64D92">
        <w:t> </w:t>
      </w:r>
      <w:r w:rsidR="00C64D92" w:rsidRPr="006736DD">
        <w:t>49</w:t>
      </w:r>
      <w:r w:rsidR="00C64D92" w:rsidRPr="000C61E2">
        <w:rPr>
          <w:i/>
        </w:rPr>
        <w:t>ter</w:t>
      </w:r>
      <w:r w:rsidR="00C64D92" w:rsidRPr="006736DD">
        <w:t>.1(d)</w:t>
      </w:r>
      <w:r w:rsidR="00C64D92">
        <w:t xml:space="preserve"> </w:t>
      </w:r>
      <w:r w:rsidR="008424D6">
        <w:t>of the decision by the receiving Office on the rest</w:t>
      </w:r>
      <w:r w:rsidR="00633D5B">
        <w:t>o</w:t>
      </w:r>
      <w:r w:rsidR="008424D6">
        <w:t>ration o</w:t>
      </w:r>
      <w:r w:rsidR="00C64D92">
        <w:t>f</w:t>
      </w:r>
      <w:r w:rsidR="008424D6">
        <w:t xml:space="preserve"> the right of priority</w:t>
      </w:r>
      <w:r w:rsidRPr="006736DD">
        <w:t>.</w:t>
      </w:r>
    </w:p>
    <w:p w:rsidR="000332F5" w:rsidRDefault="000332F5" w:rsidP="000332F5">
      <w:pPr>
        <w:pStyle w:val="Heading1"/>
      </w:pPr>
      <w:r>
        <w:t>Proposal</w:t>
      </w:r>
    </w:p>
    <w:p w:rsidR="006736DD" w:rsidRDefault="008424D6" w:rsidP="006736DD">
      <w:pPr>
        <w:pStyle w:val="ONUME"/>
      </w:pPr>
      <w:r w:rsidRPr="008424D6">
        <w:t xml:space="preserve"> </w:t>
      </w:r>
      <w:r>
        <w:t xml:space="preserve">It is thus proposed to amend Rule </w:t>
      </w:r>
      <w:proofErr w:type="gramStart"/>
      <w:r>
        <w:t>26</w:t>
      </w:r>
      <w:r w:rsidRPr="00CC3200">
        <w:rPr>
          <w:i/>
        </w:rPr>
        <w:t>bis</w:t>
      </w:r>
      <w:r>
        <w:t>.3(</w:t>
      </w:r>
      <w:proofErr w:type="gramEnd"/>
      <w:r>
        <w:t>f) so as to require receiving Offices to f</w:t>
      </w:r>
      <w:r w:rsidR="000332F5">
        <w:t xml:space="preserve">orward copies of such declarations and other evidence </w:t>
      </w:r>
      <w:r>
        <w:t xml:space="preserve">to the International Bureau.  </w:t>
      </w:r>
      <w:r w:rsidR="000332F5">
        <w:t xml:space="preserve">It is noted that, already today, </w:t>
      </w:r>
      <w:r w:rsidR="006736DD">
        <w:t xml:space="preserve">applicants often submit </w:t>
      </w:r>
      <w:r w:rsidR="006736DD" w:rsidRPr="006736DD">
        <w:t xml:space="preserve">the </w:t>
      </w:r>
      <w:r w:rsidR="000C61E2">
        <w:t xml:space="preserve">restoration </w:t>
      </w:r>
      <w:r w:rsidR="006736DD" w:rsidRPr="006736DD">
        <w:t>request, the statement of reasons and any declaration or other evidence</w:t>
      </w:r>
      <w:r w:rsidR="006736DD">
        <w:t xml:space="preserve"> </w:t>
      </w:r>
      <w:r w:rsidR="006736DD" w:rsidRPr="006736DD">
        <w:t>in a single document</w:t>
      </w:r>
      <w:r w:rsidR="000332F5">
        <w:t>, and many (but not all)</w:t>
      </w:r>
      <w:r w:rsidR="00633D5B">
        <w:t xml:space="preserve"> </w:t>
      </w:r>
      <w:r w:rsidR="006736DD" w:rsidRPr="006736DD">
        <w:t>receiving Offices submit the entire file, including the statement of reasons, as well as any declarations and other evidence received by the applicant, to the International Bureau</w:t>
      </w:r>
      <w:r w:rsidR="000332F5">
        <w:t xml:space="preserve">, as </w:t>
      </w:r>
      <w:r w:rsidR="000C61E2">
        <w:t xml:space="preserve">is encouraged by the </w:t>
      </w:r>
      <w:r w:rsidR="00A44884">
        <w:t>Receiving Office Guidelines</w:t>
      </w:r>
      <w:r w:rsidR="006736DD" w:rsidRPr="006736DD">
        <w:t xml:space="preserve"> (paragraphs 166C and 166</w:t>
      </w:r>
      <w:r w:rsidR="00D73300">
        <w:t>O</w:t>
      </w:r>
      <w:r w:rsidR="006736DD" w:rsidRPr="006736DD">
        <w:t xml:space="preserve">).  </w:t>
      </w:r>
    </w:p>
    <w:p w:rsidR="00E70B11" w:rsidRDefault="00E70B11" w:rsidP="00E70B11">
      <w:pPr>
        <w:pStyle w:val="ONUME"/>
      </w:pPr>
      <w:r>
        <w:t xml:space="preserve">The International Bureau </w:t>
      </w:r>
      <w:r w:rsidR="00A01E18">
        <w:t xml:space="preserve">would </w:t>
      </w:r>
      <w:r>
        <w:t xml:space="preserve">include these documents in its file </w:t>
      </w:r>
      <w:r w:rsidR="00A01E18">
        <w:t>and make them avai</w:t>
      </w:r>
      <w:r>
        <w:t xml:space="preserve">lable to designated Offices, so that they are able to carry out the limited review referred to in Rule </w:t>
      </w:r>
      <w:proofErr w:type="gramStart"/>
      <w:r>
        <w:t>49</w:t>
      </w:r>
      <w:r w:rsidRPr="00E70B11">
        <w:rPr>
          <w:i/>
        </w:rPr>
        <w:t>ter</w:t>
      </w:r>
      <w:r>
        <w:t>.1(</w:t>
      </w:r>
      <w:proofErr w:type="gramEnd"/>
      <w:r>
        <w:t>d).</w:t>
      </w:r>
      <w:r w:rsidR="00D23721">
        <w:t xml:space="preserve">  </w:t>
      </w:r>
    </w:p>
    <w:p w:rsidR="00AD00C6" w:rsidRDefault="00AD00C6" w:rsidP="00D71421">
      <w:pPr>
        <w:pStyle w:val="ONUME"/>
      </w:pPr>
      <w:r>
        <w:t xml:space="preserve">It is further proposed to </w:t>
      </w:r>
      <w:r w:rsidR="00D71421">
        <w:t>delete</w:t>
      </w:r>
      <w:r>
        <w:t xml:space="preserve"> Rule 48.2</w:t>
      </w:r>
      <w:r w:rsidR="00D71421">
        <w:t>(b</w:t>
      </w:r>
      <w:proofErr w:type="gramStart"/>
      <w:r w:rsidR="00D71421">
        <w:t>)(</w:t>
      </w:r>
      <w:proofErr w:type="gramEnd"/>
      <w:r w:rsidR="00D71421">
        <w:t>viii)</w:t>
      </w:r>
      <w:r w:rsidR="000332F5">
        <w:t xml:space="preserve">. </w:t>
      </w:r>
      <w:r w:rsidR="00D71421">
        <w:t xml:space="preserve"> </w:t>
      </w:r>
      <w:r w:rsidR="000332F5">
        <w:t>S</w:t>
      </w:r>
      <w:r w:rsidR="00D71421">
        <w:t>ince</w:t>
      </w:r>
      <w:r w:rsidR="000332F5">
        <w:t xml:space="preserve">, under Rule </w:t>
      </w:r>
      <w:proofErr w:type="gramStart"/>
      <w:r w:rsidR="000332F5">
        <w:t>26</w:t>
      </w:r>
      <w:r w:rsidR="000332F5" w:rsidRPr="00CC3200">
        <w:rPr>
          <w:i/>
        </w:rPr>
        <w:t>bis</w:t>
      </w:r>
      <w:r w:rsidR="000332F5">
        <w:t>.3(</w:t>
      </w:r>
      <w:proofErr w:type="gramEnd"/>
      <w:r w:rsidR="000332F5">
        <w:t>f) as proposed to be amended,</w:t>
      </w:r>
      <w:r w:rsidR="00D71421">
        <w:t xml:space="preserve"> the International Bureau would receive copies of any declaration or other evidence from the receiving Offices directly on a regular basi</w:t>
      </w:r>
      <w:r w:rsidR="000332F5">
        <w:t>s, there no longer appears to be the need</w:t>
      </w:r>
      <w:r w:rsidR="00D71421">
        <w:t xml:space="preserve"> to indicate</w:t>
      </w:r>
      <w:r w:rsidR="000332F5">
        <w:t>,</w:t>
      </w:r>
      <w:r w:rsidR="00D71421">
        <w:t xml:space="preserve"> on the front page </w:t>
      </w:r>
      <w:r w:rsidR="000332F5">
        <w:t xml:space="preserve">of the published international application, that </w:t>
      </w:r>
      <w:r w:rsidR="00D71421">
        <w:t>the applicant has (exceptionally) furnished copies of these documents to the International Bureau.</w:t>
      </w:r>
    </w:p>
    <w:p w:rsidR="00346E7B" w:rsidRPr="00EE5300" w:rsidRDefault="00346E7B" w:rsidP="00E7268D">
      <w:pPr>
        <w:pStyle w:val="ONUME"/>
        <w:keepNext/>
        <w:keepLines/>
        <w:ind w:left="5528"/>
        <w:rPr>
          <w:i/>
        </w:rPr>
      </w:pPr>
      <w:r w:rsidRPr="00EF2F0C">
        <w:rPr>
          <w:i/>
        </w:rPr>
        <w:t xml:space="preserve">The </w:t>
      </w:r>
      <w:r>
        <w:rPr>
          <w:i/>
        </w:rPr>
        <w:t>Working Group is invited</w:t>
      </w:r>
      <w:r w:rsidR="00E7268D">
        <w:rPr>
          <w:i/>
        </w:rPr>
        <w:t xml:space="preserve"> to consider the proposal</w:t>
      </w:r>
      <w:r w:rsidR="000332F5">
        <w:rPr>
          <w:i/>
        </w:rPr>
        <w:t>s</w:t>
      </w:r>
      <w:r w:rsidR="00E7268D">
        <w:rPr>
          <w:i/>
        </w:rPr>
        <w:t xml:space="preserve"> set out in the Annex to this document.</w:t>
      </w:r>
    </w:p>
    <w:p w:rsidR="00595215" w:rsidRDefault="00595215" w:rsidP="00595215">
      <w:pPr>
        <w:pStyle w:val="Endofdocument-Annex"/>
      </w:pPr>
    </w:p>
    <w:p w:rsidR="00D4092A" w:rsidRDefault="00595215" w:rsidP="00595215">
      <w:pPr>
        <w:pStyle w:val="Endofdocument-Annex"/>
      </w:pPr>
      <w:r>
        <w:t>[</w:t>
      </w:r>
      <w:r w:rsidR="00D4092A">
        <w:t>Annex follows]</w:t>
      </w:r>
    </w:p>
    <w:p w:rsidR="00D4092A" w:rsidRDefault="00D4092A">
      <w:pPr>
        <w:sectPr w:rsidR="00D4092A" w:rsidSect="00B2400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4092A" w:rsidRDefault="00D4092A" w:rsidP="00D4092A">
      <w:pPr>
        <w:jc w:val="right"/>
      </w:pPr>
      <w:r>
        <w:lastRenderedPageBreak/>
        <w:t>PCT/WG/7/</w:t>
      </w:r>
      <w:r w:rsidR="00D73300">
        <w:t>17</w:t>
      </w:r>
    </w:p>
    <w:p w:rsidR="00D4092A" w:rsidRDefault="00D4092A" w:rsidP="00D4092A">
      <w:pPr>
        <w:jc w:val="right"/>
      </w:pPr>
      <w:r>
        <w:t>ANNEX</w:t>
      </w:r>
    </w:p>
    <w:p w:rsidR="00D4092A" w:rsidRDefault="00D4092A" w:rsidP="00E7268D">
      <w:pPr>
        <w:jc w:val="center"/>
      </w:pPr>
    </w:p>
    <w:p w:rsidR="00E7268D" w:rsidRDefault="00E7268D" w:rsidP="00E7268D">
      <w:pPr>
        <w:jc w:val="center"/>
      </w:pPr>
      <w:r w:rsidRPr="00E63141">
        <w:t>PROPOSED AMENDMENTS TO THE PCT REGULATIONS</w:t>
      </w:r>
      <w:r w:rsidRPr="00E63141">
        <w:rPr>
          <w:rStyle w:val="FootnoteReference"/>
        </w:rPr>
        <w:footnoteReference w:id="2"/>
      </w:r>
    </w:p>
    <w:p w:rsidR="00E7268D" w:rsidRDefault="00E7268D" w:rsidP="00E7268D">
      <w:pPr>
        <w:jc w:val="center"/>
      </w:pPr>
    </w:p>
    <w:p w:rsidR="00E7268D" w:rsidRDefault="00E7268D" w:rsidP="00E7268D">
      <w:pPr>
        <w:jc w:val="center"/>
      </w:pPr>
    </w:p>
    <w:p w:rsidR="00E7268D" w:rsidRDefault="00E7268D" w:rsidP="00E7268D">
      <w:pPr>
        <w:jc w:val="center"/>
      </w:pPr>
      <w:r w:rsidRPr="00E63141">
        <w:t>TABLE OF CONTENTS</w:t>
      </w:r>
    </w:p>
    <w:p w:rsidR="00E7268D" w:rsidRDefault="00E7268D" w:rsidP="00E7268D"/>
    <w:p w:rsidR="00F82A66" w:rsidRDefault="00113CE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\h \z \t "Leg # Title,1,Leg SubRule #,2" </w:instrText>
      </w:r>
      <w:r>
        <w:fldChar w:fldCharType="separate"/>
      </w:r>
      <w:hyperlink w:anchor="_Toc386094646" w:history="1">
        <w:r w:rsidR="00F82A66" w:rsidRPr="00BD2FE7">
          <w:rPr>
            <w:rStyle w:val="Hyperlink"/>
            <w:noProof/>
          </w:rPr>
          <w:t>Rule 26</w:t>
        </w:r>
        <w:r w:rsidR="00F82A66" w:rsidRPr="00BD2FE7">
          <w:rPr>
            <w:rStyle w:val="Hyperlink"/>
            <w:i/>
            <w:noProof/>
          </w:rPr>
          <w:t>bis</w:t>
        </w:r>
        <w:r w:rsidR="00F82A66" w:rsidRPr="00BD2FE7">
          <w:rPr>
            <w:rStyle w:val="Hyperlink"/>
            <w:noProof/>
          </w:rPr>
          <w:t xml:space="preserve"> Correction or Addition of Priority Right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_Toc386094646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 w:rsidR="002134EE">
          <w:rPr>
            <w:noProof/>
            <w:webHidden/>
          </w:rPr>
          <w:t>2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2134E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47" w:history="1">
        <w:r w:rsidR="00F82A66" w:rsidRPr="00BD2FE7">
          <w:rPr>
            <w:rStyle w:val="Hyperlink"/>
            <w:noProof/>
          </w:rPr>
          <w:t>26</w:t>
        </w:r>
        <w:r w:rsidR="00F82A66" w:rsidRPr="00F82A66">
          <w:rPr>
            <w:rStyle w:val="Hyperlink"/>
            <w:i/>
            <w:noProof/>
          </w:rPr>
          <w:t>bis.</w:t>
        </w:r>
        <w:r w:rsidR="00F82A66" w:rsidRPr="00BD2FE7">
          <w:rPr>
            <w:rStyle w:val="Hyperlink"/>
            <w:noProof/>
          </w:rPr>
          <w:t>1 to 26</w:t>
        </w:r>
        <w:r w:rsidR="00F82A66" w:rsidRPr="00F82A66">
          <w:rPr>
            <w:rStyle w:val="Hyperlink"/>
            <w:i/>
            <w:noProof/>
          </w:rPr>
          <w:t>bis</w:t>
        </w:r>
        <w:r w:rsidR="00F82A66" w:rsidRPr="00BD2FE7">
          <w:rPr>
            <w:rStyle w:val="Hyperlink"/>
            <w:noProof/>
          </w:rPr>
          <w:t>.2   [No change]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_Toc386094647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2134E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48" w:history="1">
        <w:r w:rsidR="00F82A66" w:rsidRPr="00BD2FE7">
          <w:rPr>
            <w:rStyle w:val="Hyperlink"/>
            <w:noProof/>
          </w:rPr>
          <w:t>26</w:t>
        </w:r>
        <w:r w:rsidR="00F82A66" w:rsidRPr="00F82A66">
          <w:rPr>
            <w:rStyle w:val="Hyperlink"/>
            <w:i/>
            <w:noProof/>
          </w:rPr>
          <w:t>bis</w:t>
        </w:r>
        <w:r w:rsidR="00F82A66" w:rsidRPr="00BD2FE7">
          <w:rPr>
            <w:rStyle w:val="Hyperlink"/>
            <w:noProof/>
          </w:rPr>
          <w:t>.3   Restoration of Right of Priority by Receiving Office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_Toc386094648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2134E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49" w:history="1">
        <w:r w:rsidR="00F82A66" w:rsidRPr="00BD2FE7">
          <w:rPr>
            <w:rStyle w:val="Hyperlink"/>
            <w:noProof/>
          </w:rPr>
          <w:t>Rule 48 International Publication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_Toc386094649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2134E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50" w:history="1">
        <w:r w:rsidR="00F82A66" w:rsidRPr="00BD2FE7">
          <w:rPr>
            <w:rStyle w:val="Hyperlink"/>
            <w:noProof/>
          </w:rPr>
          <w:t>48.1   [No change]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_Toc386094650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2134E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51" w:history="1">
        <w:r w:rsidR="00F82A66" w:rsidRPr="00BD2FE7">
          <w:rPr>
            <w:rStyle w:val="Hyperlink"/>
            <w:noProof/>
          </w:rPr>
          <w:t>48.2   Contents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_Toc386094651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82A66">
          <w:rPr>
            <w:noProof/>
            <w:webHidden/>
          </w:rPr>
          <w:fldChar w:fldCharType="end"/>
        </w:r>
      </w:hyperlink>
    </w:p>
    <w:p w:rsidR="00F82A66" w:rsidRDefault="002134E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94652" w:history="1">
        <w:r w:rsidR="00F82A66" w:rsidRPr="00BD2FE7">
          <w:rPr>
            <w:rStyle w:val="Hyperlink"/>
            <w:noProof/>
          </w:rPr>
          <w:t>48.3 to 48.6   [No change]</w:t>
        </w:r>
        <w:r w:rsidR="00F82A66">
          <w:rPr>
            <w:noProof/>
            <w:webHidden/>
          </w:rPr>
          <w:tab/>
        </w:r>
        <w:r w:rsidR="00F82A66">
          <w:rPr>
            <w:noProof/>
            <w:webHidden/>
          </w:rPr>
          <w:fldChar w:fldCharType="begin"/>
        </w:r>
        <w:r w:rsidR="00F82A66">
          <w:rPr>
            <w:noProof/>
            <w:webHidden/>
          </w:rPr>
          <w:instrText xml:space="preserve"> PAGEREF _Toc386094652 \h </w:instrText>
        </w:r>
        <w:r w:rsidR="00F82A66">
          <w:rPr>
            <w:noProof/>
            <w:webHidden/>
          </w:rPr>
        </w:r>
        <w:r w:rsidR="00F82A6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82A66">
          <w:rPr>
            <w:noProof/>
            <w:webHidden/>
          </w:rPr>
          <w:fldChar w:fldCharType="end"/>
        </w:r>
      </w:hyperlink>
    </w:p>
    <w:p w:rsidR="00E7268D" w:rsidRDefault="00113CE0" w:rsidP="00E7268D">
      <w:r>
        <w:fldChar w:fldCharType="end"/>
      </w:r>
    </w:p>
    <w:p w:rsidR="00E7268D" w:rsidRDefault="00E7268D" w:rsidP="00E7268D"/>
    <w:p w:rsidR="00E75A26" w:rsidRPr="00E75A26" w:rsidRDefault="00E75A26" w:rsidP="00113CE0">
      <w:pPr>
        <w:pStyle w:val="LegTitle"/>
      </w:pPr>
      <w:bookmarkStart w:id="7" w:name="_Toc386094646"/>
      <w:r w:rsidRPr="00113CE0">
        <w:lastRenderedPageBreak/>
        <w:t>Rule</w:t>
      </w:r>
      <w:r w:rsidRPr="00E75A26">
        <w:t xml:space="preserve"> </w:t>
      </w:r>
      <w:r w:rsidR="00016562">
        <w:t>26</w:t>
      </w:r>
      <w:r w:rsidR="00016562" w:rsidRPr="00016562">
        <w:rPr>
          <w:i/>
        </w:rPr>
        <w:t>bis</w:t>
      </w:r>
      <w:r w:rsidR="00016562">
        <w:br/>
      </w:r>
      <w:r w:rsidR="00482587">
        <w:t xml:space="preserve">Correction or Addition of </w:t>
      </w:r>
      <w:r w:rsidR="00016562">
        <w:t xml:space="preserve">Priority </w:t>
      </w:r>
      <w:r w:rsidR="00482587">
        <w:t>Right</w:t>
      </w:r>
      <w:bookmarkEnd w:id="7"/>
    </w:p>
    <w:p w:rsidR="00E75A26" w:rsidRDefault="00482587" w:rsidP="00113CE0">
      <w:pPr>
        <w:pStyle w:val="LegSubRule"/>
      </w:pPr>
      <w:bookmarkStart w:id="8" w:name="_Toc386094647"/>
      <w:r>
        <w:t>26bis</w:t>
      </w:r>
      <w:r w:rsidR="00E75A26" w:rsidRPr="00E75A26">
        <w:t>.1</w:t>
      </w:r>
      <w:r>
        <w:t xml:space="preserve"> to 26bis.2</w:t>
      </w:r>
      <w:r w:rsidR="00E75A26" w:rsidRPr="00E75A26">
        <w:t>   </w:t>
      </w:r>
      <w:r w:rsidR="00113CE0">
        <w:t>[No change]</w:t>
      </w:r>
      <w:bookmarkEnd w:id="8"/>
    </w:p>
    <w:p w:rsidR="00482587" w:rsidRPr="00E75A26" w:rsidRDefault="00482587" w:rsidP="00113CE0">
      <w:pPr>
        <w:pStyle w:val="LegSubRule"/>
      </w:pPr>
      <w:bookmarkStart w:id="9" w:name="_Toc386094648"/>
      <w:r>
        <w:t>26bis.3   Restoration of Right of Priority by Receiving Office</w:t>
      </w:r>
      <w:bookmarkEnd w:id="9"/>
      <w:r>
        <w:t xml:space="preserve">  </w:t>
      </w:r>
    </w:p>
    <w:p w:rsidR="008F6F1D" w:rsidRDefault="00B868C9" w:rsidP="00B868C9">
      <w:pPr>
        <w:pStyle w:val="Lega"/>
      </w:pPr>
      <w:r>
        <w:tab/>
        <w:t xml:space="preserve">(a) </w:t>
      </w:r>
      <w:proofErr w:type="gramStart"/>
      <w:r>
        <w:t>to</w:t>
      </w:r>
      <w:proofErr w:type="gramEnd"/>
      <w:r>
        <w:t xml:space="preserve"> (e)  [No change]</w:t>
      </w:r>
    </w:p>
    <w:p w:rsidR="00B868C9" w:rsidRDefault="00B868C9" w:rsidP="00B868C9">
      <w:pPr>
        <w:pStyle w:val="Lega"/>
      </w:pPr>
      <w:r>
        <w:tab/>
        <w:t xml:space="preserve">(f)  </w:t>
      </w:r>
      <w:r w:rsidRPr="008F6F1D">
        <w:t xml:space="preserve">The receiving Office may require that a declaration </w:t>
      </w:r>
      <w:r>
        <w:t xml:space="preserve">or other evidence in support of </w:t>
      </w:r>
      <w:r w:rsidRPr="008F6F1D">
        <w:t>the statement of reasons referred to in paragraph (b</w:t>
      </w:r>
      <w:proofErr w:type="gramStart"/>
      <w:r w:rsidRPr="008F6F1D">
        <w:t>)(</w:t>
      </w:r>
      <w:proofErr w:type="gramEnd"/>
      <w:r w:rsidRPr="008F6F1D">
        <w:t xml:space="preserve">iii) be filed with it within a time limit which shall be reasonable under the circumstances. </w:t>
      </w:r>
      <w:r>
        <w:t xml:space="preserve"> </w:t>
      </w:r>
      <w:r w:rsidRPr="008F6F1D">
        <w:t>The</w:t>
      </w:r>
      <w:r>
        <w:t xml:space="preserve"> </w:t>
      </w:r>
      <w:r w:rsidRPr="00E25C4B">
        <w:rPr>
          <w:rStyle w:val="InsertedText"/>
        </w:rPr>
        <w:t>receiving Office shall</w:t>
      </w:r>
      <w:r w:rsidRPr="008F6F1D">
        <w:t xml:space="preserve"> </w:t>
      </w:r>
      <w:r w:rsidRPr="008F6F1D">
        <w:rPr>
          <w:rStyle w:val="DeletedText"/>
        </w:rPr>
        <w:t>applicant may</w:t>
      </w:r>
      <w:r w:rsidRPr="008F6F1D">
        <w:t xml:space="preserve"> furnish to the International Bureau a copy of any such declaration or other evidence filed with the receiving Office, in which case the International Bureau shall include such copy in its files.</w:t>
      </w:r>
    </w:p>
    <w:p w:rsidR="00B868C9" w:rsidRDefault="00B868C9" w:rsidP="00B868C9">
      <w:pPr>
        <w:pStyle w:val="Lega"/>
      </w:pPr>
      <w:r>
        <w:tab/>
        <w:t>(</w:t>
      </w:r>
      <w:proofErr w:type="gramStart"/>
      <w:r>
        <w:t>g</w:t>
      </w:r>
      <w:proofErr w:type="gramEnd"/>
      <w:r>
        <w:t>) and (h)  [No change]</w:t>
      </w:r>
    </w:p>
    <w:p w:rsidR="00113CE0" w:rsidRDefault="00016562" w:rsidP="00113CE0">
      <w:pPr>
        <w:pStyle w:val="LegTitle"/>
      </w:pPr>
      <w:bookmarkStart w:id="10" w:name="_Toc386094649"/>
      <w:r>
        <w:lastRenderedPageBreak/>
        <w:t>Rule 48</w:t>
      </w:r>
      <w:r>
        <w:br/>
        <w:t>International Publication</w:t>
      </w:r>
      <w:bookmarkEnd w:id="10"/>
    </w:p>
    <w:p w:rsidR="00114E92" w:rsidRDefault="00A86F76" w:rsidP="00113CE0">
      <w:pPr>
        <w:pStyle w:val="LegSubRule"/>
      </w:pPr>
      <w:bookmarkStart w:id="11" w:name="_Toc386094650"/>
      <w:r>
        <w:t xml:space="preserve">48.1  </w:t>
      </w:r>
      <w:r w:rsidRPr="00A86F76">
        <w:t xml:space="preserve"> [No change]</w:t>
      </w:r>
      <w:bookmarkEnd w:id="11"/>
    </w:p>
    <w:p w:rsidR="00113CE0" w:rsidRPr="00A86F76" w:rsidRDefault="00A86F76" w:rsidP="00113CE0">
      <w:pPr>
        <w:pStyle w:val="LegSubRule"/>
        <w:rPr>
          <w:i w:val="0"/>
        </w:rPr>
      </w:pPr>
      <w:bookmarkStart w:id="12" w:name="_Toc386094651"/>
      <w:r>
        <w:t>48.2</w:t>
      </w:r>
      <w:r w:rsidR="00113CE0">
        <w:t>   </w:t>
      </w:r>
      <w:r>
        <w:rPr>
          <w:i w:val="0"/>
        </w:rPr>
        <w:t>Contents</w:t>
      </w:r>
      <w:bookmarkEnd w:id="12"/>
    </w:p>
    <w:p w:rsidR="00464719" w:rsidRDefault="00113CE0" w:rsidP="00113CE0">
      <w:pPr>
        <w:pStyle w:val="Lega"/>
      </w:pPr>
      <w:r>
        <w:tab/>
        <w:t>(a)  </w:t>
      </w:r>
      <w:r w:rsidR="00464719">
        <w:t>[No change]</w:t>
      </w:r>
    </w:p>
    <w:p w:rsidR="00514F35" w:rsidRDefault="00464719" w:rsidP="00113CE0">
      <w:pPr>
        <w:pStyle w:val="Lega"/>
      </w:pPr>
      <w:r>
        <w:tab/>
        <w:t>(b)</w:t>
      </w:r>
      <w:r w:rsidR="00B868C9">
        <w:t>  </w:t>
      </w:r>
      <w:r w:rsidRPr="00464719">
        <w:t>Subject to paragraph (c), the front page shall include:</w:t>
      </w:r>
      <w:r w:rsidR="00514F35" w:rsidRPr="00514F35">
        <w:t xml:space="preserve"> </w:t>
      </w:r>
    </w:p>
    <w:p w:rsidR="00514F35" w:rsidRPr="00C86E87" w:rsidRDefault="00E52429" w:rsidP="00C86E87">
      <w:pPr>
        <w:pStyle w:val="Legi"/>
        <w:ind w:left="709"/>
      </w:pPr>
      <w:r>
        <w:tab/>
      </w:r>
      <w:r w:rsidR="00066064" w:rsidRPr="00C86E87">
        <w:t>(</w:t>
      </w:r>
      <w:proofErr w:type="spellStart"/>
      <w:r w:rsidR="00066064" w:rsidRPr="00C86E87">
        <w:t>i</w:t>
      </w:r>
      <w:proofErr w:type="spellEnd"/>
      <w:r w:rsidR="00066064" w:rsidRPr="00C86E87">
        <w:t xml:space="preserve">) </w:t>
      </w:r>
      <w:proofErr w:type="gramStart"/>
      <w:r w:rsidR="00E25C4B" w:rsidRPr="00C86E87">
        <w:t>to</w:t>
      </w:r>
      <w:proofErr w:type="gramEnd"/>
      <w:r w:rsidR="00E25C4B" w:rsidRPr="00C86E87">
        <w:t xml:space="preserve"> (vi) </w:t>
      </w:r>
      <w:r w:rsidR="00066064" w:rsidRPr="00C86E87">
        <w:t xml:space="preserve"> </w:t>
      </w:r>
      <w:r w:rsidR="00E25C4B" w:rsidRPr="00C86E87">
        <w:t xml:space="preserve">[No change] </w:t>
      </w:r>
    </w:p>
    <w:p w:rsidR="00514F35" w:rsidRPr="00464719" w:rsidRDefault="00514F35" w:rsidP="00C86E87">
      <w:pPr>
        <w:pStyle w:val="Legi"/>
        <w:rPr>
          <w:rStyle w:val="DeletedText"/>
        </w:rPr>
      </w:pPr>
      <w:r>
        <w:tab/>
        <w:t>(vii)</w:t>
      </w:r>
      <w:r>
        <w:tab/>
      </w:r>
      <w:proofErr w:type="gramStart"/>
      <w:r w:rsidR="00464719" w:rsidRPr="00464719">
        <w:t>where</w:t>
      </w:r>
      <w:proofErr w:type="gramEnd"/>
      <w:r w:rsidR="00464719" w:rsidRPr="00464719">
        <w:t xml:space="preserve"> applicable, an indication that the published international application contains information concerning a request under Rule 26</w:t>
      </w:r>
      <w:r w:rsidR="00464719" w:rsidRPr="00633D5B">
        <w:rPr>
          <w:i/>
        </w:rPr>
        <w:t>bis</w:t>
      </w:r>
      <w:r w:rsidR="00464719" w:rsidRPr="00464719">
        <w:t>.3 for restoration of the right of priority and the decision of the receiving Office upon such request</w:t>
      </w:r>
      <w:r w:rsidR="00E25C4B">
        <w:rPr>
          <w:rStyle w:val="DeletedText"/>
        </w:rPr>
        <w:t>;</w:t>
      </w:r>
      <w:r w:rsidR="00E25C4B" w:rsidRPr="00E25C4B">
        <w:rPr>
          <w:rStyle w:val="InsertedText"/>
        </w:rPr>
        <w:t>.</w:t>
      </w:r>
    </w:p>
    <w:p w:rsidR="00113CE0" w:rsidRDefault="00514F35" w:rsidP="00464719">
      <w:pPr>
        <w:pStyle w:val="Legi"/>
      </w:pPr>
      <w:r w:rsidRPr="000332F5">
        <w:tab/>
      </w:r>
      <w:r w:rsidRPr="000332F5">
        <w:rPr>
          <w:rStyle w:val="DeletedText"/>
        </w:rPr>
        <w:t>(viii)</w:t>
      </w:r>
      <w:r w:rsidRPr="000332F5">
        <w:tab/>
      </w:r>
      <w:r w:rsidR="000332F5">
        <w:t>[Deleted]</w:t>
      </w:r>
      <w:proofErr w:type="gramStart"/>
      <w:r w:rsidR="000332F5">
        <w:t>  </w:t>
      </w:r>
      <w:r w:rsidR="00464719" w:rsidRPr="00464719">
        <w:rPr>
          <w:rStyle w:val="DeletedText"/>
        </w:rPr>
        <w:t>where</w:t>
      </w:r>
      <w:proofErr w:type="gramEnd"/>
      <w:r w:rsidR="00464719" w:rsidRPr="00464719">
        <w:rPr>
          <w:rStyle w:val="DeletedText"/>
        </w:rPr>
        <w:t xml:space="preserve"> applicable, an indication that the applicant has, under Rule 26bis.3(f), furnished copies of any declaration or other evidence to the International Bureau</w:t>
      </w:r>
      <w:r w:rsidR="00464719" w:rsidRPr="00E25C4B">
        <w:rPr>
          <w:rStyle w:val="DeletedText"/>
        </w:rPr>
        <w:t>.</w:t>
      </w:r>
    </w:p>
    <w:p w:rsidR="003B68AB" w:rsidRPr="00113CE0" w:rsidRDefault="002306CF" w:rsidP="00464719">
      <w:pPr>
        <w:pStyle w:val="Lega"/>
      </w:pPr>
      <w:r>
        <w:tab/>
      </w:r>
      <w:r w:rsidR="00B868C9">
        <w:t xml:space="preserve">(c) </w:t>
      </w:r>
      <w:proofErr w:type="gramStart"/>
      <w:r w:rsidR="00B868C9">
        <w:t>to</w:t>
      </w:r>
      <w:proofErr w:type="gramEnd"/>
      <w:r w:rsidR="00B868C9">
        <w:t xml:space="preserve"> (k)  </w:t>
      </w:r>
      <w:r w:rsidR="00464719">
        <w:t>[No change]</w:t>
      </w:r>
      <w:r w:rsidR="00514F35">
        <w:t> </w:t>
      </w:r>
    </w:p>
    <w:p w:rsidR="00113CE0" w:rsidRDefault="00A86F76" w:rsidP="00113CE0">
      <w:pPr>
        <w:pStyle w:val="LegSubRule"/>
      </w:pPr>
      <w:bookmarkStart w:id="13" w:name="_Toc386094652"/>
      <w:r>
        <w:t>48.3 to 48</w:t>
      </w:r>
      <w:r w:rsidR="00113CE0">
        <w:t>.6   [No change]</w:t>
      </w:r>
      <w:bookmarkEnd w:id="13"/>
    </w:p>
    <w:p w:rsidR="00113CE0" w:rsidRDefault="00113CE0" w:rsidP="00113CE0">
      <w:pPr>
        <w:pStyle w:val="Lega"/>
      </w:pPr>
    </w:p>
    <w:p w:rsidR="00E75A26" w:rsidRDefault="00E75A26" w:rsidP="00E7268D"/>
    <w:p w:rsidR="00E7268D" w:rsidRDefault="00E7268D" w:rsidP="00E7268D"/>
    <w:p w:rsidR="00D4092A" w:rsidRDefault="00651267" w:rsidP="00651267">
      <w:pPr>
        <w:pStyle w:val="Endofdocument-Annex"/>
      </w:pPr>
      <w:r>
        <w:t>[End of Annex and of document]</w:t>
      </w:r>
    </w:p>
    <w:sectPr w:rsidR="00D4092A" w:rsidSect="0065126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2F" w:rsidRDefault="008A5B2F">
      <w:r>
        <w:separator/>
      </w:r>
    </w:p>
  </w:endnote>
  <w:endnote w:type="continuationSeparator" w:id="0">
    <w:p w:rsidR="008A5B2F" w:rsidRDefault="008A5B2F" w:rsidP="003B38C1">
      <w:r>
        <w:separator/>
      </w:r>
    </w:p>
    <w:p w:rsidR="008A5B2F" w:rsidRPr="003B38C1" w:rsidRDefault="008A5B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A5B2F" w:rsidRPr="003B38C1" w:rsidRDefault="008A5B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2F" w:rsidRDefault="008A5B2F">
      <w:r>
        <w:separator/>
      </w:r>
    </w:p>
  </w:footnote>
  <w:footnote w:type="continuationSeparator" w:id="0">
    <w:p w:rsidR="008A5B2F" w:rsidRDefault="008A5B2F" w:rsidP="008B60B2">
      <w:r>
        <w:separator/>
      </w:r>
    </w:p>
    <w:p w:rsidR="008A5B2F" w:rsidRPr="00ED77FB" w:rsidRDefault="008A5B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A5B2F" w:rsidRPr="00ED77FB" w:rsidRDefault="008A5B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7268D" w:rsidRPr="00DE7A0C" w:rsidRDefault="00E7268D" w:rsidP="00E7268D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E7A0C">
        <w:t>Proposed additions and deletions are indicated, respectively, by underlining and striking through the text concerned.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2A" w:rsidRPr="00D4092A" w:rsidRDefault="00D4092A" w:rsidP="00D4092A">
    <w:pPr>
      <w:jc w:val="right"/>
      <w:rPr>
        <w:lang w:val="fr-CH"/>
      </w:rPr>
    </w:pPr>
    <w:bookmarkStart w:id="6" w:name="Code2"/>
    <w:bookmarkEnd w:id="6"/>
    <w:r w:rsidRPr="00D4092A">
      <w:rPr>
        <w:lang w:val="fr-CH"/>
      </w:rPr>
      <w:t>PCT/WG/7/</w:t>
    </w:r>
    <w:r w:rsidR="00D73300">
      <w:rPr>
        <w:lang w:val="fr-CH"/>
      </w:rPr>
      <w:t>17</w:t>
    </w:r>
  </w:p>
  <w:p w:rsidR="00EC4E49" w:rsidRPr="00D4092A" w:rsidRDefault="00EC4E49" w:rsidP="00477D6B">
    <w:pPr>
      <w:jc w:val="right"/>
      <w:rPr>
        <w:lang w:val="fr-CH"/>
      </w:rPr>
    </w:pPr>
    <w:proofErr w:type="gramStart"/>
    <w:r w:rsidRPr="00D4092A">
      <w:rPr>
        <w:lang w:val="fr-CH"/>
      </w:rPr>
      <w:t>page</w:t>
    </w:r>
    <w:proofErr w:type="gramEnd"/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2134EE">
      <w:rPr>
        <w:noProof/>
        <w:lang w:val="fr-CH"/>
      </w:rPr>
      <w:t>2</w:t>
    </w:r>
    <w:r>
      <w:fldChar w:fldCharType="end"/>
    </w:r>
  </w:p>
  <w:p w:rsidR="00EC4E49" w:rsidRDefault="00EC4E49" w:rsidP="00477D6B">
    <w:pPr>
      <w:jc w:val="right"/>
      <w:rPr>
        <w:lang w:val="fr-CH"/>
      </w:rPr>
    </w:pPr>
  </w:p>
  <w:p w:rsidR="00113CE0" w:rsidRPr="00D4092A" w:rsidRDefault="00113CE0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14C" w:rsidRPr="00D4092A" w:rsidRDefault="00A1014C" w:rsidP="00D4092A">
    <w:pPr>
      <w:jc w:val="right"/>
      <w:rPr>
        <w:lang w:val="fr-CH"/>
      </w:rPr>
    </w:pPr>
    <w:r w:rsidRPr="00D4092A">
      <w:rPr>
        <w:lang w:val="fr-CH"/>
      </w:rPr>
      <w:t>PCT/WG/7/</w:t>
    </w:r>
    <w:r>
      <w:rPr>
        <w:lang w:val="fr-CH"/>
      </w:rPr>
      <w:t>17</w:t>
    </w:r>
  </w:p>
  <w:p w:rsidR="00A1014C" w:rsidRPr="00D4092A" w:rsidRDefault="00A1014C" w:rsidP="00477D6B">
    <w:pPr>
      <w:jc w:val="right"/>
      <w:rPr>
        <w:lang w:val="fr-CH"/>
      </w:rPr>
    </w:pPr>
    <w:proofErr w:type="spellStart"/>
    <w:r>
      <w:rPr>
        <w:lang w:val="fr-CH"/>
      </w:rPr>
      <w:t>Annex</w:t>
    </w:r>
    <w:proofErr w:type="spellEnd"/>
    <w:r>
      <w:rPr>
        <w:lang w:val="fr-CH"/>
      </w:rPr>
      <w:t xml:space="preserve">, </w:t>
    </w:r>
    <w:r w:rsidRPr="00D4092A">
      <w:rPr>
        <w:lang w:val="fr-CH"/>
      </w:rPr>
      <w:t xml:space="preserve">page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2134EE">
      <w:rPr>
        <w:noProof/>
        <w:lang w:val="fr-CH"/>
      </w:rPr>
      <w:t>3</w:t>
    </w:r>
    <w:r>
      <w:fldChar w:fldCharType="end"/>
    </w:r>
  </w:p>
  <w:p w:rsidR="00A1014C" w:rsidRDefault="00A1014C" w:rsidP="00477D6B">
    <w:pPr>
      <w:jc w:val="right"/>
      <w:rPr>
        <w:lang w:val="fr-CH"/>
      </w:rPr>
    </w:pPr>
  </w:p>
  <w:p w:rsidR="00A1014C" w:rsidRPr="00D4092A" w:rsidRDefault="00A1014C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510567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16562"/>
    <w:rsid w:val="00023F27"/>
    <w:rsid w:val="000332F5"/>
    <w:rsid w:val="00034DED"/>
    <w:rsid w:val="00043CAA"/>
    <w:rsid w:val="00050628"/>
    <w:rsid w:val="0005099A"/>
    <w:rsid w:val="00066064"/>
    <w:rsid w:val="00072C5F"/>
    <w:rsid w:val="00073911"/>
    <w:rsid w:val="00075432"/>
    <w:rsid w:val="00081E17"/>
    <w:rsid w:val="000820E3"/>
    <w:rsid w:val="00086F4F"/>
    <w:rsid w:val="000871C7"/>
    <w:rsid w:val="000968ED"/>
    <w:rsid w:val="000A591D"/>
    <w:rsid w:val="000C089B"/>
    <w:rsid w:val="000C61E2"/>
    <w:rsid w:val="000E1783"/>
    <w:rsid w:val="000F5E56"/>
    <w:rsid w:val="00113CE0"/>
    <w:rsid w:val="00114E92"/>
    <w:rsid w:val="001223C2"/>
    <w:rsid w:val="001362EE"/>
    <w:rsid w:val="001564FA"/>
    <w:rsid w:val="001832A6"/>
    <w:rsid w:val="001A4CBF"/>
    <w:rsid w:val="001D14A8"/>
    <w:rsid w:val="00212C56"/>
    <w:rsid w:val="002134EE"/>
    <w:rsid w:val="002306CF"/>
    <w:rsid w:val="002312EC"/>
    <w:rsid w:val="00242E6A"/>
    <w:rsid w:val="002634C4"/>
    <w:rsid w:val="002839E8"/>
    <w:rsid w:val="002928D3"/>
    <w:rsid w:val="002D3DB6"/>
    <w:rsid w:val="002F058A"/>
    <w:rsid w:val="002F1FE6"/>
    <w:rsid w:val="002F4E68"/>
    <w:rsid w:val="00312F7F"/>
    <w:rsid w:val="00346E7B"/>
    <w:rsid w:val="00361450"/>
    <w:rsid w:val="0036347E"/>
    <w:rsid w:val="003673CF"/>
    <w:rsid w:val="003845C1"/>
    <w:rsid w:val="003A6F89"/>
    <w:rsid w:val="003B38C1"/>
    <w:rsid w:val="003B68AB"/>
    <w:rsid w:val="00423E3E"/>
    <w:rsid w:val="00427AF4"/>
    <w:rsid w:val="00431D47"/>
    <w:rsid w:val="00464719"/>
    <w:rsid w:val="004647DA"/>
    <w:rsid w:val="0046705F"/>
    <w:rsid w:val="00470616"/>
    <w:rsid w:val="00474062"/>
    <w:rsid w:val="00477D6B"/>
    <w:rsid w:val="00482587"/>
    <w:rsid w:val="004B6248"/>
    <w:rsid w:val="004D3F3B"/>
    <w:rsid w:val="004E0F9C"/>
    <w:rsid w:val="005019FF"/>
    <w:rsid w:val="00514F35"/>
    <w:rsid w:val="0053057A"/>
    <w:rsid w:val="00530AB6"/>
    <w:rsid w:val="005339DF"/>
    <w:rsid w:val="00560A29"/>
    <w:rsid w:val="00580E30"/>
    <w:rsid w:val="00595215"/>
    <w:rsid w:val="005C6649"/>
    <w:rsid w:val="005D6C61"/>
    <w:rsid w:val="00605827"/>
    <w:rsid w:val="00620F61"/>
    <w:rsid w:val="00633D5B"/>
    <w:rsid w:val="00646050"/>
    <w:rsid w:val="006476DC"/>
    <w:rsid w:val="00651267"/>
    <w:rsid w:val="00651DB6"/>
    <w:rsid w:val="006713CA"/>
    <w:rsid w:val="006736DD"/>
    <w:rsid w:val="00676C5C"/>
    <w:rsid w:val="00682808"/>
    <w:rsid w:val="00685AFE"/>
    <w:rsid w:val="006D0B76"/>
    <w:rsid w:val="006E1D56"/>
    <w:rsid w:val="006F6D87"/>
    <w:rsid w:val="00707A28"/>
    <w:rsid w:val="007376D7"/>
    <w:rsid w:val="00750CA4"/>
    <w:rsid w:val="00762678"/>
    <w:rsid w:val="00787F6C"/>
    <w:rsid w:val="007A2634"/>
    <w:rsid w:val="007B4924"/>
    <w:rsid w:val="007D1613"/>
    <w:rsid w:val="007D5009"/>
    <w:rsid w:val="00826017"/>
    <w:rsid w:val="008424D6"/>
    <w:rsid w:val="00871F72"/>
    <w:rsid w:val="008737AF"/>
    <w:rsid w:val="0088449E"/>
    <w:rsid w:val="008A5B2F"/>
    <w:rsid w:val="008B2CC1"/>
    <w:rsid w:val="008B60B2"/>
    <w:rsid w:val="008D243C"/>
    <w:rsid w:val="008D4DE1"/>
    <w:rsid w:val="008D4F0C"/>
    <w:rsid w:val="008F6F1D"/>
    <w:rsid w:val="00904353"/>
    <w:rsid w:val="0090731E"/>
    <w:rsid w:val="00916EE2"/>
    <w:rsid w:val="00961F2F"/>
    <w:rsid w:val="00966A22"/>
    <w:rsid w:val="0096722F"/>
    <w:rsid w:val="00980843"/>
    <w:rsid w:val="00996D21"/>
    <w:rsid w:val="009E2791"/>
    <w:rsid w:val="009E3F6F"/>
    <w:rsid w:val="009F499F"/>
    <w:rsid w:val="00A01E18"/>
    <w:rsid w:val="00A02EF4"/>
    <w:rsid w:val="00A1014C"/>
    <w:rsid w:val="00A31F14"/>
    <w:rsid w:val="00A42DAF"/>
    <w:rsid w:val="00A44884"/>
    <w:rsid w:val="00A45BD8"/>
    <w:rsid w:val="00A54DFB"/>
    <w:rsid w:val="00A631EA"/>
    <w:rsid w:val="00A823E4"/>
    <w:rsid w:val="00A869B7"/>
    <w:rsid w:val="00A86F76"/>
    <w:rsid w:val="00AA5AD8"/>
    <w:rsid w:val="00AC205C"/>
    <w:rsid w:val="00AD00C6"/>
    <w:rsid w:val="00AF0A6B"/>
    <w:rsid w:val="00AF5CB4"/>
    <w:rsid w:val="00B03E48"/>
    <w:rsid w:val="00B05A69"/>
    <w:rsid w:val="00B24007"/>
    <w:rsid w:val="00B56AD3"/>
    <w:rsid w:val="00B73E1E"/>
    <w:rsid w:val="00B86369"/>
    <w:rsid w:val="00B868C9"/>
    <w:rsid w:val="00B9734B"/>
    <w:rsid w:val="00B97AE2"/>
    <w:rsid w:val="00BA1674"/>
    <w:rsid w:val="00BA2C6C"/>
    <w:rsid w:val="00BA50CB"/>
    <w:rsid w:val="00BE5A78"/>
    <w:rsid w:val="00BF5069"/>
    <w:rsid w:val="00BF7103"/>
    <w:rsid w:val="00C03DB3"/>
    <w:rsid w:val="00C11BFE"/>
    <w:rsid w:val="00C27C65"/>
    <w:rsid w:val="00C64D92"/>
    <w:rsid w:val="00C70E42"/>
    <w:rsid w:val="00C7502B"/>
    <w:rsid w:val="00C86E87"/>
    <w:rsid w:val="00CA0C1B"/>
    <w:rsid w:val="00CB7BE4"/>
    <w:rsid w:val="00CC3200"/>
    <w:rsid w:val="00CD4BC9"/>
    <w:rsid w:val="00D23721"/>
    <w:rsid w:val="00D25401"/>
    <w:rsid w:val="00D4092A"/>
    <w:rsid w:val="00D45252"/>
    <w:rsid w:val="00D53A7D"/>
    <w:rsid w:val="00D540AE"/>
    <w:rsid w:val="00D71421"/>
    <w:rsid w:val="00D71B4D"/>
    <w:rsid w:val="00D73196"/>
    <w:rsid w:val="00D73300"/>
    <w:rsid w:val="00D93D55"/>
    <w:rsid w:val="00DB3E2C"/>
    <w:rsid w:val="00DB7F7F"/>
    <w:rsid w:val="00DD2FD8"/>
    <w:rsid w:val="00DF233A"/>
    <w:rsid w:val="00E1630A"/>
    <w:rsid w:val="00E25C4B"/>
    <w:rsid w:val="00E335FE"/>
    <w:rsid w:val="00E52429"/>
    <w:rsid w:val="00E70B11"/>
    <w:rsid w:val="00E7268D"/>
    <w:rsid w:val="00E75A26"/>
    <w:rsid w:val="00E979D1"/>
    <w:rsid w:val="00EA3490"/>
    <w:rsid w:val="00EC4E49"/>
    <w:rsid w:val="00ED77FB"/>
    <w:rsid w:val="00EE45FA"/>
    <w:rsid w:val="00EF346E"/>
    <w:rsid w:val="00EF7B61"/>
    <w:rsid w:val="00F1078D"/>
    <w:rsid w:val="00F66152"/>
    <w:rsid w:val="00F7335A"/>
    <w:rsid w:val="00F82A66"/>
    <w:rsid w:val="00F83EC4"/>
    <w:rsid w:val="00F9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904353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904353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E25C4B"/>
    <w:rPr>
      <w:color w:val="0070C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904353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904353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E25C4B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5F46-36B4-4BBA-A8FC-62AEB889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43</TotalTime>
  <Pages>5</Pages>
  <Words>844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Proposal to Require Receiving Offices to Forward to the International Bureau Copies of Declarations or Other Evidence Received in the Context of a Request for Restoration of the Priority Right</dc:subject>
  <dc:creator>MATTHES Claus</dc:creator>
  <cp:lastModifiedBy>MARLOW Thomas</cp:lastModifiedBy>
  <cp:revision>17</cp:revision>
  <cp:lastPrinted>2014-04-24T09:58:00Z</cp:lastPrinted>
  <dcterms:created xsi:type="dcterms:W3CDTF">2014-04-23T14:31:00Z</dcterms:created>
  <dcterms:modified xsi:type="dcterms:W3CDTF">2014-04-24T09:58:00Z</dcterms:modified>
</cp:coreProperties>
</file>