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584604">
              <w:rPr>
                <w:rFonts w:ascii="Arial Black" w:hAnsi="Arial Black"/>
                <w:caps/>
                <w:sz w:val="15"/>
              </w:rPr>
              <w:t>17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58460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8D3A45">
              <w:rPr>
                <w:rFonts w:ascii="Arial Black" w:hAnsi="Arial Black"/>
                <w:caps/>
                <w:sz w:val="15"/>
              </w:rPr>
              <w:t>April 11</w:t>
            </w:r>
            <w:bookmarkStart w:id="3" w:name="_GoBack"/>
            <w:bookmarkEnd w:id="3"/>
            <w:r w:rsidR="0058460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584604" w:rsidP="008B2CC1">
      <w:pPr>
        <w:rPr>
          <w:caps/>
          <w:sz w:val="24"/>
        </w:rPr>
      </w:pPr>
      <w:bookmarkStart w:id="4" w:name="TitleOfDoc"/>
      <w:bookmarkEnd w:id="4"/>
      <w:r>
        <w:rPr>
          <w:caps/>
          <w:sz w:val="24"/>
        </w:rPr>
        <w:t>English Title of Invention</w:t>
      </w:r>
    </w:p>
    <w:p w:rsidR="008B2CC1" w:rsidRPr="008B2CC1" w:rsidRDefault="008B2CC1" w:rsidP="008B2CC1"/>
    <w:p w:rsidR="008B2CC1" w:rsidRPr="008B2CC1" w:rsidRDefault="00584604" w:rsidP="008B2CC1">
      <w:pPr>
        <w:rPr>
          <w:i/>
        </w:rPr>
      </w:pPr>
      <w:bookmarkStart w:id="5" w:name="Prepared"/>
      <w:bookmarkEnd w:id="5"/>
      <w:r>
        <w:rPr>
          <w:i/>
        </w:rPr>
        <w:t>Document submitted by the Republic of Korea</w:t>
      </w:r>
    </w:p>
    <w:p w:rsidR="00AC205C" w:rsidRDefault="00AC205C"/>
    <w:p w:rsidR="000F5E56" w:rsidRDefault="000F5E56"/>
    <w:p w:rsidR="002928D3" w:rsidRDefault="002928D3"/>
    <w:p w:rsidR="002928D3" w:rsidRDefault="002928D3" w:rsidP="0053057A"/>
    <w:p w:rsidR="000A70D8" w:rsidRDefault="000A70D8" w:rsidP="000A70D8">
      <w:pPr>
        <w:pStyle w:val="Heading1"/>
      </w:pPr>
      <w:r>
        <w:t>Background</w:t>
      </w:r>
    </w:p>
    <w:p w:rsidR="000A70D8" w:rsidRPr="000A70D8" w:rsidRDefault="000A70D8" w:rsidP="000A70D8">
      <w:pPr>
        <w:pStyle w:val="ONUME"/>
      </w:pPr>
      <w:r w:rsidRPr="000A70D8">
        <w:t>A PCT application is published in one of the 10</w:t>
      </w:r>
      <w:r>
        <w:t> </w:t>
      </w:r>
      <w:r w:rsidRPr="000A70D8">
        <w:t>PCT publication languages, such as Arabic, Chinese and German after 18</w:t>
      </w:r>
      <w:r>
        <w:t> </w:t>
      </w:r>
      <w:r w:rsidRPr="000A70D8">
        <w:t xml:space="preserve">months from the priority date of that application.  The abstract, the title of the invention and the figure or figures attached to the abstract are all published in English, French and also the language of publication of the application (if this language is not English or French). </w:t>
      </w:r>
    </w:p>
    <w:p w:rsidR="000A70D8" w:rsidRPr="000A70D8" w:rsidRDefault="000A70D8" w:rsidP="000A70D8">
      <w:pPr>
        <w:pStyle w:val="ONUME"/>
      </w:pPr>
      <w:r w:rsidRPr="000A70D8">
        <w:t>Terminologies used in any specific technical field may be different from layman's terms, so that patent applicants c</w:t>
      </w:r>
      <w:r>
        <w:t>ould make complaints about the “title of invention”</w:t>
      </w:r>
      <w:r w:rsidRPr="000A70D8">
        <w:t xml:space="preserve"> in cases where it has been translated into English by a layman who does not have special knowledge in the concerned technical field.  </w:t>
      </w:r>
    </w:p>
    <w:p w:rsidR="00A55F31" w:rsidRDefault="000A70D8" w:rsidP="000A70D8">
      <w:pPr>
        <w:pStyle w:val="ONUME"/>
      </w:pPr>
      <w:r w:rsidRPr="000A70D8">
        <w:t>Also, a translation may need to be furnished in a language requested by a national authority based on the title of invention in English published upon entering the national phase after 30</w:t>
      </w:r>
      <w:r>
        <w:t> </w:t>
      </w:r>
      <w:r w:rsidRPr="000A70D8">
        <w:t>months (or 31</w:t>
      </w:r>
      <w:r>
        <w:t> </w:t>
      </w:r>
      <w:r w:rsidRPr="000A70D8">
        <w:t>months) from the priority date of a PCT application.  However, as the title of invention in English is not relevant, the translation can bring an unintended and inappropriate outcome.  For example, a PCT application is established in Korean, and the title of inv</w:t>
      </w:r>
      <w:r>
        <w:t xml:space="preserve">ention is presented in the </w:t>
      </w:r>
      <w:r w:rsidRPr="000A70D8">
        <w:t>PCT Gazette in English after 18</w:t>
      </w:r>
      <w:r>
        <w:t> </w:t>
      </w:r>
      <w:r w:rsidRPr="000A70D8">
        <w:t>months from the priority date of that application.  Where a PCT application enters the national phase in the Republic of Korea after 31 months from the priority date of that application, a patent applicant should file the title of the invention in English and in Korean translated based on the English title.  The English title which the applicant submits after 31</w:t>
      </w:r>
      <w:r>
        <w:t> </w:t>
      </w:r>
      <w:r w:rsidRPr="000A70D8">
        <w:t xml:space="preserve">months from the priority date could be different from the English </w:t>
      </w:r>
    </w:p>
    <w:p w:rsidR="002928D3" w:rsidRDefault="000A70D8" w:rsidP="00A55F31">
      <w:pPr>
        <w:pStyle w:val="ONUME"/>
        <w:numPr>
          <w:ilvl w:val="0"/>
          <w:numId w:val="0"/>
        </w:numPr>
      </w:pPr>
      <w:r w:rsidRPr="000A70D8">
        <w:lastRenderedPageBreak/>
        <w:t>title translated by International Bureau and published 18</w:t>
      </w:r>
      <w:r>
        <w:t> </w:t>
      </w:r>
      <w:r w:rsidRPr="000A70D8">
        <w:t>months from the priority date.  The title of invention translated into Korean based on the English translation upon entering the PCT national phase can somewhat be different from the original title in Korean as filed</w:t>
      </w:r>
      <w:r>
        <w:t>.</w:t>
      </w:r>
    </w:p>
    <w:p w:rsidR="000A70D8" w:rsidRDefault="000A70D8" w:rsidP="000A70D8">
      <w:pPr>
        <w:pStyle w:val="ONUME"/>
      </w:pPr>
      <w:r w:rsidRPr="000A70D8">
        <w:t xml:space="preserve">The PCT Gazette not only protects the invention created by a patent applicant, but is the source of information used in searching for the application as a prior art document in PATENTSCOPE and other databases.  In particular, the title of invention is well used in keyword searching of prior art documents.  Therefore, it is desirable for the title of invention to be established in terminologies used in the concerned </w:t>
      </w:r>
      <w:r>
        <w:t>technical field, not in layman’</w:t>
      </w:r>
      <w:r w:rsidRPr="000A70D8">
        <w:t>s terms</w:t>
      </w:r>
      <w:r>
        <w:t>.</w:t>
      </w:r>
    </w:p>
    <w:p w:rsidR="000A70D8" w:rsidRDefault="000A70D8" w:rsidP="000A70D8">
      <w:pPr>
        <w:pStyle w:val="Heading1"/>
      </w:pPr>
      <w:r>
        <w:t>Proposal</w:t>
      </w:r>
    </w:p>
    <w:p w:rsidR="000A70D8" w:rsidRPr="000A70D8" w:rsidRDefault="000A70D8" w:rsidP="000A70D8">
      <w:pPr>
        <w:pStyle w:val="ONUME"/>
      </w:pPr>
      <w:r w:rsidRPr="000A70D8">
        <w:t>To make a PCT international application well utilized as a prior art document, and to make the title sufficiently well translated into English as a patent applicant wishes, the Korean Intellectual Property Office (KIPO) would like to propose that when a patent applicant files a PCT application or submits a translation in accordance with Rules</w:t>
      </w:r>
      <w:r>
        <w:t> </w:t>
      </w:r>
      <w:r w:rsidRPr="000A70D8">
        <w:t>12.3 or</w:t>
      </w:r>
      <w:r>
        <w:t> </w:t>
      </w:r>
      <w:r w:rsidRPr="000A70D8">
        <w:t>12.4, he/she can establish the title of invention in English in parallel with the language of filing, the language of the translation for the purposes of international search or the language of the translation for the purposes of international publication, if the relevant language is not English.</w:t>
      </w:r>
    </w:p>
    <w:p w:rsidR="000A70D8" w:rsidRDefault="000A70D8" w:rsidP="000A70D8">
      <w:pPr>
        <w:pStyle w:val="ONUME"/>
      </w:pPr>
      <w:r w:rsidRPr="000A70D8">
        <w:t>The International Bureau can reduce the burden of translation by establishing an English title based on a title submitted by a patent applicant, and a patent applicant can facilitate the publication of an English title in terminologies used in the concerned technical field.  However, the International Bureau would not be obliged to use the English title submitted by a patent applicant as it is, but should take it into account when preparing the PCT Gazette.  Further, as a patent applicant can feel burdened as it becomes an official process to establish the title of invention in English in parallel with the language of filing, it should be an option for a patent applicant, not a requirement</w:t>
      </w:r>
      <w:r>
        <w:t>.</w:t>
      </w:r>
    </w:p>
    <w:p w:rsidR="000A70D8" w:rsidRPr="000A70D8" w:rsidRDefault="000A70D8" w:rsidP="000A70D8">
      <w:pPr>
        <w:pStyle w:val="ONUME"/>
      </w:pPr>
      <w:r w:rsidRPr="000A70D8">
        <w:t>Through this proposal, KIPO would like a patent applicant to be more satisfied with the PCT System, and the relation between the international phase and the national phase to be more strengthened.</w:t>
      </w:r>
    </w:p>
    <w:p w:rsidR="000A70D8" w:rsidRPr="000A70D8" w:rsidRDefault="000A70D8" w:rsidP="000A70D8">
      <w:pPr>
        <w:pStyle w:val="ONUME"/>
        <w:ind w:left="5533"/>
        <w:rPr>
          <w:i/>
        </w:rPr>
      </w:pPr>
      <w:r w:rsidRPr="000A70D8">
        <w:rPr>
          <w:i/>
        </w:rPr>
        <w:t>The Working Group is invited to comment on the proposal outlined in the present document.</w:t>
      </w:r>
    </w:p>
    <w:p w:rsidR="000A70D8" w:rsidRDefault="000A70D8" w:rsidP="000A70D8">
      <w:pPr>
        <w:pStyle w:val="ONUME"/>
        <w:numPr>
          <w:ilvl w:val="0"/>
          <w:numId w:val="0"/>
        </w:numPr>
      </w:pPr>
    </w:p>
    <w:p w:rsidR="000A70D8" w:rsidRDefault="000A70D8" w:rsidP="000A70D8">
      <w:pPr>
        <w:pStyle w:val="ONUME"/>
        <w:numPr>
          <w:ilvl w:val="0"/>
          <w:numId w:val="0"/>
        </w:numPr>
        <w:ind w:left="5533"/>
        <w:sectPr w:rsidR="000A70D8" w:rsidSect="00584604">
          <w:headerReference w:type="default" r:id="rId10"/>
          <w:endnotePr>
            <w:numFmt w:val="decimal"/>
          </w:endnotePr>
          <w:pgSz w:w="11907" w:h="16840" w:code="9"/>
          <w:pgMar w:top="567" w:right="1134" w:bottom="1418" w:left="1418" w:header="510" w:footer="1021" w:gutter="0"/>
          <w:cols w:space="720"/>
          <w:titlePg/>
          <w:docGrid w:linePitch="299"/>
        </w:sectPr>
      </w:pPr>
      <w:r w:rsidRPr="000A70D8">
        <w:t>[Annex follows]</w:t>
      </w:r>
    </w:p>
    <w:p w:rsidR="000A70D8" w:rsidRDefault="000A70D8" w:rsidP="000A70D8">
      <w:pPr>
        <w:pStyle w:val="Heading2"/>
        <w:jc w:val="center"/>
        <w:rPr>
          <w:lang w:eastAsia="ko-KR"/>
        </w:rPr>
      </w:pPr>
    </w:p>
    <w:p w:rsidR="000A70D8" w:rsidRPr="00F838C5" w:rsidRDefault="000A70D8" w:rsidP="000A70D8">
      <w:pPr>
        <w:pStyle w:val="Heading2"/>
        <w:jc w:val="center"/>
        <w:rPr>
          <w:lang w:eastAsia="ko-KR"/>
        </w:rPr>
      </w:pPr>
      <w:r>
        <w:rPr>
          <w:lang w:eastAsia="ko-KR"/>
        </w:rPr>
        <w:t>PCT Applications by Language of Publication</w:t>
      </w:r>
    </w:p>
    <w:p w:rsidR="000A70D8" w:rsidRDefault="000A70D8" w:rsidP="000A70D8">
      <w:pPr>
        <w:pStyle w:val="Endofdocument-Annex"/>
        <w:rPr>
          <w:rFonts w:eastAsia="Malgun Gothic"/>
          <w:lang w:eastAsia="ko-KR"/>
        </w:rPr>
      </w:pPr>
    </w:p>
    <w:tbl>
      <w:tblPr>
        <w:tblStyle w:val="TableGrid"/>
        <w:tblW w:w="0" w:type="auto"/>
        <w:tblLook w:val="04A0" w:firstRow="1" w:lastRow="0" w:firstColumn="1" w:lastColumn="0" w:noHBand="0" w:noVBand="1"/>
      </w:tblPr>
      <w:tblGrid>
        <w:gridCol w:w="520"/>
        <w:gridCol w:w="1423"/>
        <w:gridCol w:w="1170"/>
        <w:gridCol w:w="1012"/>
        <w:gridCol w:w="1012"/>
        <w:gridCol w:w="1012"/>
        <w:gridCol w:w="1125"/>
        <w:gridCol w:w="1047"/>
        <w:gridCol w:w="1250"/>
      </w:tblGrid>
      <w:tr w:rsidR="000A70D8" w:rsidTr="0001368D">
        <w:tc>
          <w:tcPr>
            <w:tcW w:w="520" w:type="dxa"/>
          </w:tcPr>
          <w:p w:rsidR="000A70D8" w:rsidRDefault="000A70D8" w:rsidP="0001368D">
            <w:r>
              <w:rPr>
                <w:rFonts w:hint="eastAsia"/>
              </w:rPr>
              <w:t>No</w:t>
            </w:r>
          </w:p>
        </w:tc>
        <w:tc>
          <w:tcPr>
            <w:tcW w:w="1423" w:type="dxa"/>
          </w:tcPr>
          <w:p w:rsidR="000A70D8" w:rsidRDefault="000A70D8" w:rsidP="0001368D">
            <w:r>
              <w:rPr>
                <w:rFonts w:hint="eastAsia"/>
              </w:rPr>
              <w:t>Publication language</w:t>
            </w:r>
          </w:p>
        </w:tc>
        <w:tc>
          <w:tcPr>
            <w:tcW w:w="6378" w:type="dxa"/>
            <w:gridSpan w:val="6"/>
          </w:tcPr>
          <w:p w:rsidR="000A70D8" w:rsidRDefault="000A70D8" w:rsidP="000A70D8">
            <w:pPr>
              <w:jc w:val="center"/>
            </w:pPr>
            <w:r>
              <w:t>Y</w:t>
            </w:r>
            <w:r>
              <w:rPr>
                <w:rFonts w:hint="eastAsia"/>
              </w:rPr>
              <w:t>ear</w:t>
            </w:r>
          </w:p>
        </w:tc>
        <w:tc>
          <w:tcPr>
            <w:tcW w:w="1250" w:type="dxa"/>
          </w:tcPr>
          <w:p w:rsidR="000A70D8" w:rsidRDefault="000A70D8" w:rsidP="000A70D8">
            <w:pPr>
              <w:jc w:val="left"/>
            </w:pPr>
            <w:r>
              <w:rPr>
                <w:rFonts w:hint="eastAsia"/>
              </w:rPr>
              <w:t>(%) of 2015</w:t>
            </w:r>
          </w:p>
        </w:tc>
      </w:tr>
      <w:tr w:rsidR="000A70D8" w:rsidTr="0001368D">
        <w:tc>
          <w:tcPr>
            <w:tcW w:w="520" w:type="dxa"/>
          </w:tcPr>
          <w:p w:rsidR="000A70D8" w:rsidRDefault="000A70D8" w:rsidP="0001368D"/>
        </w:tc>
        <w:tc>
          <w:tcPr>
            <w:tcW w:w="1423" w:type="dxa"/>
          </w:tcPr>
          <w:p w:rsidR="000A70D8" w:rsidRDefault="000A70D8" w:rsidP="0001368D"/>
        </w:tc>
        <w:tc>
          <w:tcPr>
            <w:tcW w:w="1170" w:type="dxa"/>
          </w:tcPr>
          <w:p w:rsidR="000A70D8" w:rsidRDefault="000A70D8" w:rsidP="0001368D">
            <w:pPr>
              <w:jc w:val="right"/>
            </w:pPr>
            <w:r w:rsidRPr="009F1649">
              <w:t>2010</w:t>
            </w:r>
          </w:p>
        </w:tc>
        <w:tc>
          <w:tcPr>
            <w:tcW w:w="1012" w:type="dxa"/>
          </w:tcPr>
          <w:p w:rsidR="000A70D8" w:rsidRDefault="000A70D8" w:rsidP="0001368D">
            <w:pPr>
              <w:jc w:val="right"/>
            </w:pPr>
            <w:r>
              <w:rPr>
                <w:rFonts w:hint="eastAsia"/>
              </w:rPr>
              <w:t>2011</w:t>
            </w:r>
          </w:p>
        </w:tc>
        <w:tc>
          <w:tcPr>
            <w:tcW w:w="1012" w:type="dxa"/>
          </w:tcPr>
          <w:p w:rsidR="000A70D8" w:rsidRDefault="000A70D8" w:rsidP="0001368D">
            <w:pPr>
              <w:jc w:val="right"/>
            </w:pPr>
            <w:r>
              <w:rPr>
                <w:rFonts w:hint="eastAsia"/>
              </w:rPr>
              <w:t>2012</w:t>
            </w:r>
          </w:p>
        </w:tc>
        <w:tc>
          <w:tcPr>
            <w:tcW w:w="1012" w:type="dxa"/>
          </w:tcPr>
          <w:p w:rsidR="000A70D8" w:rsidRDefault="000A70D8" w:rsidP="0001368D">
            <w:pPr>
              <w:jc w:val="right"/>
            </w:pPr>
            <w:r>
              <w:rPr>
                <w:rFonts w:hint="eastAsia"/>
              </w:rPr>
              <w:t>2013</w:t>
            </w:r>
          </w:p>
        </w:tc>
        <w:tc>
          <w:tcPr>
            <w:tcW w:w="1125" w:type="dxa"/>
          </w:tcPr>
          <w:p w:rsidR="000A70D8" w:rsidRDefault="000A70D8" w:rsidP="0001368D">
            <w:pPr>
              <w:jc w:val="right"/>
            </w:pPr>
            <w:r>
              <w:rPr>
                <w:rFonts w:hint="eastAsia"/>
              </w:rPr>
              <w:t>2014</w:t>
            </w:r>
          </w:p>
        </w:tc>
        <w:tc>
          <w:tcPr>
            <w:tcW w:w="1047" w:type="dxa"/>
          </w:tcPr>
          <w:p w:rsidR="000A70D8" w:rsidRDefault="000A70D8" w:rsidP="0001368D">
            <w:pPr>
              <w:jc w:val="right"/>
            </w:pPr>
            <w:r>
              <w:rPr>
                <w:rFonts w:hint="eastAsia"/>
              </w:rPr>
              <w:t>2015</w:t>
            </w:r>
          </w:p>
        </w:tc>
        <w:tc>
          <w:tcPr>
            <w:tcW w:w="1250" w:type="dxa"/>
          </w:tcPr>
          <w:p w:rsidR="000A70D8" w:rsidRDefault="000A70D8" w:rsidP="0001368D"/>
        </w:tc>
      </w:tr>
      <w:tr w:rsidR="000A70D8" w:rsidTr="0001368D">
        <w:tc>
          <w:tcPr>
            <w:tcW w:w="520" w:type="dxa"/>
          </w:tcPr>
          <w:p w:rsidR="000A70D8" w:rsidRDefault="000A70D8" w:rsidP="0001368D">
            <w:r>
              <w:rPr>
                <w:rFonts w:hint="eastAsia"/>
              </w:rPr>
              <w:t>1</w:t>
            </w:r>
          </w:p>
        </w:tc>
        <w:tc>
          <w:tcPr>
            <w:tcW w:w="1423" w:type="dxa"/>
          </w:tcPr>
          <w:p w:rsidR="000A70D8" w:rsidRDefault="000A70D8" w:rsidP="0001368D">
            <w:r>
              <w:t>Arabic</w:t>
            </w:r>
          </w:p>
        </w:tc>
        <w:tc>
          <w:tcPr>
            <w:tcW w:w="1170" w:type="dxa"/>
          </w:tcPr>
          <w:p w:rsidR="000A70D8" w:rsidRDefault="000A70D8" w:rsidP="0001368D">
            <w:pPr>
              <w:jc w:val="right"/>
            </w:pPr>
          </w:p>
        </w:tc>
        <w:tc>
          <w:tcPr>
            <w:tcW w:w="1012" w:type="dxa"/>
          </w:tcPr>
          <w:p w:rsidR="000A70D8" w:rsidRDefault="000A70D8" w:rsidP="0001368D">
            <w:pPr>
              <w:jc w:val="right"/>
            </w:pPr>
          </w:p>
        </w:tc>
        <w:tc>
          <w:tcPr>
            <w:tcW w:w="1012" w:type="dxa"/>
          </w:tcPr>
          <w:p w:rsidR="000A70D8" w:rsidRDefault="000A70D8" w:rsidP="0001368D">
            <w:pPr>
              <w:jc w:val="right"/>
            </w:pPr>
          </w:p>
        </w:tc>
        <w:tc>
          <w:tcPr>
            <w:tcW w:w="1012" w:type="dxa"/>
          </w:tcPr>
          <w:p w:rsidR="000A70D8" w:rsidRDefault="000A70D8" w:rsidP="0001368D">
            <w:pPr>
              <w:jc w:val="right"/>
            </w:pPr>
          </w:p>
        </w:tc>
        <w:tc>
          <w:tcPr>
            <w:tcW w:w="1125" w:type="dxa"/>
          </w:tcPr>
          <w:p w:rsidR="000A70D8" w:rsidRDefault="000A70D8" w:rsidP="0001368D">
            <w:pPr>
              <w:jc w:val="right"/>
            </w:pPr>
            <w:r>
              <w:rPr>
                <w:rFonts w:hint="eastAsia"/>
              </w:rPr>
              <w:t>13</w:t>
            </w:r>
          </w:p>
        </w:tc>
        <w:tc>
          <w:tcPr>
            <w:tcW w:w="1047" w:type="dxa"/>
          </w:tcPr>
          <w:p w:rsidR="000A70D8" w:rsidRDefault="000A70D8" w:rsidP="0001368D">
            <w:pPr>
              <w:jc w:val="right"/>
            </w:pPr>
            <w:r>
              <w:rPr>
                <w:rFonts w:hint="eastAsia"/>
              </w:rPr>
              <w:t>19</w:t>
            </w:r>
          </w:p>
        </w:tc>
        <w:tc>
          <w:tcPr>
            <w:tcW w:w="1250" w:type="dxa"/>
          </w:tcPr>
          <w:p w:rsidR="000A70D8" w:rsidRDefault="000A70D8" w:rsidP="0001368D">
            <w:pPr>
              <w:jc w:val="right"/>
            </w:pPr>
            <w:r>
              <w:rPr>
                <w:rFonts w:hint="eastAsia"/>
              </w:rPr>
              <w:t>0.01</w:t>
            </w:r>
          </w:p>
        </w:tc>
      </w:tr>
      <w:tr w:rsidR="000A70D8" w:rsidTr="0001368D">
        <w:tc>
          <w:tcPr>
            <w:tcW w:w="520" w:type="dxa"/>
          </w:tcPr>
          <w:p w:rsidR="000A70D8" w:rsidRDefault="000A70D8" w:rsidP="0001368D">
            <w:r>
              <w:rPr>
                <w:rFonts w:hint="eastAsia"/>
              </w:rPr>
              <w:t>2</w:t>
            </w:r>
          </w:p>
        </w:tc>
        <w:tc>
          <w:tcPr>
            <w:tcW w:w="1423" w:type="dxa"/>
          </w:tcPr>
          <w:p w:rsidR="000A70D8" w:rsidRDefault="000A70D8" w:rsidP="0001368D">
            <w:r>
              <w:t>Chinese</w:t>
            </w:r>
          </w:p>
        </w:tc>
        <w:tc>
          <w:tcPr>
            <w:tcW w:w="1170" w:type="dxa"/>
          </w:tcPr>
          <w:p w:rsidR="000A70D8" w:rsidRDefault="000A70D8" w:rsidP="0001368D">
            <w:pPr>
              <w:jc w:val="right"/>
            </w:pPr>
            <w:r>
              <w:rPr>
                <w:rFonts w:hint="eastAsia"/>
              </w:rPr>
              <w:t>7,557</w:t>
            </w:r>
          </w:p>
        </w:tc>
        <w:tc>
          <w:tcPr>
            <w:tcW w:w="1012" w:type="dxa"/>
          </w:tcPr>
          <w:p w:rsidR="000A70D8" w:rsidRDefault="000A70D8" w:rsidP="0001368D">
            <w:pPr>
              <w:jc w:val="right"/>
            </w:pPr>
            <w:r>
              <w:rPr>
                <w:rFonts w:hint="eastAsia"/>
              </w:rPr>
              <w:t>11,121</w:t>
            </w:r>
          </w:p>
        </w:tc>
        <w:tc>
          <w:tcPr>
            <w:tcW w:w="1012" w:type="dxa"/>
          </w:tcPr>
          <w:p w:rsidR="000A70D8" w:rsidRDefault="000A70D8" w:rsidP="0001368D">
            <w:pPr>
              <w:jc w:val="right"/>
            </w:pPr>
            <w:r>
              <w:rPr>
                <w:rFonts w:hint="eastAsia"/>
              </w:rPr>
              <w:t>14,189</w:t>
            </w:r>
          </w:p>
        </w:tc>
        <w:tc>
          <w:tcPr>
            <w:tcW w:w="1012" w:type="dxa"/>
          </w:tcPr>
          <w:p w:rsidR="000A70D8" w:rsidRDefault="000A70D8" w:rsidP="0001368D">
            <w:pPr>
              <w:jc w:val="right"/>
            </w:pPr>
            <w:r>
              <w:rPr>
                <w:rFonts w:hint="eastAsia"/>
              </w:rPr>
              <w:t>15,380</w:t>
            </w:r>
          </w:p>
        </w:tc>
        <w:tc>
          <w:tcPr>
            <w:tcW w:w="1125" w:type="dxa"/>
          </w:tcPr>
          <w:p w:rsidR="000A70D8" w:rsidRDefault="000A70D8" w:rsidP="0001368D">
            <w:pPr>
              <w:jc w:val="right"/>
            </w:pPr>
            <w:r>
              <w:rPr>
                <w:rFonts w:hint="eastAsia"/>
              </w:rPr>
              <w:t>18,351</w:t>
            </w:r>
          </w:p>
        </w:tc>
        <w:tc>
          <w:tcPr>
            <w:tcW w:w="1047" w:type="dxa"/>
          </w:tcPr>
          <w:p w:rsidR="000A70D8" w:rsidRDefault="000A70D8" w:rsidP="0001368D">
            <w:pPr>
              <w:jc w:val="right"/>
            </w:pPr>
            <w:r>
              <w:rPr>
                <w:rFonts w:hint="eastAsia"/>
              </w:rPr>
              <w:t>20,728</w:t>
            </w:r>
          </w:p>
        </w:tc>
        <w:tc>
          <w:tcPr>
            <w:tcW w:w="1250" w:type="dxa"/>
          </w:tcPr>
          <w:p w:rsidR="000A70D8" w:rsidRDefault="000A70D8" w:rsidP="0001368D">
            <w:pPr>
              <w:jc w:val="right"/>
            </w:pPr>
            <w:r>
              <w:rPr>
                <w:rFonts w:hint="eastAsia"/>
              </w:rPr>
              <w:t>10.32</w:t>
            </w:r>
          </w:p>
        </w:tc>
      </w:tr>
      <w:tr w:rsidR="000A70D8" w:rsidTr="0001368D">
        <w:tc>
          <w:tcPr>
            <w:tcW w:w="520" w:type="dxa"/>
          </w:tcPr>
          <w:p w:rsidR="000A70D8" w:rsidRDefault="000A70D8" w:rsidP="0001368D">
            <w:r>
              <w:rPr>
                <w:rFonts w:hint="eastAsia"/>
              </w:rPr>
              <w:t>3</w:t>
            </w:r>
          </w:p>
        </w:tc>
        <w:tc>
          <w:tcPr>
            <w:tcW w:w="1423" w:type="dxa"/>
          </w:tcPr>
          <w:p w:rsidR="000A70D8" w:rsidRDefault="000A70D8" w:rsidP="0001368D">
            <w:r>
              <w:rPr>
                <w:rFonts w:hint="eastAsia"/>
              </w:rPr>
              <w:t>English</w:t>
            </w:r>
          </w:p>
        </w:tc>
        <w:tc>
          <w:tcPr>
            <w:tcW w:w="1170" w:type="dxa"/>
          </w:tcPr>
          <w:p w:rsidR="000A70D8" w:rsidRDefault="000A70D8" w:rsidP="0001368D">
            <w:pPr>
              <w:jc w:val="right"/>
            </w:pPr>
            <w:r>
              <w:rPr>
                <w:rFonts w:hint="eastAsia"/>
              </w:rPr>
              <w:t>88,546</w:t>
            </w:r>
          </w:p>
        </w:tc>
        <w:tc>
          <w:tcPr>
            <w:tcW w:w="1012" w:type="dxa"/>
          </w:tcPr>
          <w:p w:rsidR="000A70D8" w:rsidRDefault="000A70D8" w:rsidP="0001368D">
            <w:pPr>
              <w:jc w:val="right"/>
            </w:pPr>
            <w:r>
              <w:rPr>
                <w:rFonts w:hint="eastAsia"/>
              </w:rPr>
              <w:t>88,907</w:t>
            </w:r>
          </w:p>
        </w:tc>
        <w:tc>
          <w:tcPr>
            <w:tcW w:w="1012" w:type="dxa"/>
          </w:tcPr>
          <w:p w:rsidR="000A70D8" w:rsidRDefault="000A70D8" w:rsidP="0001368D">
            <w:pPr>
              <w:jc w:val="right"/>
            </w:pPr>
            <w:r>
              <w:rPr>
                <w:rFonts w:hint="eastAsia"/>
              </w:rPr>
              <w:t>93,272</w:t>
            </w:r>
          </w:p>
        </w:tc>
        <w:tc>
          <w:tcPr>
            <w:tcW w:w="1012" w:type="dxa"/>
          </w:tcPr>
          <w:p w:rsidR="000A70D8" w:rsidRDefault="000A70D8" w:rsidP="0001368D">
            <w:pPr>
              <w:jc w:val="right"/>
            </w:pPr>
            <w:r>
              <w:rPr>
                <w:rFonts w:hint="eastAsia"/>
              </w:rPr>
              <w:t>102,608</w:t>
            </w:r>
          </w:p>
        </w:tc>
        <w:tc>
          <w:tcPr>
            <w:tcW w:w="1125" w:type="dxa"/>
          </w:tcPr>
          <w:p w:rsidR="000A70D8" w:rsidRDefault="000A70D8" w:rsidP="0001368D">
            <w:pPr>
              <w:jc w:val="right"/>
            </w:pPr>
            <w:r>
              <w:rPr>
                <w:rFonts w:hint="eastAsia"/>
              </w:rPr>
              <w:t>114,862</w:t>
            </w:r>
          </w:p>
        </w:tc>
        <w:tc>
          <w:tcPr>
            <w:tcW w:w="1047" w:type="dxa"/>
          </w:tcPr>
          <w:p w:rsidR="000A70D8" w:rsidRDefault="000A70D8" w:rsidP="0001368D">
            <w:pPr>
              <w:jc w:val="right"/>
            </w:pPr>
            <w:r>
              <w:rPr>
                <w:rFonts w:hint="eastAsia"/>
              </w:rPr>
              <w:t>104,166</w:t>
            </w:r>
          </w:p>
        </w:tc>
        <w:tc>
          <w:tcPr>
            <w:tcW w:w="1250" w:type="dxa"/>
          </w:tcPr>
          <w:p w:rsidR="000A70D8" w:rsidRDefault="000A70D8" w:rsidP="0001368D">
            <w:pPr>
              <w:jc w:val="right"/>
            </w:pPr>
            <w:r>
              <w:rPr>
                <w:rFonts w:hint="eastAsia"/>
              </w:rPr>
              <w:t>51.84</w:t>
            </w:r>
          </w:p>
        </w:tc>
      </w:tr>
      <w:tr w:rsidR="000A70D8" w:rsidTr="0001368D">
        <w:tc>
          <w:tcPr>
            <w:tcW w:w="520" w:type="dxa"/>
          </w:tcPr>
          <w:p w:rsidR="000A70D8" w:rsidRDefault="000A70D8" w:rsidP="0001368D">
            <w:r>
              <w:rPr>
                <w:rFonts w:hint="eastAsia"/>
              </w:rPr>
              <w:t>4</w:t>
            </w:r>
          </w:p>
        </w:tc>
        <w:tc>
          <w:tcPr>
            <w:tcW w:w="1423" w:type="dxa"/>
          </w:tcPr>
          <w:p w:rsidR="000A70D8" w:rsidRDefault="000A70D8" w:rsidP="0001368D">
            <w:r>
              <w:rPr>
                <w:rFonts w:hint="eastAsia"/>
              </w:rPr>
              <w:t>French</w:t>
            </w:r>
          </w:p>
        </w:tc>
        <w:tc>
          <w:tcPr>
            <w:tcW w:w="1170" w:type="dxa"/>
          </w:tcPr>
          <w:p w:rsidR="000A70D8" w:rsidRDefault="000A70D8" w:rsidP="0001368D">
            <w:pPr>
              <w:jc w:val="right"/>
            </w:pPr>
            <w:r>
              <w:rPr>
                <w:rFonts w:hint="eastAsia"/>
              </w:rPr>
              <w:t>5,512</w:t>
            </w:r>
          </w:p>
        </w:tc>
        <w:tc>
          <w:tcPr>
            <w:tcW w:w="1012" w:type="dxa"/>
          </w:tcPr>
          <w:p w:rsidR="000A70D8" w:rsidRDefault="000A70D8" w:rsidP="0001368D">
            <w:pPr>
              <w:jc w:val="right"/>
            </w:pPr>
            <w:r>
              <w:rPr>
                <w:rFonts w:hint="eastAsia"/>
              </w:rPr>
              <w:t>5,549</w:t>
            </w:r>
          </w:p>
        </w:tc>
        <w:tc>
          <w:tcPr>
            <w:tcW w:w="1012" w:type="dxa"/>
          </w:tcPr>
          <w:p w:rsidR="000A70D8" w:rsidRDefault="000A70D8" w:rsidP="0001368D">
            <w:pPr>
              <w:jc w:val="right"/>
            </w:pPr>
            <w:r>
              <w:rPr>
                <w:rFonts w:hint="eastAsia"/>
              </w:rPr>
              <w:t>5,623</w:t>
            </w:r>
          </w:p>
        </w:tc>
        <w:tc>
          <w:tcPr>
            <w:tcW w:w="1012" w:type="dxa"/>
          </w:tcPr>
          <w:p w:rsidR="000A70D8" w:rsidRDefault="000A70D8" w:rsidP="0001368D">
            <w:pPr>
              <w:jc w:val="right"/>
            </w:pPr>
            <w:r>
              <w:rPr>
                <w:rFonts w:hint="eastAsia"/>
              </w:rPr>
              <w:t>5,831</w:t>
            </w:r>
          </w:p>
        </w:tc>
        <w:tc>
          <w:tcPr>
            <w:tcW w:w="1125" w:type="dxa"/>
          </w:tcPr>
          <w:p w:rsidR="000A70D8" w:rsidRDefault="000A70D8" w:rsidP="0001368D">
            <w:pPr>
              <w:jc w:val="right"/>
            </w:pPr>
            <w:r>
              <w:rPr>
                <w:rFonts w:hint="eastAsia"/>
              </w:rPr>
              <w:t>6,131</w:t>
            </w:r>
          </w:p>
        </w:tc>
        <w:tc>
          <w:tcPr>
            <w:tcW w:w="1047" w:type="dxa"/>
          </w:tcPr>
          <w:p w:rsidR="000A70D8" w:rsidRDefault="000A70D8" w:rsidP="0001368D">
            <w:pPr>
              <w:jc w:val="right"/>
            </w:pPr>
            <w:r>
              <w:rPr>
                <w:rFonts w:hint="eastAsia"/>
              </w:rPr>
              <w:t>6,302</w:t>
            </w:r>
          </w:p>
        </w:tc>
        <w:tc>
          <w:tcPr>
            <w:tcW w:w="1250" w:type="dxa"/>
          </w:tcPr>
          <w:p w:rsidR="000A70D8" w:rsidRDefault="000A70D8" w:rsidP="0001368D">
            <w:pPr>
              <w:jc w:val="right"/>
            </w:pPr>
            <w:r>
              <w:rPr>
                <w:rFonts w:hint="eastAsia"/>
              </w:rPr>
              <w:t>3.14</w:t>
            </w:r>
          </w:p>
        </w:tc>
      </w:tr>
      <w:tr w:rsidR="000A70D8" w:rsidTr="0001368D">
        <w:tc>
          <w:tcPr>
            <w:tcW w:w="520" w:type="dxa"/>
          </w:tcPr>
          <w:p w:rsidR="000A70D8" w:rsidRDefault="000A70D8" w:rsidP="0001368D">
            <w:r>
              <w:rPr>
                <w:rFonts w:hint="eastAsia"/>
              </w:rPr>
              <w:t>5</w:t>
            </w:r>
          </w:p>
        </w:tc>
        <w:tc>
          <w:tcPr>
            <w:tcW w:w="1423" w:type="dxa"/>
          </w:tcPr>
          <w:p w:rsidR="000A70D8" w:rsidRDefault="000A70D8" w:rsidP="0001368D">
            <w:r>
              <w:rPr>
                <w:rFonts w:hint="eastAsia"/>
              </w:rPr>
              <w:t>German</w:t>
            </w:r>
          </w:p>
        </w:tc>
        <w:tc>
          <w:tcPr>
            <w:tcW w:w="1170" w:type="dxa"/>
          </w:tcPr>
          <w:p w:rsidR="000A70D8" w:rsidRDefault="000A70D8" w:rsidP="0001368D">
            <w:pPr>
              <w:jc w:val="right"/>
            </w:pPr>
            <w:r>
              <w:rPr>
                <w:rFonts w:hint="eastAsia"/>
              </w:rPr>
              <w:t>15,730</w:t>
            </w:r>
          </w:p>
        </w:tc>
        <w:tc>
          <w:tcPr>
            <w:tcW w:w="1012" w:type="dxa"/>
          </w:tcPr>
          <w:p w:rsidR="000A70D8" w:rsidRDefault="000A70D8" w:rsidP="0001368D">
            <w:pPr>
              <w:jc w:val="right"/>
            </w:pPr>
            <w:r>
              <w:rPr>
                <w:rFonts w:hint="eastAsia"/>
              </w:rPr>
              <w:t>16,649</w:t>
            </w:r>
          </w:p>
        </w:tc>
        <w:tc>
          <w:tcPr>
            <w:tcW w:w="1012" w:type="dxa"/>
          </w:tcPr>
          <w:p w:rsidR="000A70D8" w:rsidRDefault="000A70D8" w:rsidP="0001368D">
            <w:pPr>
              <w:jc w:val="right"/>
            </w:pPr>
            <w:r>
              <w:rPr>
                <w:rFonts w:hint="eastAsia"/>
              </w:rPr>
              <w:t>17,713</w:t>
            </w:r>
          </w:p>
        </w:tc>
        <w:tc>
          <w:tcPr>
            <w:tcW w:w="1012" w:type="dxa"/>
          </w:tcPr>
          <w:p w:rsidR="000A70D8" w:rsidRDefault="000A70D8" w:rsidP="0001368D">
            <w:pPr>
              <w:jc w:val="right"/>
            </w:pPr>
            <w:r>
              <w:rPr>
                <w:rFonts w:hint="eastAsia"/>
              </w:rPr>
              <w:t>16,604</w:t>
            </w:r>
          </w:p>
        </w:tc>
        <w:tc>
          <w:tcPr>
            <w:tcW w:w="1125" w:type="dxa"/>
          </w:tcPr>
          <w:p w:rsidR="000A70D8" w:rsidRDefault="000A70D8" w:rsidP="0001368D">
            <w:pPr>
              <w:jc w:val="right"/>
            </w:pPr>
            <w:r>
              <w:rPr>
                <w:rFonts w:hint="eastAsia"/>
              </w:rPr>
              <w:t>16,659</w:t>
            </w:r>
          </w:p>
        </w:tc>
        <w:tc>
          <w:tcPr>
            <w:tcW w:w="1047" w:type="dxa"/>
          </w:tcPr>
          <w:p w:rsidR="000A70D8" w:rsidRDefault="000A70D8" w:rsidP="0001368D">
            <w:pPr>
              <w:jc w:val="right"/>
            </w:pPr>
            <w:r>
              <w:rPr>
                <w:rFonts w:hint="eastAsia"/>
              </w:rPr>
              <w:t>16,422</w:t>
            </w:r>
          </w:p>
        </w:tc>
        <w:tc>
          <w:tcPr>
            <w:tcW w:w="1250" w:type="dxa"/>
          </w:tcPr>
          <w:p w:rsidR="000A70D8" w:rsidRDefault="000A70D8" w:rsidP="0001368D">
            <w:pPr>
              <w:jc w:val="right"/>
            </w:pPr>
            <w:r>
              <w:rPr>
                <w:rFonts w:hint="eastAsia"/>
              </w:rPr>
              <w:t>8.17</w:t>
            </w:r>
          </w:p>
        </w:tc>
      </w:tr>
      <w:tr w:rsidR="000A70D8" w:rsidTr="0001368D">
        <w:tc>
          <w:tcPr>
            <w:tcW w:w="520" w:type="dxa"/>
          </w:tcPr>
          <w:p w:rsidR="000A70D8" w:rsidRDefault="000A70D8" w:rsidP="0001368D">
            <w:r>
              <w:rPr>
                <w:rFonts w:hint="eastAsia"/>
              </w:rPr>
              <w:t>6</w:t>
            </w:r>
          </w:p>
        </w:tc>
        <w:tc>
          <w:tcPr>
            <w:tcW w:w="1423" w:type="dxa"/>
          </w:tcPr>
          <w:p w:rsidR="000A70D8" w:rsidRDefault="000A70D8" w:rsidP="0001368D">
            <w:r>
              <w:rPr>
                <w:rFonts w:hint="eastAsia"/>
              </w:rPr>
              <w:t>Japanese</w:t>
            </w:r>
          </w:p>
        </w:tc>
        <w:tc>
          <w:tcPr>
            <w:tcW w:w="1170" w:type="dxa"/>
          </w:tcPr>
          <w:p w:rsidR="000A70D8" w:rsidRDefault="000A70D8" w:rsidP="0001368D">
            <w:pPr>
              <w:jc w:val="right"/>
            </w:pPr>
            <w:r>
              <w:rPr>
                <w:rFonts w:hint="eastAsia"/>
              </w:rPr>
              <w:t>26,885</w:t>
            </w:r>
          </w:p>
        </w:tc>
        <w:tc>
          <w:tcPr>
            <w:tcW w:w="1012" w:type="dxa"/>
          </w:tcPr>
          <w:p w:rsidR="000A70D8" w:rsidRDefault="000A70D8" w:rsidP="0001368D">
            <w:pPr>
              <w:jc w:val="right"/>
            </w:pPr>
            <w:r>
              <w:rPr>
                <w:rFonts w:hint="eastAsia"/>
              </w:rPr>
              <w:t>31,451</w:t>
            </w:r>
          </w:p>
        </w:tc>
        <w:tc>
          <w:tcPr>
            <w:tcW w:w="1012" w:type="dxa"/>
          </w:tcPr>
          <w:p w:rsidR="000A70D8" w:rsidRDefault="000A70D8" w:rsidP="0001368D">
            <w:pPr>
              <w:jc w:val="right"/>
            </w:pPr>
            <w:r>
              <w:rPr>
                <w:rFonts w:hint="eastAsia"/>
              </w:rPr>
              <w:t>36,480</w:t>
            </w:r>
          </w:p>
        </w:tc>
        <w:tc>
          <w:tcPr>
            <w:tcW w:w="1012" w:type="dxa"/>
          </w:tcPr>
          <w:p w:rsidR="000A70D8" w:rsidRDefault="000A70D8" w:rsidP="0001368D">
            <w:pPr>
              <w:jc w:val="right"/>
            </w:pPr>
            <w:r>
              <w:rPr>
                <w:rFonts w:hint="eastAsia"/>
              </w:rPr>
              <w:t>40,164</w:t>
            </w:r>
          </w:p>
        </w:tc>
        <w:tc>
          <w:tcPr>
            <w:tcW w:w="1125" w:type="dxa"/>
          </w:tcPr>
          <w:p w:rsidR="000A70D8" w:rsidRDefault="000A70D8" w:rsidP="0001368D">
            <w:pPr>
              <w:jc w:val="right"/>
            </w:pPr>
            <w:r>
              <w:rPr>
                <w:rFonts w:hint="eastAsia"/>
              </w:rPr>
              <w:t>41,740</w:t>
            </w:r>
          </w:p>
        </w:tc>
        <w:tc>
          <w:tcPr>
            <w:tcW w:w="1047" w:type="dxa"/>
          </w:tcPr>
          <w:p w:rsidR="000A70D8" w:rsidRDefault="000A70D8" w:rsidP="0001368D">
            <w:pPr>
              <w:jc w:val="right"/>
            </w:pPr>
            <w:r>
              <w:rPr>
                <w:rFonts w:hint="eastAsia"/>
              </w:rPr>
              <w:t>39,706</w:t>
            </w:r>
          </w:p>
        </w:tc>
        <w:tc>
          <w:tcPr>
            <w:tcW w:w="1250" w:type="dxa"/>
          </w:tcPr>
          <w:p w:rsidR="000A70D8" w:rsidRDefault="000A70D8" w:rsidP="0001368D">
            <w:pPr>
              <w:jc w:val="right"/>
            </w:pPr>
            <w:r>
              <w:rPr>
                <w:rFonts w:hint="eastAsia"/>
              </w:rPr>
              <w:t>19.76</w:t>
            </w:r>
          </w:p>
        </w:tc>
      </w:tr>
      <w:tr w:rsidR="000A70D8" w:rsidTr="0001368D">
        <w:tc>
          <w:tcPr>
            <w:tcW w:w="520" w:type="dxa"/>
          </w:tcPr>
          <w:p w:rsidR="000A70D8" w:rsidRDefault="000A70D8" w:rsidP="0001368D">
            <w:r>
              <w:rPr>
                <w:rFonts w:hint="eastAsia"/>
              </w:rPr>
              <w:t>7</w:t>
            </w:r>
          </w:p>
        </w:tc>
        <w:tc>
          <w:tcPr>
            <w:tcW w:w="1423" w:type="dxa"/>
          </w:tcPr>
          <w:p w:rsidR="000A70D8" w:rsidRDefault="000A70D8" w:rsidP="0001368D">
            <w:r>
              <w:rPr>
                <w:rFonts w:hint="eastAsia"/>
              </w:rPr>
              <w:t>Korean</w:t>
            </w:r>
          </w:p>
        </w:tc>
        <w:tc>
          <w:tcPr>
            <w:tcW w:w="1170" w:type="dxa"/>
          </w:tcPr>
          <w:p w:rsidR="000A70D8" w:rsidRDefault="000A70D8" w:rsidP="0001368D">
            <w:pPr>
              <w:jc w:val="right"/>
            </w:pPr>
            <w:r>
              <w:rPr>
                <w:rFonts w:hint="eastAsia"/>
              </w:rPr>
              <w:t>5,278</w:t>
            </w:r>
          </w:p>
        </w:tc>
        <w:tc>
          <w:tcPr>
            <w:tcW w:w="1012" w:type="dxa"/>
          </w:tcPr>
          <w:p w:rsidR="000A70D8" w:rsidRDefault="000A70D8" w:rsidP="0001368D">
            <w:pPr>
              <w:jc w:val="right"/>
            </w:pPr>
            <w:r>
              <w:rPr>
                <w:rFonts w:hint="eastAsia"/>
              </w:rPr>
              <w:t>7,189</w:t>
            </w:r>
          </w:p>
        </w:tc>
        <w:tc>
          <w:tcPr>
            <w:tcW w:w="1012" w:type="dxa"/>
          </w:tcPr>
          <w:p w:rsidR="000A70D8" w:rsidRDefault="000A70D8" w:rsidP="0001368D">
            <w:pPr>
              <w:jc w:val="right"/>
            </w:pPr>
            <w:r>
              <w:rPr>
                <w:rFonts w:hint="eastAsia"/>
              </w:rPr>
              <w:t>7,959</w:t>
            </w:r>
          </w:p>
        </w:tc>
        <w:tc>
          <w:tcPr>
            <w:tcW w:w="1012" w:type="dxa"/>
          </w:tcPr>
          <w:p w:rsidR="000A70D8" w:rsidRDefault="000A70D8" w:rsidP="0001368D">
            <w:pPr>
              <w:jc w:val="right"/>
            </w:pPr>
            <w:r>
              <w:rPr>
                <w:rFonts w:hint="eastAsia"/>
              </w:rPr>
              <w:t>9,135</w:t>
            </w:r>
          </w:p>
        </w:tc>
        <w:tc>
          <w:tcPr>
            <w:tcW w:w="1125" w:type="dxa"/>
          </w:tcPr>
          <w:p w:rsidR="000A70D8" w:rsidRDefault="000A70D8" w:rsidP="0001368D">
            <w:pPr>
              <w:jc w:val="right"/>
            </w:pPr>
            <w:r>
              <w:rPr>
                <w:rFonts w:hint="eastAsia"/>
              </w:rPr>
              <w:t>9,734</w:t>
            </w:r>
          </w:p>
        </w:tc>
        <w:tc>
          <w:tcPr>
            <w:tcW w:w="1047" w:type="dxa"/>
          </w:tcPr>
          <w:p w:rsidR="000A70D8" w:rsidRDefault="000A70D8" w:rsidP="0001368D">
            <w:pPr>
              <w:jc w:val="right"/>
            </w:pPr>
            <w:r>
              <w:rPr>
                <w:rFonts w:hint="eastAsia"/>
              </w:rPr>
              <w:t>10,616</w:t>
            </w:r>
          </w:p>
        </w:tc>
        <w:tc>
          <w:tcPr>
            <w:tcW w:w="1250" w:type="dxa"/>
          </w:tcPr>
          <w:p w:rsidR="000A70D8" w:rsidRDefault="000A70D8" w:rsidP="0001368D">
            <w:pPr>
              <w:jc w:val="right"/>
            </w:pPr>
            <w:r>
              <w:rPr>
                <w:rFonts w:hint="eastAsia"/>
              </w:rPr>
              <w:t>5.28</w:t>
            </w:r>
          </w:p>
        </w:tc>
      </w:tr>
      <w:tr w:rsidR="000A70D8" w:rsidTr="0001368D">
        <w:tc>
          <w:tcPr>
            <w:tcW w:w="520" w:type="dxa"/>
          </w:tcPr>
          <w:p w:rsidR="000A70D8" w:rsidRDefault="000A70D8" w:rsidP="0001368D">
            <w:r>
              <w:rPr>
                <w:rFonts w:hint="eastAsia"/>
              </w:rPr>
              <w:t>8</w:t>
            </w:r>
          </w:p>
        </w:tc>
        <w:tc>
          <w:tcPr>
            <w:tcW w:w="1423" w:type="dxa"/>
          </w:tcPr>
          <w:p w:rsidR="000A70D8" w:rsidRDefault="000A70D8" w:rsidP="0001368D">
            <w:r>
              <w:t>Portuguese</w:t>
            </w:r>
          </w:p>
        </w:tc>
        <w:tc>
          <w:tcPr>
            <w:tcW w:w="1170" w:type="dxa"/>
          </w:tcPr>
          <w:p w:rsidR="000A70D8" w:rsidRDefault="000A70D8" w:rsidP="0001368D">
            <w:pPr>
              <w:jc w:val="right"/>
            </w:pPr>
            <w:r>
              <w:rPr>
                <w:rFonts w:hint="eastAsia"/>
              </w:rPr>
              <w:t>204</w:t>
            </w:r>
          </w:p>
        </w:tc>
        <w:tc>
          <w:tcPr>
            <w:tcW w:w="1012" w:type="dxa"/>
          </w:tcPr>
          <w:p w:rsidR="000A70D8" w:rsidRDefault="000A70D8" w:rsidP="0001368D">
            <w:pPr>
              <w:jc w:val="right"/>
            </w:pPr>
            <w:r>
              <w:rPr>
                <w:rFonts w:hint="eastAsia"/>
              </w:rPr>
              <w:t>329</w:t>
            </w:r>
          </w:p>
        </w:tc>
        <w:tc>
          <w:tcPr>
            <w:tcW w:w="1012" w:type="dxa"/>
          </w:tcPr>
          <w:p w:rsidR="000A70D8" w:rsidRDefault="000A70D8" w:rsidP="0001368D">
            <w:pPr>
              <w:jc w:val="right"/>
            </w:pPr>
            <w:r>
              <w:rPr>
                <w:rFonts w:hint="eastAsia"/>
              </w:rPr>
              <w:t>417</w:t>
            </w:r>
          </w:p>
        </w:tc>
        <w:tc>
          <w:tcPr>
            <w:tcW w:w="1012" w:type="dxa"/>
          </w:tcPr>
          <w:p w:rsidR="000A70D8" w:rsidRDefault="000A70D8" w:rsidP="0001368D">
            <w:pPr>
              <w:jc w:val="right"/>
            </w:pPr>
            <w:r>
              <w:rPr>
                <w:rFonts w:hint="eastAsia"/>
              </w:rPr>
              <w:t>488</w:t>
            </w:r>
          </w:p>
        </w:tc>
        <w:tc>
          <w:tcPr>
            <w:tcW w:w="1125" w:type="dxa"/>
          </w:tcPr>
          <w:p w:rsidR="000A70D8" w:rsidRDefault="000A70D8" w:rsidP="0001368D">
            <w:pPr>
              <w:jc w:val="right"/>
            </w:pPr>
            <w:r>
              <w:rPr>
                <w:rFonts w:hint="eastAsia"/>
              </w:rPr>
              <w:t>518</w:t>
            </w:r>
          </w:p>
        </w:tc>
        <w:tc>
          <w:tcPr>
            <w:tcW w:w="1047" w:type="dxa"/>
          </w:tcPr>
          <w:p w:rsidR="000A70D8" w:rsidRDefault="000A70D8" w:rsidP="0001368D">
            <w:pPr>
              <w:jc w:val="right"/>
            </w:pPr>
            <w:r>
              <w:rPr>
                <w:rFonts w:hint="eastAsia"/>
              </w:rPr>
              <w:t>458</w:t>
            </w:r>
          </w:p>
        </w:tc>
        <w:tc>
          <w:tcPr>
            <w:tcW w:w="1250" w:type="dxa"/>
          </w:tcPr>
          <w:p w:rsidR="000A70D8" w:rsidRDefault="000A70D8" w:rsidP="0001368D">
            <w:pPr>
              <w:jc w:val="right"/>
            </w:pPr>
            <w:r>
              <w:rPr>
                <w:rFonts w:hint="eastAsia"/>
              </w:rPr>
              <w:t>0.23</w:t>
            </w:r>
          </w:p>
        </w:tc>
      </w:tr>
      <w:tr w:rsidR="000A70D8" w:rsidTr="0001368D">
        <w:tc>
          <w:tcPr>
            <w:tcW w:w="520" w:type="dxa"/>
          </w:tcPr>
          <w:p w:rsidR="000A70D8" w:rsidRDefault="000A70D8" w:rsidP="0001368D">
            <w:r>
              <w:rPr>
                <w:rFonts w:hint="eastAsia"/>
              </w:rPr>
              <w:t>9</w:t>
            </w:r>
          </w:p>
        </w:tc>
        <w:tc>
          <w:tcPr>
            <w:tcW w:w="1423" w:type="dxa"/>
          </w:tcPr>
          <w:p w:rsidR="000A70D8" w:rsidRDefault="000A70D8" w:rsidP="0001368D">
            <w:r>
              <w:rPr>
                <w:rFonts w:hint="eastAsia"/>
              </w:rPr>
              <w:t>Russian</w:t>
            </w:r>
          </w:p>
        </w:tc>
        <w:tc>
          <w:tcPr>
            <w:tcW w:w="1170" w:type="dxa"/>
          </w:tcPr>
          <w:p w:rsidR="000A70D8" w:rsidRDefault="000A70D8" w:rsidP="0001368D">
            <w:pPr>
              <w:jc w:val="right"/>
            </w:pPr>
            <w:r>
              <w:rPr>
                <w:rFonts w:hint="eastAsia"/>
              </w:rPr>
              <w:t>682</w:t>
            </w:r>
          </w:p>
        </w:tc>
        <w:tc>
          <w:tcPr>
            <w:tcW w:w="1012" w:type="dxa"/>
          </w:tcPr>
          <w:p w:rsidR="000A70D8" w:rsidRDefault="000A70D8" w:rsidP="0001368D">
            <w:pPr>
              <w:jc w:val="right"/>
            </w:pPr>
            <w:r>
              <w:rPr>
                <w:rFonts w:hint="eastAsia"/>
              </w:rPr>
              <w:t>825</w:t>
            </w:r>
          </w:p>
        </w:tc>
        <w:tc>
          <w:tcPr>
            <w:tcW w:w="1012" w:type="dxa"/>
          </w:tcPr>
          <w:p w:rsidR="000A70D8" w:rsidRDefault="000A70D8" w:rsidP="0001368D">
            <w:pPr>
              <w:jc w:val="right"/>
            </w:pPr>
            <w:r>
              <w:rPr>
                <w:rFonts w:hint="eastAsia"/>
              </w:rPr>
              <w:t>961</w:t>
            </w:r>
          </w:p>
        </w:tc>
        <w:tc>
          <w:tcPr>
            <w:tcW w:w="1012" w:type="dxa"/>
          </w:tcPr>
          <w:p w:rsidR="000A70D8" w:rsidRDefault="000A70D8" w:rsidP="0001368D">
            <w:pPr>
              <w:jc w:val="right"/>
            </w:pPr>
            <w:r>
              <w:rPr>
                <w:rFonts w:hint="eastAsia"/>
              </w:rPr>
              <w:t>921</w:t>
            </w:r>
          </w:p>
        </w:tc>
        <w:tc>
          <w:tcPr>
            <w:tcW w:w="1125" w:type="dxa"/>
          </w:tcPr>
          <w:p w:rsidR="000A70D8" w:rsidRDefault="000A70D8" w:rsidP="0001368D">
            <w:pPr>
              <w:jc w:val="right"/>
            </w:pPr>
            <w:r>
              <w:rPr>
                <w:rFonts w:hint="eastAsia"/>
              </w:rPr>
              <w:t>997</w:t>
            </w:r>
          </w:p>
        </w:tc>
        <w:tc>
          <w:tcPr>
            <w:tcW w:w="1047" w:type="dxa"/>
          </w:tcPr>
          <w:p w:rsidR="000A70D8" w:rsidRDefault="000A70D8" w:rsidP="0001368D">
            <w:pPr>
              <w:jc w:val="right"/>
            </w:pPr>
            <w:r>
              <w:rPr>
                <w:rFonts w:hint="eastAsia"/>
              </w:rPr>
              <w:t>939</w:t>
            </w:r>
          </w:p>
        </w:tc>
        <w:tc>
          <w:tcPr>
            <w:tcW w:w="1250" w:type="dxa"/>
          </w:tcPr>
          <w:p w:rsidR="000A70D8" w:rsidRDefault="000A70D8" w:rsidP="0001368D">
            <w:pPr>
              <w:jc w:val="right"/>
            </w:pPr>
            <w:r>
              <w:rPr>
                <w:rFonts w:hint="eastAsia"/>
              </w:rPr>
              <w:t>0.47</w:t>
            </w:r>
          </w:p>
        </w:tc>
      </w:tr>
      <w:tr w:rsidR="000A70D8" w:rsidTr="0001368D">
        <w:tc>
          <w:tcPr>
            <w:tcW w:w="520" w:type="dxa"/>
          </w:tcPr>
          <w:p w:rsidR="000A70D8" w:rsidRDefault="000A70D8" w:rsidP="0001368D">
            <w:r>
              <w:rPr>
                <w:rFonts w:hint="eastAsia"/>
              </w:rPr>
              <w:t>10</w:t>
            </w:r>
          </w:p>
        </w:tc>
        <w:tc>
          <w:tcPr>
            <w:tcW w:w="1423" w:type="dxa"/>
          </w:tcPr>
          <w:p w:rsidR="000A70D8" w:rsidRDefault="000A70D8" w:rsidP="0001368D">
            <w:r>
              <w:rPr>
                <w:rFonts w:hint="eastAsia"/>
              </w:rPr>
              <w:t>Spanish</w:t>
            </w:r>
          </w:p>
        </w:tc>
        <w:tc>
          <w:tcPr>
            <w:tcW w:w="1170" w:type="dxa"/>
          </w:tcPr>
          <w:p w:rsidR="000A70D8" w:rsidRDefault="000A70D8" w:rsidP="0001368D">
            <w:pPr>
              <w:jc w:val="right"/>
            </w:pPr>
            <w:r>
              <w:rPr>
                <w:rFonts w:hint="eastAsia"/>
              </w:rPr>
              <w:t>1,504</w:t>
            </w:r>
          </w:p>
        </w:tc>
        <w:tc>
          <w:tcPr>
            <w:tcW w:w="1012" w:type="dxa"/>
          </w:tcPr>
          <w:p w:rsidR="000A70D8" w:rsidRDefault="000A70D8" w:rsidP="0001368D">
            <w:pPr>
              <w:jc w:val="right"/>
            </w:pPr>
            <w:r>
              <w:rPr>
                <w:rFonts w:hint="eastAsia"/>
              </w:rPr>
              <w:t>1,649</w:t>
            </w:r>
          </w:p>
        </w:tc>
        <w:tc>
          <w:tcPr>
            <w:tcW w:w="1012" w:type="dxa"/>
          </w:tcPr>
          <w:p w:rsidR="000A70D8" w:rsidRDefault="000A70D8" w:rsidP="0001368D">
            <w:pPr>
              <w:jc w:val="right"/>
            </w:pPr>
            <w:r>
              <w:rPr>
                <w:rFonts w:hint="eastAsia"/>
              </w:rPr>
              <w:t>1,598</w:t>
            </w:r>
          </w:p>
        </w:tc>
        <w:tc>
          <w:tcPr>
            <w:tcW w:w="1012" w:type="dxa"/>
          </w:tcPr>
          <w:p w:rsidR="000A70D8" w:rsidRDefault="000A70D8" w:rsidP="0001368D">
            <w:pPr>
              <w:jc w:val="right"/>
            </w:pPr>
            <w:r>
              <w:rPr>
                <w:rFonts w:hint="eastAsia"/>
              </w:rPr>
              <w:t>1,500</w:t>
            </w:r>
          </w:p>
        </w:tc>
        <w:tc>
          <w:tcPr>
            <w:tcW w:w="1125" w:type="dxa"/>
          </w:tcPr>
          <w:p w:rsidR="000A70D8" w:rsidRDefault="000A70D8" w:rsidP="0001368D">
            <w:pPr>
              <w:jc w:val="right"/>
            </w:pPr>
            <w:r>
              <w:rPr>
                <w:rFonts w:hint="eastAsia"/>
              </w:rPr>
              <w:t>1,604</w:t>
            </w:r>
          </w:p>
        </w:tc>
        <w:tc>
          <w:tcPr>
            <w:tcW w:w="1047" w:type="dxa"/>
          </w:tcPr>
          <w:p w:rsidR="000A70D8" w:rsidRDefault="000A70D8" w:rsidP="0001368D">
            <w:pPr>
              <w:jc w:val="right"/>
            </w:pPr>
            <w:r>
              <w:rPr>
                <w:rFonts w:hint="eastAsia"/>
              </w:rPr>
              <w:t>1,572</w:t>
            </w:r>
          </w:p>
        </w:tc>
        <w:tc>
          <w:tcPr>
            <w:tcW w:w="1250" w:type="dxa"/>
          </w:tcPr>
          <w:p w:rsidR="000A70D8" w:rsidRDefault="000A70D8" w:rsidP="0001368D">
            <w:pPr>
              <w:jc w:val="right"/>
            </w:pPr>
            <w:r>
              <w:rPr>
                <w:rFonts w:hint="eastAsia"/>
              </w:rPr>
              <w:t>0.78</w:t>
            </w:r>
          </w:p>
        </w:tc>
      </w:tr>
      <w:tr w:rsidR="000A70D8" w:rsidTr="0001368D">
        <w:tc>
          <w:tcPr>
            <w:tcW w:w="520" w:type="dxa"/>
          </w:tcPr>
          <w:p w:rsidR="000A70D8" w:rsidRDefault="000A70D8" w:rsidP="0001368D"/>
        </w:tc>
        <w:tc>
          <w:tcPr>
            <w:tcW w:w="1423" w:type="dxa"/>
          </w:tcPr>
          <w:p w:rsidR="000A70D8" w:rsidRDefault="000A70D8" w:rsidP="0001368D">
            <w:r>
              <w:rPr>
                <w:rFonts w:hint="eastAsia"/>
              </w:rPr>
              <w:t>Total</w:t>
            </w:r>
          </w:p>
        </w:tc>
        <w:tc>
          <w:tcPr>
            <w:tcW w:w="1170" w:type="dxa"/>
          </w:tcPr>
          <w:p w:rsidR="000A70D8" w:rsidRDefault="000A70D8" w:rsidP="0001368D">
            <w:pPr>
              <w:jc w:val="right"/>
            </w:pPr>
            <w:r>
              <w:rPr>
                <w:rFonts w:hint="eastAsia"/>
              </w:rPr>
              <w:t>151,898</w:t>
            </w:r>
          </w:p>
        </w:tc>
        <w:tc>
          <w:tcPr>
            <w:tcW w:w="1012" w:type="dxa"/>
          </w:tcPr>
          <w:p w:rsidR="000A70D8" w:rsidRDefault="000A70D8" w:rsidP="0001368D">
            <w:pPr>
              <w:jc w:val="right"/>
            </w:pPr>
            <w:r>
              <w:rPr>
                <w:rFonts w:hint="eastAsia"/>
              </w:rPr>
              <w:t>163,669</w:t>
            </w:r>
          </w:p>
        </w:tc>
        <w:tc>
          <w:tcPr>
            <w:tcW w:w="1012" w:type="dxa"/>
          </w:tcPr>
          <w:p w:rsidR="000A70D8" w:rsidRDefault="000A70D8" w:rsidP="0001368D">
            <w:pPr>
              <w:jc w:val="right"/>
            </w:pPr>
            <w:r>
              <w:rPr>
                <w:rFonts w:hint="eastAsia"/>
              </w:rPr>
              <w:t>178,212</w:t>
            </w:r>
          </w:p>
        </w:tc>
        <w:tc>
          <w:tcPr>
            <w:tcW w:w="1012" w:type="dxa"/>
          </w:tcPr>
          <w:p w:rsidR="000A70D8" w:rsidRDefault="000A70D8" w:rsidP="0001368D">
            <w:pPr>
              <w:jc w:val="right"/>
            </w:pPr>
            <w:r>
              <w:rPr>
                <w:rFonts w:hint="eastAsia"/>
              </w:rPr>
              <w:t>192,631</w:t>
            </w:r>
          </w:p>
        </w:tc>
        <w:tc>
          <w:tcPr>
            <w:tcW w:w="1125" w:type="dxa"/>
          </w:tcPr>
          <w:p w:rsidR="000A70D8" w:rsidRDefault="000A70D8" w:rsidP="0001368D">
            <w:pPr>
              <w:jc w:val="right"/>
            </w:pPr>
            <w:r>
              <w:rPr>
                <w:rFonts w:hint="eastAsia"/>
              </w:rPr>
              <w:t>210,609</w:t>
            </w:r>
          </w:p>
        </w:tc>
        <w:tc>
          <w:tcPr>
            <w:tcW w:w="1047" w:type="dxa"/>
          </w:tcPr>
          <w:p w:rsidR="000A70D8" w:rsidRDefault="000A70D8" w:rsidP="0001368D">
            <w:pPr>
              <w:jc w:val="right"/>
            </w:pPr>
            <w:r>
              <w:rPr>
                <w:rFonts w:hint="eastAsia"/>
              </w:rPr>
              <w:t>200,928</w:t>
            </w:r>
          </w:p>
        </w:tc>
        <w:tc>
          <w:tcPr>
            <w:tcW w:w="1250" w:type="dxa"/>
          </w:tcPr>
          <w:p w:rsidR="000A70D8" w:rsidRDefault="000A70D8" w:rsidP="0001368D">
            <w:pPr>
              <w:jc w:val="right"/>
            </w:pPr>
            <w:r>
              <w:rPr>
                <w:rFonts w:hint="eastAsia"/>
              </w:rPr>
              <w:t>100.00</w:t>
            </w:r>
          </w:p>
        </w:tc>
      </w:tr>
    </w:tbl>
    <w:p w:rsidR="000A70D8" w:rsidRDefault="000A70D8" w:rsidP="000A70D8">
      <w:pPr>
        <w:rPr>
          <w:rFonts w:eastAsia="Malgun Gothic"/>
          <w:lang w:eastAsia="ko-KR"/>
        </w:rPr>
      </w:pPr>
      <w:r w:rsidRPr="00F838C5">
        <w:rPr>
          <w:rFonts w:hint="eastAsia"/>
        </w:rPr>
        <w:t>&lt;</w:t>
      </w:r>
      <w:r w:rsidRPr="00F838C5">
        <w:rPr>
          <w:rFonts w:eastAsia="Malgun Gothic" w:hint="eastAsia"/>
          <w:lang w:eastAsia="ko-KR"/>
        </w:rPr>
        <w:t>Source</w:t>
      </w:r>
      <w:r w:rsidRPr="00F838C5">
        <w:rPr>
          <w:rFonts w:hint="eastAsia"/>
        </w:rPr>
        <w:t>:</w:t>
      </w:r>
      <w:r>
        <w:t xml:space="preserve"> </w:t>
      </w:r>
      <w:r w:rsidRPr="00F838C5">
        <w:rPr>
          <w:rFonts w:hint="eastAsia"/>
        </w:rPr>
        <w:t xml:space="preserve"> </w:t>
      </w:r>
      <w:hyperlink r:id="rId11" w:history="1">
        <w:r w:rsidRPr="000A70D8">
          <w:rPr>
            <w:rStyle w:val="Hyperlink"/>
            <w:rFonts w:hint="eastAsia"/>
            <w:color w:val="auto"/>
            <w:u w:val="none"/>
          </w:rPr>
          <w:t>http://ipstats.wipo.int</w:t>
        </w:r>
      </w:hyperlink>
      <w:r w:rsidRPr="00F838C5">
        <w:rPr>
          <w:rFonts w:hint="eastAsia"/>
        </w:rPr>
        <w:t xml:space="preserve">, </w:t>
      </w:r>
      <w:r w:rsidRPr="00F838C5">
        <w:rPr>
          <w:rFonts w:eastAsia="Malgun Gothic" w:hint="eastAsia"/>
          <w:lang w:eastAsia="ko-KR"/>
        </w:rPr>
        <w:t>as of November 20, 2016&gt;</w:t>
      </w:r>
    </w:p>
    <w:p w:rsidR="000A70D8" w:rsidRDefault="000A70D8" w:rsidP="000A70D8">
      <w:pPr>
        <w:rPr>
          <w:rFonts w:eastAsia="Malgun Gothic"/>
          <w:lang w:eastAsia="ko-KR"/>
        </w:rPr>
      </w:pPr>
    </w:p>
    <w:p w:rsidR="000A70D8" w:rsidRPr="000A70D8" w:rsidRDefault="000A70D8" w:rsidP="000A70D8">
      <w:pPr>
        <w:pStyle w:val="ONUME"/>
        <w:numPr>
          <w:ilvl w:val="0"/>
          <w:numId w:val="0"/>
        </w:numPr>
        <w:ind w:left="5533"/>
      </w:pPr>
      <w:r>
        <w:t>[End of Annex and of document]</w:t>
      </w:r>
    </w:p>
    <w:sectPr w:rsidR="000A70D8" w:rsidRPr="000A70D8" w:rsidSect="00584604">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04" w:rsidRDefault="00584604">
      <w:r>
        <w:separator/>
      </w:r>
    </w:p>
  </w:endnote>
  <w:endnote w:type="continuationSeparator" w:id="0">
    <w:p w:rsidR="00584604" w:rsidRDefault="00584604" w:rsidP="003B38C1">
      <w:r>
        <w:separator/>
      </w:r>
    </w:p>
    <w:p w:rsidR="00584604" w:rsidRPr="003B38C1" w:rsidRDefault="00584604" w:rsidP="003B38C1">
      <w:pPr>
        <w:spacing w:after="60"/>
        <w:rPr>
          <w:sz w:val="17"/>
        </w:rPr>
      </w:pPr>
      <w:r>
        <w:rPr>
          <w:sz w:val="17"/>
        </w:rPr>
        <w:t>[Endnote continued from previous page]</w:t>
      </w:r>
    </w:p>
  </w:endnote>
  <w:endnote w:type="continuationNotice" w:id="1">
    <w:p w:rsidR="00584604" w:rsidRPr="003B38C1" w:rsidRDefault="005846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04" w:rsidRDefault="00584604">
      <w:r>
        <w:separator/>
      </w:r>
    </w:p>
  </w:footnote>
  <w:footnote w:type="continuationSeparator" w:id="0">
    <w:p w:rsidR="00584604" w:rsidRDefault="00584604" w:rsidP="008B60B2">
      <w:r>
        <w:separator/>
      </w:r>
    </w:p>
    <w:p w:rsidR="00584604" w:rsidRPr="00ED77FB" w:rsidRDefault="00584604" w:rsidP="008B60B2">
      <w:pPr>
        <w:spacing w:after="60"/>
        <w:rPr>
          <w:sz w:val="17"/>
          <w:szCs w:val="17"/>
        </w:rPr>
      </w:pPr>
      <w:r w:rsidRPr="00ED77FB">
        <w:rPr>
          <w:sz w:val="17"/>
          <w:szCs w:val="17"/>
        </w:rPr>
        <w:t>[Footnote continued from previous page]</w:t>
      </w:r>
    </w:p>
  </w:footnote>
  <w:footnote w:type="continuationNotice" w:id="1">
    <w:p w:rsidR="00584604" w:rsidRPr="00ED77FB" w:rsidRDefault="0058460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84604" w:rsidP="00477D6B">
    <w:pPr>
      <w:jc w:val="right"/>
    </w:pPr>
    <w:bookmarkStart w:id="6" w:name="Code2"/>
    <w:bookmarkEnd w:id="6"/>
    <w:r>
      <w:t>PCT/WG/10/17</w:t>
    </w:r>
  </w:p>
  <w:p w:rsidR="00EC4E49" w:rsidRDefault="00EC4E49" w:rsidP="00477D6B">
    <w:pPr>
      <w:jc w:val="right"/>
    </w:pPr>
    <w:r>
      <w:t xml:space="preserve">page </w:t>
    </w:r>
    <w:r>
      <w:fldChar w:fldCharType="begin"/>
    </w:r>
    <w:r>
      <w:instrText xml:space="preserve"> PAGE  \* MERGEFORMAT </w:instrText>
    </w:r>
    <w:r>
      <w:fldChar w:fldCharType="separate"/>
    </w:r>
    <w:r w:rsidR="008D3A45">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D8" w:rsidRDefault="000A70D8" w:rsidP="000A70D8">
    <w:pPr>
      <w:pStyle w:val="Header"/>
      <w:jc w:val="right"/>
    </w:pPr>
    <w:r>
      <w:t>PCT/WG/10/17</w:t>
    </w:r>
  </w:p>
  <w:p w:rsidR="000A70D8" w:rsidRDefault="000A70D8" w:rsidP="000A70D8">
    <w:pPr>
      <w:pStyle w:val="Header"/>
      <w:jc w:val="right"/>
    </w:pPr>
    <w:r>
      <w:t>ANNEX</w:t>
    </w:r>
  </w:p>
  <w:p w:rsidR="000A70D8" w:rsidRDefault="000A7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04"/>
    <w:rsid w:val="00043CAA"/>
    <w:rsid w:val="00075432"/>
    <w:rsid w:val="000968ED"/>
    <w:rsid w:val="000A70D8"/>
    <w:rsid w:val="000F5E56"/>
    <w:rsid w:val="001362EE"/>
    <w:rsid w:val="001832A6"/>
    <w:rsid w:val="0021217E"/>
    <w:rsid w:val="002634C4"/>
    <w:rsid w:val="002928D3"/>
    <w:rsid w:val="002F1FE6"/>
    <w:rsid w:val="002F4E68"/>
    <w:rsid w:val="00312F7F"/>
    <w:rsid w:val="0033339D"/>
    <w:rsid w:val="00361450"/>
    <w:rsid w:val="003673CF"/>
    <w:rsid w:val="003845C1"/>
    <w:rsid w:val="003A6F89"/>
    <w:rsid w:val="003B38C1"/>
    <w:rsid w:val="00423E3E"/>
    <w:rsid w:val="00427AF4"/>
    <w:rsid w:val="004647DA"/>
    <w:rsid w:val="00474062"/>
    <w:rsid w:val="00477D6B"/>
    <w:rsid w:val="005019FF"/>
    <w:rsid w:val="0053057A"/>
    <w:rsid w:val="00560A29"/>
    <w:rsid w:val="00584604"/>
    <w:rsid w:val="005C6649"/>
    <w:rsid w:val="00605827"/>
    <w:rsid w:val="00646050"/>
    <w:rsid w:val="006713CA"/>
    <w:rsid w:val="00676C5C"/>
    <w:rsid w:val="007D1613"/>
    <w:rsid w:val="007E4C0E"/>
    <w:rsid w:val="008B2CC1"/>
    <w:rsid w:val="008B60B2"/>
    <w:rsid w:val="008D3A45"/>
    <w:rsid w:val="0090731E"/>
    <w:rsid w:val="00916EE2"/>
    <w:rsid w:val="00966A22"/>
    <w:rsid w:val="0096722F"/>
    <w:rsid w:val="00980843"/>
    <w:rsid w:val="009947C8"/>
    <w:rsid w:val="009E2791"/>
    <w:rsid w:val="009E3F6F"/>
    <w:rsid w:val="009F499F"/>
    <w:rsid w:val="00A0469D"/>
    <w:rsid w:val="00A42DAF"/>
    <w:rsid w:val="00A45BD8"/>
    <w:rsid w:val="00A55F31"/>
    <w:rsid w:val="00A869B7"/>
    <w:rsid w:val="00AC205C"/>
    <w:rsid w:val="00AF0A6B"/>
    <w:rsid w:val="00B05A69"/>
    <w:rsid w:val="00B9734B"/>
    <w:rsid w:val="00BA30E2"/>
    <w:rsid w:val="00C11BFE"/>
    <w:rsid w:val="00C5068F"/>
    <w:rsid w:val="00CD04F1"/>
    <w:rsid w:val="00D45252"/>
    <w:rsid w:val="00D71B4D"/>
    <w:rsid w:val="00D93D55"/>
    <w:rsid w:val="00E15015"/>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84604"/>
    <w:rPr>
      <w:rFonts w:ascii="Tahoma" w:hAnsi="Tahoma" w:cs="Tahoma"/>
      <w:sz w:val="16"/>
      <w:szCs w:val="16"/>
    </w:rPr>
  </w:style>
  <w:style w:type="character" w:customStyle="1" w:styleId="BalloonTextChar">
    <w:name w:val="Balloon Text Char"/>
    <w:basedOn w:val="DefaultParagraphFont"/>
    <w:link w:val="BalloonText"/>
    <w:rsid w:val="00584604"/>
    <w:rPr>
      <w:rFonts w:ascii="Tahoma" w:eastAsia="SimSun" w:hAnsi="Tahoma" w:cs="Tahoma"/>
      <w:sz w:val="16"/>
      <w:szCs w:val="16"/>
      <w:lang w:eastAsia="zh-CN"/>
    </w:rPr>
  </w:style>
  <w:style w:type="character" w:customStyle="1" w:styleId="Heading2Char">
    <w:name w:val="Heading 2 Char"/>
    <w:basedOn w:val="DefaultParagraphFont"/>
    <w:link w:val="Heading2"/>
    <w:rsid w:val="000A70D8"/>
    <w:rPr>
      <w:rFonts w:ascii="Arial" w:eastAsia="SimSun" w:hAnsi="Arial" w:cs="Arial"/>
      <w:bCs/>
      <w:iCs/>
      <w:caps/>
      <w:sz w:val="22"/>
      <w:szCs w:val="28"/>
      <w:lang w:eastAsia="zh-CN"/>
    </w:rPr>
  </w:style>
  <w:style w:type="table" w:styleId="TableGrid">
    <w:name w:val="Table Grid"/>
    <w:basedOn w:val="TableNormal"/>
    <w:uiPriority w:val="59"/>
    <w:rsid w:val="000A70D8"/>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0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84604"/>
    <w:rPr>
      <w:rFonts w:ascii="Tahoma" w:hAnsi="Tahoma" w:cs="Tahoma"/>
      <w:sz w:val="16"/>
      <w:szCs w:val="16"/>
    </w:rPr>
  </w:style>
  <w:style w:type="character" w:customStyle="1" w:styleId="BalloonTextChar">
    <w:name w:val="Balloon Text Char"/>
    <w:basedOn w:val="DefaultParagraphFont"/>
    <w:link w:val="BalloonText"/>
    <w:rsid w:val="00584604"/>
    <w:rPr>
      <w:rFonts w:ascii="Tahoma" w:eastAsia="SimSun" w:hAnsi="Tahoma" w:cs="Tahoma"/>
      <w:sz w:val="16"/>
      <w:szCs w:val="16"/>
      <w:lang w:eastAsia="zh-CN"/>
    </w:rPr>
  </w:style>
  <w:style w:type="character" w:customStyle="1" w:styleId="Heading2Char">
    <w:name w:val="Heading 2 Char"/>
    <w:basedOn w:val="DefaultParagraphFont"/>
    <w:link w:val="Heading2"/>
    <w:rsid w:val="000A70D8"/>
    <w:rPr>
      <w:rFonts w:ascii="Arial" w:eastAsia="SimSun" w:hAnsi="Arial" w:cs="Arial"/>
      <w:bCs/>
      <w:iCs/>
      <w:caps/>
      <w:sz w:val="22"/>
      <w:szCs w:val="28"/>
      <w:lang w:eastAsia="zh-CN"/>
    </w:rPr>
  </w:style>
  <w:style w:type="table" w:styleId="TableGrid">
    <w:name w:val="Table Grid"/>
    <w:basedOn w:val="TableNormal"/>
    <w:uiPriority w:val="59"/>
    <w:rsid w:val="000A70D8"/>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0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pstats.wipo.int"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BB65-0443-4CE9-9C8F-5E9308CF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15</TotalTime>
  <Pages>3</Pages>
  <Words>765</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PCT/WG/10/17</vt:lpstr>
      <vt:lpstr>Background</vt:lpstr>
      <vt:lpstr>Proposal</vt:lpstr>
      <vt:lpstr>    </vt:lpstr>
      <vt:lpstr>    PCT Applications by Language of Publication</vt:lpstr>
    </vt:vector>
  </TitlesOfParts>
  <Company>WIPO</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PCT/WG/10/17</dc:title>
  <dc:subject>English Title of Invention</dc:subject>
  <dc:creator>MARLOW Thomas</dc:creator>
  <cp:lastModifiedBy>MARLOW Thomas</cp:lastModifiedBy>
  <cp:revision>5</cp:revision>
  <cp:lastPrinted>2017-04-10T07:52:00Z</cp:lastPrinted>
  <dcterms:created xsi:type="dcterms:W3CDTF">2017-04-10T07:38:00Z</dcterms:created>
  <dcterms:modified xsi:type="dcterms:W3CDTF">2017-04-11T08:35:00Z</dcterms:modified>
</cp:coreProperties>
</file>