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B724"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434DE3B7"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D899F3E" w14:textId="1D73FFE1"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4C0E90">
        <w:rPr>
          <w:rFonts w:ascii="Arial Black" w:hAnsi="Arial Black"/>
          <w:caps/>
          <w:sz w:val="15"/>
          <w:szCs w:val="15"/>
        </w:rPr>
        <w:t>7</w:t>
      </w:r>
    </w:p>
    <w:p w14:paraId="33AEEC16" w14:textId="062C2DD6"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4C0E90">
        <w:rPr>
          <w:rFonts w:ascii="Arial Black" w:hAnsi="Arial Black"/>
          <w:caps/>
          <w:sz w:val="15"/>
          <w:szCs w:val="15"/>
        </w:rPr>
        <w:t>English</w:t>
      </w:r>
    </w:p>
    <w:bookmarkEnd w:id="1"/>
    <w:p w14:paraId="58A3C44F" w14:textId="67E72F13"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4C0E90">
        <w:rPr>
          <w:rFonts w:ascii="Arial Black" w:hAnsi="Arial Black"/>
          <w:caps/>
          <w:sz w:val="15"/>
          <w:szCs w:val="15"/>
        </w:rPr>
        <w:t>October 14, 2026</w:t>
      </w:r>
    </w:p>
    <w:bookmarkEnd w:id="2"/>
    <w:p w14:paraId="1DAEED02" w14:textId="77777777" w:rsidR="008B2CC1" w:rsidRPr="00EA3C8C" w:rsidRDefault="00EA3C8C" w:rsidP="00EA3C8C">
      <w:pPr>
        <w:pStyle w:val="Heading1"/>
        <w:spacing w:before="0" w:after="480"/>
        <w:rPr>
          <w:caps w:val="0"/>
          <w:sz w:val="28"/>
          <w:szCs w:val="28"/>
        </w:rPr>
      </w:pPr>
      <w:r w:rsidRPr="00EA3C8C">
        <w:rPr>
          <w:caps w:val="0"/>
          <w:sz w:val="28"/>
          <w:szCs w:val="28"/>
        </w:rPr>
        <w:t>Meeting of International Authorities</w:t>
      </w:r>
      <w:r w:rsidRPr="00EA3C8C">
        <w:rPr>
          <w:caps w:val="0"/>
          <w:sz w:val="28"/>
          <w:szCs w:val="28"/>
        </w:rPr>
        <w:br/>
        <w:t xml:space="preserve">under the </w:t>
      </w:r>
      <w:r w:rsidR="00E90B8B" w:rsidRPr="00EA3C8C">
        <w:rPr>
          <w:caps w:val="0"/>
          <w:sz w:val="28"/>
          <w:szCs w:val="28"/>
        </w:rPr>
        <w:t>Patent Cooperation Treaty (PCT)</w:t>
      </w:r>
    </w:p>
    <w:p w14:paraId="5AC72531"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24EA9CDF"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5790E935" w14:textId="2B05DEEB" w:rsidR="008B2CC1" w:rsidRPr="009F3BF9" w:rsidRDefault="004C0E90" w:rsidP="00CE65D4">
      <w:pPr>
        <w:spacing w:after="360"/>
        <w:rPr>
          <w:caps/>
          <w:sz w:val="24"/>
        </w:rPr>
      </w:pPr>
      <w:bookmarkStart w:id="3" w:name="TitleOfDoc"/>
      <w:r>
        <w:rPr>
          <w:caps/>
          <w:sz w:val="24"/>
        </w:rPr>
        <w:t>Processing Sequence Listings</w:t>
      </w:r>
    </w:p>
    <w:p w14:paraId="6D4F7A0E" w14:textId="1B45B03F" w:rsidR="008B2CC1" w:rsidRPr="004D39C4" w:rsidRDefault="004C0E90" w:rsidP="00CE65D4">
      <w:pPr>
        <w:spacing w:after="960"/>
        <w:rPr>
          <w:i/>
        </w:rPr>
      </w:pPr>
      <w:bookmarkStart w:id="4" w:name="Prepared"/>
      <w:bookmarkEnd w:id="3"/>
      <w:r>
        <w:rPr>
          <w:i/>
        </w:rPr>
        <w:t>Document prepared by the International Bureau</w:t>
      </w:r>
    </w:p>
    <w:bookmarkEnd w:id="4"/>
    <w:p w14:paraId="140BBA10" w14:textId="77777777" w:rsidR="004C0E90" w:rsidRDefault="004C0E90" w:rsidP="004C0E90">
      <w:pPr>
        <w:pStyle w:val="Heading1"/>
      </w:pPr>
      <w:r>
        <w:t>Summary</w:t>
      </w:r>
    </w:p>
    <w:p w14:paraId="20EDC3DE" w14:textId="102AEB4B" w:rsidR="004C0E90" w:rsidRDefault="004C0E90" w:rsidP="004C0E90">
      <w:pPr>
        <w:pStyle w:val="ONUME"/>
      </w:pPr>
      <w:r>
        <w:t>WIPO Standard ST.26 defines a set of recommendations which specify the required format for sequence listings filed as part of a national, regional or international application filed on or after July 1, 2022. Following adoption of version 2.0 of WIPO Standard ST.26, to enter into force on July 1, 2027, the International Bureau is preparing modifications to Annex C of the Administrative Instructions to implement the new version in the PCT. The International Bureau launched a new version of WIPO Sequence Suite in June 2026, the first official release of WIPO Sequence in three years. Version 3.2.0 of WIPO Sequence will be released in 2027 in time for the entry into force of version 2.0 of WIPO Standard ST.26.</w:t>
      </w:r>
    </w:p>
    <w:p w14:paraId="5C7FDD22" w14:textId="77777777" w:rsidR="004C0E90" w:rsidRDefault="004C0E90" w:rsidP="004C0E90">
      <w:pPr>
        <w:pStyle w:val="ONUME"/>
      </w:pPr>
      <w:r>
        <w:t xml:space="preserve">Simplification of document types in </w:t>
      </w:r>
      <w:proofErr w:type="spellStart"/>
      <w:r>
        <w:t>ePCT</w:t>
      </w:r>
      <w:proofErr w:type="spellEnd"/>
      <w:r>
        <w:t xml:space="preserve"> and PATENTSCOPE has been completed</w:t>
      </w:r>
      <w:r w:rsidRPr="000530AF">
        <w:t xml:space="preserve">. </w:t>
      </w:r>
      <w:r>
        <w:t xml:space="preserve">The document discusses issues concerning invitations to furnish a sequence listing for the purpose of international search under </w:t>
      </w:r>
      <w:r w:rsidRPr="00A177EB">
        <w:t>Rule 13</w:t>
      </w:r>
      <w:r w:rsidRPr="00A177EB">
        <w:rPr>
          <w:i/>
          <w:iCs/>
        </w:rPr>
        <w:t>ter</w:t>
      </w:r>
      <w:r>
        <w:t xml:space="preserve"> and reminds that correction of sequence listings should not be required solely because of errors in the bibliographic data. </w:t>
      </w:r>
    </w:p>
    <w:p w14:paraId="3053581D" w14:textId="77777777" w:rsidR="004C0E90" w:rsidRDefault="004C0E90" w:rsidP="004C0E90">
      <w:pPr>
        <w:pStyle w:val="Heading1"/>
      </w:pPr>
      <w:r>
        <w:t>Background</w:t>
      </w:r>
    </w:p>
    <w:p w14:paraId="0868268E" w14:textId="48931367" w:rsidR="004C0E90" w:rsidRDefault="004C0E90" w:rsidP="004C0E90">
      <w:pPr>
        <w:pStyle w:val="ONUME"/>
      </w:pPr>
      <w:r>
        <w:t xml:space="preserve">WIPO Standard ST.26 provides a standard for the presentation in XML of nucleotide and amino acid sequences that form part of a patent application. It entered into force on July 1, 2022. Any disclosure of sequences in an international application filed on or after that date must be presented in compliance with the Standard. The current version of WIPO Standard ST.26, </w:t>
      </w:r>
      <w:hyperlink r:id="rId14" w:history="1">
        <w:r w:rsidRPr="002A3EF3">
          <w:rPr>
            <w:rStyle w:val="Hyperlink"/>
          </w:rPr>
          <w:t>version 1.7</w:t>
        </w:r>
      </w:hyperlink>
      <w:r>
        <w:t>, entered into force on July 1, 2024, applying to all international, national and regional applications filed on or after that date.</w:t>
      </w:r>
    </w:p>
    <w:p w14:paraId="1E9BDD25" w14:textId="09BA6221" w:rsidR="004C0E90" w:rsidRDefault="004C0E90" w:rsidP="004C0E90">
      <w:pPr>
        <w:pStyle w:val="ONUME"/>
      </w:pPr>
      <w:r>
        <w:t xml:space="preserve">This document provides updates on recent developments and presents certain challenges and possible ways to improve current practices for processing sequence listings. Document </w:t>
      </w:r>
      <w:hyperlink r:id="rId15" w:history="1">
        <w:r w:rsidRPr="00700768">
          <w:rPr>
            <w:rStyle w:val="Hyperlink"/>
          </w:rPr>
          <w:t>PCT/MIA/33/3</w:t>
        </w:r>
      </w:hyperlink>
      <w:r>
        <w:t xml:space="preserve"> for this session and document </w:t>
      </w:r>
      <w:hyperlink r:id="rId16" w:history="1">
        <w:r w:rsidRPr="00800EBF">
          <w:rPr>
            <w:rStyle w:val="Hyperlink"/>
          </w:rPr>
          <w:t>CWS/14/2</w:t>
        </w:r>
      </w:hyperlink>
      <w:r>
        <w:t xml:space="preserve"> for the fourteenth session of the Committee on WIPO Standards (CWS) to take place from November 23 to 27, 2026, report on the work of the Sequence Listings Task Force established by the CWS. </w:t>
      </w:r>
    </w:p>
    <w:p w14:paraId="5C7F99D3" w14:textId="77777777" w:rsidR="004C0E90" w:rsidRDefault="004C0E90" w:rsidP="004C0E90">
      <w:pPr>
        <w:pStyle w:val="Heading1"/>
      </w:pPr>
      <w:r>
        <w:t xml:space="preserve">Development of WIPO Standard ST.26 </w:t>
      </w:r>
    </w:p>
    <w:p w14:paraId="263D1523" w14:textId="244F56F9" w:rsidR="004C0E90" w:rsidRPr="00C73881" w:rsidRDefault="004C0E90" w:rsidP="004C0E90">
      <w:pPr>
        <w:pStyle w:val="ONUME"/>
        <w:tabs>
          <w:tab w:val="left" w:pos="567"/>
        </w:tabs>
      </w:pPr>
      <w:r w:rsidRPr="00C73881">
        <w:t xml:space="preserve">At </w:t>
      </w:r>
      <w:r>
        <w:t>its</w:t>
      </w:r>
      <w:r w:rsidRPr="00C73881">
        <w:t xml:space="preserve"> thirteenth session in November 2025, the CWS approved the first major revision to WIPO Standard ST.26</w:t>
      </w:r>
      <w:r>
        <w:t>,</w:t>
      </w:r>
      <w:r w:rsidRPr="00C73881">
        <w:t xml:space="preserve"> as </w:t>
      </w:r>
      <w:hyperlink r:id="rId17" w:history="1">
        <w:r w:rsidRPr="00DE72D3">
          <w:rPr>
            <w:rStyle w:val="Hyperlink"/>
          </w:rPr>
          <w:t>version 2.0</w:t>
        </w:r>
      </w:hyperlink>
      <w:r>
        <w:t>,</w:t>
      </w:r>
      <w:r w:rsidRPr="00C73881">
        <w:t xml:space="preserve"> and approved the date of entry into force as July 1, 2027 (see document</w:t>
      </w:r>
      <w:r>
        <w:t xml:space="preserve"> </w:t>
      </w:r>
      <w:hyperlink r:id="rId18" w:history="1">
        <w:r w:rsidRPr="006E5AF9">
          <w:rPr>
            <w:rStyle w:val="Hyperlink"/>
          </w:rPr>
          <w:t>CWS/13/33</w:t>
        </w:r>
      </w:hyperlink>
      <w:r w:rsidRPr="00C73881">
        <w:t xml:space="preserve">). </w:t>
      </w:r>
      <w:r>
        <w:t>Version 2.0 captures two substantive changes:</w:t>
      </w:r>
    </w:p>
    <w:p w14:paraId="10609F42" w14:textId="77777777" w:rsidR="004C0E90" w:rsidRPr="00C73881" w:rsidRDefault="004C0E90" w:rsidP="004C0E90">
      <w:pPr>
        <w:pStyle w:val="ONUME"/>
        <w:numPr>
          <w:ilvl w:val="0"/>
          <w:numId w:val="9"/>
        </w:numPr>
        <w:tabs>
          <w:tab w:val="left" w:pos="567"/>
        </w:tabs>
        <w:ind w:left="567" w:firstLine="0"/>
      </w:pPr>
      <w:r>
        <w:t xml:space="preserve">the mandatory disclosure of </w:t>
      </w:r>
      <w:r w:rsidRPr="00C73881">
        <w:t xml:space="preserve">nucleotide and peptide analogs </w:t>
      </w:r>
      <w:r>
        <w:t>using specifically defined symbols whenever possible</w:t>
      </w:r>
      <w:r w:rsidRPr="00C73881">
        <w:t>; and</w:t>
      </w:r>
    </w:p>
    <w:p w14:paraId="65CA5BA6" w14:textId="77777777" w:rsidR="004C0E90" w:rsidRPr="00C73881" w:rsidRDefault="004C0E90" w:rsidP="004C0E90">
      <w:pPr>
        <w:pStyle w:val="ONUME"/>
        <w:numPr>
          <w:ilvl w:val="0"/>
          <w:numId w:val="9"/>
        </w:numPr>
        <w:tabs>
          <w:tab w:val="left" w:pos="567"/>
        </w:tabs>
        <w:ind w:left="567" w:firstLine="0"/>
      </w:pPr>
      <w:r w:rsidRPr="00C73881">
        <w:t xml:space="preserve">the </w:t>
      </w:r>
      <w:r>
        <w:t xml:space="preserve">lifting of </w:t>
      </w:r>
      <w:r w:rsidRPr="00C73881">
        <w:t>the minimum sequence length requirement</w:t>
      </w:r>
      <w:r>
        <w:t>, optionally allowing the inclusion of</w:t>
      </w:r>
      <w:r w:rsidRPr="00C73881">
        <w:t xml:space="preserve"> short sequences – i.e., sequences with </w:t>
      </w:r>
      <w:r>
        <w:t>fewer</w:t>
      </w:r>
      <w:r w:rsidRPr="00C73881">
        <w:t xml:space="preserve"> than 10 specifically defined nucleotides or </w:t>
      </w:r>
      <w:r>
        <w:t>fewer</w:t>
      </w:r>
      <w:r w:rsidRPr="00C73881">
        <w:t xml:space="preserve"> than </w:t>
      </w:r>
      <w:r w:rsidRPr="00C73881" w:rsidDel="00BB5BB2">
        <w:t>4</w:t>
      </w:r>
      <w:r w:rsidRPr="00C73881">
        <w:t xml:space="preserve"> specifically defined amino acids.</w:t>
      </w:r>
    </w:p>
    <w:p w14:paraId="1F2AE3BF" w14:textId="77777777" w:rsidR="004C0E90" w:rsidRPr="00C73881" w:rsidRDefault="004C0E90" w:rsidP="004C0E90">
      <w:pPr>
        <w:pStyle w:val="ONUME"/>
        <w:numPr>
          <w:ilvl w:val="0"/>
          <w:numId w:val="0"/>
        </w:numPr>
      </w:pPr>
      <w:r w:rsidRPr="00C73881">
        <w:t xml:space="preserve">In addition, </w:t>
      </w:r>
      <w:r>
        <w:t>several</w:t>
      </w:r>
      <w:r w:rsidRPr="00C73881">
        <w:t xml:space="preserve"> editorial amendments </w:t>
      </w:r>
      <w:r>
        <w:t>were</w:t>
      </w:r>
      <w:r w:rsidRPr="00C73881">
        <w:t xml:space="preserve"> made to improve the quality of the Standard</w:t>
      </w:r>
      <w:r>
        <w:t xml:space="preserve"> and new examples were added to Annex VI, the guidance document, to assist in understanding these changes</w:t>
      </w:r>
      <w:r w:rsidRPr="00C73881">
        <w:t>.</w:t>
      </w:r>
    </w:p>
    <w:p w14:paraId="4B6FD434" w14:textId="77777777" w:rsidR="004C0E90" w:rsidRPr="00C73881" w:rsidRDefault="004C0E90" w:rsidP="004C0E90">
      <w:pPr>
        <w:pStyle w:val="ONUME"/>
        <w:tabs>
          <w:tab w:val="left" w:pos="567"/>
        </w:tabs>
      </w:pPr>
      <w:r>
        <w:t>An</w:t>
      </w:r>
      <w:r w:rsidRPr="00C73881">
        <w:t xml:space="preserve"> </w:t>
      </w:r>
      <w:r>
        <w:t>E</w:t>
      </w:r>
      <w:r w:rsidRPr="00C73881">
        <w:t xml:space="preserve">ditorial </w:t>
      </w:r>
      <w:r>
        <w:t>N</w:t>
      </w:r>
      <w:r w:rsidRPr="00C73881">
        <w:t xml:space="preserve">ote </w:t>
      </w:r>
      <w:r>
        <w:t xml:space="preserve">on the first page </w:t>
      </w:r>
      <w:r w:rsidRPr="00C73881">
        <w:t xml:space="preserve">of version 2.0 of WIPO Standard ST.26 </w:t>
      </w:r>
      <w:r>
        <w:t xml:space="preserve">sets out the transition to the version 2.0 </w:t>
      </w:r>
      <w:r w:rsidRPr="00C73881">
        <w:t>as follows:</w:t>
      </w:r>
    </w:p>
    <w:p w14:paraId="1C2CA31D" w14:textId="77777777" w:rsidR="004C0E90" w:rsidRPr="000F1807" w:rsidRDefault="004C0E90" w:rsidP="004C0E90">
      <w:pPr>
        <w:pStyle w:val="ONUME"/>
        <w:numPr>
          <w:ilvl w:val="0"/>
          <w:numId w:val="0"/>
        </w:numPr>
        <w:ind w:left="567"/>
      </w:pPr>
      <w:r w:rsidRPr="000F1807">
        <w:t xml:space="preserve">“The Thirteenth Session of the Committee on WIPO Standards decided that version 2.0 of ST.26 will enter into force on July 1, </w:t>
      </w:r>
      <w:proofErr w:type="gramStart"/>
      <w:r w:rsidRPr="000F1807">
        <w:t>2027</w:t>
      </w:r>
      <w:proofErr w:type="gramEnd"/>
      <w:r w:rsidRPr="000F1807">
        <w:t xml:space="preserve"> and apply to all patent applications with a filing date on or after that date. Exceptionally, paragraph 8 of this Standard, concerning the minimum length requirement, will apply from the date of entry into force of version 2.0, independent of the filing date of the patent application </w:t>
      </w:r>
      <w:proofErr w:type="gramStart"/>
      <w:r w:rsidRPr="000F1807">
        <w:t>concerned.”</w:t>
      </w:r>
      <w:proofErr w:type="gramEnd"/>
      <w:r w:rsidRPr="000F1807">
        <w:t xml:space="preserve"> </w:t>
      </w:r>
    </w:p>
    <w:p w14:paraId="777A494D" w14:textId="3A03A503" w:rsidR="004C0E90" w:rsidRDefault="004C0E90" w:rsidP="004C0E90">
      <w:pPr>
        <w:pStyle w:val="ONUME"/>
      </w:pPr>
      <w:r>
        <w:t xml:space="preserve">As the CWS agreed at its thirteenth session, WIPO Standard ST.26 version 2.0 and its effective date </w:t>
      </w:r>
      <w:r w:rsidRPr="00DD3F83">
        <w:t xml:space="preserve">at national, regional and international level </w:t>
      </w:r>
      <w:r w:rsidRPr="00C73881">
        <w:t xml:space="preserve">was reported to the WIPO General Assembly in July 2026 (see document </w:t>
      </w:r>
      <w:hyperlink r:id="rId19" w:history="1">
        <w:r w:rsidRPr="00013936">
          <w:rPr>
            <w:rStyle w:val="Hyperlink"/>
          </w:rPr>
          <w:t>WO/GA/60/8</w:t>
        </w:r>
      </w:hyperlink>
      <w:r w:rsidRPr="00C73881">
        <w:t>).</w:t>
      </w:r>
      <w:r>
        <w:t xml:space="preserve"> A notice will be published in the PCT Gazette shortly, formally recording the decision of the Director General to apply the revised version to international applications from that date, in accordance with paragraph 5 of </w:t>
      </w:r>
      <w:hyperlink r:id="rId20" w:history="1">
        <w:r w:rsidRPr="00570BD9">
          <w:rPr>
            <w:rStyle w:val="Hyperlink"/>
          </w:rPr>
          <w:t>Annex C</w:t>
        </w:r>
      </w:hyperlink>
      <w:r>
        <w:t xml:space="preserve"> of the Administrative Instructions</w:t>
      </w:r>
      <w:r w:rsidR="00B04CDC">
        <w:t xml:space="preserve"> under the PCT</w:t>
      </w:r>
      <w:r>
        <w:t>.</w:t>
      </w:r>
    </w:p>
    <w:p w14:paraId="295B10E6" w14:textId="06AF56FF" w:rsidR="004C0E90" w:rsidRDefault="004C0E90" w:rsidP="004C0E90">
      <w:pPr>
        <w:pStyle w:val="ONUME"/>
      </w:pPr>
      <w:r>
        <w:t xml:space="preserve">The International Bureau has prepared draft modifications to Annex C of the Administrative Instructions to implement version 2.0 of WIPO Standard ST.26 in the PCT. Taking into account informal feedback received on the draft modifications from the Sequence Listings Task Force, the International Bureau will issue a PCT Circular to consult with Offices and applicants on the proposed modifications.  </w:t>
      </w:r>
    </w:p>
    <w:p w14:paraId="25A42032" w14:textId="77777777" w:rsidR="004C0E90" w:rsidRDefault="004C0E90" w:rsidP="004C0E90">
      <w:pPr>
        <w:pStyle w:val="Heading1"/>
      </w:pPr>
      <w:r>
        <w:t>WIPO Sequence Suite</w:t>
      </w:r>
      <w:r>
        <w:tab/>
      </w:r>
    </w:p>
    <w:p w14:paraId="2473F36F" w14:textId="3EE9BCEE" w:rsidR="004C0E90" w:rsidRDefault="004C0E90" w:rsidP="004C0E90">
      <w:pPr>
        <w:pStyle w:val="ONUME"/>
      </w:pPr>
      <w:r>
        <w:t xml:space="preserve">The International Bureau has developed and makes available a software suite known as </w:t>
      </w:r>
      <w:hyperlink r:id="rId21" w:history="1">
        <w:r w:rsidRPr="001355F6">
          <w:rPr>
            <w:rStyle w:val="Hyperlink"/>
          </w:rPr>
          <w:t>WIPO Sequence Suite</w:t>
        </w:r>
      </w:hyperlink>
      <w:r>
        <w:t>, which comprises two components:</w:t>
      </w:r>
    </w:p>
    <w:p w14:paraId="0F4EB7ED" w14:textId="77777777" w:rsidR="004C0E90" w:rsidRDefault="004C0E90" w:rsidP="004C0E90">
      <w:pPr>
        <w:pStyle w:val="ONUME"/>
        <w:numPr>
          <w:ilvl w:val="1"/>
          <w:numId w:val="5"/>
        </w:numPr>
      </w:pPr>
      <w:r>
        <w:t>WIPO Sequence: a desktop application, available for Windows, Linux and MacOS, to assist applicants to author and validate sequence listings in compliance with WIPO Standard ST.26; and</w:t>
      </w:r>
    </w:p>
    <w:p w14:paraId="59F2C754" w14:textId="77777777" w:rsidR="004C0E90" w:rsidRDefault="004C0E90" w:rsidP="004C0E90">
      <w:pPr>
        <w:pStyle w:val="ONUME"/>
        <w:numPr>
          <w:ilvl w:val="1"/>
          <w:numId w:val="5"/>
        </w:numPr>
      </w:pPr>
      <w:r>
        <w:t>WIPO Sequence Validator: a web service deployed internally at a patent Office to verify compliance of filed sequence listings with WIPO Standard ST.26.</w:t>
      </w:r>
    </w:p>
    <w:p w14:paraId="51D5BF40" w14:textId="34D9FB8E" w:rsidR="004C0E90" w:rsidRPr="003378A7" w:rsidRDefault="004C0E90" w:rsidP="004C0E90">
      <w:pPr>
        <w:pStyle w:val="ONUME"/>
      </w:pPr>
      <w:r>
        <w:t xml:space="preserve">Document </w:t>
      </w:r>
      <w:hyperlink r:id="rId22" w:history="1">
        <w:r w:rsidRPr="00F86A76">
          <w:rPr>
            <w:rStyle w:val="Hyperlink"/>
          </w:rPr>
          <w:t>CWS/14/3 Corr.</w:t>
        </w:r>
      </w:hyperlink>
      <w:r>
        <w:t xml:space="preserve"> for the fourteenth session of the CWS, to take place from November 23 to 27, 2026, summarizes recent developments of the WIPO Sequence Suite and </w:t>
      </w:r>
      <w:r>
        <w:lastRenderedPageBreak/>
        <w:t xml:space="preserve">reports on the launch on June 20, 2026, of WIPO Sequence Suite version 3.1.2, the first official release of WIPO Sequence in approximately three years. The latest version of WIPO Sequence Suite, version 3.1.3 fixes a major bug relating to annotation of modified bases. Release notes for official WIPO Sequence releases are available on the </w:t>
      </w:r>
      <w:hyperlink r:id="rId23" w:history="1">
        <w:r w:rsidRPr="000F248C">
          <w:rPr>
            <w:rStyle w:val="Hyperlink"/>
          </w:rPr>
          <w:t>WIPO Sequence and ST.26 Knowledge Base</w:t>
        </w:r>
      </w:hyperlink>
      <w:r>
        <w:t xml:space="preserve">. The International Bureau is also preparing version 3.1.4, which addresses an issue with non-English qualifier values. It is anticipated that the release of version 3.1.4 will be published in November 2026. Development activities for version 3.2.0, which implements the changes in WIPO Standard ST.26 version 2.0, have concluded. The International Bureau will release version 3.2.0 in Q2 2027; the exact date of the release is still under discussion by the Sequence Listings Task Force.  </w:t>
      </w:r>
    </w:p>
    <w:p w14:paraId="1016DD02" w14:textId="77777777" w:rsidR="004C0E90" w:rsidRDefault="004C0E90" w:rsidP="004C0E90">
      <w:pPr>
        <w:pStyle w:val="Heading1"/>
      </w:pPr>
      <w:r>
        <w:t>Data Package Format for the Electronic Exchange of Priority Documents</w:t>
      </w:r>
    </w:p>
    <w:p w14:paraId="582958A3" w14:textId="3B26EA69" w:rsidR="004C0E90" w:rsidRDefault="004C0E90" w:rsidP="004C0E90">
      <w:pPr>
        <w:pStyle w:val="ONUME"/>
      </w:pPr>
      <w:r w:rsidRPr="00F21116">
        <w:t xml:space="preserve">At its twelfth session, </w:t>
      </w:r>
      <w:r>
        <w:t>the C</w:t>
      </w:r>
      <w:r w:rsidRPr="00F21116">
        <w:t xml:space="preserve">WS adopted WIPO Standard ST.92, </w:t>
      </w:r>
      <w:r w:rsidRPr="00783E1C">
        <w:rPr>
          <w:rFonts w:hint="eastAsia"/>
        </w:rPr>
        <w:t>en</w:t>
      </w:r>
      <w:r w:rsidRPr="00F21116">
        <w:t xml:space="preserve">titled </w:t>
      </w:r>
      <w:r w:rsidRPr="00783E1C">
        <w:t>Recommendations on the Data Package Format for the Electronic Exchange of Priority Documents</w:t>
      </w:r>
      <w:r w:rsidRPr="00F21116">
        <w:t>.</w:t>
      </w:r>
      <w:r>
        <w:t xml:space="preserve"> </w:t>
      </w:r>
      <w:r w:rsidR="009347BD">
        <w:t>A</w:t>
      </w:r>
      <w:r w:rsidR="00144EEE">
        <w:t xml:space="preserve"> key benefit of the Standard is that it permits priority documents to be exchanged including sequence listings </w:t>
      </w:r>
      <w:r w:rsidR="0033673A">
        <w:t>in XML format</w:t>
      </w:r>
      <w:r w:rsidR="00D22EFE">
        <w:t xml:space="preserve">, instead of using either printouts or references to </w:t>
      </w:r>
      <w:r w:rsidR="003927D3">
        <w:t>versions of the sequence listings held separately.</w:t>
      </w:r>
      <w:r w:rsidR="00D22EFE">
        <w:t xml:space="preserve"> </w:t>
      </w:r>
      <w:r w:rsidRPr="00F21116">
        <w:t>As the</w:t>
      </w:r>
      <w:r w:rsidRPr="00783E1C">
        <w:rPr>
          <w:rFonts w:hint="eastAsia"/>
        </w:rPr>
        <w:t xml:space="preserve"> first version of</w:t>
      </w:r>
      <w:r w:rsidRPr="00F21116">
        <w:t xml:space="preserve"> </w:t>
      </w:r>
      <w:r w:rsidRPr="00783E1C">
        <w:rPr>
          <w:rFonts w:hint="eastAsia"/>
        </w:rPr>
        <w:t xml:space="preserve">the </w:t>
      </w:r>
      <w:r w:rsidRPr="00F21116">
        <w:t xml:space="preserve">Standard </w:t>
      </w:r>
      <w:r w:rsidRPr="00783E1C">
        <w:rPr>
          <w:rFonts w:hint="eastAsia"/>
        </w:rPr>
        <w:t>provided recommendations on</w:t>
      </w:r>
      <w:r w:rsidRPr="00783E1C">
        <w:t xml:space="preserve"> </w:t>
      </w:r>
      <w:r w:rsidRPr="00F21116">
        <w:t>patent priority documents</w:t>
      </w:r>
      <w:r>
        <w:t xml:space="preserve"> </w:t>
      </w:r>
      <w:r w:rsidRPr="00F21116">
        <w:t xml:space="preserve">only, </w:t>
      </w:r>
      <w:proofErr w:type="gramStart"/>
      <w:r>
        <w:t xml:space="preserve">the </w:t>
      </w:r>
      <w:r w:rsidRPr="00F21116">
        <w:t>CWS</w:t>
      </w:r>
      <w:proofErr w:type="gramEnd"/>
      <w:r w:rsidRPr="00F21116">
        <w:t xml:space="preserve"> further agreed, at the same session, that discussions should continue with a view to revising the Standard to incorporate recommendations concerning </w:t>
      </w:r>
      <w:r>
        <w:t xml:space="preserve">electronic exchange of </w:t>
      </w:r>
      <w:r w:rsidRPr="00F21116">
        <w:t>trademark and industrial design priority documents</w:t>
      </w:r>
      <w:r>
        <w:t xml:space="preserve">. </w:t>
      </w:r>
      <w:r w:rsidRPr="00F21116">
        <w:t xml:space="preserve">At its thirteenth session, the CWS approved the revision </w:t>
      </w:r>
      <w:r>
        <w:t>to</w:t>
      </w:r>
      <w:r w:rsidRPr="00F21116">
        <w:t xml:space="preserve"> WIPO Standard ST.92</w:t>
      </w:r>
      <w:r>
        <w:rPr>
          <w:rFonts w:eastAsia="Malgun Gothic"/>
          <w:lang w:eastAsia="ko-KR"/>
        </w:rPr>
        <w:t xml:space="preserve"> as</w:t>
      </w:r>
      <w:r w:rsidRPr="00F21116">
        <w:t xml:space="preserve"> </w:t>
      </w:r>
      <w:hyperlink r:id="rId24" w:history="1">
        <w:r w:rsidRPr="006773B5">
          <w:rPr>
            <w:rStyle w:val="Hyperlink"/>
            <w:rFonts w:eastAsia="Malgun Gothic"/>
            <w:lang w:eastAsia="ko-KR"/>
          </w:rPr>
          <w:t>v</w:t>
        </w:r>
        <w:r w:rsidRPr="006773B5">
          <w:rPr>
            <w:rStyle w:val="Hyperlink"/>
          </w:rPr>
          <w:t>ersion 2.0</w:t>
        </w:r>
      </w:hyperlink>
      <w:r w:rsidRPr="00783E1C">
        <w:rPr>
          <w:rFonts w:eastAsia="Malgun Gothic" w:hint="eastAsia"/>
          <w:lang w:eastAsia="ko-KR"/>
        </w:rPr>
        <w:t>, which covers</w:t>
      </w:r>
      <w:r>
        <w:t xml:space="preserve"> </w:t>
      </w:r>
      <w:r w:rsidRPr="0090214E">
        <w:t xml:space="preserve">exchanging trademark and industrial design priority documents in </w:t>
      </w:r>
      <w:r>
        <w:t xml:space="preserve">ST.92 format </w:t>
      </w:r>
      <w:r w:rsidRPr="00783E1C">
        <w:rPr>
          <w:rFonts w:eastAsia="Malgun Gothic" w:hint="eastAsia"/>
          <w:lang w:eastAsia="ko-KR"/>
        </w:rPr>
        <w:t xml:space="preserve">as well as patent </w:t>
      </w:r>
      <w:r w:rsidRPr="00783E1C">
        <w:rPr>
          <w:rFonts w:eastAsia="Malgun Gothic"/>
          <w:lang w:eastAsia="ko-KR"/>
        </w:rPr>
        <w:t>priority documents. The CWS also agreed on the sunset date, June 30, 2028, for the transition to electronically exchanging priority documents</w:t>
      </w:r>
      <w:r>
        <w:t xml:space="preserve">. As outlined in document </w:t>
      </w:r>
      <w:hyperlink r:id="rId25" w:history="1">
        <w:r w:rsidRPr="00F6688D">
          <w:rPr>
            <w:rStyle w:val="Hyperlink"/>
          </w:rPr>
          <w:t>CWS/14/5</w:t>
        </w:r>
      </w:hyperlink>
      <w:r>
        <w:t xml:space="preserve"> on Implementation of WIPO Standard ST.92 by Offices, t</w:t>
      </w:r>
      <w:r w:rsidRPr="00A6525C">
        <w:t xml:space="preserve">he International Bureau </w:t>
      </w:r>
      <w:r>
        <w:t>has been</w:t>
      </w:r>
      <w:r w:rsidRPr="00A6525C">
        <w:t xml:space="preserve"> supporting IP </w:t>
      </w:r>
      <w:r>
        <w:t>O</w:t>
      </w:r>
      <w:r w:rsidRPr="00A6525C">
        <w:t>ffices in transitioning to the exchange of priority documents in compliance with WIPO Standard ST.92 version 2.0,</w:t>
      </w:r>
      <w:r>
        <w:t xml:space="preserve"> </w:t>
      </w:r>
      <w:r w:rsidRPr="0018209B">
        <w:t>tak</w:t>
      </w:r>
      <w:r>
        <w:t>ing</w:t>
      </w:r>
      <w:r w:rsidRPr="0018209B">
        <w:t xml:space="preserve"> into account</w:t>
      </w:r>
      <w:r w:rsidRPr="00A6525C">
        <w:t xml:space="preserve"> each Office’s WIPO DAS connection method, technical capacity and level of readiness.</w:t>
      </w:r>
    </w:p>
    <w:p w14:paraId="453A46EC" w14:textId="77777777" w:rsidR="004C0E90" w:rsidRDefault="004C0E90" w:rsidP="004C0E90">
      <w:pPr>
        <w:pStyle w:val="Heading1"/>
      </w:pPr>
      <w:r>
        <w:t>Processing of Sequence Listings Under the PCT</w:t>
      </w:r>
    </w:p>
    <w:p w14:paraId="67BFA02D" w14:textId="77777777" w:rsidR="004C0E90" w:rsidRDefault="004C0E90" w:rsidP="004C0E90">
      <w:pPr>
        <w:pStyle w:val="ONUME"/>
      </w:pPr>
      <w:bookmarkStart w:id="5" w:name="_Ref242206612"/>
      <w:r>
        <w:t>Since July 2022, the International Bureau has received approximately 48,000 international applications that contain a sequence listing. For most, the processing was simple and in line with expectations, but certain issues, some of which are presented below need further review and analysis.</w:t>
      </w:r>
      <w:bookmarkEnd w:id="5"/>
    </w:p>
    <w:p w14:paraId="3D70D363" w14:textId="77777777" w:rsidR="004C0E90" w:rsidRPr="00C26BFA" w:rsidRDefault="004C0E90" w:rsidP="004C0E90">
      <w:pPr>
        <w:pStyle w:val="Heading2"/>
      </w:pPr>
      <w:r w:rsidRPr="00C26BFA">
        <w:t>Sequence Listings under Rule 13</w:t>
      </w:r>
      <w:r w:rsidRPr="00C26BFA">
        <w:rPr>
          <w:i/>
          <w:caps w:val="0"/>
        </w:rPr>
        <w:t>ter</w:t>
      </w:r>
    </w:p>
    <w:p w14:paraId="2C6A4C2A" w14:textId="768F1E5E" w:rsidR="004C0E90" w:rsidRDefault="004C0E90" w:rsidP="004C0E90">
      <w:pPr>
        <w:pStyle w:val="ONUME"/>
      </w:pPr>
      <w:r>
        <w:t xml:space="preserve">The use of </w:t>
      </w:r>
      <w:hyperlink r:id="rId26" w:anchor="_13ter" w:history="1">
        <w:r w:rsidRPr="00F03043">
          <w:rPr>
            <w:rStyle w:val="Hyperlink"/>
          </w:rPr>
          <w:t>Rule</w:t>
        </w:r>
        <w:r>
          <w:rPr>
            <w:rStyle w:val="Hyperlink"/>
          </w:rPr>
          <w:t> </w:t>
        </w:r>
        <w:r w:rsidRPr="00F03043">
          <w:rPr>
            <w:rStyle w:val="Hyperlink"/>
          </w:rPr>
          <w:t>13</w:t>
        </w:r>
        <w:r w:rsidRPr="00F03043">
          <w:rPr>
            <w:rStyle w:val="Hyperlink"/>
            <w:i/>
            <w:iCs/>
          </w:rPr>
          <w:t>ter</w:t>
        </w:r>
      </w:hyperlink>
      <w:r>
        <w:t xml:space="preserve"> to request a sequence listing for the purpose of international search has decreased following the introduction of WIPO Standard ST.26, but not as much as expected. It had been hoped that international applications disclosing sequences requiring a sequence listing would all contain a WIPO Standard ST.26-compliant sequence listing, validated prior to submission and considered suitable for international search. However, around 13% of international applications with a sequence listing include a submission under Rule 13</w:t>
      </w:r>
      <w:r w:rsidRPr="00B04DC0">
        <w:rPr>
          <w:i/>
          <w:iCs/>
        </w:rPr>
        <w:t>ter</w:t>
      </w:r>
      <w:r>
        <w:t>. This includes:</w:t>
      </w:r>
    </w:p>
    <w:p w14:paraId="04F8C0E0" w14:textId="77777777" w:rsidR="004C0E90" w:rsidRDefault="004C0E90" w:rsidP="004C0E90">
      <w:pPr>
        <w:pStyle w:val="ONUME"/>
        <w:numPr>
          <w:ilvl w:val="1"/>
          <w:numId w:val="5"/>
        </w:numPr>
      </w:pPr>
      <w:r>
        <w:t>cases where the sequence listing included in the international application as filed was presumably found to be defective, requiring a standard-compliant listing for search; and</w:t>
      </w:r>
    </w:p>
    <w:p w14:paraId="560C0E24" w14:textId="77777777" w:rsidR="004C0E90" w:rsidRDefault="004C0E90" w:rsidP="004C0E90">
      <w:pPr>
        <w:pStyle w:val="ONUME"/>
        <w:numPr>
          <w:ilvl w:val="1"/>
          <w:numId w:val="5"/>
        </w:numPr>
      </w:pPr>
      <w:r>
        <w:t xml:space="preserve">cases where no listing had originally been submitted, but the international application disclosed sequences that should have been included in a listing.  </w:t>
      </w:r>
    </w:p>
    <w:p w14:paraId="278760D5" w14:textId="77777777" w:rsidR="004C0E90" w:rsidRDefault="004C0E90" w:rsidP="004C0E90">
      <w:pPr>
        <w:pStyle w:val="ONUME"/>
        <w:keepLines/>
      </w:pPr>
      <w:r>
        <w:lastRenderedPageBreak/>
        <w:t>Table 1 presents a snapshot taken in September 2026 of the number of international applications filed on or after July 1, 2022, for which the International Bureau had received a sequence listing of some type, broken down by receiving Office. The second to fifth columns show:</w:t>
      </w:r>
    </w:p>
    <w:p w14:paraId="0F9A987C" w14:textId="77777777" w:rsidR="004C0E90" w:rsidRDefault="004C0E90" w:rsidP="004C0E90">
      <w:pPr>
        <w:pStyle w:val="ONUME"/>
        <w:keepNext/>
        <w:keepLines/>
        <w:numPr>
          <w:ilvl w:val="1"/>
          <w:numId w:val="5"/>
        </w:numPr>
      </w:pPr>
      <w:r>
        <w:t>the number of international applications with any type of sequence listing on file;</w:t>
      </w:r>
    </w:p>
    <w:p w14:paraId="38D87D00" w14:textId="77777777" w:rsidR="004C0E90" w:rsidRDefault="004C0E90" w:rsidP="004C0E90">
      <w:pPr>
        <w:pStyle w:val="ONUME"/>
        <w:numPr>
          <w:ilvl w:val="1"/>
          <w:numId w:val="5"/>
        </w:numPr>
      </w:pPr>
      <w:r>
        <w:t>the number of international applications including a Rule 13</w:t>
      </w:r>
      <w:r w:rsidRPr="009451BB">
        <w:rPr>
          <w:i/>
          <w:iCs/>
        </w:rPr>
        <w:t xml:space="preserve">ter </w:t>
      </w:r>
      <w:r>
        <w:t>sequence listing in addition to a listing that had been included in the international application as filed; and</w:t>
      </w:r>
    </w:p>
    <w:p w14:paraId="64404C6E" w14:textId="77777777" w:rsidR="004C0E90" w:rsidRDefault="004C0E90" w:rsidP="004C0E90">
      <w:pPr>
        <w:pStyle w:val="ONUME"/>
        <w:numPr>
          <w:ilvl w:val="1"/>
          <w:numId w:val="5"/>
        </w:numPr>
      </w:pPr>
      <w:proofErr w:type="gramStart"/>
      <w:r>
        <w:t>the</w:t>
      </w:r>
      <w:proofErr w:type="gramEnd"/>
      <w:r>
        <w:t xml:space="preserve"> number of international applications including a Rule 13</w:t>
      </w:r>
      <w:r w:rsidRPr="009451BB">
        <w:rPr>
          <w:i/>
          <w:iCs/>
        </w:rPr>
        <w:t>ter</w:t>
      </w:r>
      <w:r>
        <w:t xml:space="preserve"> sequence listing where the international application as filed contained no sequence listing.</w:t>
      </w:r>
    </w:p>
    <w:p w14:paraId="11C0F33A" w14:textId="77777777" w:rsidR="004C0E90" w:rsidRDefault="004C0E90" w:rsidP="004C0E90">
      <w:pPr>
        <w:pStyle w:val="ONUME"/>
        <w:numPr>
          <w:ilvl w:val="1"/>
          <w:numId w:val="5"/>
        </w:numPr>
      </w:pPr>
      <w:r>
        <w:t>the percentage of applications with sequence listings with a submission under Rule13</w:t>
      </w:r>
      <w:r w:rsidRPr="00B37294">
        <w:rPr>
          <w:i/>
          <w:iCs/>
        </w:rPr>
        <w:t>ter</w:t>
      </w:r>
      <w:r>
        <w:t xml:space="preserve">.  </w:t>
      </w:r>
    </w:p>
    <w:p w14:paraId="323FB4B0" w14:textId="77777777" w:rsidR="004C0E90" w:rsidRPr="009451BB" w:rsidRDefault="004C0E90" w:rsidP="004C0E90">
      <w:pPr>
        <w:pStyle w:val="ONUME"/>
        <w:numPr>
          <w:ilvl w:val="0"/>
          <w:numId w:val="0"/>
        </w:numPr>
        <w:rPr>
          <w:i/>
          <w:iCs/>
        </w:rPr>
      </w:pPr>
      <w:r w:rsidRPr="009451BB">
        <w:rPr>
          <w:i/>
          <w:iCs/>
        </w:rPr>
        <w:t>Table 1: Number of International Applications with Sequence Listings by Receiving Office</w:t>
      </w:r>
    </w:p>
    <w:tbl>
      <w:tblPr>
        <w:tblStyle w:val="TableGrid"/>
        <w:tblW w:w="0" w:type="auto"/>
        <w:tblLayout w:type="fixed"/>
        <w:tblLook w:val="04A0" w:firstRow="1" w:lastRow="0" w:firstColumn="1" w:lastColumn="0" w:noHBand="0" w:noVBand="1"/>
        <w:tblCaption w:val="Number of International Applications with Sequence Listings by Receiving Office"/>
        <w:tblDescription w:val="This table shows the numbers of sequence listing by receiving Office, the number requiring Rule 13ter listings as an addition to a filed sequence listing, and the number where a Rule 13ter listing was submitted without any sequence listing originally filed."/>
      </w:tblPr>
      <w:tblGrid>
        <w:gridCol w:w="1256"/>
        <w:gridCol w:w="1433"/>
        <w:gridCol w:w="2031"/>
        <w:gridCol w:w="2032"/>
        <w:gridCol w:w="2032"/>
      </w:tblGrid>
      <w:tr w:rsidR="004C0E90" w:rsidRPr="00F11746" w14:paraId="1691DC83" w14:textId="77777777" w:rsidTr="00535BCE">
        <w:trPr>
          <w:trHeight w:val="288"/>
          <w:tblHeader/>
        </w:trPr>
        <w:tc>
          <w:tcPr>
            <w:tcW w:w="1256" w:type="dxa"/>
            <w:noWrap/>
          </w:tcPr>
          <w:p w14:paraId="51039BC1" w14:textId="77777777" w:rsidR="004C0E90" w:rsidRPr="00F11746" w:rsidRDefault="004C0E90" w:rsidP="00535BCE">
            <w:pPr>
              <w:jc w:val="center"/>
              <w:rPr>
                <w:b/>
                <w:bCs/>
                <w:color w:val="000000"/>
                <w:szCs w:val="22"/>
              </w:rPr>
            </w:pPr>
            <w:r w:rsidRPr="00F11746">
              <w:rPr>
                <w:b/>
                <w:bCs/>
                <w:color w:val="000000"/>
                <w:szCs w:val="22"/>
              </w:rPr>
              <w:t>Receiving Office</w:t>
            </w:r>
          </w:p>
        </w:tc>
        <w:tc>
          <w:tcPr>
            <w:tcW w:w="1433" w:type="dxa"/>
            <w:noWrap/>
          </w:tcPr>
          <w:p w14:paraId="127B1076" w14:textId="77777777" w:rsidR="004C0E90" w:rsidRPr="00F11746" w:rsidRDefault="004C0E90" w:rsidP="00535BCE">
            <w:pPr>
              <w:jc w:val="center"/>
              <w:rPr>
                <w:b/>
                <w:bCs/>
                <w:color w:val="000000"/>
                <w:szCs w:val="22"/>
              </w:rPr>
            </w:pPr>
            <w:r w:rsidRPr="00F11746">
              <w:rPr>
                <w:b/>
                <w:bCs/>
                <w:color w:val="000000"/>
                <w:szCs w:val="22"/>
              </w:rPr>
              <w:t>Total</w:t>
            </w:r>
            <w:r>
              <w:rPr>
                <w:b/>
                <w:bCs/>
                <w:color w:val="000000"/>
                <w:szCs w:val="22"/>
              </w:rPr>
              <w:t xml:space="preserve"> with listings</w:t>
            </w:r>
          </w:p>
        </w:tc>
        <w:tc>
          <w:tcPr>
            <w:tcW w:w="2031" w:type="dxa"/>
            <w:noWrap/>
          </w:tcPr>
          <w:p w14:paraId="16332E13" w14:textId="77777777" w:rsidR="004C0E90" w:rsidRPr="00F11746" w:rsidRDefault="004C0E90" w:rsidP="00535BCE">
            <w:pPr>
              <w:jc w:val="center"/>
              <w:rPr>
                <w:b/>
                <w:bCs/>
                <w:color w:val="000000"/>
                <w:szCs w:val="22"/>
              </w:rPr>
            </w:pPr>
            <w:r>
              <w:rPr>
                <w:b/>
                <w:bCs/>
                <w:color w:val="000000"/>
                <w:szCs w:val="22"/>
              </w:rPr>
              <w:t>Rule 13</w:t>
            </w:r>
            <w:r>
              <w:rPr>
                <w:b/>
                <w:bCs/>
                <w:i/>
                <w:iCs/>
                <w:color w:val="000000"/>
                <w:szCs w:val="22"/>
              </w:rPr>
              <w:t>ter</w:t>
            </w:r>
            <w:r>
              <w:rPr>
                <w:b/>
                <w:bCs/>
                <w:color w:val="000000"/>
                <w:szCs w:val="22"/>
              </w:rPr>
              <w:t xml:space="preserve"> in addition to listing as filed</w:t>
            </w:r>
          </w:p>
        </w:tc>
        <w:tc>
          <w:tcPr>
            <w:tcW w:w="2032" w:type="dxa"/>
            <w:noWrap/>
          </w:tcPr>
          <w:p w14:paraId="447B5303" w14:textId="77777777" w:rsidR="004C0E90" w:rsidRDefault="004C0E90" w:rsidP="00535BCE">
            <w:pPr>
              <w:jc w:val="center"/>
              <w:rPr>
                <w:b/>
                <w:bCs/>
                <w:color w:val="000000"/>
                <w:szCs w:val="22"/>
              </w:rPr>
            </w:pPr>
            <w:r>
              <w:rPr>
                <w:b/>
                <w:bCs/>
                <w:color w:val="000000"/>
                <w:szCs w:val="22"/>
              </w:rPr>
              <w:t>Rule 13</w:t>
            </w:r>
            <w:r>
              <w:rPr>
                <w:b/>
                <w:bCs/>
                <w:i/>
                <w:iCs/>
                <w:color w:val="000000"/>
                <w:szCs w:val="22"/>
              </w:rPr>
              <w:t>ter</w:t>
            </w:r>
            <w:r w:rsidRPr="00F11746">
              <w:rPr>
                <w:b/>
                <w:bCs/>
                <w:color w:val="000000"/>
                <w:szCs w:val="22"/>
              </w:rPr>
              <w:t xml:space="preserve"> </w:t>
            </w:r>
            <w:r>
              <w:rPr>
                <w:b/>
                <w:bCs/>
                <w:color w:val="000000"/>
                <w:szCs w:val="22"/>
              </w:rPr>
              <w:t xml:space="preserve">submitted </w:t>
            </w:r>
          </w:p>
          <w:p w14:paraId="4A2C7833" w14:textId="77777777" w:rsidR="004C0E90" w:rsidRPr="00F11746" w:rsidRDefault="004C0E90" w:rsidP="00535BCE">
            <w:pPr>
              <w:jc w:val="center"/>
              <w:rPr>
                <w:b/>
                <w:bCs/>
                <w:color w:val="000000"/>
                <w:szCs w:val="22"/>
              </w:rPr>
            </w:pPr>
            <w:r>
              <w:rPr>
                <w:b/>
                <w:bCs/>
                <w:color w:val="000000"/>
                <w:szCs w:val="22"/>
              </w:rPr>
              <w:t>l</w:t>
            </w:r>
            <w:r w:rsidRPr="00F11746">
              <w:rPr>
                <w:b/>
                <w:bCs/>
                <w:color w:val="000000"/>
                <w:szCs w:val="22"/>
              </w:rPr>
              <w:t>ater only</w:t>
            </w:r>
          </w:p>
        </w:tc>
        <w:tc>
          <w:tcPr>
            <w:tcW w:w="2032" w:type="dxa"/>
          </w:tcPr>
          <w:p w14:paraId="270C1BC3" w14:textId="77777777" w:rsidR="004C0E90" w:rsidRDefault="004C0E90" w:rsidP="00535BCE">
            <w:pPr>
              <w:jc w:val="center"/>
              <w:rPr>
                <w:b/>
                <w:bCs/>
                <w:color w:val="000000"/>
                <w:szCs w:val="22"/>
              </w:rPr>
            </w:pPr>
            <w:r>
              <w:rPr>
                <w:b/>
                <w:bCs/>
                <w:color w:val="000000"/>
                <w:szCs w:val="22"/>
              </w:rPr>
              <w:t>Percentage of applications with Rule 13</w:t>
            </w:r>
            <w:r w:rsidRPr="008569C0">
              <w:rPr>
                <w:b/>
                <w:bCs/>
                <w:i/>
                <w:iCs/>
                <w:color w:val="000000"/>
                <w:szCs w:val="22"/>
              </w:rPr>
              <w:t>ter</w:t>
            </w:r>
            <w:r>
              <w:rPr>
                <w:b/>
                <w:bCs/>
                <w:color w:val="000000"/>
                <w:szCs w:val="22"/>
              </w:rPr>
              <w:t xml:space="preserve"> submissions</w:t>
            </w:r>
          </w:p>
        </w:tc>
      </w:tr>
      <w:tr w:rsidR="004C0E90" w:rsidRPr="00F11746" w14:paraId="223DA795" w14:textId="77777777" w:rsidTr="00535BCE">
        <w:trPr>
          <w:trHeight w:val="296"/>
        </w:trPr>
        <w:tc>
          <w:tcPr>
            <w:tcW w:w="1256" w:type="dxa"/>
            <w:noWrap/>
            <w:vAlign w:val="bottom"/>
            <w:hideMark/>
          </w:tcPr>
          <w:p w14:paraId="74C54ACE" w14:textId="77777777" w:rsidR="004C0E90" w:rsidRPr="0062657C" w:rsidRDefault="004C0E90" w:rsidP="00535BCE">
            <w:pPr>
              <w:jc w:val="center"/>
              <w:rPr>
                <w:color w:val="000000"/>
                <w:szCs w:val="22"/>
              </w:rPr>
            </w:pPr>
            <w:r w:rsidRPr="0062657C">
              <w:rPr>
                <w:color w:val="000000"/>
                <w:szCs w:val="22"/>
              </w:rPr>
              <w:t>AT</w:t>
            </w:r>
          </w:p>
        </w:tc>
        <w:tc>
          <w:tcPr>
            <w:tcW w:w="1433" w:type="dxa"/>
            <w:noWrap/>
            <w:vAlign w:val="bottom"/>
            <w:hideMark/>
          </w:tcPr>
          <w:p w14:paraId="4FD3AA09" w14:textId="77777777" w:rsidR="004C0E90" w:rsidRPr="0062657C" w:rsidRDefault="004C0E90" w:rsidP="00535BCE">
            <w:pPr>
              <w:jc w:val="right"/>
              <w:rPr>
                <w:color w:val="000000"/>
                <w:szCs w:val="22"/>
              </w:rPr>
            </w:pPr>
            <w:r w:rsidRPr="0062657C">
              <w:rPr>
                <w:color w:val="000000"/>
                <w:szCs w:val="22"/>
              </w:rPr>
              <w:t>4</w:t>
            </w:r>
          </w:p>
        </w:tc>
        <w:tc>
          <w:tcPr>
            <w:tcW w:w="2031" w:type="dxa"/>
            <w:noWrap/>
            <w:vAlign w:val="bottom"/>
            <w:hideMark/>
          </w:tcPr>
          <w:p w14:paraId="062EF603" w14:textId="77777777" w:rsidR="004C0E90" w:rsidRPr="0062657C" w:rsidRDefault="004C0E90" w:rsidP="00535BCE">
            <w:pPr>
              <w:jc w:val="right"/>
              <w:rPr>
                <w:color w:val="000000"/>
                <w:szCs w:val="22"/>
              </w:rPr>
            </w:pPr>
          </w:p>
        </w:tc>
        <w:tc>
          <w:tcPr>
            <w:tcW w:w="2032" w:type="dxa"/>
            <w:noWrap/>
            <w:vAlign w:val="bottom"/>
            <w:hideMark/>
          </w:tcPr>
          <w:p w14:paraId="52A0834A" w14:textId="77777777" w:rsidR="004C0E90" w:rsidRPr="0062657C" w:rsidRDefault="004C0E90" w:rsidP="00535BCE">
            <w:pPr>
              <w:jc w:val="right"/>
              <w:rPr>
                <w:color w:val="000000"/>
                <w:szCs w:val="22"/>
              </w:rPr>
            </w:pPr>
          </w:p>
        </w:tc>
        <w:tc>
          <w:tcPr>
            <w:tcW w:w="2032" w:type="dxa"/>
          </w:tcPr>
          <w:p w14:paraId="72D9A28B" w14:textId="77777777" w:rsidR="004C0E90" w:rsidRPr="0062657C" w:rsidRDefault="004C0E90" w:rsidP="00535BCE">
            <w:pPr>
              <w:jc w:val="center"/>
              <w:rPr>
                <w:color w:val="000000"/>
                <w:szCs w:val="22"/>
              </w:rPr>
            </w:pPr>
          </w:p>
        </w:tc>
      </w:tr>
      <w:tr w:rsidR="004C0E90" w:rsidRPr="00F11746" w14:paraId="5C16390D" w14:textId="77777777" w:rsidTr="00535BCE">
        <w:trPr>
          <w:trHeight w:val="288"/>
        </w:trPr>
        <w:tc>
          <w:tcPr>
            <w:tcW w:w="1256" w:type="dxa"/>
            <w:noWrap/>
            <w:vAlign w:val="bottom"/>
            <w:hideMark/>
          </w:tcPr>
          <w:p w14:paraId="3252C6FC" w14:textId="77777777" w:rsidR="004C0E90" w:rsidRPr="0062657C" w:rsidRDefault="004C0E90" w:rsidP="00535BCE">
            <w:pPr>
              <w:jc w:val="center"/>
              <w:rPr>
                <w:color w:val="000000"/>
                <w:szCs w:val="22"/>
              </w:rPr>
            </w:pPr>
            <w:r w:rsidRPr="0062657C">
              <w:rPr>
                <w:color w:val="000000"/>
                <w:szCs w:val="22"/>
              </w:rPr>
              <w:t>AU</w:t>
            </w:r>
          </w:p>
        </w:tc>
        <w:tc>
          <w:tcPr>
            <w:tcW w:w="1433" w:type="dxa"/>
            <w:noWrap/>
            <w:vAlign w:val="bottom"/>
            <w:hideMark/>
          </w:tcPr>
          <w:p w14:paraId="2CA892CE" w14:textId="77777777" w:rsidR="004C0E90" w:rsidRPr="0062657C" w:rsidRDefault="004C0E90" w:rsidP="00535BCE">
            <w:pPr>
              <w:jc w:val="right"/>
              <w:rPr>
                <w:color w:val="000000"/>
                <w:szCs w:val="22"/>
              </w:rPr>
            </w:pPr>
            <w:r w:rsidRPr="0062657C">
              <w:rPr>
                <w:color w:val="000000"/>
                <w:szCs w:val="22"/>
              </w:rPr>
              <w:t>442</w:t>
            </w:r>
          </w:p>
        </w:tc>
        <w:tc>
          <w:tcPr>
            <w:tcW w:w="2031" w:type="dxa"/>
            <w:noWrap/>
            <w:vAlign w:val="bottom"/>
            <w:hideMark/>
          </w:tcPr>
          <w:p w14:paraId="5A14B9D5" w14:textId="77777777" w:rsidR="004C0E90" w:rsidRPr="0062657C" w:rsidRDefault="004C0E90" w:rsidP="00535BCE">
            <w:pPr>
              <w:jc w:val="right"/>
              <w:rPr>
                <w:color w:val="000000"/>
                <w:szCs w:val="22"/>
              </w:rPr>
            </w:pPr>
          </w:p>
        </w:tc>
        <w:tc>
          <w:tcPr>
            <w:tcW w:w="2032" w:type="dxa"/>
            <w:noWrap/>
            <w:vAlign w:val="bottom"/>
            <w:hideMark/>
          </w:tcPr>
          <w:p w14:paraId="682A07C7" w14:textId="77777777" w:rsidR="004C0E90" w:rsidRPr="0062657C" w:rsidRDefault="004C0E90" w:rsidP="00535BCE">
            <w:pPr>
              <w:jc w:val="right"/>
              <w:rPr>
                <w:color w:val="000000"/>
                <w:szCs w:val="22"/>
              </w:rPr>
            </w:pPr>
            <w:r w:rsidRPr="0062657C">
              <w:rPr>
                <w:color w:val="000000"/>
                <w:szCs w:val="22"/>
              </w:rPr>
              <w:t>5</w:t>
            </w:r>
          </w:p>
        </w:tc>
        <w:tc>
          <w:tcPr>
            <w:tcW w:w="2032" w:type="dxa"/>
          </w:tcPr>
          <w:p w14:paraId="2F79509C" w14:textId="77777777" w:rsidR="004C0E90" w:rsidRPr="0062657C" w:rsidRDefault="004C0E90" w:rsidP="00535BCE">
            <w:pPr>
              <w:jc w:val="right"/>
              <w:rPr>
                <w:color w:val="000000"/>
                <w:szCs w:val="22"/>
              </w:rPr>
            </w:pPr>
            <w:r>
              <w:rPr>
                <w:color w:val="000000"/>
                <w:szCs w:val="22"/>
              </w:rPr>
              <w:t>1.1</w:t>
            </w:r>
          </w:p>
        </w:tc>
      </w:tr>
      <w:tr w:rsidR="004C0E90" w:rsidRPr="00F11746" w14:paraId="5AB6DB0C" w14:textId="77777777" w:rsidTr="00535BCE">
        <w:trPr>
          <w:trHeight w:val="288"/>
        </w:trPr>
        <w:tc>
          <w:tcPr>
            <w:tcW w:w="1256" w:type="dxa"/>
            <w:noWrap/>
            <w:vAlign w:val="bottom"/>
            <w:hideMark/>
          </w:tcPr>
          <w:p w14:paraId="5B979365" w14:textId="77777777" w:rsidR="004C0E90" w:rsidRPr="0062657C" w:rsidRDefault="004C0E90" w:rsidP="00535BCE">
            <w:pPr>
              <w:jc w:val="center"/>
              <w:rPr>
                <w:color w:val="000000"/>
                <w:szCs w:val="22"/>
              </w:rPr>
            </w:pPr>
            <w:r w:rsidRPr="0062657C">
              <w:rPr>
                <w:color w:val="000000"/>
                <w:szCs w:val="22"/>
              </w:rPr>
              <w:t>BG</w:t>
            </w:r>
          </w:p>
        </w:tc>
        <w:tc>
          <w:tcPr>
            <w:tcW w:w="1433" w:type="dxa"/>
            <w:noWrap/>
            <w:vAlign w:val="bottom"/>
            <w:hideMark/>
          </w:tcPr>
          <w:p w14:paraId="60FE6434" w14:textId="77777777" w:rsidR="004C0E90" w:rsidRPr="0062657C" w:rsidRDefault="004C0E90" w:rsidP="00535BCE">
            <w:pPr>
              <w:jc w:val="right"/>
              <w:rPr>
                <w:color w:val="000000"/>
                <w:szCs w:val="22"/>
              </w:rPr>
            </w:pPr>
            <w:r w:rsidRPr="0062657C">
              <w:rPr>
                <w:color w:val="000000"/>
                <w:szCs w:val="22"/>
              </w:rPr>
              <w:t>1</w:t>
            </w:r>
          </w:p>
        </w:tc>
        <w:tc>
          <w:tcPr>
            <w:tcW w:w="2031" w:type="dxa"/>
            <w:noWrap/>
            <w:vAlign w:val="bottom"/>
            <w:hideMark/>
          </w:tcPr>
          <w:p w14:paraId="1A5708EB" w14:textId="77777777" w:rsidR="004C0E90" w:rsidRPr="0062657C" w:rsidRDefault="004C0E90" w:rsidP="00535BCE">
            <w:pPr>
              <w:jc w:val="right"/>
              <w:rPr>
                <w:color w:val="000000"/>
                <w:szCs w:val="22"/>
              </w:rPr>
            </w:pPr>
          </w:p>
        </w:tc>
        <w:tc>
          <w:tcPr>
            <w:tcW w:w="2032" w:type="dxa"/>
            <w:noWrap/>
            <w:vAlign w:val="bottom"/>
            <w:hideMark/>
          </w:tcPr>
          <w:p w14:paraId="17FDD3AC" w14:textId="77777777" w:rsidR="004C0E90" w:rsidRPr="0062657C" w:rsidRDefault="004C0E90" w:rsidP="00535BCE">
            <w:pPr>
              <w:jc w:val="right"/>
              <w:rPr>
                <w:color w:val="000000"/>
                <w:szCs w:val="22"/>
              </w:rPr>
            </w:pPr>
            <w:r w:rsidRPr="0062657C">
              <w:rPr>
                <w:color w:val="000000"/>
                <w:szCs w:val="22"/>
              </w:rPr>
              <w:t>1</w:t>
            </w:r>
          </w:p>
        </w:tc>
        <w:tc>
          <w:tcPr>
            <w:tcW w:w="2032" w:type="dxa"/>
          </w:tcPr>
          <w:p w14:paraId="7FAE3F14" w14:textId="77777777" w:rsidR="004C0E90" w:rsidRPr="0062657C" w:rsidRDefault="004C0E90" w:rsidP="00535BCE">
            <w:pPr>
              <w:jc w:val="right"/>
              <w:rPr>
                <w:color w:val="000000"/>
                <w:szCs w:val="22"/>
              </w:rPr>
            </w:pPr>
            <w:r>
              <w:rPr>
                <w:color w:val="000000"/>
                <w:szCs w:val="22"/>
              </w:rPr>
              <w:t>100.0</w:t>
            </w:r>
          </w:p>
        </w:tc>
      </w:tr>
      <w:tr w:rsidR="004C0E90" w:rsidRPr="00F11746" w14:paraId="4F0256BF" w14:textId="77777777" w:rsidTr="00535BCE">
        <w:trPr>
          <w:trHeight w:val="288"/>
        </w:trPr>
        <w:tc>
          <w:tcPr>
            <w:tcW w:w="1256" w:type="dxa"/>
            <w:noWrap/>
            <w:vAlign w:val="bottom"/>
            <w:hideMark/>
          </w:tcPr>
          <w:p w14:paraId="33FE5412" w14:textId="77777777" w:rsidR="004C0E90" w:rsidRPr="0062657C" w:rsidRDefault="004C0E90" w:rsidP="00535BCE">
            <w:pPr>
              <w:jc w:val="center"/>
              <w:rPr>
                <w:color w:val="000000"/>
                <w:szCs w:val="22"/>
              </w:rPr>
            </w:pPr>
            <w:r w:rsidRPr="0062657C">
              <w:rPr>
                <w:color w:val="000000"/>
                <w:szCs w:val="22"/>
              </w:rPr>
              <w:t>BR</w:t>
            </w:r>
          </w:p>
        </w:tc>
        <w:tc>
          <w:tcPr>
            <w:tcW w:w="1433" w:type="dxa"/>
            <w:noWrap/>
            <w:vAlign w:val="bottom"/>
            <w:hideMark/>
          </w:tcPr>
          <w:p w14:paraId="3EEC01EB" w14:textId="77777777" w:rsidR="004C0E90" w:rsidRPr="0062657C" w:rsidRDefault="004C0E90" w:rsidP="00535BCE">
            <w:pPr>
              <w:jc w:val="right"/>
              <w:rPr>
                <w:color w:val="000000"/>
                <w:szCs w:val="22"/>
              </w:rPr>
            </w:pPr>
            <w:r w:rsidRPr="0062657C">
              <w:rPr>
                <w:color w:val="000000"/>
                <w:szCs w:val="22"/>
              </w:rPr>
              <w:t>83</w:t>
            </w:r>
          </w:p>
        </w:tc>
        <w:tc>
          <w:tcPr>
            <w:tcW w:w="2031" w:type="dxa"/>
            <w:noWrap/>
            <w:vAlign w:val="bottom"/>
            <w:hideMark/>
          </w:tcPr>
          <w:p w14:paraId="7F1263DE" w14:textId="77777777" w:rsidR="004C0E90" w:rsidRPr="0062657C" w:rsidRDefault="004C0E90" w:rsidP="00535BCE">
            <w:pPr>
              <w:jc w:val="right"/>
              <w:rPr>
                <w:color w:val="000000"/>
                <w:szCs w:val="22"/>
              </w:rPr>
            </w:pPr>
          </w:p>
        </w:tc>
        <w:tc>
          <w:tcPr>
            <w:tcW w:w="2032" w:type="dxa"/>
            <w:noWrap/>
            <w:vAlign w:val="bottom"/>
            <w:hideMark/>
          </w:tcPr>
          <w:p w14:paraId="7F8E3122" w14:textId="77777777" w:rsidR="004C0E90" w:rsidRPr="0062657C" w:rsidRDefault="004C0E90" w:rsidP="00535BCE">
            <w:pPr>
              <w:jc w:val="right"/>
              <w:rPr>
                <w:color w:val="000000"/>
                <w:szCs w:val="22"/>
              </w:rPr>
            </w:pPr>
            <w:r w:rsidRPr="0062657C">
              <w:rPr>
                <w:color w:val="000000"/>
                <w:szCs w:val="22"/>
              </w:rPr>
              <w:t>2</w:t>
            </w:r>
          </w:p>
        </w:tc>
        <w:tc>
          <w:tcPr>
            <w:tcW w:w="2032" w:type="dxa"/>
          </w:tcPr>
          <w:p w14:paraId="0CFFDE5D" w14:textId="77777777" w:rsidR="004C0E90" w:rsidRPr="0062657C" w:rsidRDefault="004C0E90" w:rsidP="00535BCE">
            <w:pPr>
              <w:jc w:val="right"/>
              <w:rPr>
                <w:color w:val="000000"/>
                <w:szCs w:val="22"/>
              </w:rPr>
            </w:pPr>
            <w:r>
              <w:rPr>
                <w:color w:val="000000"/>
                <w:szCs w:val="22"/>
              </w:rPr>
              <w:t>2.4</w:t>
            </w:r>
          </w:p>
        </w:tc>
      </w:tr>
      <w:tr w:rsidR="004C0E90" w:rsidRPr="00F11746" w14:paraId="3CF8D298" w14:textId="77777777" w:rsidTr="00535BCE">
        <w:trPr>
          <w:trHeight w:val="288"/>
        </w:trPr>
        <w:tc>
          <w:tcPr>
            <w:tcW w:w="1256" w:type="dxa"/>
            <w:noWrap/>
            <w:vAlign w:val="bottom"/>
            <w:hideMark/>
          </w:tcPr>
          <w:p w14:paraId="27C6C9BC" w14:textId="77777777" w:rsidR="004C0E90" w:rsidRPr="0062657C" w:rsidRDefault="004C0E90" w:rsidP="00535BCE">
            <w:pPr>
              <w:jc w:val="center"/>
              <w:rPr>
                <w:color w:val="000000"/>
                <w:szCs w:val="22"/>
              </w:rPr>
            </w:pPr>
            <w:r w:rsidRPr="0062657C">
              <w:rPr>
                <w:color w:val="000000"/>
                <w:szCs w:val="22"/>
              </w:rPr>
              <w:t>CA</w:t>
            </w:r>
          </w:p>
        </w:tc>
        <w:tc>
          <w:tcPr>
            <w:tcW w:w="1433" w:type="dxa"/>
            <w:noWrap/>
            <w:vAlign w:val="bottom"/>
            <w:hideMark/>
          </w:tcPr>
          <w:p w14:paraId="1035FDCD" w14:textId="77777777" w:rsidR="004C0E90" w:rsidRPr="0062657C" w:rsidRDefault="004C0E90" w:rsidP="00535BCE">
            <w:pPr>
              <w:jc w:val="right"/>
              <w:rPr>
                <w:color w:val="000000"/>
                <w:szCs w:val="22"/>
              </w:rPr>
            </w:pPr>
            <w:r w:rsidRPr="0062657C">
              <w:rPr>
                <w:color w:val="000000"/>
                <w:szCs w:val="22"/>
              </w:rPr>
              <w:t>417</w:t>
            </w:r>
          </w:p>
        </w:tc>
        <w:tc>
          <w:tcPr>
            <w:tcW w:w="2031" w:type="dxa"/>
            <w:noWrap/>
            <w:vAlign w:val="bottom"/>
            <w:hideMark/>
          </w:tcPr>
          <w:p w14:paraId="02566669" w14:textId="77777777" w:rsidR="004C0E90" w:rsidRPr="0062657C" w:rsidRDefault="004C0E90" w:rsidP="00535BCE">
            <w:pPr>
              <w:jc w:val="right"/>
              <w:rPr>
                <w:color w:val="000000"/>
                <w:szCs w:val="22"/>
              </w:rPr>
            </w:pPr>
            <w:r w:rsidRPr="0062657C">
              <w:rPr>
                <w:color w:val="000000"/>
                <w:szCs w:val="22"/>
              </w:rPr>
              <w:t>5</w:t>
            </w:r>
          </w:p>
        </w:tc>
        <w:tc>
          <w:tcPr>
            <w:tcW w:w="2032" w:type="dxa"/>
            <w:noWrap/>
            <w:vAlign w:val="bottom"/>
            <w:hideMark/>
          </w:tcPr>
          <w:p w14:paraId="47A381D1" w14:textId="77777777" w:rsidR="004C0E90" w:rsidRPr="0062657C" w:rsidRDefault="004C0E90" w:rsidP="00535BCE">
            <w:pPr>
              <w:jc w:val="right"/>
              <w:rPr>
                <w:color w:val="000000"/>
                <w:szCs w:val="22"/>
              </w:rPr>
            </w:pPr>
            <w:r w:rsidRPr="0062657C">
              <w:rPr>
                <w:color w:val="000000"/>
                <w:szCs w:val="22"/>
              </w:rPr>
              <w:t>51</w:t>
            </w:r>
          </w:p>
        </w:tc>
        <w:tc>
          <w:tcPr>
            <w:tcW w:w="2032" w:type="dxa"/>
          </w:tcPr>
          <w:p w14:paraId="66B80731" w14:textId="77777777" w:rsidR="004C0E90" w:rsidRPr="0062657C" w:rsidRDefault="004C0E90" w:rsidP="00535BCE">
            <w:pPr>
              <w:jc w:val="right"/>
              <w:rPr>
                <w:color w:val="000000"/>
                <w:szCs w:val="22"/>
              </w:rPr>
            </w:pPr>
            <w:r>
              <w:rPr>
                <w:color w:val="000000"/>
                <w:szCs w:val="22"/>
              </w:rPr>
              <w:t>13.4</w:t>
            </w:r>
          </w:p>
        </w:tc>
      </w:tr>
      <w:tr w:rsidR="004C0E90" w:rsidRPr="00F11746" w14:paraId="4B0E6DBB" w14:textId="77777777" w:rsidTr="00535BCE">
        <w:trPr>
          <w:trHeight w:val="288"/>
        </w:trPr>
        <w:tc>
          <w:tcPr>
            <w:tcW w:w="1256" w:type="dxa"/>
            <w:noWrap/>
            <w:vAlign w:val="bottom"/>
            <w:hideMark/>
          </w:tcPr>
          <w:p w14:paraId="30B3EB5C" w14:textId="77777777" w:rsidR="004C0E90" w:rsidRPr="0062657C" w:rsidRDefault="004C0E90" w:rsidP="00535BCE">
            <w:pPr>
              <w:jc w:val="center"/>
              <w:rPr>
                <w:color w:val="000000"/>
                <w:szCs w:val="22"/>
              </w:rPr>
            </w:pPr>
            <w:r w:rsidRPr="0062657C">
              <w:rPr>
                <w:color w:val="000000"/>
                <w:szCs w:val="22"/>
              </w:rPr>
              <w:t>CL</w:t>
            </w:r>
          </w:p>
        </w:tc>
        <w:tc>
          <w:tcPr>
            <w:tcW w:w="1433" w:type="dxa"/>
            <w:noWrap/>
            <w:vAlign w:val="bottom"/>
            <w:hideMark/>
          </w:tcPr>
          <w:p w14:paraId="0158EF9C" w14:textId="77777777" w:rsidR="004C0E90" w:rsidRPr="0062657C" w:rsidRDefault="004C0E90" w:rsidP="00535BCE">
            <w:pPr>
              <w:jc w:val="right"/>
              <w:rPr>
                <w:color w:val="000000"/>
                <w:szCs w:val="22"/>
              </w:rPr>
            </w:pPr>
            <w:r w:rsidRPr="0062657C">
              <w:rPr>
                <w:color w:val="000000"/>
                <w:szCs w:val="22"/>
              </w:rPr>
              <w:t>21</w:t>
            </w:r>
          </w:p>
        </w:tc>
        <w:tc>
          <w:tcPr>
            <w:tcW w:w="2031" w:type="dxa"/>
            <w:noWrap/>
            <w:vAlign w:val="bottom"/>
            <w:hideMark/>
          </w:tcPr>
          <w:p w14:paraId="4BECD637" w14:textId="77777777" w:rsidR="004C0E90" w:rsidRPr="0062657C" w:rsidRDefault="004C0E90" w:rsidP="00535BCE">
            <w:pPr>
              <w:jc w:val="right"/>
              <w:rPr>
                <w:color w:val="000000"/>
                <w:szCs w:val="22"/>
              </w:rPr>
            </w:pPr>
          </w:p>
        </w:tc>
        <w:tc>
          <w:tcPr>
            <w:tcW w:w="2032" w:type="dxa"/>
            <w:noWrap/>
            <w:vAlign w:val="bottom"/>
            <w:hideMark/>
          </w:tcPr>
          <w:p w14:paraId="57E2CBB4" w14:textId="77777777" w:rsidR="004C0E90" w:rsidRPr="0062657C" w:rsidRDefault="004C0E90" w:rsidP="00535BCE">
            <w:pPr>
              <w:jc w:val="right"/>
              <w:rPr>
                <w:color w:val="000000"/>
                <w:szCs w:val="22"/>
              </w:rPr>
            </w:pPr>
            <w:r w:rsidRPr="0062657C">
              <w:rPr>
                <w:color w:val="000000"/>
                <w:szCs w:val="22"/>
              </w:rPr>
              <w:t>2</w:t>
            </w:r>
          </w:p>
        </w:tc>
        <w:tc>
          <w:tcPr>
            <w:tcW w:w="2032" w:type="dxa"/>
          </w:tcPr>
          <w:p w14:paraId="32ADA7E3" w14:textId="77777777" w:rsidR="004C0E90" w:rsidRPr="0062657C" w:rsidRDefault="004C0E90" w:rsidP="00535BCE">
            <w:pPr>
              <w:jc w:val="right"/>
              <w:rPr>
                <w:color w:val="000000"/>
                <w:szCs w:val="22"/>
              </w:rPr>
            </w:pPr>
            <w:r>
              <w:rPr>
                <w:color w:val="000000"/>
                <w:szCs w:val="22"/>
              </w:rPr>
              <w:t>9.5</w:t>
            </w:r>
          </w:p>
        </w:tc>
      </w:tr>
      <w:tr w:rsidR="004C0E90" w:rsidRPr="00F11746" w14:paraId="5F7F9805" w14:textId="77777777" w:rsidTr="00535BCE">
        <w:trPr>
          <w:trHeight w:val="288"/>
        </w:trPr>
        <w:tc>
          <w:tcPr>
            <w:tcW w:w="1256" w:type="dxa"/>
            <w:noWrap/>
            <w:vAlign w:val="bottom"/>
            <w:hideMark/>
          </w:tcPr>
          <w:p w14:paraId="0394769B" w14:textId="77777777" w:rsidR="004C0E90" w:rsidRPr="0062657C" w:rsidRDefault="004C0E90" w:rsidP="00535BCE">
            <w:pPr>
              <w:jc w:val="center"/>
              <w:rPr>
                <w:color w:val="000000"/>
                <w:szCs w:val="22"/>
              </w:rPr>
            </w:pPr>
            <w:r w:rsidRPr="0062657C">
              <w:rPr>
                <w:color w:val="000000"/>
                <w:szCs w:val="22"/>
              </w:rPr>
              <w:t>CN</w:t>
            </w:r>
          </w:p>
        </w:tc>
        <w:tc>
          <w:tcPr>
            <w:tcW w:w="1433" w:type="dxa"/>
            <w:noWrap/>
            <w:vAlign w:val="bottom"/>
            <w:hideMark/>
          </w:tcPr>
          <w:p w14:paraId="7196B959" w14:textId="77777777" w:rsidR="004C0E90" w:rsidRPr="0062657C" w:rsidRDefault="004C0E90" w:rsidP="00535BCE">
            <w:pPr>
              <w:jc w:val="right"/>
              <w:rPr>
                <w:color w:val="000000"/>
                <w:szCs w:val="22"/>
              </w:rPr>
            </w:pPr>
            <w:r w:rsidRPr="0062657C">
              <w:rPr>
                <w:color w:val="000000"/>
                <w:szCs w:val="22"/>
              </w:rPr>
              <w:t>12,417</w:t>
            </w:r>
          </w:p>
        </w:tc>
        <w:tc>
          <w:tcPr>
            <w:tcW w:w="2031" w:type="dxa"/>
            <w:noWrap/>
            <w:vAlign w:val="bottom"/>
            <w:hideMark/>
          </w:tcPr>
          <w:p w14:paraId="3E518F82" w14:textId="77777777" w:rsidR="004C0E90" w:rsidRPr="0062657C" w:rsidRDefault="004C0E90" w:rsidP="00535BCE">
            <w:pPr>
              <w:jc w:val="right"/>
              <w:rPr>
                <w:color w:val="000000"/>
                <w:szCs w:val="22"/>
              </w:rPr>
            </w:pPr>
            <w:r w:rsidRPr="0062657C">
              <w:rPr>
                <w:color w:val="000000"/>
                <w:szCs w:val="22"/>
              </w:rPr>
              <w:t>16</w:t>
            </w:r>
          </w:p>
        </w:tc>
        <w:tc>
          <w:tcPr>
            <w:tcW w:w="2032" w:type="dxa"/>
            <w:noWrap/>
            <w:vAlign w:val="bottom"/>
            <w:hideMark/>
          </w:tcPr>
          <w:p w14:paraId="59FB3196" w14:textId="77777777" w:rsidR="004C0E90" w:rsidRPr="0062657C" w:rsidRDefault="004C0E90" w:rsidP="00535BCE">
            <w:pPr>
              <w:jc w:val="right"/>
              <w:rPr>
                <w:color w:val="000000"/>
                <w:szCs w:val="22"/>
              </w:rPr>
            </w:pPr>
            <w:r w:rsidRPr="0062657C">
              <w:rPr>
                <w:color w:val="000000"/>
                <w:szCs w:val="22"/>
              </w:rPr>
              <w:t>133</w:t>
            </w:r>
          </w:p>
        </w:tc>
        <w:tc>
          <w:tcPr>
            <w:tcW w:w="2032" w:type="dxa"/>
          </w:tcPr>
          <w:p w14:paraId="14AA2CA6" w14:textId="77777777" w:rsidR="004C0E90" w:rsidRPr="0062657C" w:rsidRDefault="004C0E90" w:rsidP="00535BCE">
            <w:pPr>
              <w:jc w:val="right"/>
              <w:rPr>
                <w:color w:val="000000"/>
                <w:szCs w:val="22"/>
              </w:rPr>
            </w:pPr>
            <w:r>
              <w:rPr>
                <w:color w:val="000000"/>
                <w:szCs w:val="22"/>
              </w:rPr>
              <w:t>1.2</w:t>
            </w:r>
          </w:p>
        </w:tc>
      </w:tr>
      <w:tr w:rsidR="004C0E90" w:rsidRPr="00F11746" w14:paraId="19ED23C5" w14:textId="77777777" w:rsidTr="00535BCE">
        <w:trPr>
          <w:trHeight w:val="288"/>
        </w:trPr>
        <w:tc>
          <w:tcPr>
            <w:tcW w:w="1256" w:type="dxa"/>
            <w:noWrap/>
            <w:vAlign w:val="bottom"/>
            <w:hideMark/>
          </w:tcPr>
          <w:p w14:paraId="3CF7EF1A" w14:textId="77777777" w:rsidR="004C0E90" w:rsidRPr="0062657C" w:rsidRDefault="004C0E90" w:rsidP="00535BCE">
            <w:pPr>
              <w:jc w:val="center"/>
              <w:rPr>
                <w:color w:val="000000"/>
                <w:szCs w:val="22"/>
              </w:rPr>
            </w:pPr>
            <w:r w:rsidRPr="0062657C">
              <w:rPr>
                <w:color w:val="000000"/>
                <w:szCs w:val="22"/>
              </w:rPr>
              <w:t>CU</w:t>
            </w:r>
          </w:p>
        </w:tc>
        <w:tc>
          <w:tcPr>
            <w:tcW w:w="1433" w:type="dxa"/>
            <w:noWrap/>
            <w:vAlign w:val="bottom"/>
            <w:hideMark/>
          </w:tcPr>
          <w:p w14:paraId="0E9C98E2" w14:textId="77777777" w:rsidR="004C0E90" w:rsidRPr="0062657C" w:rsidRDefault="004C0E90" w:rsidP="00535BCE">
            <w:pPr>
              <w:jc w:val="right"/>
              <w:rPr>
                <w:color w:val="000000"/>
                <w:szCs w:val="22"/>
              </w:rPr>
            </w:pPr>
            <w:r w:rsidRPr="0062657C">
              <w:rPr>
                <w:color w:val="000000"/>
                <w:szCs w:val="22"/>
              </w:rPr>
              <w:t>14</w:t>
            </w:r>
          </w:p>
        </w:tc>
        <w:tc>
          <w:tcPr>
            <w:tcW w:w="2031" w:type="dxa"/>
            <w:noWrap/>
            <w:vAlign w:val="bottom"/>
            <w:hideMark/>
          </w:tcPr>
          <w:p w14:paraId="28A1C0D0" w14:textId="77777777" w:rsidR="004C0E90" w:rsidRPr="0062657C" w:rsidRDefault="004C0E90" w:rsidP="00535BCE">
            <w:pPr>
              <w:jc w:val="right"/>
              <w:rPr>
                <w:color w:val="000000"/>
                <w:szCs w:val="22"/>
              </w:rPr>
            </w:pPr>
            <w:r w:rsidRPr="0062657C">
              <w:rPr>
                <w:color w:val="000000"/>
                <w:szCs w:val="22"/>
              </w:rPr>
              <w:t>2</w:t>
            </w:r>
          </w:p>
        </w:tc>
        <w:tc>
          <w:tcPr>
            <w:tcW w:w="2032" w:type="dxa"/>
            <w:noWrap/>
            <w:vAlign w:val="bottom"/>
            <w:hideMark/>
          </w:tcPr>
          <w:p w14:paraId="606EB391" w14:textId="77777777" w:rsidR="004C0E90" w:rsidRPr="0062657C" w:rsidRDefault="004C0E90" w:rsidP="00535BCE">
            <w:pPr>
              <w:jc w:val="right"/>
              <w:rPr>
                <w:color w:val="000000"/>
                <w:szCs w:val="22"/>
              </w:rPr>
            </w:pPr>
          </w:p>
        </w:tc>
        <w:tc>
          <w:tcPr>
            <w:tcW w:w="2032" w:type="dxa"/>
          </w:tcPr>
          <w:p w14:paraId="11EBB0DF" w14:textId="77777777" w:rsidR="004C0E90" w:rsidRPr="0062657C" w:rsidRDefault="004C0E90" w:rsidP="00535BCE">
            <w:pPr>
              <w:jc w:val="right"/>
              <w:rPr>
                <w:color w:val="000000"/>
                <w:szCs w:val="22"/>
              </w:rPr>
            </w:pPr>
            <w:r>
              <w:rPr>
                <w:color w:val="000000"/>
                <w:szCs w:val="22"/>
              </w:rPr>
              <w:t>14.3</w:t>
            </w:r>
          </w:p>
        </w:tc>
      </w:tr>
      <w:tr w:rsidR="004C0E90" w:rsidRPr="00F11746" w14:paraId="7DB539C7" w14:textId="77777777" w:rsidTr="00535BCE">
        <w:trPr>
          <w:trHeight w:val="288"/>
        </w:trPr>
        <w:tc>
          <w:tcPr>
            <w:tcW w:w="1256" w:type="dxa"/>
            <w:noWrap/>
            <w:vAlign w:val="bottom"/>
            <w:hideMark/>
          </w:tcPr>
          <w:p w14:paraId="3981FE5B" w14:textId="77777777" w:rsidR="004C0E90" w:rsidRPr="0062657C" w:rsidRDefault="004C0E90" w:rsidP="00535BCE">
            <w:pPr>
              <w:jc w:val="center"/>
              <w:rPr>
                <w:color w:val="000000"/>
                <w:szCs w:val="22"/>
              </w:rPr>
            </w:pPr>
            <w:r w:rsidRPr="0062657C">
              <w:rPr>
                <w:color w:val="000000"/>
                <w:szCs w:val="22"/>
              </w:rPr>
              <w:t>CZ</w:t>
            </w:r>
          </w:p>
        </w:tc>
        <w:tc>
          <w:tcPr>
            <w:tcW w:w="1433" w:type="dxa"/>
            <w:noWrap/>
            <w:vAlign w:val="bottom"/>
            <w:hideMark/>
          </w:tcPr>
          <w:p w14:paraId="4B07AEF7" w14:textId="77777777" w:rsidR="004C0E90" w:rsidRPr="0062657C" w:rsidRDefault="004C0E90" w:rsidP="00535BCE">
            <w:pPr>
              <w:jc w:val="right"/>
              <w:rPr>
                <w:color w:val="000000"/>
                <w:szCs w:val="22"/>
              </w:rPr>
            </w:pPr>
            <w:r w:rsidRPr="0062657C">
              <w:rPr>
                <w:color w:val="000000"/>
                <w:szCs w:val="22"/>
              </w:rPr>
              <w:t>31</w:t>
            </w:r>
          </w:p>
        </w:tc>
        <w:tc>
          <w:tcPr>
            <w:tcW w:w="2031" w:type="dxa"/>
            <w:noWrap/>
            <w:vAlign w:val="bottom"/>
            <w:hideMark/>
          </w:tcPr>
          <w:p w14:paraId="00D025A2" w14:textId="77777777" w:rsidR="004C0E90" w:rsidRPr="0062657C" w:rsidRDefault="004C0E90" w:rsidP="00535BCE">
            <w:pPr>
              <w:jc w:val="right"/>
              <w:rPr>
                <w:color w:val="000000"/>
                <w:szCs w:val="22"/>
              </w:rPr>
            </w:pPr>
          </w:p>
        </w:tc>
        <w:tc>
          <w:tcPr>
            <w:tcW w:w="2032" w:type="dxa"/>
            <w:noWrap/>
            <w:vAlign w:val="bottom"/>
            <w:hideMark/>
          </w:tcPr>
          <w:p w14:paraId="4C405A8B" w14:textId="77777777" w:rsidR="004C0E90" w:rsidRPr="0062657C" w:rsidRDefault="004C0E90" w:rsidP="00535BCE">
            <w:pPr>
              <w:jc w:val="right"/>
              <w:rPr>
                <w:color w:val="000000"/>
                <w:szCs w:val="22"/>
              </w:rPr>
            </w:pPr>
            <w:r w:rsidRPr="0062657C">
              <w:rPr>
                <w:color w:val="000000"/>
                <w:szCs w:val="22"/>
              </w:rPr>
              <w:t>4</w:t>
            </w:r>
          </w:p>
        </w:tc>
        <w:tc>
          <w:tcPr>
            <w:tcW w:w="2032" w:type="dxa"/>
          </w:tcPr>
          <w:p w14:paraId="5BDE6428" w14:textId="77777777" w:rsidR="004C0E90" w:rsidRPr="0062657C" w:rsidRDefault="004C0E90" w:rsidP="00535BCE">
            <w:pPr>
              <w:jc w:val="right"/>
              <w:rPr>
                <w:color w:val="000000"/>
                <w:szCs w:val="22"/>
              </w:rPr>
            </w:pPr>
            <w:r>
              <w:rPr>
                <w:color w:val="000000"/>
                <w:szCs w:val="22"/>
              </w:rPr>
              <w:t>12.9</w:t>
            </w:r>
          </w:p>
        </w:tc>
      </w:tr>
      <w:tr w:rsidR="004C0E90" w:rsidRPr="00F11746" w14:paraId="7E0FC089" w14:textId="77777777" w:rsidTr="00535BCE">
        <w:trPr>
          <w:trHeight w:val="288"/>
        </w:trPr>
        <w:tc>
          <w:tcPr>
            <w:tcW w:w="1256" w:type="dxa"/>
            <w:noWrap/>
            <w:vAlign w:val="bottom"/>
            <w:hideMark/>
          </w:tcPr>
          <w:p w14:paraId="2C769309" w14:textId="77777777" w:rsidR="004C0E90" w:rsidRPr="0062657C" w:rsidRDefault="004C0E90" w:rsidP="00535BCE">
            <w:pPr>
              <w:jc w:val="center"/>
              <w:rPr>
                <w:color w:val="000000"/>
                <w:szCs w:val="22"/>
              </w:rPr>
            </w:pPr>
            <w:r w:rsidRPr="0062657C">
              <w:rPr>
                <w:color w:val="000000"/>
                <w:szCs w:val="22"/>
              </w:rPr>
              <w:t>DE</w:t>
            </w:r>
          </w:p>
        </w:tc>
        <w:tc>
          <w:tcPr>
            <w:tcW w:w="1433" w:type="dxa"/>
            <w:noWrap/>
            <w:vAlign w:val="bottom"/>
            <w:hideMark/>
          </w:tcPr>
          <w:p w14:paraId="5BF390F7" w14:textId="77777777" w:rsidR="004C0E90" w:rsidRPr="0062657C" w:rsidRDefault="004C0E90" w:rsidP="00535BCE">
            <w:pPr>
              <w:jc w:val="right"/>
              <w:rPr>
                <w:color w:val="000000"/>
                <w:szCs w:val="22"/>
              </w:rPr>
            </w:pPr>
            <w:r w:rsidRPr="0062657C">
              <w:rPr>
                <w:color w:val="000000"/>
                <w:szCs w:val="22"/>
              </w:rPr>
              <w:t>13</w:t>
            </w:r>
          </w:p>
        </w:tc>
        <w:tc>
          <w:tcPr>
            <w:tcW w:w="2031" w:type="dxa"/>
            <w:noWrap/>
            <w:vAlign w:val="bottom"/>
            <w:hideMark/>
          </w:tcPr>
          <w:p w14:paraId="2A0D45A0" w14:textId="77777777" w:rsidR="004C0E90" w:rsidRPr="0062657C" w:rsidRDefault="004C0E90" w:rsidP="00535BCE">
            <w:pPr>
              <w:jc w:val="right"/>
              <w:rPr>
                <w:color w:val="000000"/>
                <w:szCs w:val="22"/>
              </w:rPr>
            </w:pPr>
          </w:p>
        </w:tc>
        <w:tc>
          <w:tcPr>
            <w:tcW w:w="2032" w:type="dxa"/>
            <w:noWrap/>
            <w:vAlign w:val="bottom"/>
            <w:hideMark/>
          </w:tcPr>
          <w:p w14:paraId="5A34C232" w14:textId="77777777" w:rsidR="004C0E90" w:rsidRPr="0062657C" w:rsidRDefault="004C0E90" w:rsidP="00535BCE">
            <w:pPr>
              <w:jc w:val="right"/>
              <w:rPr>
                <w:color w:val="000000"/>
                <w:szCs w:val="22"/>
              </w:rPr>
            </w:pPr>
          </w:p>
        </w:tc>
        <w:tc>
          <w:tcPr>
            <w:tcW w:w="2032" w:type="dxa"/>
          </w:tcPr>
          <w:p w14:paraId="350AE569" w14:textId="77777777" w:rsidR="004C0E90" w:rsidRPr="0062657C" w:rsidRDefault="004C0E90" w:rsidP="00535BCE">
            <w:pPr>
              <w:jc w:val="right"/>
              <w:rPr>
                <w:color w:val="000000"/>
                <w:szCs w:val="22"/>
              </w:rPr>
            </w:pPr>
          </w:p>
        </w:tc>
      </w:tr>
      <w:tr w:rsidR="004C0E90" w:rsidRPr="00F11746" w14:paraId="24FDA993" w14:textId="77777777" w:rsidTr="00535BCE">
        <w:trPr>
          <w:trHeight w:val="288"/>
        </w:trPr>
        <w:tc>
          <w:tcPr>
            <w:tcW w:w="1256" w:type="dxa"/>
            <w:noWrap/>
            <w:vAlign w:val="bottom"/>
            <w:hideMark/>
          </w:tcPr>
          <w:p w14:paraId="3D5A4E57" w14:textId="77777777" w:rsidR="004C0E90" w:rsidRPr="0062657C" w:rsidRDefault="004C0E90" w:rsidP="00535BCE">
            <w:pPr>
              <w:jc w:val="center"/>
              <w:rPr>
                <w:color w:val="000000"/>
                <w:szCs w:val="22"/>
              </w:rPr>
            </w:pPr>
            <w:r w:rsidRPr="0062657C">
              <w:rPr>
                <w:color w:val="000000"/>
                <w:szCs w:val="22"/>
              </w:rPr>
              <w:t>DK</w:t>
            </w:r>
          </w:p>
        </w:tc>
        <w:tc>
          <w:tcPr>
            <w:tcW w:w="1433" w:type="dxa"/>
            <w:noWrap/>
            <w:vAlign w:val="bottom"/>
            <w:hideMark/>
          </w:tcPr>
          <w:p w14:paraId="4C7C4223" w14:textId="77777777" w:rsidR="004C0E90" w:rsidRPr="0062657C" w:rsidRDefault="004C0E90" w:rsidP="00535BCE">
            <w:pPr>
              <w:jc w:val="right"/>
              <w:rPr>
                <w:color w:val="000000"/>
                <w:szCs w:val="22"/>
              </w:rPr>
            </w:pPr>
            <w:r w:rsidRPr="0062657C">
              <w:rPr>
                <w:color w:val="000000"/>
                <w:szCs w:val="22"/>
              </w:rPr>
              <w:t>7</w:t>
            </w:r>
          </w:p>
        </w:tc>
        <w:tc>
          <w:tcPr>
            <w:tcW w:w="2031" w:type="dxa"/>
            <w:noWrap/>
            <w:vAlign w:val="bottom"/>
            <w:hideMark/>
          </w:tcPr>
          <w:p w14:paraId="56020D15" w14:textId="77777777" w:rsidR="004C0E90" w:rsidRPr="0062657C" w:rsidRDefault="004C0E90" w:rsidP="00535BCE">
            <w:pPr>
              <w:jc w:val="right"/>
              <w:rPr>
                <w:color w:val="000000"/>
                <w:szCs w:val="22"/>
              </w:rPr>
            </w:pPr>
          </w:p>
        </w:tc>
        <w:tc>
          <w:tcPr>
            <w:tcW w:w="2032" w:type="dxa"/>
            <w:noWrap/>
            <w:vAlign w:val="bottom"/>
            <w:hideMark/>
          </w:tcPr>
          <w:p w14:paraId="27BCCCB3" w14:textId="77777777" w:rsidR="004C0E90" w:rsidRPr="0062657C" w:rsidRDefault="004C0E90" w:rsidP="00535BCE">
            <w:pPr>
              <w:jc w:val="right"/>
              <w:rPr>
                <w:color w:val="000000"/>
                <w:szCs w:val="22"/>
              </w:rPr>
            </w:pPr>
            <w:r w:rsidRPr="0062657C">
              <w:rPr>
                <w:color w:val="000000"/>
                <w:szCs w:val="22"/>
              </w:rPr>
              <w:t>1</w:t>
            </w:r>
          </w:p>
        </w:tc>
        <w:tc>
          <w:tcPr>
            <w:tcW w:w="2032" w:type="dxa"/>
          </w:tcPr>
          <w:p w14:paraId="1105C25A" w14:textId="77777777" w:rsidR="004C0E90" w:rsidRPr="0062657C" w:rsidRDefault="004C0E90" w:rsidP="00535BCE">
            <w:pPr>
              <w:jc w:val="right"/>
              <w:rPr>
                <w:color w:val="000000"/>
                <w:szCs w:val="22"/>
              </w:rPr>
            </w:pPr>
            <w:r>
              <w:rPr>
                <w:color w:val="000000"/>
                <w:szCs w:val="22"/>
              </w:rPr>
              <w:t>14.3</w:t>
            </w:r>
          </w:p>
        </w:tc>
      </w:tr>
      <w:tr w:rsidR="004C0E90" w:rsidRPr="00F11746" w14:paraId="0315452E" w14:textId="77777777" w:rsidTr="00535BCE">
        <w:trPr>
          <w:trHeight w:val="288"/>
        </w:trPr>
        <w:tc>
          <w:tcPr>
            <w:tcW w:w="1256" w:type="dxa"/>
            <w:noWrap/>
            <w:vAlign w:val="bottom"/>
            <w:hideMark/>
          </w:tcPr>
          <w:p w14:paraId="325F2CB1" w14:textId="77777777" w:rsidR="004C0E90" w:rsidRPr="0062657C" w:rsidRDefault="004C0E90" w:rsidP="00535BCE">
            <w:pPr>
              <w:jc w:val="center"/>
              <w:rPr>
                <w:color w:val="000000"/>
                <w:szCs w:val="22"/>
              </w:rPr>
            </w:pPr>
            <w:r w:rsidRPr="0062657C">
              <w:rPr>
                <w:color w:val="000000"/>
                <w:szCs w:val="22"/>
              </w:rPr>
              <w:t>EA</w:t>
            </w:r>
          </w:p>
        </w:tc>
        <w:tc>
          <w:tcPr>
            <w:tcW w:w="1433" w:type="dxa"/>
            <w:noWrap/>
            <w:vAlign w:val="bottom"/>
            <w:hideMark/>
          </w:tcPr>
          <w:p w14:paraId="0842564D" w14:textId="77777777" w:rsidR="004C0E90" w:rsidRPr="0062657C" w:rsidRDefault="004C0E90" w:rsidP="00535BCE">
            <w:pPr>
              <w:jc w:val="right"/>
              <w:rPr>
                <w:color w:val="000000"/>
                <w:szCs w:val="22"/>
              </w:rPr>
            </w:pPr>
            <w:r w:rsidRPr="0062657C">
              <w:rPr>
                <w:color w:val="000000"/>
                <w:szCs w:val="22"/>
              </w:rPr>
              <w:t>2</w:t>
            </w:r>
          </w:p>
        </w:tc>
        <w:tc>
          <w:tcPr>
            <w:tcW w:w="2031" w:type="dxa"/>
            <w:noWrap/>
            <w:vAlign w:val="bottom"/>
            <w:hideMark/>
          </w:tcPr>
          <w:p w14:paraId="73F56CD6" w14:textId="77777777" w:rsidR="004C0E90" w:rsidRPr="0062657C" w:rsidRDefault="004C0E90" w:rsidP="00535BCE">
            <w:pPr>
              <w:jc w:val="right"/>
              <w:rPr>
                <w:color w:val="000000"/>
                <w:szCs w:val="22"/>
              </w:rPr>
            </w:pPr>
          </w:p>
        </w:tc>
        <w:tc>
          <w:tcPr>
            <w:tcW w:w="2032" w:type="dxa"/>
            <w:noWrap/>
            <w:vAlign w:val="bottom"/>
            <w:hideMark/>
          </w:tcPr>
          <w:p w14:paraId="295D35AB" w14:textId="77777777" w:rsidR="004C0E90" w:rsidRPr="0062657C" w:rsidRDefault="004C0E90" w:rsidP="00535BCE">
            <w:pPr>
              <w:jc w:val="right"/>
              <w:rPr>
                <w:color w:val="000000"/>
                <w:szCs w:val="22"/>
              </w:rPr>
            </w:pPr>
          </w:p>
        </w:tc>
        <w:tc>
          <w:tcPr>
            <w:tcW w:w="2032" w:type="dxa"/>
          </w:tcPr>
          <w:p w14:paraId="77E0B88F" w14:textId="77777777" w:rsidR="004C0E90" w:rsidRPr="0062657C" w:rsidRDefault="004C0E90" w:rsidP="00535BCE">
            <w:pPr>
              <w:jc w:val="right"/>
              <w:rPr>
                <w:color w:val="000000"/>
                <w:szCs w:val="22"/>
              </w:rPr>
            </w:pPr>
          </w:p>
        </w:tc>
      </w:tr>
      <w:tr w:rsidR="004C0E90" w:rsidRPr="00F11746" w14:paraId="0D6C841D" w14:textId="77777777" w:rsidTr="00535BCE">
        <w:trPr>
          <w:trHeight w:val="288"/>
        </w:trPr>
        <w:tc>
          <w:tcPr>
            <w:tcW w:w="1256" w:type="dxa"/>
            <w:noWrap/>
            <w:vAlign w:val="bottom"/>
            <w:hideMark/>
          </w:tcPr>
          <w:p w14:paraId="620BB9AB" w14:textId="77777777" w:rsidR="004C0E90" w:rsidRPr="0062657C" w:rsidRDefault="004C0E90" w:rsidP="00535BCE">
            <w:pPr>
              <w:jc w:val="center"/>
              <w:rPr>
                <w:color w:val="000000"/>
                <w:szCs w:val="22"/>
              </w:rPr>
            </w:pPr>
            <w:r w:rsidRPr="0062657C">
              <w:rPr>
                <w:color w:val="000000"/>
                <w:szCs w:val="22"/>
              </w:rPr>
              <w:t>EP</w:t>
            </w:r>
          </w:p>
        </w:tc>
        <w:tc>
          <w:tcPr>
            <w:tcW w:w="1433" w:type="dxa"/>
            <w:noWrap/>
            <w:vAlign w:val="bottom"/>
            <w:hideMark/>
          </w:tcPr>
          <w:p w14:paraId="76DECBA8" w14:textId="77777777" w:rsidR="004C0E90" w:rsidRPr="0062657C" w:rsidRDefault="004C0E90" w:rsidP="00535BCE">
            <w:pPr>
              <w:jc w:val="right"/>
              <w:rPr>
                <w:color w:val="000000"/>
                <w:szCs w:val="22"/>
              </w:rPr>
            </w:pPr>
            <w:r w:rsidRPr="0062657C">
              <w:rPr>
                <w:color w:val="000000"/>
                <w:szCs w:val="22"/>
              </w:rPr>
              <w:t>7,566</w:t>
            </w:r>
          </w:p>
        </w:tc>
        <w:tc>
          <w:tcPr>
            <w:tcW w:w="2031" w:type="dxa"/>
            <w:noWrap/>
            <w:vAlign w:val="bottom"/>
            <w:hideMark/>
          </w:tcPr>
          <w:p w14:paraId="5C37EA82" w14:textId="77777777" w:rsidR="004C0E90" w:rsidRPr="0062657C" w:rsidRDefault="004C0E90" w:rsidP="00535BCE">
            <w:pPr>
              <w:jc w:val="right"/>
              <w:rPr>
                <w:color w:val="000000"/>
                <w:szCs w:val="22"/>
              </w:rPr>
            </w:pPr>
            <w:r w:rsidRPr="0062657C">
              <w:rPr>
                <w:color w:val="000000"/>
                <w:szCs w:val="22"/>
              </w:rPr>
              <w:t>162</w:t>
            </w:r>
          </w:p>
        </w:tc>
        <w:tc>
          <w:tcPr>
            <w:tcW w:w="2032" w:type="dxa"/>
            <w:noWrap/>
            <w:vAlign w:val="bottom"/>
            <w:hideMark/>
          </w:tcPr>
          <w:p w14:paraId="682C6E71" w14:textId="77777777" w:rsidR="004C0E90" w:rsidRPr="0062657C" w:rsidRDefault="004C0E90" w:rsidP="00535BCE">
            <w:pPr>
              <w:jc w:val="right"/>
              <w:rPr>
                <w:color w:val="000000"/>
                <w:szCs w:val="22"/>
              </w:rPr>
            </w:pPr>
            <w:r w:rsidRPr="0062657C">
              <w:rPr>
                <w:color w:val="000000"/>
                <w:szCs w:val="22"/>
              </w:rPr>
              <w:t>573</w:t>
            </w:r>
          </w:p>
        </w:tc>
        <w:tc>
          <w:tcPr>
            <w:tcW w:w="2032" w:type="dxa"/>
          </w:tcPr>
          <w:p w14:paraId="0B95D080" w14:textId="77777777" w:rsidR="004C0E90" w:rsidRPr="0062657C" w:rsidRDefault="004C0E90" w:rsidP="00535BCE">
            <w:pPr>
              <w:jc w:val="right"/>
              <w:rPr>
                <w:color w:val="000000"/>
                <w:szCs w:val="22"/>
              </w:rPr>
            </w:pPr>
            <w:r>
              <w:rPr>
                <w:color w:val="000000"/>
                <w:szCs w:val="22"/>
              </w:rPr>
              <w:t>9.7</w:t>
            </w:r>
          </w:p>
        </w:tc>
      </w:tr>
      <w:tr w:rsidR="004C0E90" w:rsidRPr="00F11746" w14:paraId="6084EF09" w14:textId="77777777" w:rsidTr="00535BCE">
        <w:trPr>
          <w:trHeight w:val="288"/>
        </w:trPr>
        <w:tc>
          <w:tcPr>
            <w:tcW w:w="1256" w:type="dxa"/>
            <w:noWrap/>
            <w:vAlign w:val="bottom"/>
            <w:hideMark/>
          </w:tcPr>
          <w:p w14:paraId="1714F633" w14:textId="77777777" w:rsidR="004C0E90" w:rsidRPr="0062657C" w:rsidRDefault="004C0E90" w:rsidP="00535BCE">
            <w:pPr>
              <w:jc w:val="center"/>
              <w:rPr>
                <w:color w:val="000000"/>
                <w:szCs w:val="22"/>
              </w:rPr>
            </w:pPr>
            <w:r w:rsidRPr="0062657C">
              <w:rPr>
                <w:color w:val="000000"/>
                <w:szCs w:val="22"/>
              </w:rPr>
              <w:t>ES</w:t>
            </w:r>
          </w:p>
        </w:tc>
        <w:tc>
          <w:tcPr>
            <w:tcW w:w="1433" w:type="dxa"/>
            <w:noWrap/>
            <w:vAlign w:val="bottom"/>
            <w:hideMark/>
          </w:tcPr>
          <w:p w14:paraId="1A35B5B5" w14:textId="77777777" w:rsidR="004C0E90" w:rsidRPr="0062657C" w:rsidRDefault="004C0E90" w:rsidP="00535BCE">
            <w:pPr>
              <w:jc w:val="right"/>
              <w:rPr>
                <w:color w:val="000000"/>
                <w:szCs w:val="22"/>
              </w:rPr>
            </w:pPr>
            <w:r w:rsidRPr="0062657C">
              <w:rPr>
                <w:color w:val="000000"/>
                <w:szCs w:val="22"/>
              </w:rPr>
              <w:t>93</w:t>
            </w:r>
          </w:p>
        </w:tc>
        <w:tc>
          <w:tcPr>
            <w:tcW w:w="2031" w:type="dxa"/>
            <w:noWrap/>
            <w:vAlign w:val="bottom"/>
            <w:hideMark/>
          </w:tcPr>
          <w:p w14:paraId="1988968E" w14:textId="77777777" w:rsidR="004C0E90" w:rsidRPr="0062657C" w:rsidRDefault="004C0E90" w:rsidP="00535BCE">
            <w:pPr>
              <w:jc w:val="right"/>
              <w:rPr>
                <w:color w:val="000000"/>
                <w:szCs w:val="22"/>
              </w:rPr>
            </w:pPr>
            <w:r w:rsidRPr="0062657C">
              <w:rPr>
                <w:color w:val="000000"/>
                <w:szCs w:val="22"/>
              </w:rPr>
              <w:t>6</w:t>
            </w:r>
          </w:p>
        </w:tc>
        <w:tc>
          <w:tcPr>
            <w:tcW w:w="2032" w:type="dxa"/>
            <w:noWrap/>
            <w:vAlign w:val="bottom"/>
            <w:hideMark/>
          </w:tcPr>
          <w:p w14:paraId="28048919" w14:textId="77777777" w:rsidR="004C0E90" w:rsidRPr="0062657C" w:rsidRDefault="004C0E90" w:rsidP="00535BCE">
            <w:pPr>
              <w:jc w:val="right"/>
              <w:rPr>
                <w:color w:val="000000"/>
                <w:szCs w:val="22"/>
              </w:rPr>
            </w:pPr>
            <w:r w:rsidRPr="0062657C">
              <w:rPr>
                <w:color w:val="000000"/>
                <w:szCs w:val="22"/>
              </w:rPr>
              <w:t>3</w:t>
            </w:r>
          </w:p>
        </w:tc>
        <w:tc>
          <w:tcPr>
            <w:tcW w:w="2032" w:type="dxa"/>
          </w:tcPr>
          <w:p w14:paraId="510C50CF" w14:textId="77777777" w:rsidR="004C0E90" w:rsidRPr="0062657C" w:rsidRDefault="004C0E90" w:rsidP="00535BCE">
            <w:pPr>
              <w:jc w:val="right"/>
              <w:rPr>
                <w:color w:val="000000"/>
                <w:szCs w:val="22"/>
              </w:rPr>
            </w:pPr>
            <w:r>
              <w:rPr>
                <w:color w:val="000000"/>
                <w:szCs w:val="22"/>
              </w:rPr>
              <w:t>9.7</w:t>
            </w:r>
          </w:p>
        </w:tc>
      </w:tr>
      <w:tr w:rsidR="004C0E90" w:rsidRPr="00F11746" w14:paraId="43388039" w14:textId="77777777" w:rsidTr="00535BCE">
        <w:trPr>
          <w:trHeight w:val="288"/>
        </w:trPr>
        <w:tc>
          <w:tcPr>
            <w:tcW w:w="1256" w:type="dxa"/>
            <w:noWrap/>
            <w:vAlign w:val="bottom"/>
            <w:hideMark/>
          </w:tcPr>
          <w:p w14:paraId="66D3244D" w14:textId="77777777" w:rsidR="004C0E90" w:rsidRPr="0062657C" w:rsidRDefault="004C0E90" w:rsidP="00535BCE">
            <w:pPr>
              <w:jc w:val="center"/>
              <w:rPr>
                <w:color w:val="000000"/>
                <w:szCs w:val="22"/>
              </w:rPr>
            </w:pPr>
            <w:r w:rsidRPr="0062657C">
              <w:rPr>
                <w:color w:val="000000"/>
                <w:szCs w:val="22"/>
              </w:rPr>
              <w:t>FI</w:t>
            </w:r>
          </w:p>
        </w:tc>
        <w:tc>
          <w:tcPr>
            <w:tcW w:w="1433" w:type="dxa"/>
            <w:noWrap/>
            <w:vAlign w:val="bottom"/>
            <w:hideMark/>
          </w:tcPr>
          <w:p w14:paraId="4D249DBA" w14:textId="77777777" w:rsidR="004C0E90" w:rsidRPr="0062657C" w:rsidRDefault="004C0E90" w:rsidP="00535BCE">
            <w:pPr>
              <w:jc w:val="right"/>
              <w:rPr>
                <w:color w:val="000000"/>
                <w:szCs w:val="22"/>
              </w:rPr>
            </w:pPr>
            <w:r w:rsidRPr="0062657C">
              <w:rPr>
                <w:color w:val="000000"/>
                <w:szCs w:val="22"/>
              </w:rPr>
              <w:t>53</w:t>
            </w:r>
          </w:p>
        </w:tc>
        <w:tc>
          <w:tcPr>
            <w:tcW w:w="2031" w:type="dxa"/>
            <w:noWrap/>
            <w:vAlign w:val="bottom"/>
            <w:hideMark/>
          </w:tcPr>
          <w:p w14:paraId="10C3B6CC" w14:textId="77777777" w:rsidR="004C0E90" w:rsidRPr="0062657C" w:rsidRDefault="004C0E90" w:rsidP="00535BCE">
            <w:pPr>
              <w:jc w:val="right"/>
              <w:rPr>
                <w:color w:val="000000"/>
                <w:szCs w:val="22"/>
              </w:rPr>
            </w:pPr>
            <w:r w:rsidRPr="0062657C">
              <w:rPr>
                <w:color w:val="000000"/>
                <w:szCs w:val="22"/>
              </w:rPr>
              <w:t>2</w:t>
            </w:r>
          </w:p>
        </w:tc>
        <w:tc>
          <w:tcPr>
            <w:tcW w:w="2032" w:type="dxa"/>
            <w:noWrap/>
            <w:vAlign w:val="bottom"/>
            <w:hideMark/>
          </w:tcPr>
          <w:p w14:paraId="3F487BDD" w14:textId="77777777" w:rsidR="004C0E90" w:rsidRPr="0062657C" w:rsidRDefault="004C0E90" w:rsidP="00535BCE">
            <w:pPr>
              <w:jc w:val="right"/>
              <w:rPr>
                <w:color w:val="000000"/>
                <w:szCs w:val="22"/>
              </w:rPr>
            </w:pPr>
            <w:r w:rsidRPr="0062657C">
              <w:rPr>
                <w:color w:val="000000"/>
                <w:szCs w:val="22"/>
              </w:rPr>
              <w:t>1</w:t>
            </w:r>
          </w:p>
        </w:tc>
        <w:tc>
          <w:tcPr>
            <w:tcW w:w="2032" w:type="dxa"/>
          </w:tcPr>
          <w:p w14:paraId="5AC49943" w14:textId="77777777" w:rsidR="004C0E90" w:rsidRPr="0062657C" w:rsidRDefault="004C0E90" w:rsidP="00535BCE">
            <w:pPr>
              <w:jc w:val="right"/>
              <w:rPr>
                <w:color w:val="000000"/>
                <w:szCs w:val="22"/>
              </w:rPr>
            </w:pPr>
            <w:r>
              <w:rPr>
                <w:color w:val="000000"/>
                <w:szCs w:val="22"/>
              </w:rPr>
              <w:t>5.7</w:t>
            </w:r>
          </w:p>
        </w:tc>
      </w:tr>
      <w:tr w:rsidR="004C0E90" w:rsidRPr="00F11746" w14:paraId="6D50CC41" w14:textId="77777777" w:rsidTr="00535BCE">
        <w:trPr>
          <w:trHeight w:val="288"/>
        </w:trPr>
        <w:tc>
          <w:tcPr>
            <w:tcW w:w="1256" w:type="dxa"/>
            <w:noWrap/>
            <w:vAlign w:val="bottom"/>
            <w:hideMark/>
          </w:tcPr>
          <w:p w14:paraId="699BDF39" w14:textId="77777777" w:rsidR="004C0E90" w:rsidRPr="0062657C" w:rsidRDefault="004C0E90" w:rsidP="00535BCE">
            <w:pPr>
              <w:jc w:val="center"/>
              <w:rPr>
                <w:color w:val="000000"/>
                <w:szCs w:val="22"/>
              </w:rPr>
            </w:pPr>
            <w:r w:rsidRPr="0062657C">
              <w:rPr>
                <w:color w:val="000000"/>
                <w:szCs w:val="22"/>
              </w:rPr>
              <w:t>FR</w:t>
            </w:r>
          </w:p>
        </w:tc>
        <w:tc>
          <w:tcPr>
            <w:tcW w:w="1433" w:type="dxa"/>
            <w:noWrap/>
            <w:vAlign w:val="bottom"/>
            <w:hideMark/>
          </w:tcPr>
          <w:p w14:paraId="1BCF89B7" w14:textId="77777777" w:rsidR="004C0E90" w:rsidRPr="0062657C" w:rsidRDefault="004C0E90" w:rsidP="00535BCE">
            <w:pPr>
              <w:jc w:val="right"/>
              <w:rPr>
                <w:color w:val="000000"/>
                <w:szCs w:val="22"/>
              </w:rPr>
            </w:pPr>
            <w:r w:rsidRPr="0062657C">
              <w:rPr>
                <w:color w:val="000000"/>
                <w:szCs w:val="22"/>
              </w:rPr>
              <w:t>61</w:t>
            </w:r>
          </w:p>
        </w:tc>
        <w:tc>
          <w:tcPr>
            <w:tcW w:w="2031" w:type="dxa"/>
            <w:noWrap/>
            <w:vAlign w:val="bottom"/>
            <w:hideMark/>
          </w:tcPr>
          <w:p w14:paraId="03E2FC90" w14:textId="77777777" w:rsidR="004C0E90" w:rsidRPr="0062657C" w:rsidRDefault="004C0E90" w:rsidP="00535BCE">
            <w:pPr>
              <w:jc w:val="right"/>
              <w:rPr>
                <w:color w:val="000000"/>
                <w:szCs w:val="22"/>
              </w:rPr>
            </w:pPr>
            <w:r w:rsidRPr="0062657C">
              <w:rPr>
                <w:color w:val="000000"/>
                <w:szCs w:val="22"/>
              </w:rPr>
              <w:t>3</w:t>
            </w:r>
          </w:p>
        </w:tc>
        <w:tc>
          <w:tcPr>
            <w:tcW w:w="2032" w:type="dxa"/>
            <w:noWrap/>
            <w:vAlign w:val="bottom"/>
            <w:hideMark/>
          </w:tcPr>
          <w:p w14:paraId="35FFD3F0" w14:textId="77777777" w:rsidR="004C0E90" w:rsidRPr="0062657C" w:rsidRDefault="004C0E90" w:rsidP="00535BCE">
            <w:pPr>
              <w:jc w:val="right"/>
              <w:rPr>
                <w:color w:val="000000"/>
                <w:szCs w:val="22"/>
              </w:rPr>
            </w:pPr>
            <w:r w:rsidRPr="0062657C">
              <w:rPr>
                <w:color w:val="000000"/>
                <w:szCs w:val="22"/>
              </w:rPr>
              <w:t>3</w:t>
            </w:r>
          </w:p>
        </w:tc>
        <w:tc>
          <w:tcPr>
            <w:tcW w:w="2032" w:type="dxa"/>
          </w:tcPr>
          <w:p w14:paraId="32727DCC" w14:textId="77777777" w:rsidR="004C0E90" w:rsidRPr="0062657C" w:rsidRDefault="004C0E90" w:rsidP="00535BCE">
            <w:pPr>
              <w:jc w:val="right"/>
              <w:rPr>
                <w:color w:val="000000"/>
                <w:szCs w:val="22"/>
              </w:rPr>
            </w:pPr>
            <w:r>
              <w:rPr>
                <w:color w:val="000000"/>
                <w:szCs w:val="22"/>
              </w:rPr>
              <w:t>9.7</w:t>
            </w:r>
          </w:p>
        </w:tc>
      </w:tr>
      <w:tr w:rsidR="004C0E90" w:rsidRPr="00F11746" w14:paraId="7063B493" w14:textId="77777777" w:rsidTr="00535BCE">
        <w:trPr>
          <w:trHeight w:val="288"/>
        </w:trPr>
        <w:tc>
          <w:tcPr>
            <w:tcW w:w="1256" w:type="dxa"/>
            <w:noWrap/>
            <w:vAlign w:val="bottom"/>
            <w:hideMark/>
          </w:tcPr>
          <w:p w14:paraId="4FB8CEF3" w14:textId="77777777" w:rsidR="004C0E90" w:rsidRPr="0062657C" w:rsidRDefault="004C0E90" w:rsidP="00535BCE">
            <w:pPr>
              <w:jc w:val="center"/>
              <w:rPr>
                <w:color w:val="000000"/>
                <w:szCs w:val="22"/>
              </w:rPr>
            </w:pPr>
            <w:r w:rsidRPr="0062657C">
              <w:rPr>
                <w:color w:val="000000"/>
                <w:szCs w:val="22"/>
              </w:rPr>
              <w:t>GB</w:t>
            </w:r>
          </w:p>
        </w:tc>
        <w:tc>
          <w:tcPr>
            <w:tcW w:w="1433" w:type="dxa"/>
            <w:noWrap/>
            <w:vAlign w:val="bottom"/>
            <w:hideMark/>
          </w:tcPr>
          <w:p w14:paraId="7FE82B7F" w14:textId="77777777" w:rsidR="004C0E90" w:rsidRPr="0062657C" w:rsidRDefault="004C0E90" w:rsidP="00535BCE">
            <w:pPr>
              <w:jc w:val="right"/>
              <w:rPr>
                <w:color w:val="000000"/>
                <w:szCs w:val="22"/>
              </w:rPr>
            </w:pPr>
            <w:r w:rsidRPr="0062657C">
              <w:rPr>
                <w:color w:val="000000"/>
                <w:szCs w:val="22"/>
              </w:rPr>
              <w:t>722</w:t>
            </w:r>
          </w:p>
        </w:tc>
        <w:tc>
          <w:tcPr>
            <w:tcW w:w="2031" w:type="dxa"/>
            <w:noWrap/>
            <w:vAlign w:val="bottom"/>
            <w:hideMark/>
          </w:tcPr>
          <w:p w14:paraId="08D9A492" w14:textId="77777777" w:rsidR="004C0E90" w:rsidRPr="0062657C" w:rsidRDefault="004C0E90" w:rsidP="00535BCE">
            <w:pPr>
              <w:jc w:val="right"/>
              <w:rPr>
                <w:color w:val="000000"/>
                <w:szCs w:val="22"/>
              </w:rPr>
            </w:pPr>
            <w:r w:rsidRPr="0062657C">
              <w:rPr>
                <w:color w:val="000000"/>
                <w:szCs w:val="22"/>
              </w:rPr>
              <w:t>32</w:t>
            </w:r>
          </w:p>
        </w:tc>
        <w:tc>
          <w:tcPr>
            <w:tcW w:w="2032" w:type="dxa"/>
            <w:noWrap/>
            <w:vAlign w:val="bottom"/>
            <w:hideMark/>
          </w:tcPr>
          <w:p w14:paraId="208B2B37" w14:textId="77777777" w:rsidR="004C0E90" w:rsidRPr="0062657C" w:rsidRDefault="004C0E90" w:rsidP="00535BCE">
            <w:pPr>
              <w:jc w:val="right"/>
              <w:rPr>
                <w:color w:val="000000"/>
                <w:szCs w:val="22"/>
              </w:rPr>
            </w:pPr>
            <w:r w:rsidRPr="0062657C">
              <w:rPr>
                <w:color w:val="000000"/>
                <w:szCs w:val="22"/>
              </w:rPr>
              <w:t>131</w:t>
            </w:r>
          </w:p>
        </w:tc>
        <w:tc>
          <w:tcPr>
            <w:tcW w:w="2032" w:type="dxa"/>
          </w:tcPr>
          <w:p w14:paraId="16059CF9" w14:textId="77777777" w:rsidR="004C0E90" w:rsidRPr="0062657C" w:rsidRDefault="004C0E90" w:rsidP="00535BCE">
            <w:pPr>
              <w:jc w:val="right"/>
              <w:rPr>
                <w:color w:val="000000"/>
                <w:szCs w:val="22"/>
              </w:rPr>
            </w:pPr>
            <w:r>
              <w:rPr>
                <w:color w:val="000000"/>
                <w:szCs w:val="22"/>
              </w:rPr>
              <w:t>22.6</w:t>
            </w:r>
          </w:p>
        </w:tc>
      </w:tr>
      <w:tr w:rsidR="004C0E90" w:rsidRPr="00F11746" w14:paraId="4EB5D01B" w14:textId="77777777" w:rsidTr="00535BCE">
        <w:trPr>
          <w:trHeight w:val="288"/>
        </w:trPr>
        <w:tc>
          <w:tcPr>
            <w:tcW w:w="1256" w:type="dxa"/>
            <w:noWrap/>
            <w:vAlign w:val="bottom"/>
            <w:hideMark/>
          </w:tcPr>
          <w:p w14:paraId="3C136D7A" w14:textId="77777777" w:rsidR="004C0E90" w:rsidRPr="0062657C" w:rsidRDefault="004C0E90" w:rsidP="00535BCE">
            <w:pPr>
              <w:jc w:val="center"/>
              <w:rPr>
                <w:color w:val="000000"/>
                <w:szCs w:val="22"/>
              </w:rPr>
            </w:pPr>
            <w:r w:rsidRPr="0062657C">
              <w:rPr>
                <w:color w:val="000000"/>
                <w:szCs w:val="22"/>
              </w:rPr>
              <w:t>GR</w:t>
            </w:r>
          </w:p>
        </w:tc>
        <w:tc>
          <w:tcPr>
            <w:tcW w:w="1433" w:type="dxa"/>
            <w:noWrap/>
            <w:vAlign w:val="bottom"/>
            <w:hideMark/>
          </w:tcPr>
          <w:p w14:paraId="505BC7BF" w14:textId="77777777" w:rsidR="004C0E90" w:rsidRPr="0062657C" w:rsidRDefault="004C0E90" w:rsidP="00535BCE">
            <w:pPr>
              <w:jc w:val="right"/>
              <w:rPr>
                <w:color w:val="000000"/>
                <w:szCs w:val="22"/>
              </w:rPr>
            </w:pPr>
            <w:r w:rsidRPr="0062657C">
              <w:rPr>
                <w:color w:val="000000"/>
                <w:szCs w:val="22"/>
              </w:rPr>
              <w:t>5</w:t>
            </w:r>
          </w:p>
        </w:tc>
        <w:tc>
          <w:tcPr>
            <w:tcW w:w="2031" w:type="dxa"/>
            <w:noWrap/>
            <w:vAlign w:val="bottom"/>
            <w:hideMark/>
          </w:tcPr>
          <w:p w14:paraId="6C0ACFD6"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75D442B2" w14:textId="77777777" w:rsidR="004C0E90" w:rsidRPr="0062657C" w:rsidRDefault="004C0E90" w:rsidP="00535BCE">
            <w:pPr>
              <w:jc w:val="right"/>
              <w:rPr>
                <w:color w:val="000000"/>
                <w:szCs w:val="22"/>
              </w:rPr>
            </w:pPr>
          </w:p>
        </w:tc>
        <w:tc>
          <w:tcPr>
            <w:tcW w:w="2032" w:type="dxa"/>
          </w:tcPr>
          <w:p w14:paraId="6B0F8D8A" w14:textId="77777777" w:rsidR="004C0E90" w:rsidRPr="0062657C" w:rsidRDefault="004C0E90" w:rsidP="00535BCE">
            <w:pPr>
              <w:jc w:val="right"/>
              <w:rPr>
                <w:color w:val="000000"/>
                <w:szCs w:val="22"/>
              </w:rPr>
            </w:pPr>
            <w:r>
              <w:rPr>
                <w:color w:val="000000"/>
                <w:szCs w:val="22"/>
              </w:rPr>
              <w:t>20.0</w:t>
            </w:r>
          </w:p>
        </w:tc>
      </w:tr>
      <w:tr w:rsidR="004C0E90" w:rsidRPr="00F11746" w14:paraId="1C8012AC" w14:textId="77777777" w:rsidTr="00535BCE">
        <w:trPr>
          <w:trHeight w:val="288"/>
        </w:trPr>
        <w:tc>
          <w:tcPr>
            <w:tcW w:w="1256" w:type="dxa"/>
            <w:noWrap/>
            <w:vAlign w:val="bottom"/>
            <w:hideMark/>
          </w:tcPr>
          <w:p w14:paraId="2FFD8815" w14:textId="77777777" w:rsidR="004C0E90" w:rsidRPr="0062657C" w:rsidRDefault="004C0E90" w:rsidP="00535BCE">
            <w:pPr>
              <w:jc w:val="center"/>
              <w:rPr>
                <w:color w:val="000000"/>
                <w:szCs w:val="22"/>
              </w:rPr>
            </w:pPr>
            <w:r w:rsidRPr="0062657C">
              <w:rPr>
                <w:color w:val="000000"/>
                <w:szCs w:val="22"/>
              </w:rPr>
              <w:t>HU</w:t>
            </w:r>
          </w:p>
        </w:tc>
        <w:tc>
          <w:tcPr>
            <w:tcW w:w="1433" w:type="dxa"/>
            <w:noWrap/>
            <w:vAlign w:val="bottom"/>
            <w:hideMark/>
          </w:tcPr>
          <w:p w14:paraId="2C5A532A" w14:textId="77777777" w:rsidR="004C0E90" w:rsidRPr="0062657C" w:rsidRDefault="004C0E90" w:rsidP="00535BCE">
            <w:pPr>
              <w:jc w:val="right"/>
              <w:rPr>
                <w:color w:val="000000"/>
                <w:szCs w:val="22"/>
              </w:rPr>
            </w:pPr>
            <w:r w:rsidRPr="0062657C">
              <w:rPr>
                <w:color w:val="000000"/>
                <w:szCs w:val="22"/>
              </w:rPr>
              <w:t>29</w:t>
            </w:r>
          </w:p>
        </w:tc>
        <w:tc>
          <w:tcPr>
            <w:tcW w:w="2031" w:type="dxa"/>
            <w:noWrap/>
            <w:vAlign w:val="bottom"/>
            <w:hideMark/>
          </w:tcPr>
          <w:p w14:paraId="20353B51" w14:textId="77777777" w:rsidR="004C0E90" w:rsidRPr="0062657C" w:rsidRDefault="004C0E90" w:rsidP="00535BCE">
            <w:pPr>
              <w:jc w:val="right"/>
              <w:rPr>
                <w:color w:val="000000"/>
                <w:szCs w:val="22"/>
              </w:rPr>
            </w:pPr>
          </w:p>
        </w:tc>
        <w:tc>
          <w:tcPr>
            <w:tcW w:w="2032" w:type="dxa"/>
            <w:noWrap/>
            <w:vAlign w:val="bottom"/>
            <w:hideMark/>
          </w:tcPr>
          <w:p w14:paraId="353149B9" w14:textId="77777777" w:rsidR="004C0E90" w:rsidRPr="0062657C" w:rsidRDefault="004C0E90" w:rsidP="00535BCE">
            <w:pPr>
              <w:jc w:val="right"/>
              <w:rPr>
                <w:color w:val="000000"/>
                <w:szCs w:val="22"/>
              </w:rPr>
            </w:pPr>
            <w:r w:rsidRPr="0062657C">
              <w:rPr>
                <w:color w:val="000000"/>
                <w:szCs w:val="22"/>
              </w:rPr>
              <w:t>1</w:t>
            </w:r>
          </w:p>
        </w:tc>
        <w:tc>
          <w:tcPr>
            <w:tcW w:w="2032" w:type="dxa"/>
          </w:tcPr>
          <w:p w14:paraId="3EE619FF" w14:textId="77777777" w:rsidR="004C0E90" w:rsidRPr="0062657C" w:rsidRDefault="004C0E90" w:rsidP="00535BCE">
            <w:pPr>
              <w:jc w:val="right"/>
              <w:rPr>
                <w:color w:val="000000"/>
                <w:szCs w:val="22"/>
              </w:rPr>
            </w:pPr>
            <w:r>
              <w:rPr>
                <w:color w:val="000000"/>
                <w:szCs w:val="22"/>
              </w:rPr>
              <w:t>3.4</w:t>
            </w:r>
          </w:p>
        </w:tc>
      </w:tr>
      <w:tr w:rsidR="004C0E90" w:rsidRPr="00F11746" w14:paraId="1C6C0ACD" w14:textId="77777777" w:rsidTr="00535BCE">
        <w:trPr>
          <w:trHeight w:val="288"/>
        </w:trPr>
        <w:tc>
          <w:tcPr>
            <w:tcW w:w="1256" w:type="dxa"/>
            <w:noWrap/>
            <w:vAlign w:val="bottom"/>
            <w:hideMark/>
          </w:tcPr>
          <w:p w14:paraId="78590B73" w14:textId="77777777" w:rsidR="004C0E90" w:rsidRPr="0062657C" w:rsidRDefault="004C0E90" w:rsidP="00535BCE">
            <w:pPr>
              <w:jc w:val="center"/>
              <w:rPr>
                <w:color w:val="000000"/>
                <w:szCs w:val="22"/>
              </w:rPr>
            </w:pPr>
            <w:r w:rsidRPr="0062657C">
              <w:rPr>
                <w:color w:val="000000"/>
                <w:szCs w:val="22"/>
              </w:rPr>
              <w:t>IB</w:t>
            </w:r>
          </w:p>
        </w:tc>
        <w:tc>
          <w:tcPr>
            <w:tcW w:w="1433" w:type="dxa"/>
            <w:noWrap/>
            <w:vAlign w:val="bottom"/>
            <w:hideMark/>
          </w:tcPr>
          <w:p w14:paraId="0B19391C" w14:textId="77777777" w:rsidR="004C0E90" w:rsidRPr="0062657C" w:rsidRDefault="004C0E90" w:rsidP="00535BCE">
            <w:pPr>
              <w:jc w:val="right"/>
              <w:rPr>
                <w:color w:val="000000"/>
                <w:szCs w:val="22"/>
              </w:rPr>
            </w:pPr>
            <w:r w:rsidRPr="0062657C">
              <w:rPr>
                <w:color w:val="000000"/>
                <w:szCs w:val="22"/>
              </w:rPr>
              <w:t>1,879</w:t>
            </w:r>
          </w:p>
        </w:tc>
        <w:tc>
          <w:tcPr>
            <w:tcW w:w="2031" w:type="dxa"/>
            <w:noWrap/>
            <w:vAlign w:val="bottom"/>
            <w:hideMark/>
          </w:tcPr>
          <w:p w14:paraId="61B0A43D" w14:textId="77777777" w:rsidR="004C0E90" w:rsidRPr="0062657C" w:rsidRDefault="004C0E90" w:rsidP="00535BCE">
            <w:pPr>
              <w:jc w:val="right"/>
              <w:rPr>
                <w:color w:val="000000"/>
                <w:szCs w:val="22"/>
              </w:rPr>
            </w:pPr>
            <w:r w:rsidRPr="0062657C">
              <w:rPr>
                <w:color w:val="000000"/>
                <w:szCs w:val="22"/>
              </w:rPr>
              <w:t>92</w:t>
            </w:r>
          </w:p>
        </w:tc>
        <w:tc>
          <w:tcPr>
            <w:tcW w:w="2032" w:type="dxa"/>
            <w:noWrap/>
            <w:vAlign w:val="bottom"/>
            <w:hideMark/>
          </w:tcPr>
          <w:p w14:paraId="5099936C" w14:textId="77777777" w:rsidR="004C0E90" w:rsidRPr="0062657C" w:rsidRDefault="004C0E90" w:rsidP="00535BCE">
            <w:pPr>
              <w:jc w:val="right"/>
              <w:rPr>
                <w:color w:val="000000"/>
                <w:szCs w:val="22"/>
              </w:rPr>
            </w:pPr>
            <w:r w:rsidRPr="0062657C">
              <w:rPr>
                <w:color w:val="000000"/>
                <w:szCs w:val="22"/>
              </w:rPr>
              <w:t>184</w:t>
            </w:r>
          </w:p>
        </w:tc>
        <w:tc>
          <w:tcPr>
            <w:tcW w:w="2032" w:type="dxa"/>
          </w:tcPr>
          <w:p w14:paraId="2EB97937" w14:textId="77777777" w:rsidR="004C0E90" w:rsidRPr="0062657C" w:rsidRDefault="004C0E90" w:rsidP="00535BCE">
            <w:pPr>
              <w:jc w:val="right"/>
              <w:rPr>
                <w:color w:val="000000"/>
                <w:szCs w:val="22"/>
              </w:rPr>
            </w:pPr>
            <w:r>
              <w:rPr>
                <w:color w:val="000000"/>
                <w:szCs w:val="22"/>
              </w:rPr>
              <w:t>14.7</w:t>
            </w:r>
          </w:p>
        </w:tc>
      </w:tr>
      <w:tr w:rsidR="004C0E90" w:rsidRPr="00F11746" w14:paraId="3793AEE1" w14:textId="77777777" w:rsidTr="00535BCE">
        <w:trPr>
          <w:trHeight w:val="288"/>
        </w:trPr>
        <w:tc>
          <w:tcPr>
            <w:tcW w:w="1256" w:type="dxa"/>
            <w:noWrap/>
            <w:vAlign w:val="bottom"/>
            <w:hideMark/>
          </w:tcPr>
          <w:p w14:paraId="77E70973" w14:textId="77777777" w:rsidR="004C0E90" w:rsidRPr="0062657C" w:rsidRDefault="004C0E90" w:rsidP="00535BCE">
            <w:pPr>
              <w:jc w:val="center"/>
              <w:rPr>
                <w:color w:val="000000"/>
                <w:szCs w:val="22"/>
              </w:rPr>
            </w:pPr>
            <w:r w:rsidRPr="0062657C">
              <w:rPr>
                <w:color w:val="000000"/>
                <w:szCs w:val="22"/>
              </w:rPr>
              <w:t>ID</w:t>
            </w:r>
          </w:p>
        </w:tc>
        <w:tc>
          <w:tcPr>
            <w:tcW w:w="1433" w:type="dxa"/>
            <w:noWrap/>
            <w:vAlign w:val="bottom"/>
            <w:hideMark/>
          </w:tcPr>
          <w:p w14:paraId="75627CB5" w14:textId="77777777" w:rsidR="004C0E90" w:rsidRPr="0062657C" w:rsidRDefault="004C0E90" w:rsidP="00535BCE">
            <w:pPr>
              <w:jc w:val="right"/>
              <w:rPr>
                <w:color w:val="000000"/>
                <w:szCs w:val="22"/>
              </w:rPr>
            </w:pPr>
            <w:r w:rsidRPr="0062657C">
              <w:rPr>
                <w:color w:val="000000"/>
                <w:szCs w:val="22"/>
              </w:rPr>
              <w:t>1</w:t>
            </w:r>
          </w:p>
        </w:tc>
        <w:tc>
          <w:tcPr>
            <w:tcW w:w="2031" w:type="dxa"/>
            <w:noWrap/>
            <w:vAlign w:val="bottom"/>
            <w:hideMark/>
          </w:tcPr>
          <w:p w14:paraId="5E571660"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4E024CFF" w14:textId="77777777" w:rsidR="004C0E90" w:rsidRPr="0062657C" w:rsidRDefault="004C0E90" w:rsidP="00535BCE">
            <w:pPr>
              <w:jc w:val="right"/>
              <w:rPr>
                <w:color w:val="000000"/>
                <w:szCs w:val="22"/>
              </w:rPr>
            </w:pPr>
          </w:p>
        </w:tc>
        <w:tc>
          <w:tcPr>
            <w:tcW w:w="2032" w:type="dxa"/>
          </w:tcPr>
          <w:p w14:paraId="4950B099" w14:textId="77777777" w:rsidR="004C0E90" w:rsidRPr="0062657C" w:rsidRDefault="004C0E90" w:rsidP="00535BCE">
            <w:pPr>
              <w:jc w:val="right"/>
              <w:rPr>
                <w:color w:val="000000"/>
                <w:szCs w:val="22"/>
              </w:rPr>
            </w:pPr>
            <w:r>
              <w:rPr>
                <w:color w:val="000000"/>
                <w:szCs w:val="22"/>
              </w:rPr>
              <w:t>100.0</w:t>
            </w:r>
          </w:p>
        </w:tc>
      </w:tr>
      <w:tr w:rsidR="004C0E90" w:rsidRPr="00F11746" w14:paraId="2A262030" w14:textId="77777777" w:rsidTr="00535BCE">
        <w:trPr>
          <w:trHeight w:val="288"/>
        </w:trPr>
        <w:tc>
          <w:tcPr>
            <w:tcW w:w="1256" w:type="dxa"/>
            <w:noWrap/>
            <w:vAlign w:val="bottom"/>
            <w:hideMark/>
          </w:tcPr>
          <w:p w14:paraId="37A8CAA6" w14:textId="77777777" w:rsidR="004C0E90" w:rsidRPr="0062657C" w:rsidRDefault="004C0E90" w:rsidP="00535BCE">
            <w:pPr>
              <w:jc w:val="center"/>
              <w:rPr>
                <w:color w:val="000000"/>
                <w:szCs w:val="22"/>
              </w:rPr>
            </w:pPr>
            <w:r w:rsidRPr="0062657C">
              <w:rPr>
                <w:color w:val="000000"/>
                <w:szCs w:val="22"/>
              </w:rPr>
              <w:t>IL</w:t>
            </w:r>
          </w:p>
        </w:tc>
        <w:tc>
          <w:tcPr>
            <w:tcW w:w="1433" w:type="dxa"/>
            <w:noWrap/>
            <w:vAlign w:val="bottom"/>
            <w:hideMark/>
          </w:tcPr>
          <w:p w14:paraId="61732522" w14:textId="77777777" w:rsidR="004C0E90" w:rsidRPr="0062657C" w:rsidRDefault="004C0E90" w:rsidP="00535BCE">
            <w:pPr>
              <w:jc w:val="right"/>
              <w:rPr>
                <w:color w:val="000000"/>
                <w:szCs w:val="22"/>
              </w:rPr>
            </w:pPr>
            <w:r w:rsidRPr="0062657C">
              <w:rPr>
                <w:color w:val="000000"/>
                <w:szCs w:val="22"/>
              </w:rPr>
              <w:t>503</w:t>
            </w:r>
          </w:p>
        </w:tc>
        <w:tc>
          <w:tcPr>
            <w:tcW w:w="2031" w:type="dxa"/>
            <w:noWrap/>
            <w:vAlign w:val="bottom"/>
            <w:hideMark/>
          </w:tcPr>
          <w:p w14:paraId="19647999" w14:textId="77777777" w:rsidR="004C0E90" w:rsidRPr="0062657C" w:rsidRDefault="004C0E90" w:rsidP="00535BCE">
            <w:pPr>
              <w:jc w:val="right"/>
              <w:rPr>
                <w:color w:val="000000"/>
                <w:szCs w:val="22"/>
              </w:rPr>
            </w:pPr>
            <w:r w:rsidRPr="0062657C">
              <w:rPr>
                <w:color w:val="000000"/>
                <w:szCs w:val="22"/>
              </w:rPr>
              <w:t>49</w:t>
            </w:r>
          </w:p>
        </w:tc>
        <w:tc>
          <w:tcPr>
            <w:tcW w:w="2032" w:type="dxa"/>
            <w:noWrap/>
            <w:vAlign w:val="bottom"/>
            <w:hideMark/>
          </w:tcPr>
          <w:p w14:paraId="3E9999CE" w14:textId="77777777" w:rsidR="004C0E90" w:rsidRPr="0062657C" w:rsidRDefault="004C0E90" w:rsidP="00535BCE">
            <w:pPr>
              <w:jc w:val="right"/>
              <w:rPr>
                <w:color w:val="000000"/>
                <w:szCs w:val="22"/>
              </w:rPr>
            </w:pPr>
            <w:r w:rsidRPr="0062657C">
              <w:rPr>
                <w:color w:val="000000"/>
                <w:szCs w:val="22"/>
              </w:rPr>
              <w:t>5</w:t>
            </w:r>
          </w:p>
        </w:tc>
        <w:tc>
          <w:tcPr>
            <w:tcW w:w="2032" w:type="dxa"/>
          </w:tcPr>
          <w:p w14:paraId="25AE48A8" w14:textId="77777777" w:rsidR="004C0E90" w:rsidRPr="0062657C" w:rsidRDefault="004C0E90" w:rsidP="00535BCE">
            <w:pPr>
              <w:jc w:val="right"/>
              <w:rPr>
                <w:color w:val="000000"/>
                <w:szCs w:val="22"/>
              </w:rPr>
            </w:pPr>
            <w:r>
              <w:rPr>
                <w:color w:val="000000"/>
                <w:szCs w:val="22"/>
              </w:rPr>
              <w:t>10.7</w:t>
            </w:r>
          </w:p>
        </w:tc>
      </w:tr>
      <w:tr w:rsidR="004C0E90" w:rsidRPr="00F11746" w14:paraId="219AADC0" w14:textId="77777777" w:rsidTr="00535BCE">
        <w:trPr>
          <w:trHeight w:val="288"/>
        </w:trPr>
        <w:tc>
          <w:tcPr>
            <w:tcW w:w="1256" w:type="dxa"/>
            <w:noWrap/>
            <w:vAlign w:val="bottom"/>
            <w:hideMark/>
          </w:tcPr>
          <w:p w14:paraId="13AD8C09" w14:textId="77777777" w:rsidR="004C0E90" w:rsidRPr="0062657C" w:rsidRDefault="004C0E90" w:rsidP="00535BCE">
            <w:pPr>
              <w:jc w:val="center"/>
              <w:rPr>
                <w:color w:val="000000"/>
                <w:szCs w:val="22"/>
              </w:rPr>
            </w:pPr>
            <w:r w:rsidRPr="0062657C">
              <w:rPr>
                <w:color w:val="000000"/>
                <w:szCs w:val="22"/>
              </w:rPr>
              <w:t>IN</w:t>
            </w:r>
          </w:p>
        </w:tc>
        <w:tc>
          <w:tcPr>
            <w:tcW w:w="1433" w:type="dxa"/>
            <w:noWrap/>
            <w:vAlign w:val="bottom"/>
            <w:hideMark/>
          </w:tcPr>
          <w:p w14:paraId="03E1EA66" w14:textId="77777777" w:rsidR="004C0E90" w:rsidRPr="0062657C" w:rsidRDefault="004C0E90" w:rsidP="00535BCE">
            <w:pPr>
              <w:jc w:val="right"/>
              <w:rPr>
                <w:color w:val="000000"/>
                <w:szCs w:val="22"/>
              </w:rPr>
            </w:pPr>
            <w:r w:rsidRPr="0062657C">
              <w:rPr>
                <w:color w:val="000000"/>
                <w:szCs w:val="22"/>
              </w:rPr>
              <w:t>163</w:t>
            </w:r>
          </w:p>
        </w:tc>
        <w:tc>
          <w:tcPr>
            <w:tcW w:w="2031" w:type="dxa"/>
            <w:noWrap/>
            <w:vAlign w:val="bottom"/>
            <w:hideMark/>
          </w:tcPr>
          <w:p w14:paraId="0CE9F638" w14:textId="77777777" w:rsidR="004C0E90" w:rsidRPr="0062657C" w:rsidRDefault="004C0E90" w:rsidP="00535BCE">
            <w:pPr>
              <w:jc w:val="right"/>
              <w:rPr>
                <w:color w:val="000000"/>
                <w:szCs w:val="22"/>
              </w:rPr>
            </w:pPr>
            <w:r w:rsidRPr="0062657C">
              <w:rPr>
                <w:color w:val="000000"/>
                <w:szCs w:val="22"/>
              </w:rPr>
              <w:t>2</w:t>
            </w:r>
          </w:p>
        </w:tc>
        <w:tc>
          <w:tcPr>
            <w:tcW w:w="2032" w:type="dxa"/>
            <w:noWrap/>
            <w:vAlign w:val="bottom"/>
            <w:hideMark/>
          </w:tcPr>
          <w:p w14:paraId="06976770" w14:textId="77777777" w:rsidR="004C0E90" w:rsidRPr="0062657C" w:rsidRDefault="004C0E90" w:rsidP="00535BCE">
            <w:pPr>
              <w:jc w:val="right"/>
              <w:rPr>
                <w:color w:val="000000"/>
                <w:szCs w:val="22"/>
              </w:rPr>
            </w:pPr>
            <w:r w:rsidRPr="0062657C">
              <w:rPr>
                <w:color w:val="000000"/>
                <w:szCs w:val="22"/>
              </w:rPr>
              <w:t>13</w:t>
            </w:r>
          </w:p>
        </w:tc>
        <w:tc>
          <w:tcPr>
            <w:tcW w:w="2032" w:type="dxa"/>
          </w:tcPr>
          <w:p w14:paraId="7967E3CA" w14:textId="77777777" w:rsidR="004C0E90" w:rsidRPr="0062657C" w:rsidRDefault="004C0E90" w:rsidP="00535BCE">
            <w:pPr>
              <w:jc w:val="right"/>
              <w:rPr>
                <w:color w:val="000000"/>
                <w:szCs w:val="22"/>
              </w:rPr>
            </w:pPr>
            <w:r>
              <w:rPr>
                <w:color w:val="000000"/>
                <w:szCs w:val="22"/>
              </w:rPr>
              <w:t>9.2</w:t>
            </w:r>
          </w:p>
        </w:tc>
      </w:tr>
      <w:tr w:rsidR="004C0E90" w:rsidRPr="00F11746" w14:paraId="4570F738" w14:textId="77777777" w:rsidTr="00535BCE">
        <w:trPr>
          <w:trHeight w:val="288"/>
        </w:trPr>
        <w:tc>
          <w:tcPr>
            <w:tcW w:w="1256" w:type="dxa"/>
            <w:noWrap/>
            <w:vAlign w:val="bottom"/>
            <w:hideMark/>
          </w:tcPr>
          <w:p w14:paraId="460871D8" w14:textId="77777777" w:rsidR="004C0E90" w:rsidRPr="0062657C" w:rsidRDefault="004C0E90" w:rsidP="00535BCE">
            <w:pPr>
              <w:jc w:val="center"/>
              <w:rPr>
                <w:color w:val="000000"/>
                <w:szCs w:val="22"/>
              </w:rPr>
            </w:pPr>
            <w:r w:rsidRPr="0062657C">
              <w:rPr>
                <w:color w:val="000000"/>
                <w:szCs w:val="22"/>
              </w:rPr>
              <w:t>IT</w:t>
            </w:r>
          </w:p>
        </w:tc>
        <w:tc>
          <w:tcPr>
            <w:tcW w:w="1433" w:type="dxa"/>
            <w:noWrap/>
            <w:vAlign w:val="bottom"/>
            <w:hideMark/>
          </w:tcPr>
          <w:p w14:paraId="4D04562B" w14:textId="77777777" w:rsidR="004C0E90" w:rsidRPr="0062657C" w:rsidRDefault="004C0E90" w:rsidP="00535BCE">
            <w:pPr>
              <w:jc w:val="right"/>
              <w:rPr>
                <w:color w:val="000000"/>
                <w:szCs w:val="22"/>
              </w:rPr>
            </w:pPr>
            <w:r w:rsidRPr="0062657C">
              <w:rPr>
                <w:color w:val="000000"/>
                <w:szCs w:val="22"/>
              </w:rPr>
              <w:t>24</w:t>
            </w:r>
          </w:p>
        </w:tc>
        <w:tc>
          <w:tcPr>
            <w:tcW w:w="2031" w:type="dxa"/>
            <w:noWrap/>
            <w:vAlign w:val="bottom"/>
            <w:hideMark/>
          </w:tcPr>
          <w:p w14:paraId="3A6A7C46"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222E5C4D" w14:textId="77777777" w:rsidR="004C0E90" w:rsidRPr="0062657C" w:rsidRDefault="004C0E90" w:rsidP="00535BCE">
            <w:pPr>
              <w:jc w:val="right"/>
              <w:rPr>
                <w:color w:val="000000"/>
                <w:szCs w:val="22"/>
              </w:rPr>
            </w:pPr>
            <w:r w:rsidRPr="0062657C">
              <w:rPr>
                <w:color w:val="000000"/>
                <w:szCs w:val="22"/>
              </w:rPr>
              <w:t>4</w:t>
            </w:r>
          </w:p>
        </w:tc>
        <w:tc>
          <w:tcPr>
            <w:tcW w:w="2032" w:type="dxa"/>
          </w:tcPr>
          <w:p w14:paraId="6797CBC3" w14:textId="77777777" w:rsidR="004C0E90" w:rsidRPr="0062657C" w:rsidRDefault="004C0E90" w:rsidP="00535BCE">
            <w:pPr>
              <w:jc w:val="right"/>
              <w:rPr>
                <w:color w:val="000000"/>
                <w:szCs w:val="22"/>
              </w:rPr>
            </w:pPr>
            <w:r>
              <w:rPr>
                <w:color w:val="000000"/>
                <w:szCs w:val="22"/>
              </w:rPr>
              <w:t>20.8</w:t>
            </w:r>
          </w:p>
        </w:tc>
      </w:tr>
      <w:tr w:rsidR="004C0E90" w:rsidRPr="00F11746" w14:paraId="1536EFA0" w14:textId="77777777" w:rsidTr="00535BCE">
        <w:trPr>
          <w:trHeight w:val="288"/>
        </w:trPr>
        <w:tc>
          <w:tcPr>
            <w:tcW w:w="1256" w:type="dxa"/>
            <w:noWrap/>
            <w:vAlign w:val="bottom"/>
            <w:hideMark/>
          </w:tcPr>
          <w:p w14:paraId="19C8F118" w14:textId="77777777" w:rsidR="004C0E90" w:rsidRPr="0062657C" w:rsidRDefault="004C0E90" w:rsidP="00535BCE">
            <w:pPr>
              <w:jc w:val="center"/>
              <w:rPr>
                <w:color w:val="000000"/>
                <w:szCs w:val="22"/>
              </w:rPr>
            </w:pPr>
            <w:r w:rsidRPr="0062657C">
              <w:rPr>
                <w:color w:val="000000"/>
                <w:szCs w:val="22"/>
              </w:rPr>
              <w:t>JP</w:t>
            </w:r>
          </w:p>
        </w:tc>
        <w:tc>
          <w:tcPr>
            <w:tcW w:w="1433" w:type="dxa"/>
            <w:noWrap/>
            <w:vAlign w:val="bottom"/>
            <w:hideMark/>
          </w:tcPr>
          <w:p w14:paraId="4CD5DFB6" w14:textId="77777777" w:rsidR="004C0E90" w:rsidRPr="0062657C" w:rsidRDefault="004C0E90" w:rsidP="00535BCE">
            <w:pPr>
              <w:jc w:val="right"/>
              <w:rPr>
                <w:color w:val="000000"/>
                <w:szCs w:val="22"/>
              </w:rPr>
            </w:pPr>
            <w:r w:rsidRPr="0062657C">
              <w:rPr>
                <w:color w:val="000000"/>
                <w:szCs w:val="22"/>
              </w:rPr>
              <w:t>3,147</w:t>
            </w:r>
          </w:p>
        </w:tc>
        <w:tc>
          <w:tcPr>
            <w:tcW w:w="2031" w:type="dxa"/>
            <w:noWrap/>
            <w:vAlign w:val="bottom"/>
            <w:hideMark/>
          </w:tcPr>
          <w:p w14:paraId="43F43996"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0B51FB9F" w14:textId="77777777" w:rsidR="004C0E90" w:rsidRPr="0062657C" w:rsidRDefault="004C0E90" w:rsidP="00535BCE">
            <w:pPr>
              <w:jc w:val="right"/>
              <w:rPr>
                <w:color w:val="000000"/>
                <w:szCs w:val="22"/>
              </w:rPr>
            </w:pPr>
            <w:r w:rsidRPr="0062657C">
              <w:rPr>
                <w:color w:val="000000"/>
                <w:szCs w:val="22"/>
              </w:rPr>
              <w:t>1</w:t>
            </w:r>
          </w:p>
        </w:tc>
        <w:tc>
          <w:tcPr>
            <w:tcW w:w="2032" w:type="dxa"/>
          </w:tcPr>
          <w:p w14:paraId="632ECB37" w14:textId="77777777" w:rsidR="004C0E90" w:rsidRPr="0062657C" w:rsidRDefault="004C0E90" w:rsidP="00535BCE">
            <w:pPr>
              <w:jc w:val="right"/>
              <w:rPr>
                <w:color w:val="000000"/>
                <w:szCs w:val="22"/>
              </w:rPr>
            </w:pPr>
            <w:r>
              <w:rPr>
                <w:color w:val="000000"/>
                <w:szCs w:val="22"/>
              </w:rPr>
              <w:t>0.1</w:t>
            </w:r>
          </w:p>
        </w:tc>
      </w:tr>
      <w:tr w:rsidR="004C0E90" w:rsidRPr="00F11746" w14:paraId="51ED7FC5" w14:textId="77777777" w:rsidTr="00535BCE">
        <w:trPr>
          <w:trHeight w:val="288"/>
        </w:trPr>
        <w:tc>
          <w:tcPr>
            <w:tcW w:w="1256" w:type="dxa"/>
            <w:noWrap/>
            <w:vAlign w:val="bottom"/>
            <w:hideMark/>
          </w:tcPr>
          <w:p w14:paraId="77937D27" w14:textId="77777777" w:rsidR="004C0E90" w:rsidRPr="0062657C" w:rsidRDefault="004C0E90" w:rsidP="00535BCE">
            <w:pPr>
              <w:jc w:val="center"/>
              <w:rPr>
                <w:color w:val="000000"/>
                <w:szCs w:val="22"/>
              </w:rPr>
            </w:pPr>
            <w:r w:rsidRPr="0062657C">
              <w:rPr>
                <w:color w:val="000000"/>
                <w:szCs w:val="22"/>
              </w:rPr>
              <w:t>KR</w:t>
            </w:r>
          </w:p>
        </w:tc>
        <w:tc>
          <w:tcPr>
            <w:tcW w:w="1433" w:type="dxa"/>
            <w:noWrap/>
            <w:vAlign w:val="bottom"/>
            <w:hideMark/>
          </w:tcPr>
          <w:p w14:paraId="70352B90" w14:textId="77777777" w:rsidR="004C0E90" w:rsidRPr="0062657C" w:rsidRDefault="004C0E90" w:rsidP="00535BCE">
            <w:pPr>
              <w:jc w:val="right"/>
              <w:rPr>
                <w:color w:val="000000"/>
                <w:szCs w:val="22"/>
              </w:rPr>
            </w:pPr>
            <w:r w:rsidRPr="0062657C">
              <w:rPr>
                <w:color w:val="000000"/>
                <w:szCs w:val="22"/>
              </w:rPr>
              <w:t>3,594</w:t>
            </w:r>
          </w:p>
        </w:tc>
        <w:tc>
          <w:tcPr>
            <w:tcW w:w="2031" w:type="dxa"/>
            <w:noWrap/>
            <w:vAlign w:val="bottom"/>
            <w:hideMark/>
          </w:tcPr>
          <w:p w14:paraId="42D530D1"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07BEA55C" w14:textId="77777777" w:rsidR="004C0E90" w:rsidRPr="0062657C" w:rsidRDefault="004C0E90" w:rsidP="00535BCE">
            <w:pPr>
              <w:jc w:val="right"/>
              <w:rPr>
                <w:color w:val="000000"/>
                <w:szCs w:val="22"/>
              </w:rPr>
            </w:pPr>
          </w:p>
        </w:tc>
        <w:tc>
          <w:tcPr>
            <w:tcW w:w="2032" w:type="dxa"/>
          </w:tcPr>
          <w:p w14:paraId="37DA6F52" w14:textId="77777777" w:rsidR="004C0E90" w:rsidRPr="0062657C" w:rsidRDefault="004C0E90" w:rsidP="00535BCE">
            <w:pPr>
              <w:jc w:val="right"/>
              <w:rPr>
                <w:color w:val="000000"/>
                <w:szCs w:val="22"/>
              </w:rPr>
            </w:pPr>
            <w:r>
              <w:rPr>
                <w:color w:val="000000"/>
                <w:szCs w:val="22"/>
              </w:rPr>
              <w:t>0.0</w:t>
            </w:r>
          </w:p>
        </w:tc>
      </w:tr>
      <w:tr w:rsidR="004C0E90" w:rsidRPr="00F11746" w14:paraId="31EF00D0" w14:textId="77777777" w:rsidTr="00535BCE">
        <w:trPr>
          <w:trHeight w:val="288"/>
        </w:trPr>
        <w:tc>
          <w:tcPr>
            <w:tcW w:w="1256" w:type="dxa"/>
            <w:noWrap/>
            <w:vAlign w:val="bottom"/>
            <w:hideMark/>
          </w:tcPr>
          <w:p w14:paraId="1F4B8062" w14:textId="77777777" w:rsidR="004C0E90" w:rsidRPr="0062657C" w:rsidRDefault="004C0E90" w:rsidP="00535BCE">
            <w:pPr>
              <w:jc w:val="center"/>
              <w:rPr>
                <w:color w:val="000000"/>
                <w:szCs w:val="22"/>
              </w:rPr>
            </w:pPr>
            <w:r w:rsidRPr="0062657C">
              <w:rPr>
                <w:color w:val="000000"/>
                <w:szCs w:val="22"/>
              </w:rPr>
              <w:t>LV</w:t>
            </w:r>
          </w:p>
        </w:tc>
        <w:tc>
          <w:tcPr>
            <w:tcW w:w="1433" w:type="dxa"/>
            <w:noWrap/>
            <w:vAlign w:val="bottom"/>
            <w:hideMark/>
          </w:tcPr>
          <w:p w14:paraId="2E8904F2" w14:textId="77777777" w:rsidR="004C0E90" w:rsidRPr="0062657C" w:rsidRDefault="004C0E90" w:rsidP="00535BCE">
            <w:pPr>
              <w:jc w:val="right"/>
              <w:rPr>
                <w:color w:val="000000"/>
                <w:szCs w:val="22"/>
              </w:rPr>
            </w:pPr>
            <w:r w:rsidRPr="0062657C">
              <w:rPr>
                <w:color w:val="000000"/>
                <w:szCs w:val="22"/>
              </w:rPr>
              <w:t>2</w:t>
            </w:r>
          </w:p>
        </w:tc>
        <w:tc>
          <w:tcPr>
            <w:tcW w:w="2031" w:type="dxa"/>
            <w:noWrap/>
            <w:vAlign w:val="bottom"/>
            <w:hideMark/>
          </w:tcPr>
          <w:p w14:paraId="598F8D7B" w14:textId="77777777" w:rsidR="004C0E90" w:rsidRPr="0062657C" w:rsidRDefault="004C0E90" w:rsidP="00535BCE">
            <w:pPr>
              <w:jc w:val="right"/>
              <w:rPr>
                <w:color w:val="000000"/>
                <w:szCs w:val="22"/>
              </w:rPr>
            </w:pPr>
          </w:p>
        </w:tc>
        <w:tc>
          <w:tcPr>
            <w:tcW w:w="2032" w:type="dxa"/>
            <w:noWrap/>
            <w:vAlign w:val="bottom"/>
            <w:hideMark/>
          </w:tcPr>
          <w:p w14:paraId="73339227" w14:textId="77777777" w:rsidR="004C0E90" w:rsidRPr="0062657C" w:rsidRDefault="004C0E90" w:rsidP="00535BCE">
            <w:pPr>
              <w:jc w:val="right"/>
              <w:rPr>
                <w:color w:val="000000"/>
                <w:szCs w:val="22"/>
              </w:rPr>
            </w:pPr>
          </w:p>
        </w:tc>
        <w:tc>
          <w:tcPr>
            <w:tcW w:w="2032" w:type="dxa"/>
          </w:tcPr>
          <w:p w14:paraId="1C7AE6A5" w14:textId="77777777" w:rsidR="004C0E90" w:rsidRPr="0062657C" w:rsidRDefault="004C0E90" w:rsidP="00535BCE">
            <w:pPr>
              <w:jc w:val="right"/>
              <w:rPr>
                <w:color w:val="000000"/>
                <w:szCs w:val="22"/>
              </w:rPr>
            </w:pPr>
          </w:p>
        </w:tc>
      </w:tr>
      <w:tr w:rsidR="004C0E90" w:rsidRPr="00F11746" w14:paraId="38DD90D1" w14:textId="77777777" w:rsidTr="00535BCE">
        <w:trPr>
          <w:trHeight w:val="288"/>
        </w:trPr>
        <w:tc>
          <w:tcPr>
            <w:tcW w:w="1256" w:type="dxa"/>
            <w:noWrap/>
            <w:vAlign w:val="bottom"/>
            <w:hideMark/>
          </w:tcPr>
          <w:p w14:paraId="38FF003B" w14:textId="77777777" w:rsidR="004C0E90" w:rsidRPr="0062657C" w:rsidRDefault="004C0E90" w:rsidP="00535BCE">
            <w:pPr>
              <w:jc w:val="center"/>
              <w:rPr>
                <w:color w:val="000000"/>
                <w:szCs w:val="22"/>
              </w:rPr>
            </w:pPr>
            <w:r w:rsidRPr="0062657C">
              <w:rPr>
                <w:color w:val="000000"/>
                <w:szCs w:val="22"/>
              </w:rPr>
              <w:t>MX</w:t>
            </w:r>
          </w:p>
        </w:tc>
        <w:tc>
          <w:tcPr>
            <w:tcW w:w="1433" w:type="dxa"/>
            <w:noWrap/>
            <w:vAlign w:val="bottom"/>
            <w:hideMark/>
          </w:tcPr>
          <w:p w14:paraId="29B8BB04" w14:textId="77777777" w:rsidR="004C0E90" w:rsidRPr="0062657C" w:rsidRDefault="004C0E90" w:rsidP="00535BCE">
            <w:pPr>
              <w:jc w:val="right"/>
              <w:rPr>
                <w:color w:val="000000"/>
                <w:szCs w:val="22"/>
              </w:rPr>
            </w:pPr>
            <w:r w:rsidRPr="0062657C">
              <w:rPr>
                <w:color w:val="000000"/>
                <w:szCs w:val="22"/>
              </w:rPr>
              <w:t>5</w:t>
            </w:r>
          </w:p>
        </w:tc>
        <w:tc>
          <w:tcPr>
            <w:tcW w:w="2031" w:type="dxa"/>
            <w:noWrap/>
            <w:vAlign w:val="bottom"/>
            <w:hideMark/>
          </w:tcPr>
          <w:p w14:paraId="2EEB4B4A"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13B430A0" w14:textId="77777777" w:rsidR="004C0E90" w:rsidRPr="0062657C" w:rsidRDefault="004C0E90" w:rsidP="00535BCE">
            <w:pPr>
              <w:jc w:val="right"/>
              <w:rPr>
                <w:color w:val="000000"/>
                <w:szCs w:val="22"/>
              </w:rPr>
            </w:pPr>
            <w:r w:rsidRPr="0062657C">
              <w:rPr>
                <w:color w:val="000000"/>
                <w:szCs w:val="22"/>
              </w:rPr>
              <w:t>1</w:t>
            </w:r>
          </w:p>
        </w:tc>
        <w:tc>
          <w:tcPr>
            <w:tcW w:w="2032" w:type="dxa"/>
          </w:tcPr>
          <w:p w14:paraId="02BA1C55" w14:textId="77777777" w:rsidR="004C0E90" w:rsidRPr="0062657C" w:rsidRDefault="004C0E90" w:rsidP="00535BCE">
            <w:pPr>
              <w:jc w:val="right"/>
              <w:rPr>
                <w:color w:val="000000"/>
                <w:szCs w:val="22"/>
              </w:rPr>
            </w:pPr>
            <w:r>
              <w:rPr>
                <w:color w:val="000000"/>
                <w:szCs w:val="22"/>
              </w:rPr>
              <w:t>40.0</w:t>
            </w:r>
          </w:p>
        </w:tc>
      </w:tr>
      <w:tr w:rsidR="004C0E90" w:rsidRPr="00F11746" w14:paraId="702EEBA0" w14:textId="77777777" w:rsidTr="00535BCE">
        <w:trPr>
          <w:trHeight w:val="288"/>
        </w:trPr>
        <w:tc>
          <w:tcPr>
            <w:tcW w:w="1256" w:type="dxa"/>
            <w:noWrap/>
            <w:vAlign w:val="bottom"/>
            <w:hideMark/>
          </w:tcPr>
          <w:p w14:paraId="270974A7" w14:textId="77777777" w:rsidR="004C0E90" w:rsidRPr="0062657C" w:rsidRDefault="004C0E90" w:rsidP="00535BCE">
            <w:pPr>
              <w:jc w:val="center"/>
              <w:rPr>
                <w:color w:val="000000"/>
                <w:szCs w:val="22"/>
              </w:rPr>
            </w:pPr>
            <w:r w:rsidRPr="0062657C">
              <w:rPr>
                <w:color w:val="000000"/>
                <w:szCs w:val="22"/>
              </w:rPr>
              <w:lastRenderedPageBreak/>
              <w:t>MY</w:t>
            </w:r>
          </w:p>
        </w:tc>
        <w:tc>
          <w:tcPr>
            <w:tcW w:w="1433" w:type="dxa"/>
            <w:noWrap/>
            <w:vAlign w:val="bottom"/>
            <w:hideMark/>
          </w:tcPr>
          <w:p w14:paraId="30CCE32A" w14:textId="77777777" w:rsidR="004C0E90" w:rsidRPr="0062657C" w:rsidRDefault="004C0E90" w:rsidP="00535BCE">
            <w:pPr>
              <w:jc w:val="right"/>
              <w:rPr>
                <w:color w:val="000000"/>
                <w:szCs w:val="22"/>
              </w:rPr>
            </w:pPr>
            <w:r w:rsidRPr="0062657C">
              <w:rPr>
                <w:color w:val="000000"/>
                <w:szCs w:val="22"/>
              </w:rPr>
              <w:t>7</w:t>
            </w:r>
          </w:p>
        </w:tc>
        <w:tc>
          <w:tcPr>
            <w:tcW w:w="2031" w:type="dxa"/>
            <w:noWrap/>
            <w:vAlign w:val="bottom"/>
            <w:hideMark/>
          </w:tcPr>
          <w:p w14:paraId="3F339A73" w14:textId="77777777" w:rsidR="004C0E90" w:rsidRPr="0062657C" w:rsidRDefault="004C0E90" w:rsidP="00535BCE">
            <w:pPr>
              <w:jc w:val="right"/>
              <w:rPr>
                <w:color w:val="000000"/>
                <w:szCs w:val="22"/>
              </w:rPr>
            </w:pPr>
          </w:p>
        </w:tc>
        <w:tc>
          <w:tcPr>
            <w:tcW w:w="2032" w:type="dxa"/>
            <w:noWrap/>
            <w:vAlign w:val="bottom"/>
            <w:hideMark/>
          </w:tcPr>
          <w:p w14:paraId="39B8FF9A" w14:textId="77777777" w:rsidR="004C0E90" w:rsidRPr="0062657C" w:rsidRDefault="004C0E90" w:rsidP="00535BCE">
            <w:pPr>
              <w:jc w:val="right"/>
              <w:rPr>
                <w:color w:val="000000"/>
                <w:szCs w:val="22"/>
              </w:rPr>
            </w:pPr>
          </w:p>
        </w:tc>
        <w:tc>
          <w:tcPr>
            <w:tcW w:w="2032" w:type="dxa"/>
          </w:tcPr>
          <w:p w14:paraId="093277E9" w14:textId="77777777" w:rsidR="004C0E90" w:rsidRPr="0062657C" w:rsidRDefault="004C0E90" w:rsidP="00535BCE">
            <w:pPr>
              <w:jc w:val="right"/>
              <w:rPr>
                <w:color w:val="000000"/>
                <w:szCs w:val="22"/>
              </w:rPr>
            </w:pPr>
          </w:p>
        </w:tc>
      </w:tr>
      <w:tr w:rsidR="004C0E90" w:rsidRPr="00F11746" w14:paraId="7990A9F1" w14:textId="77777777" w:rsidTr="00535BCE">
        <w:trPr>
          <w:trHeight w:val="288"/>
        </w:trPr>
        <w:tc>
          <w:tcPr>
            <w:tcW w:w="1256" w:type="dxa"/>
            <w:noWrap/>
            <w:vAlign w:val="bottom"/>
            <w:hideMark/>
          </w:tcPr>
          <w:p w14:paraId="53124BFD" w14:textId="77777777" w:rsidR="004C0E90" w:rsidRPr="0062657C" w:rsidRDefault="004C0E90" w:rsidP="00535BCE">
            <w:pPr>
              <w:jc w:val="center"/>
              <w:rPr>
                <w:color w:val="000000"/>
                <w:szCs w:val="22"/>
              </w:rPr>
            </w:pPr>
            <w:r w:rsidRPr="0062657C">
              <w:rPr>
                <w:color w:val="000000"/>
                <w:szCs w:val="22"/>
              </w:rPr>
              <w:t>NL</w:t>
            </w:r>
          </w:p>
        </w:tc>
        <w:tc>
          <w:tcPr>
            <w:tcW w:w="1433" w:type="dxa"/>
            <w:noWrap/>
            <w:vAlign w:val="bottom"/>
            <w:hideMark/>
          </w:tcPr>
          <w:p w14:paraId="7FFA1447" w14:textId="77777777" w:rsidR="004C0E90" w:rsidRPr="0062657C" w:rsidRDefault="004C0E90" w:rsidP="00535BCE">
            <w:pPr>
              <w:jc w:val="right"/>
              <w:rPr>
                <w:color w:val="000000"/>
                <w:szCs w:val="22"/>
              </w:rPr>
            </w:pPr>
            <w:r w:rsidRPr="0062657C">
              <w:rPr>
                <w:color w:val="000000"/>
                <w:szCs w:val="22"/>
              </w:rPr>
              <w:t>76</w:t>
            </w:r>
          </w:p>
        </w:tc>
        <w:tc>
          <w:tcPr>
            <w:tcW w:w="2031" w:type="dxa"/>
            <w:noWrap/>
            <w:vAlign w:val="bottom"/>
            <w:hideMark/>
          </w:tcPr>
          <w:p w14:paraId="37E8F329"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7EC54009" w14:textId="77777777" w:rsidR="004C0E90" w:rsidRPr="0062657C" w:rsidRDefault="004C0E90" w:rsidP="00535BCE">
            <w:pPr>
              <w:jc w:val="right"/>
              <w:rPr>
                <w:color w:val="000000"/>
                <w:szCs w:val="22"/>
              </w:rPr>
            </w:pPr>
            <w:r w:rsidRPr="0062657C">
              <w:rPr>
                <w:color w:val="000000"/>
                <w:szCs w:val="22"/>
              </w:rPr>
              <w:t>73</w:t>
            </w:r>
          </w:p>
        </w:tc>
        <w:tc>
          <w:tcPr>
            <w:tcW w:w="2032" w:type="dxa"/>
          </w:tcPr>
          <w:p w14:paraId="703698CB" w14:textId="77777777" w:rsidR="004C0E90" w:rsidRPr="0062657C" w:rsidRDefault="004C0E90" w:rsidP="00535BCE">
            <w:pPr>
              <w:jc w:val="right"/>
              <w:rPr>
                <w:color w:val="000000"/>
                <w:szCs w:val="22"/>
              </w:rPr>
            </w:pPr>
            <w:r>
              <w:rPr>
                <w:color w:val="000000"/>
                <w:szCs w:val="22"/>
              </w:rPr>
              <w:t>97.4</w:t>
            </w:r>
          </w:p>
        </w:tc>
      </w:tr>
      <w:tr w:rsidR="004C0E90" w:rsidRPr="00F11746" w14:paraId="26EAA19C" w14:textId="77777777" w:rsidTr="00535BCE">
        <w:trPr>
          <w:trHeight w:val="288"/>
        </w:trPr>
        <w:tc>
          <w:tcPr>
            <w:tcW w:w="1256" w:type="dxa"/>
            <w:noWrap/>
            <w:vAlign w:val="bottom"/>
            <w:hideMark/>
          </w:tcPr>
          <w:p w14:paraId="3DD468AE" w14:textId="77777777" w:rsidR="004C0E90" w:rsidRPr="0062657C" w:rsidRDefault="004C0E90" w:rsidP="00535BCE">
            <w:pPr>
              <w:jc w:val="center"/>
              <w:rPr>
                <w:color w:val="000000"/>
                <w:szCs w:val="22"/>
              </w:rPr>
            </w:pPr>
            <w:r w:rsidRPr="0062657C">
              <w:rPr>
                <w:color w:val="000000"/>
                <w:szCs w:val="22"/>
              </w:rPr>
              <w:t>NO</w:t>
            </w:r>
          </w:p>
        </w:tc>
        <w:tc>
          <w:tcPr>
            <w:tcW w:w="1433" w:type="dxa"/>
            <w:noWrap/>
            <w:vAlign w:val="bottom"/>
            <w:hideMark/>
          </w:tcPr>
          <w:p w14:paraId="18C0A4DE" w14:textId="77777777" w:rsidR="004C0E90" w:rsidRPr="0062657C" w:rsidRDefault="004C0E90" w:rsidP="00535BCE">
            <w:pPr>
              <w:jc w:val="right"/>
              <w:rPr>
                <w:color w:val="000000"/>
                <w:szCs w:val="22"/>
              </w:rPr>
            </w:pPr>
            <w:r w:rsidRPr="0062657C">
              <w:rPr>
                <w:color w:val="000000"/>
                <w:szCs w:val="22"/>
              </w:rPr>
              <w:t>4</w:t>
            </w:r>
          </w:p>
        </w:tc>
        <w:tc>
          <w:tcPr>
            <w:tcW w:w="2031" w:type="dxa"/>
            <w:noWrap/>
            <w:vAlign w:val="bottom"/>
            <w:hideMark/>
          </w:tcPr>
          <w:p w14:paraId="3181A155" w14:textId="77777777" w:rsidR="004C0E90" w:rsidRPr="0062657C" w:rsidRDefault="004C0E90" w:rsidP="00535BCE">
            <w:pPr>
              <w:jc w:val="right"/>
              <w:rPr>
                <w:color w:val="000000"/>
                <w:szCs w:val="22"/>
              </w:rPr>
            </w:pPr>
          </w:p>
        </w:tc>
        <w:tc>
          <w:tcPr>
            <w:tcW w:w="2032" w:type="dxa"/>
            <w:noWrap/>
            <w:vAlign w:val="bottom"/>
            <w:hideMark/>
          </w:tcPr>
          <w:p w14:paraId="5516F4B2" w14:textId="77777777" w:rsidR="004C0E90" w:rsidRPr="0062657C" w:rsidRDefault="004C0E90" w:rsidP="00535BCE">
            <w:pPr>
              <w:jc w:val="right"/>
              <w:rPr>
                <w:color w:val="000000"/>
                <w:szCs w:val="22"/>
              </w:rPr>
            </w:pPr>
            <w:r w:rsidRPr="0062657C">
              <w:rPr>
                <w:color w:val="000000"/>
                <w:szCs w:val="22"/>
              </w:rPr>
              <w:t>1</w:t>
            </w:r>
          </w:p>
        </w:tc>
        <w:tc>
          <w:tcPr>
            <w:tcW w:w="2032" w:type="dxa"/>
          </w:tcPr>
          <w:p w14:paraId="6CB6410E" w14:textId="77777777" w:rsidR="004C0E90" w:rsidRPr="0062657C" w:rsidRDefault="004C0E90" w:rsidP="00535BCE">
            <w:pPr>
              <w:jc w:val="right"/>
              <w:rPr>
                <w:color w:val="000000"/>
                <w:szCs w:val="22"/>
              </w:rPr>
            </w:pPr>
            <w:r>
              <w:rPr>
                <w:color w:val="000000"/>
                <w:szCs w:val="22"/>
              </w:rPr>
              <w:t>25.0</w:t>
            </w:r>
          </w:p>
        </w:tc>
      </w:tr>
      <w:tr w:rsidR="004C0E90" w:rsidRPr="00F11746" w14:paraId="6F540DBF" w14:textId="77777777" w:rsidTr="00535BCE">
        <w:trPr>
          <w:trHeight w:val="288"/>
        </w:trPr>
        <w:tc>
          <w:tcPr>
            <w:tcW w:w="1256" w:type="dxa"/>
            <w:noWrap/>
            <w:vAlign w:val="bottom"/>
            <w:hideMark/>
          </w:tcPr>
          <w:p w14:paraId="1246AA54" w14:textId="77777777" w:rsidR="004C0E90" w:rsidRPr="0062657C" w:rsidRDefault="004C0E90" w:rsidP="00535BCE">
            <w:pPr>
              <w:jc w:val="center"/>
              <w:rPr>
                <w:color w:val="000000"/>
                <w:szCs w:val="22"/>
              </w:rPr>
            </w:pPr>
            <w:r w:rsidRPr="0062657C">
              <w:rPr>
                <w:color w:val="000000"/>
                <w:szCs w:val="22"/>
              </w:rPr>
              <w:t>NZ</w:t>
            </w:r>
          </w:p>
        </w:tc>
        <w:tc>
          <w:tcPr>
            <w:tcW w:w="1433" w:type="dxa"/>
            <w:noWrap/>
            <w:vAlign w:val="bottom"/>
            <w:hideMark/>
          </w:tcPr>
          <w:p w14:paraId="3C010506" w14:textId="77777777" w:rsidR="004C0E90" w:rsidRPr="0062657C" w:rsidRDefault="004C0E90" w:rsidP="00535BCE">
            <w:pPr>
              <w:jc w:val="right"/>
              <w:rPr>
                <w:color w:val="000000"/>
                <w:szCs w:val="22"/>
              </w:rPr>
            </w:pPr>
            <w:r w:rsidRPr="0062657C">
              <w:rPr>
                <w:color w:val="000000"/>
                <w:szCs w:val="22"/>
              </w:rPr>
              <w:t>21</w:t>
            </w:r>
          </w:p>
        </w:tc>
        <w:tc>
          <w:tcPr>
            <w:tcW w:w="2031" w:type="dxa"/>
            <w:noWrap/>
            <w:vAlign w:val="bottom"/>
            <w:hideMark/>
          </w:tcPr>
          <w:p w14:paraId="0E2A8CFA" w14:textId="77777777" w:rsidR="004C0E90" w:rsidRPr="0062657C" w:rsidRDefault="004C0E90" w:rsidP="00535BCE">
            <w:pPr>
              <w:jc w:val="right"/>
              <w:rPr>
                <w:color w:val="000000"/>
                <w:szCs w:val="22"/>
              </w:rPr>
            </w:pPr>
          </w:p>
        </w:tc>
        <w:tc>
          <w:tcPr>
            <w:tcW w:w="2032" w:type="dxa"/>
            <w:noWrap/>
            <w:vAlign w:val="bottom"/>
            <w:hideMark/>
          </w:tcPr>
          <w:p w14:paraId="116F057A" w14:textId="77777777" w:rsidR="004C0E90" w:rsidRPr="0062657C" w:rsidRDefault="004C0E90" w:rsidP="00535BCE">
            <w:pPr>
              <w:jc w:val="right"/>
              <w:rPr>
                <w:color w:val="000000"/>
                <w:szCs w:val="22"/>
              </w:rPr>
            </w:pPr>
            <w:r w:rsidRPr="0062657C">
              <w:rPr>
                <w:color w:val="000000"/>
                <w:szCs w:val="22"/>
              </w:rPr>
              <w:t>1</w:t>
            </w:r>
          </w:p>
        </w:tc>
        <w:tc>
          <w:tcPr>
            <w:tcW w:w="2032" w:type="dxa"/>
          </w:tcPr>
          <w:p w14:paraId="6B31C4B4" w14:textId="77777777" w:rsidR="004C0E90" w:rsidRPr="0062657C" w:rsidRDefault="004C0E90" w:rsidP="00535BCE">
            <w:pPr>
              <w:jc w:val="right"/>
              <w:rPr>
                <w:color w:val="000000"/>
                <w:szCs w:val="22"/>
              </w:rPr>
            </w:pPr>
            <w:r>
              <w:rPr>
                <w:color w:val="000000"/>
                <w:szCs w:val="22"/>
              </w:rPr>
              <w:t>4.8</w:t>
            </w:r>
          </w:p>
        </w:tc>
      </w:tr>
      <w:tr w:rsidR="004C0E90" w:rsidRPr="00F11746" w14:paraId="020957A2" w14:textId="77777777" w:rsidTr="00535BCE">
        <w:trPr>
          <w:trHeight w:val="288"/>
        </w:trPr>
        <w:tc>
          <w:tcPr>
            <w:tcW w:w="1256" w:type="dxa"/>
            <w:noWrap/>
            <w:vAlign w:val="bottom"/>
            <w:hideMark/>
          </w:tcPr>
          <w:p w14:paraId="06A04902" w14:textId="77777777" w:rsidR="004C0E90" w:rsidRPr="0062657C" w:rsidRDefault="004C0E90" w:rsidP="00535BCE">
            <w:pPr>
              <w:jc w:val="center"/>
              <w:rPr>
                <w:color w:val="000000"/>
                <w:szCs w:val="22"/>
              </w:rPr>
            </w:pPr>
            <w:r w:rsidRPr="0062657C">
              <w:rPr>
                <w:color w:val="000000"/>
                <w:szCs w:val="22"/>
              </w:rPr>
              <w:t>PE</w:t>
            </w:r>
          </w:p>
        </w:tc>
        <w:tc>
          <w:tcPr>
            <w:tcW w:w="1433" w:type="dxa"/>
            <w:noWrap/>
            <w:vAlign w:val="bottom"/>
            <w:hideMark/>
          </w:tcPr>
          <w:p w14:paraId="4E1D8580" w14:textId="77777777" w:rsidR="004C0E90" w:rsidRPr="0062657C" w:rsidRDefault="004C0E90" w:rsidP="00535BCE">
            <w:pPr>
              <w:jc w:val="right"/>
              <w:rPr>
                <w:color w:val="000000"/>
                <w:szCs w:val="22"/>
              </w:rPr>
            </w:pPr>
            <w:r w:rsidRPr="0062657C">
              <w:rPr>
                <w:color w:val="000000"/>
                <w:szCs w:val="22"/>
              </w:rPr>
              <w:t>4</w:t>
            </w:r>
          </w:p>
        </w:tc>
        <w:tc>
          <w:tcPr>
            <w:tcW w:w="2031" w:type="dxa"/>
            <w:noWrap/>
            <w:vAlign w:val="bottom"/>
            <w:hideMark/>
          </w:tcPr>
          <w:p w14:paraId="5D976D0B" w14:textId="77777777" w:rsidR="004C0E90" w:rsidRPr="0062657C" w:rsidRDefault="004C0E90" w:rsidP="00535BCE">
            <w:pPr>
              <w:jc w:val="right"/>
              <w:rPr>
                <w:color w:val="000000"/>
                <w:szCs w:val="22"/>
              </w:rPr>
            </w:pPr>
          </w:p>
        </w:tc>
        <w:tc>
          <w:tcPr>
            <w:tcW w:w="2032" w:type="dxa"/>
            <w:noWrap/>
            <w:vAlign w:val="bottom"/>
            <w:hideMark/>
          </w:tcPr>
          <w:p w14:paraId="153F2E44" w14:textId="77777777" w:rsidR="004C0E90" w:rsidRPr="0062657C" w:rsidRDefault="004C0E90" w:rsidP="00535BCE">
            <w:pPr>
              <w:jc w:val="right"/>
              <w:rPr>
                <w:color w:val="000000"/>
                <w:szCs w:val="22"/>
              </w:rPr>
            </w:pPr>
          </w:p>
        </w:tc>
        <w:tc>
          <w:tcPr>
            <w:tcW w:w="2032" w:type="dxa"/>
          </w:tcPr>
          <w:p w14:paraId="33DEB66E" w14:textId="77777777" w:rsidR="004C0E90" w:rsidRPr="0062657C" w:rsidRDefault="004C0E90" w:rsidP="00535BCE">
            <w:pPr>
              <w:jc w:val="right"/>
              <w:rPr>
                <w:color w:val="000000"/>
                <w:szCs w:val="22"/>
              </w:rPr>
            </w:pPr>
          </w:p>
        </w:tc>
      </w:tr>
      <w:tr w:rsidR="004C0E90" w:rsidRPr="00F11746" w14:paraId="40669B41" w14:textId="77777777" w:rsidTr="00535BCE">
        <w:trPr>
          <w:trHeight w:val="288"/>
        </w:trPr>
        <w:tc>
          <w:tcPr>
            <w:tcW w:w="1256" w:type="dxa"/>
            <w:noWrap/>
            <w:vAlign w:val="bottom"/>
            <w:hideMark/>
          </w:tcPr>
          <w:p w14:paraId="3B7381C6" w14:textId="77777777" w:rsidR="004C0E90" w:rsidRPr="0062657C" w:rsidRDefault="004C0E90" w:rsidP="00535BCE">
            <w:pPr>
              <w:jc w:val="center"/>
              <w:rPr>
                <w:color w:val="000000"/>
                <w:szCs w:val="22"/>
              </w:rPr>
            </w:pPr>
            <w:r w:rsidRPr="0062657C">
              <w:rPr>
                <w:color w:val="000000"/>
                <w:szCs w:val="22"/>
              </w:rPr>
              <w:t>PH</w:t>
            </w:r>
          </w:p>
        </w:tc>
        <w:tc>
          <w:tcPr>
            <w:tcW w:w="1433" w:type="dxa"/>
            <w:noWrap/>
            <w:vAlign w:val="bottom"/>
            <w:hideMark/>
          </w:tcPr>
          <w:p w14:paraId="59464AF1" w14:textId="77777777" w:rsidR="004C0E90" w:rsidRPr="0062657C" w:rsidRDefault="004C0E90" w:rsidP="00535BCE">
            <w:pPr>
              <w:jc w:val="right"/>
              <w:rPr>
                <w:color w:val="000000"/>
                <w:szCs w:val="22"/>
              </w:rPr>
            </w:pPr>
            <w:r w:rsidRPr="0062657C">
              <w:rPr>
                <w:color w:val="000000"/>
                <w:szCs w:val="22"/>
              </w:rPr>
              <w:t>2</w:t>
            </w:r>
          </w:p>
        </w:tc>
        <w:tc>
          <w:tcPr>
            <w:tcW w:w="2031" w:type="dxa"/>
            <w:noWrap/>
            <w:vAlign w:val="bottom"/>
            <w:hideMark/>
          </w:tcPr>
          <w:p w14:paraId="78B5F15D" w14:textId="77777777" w:rsidR="004C0E90" w:rsidRPr="0062657C" w:rsidRDefault="004C0E90" w:rsidP="00535BCE">
            <w:pPr>
              <w:jc w:val="right"/>
              <w:rPr>
                <w:color w:val="000000"/>
                <w:szCs w:val="22"/>
              </w:rPr>
            </w:pPr>
          </w:p>
        </w:tc>
        <w:tc>
          <w:tcPr>
            <w:tcW w:w="2032" w:type="dxa"/>
            <w:noWrap/>
            <w:vAlign w:val="bottom"/>
            <w:hideMark/>
          </w:tcPr>
          <w:p w14:paraId="76F9799D" w14:textId="77777777" w:rsidR="004C0E90" w:rsidRPr="0062657C" w:rsidRDefault="004C0E90" w:rsidP="00535BCE">
            <w:pPr>
              <w:jc w:val="right"/>
              <w:rPr>
                <w:color w:val="000000"/>
                <w:szCs w:val="22"/>
              </w:rPr>
            </w:pPr>
          </w:p>
        </w:tc>
        <w:tc>
          <w:tcPr>
            <w:tcW w:w="2032" w:type="dxa"/>
          </w:tcPr>
          <w:p w14:paraId="5BBB6D8D" w14:textId="77777777" w:rsidR="004C0E90" w:rsidRPr="0062657C" w:rsidRDefault="004C0E90" w:rsidP="00535BCE">
            <w:pPr>
              <w:jc w:val="right"/>
              <w:rPr>
                <w:color w:val="000000"/>
                <w:szCs w:val="22"/>
              </w:rPr>
            </w:pPr>
          </w:p>
        </w:tc>
      </w:tr>
      <w:tr w:rsidR="004C0E90" w:rsidRPr="00F11746" w14:paraId="223C8CCA" w14:textId="77777777" w:rsidTr="00535BCE">
        <w:trPr>
          <w:trHeight w:val="288"/>
        </w:trPr>
        <w:tc>
          <w:tcPr>
            <w:tcW w:w="1256" w:type="dxa"/>
            <w:noWrap/>
            <w:vAlign w:val="bottom"/>
            <w:hideMark/>
          </w:tcPr>
          <w:p w14:paraId="3B5EEF12" w14:textId="77777777" w:rsidR="004C0E90" w:rsidRPr="0062657C" w:rsidRDefault="004C0E90" w:rsidP="00535BCE">
            <w:pPr>
              <w:jc w:val="center"/>
              <w:rPr>
                <w:color w:val="000000"/>
                <w:szCs w:val="22"/>
              </w:rPr>
            </w:pPr>
            <w:r w:rsidRPr="0062657C">
              <w:rPr>
                <w:color w:val="000000"/>
                <w:szCs w:val="22"/>
              </w:rPr>
              <w:t>PL</w:t>
            </w:r>
          </w:p>
        </w:tc>
        <w:tc>
          <w:tcPr>
            <w:tcW w:w="1433" w:type="dxa"/>
            <w:noWrap/>
            <w:vAlign w:val="bottom"/>
            <w:hideMark/>
          </w:tcPr>
          <w:p w14:paraId="440652F1" w14:textId="77777777" w:rsidR="004C0E90" w:rsidRPr="0062657C" w:rsidRDefault="004C0E90" w:rsidP="00535BCE">
            <w:pPr>
              <w:jc w:val="right"/>
              <w:rPr>
                <w:color w:val="000000"/>
                <w:szCs w:val="22"/>
              </w:rPr>
            </w:pPr>
            <w:r w:rsidRPr="0062657C">
              <w:rPr>
                <w:color w:val="000000"/>
                <w:szCs w:val="22"/>
              </w:rPr>
              <w:t>53</w:t>
            </w:r>
          </w:p>
        </w:tc>
        <w:tc>
          <w:tcPr>
            <w:tcW w:w="2031" w:type="dxa"/>
            <w:noWrap/>
            <w:vAlign w:val="bottom"/>
            <w:hideMark/>
          </w:tcPr>
          <w:p w14:paraId="41A8B361" w14:textId="77777777" w:rsidR="004C0E90" w:rsidRPr="0062657C" w:rsidRDefault="004C0E90" w:rsidP="00535BCE">
            <w:pPr>
              <w:jc w:val="right"/>
              <w:rPr>
                <w:color w:val="000000"/>
                <w:szCs w:val="22"/>
              </w:rPr>
            </w:pPr>
            <w:r w:rsidRPr="0062657C">
              <w:rPr>
                <w:color w:val="000000"/>
                <w:szCs w:val="22"/>
              </w:rPr>
              <w:t>7</w:t>
            </w:r>
          </w:p>
        </w:tc>
        <w:tc>
          <w:tcPr>
            <w:tcW w:w="2032" w:type="dxa"/>
            <w:noWrap/>
            <w:vAlign w:val="bottom"/>
            <w:hideMark/>
          </w:tcPr>
          <w:p w14:paraId="7FF6632E" w14:textId="77777777" w:rsidR="004C0E90" w:rsidRPr="0062657C" w:rsidRDefault="004C0E90" w:rsidP="00535BCE">
            <w:pPr>
              <w:jc w:val="right"/>
              <w:rPr>
                <w:color w:val="000000"/>
                <w:szCs w:val="22"/>
              </w:rPr>
            </w:pPr>
            <w:r w:rsidRPr="0062657C">
              <w:rPr>
                <w:color w:val="000000"/>
                <w:szCs w:val="22"/>
              </w:rPr>
              <w:t>5</w:t>
            </w:r>
          </w:p>
        </w:tc>
        <w:tc>
          <w:tcPr>
            <w:tcW w:w="2032" w:type="dxa"/>
          </w:tcPr>
          <w:p w14:paraId="2A47DED6" w14:textId="77777777" w:rsidR="004C0E90" w:rsidRPr="0062657C" w:rsidRDefault="004C0E90" w:rsidP="00535BCE">
            <w:pPr>
              <w:jc w:val="right"/>
              <w:rPr>
                <w:color w:val="000000"/>
                <w:szCs w:val="22"/>
              </w:rPr>
            </w:pPr>
            <w:r>
              <w:rPr>
                <w:color w:val="000000"/>
                <w:szCs w:val="22"/>
              </w:rPr>
              <w:t>22.6</w:t>
            </w:r>
          </w:p>
        </w:tc>
      </w:tr>
      <w:tr w:rsidR="004C0E90" w:rsidRPr="00F11746" w14:paraId="534225C8" w14:textId="77777777" w:rsidTr="00535BCE">
        <w:trPr>
          <w:trHeight w:val="288"/>
        </w:trPr>
        <w:tc>
          <w:tcPr>
            <w:tcW w:w="1256" w:type="dxa"/>
            <w:noWrap/>
            <w:vAlign w:val="bottom"/>
            <w:hideMark/>
          </w:tcPr>
          <w:p w14:paraId="07F1DB15" w14:textId="77777777" w:rsidR="004C0E90" w:rsidRPr="0062657C" w:rsidRDefault="004C0E90" w:rsidP="00535BCE">
            <w:pPr>
              <w:jc w:val="center"/>
              <w:rPr>
                <w:color w:val="000000"/>
                <w:szCs w:val="22"/>
              </w:rPr>
            </w:pPr>
            <w:r w:rsidRPr="0062657C">
              <w:rPr>
                <w:color w:val="000000"/>
                <w:szCs w:val="22"/>
              </w:rPr>
              <w:t>PT</w:t>
            </w:r>
          </w:p>
        </w:tc>
        <w:tc>
          <w:tcPr>
            <w:tcW w:w="1433" w:type="dxa"/>
            <w:noWrap/>
            <w:vAlign w:val="bottom"/>
            <w:hideMark/>
          </w:tcPr>
          <w:p w14:paraId="646E62DC" w14:textId="77777777" w:rsidR="004C0E90" w:rsidRPr="0062657C" w:rsidRDefault="004C0E90" w:rsidP="00535BCE">
            <w:pPr>
              <w:jc w:val="right"/>
              <w:rPr>
                <w:color w:val="000000"/>
                <w:szCs w:val="22"/>
              </w:rPr>
            </w:pPr>
            <w:r w:rsidRPr="0062657C">
              <w:rPr>
                <w:color w:val="000000"/>
                <w:szCs w:val="22"/>
              </w:rPr>
              <w:t>8</w:t>
            </w:r>
          </w:p>
        </w:tc>
        <w:tc>
          <w:tcPr>
            <w:tcW w:w="2031" w:type="dxa"/>
            <w:noWrap/>
            <w:vAlign w:val="bottom"/>
            <w:hideMark/>
          </w:tcPr>
          <w:p w14:paraId="79D36E88" w14:textId="77777777" w:rsidR="004C0E90" w:rsidRPr="0062657C" w:rsidRDefault="004C0E90" w:rsidP="00535BCE">
            <w:pPr>
              <w:jc w:val="right"/>
              <w:rPr>
                <w:color w:val="000000"/>
                <w:szCs w:val="22"/>
              </w:rPr>
            </w:pPr>
          </w:p>
        </w:tc>
        <w:tc>
          <w:tcPr>
            <w:tcW w:w="2032" w:type="dxa"/>
            <w:noWrap/>
            <w:vAlign w:val="bottom"/>
            <w:hideMark/>
          </w:tcPr>
          <w:p w14:paraId="3F4444BA" w14:textId="77777777" w:rsidR="004C0E90" w:rsidRPr="0062657C" w:rsidRDefault="004C0E90" w:rsidP="00535BCE">
            <w:pPr>
              <w:jc w:val="right"/>
              <w:rPr>
                <w:color w:val="000000"/>
                <w:szCs w:val="22"/>
              </w:rPr>
            </w:pPr>
          </w:p>
        </w:tc>
        <w:tc>
          <w:tcPr>
            <w:tcW w:w="2032" w:type="dxa"/>
          </w:tcPr>
          <w:p w14:paraId="390D6E02" w14:textId="77777777" w:rsidR="004C0E90" w:rsidRPr="0062657C" w:rsidRDefault="004C0E90" w:rsidP="00535BCE">
            <w:pPr>
              <w:jc w:val="right"/>
              <w:rPr>
                <w:color w:val="000000"/>
                <w:szCs w:val="22"/>
              </w:rPr>
            </w:pPr>
          </w:p>
        </w:tc>
      </w:tr>
      <w:tr w:rsidR="004C0E90" w:rsidRPr="00F11746" w14:paraId="0ACAF568" w14:textId="77777777" w:rsidTr="00535BCE">
        <w:trPr>
          <w:trHeight w:val="288"/>
        </w:trPr>
        <w:tc>
          <w:tcPr>
            <w:tcW w:w="1256" w:type="dxa"/>
            <w:noWrap/>
            <w:vAlign w:val="bottom"/>
            <w:hideMark/>
          </w:tcPr>
          <w:p w14:paraId="2BB04871" w14:textId="77777777" w:rsidR="004C0E90" w:rsidRPr="0062657C" w:rsidRDefault="004C0E90" w:rsidP="00535BCE">
            <w:pPr>
              <w:jc w:val="center"/>
              <w:rPr>
                <w:color w:val="000000"/>
                <w:szCs w:val="22"/>
              </w:rPr>
            </w:pPr>
            <w:r w:rsidRPr="0062657C">
              <w:rPr>
                <w:color w:val="000000"/>
                <w:szCs w:val="22"/>
              </w:rPr>
              <w:t>QA</w:t>
            </w:r>
          </w:p>
        </w:tc>
        <w:tc>
          <w:tcPr>
            <w:tcW w:w="1433" w:type="dxa"/>
            <w:noWrap/>
            <w:vAlign w:val="bottom"/>
            <w:hideMark/>
          </w:tcPr>
          <w:p w14:paraId="24D7E846" w14:textId="77777777" w:rsidR="004C0E90" w:rsidRPr="0062657C" w:rsidRDefault="004C0E90" w:rsidP="00535BCE">
            <w:pPr>
              <w:jc w:val="right"/>
              <w:rPr>
                <w:color w:val="000000"/>
                <w:szCs w:val="22"/>
              </w:rPr>
            </w:pPr>
            <w:r w:rsidRPr="0062657C">
              <w:rPr>
                <w:color w:val="000000"/>
                <w:szCs w:val="22"/>
              </w:rPr>
              <w:t>3</w:t>
            </w:r>
          </w:p>
        </w:tc>
        <w:tc>
          <w:tcPr>
            <w:tcW w:w="2031" w:type="dxa"/>
            <w:noWrap/>
            <w:vAlign w:val="bottom"/>
            <w:hideMark/>
          </w:tcPr>
          <w:p w14:paraId="09F69B60" w14:textId="77777777" w:rsidR="004C0E90" w:rsidRPr="0062657C" w:rsidRDefault="004C0E90" w:rsidP="00535BCE">
            <w:pPr>
              <w:jc w:val="right"/>
              <w:rPr>
                <w:color w:val="000000"/>
                <w:szCs w:val="22"/>
              </w:rPr>
            </w:pPr>
          </w:p>
        </w:tc>
        <w:tc>
          <w:tcPr>
            <w:tcW w:w="2032" w:type="dxa"/>
            <w:noWrap/>
            <w:vAlign w:val="bottom"/>
            <w:hideMark/>
          </w:tcPr>
          <w:p w14:paraId="54B37276" w14:textId="77777777" w:rsidR="004C0E90" w:rsidRPr="0062657C" w:rsidRDefault="004C0E90" w:rsidP="00535BCE">
            <w:pPr>
              <w:jc w:val="right"/>
              <w:rPr>
                <w:color w:val="000000"/>
                <w:szCs w:val="22"/>
              </w:rPr>
            </w:pPr>
            <w:r w:rsidRPr="0062657C">
              <w:rPr>
                <w:color w:val="000000"/>
                <w:szCs w:val="22"/>
              </w:rPr>
              <w:t>1</w:t>
            </w:r>
          </w:p>
        </w:tc>
        <w:tc>
          <w:tcPr>
            <w:tcW w:w="2032" w:type="dxa"/>
          </w:tcPr>
          <w:p w14:paraId="033B08BD" w14:textId="77777777" w:rsidR="004C0E90" w:rsidRPr="0062657C" w:rsidRDefault="004C0E90" w:rsidP="00535BCE">
            <w:pPr>
              <w:jc w:val="right"/>
              <w:rPr>
                <w:color w:val="000000"/>
                <w:szCs w:val="22"/>
              </w:rPr>
            </w:pPr>
            <w:r>
              <w:rPr>
                <w:color w:val="000000"/>
                <w:szCs w:val="22"/>
              </w:rPr>
              <w:t>33.3</w:t>
            </w:r>
          </w:p>
        </w:tc>
      </w:tr>
      <w:tr w:rsidR="004C0E90" w:rsidRPr="00F11746" w14:paraId="73C772F9" w14:textId="77777777" w:rsidTr="00535BCE">
        <w:trPr>
          <w:trHeight w:val="288"/>
        </w:trPr>
        <w:tc>
          <w:tcPr>
            <w:tcW w:w="1256" w:type="dxa"/>
            <w:noWrap/>
            <w:vAlign w:val="bottom"/>
            <w:hideMark/>
          </w:tcPr>
          <w:p w14:paraId="273559D9" w14:textId="77777777" w:rsidR="004C0E90" w:rsidRPr="0062657C" w:rsidRDefault="004C0E90" w:rsidP="00535BCE">
            <w:pPr>
              <w:jc w:val="center"/>
              <w:rPr>
                <w:color w:val="000000"/>
                <w:szCs w:val="22"/>
              </w:rPr>
            </w:pPr>
            <w:r w:rsidRPr="0062657C">
              <w:rPr>
                <w:color w:val="000000"/>
                <w:szCs w:val="22"/>
              </w:rPr>
              <w:t>RS</w:t>
            </w:r>
          </w:p>
        </w:tc>
        <w:tc>
          <w:tcPr>
            <w:tcW w:w="1433" w:type="dxa"/>
            <w:noWrap/>
            <w:vAlign w:val="bottom"/>
            <w:hideMark/>
          </w:tcPr>
          <w:p w14:paraId="44C493BE" w14:textId="77777777" w:rsidR="004C0E90" w:rsidRPr="0062657C" w:rsidRDefault="004C0E90" w:rsidP="00535BCE">
            <w:pPr>
              <w:jc w:val="right"/>
              <w:rPr>
                <w:color w:val="000000"/>
                <w:szCs w:val="22"/>
              </w:rPr>
            </w:pPr>
            <w:r w:rsidRPr="0062657C">
              <w:rPr>
                <w:color w:val="000000"/>
                <w:szCs w:val="22"/>
              </w:rPr>
              <w:t>1</w:t>
            </w:r>
          </w:p>
        </w:tc>
        <w:tc>
          <w:tcPr>
            <w:tcW w:w="2031" w:type="dxa"/>
            <w:noWrap/>
            <w:vAlign w:val="bottom"/>
            <w:hideMark/>
          </w:tcPr>
          <w:p w14:paraId="4464BA46" w14:textId="77777777" w:rsidR="004C0E90" w:rsidRPr="0062657C" w:rsidRDefault="004C0E90" w:rsidP="00535BCE">
            <w:pPr>
              <w:jc w:val="right"/>
              <w:rPr>
                <w:color w:val="000000"/>
                <w:szCs w:val="22"/>
              </w:rPr>
            </w:pPr>
          </w:p>
        </w:tc>
        <w:tc>
          <w:tcPr>
            <w:tcW w:w="2032" w:type="dxa"/>
            <w:noWrap/>
            <w:vAlign w:val="bottom"/>
            <w:hideMark/>
          </w:tcPr>
          <w:p w14:paraId="674AF448" w14:textId="77777777" w:rsidR="004C0E90" w:rsidRPr="0062657C" w:rsidRDefault="004C0E90" w:rsidP="00535BCE">
            <w:pPr>
              <w:jc w:val="right"/>
              <w:rPr>
                <w:color w:val="000000"/>
                <w:szCs w:val="22"/>
              </w:rPr>
            </w:pPr>
          </w:p>
        </w:tc>
        <w:tc>
          <w:tcPr>
            <w:tcW w:w="2032" w:type="dxa"/>
          </w:tcPr>
          <w:p w14:paraId="418A5ABA" w14:textId="77777777" w:rsidR="004C0E90" w:rsidRPr="0062657C" w:rsidRDefault="004C0E90" w:rsidP="00535BCE">
            <w:pPr>
              <w:jc w:val="right"/>
              <w:rPr>
                <w:color w:val="000000"/>
                <w:szCs w:val="22"/>
              </w:rPr>
            </w:pPr>
          </w:p>
        </w:tc>
      </w:tr>
      <w:tr w:rsidR="004C0E90" w:rsidRPr="00F11746" w14:paraId="10EF7C79" w14:textId="77777777" w:rsidTr="00535BCE">
        <w:trPr>
          <w:trHeight w:val="288"/>
        </w:trPr>
        <w:tc>
          <w:tcPr>
            <w:tcW w:w="1256" w:type="dxa"/>
            <w:noWrap/>
            <w:vAlign w:val="bottom"/>
            <w:hideMark/>
          </w:tcPr>
          <w:p w14:paraId="4592BFC1" w14:textId="77777777" w:rsidR="004C0E90" w:rsidRPr="0062657C" w:rsidRDefault="004C0E90" w:rsidP="00535BCE">
            <w:pPr>
              <w:jc w:val="center"/>
              <w:rPr>
                <w:color w:val="000000"/>
                <w:szCs w:val="22"/>
              </w:rPr>
            </w:pPr>
            <w:r w:rsidRPr="0062657C">
              <w:rPr>
                <w:color w:val="000000"/>
                <w:szCs w:val="22"/>
              </w:rPr>
              <w:t>RU</w:t>
            </w:r>
          </w:p>
        </w:tc>
        <w:tc>
          <w:tcPr>
            <w:tcW w:w="1433" w:type="dxa"/>
            <w:noWrap/>
            <w:vAlign w:val="bottom"/>
            <w:hideMark/>
          </w:tcPr>
          <w:p w14:paraId="29D32E59" w14:textId="77777777" w:rsidR="004C0E90" w:rsidRPr="0062657C" w:rsidRDefault="004C0E90" w:rsidP="00535BCE">
            <w:pPr>
              <w:jc w:val="right"/>
              <w:rPr>
                <w:color w:val="000000"/>
                <w:szCs w:val="22"/>
              </w:rPr>
            </w:pPr>
            <w:r w:rsidRPr="0062657C">
              <w:rPr>
                <w:color w:val="000000"/>
                <w:szCs w:val="22"/>
              </w:rPr>
              <w:t>72</w:t>
            </w:r>
          </w:p>
        </w:tc>
        <w:tc>
          <w:tcPr>
            <w:tcW w:w="2031" w:type="dxa"/>
            <w:noWrap/>
            <w:vAlign w:val="bottom"/>
            <w:hideMark/>
          </w:tcPr>
          <w:p w14:paraId="25A5E101" w14:textId="77777777" w:rsidR="004C0E90" w:rsidRPr="0062657C" w:rsidRDefault="004C0E90" w:rsidP="00535BCE">
            <w:pPr>
              <w:jc w:val="right"/>
              <w:rPr>
                <w:color w:val="000000"/>
                <w:szCs w:val="22"/>
              </w:rPr>
            </w:pPr>
            <w:r w:rsidRPr="0062657C">
              <w:rPr>
                <w:color w:val="000000"/>
                <w:szCs w:val="22"/>
              </w:rPr>
              <w:t>3</w:t>
            </w:r>
          </w:p>
        </w:tc>
        <w:tc>
          <w:tcPr>
            <w:tcW w:w="2032" w:type="dxa"/>
            <w:noWrap/>
            <w:vAlign w:val="bottom"/>
            <w:hideMark/>
          </w:tcPr>
          <w:p w14:paraId="67B5A094" w14:textId="77777777" w:rsidR="004C0E90" w:rsidRPr="0062657C" w:rsidRDefault="004C0E90" w:rsidP="00535BCE">
            <w:pPr>
              <w:jc w:val="right"/>
              <w:rPr>
                <w:color w:val="000000"/>
                <w:szCs w:val="22"/>
              </w:rPr>
            </w:pPr>
          </w:p>
        </w:tc>
        <w:tc>
          <w:tcPr>
            <w:tcW w:w="2032" w:type="dxa"/>
          </w:tcPr>
          <w:p w14:paraId="3DDE36F7" w14:textId="77777777" w:rsidR="004C0E90" w:rsidRPr="0062657C" w:rsidRDefault="004C0E90" w:rsidP="00535BCE">
            <w:pPr>
              <w:jc w:val="right"/>
              <w:rPr>
                <w:color w:val="000000"/>
                <w:szCs w:val="22"/>
              </w:rPr>
            </w:pPr>
            <w:r>
              <w:rPr>
                <w:color w:val="000000"/>
                <w:szCs w:val="22"/>
              </w:rPr>
              <w:t>4.2</w:t>
            </w:r>
          </w:p>
        </w:tc>
      </w:tr>
      <w:tr w:rsidR="004C0E90" w:rsidRPr="00F11746" w14:paraId="376FBB5C" w14:textId="77777777" w:rsidTr="00535BCE">
        <w:trPr>
          <w:trHeight w:val="288"/>
        </w:trPr>
        <w:tc>
          <w:tcPr>
            <w:tcW w:w="1256" w:type="dxa"/>
            <w:noWrap/>
            <w:vAlign w:val="bottom"/>
            <w:hideMark/>
          </w:tcPr>
          <w:p w14:paraId="4E86E029" w14:textId="77777777" w:rsidR="004C0E90" w:rsidRPr="0062657C" w:rsidRDefault="004C0E90" w:rsidP="00535BCE">
            <w:pPr>
              <w:jc w:val="center"/>
              <w:rPr>
                <w:color w:val="000000"/>
                <w:szCs w:val="22"/>
              </w:rPr>
            </w:pPr>
            <w:r w:rsidRPr="0062657C">
              <w:rPr>
                <w:color w:val="000000"/>
                <w:szCs w:val="22"/>
              </w:rPr>
              <w:t>SE</w:t>
            </w:r>
          </w:p>
        </w:tc>
        <w:tc>
          <w:tcPr>
            <w:tcW w:w="1433" w:type="dxa"/>
            <w:noWrap/>
            <w:vAlign w:val="bottom"/>
            <w:hideMark/>
          </w:tcPr>
          <w:p w14:paraId="27525332" w14:textId="77777777" w:rsidR="004C0E90" w:rsidRPr="0062657C" w:rsidRDefault="004C0E90" w:rsidP="00535BCE">
            <w:pPr>
              <w:jc w:val="right"/>
              <w:rPr>
                <w:color w:val="000000"/>
                <w:szCs w:val="22"/>
              </w:rPr>
            </w:pPr>
            <w:r w:rsidRPr="0062657C">
              <w:rPr>
                <w:color w:val="000000"/>
                <w:szCs w:val="22"/>
              </w:rPr>
              <w:t>43</w:t>
            </w:r>
          </w:p>
        </w:tc>
        <w:tc>
          <w:tcPr>
            <w:tcW w:w="2031" w:type="dxa"/>
            <w:noWrap/>
            <w:vAlign w:val="bottom"/>
            <w:hideMark/>
          </w:tcPr>
          <w:p w14:paraId="1C4E77E3" w14:textId="77777777" w:rsidR="004C0E90" w:rsidRPr="0062657C" w:rsidRDefault="004C0E90" w:rsidP="00535BCE">
            <w:pPr>
              <w:jc w:val="right"/>
              <w:rPr>
                <w:color w:val="000000"/>
                <w:szCs w:val="22"/>
              </w:rPr>
            </w:pPr>
            <w:r w:rsidRPr="0062657C">
              <w:rPr>
                <w:color w:val="000000"/>
                <w:szCs w:val="22"/>
              </w:rPr>
              <w:t>2</w:t>
            </w:r>
          </w:p>
        </w:tc>
        <w:tc>
          <w:tcPr>
            <w:tcW w:w="2032" w:type="dxa"/>
            <w:noWrap/>
            <w:vAlign w:val="bottom"/>
            <w:hideMark/>
          </w:tcPr>
          <w:p w14:paraId="095A0753" w14:textId="77777777" w:rsidR="004C0E90" w:rsidRPr="0062657C" w:rsidRDefault="004C0E90" w:rsidP="00535BCE">
            <w:pPr>
              <w:jc w:val="right"/>
              <w:rPr>
                <w:color w:val="000000"/>
                <w:szCs w:val="22"/>
              </w:rPr>
            </w:pPr>
            <w:r w:rsidRPr="0062657C">
              <w:rPr>
                <w:color w:val="000000"/>
                <w:szCs w:val="22"/>
              </w:rPr>
              <w:t>3</w:t>
            </w:r>
          </w:p>
        </w:tc>
        <w:tc>
          <w:tcPr>
            <w:tcW w:w="2032" w:type="dxa"/>
          </w:tcPr>
          <w:p w14:paraId="5DD7B60B" w14:textId="77777777" w:rsidR="004C0E90" w:rsidRPr="0062657C" w:rsidRDefault="004C0E90" w:rsidP="00535BCE">
            <w:pPr>
              <w:jc w:val="right"/>
              <w:rPr>
                <w:color w:val="000000"/>
                <w:szCs w:val="22"/>
              </w:rPr>
            </w:pPr>
            <w:r>
              <w:rPr>
                <w:color w:val="000000"/>
                <w:szCs w:val="22"/>
              </w:rPr>
              <w:t>11.6</w:t>
            </w:r>
          </w:p>
        </w:tc>
      </w:tr>
      <w:tr w:rsidR="004C0E90" w:rsidRPr="00F11746" w14:paraId="18A1E2C9" w14:textId="77777777" w:rsidTr="00535BCE">
        <w:trPr>
          <w:trHeight w:val="288"/>
        </w:trPr>
        <w:tc>
          <w:tcPr>
            <w:tcW w:w="1256" w:type="dxa"/>
            <w:noWrap/>
            <w:vAlign w:val="bottom"/>
            <w:hideMark/>
          </w:tcPr>
          <w:p w14:paraId="54737975" w14:textId="77777777" w:rsidR="004C0E90" w:rsidRPr="0062657C" w:rsidRDefault="004C0E90" w:rsidP="00535BCE">
            <w:pPr>
              <w:jc w:val="center"/>
              <w:rPr>
                <w:color w:val="000000"/>
                <w:szCs w:val="22"/>
              </w:rPr>
            </w:pPr>
            <w:r w:rsidRPr="0062657C">
              <w:rPr>
                <w:color w:val="000000"/>
                <w:szCs w:val="22"/>
              </w:rPr>
              <w:t>SG</w:t>
            </w:r>
          </w:p>
        </w:tc>
        <w:tc>
          <w:tcPr>
            <w:tcW w:w="1433" w:type="dxa"/>
            <w:noWrap/>
            <w:vAlign w:val="bottom"/>
            <w:hideMark/>
          </w:tcPr>
          <w:p w14:paraId="6D0770D1" w14:textId="77777777" w:rsidR="004C0E90" w:rsidRPr="0062657C" w:rsidRDefault="004C0E90" w:rsidP="00535BCE">
            <w:pPr>
              <w:jc w:val="right"/>
              <w:rPr>
                <w:color w:val="000000"/>
                <w:szCs w:val="22"/>
              </w:rPr>
            </w:pPr>
            <w:r w:rsidRPr="0062657C">
              <w:rPr>
                <w:color w:val="000000"/>
                <w:szCs w:val="22"/>
              </w:rPr>
              <w:t>312</w:t>
            </w:r>
          </w:p>
        </w:tc>
        <w:tc>
          <w:tcPr>
            <w:tcW w:w="2031" w:type="dxa"/>
            <w:noWrap/>
            <w:vAlign w:val="bottom"/>
            <w:hideMark/>
          </w:tcPr>
          <w:p w14:paraId="517FF0AB" w14:textId="77777777" w:rsidR="004C0E90" w:rsidRPr="0062657C" w:rsidRDefault="004C0E90" w:rsidP="00535BCE">
            <w:pPr>
              <w:jc w:val="right"/>
              <w:rPr>
                <w:color w:val="000000"/>
                <w:szCs w:val="22"/>
              </w:rPr>
            </w:pPr>
            <w:r w:rsidRPr="0062657C">
              <w:rPr>
                <w:color w:val="000000"/>
                <w:szCs w:val="22"/>
              </w:rPr>
              <w:t>1</w:t>
            </w:r>
          </w:p>
        </w:tc>
        <w:tc>
          <w:tcPr>
            <w:tcW w:w="2032" w:type="dxa"/>
            <w:noWrap/>
            <w:vAlign w:val="bottom"/>
            <w:hideMark/>
          </w:tcPr>
          <w:p w14:paraId="3440BBF2" w14:textId="77777777" w:rsidR="004C0E90" w:rsidRPr="0062657C" w:rsidRDefault="004C0E90" w:rsidP="00535BCE">
            <w:pPr>
              <w:jc w:val="right"/>
              <w:rPr>
                <w:color w:val="000000"/>
                <w:szCs w:val="22"/>
              </w:rPr>
            </w:pPr>
            <w:r w:rsidRPr="0062657C">
              <w:rPr>
                <w:color w:val="000000"/>
                <w:szCs w:val="22"/>
              </w:rPr>
              <w:t>5</w:t>
            </w:r>
          </w:p>
        </w:tc>
        <w:tc>
          <w:tcPr>
            <w:tcW w:w="2032" w:type="dxa"/>
          </w:tcPr>
          <w:p w14:paraId="3276F501" w14:textId="77777777" w:rsidR="004C0E90" w:rsidRPr="0062657C" w:rsidRDefault="004C0E90" w:rsidP="00535BCE">
            <w:pPr>
              <w:jc w:val="right"/>
              <w:rPr>
                <w:color w:val="000000"/>
                <w:szCs w:val="22"/>
              </w:rPr>
            </w:pPr>
            <w:r>
              <w:rPr>
                <w:color w:val="000000"/>
                <w:szCs w:val="22"/>
              </w:rPr>
              <w:t>1.9</w:t>
            </w:r>
          </w:p>
        </w:tc>
      </w:tr>
      <w:tr w:rsidR="004C0E90" w:rsidRPr="00F11746" w14:paraId="11BAA79E" w14:textId="77777777" w:rsidTr="00535BCE">
        <w:trPr>
          <w:trHeight w:val="288"/>
        </w:trPr>
        <w:tc>
          <w:tcPr>
            <w:tcW w:w="1256" w:type="dxa"/>
            <w:noWrap/>
            <w:vAlign w:val="bottom"/>
          </w:tcPr>
          <w:p w14:paraId="1585EE12" w14:textId="77777777" w:rsidR="004C0E90" w:rsidRPr="0062657C" w:rsidRDefault="004C0E90" w:rsidP="00535BCE">
            <w:pPr>
              <w:jc w:val="center"/>
              <w:rPr>
                <w:color w:val="000000"/>
                <w:szCs w:val="22"/>
              </w:rPr>
            </w:pPr>
            <w:r w:rsidRPr="0062657C">
              <w:rPr>
                <w:color w:val="000000"/>
                <w:szCs w:val="22"/>
              </w:rPr>
              <w:t>SK</w:t>
            </w:r>
          </w:p>
        </w:tc>
        <w:tc>
          <w:tcPr>
            <w:tcW w:w="1433" w:type="dxa"/>
            <w:noWrap/>
            <w:vAlign w:val="bottom"/>
          </w:tcPr>
          <w:p w14:paraId="4E0AF318" w14:textId="77777777" w:rsidR="004C0E90" w:rsidRPr="0062657C" w:rsidRDefault="004C0E90" w:rsidP="00535BCE">
            <w:pPr>
              <w:jc w:val="right"/>
              <w:rPr>
                <w:color w:val="000000"/>
                <w:szCs w:val="22"/>
              </w:rPr>
            </w:pPr>
            <w:r w:rsidRPr="0062657C">
              <w:rPr>
                <w:color w:val="000000"/>
                <w:szCs w:val="22"/>
              </w:rPr>
              <w:t>1</w:t>
            </w:r>
          </w:p>
        </w:tc>
        <w:tc>
          <w:tcPr>
            <w:tcW w:w="2031" w:type="dxa"/>
            <w:noWrap/>
            <w:vAlign w:val="bottom"/>
          </w:tcPr>
          <w:p w14:paraId="151CAF4C" w14:textId="77777777" w:rsidR="004C0E90" w:rsidRPr="0062657C" w:rsidRDefault="004C0E90" w:rsidP="00535BCE">
            <w:pPr>
              <w:jc w:val="right"/>
              <w:rPr>
                <w:color w:val="000000"/>
                <w:szCs w:val="22"/>
              </w:rPr>
            </w:pPr>
          </w:p>
        </w:tc>
        <w:tc>
          <w:tcPr>
            <w:tcW w:w="2032" w:type="dxa"/>
            <w:noWrap/>
            <w:vAlign w:val="bottom"/>
          </w:tcPr>
          <w:p w14:paraId="087DA658" w14:textId="77777777" w:rsidR="004C0E90" w:rsidRPr="0062657C" w:rsidRDefault="004C0E90" w:rsidP="00535BCE">
            <w:pPr>
              <w:jc w:val="right"/>
              <w:rPr>
                <w:color w:val="000000"/>
                <w:szCs w:val="22"/>
              </w:rPr>
            </w:pPr>
            <w:r w:rsidRPr="0062657C">
              <w:rPr>
                <w:color w:val="000000"/>
                <w:szCs w:val="22"/>
              </w:rPr>
              <w:t>1</w:t>
            </w:r>
          </w:p>
        </w:tc>
        <w:tc>
          <w:tcPr>
            <w:tcW w:w="2032" w:type="dxa"/>
          </w:tcPr>
          <w:p w14:paraId="57632621" w14:textId="77777777" w:rsidR="004C0E90" w:rsidRPr="0062657C" w:rsidRDefault="004C0E90" w:rsidP="00535BCE">
            <w:pPr>
              <w:jc w:val="right"/>
              <w:rPr>
                <w:color w:val="000000"/>
                <w:szCs w:val="22"/>
              </w:rPr>
            </w:pPr>
            <w:r>
              <w:rPr>
                <w:color w:val="000000"/>
                <w:szCs w:val="22"/>
              </w:rPr>
              <w:t>100.0</w:t>
            </w:r>
          </w:p>
        </w:tc>
      </w:tr>
      <w:tr w:rsidR="004C0E90" w:rsidRPr="00F11746" w14:paraId="56166A85" w14:textId="77777777" w:rsidTr="00535BCE">
        <w:trPr>
          <w:trHeight w:val="288"/>
        </w:trPr>
        <w:tc>
          <w:tcPr>
            <w:tcW w:w="1256" w:type="dxa"/>
            <w:noWrap/>
            <w:vAlign w:val="bottom"/>
          </w:tcPr>
          <w:p w14:paraId="40BD13E4" w14:textId="77777777" w:rsidR="004C0E90" w:rsidRPr="0062657C" w:rsidRDefault="004C0E90" w:rsidP="00535BCE">
            <w:pPr>
              <w:jc w:val="center"/>
              <w:rPr>
                <w:color w:val="000000"/>
                <w:szCs w:val="22"/>
              </w:rPr>
            </w:pPr>
            <w:r w:rsidRPr="0062657C">
              <w:rPr>
                <w:color w:val="000000"/>
                <w:szCs w:val="22"/>
              </w:rPr>
              <w:t>TH</w:t>
            </w:r>
          </w:p>
        </w:tc>
        <w:tc>
          <w:tcPr>
            <w:tcW w:w="1433" w:type="dxa"/>
            <w:noWrap/>
            <w:vAlign w:val="bottom"/>
          </w:tcPr>
          <w:p w14:paraId="30B0F436" w14:textId="77777777" w:rsidR="004C0E90" w:rsidRPr="0062657C" w:rsidRDefault="004C0E90" w:rsidP="00535BCE">
            <w:pPr>
              <w:jc w:val="right"/>
              <w:rPr>
                <w:color w:val="000000"/>
                <w:szCs w:val="22"/>
              </w:rPr>
            </w:pPr>
            <w:r w:rsidRPr="0062657C">
              <w:rPr>
                <w:color w:val="000000"/>
                <w:szCs w:val="22"/>
              </w:rPr>
              <w:t>15</w:t>
            </w:r>
          </w:p>
        </w:tc>
        <w:tc>
          <w:tcPr>
            <w:tcW w:w="2031" w:type="dxa"/>
            <w:noWrap/>
            <w:vAlign w:val="bottom"/>
          </w:tcPr>
          <w:p w14:paraId="0F95820E" w14:textId="77777777" w:rsidR="004C0E90" w:rsidRPr="0062657C" w:rsidRDefault="004C0E90" w:rsidP="00535BCE">
            <w:pPr>
              <w:jc w:val="right"/>
              <w:rPr>
                <w:color w:val="000000"/>
                <w:szCs w:val="22"/>
              </w:rPr>
            </w:pPr>
            <w:r w:rsidRPr="0062657C">
              <w:rPr>
                <w:color w:val="000000"/>
                <w:szCs w:val="22"/>
              </w:rPr>
              <w:t>3</w:t>
            </w:r>
          </w:p>
        </w:tc>
        <w:tc>
          <w:tcPr>
            <w:tcW w:w="2032" w:type="dxa"/>
            <w:noWrap/>
            <w:vAlign w:val="bottom"/>
          </w:tcPr>
          <w:p w14:paraId="75AAFCAB" w14:textId="77777777" w:rsidR="004C0E90" w:rsidRPr="0062657C" w:rsidRDefault="004C0E90" w:rsidP="00535BCE">
            <w:pPr>
              <w:jc w:val="right"/>
              <w:rPr>
                <w:color w:val="000000"/>
                <w:szCs w:val="22"/>
              </w:rPr>
            </w:pPr>
            <w:r w:rsidRPr="0062657C">
              <w:rPr>
                <w:color w:val="000000"/>
                <w:szCs w:val="22"/>
              </w:rPr>
              <w:t>6</w:t>
            </w:r>
          </w:p>
        </w:tc>
        <w:tc>
          <w:tcPr>
            <w:tcW w:w="2032" w:type="dxa"/>
          </w:tcPr>
          <w:p w14:paraId="3BAC250E" w14:textId="77777777" w:rsidR="004C0E90" w:rsidRPr="0062657C" w:rsidRDefault="004C0E90" w:rsidP="00535BCE">
            <w:pPr>
              <w:jc w:val="right"/>
              <w:rPr>
                <w:color w:val="000000"/>
                <w:szCs w:val="22"/>
              </w:rPr>
            </w:pPr>
            <w:r>
              <w:rPr>
                <w:color w:val="000000"/>
                <w:szCs w:val="22"/>
              </w:rPr>
              <w:t>60.0</w:t>
            </w:r>
          </w:p>
        </w:tc>
      </w:tr>
      <w:tr w:rsidR="004C0E90" w:rsidRPr="00F11746" w14:paraId="5A7667FB" w14:textId="77777777" w:rsidTr="00535BCE">
        <w:trPr>
          <w:trHeight w:val="288"/>
        </w:trPr>
        <w:tc>
          <w:tcPr>
            <w:tcW w:w="1256" w:type="dxa"/>
            <w:noWrap/>
            <w:vAlign w:val="bottom"/>
          </w:tcPr>
          <w:p w14:paraId="35014164" w14:textId="77777777" w:rsidR="004C0E90" w:rsidRPr="0062657C" w:rsidRDefault="004C0E90" w:rsidP="00535BCE">
            <w:pPr>
              <w:jc w:val="center"/>
              <w:rPr>
                <w:color w:val="000000"/>
                <w:szCs w:val="22"/>
              </w:rPr>
            </w:pPr>
            <w:r w:rsidRPr="0062657C">
              <w:rPr>
                <w:color w:val="000000"/>
                <w:szCs w:val="22"/>
              </w:rPr>
              <w:t>TR</w:t>
            </w:r>
          </w:p>
        </w:tc>
        <w:tc>
          <w:tcPr>
            <w:tcW w:w="1433" w:type="dxa"/>
            <w:noWrap/>
            <w:vAlign w:val="bottom"/>
          </w:tcPr>
          <w:p w14:paraId="0C366156" w14:textId="77777777" w:rsidR="004C0E90" w:rsidRPr="0062657C" w:rsidRDefault="004C0E90" w:rsidP="00535BCE">
            <w:pPr>
              <w:jc w:val="right"/>
            </w:pPr>
            <w:r w:rsidRPr="0062657C">
              <w:rPr>
                <w:color w:val="000000"/>
                <w:szCs w:val="22"/>
              </w:rPr>
              <w:t>58</w:t>
            </w:r>
          </w:p>
        </w:tc>
        <w:tc>
          <w:tcPr>
            <w:tcW w:w="2031" w:type="dxa"/>
            <w:noWrap/>
            <w:vAlign w:val="bottom"/>
          </w:tcPr>
          <w:p w14:paraId="1D40E913" w14:textId="77777777" w:rsidR="004C0E90" w:rsidRPr="0062657C" w:rsidRDefault="004C0E90" w:rsidP="00535BCE">
            <w:pPr>
              <w:jc w:val="right"/>
              <w:rPr>
                <w:color w:val="000000"/>
                <w:szCs w:val="22"/>
              </w:rPr>
            </w:pPr>
          </w:p>
        </w:tc>
        <w:tc>
          <w:tcPr>
            <w:tcW w:w="2032" w:type="dxa"/>
            <w:noWrap/>
            <w:vAlign w:val="bottom"/>
          </w:tcPr>
          <w:p w14:paraId="5E3A46A8" w14:textId="77777777" w:rsidR="004C0E90" w:rsidRPr="0062657C" w:rsidRDefault="004C0E90" w:rsidP="00535BCE">
            <w:pPr>
              <w:jc w:val="right"/>
              <w:rPr>
                <w:color w:val="000000"/>
                <w:szCs w:val="22"/>
              </w:rPr>
            </w:pPr>
            <w:r w:rsidRPr="0062657C">
              <w:rPr>
                <w:color w:val="000000"/>
                <w:szCs w:val="22"/>
              </w:rPr>
              <w:t>12</w:t>
            </w:r>
          </w:p>
        </w:tc>
        <w:tc>
          <w:tcPr>
            <w:tcW w:w="2032" w:type="dxa"/>
          </w:tcPr>
          <w:p w14:paraId="7CB5832E" w14:textId="77777777" w:rsidR="004C0E90" w:rsidRPr="0062657C" w:rsidRDefault="004C0E90" w:rsidP="00535BCE">
            <w:pPr>
              <w:jc w:val="right"/>
              <w:rPr>
                <w:color w:val="000000"/>
                <w:szCs w:val="22"/>
              </w:rPr>
            </w:pPr>
            <w:r>
              <w:rPr>
                <w:color w:val="000000"/>
                <w:szCs w:val="22"/>
              </w:rPr>
              <w:t>20.7</w:t>
            </w:r>
          </w:p>
        </w:tc>
      </w:tr>
      <w:tr w:rsidR="004C0E90" w:rsidRPr="00F11746" w14:paraId="037BDBEC" w14:textId="77777777" w:rsidTr="00535BCE">
        <w:trPr>
          <w:trHeight w:val="288"/>
        </w:trPr>
        <w:tc>
          <w:tcPr>
            <w:tcW w:w="1256" w:type="dxa"/>
            <w:noWrap/>
            <w:vAlign w:val="bottom"/>
          </w:tcPr>
          <w:p w14:paraId="0B7FF429" w14:textId="77777777" w:rsidR="004C0E90" w:rsidRPr="0062657C" w:rsidRDefault="004C0E90" w:rsidP="00535BCE">
            <w:pPr>
              <w:jc w:val="center"/>
              <w:rPr>
                <w:color w:val="000000"/>
                <w:szCs w:val="22"/>
              </w:rPr>
            </w:pPr>
            <w:r w:rsidRPr="0062657C">
              <w:rPr>
                <w:color w:val="000000"/>
                <w:szCs w:val="22"/>
              </w:rPr>
              <w:t>UG</w:t>
            </w:r>
          </w:p>
        </w:tc>
        <w:tc>
          <w:tcPr>
            <w:tcW w:w="1433" w:type="dxa"/>
            <w:noWrap/>
            <w:vAlign w:val="bottom"/>
          </w:tcPr>
          <w:p w14:paraId="46C6728E" w14:textId="77777777" w:rsidR="004C0E90" w:rsidRPr="0062657C" w:rsidRDefault="004C0E90" w:rsidP="00535BCE">
            <w:pPr>
              <w:jc w:val="right"/>
            </w:pPr>
            <w:r w:rsidRPr="0062657C">
              <w:rPr>
                <w:color w:val="000000"/>
                <w:szCs w:val="22"/>
              </w:rPr>
              <w:t>1</w:t>
            </w:r>
          </w:p>
        </w:tc>
        <w:tc>
          <w:tcPr>
            <w:tcW w:w="2031" w:type="dxa"/>
            <w:noWrap/>
            <w:vAlign w:val="bottom"/>
          </w:tcPr>
          <w:p w14:paraId="46258B20" w14:textId="77777777" w:rsidR="004C0E90" w:rsidRPr="0062657C" w:rsidRDefault="004C0E90" w:rsidP="00535BCE">
            <w:pPr>
              <w:jc w:val="right"/>
              <w:rPr>
                <w:color w:val="000000"/>
                <w:szCs w:val="22"/>
              </w:rPr>
            </w:pPr>
          </w:p>
        </w:tc>
        <w:tc>
          <w:tcPr>
            <w:tcW w:w="2032" w:type="dxa"/>
            <w:noWrap/>
            <w:vAlign w:val="bottom"/>
          </w:tcPr>
          <w:p w14:paraId="295726CA" w14:textId="77777777" w:rsidR="004C0E90" w:rsidRPr="0062657C" w:rsidRDefault="004C0E90" w:rsidP="00535BCE">
            <w:pPr>
              <w:jc w:val="right"/>
              <w:rPr>
                <w:color w:val="000000"/>
                <w:szCs w:val="22"/>
              </w:rPr>
            </w:pPr>
          </w:p>
        </w:tc>
        <w:tc>
          <w:tcPr>
            <w:tcW w:w="2032" w:type="dxa"/>
          </w:tcPr>
          <w:p w14:paraId="0F77D6E6" w14:textId="77777777" w:rsidR="004C0E90" w:rsidRPr="0062657C" w:rsidRDefault="004C0E90" w:rsidP="00535BCE">
            <w:pPr>
              <w:jc w:val="right"/>
              <w:rPr>
                <w:color w:val="000000"/>
                <w:szCs w:val="22"/>
              </w:rPr>
            </w:pPr>
          </w:p>
        </w:tc>
      </w:tr>
      <w:tr w:rsidR="004C0E90" w:rsidRPr="00F11746" w14:paraId="7E3BEEFE" w14:textId="77777777" w:rsidTr="00535BCE">
        <w:trPr>
          <w:trHeight w:val="288"/>
        </w:trPr>
        <w:tc>
          <w:tcPr>
            <w:tcW w:w="1256" w:type="dxa"/>
            <w:noWrap/>
            <w:vAlign w:val="bottom"/>
          </w:tcPr>
          <w:p w14:paraId="41B0A036" w14:textId="77777777" w:rsidR="004C0E90" w:rsidRPr="0062657C" w:rsidRDefault="004C0E90" w:rsidP="00535BCE">
            <w:pPr>
              <w:jc w:val="center"/>
              <w:rPr>
                <w:color w:val="000000"/>
                <w:szCs w:val="22"/>
              </w:rPr>
            </w:pPr>
            <w:r w:rsidRPr="0062657C">
              <w:rPr>
                <w:color w:val="000000"/>
                <w:szCs w:val="22"/>
              </w:rPr>
              <w:t>US</w:t>
            </w:r>
          </w:p>
        </w:tc>
        <w:tc>
          <w:tcPr>
            <w:tcW w:w="1433" w:type="dxa"/>
            <w:noWrap/>
            <w:vAlign w:val="bottom"/>
          </w:tcPr>
          <w:p w14:paraId="2FFF094A" w14:textId="77777777" w:rsidR="004C0E90" w:rsidRPr="0062657C" w:rsidRDefault="004C0E90" w:rsidP="00535BCE">
            <w:pPr>
              <w:jc w:val="right"/>
            </w:pPr>
            <w:r w:rsidRPr="0062657C">
              <w:rPr>
                <w:color w:val="000000"/>
                <w:szCs w:val="22"/>
              </w:rPr>
              <w:t>16,373</w:t>
            </w:r>
          </w:p>
        </w:tc>
        <w:tc>
          <w:tcPr>
            <w:tcW w:w="2031" w:type="dxa"/>
            <w:noWrap/>
            <w:vAlign w:val="bottom"/>
          </w:tcPr>
          <w:p w14:paraId="66143545" w14:textId="77777777" w:rsidR="004C0E90" w:rsidRPr="0062657C" w:rsidRDefault="004C0E90" w:rsidP="00535BCE">
            <w:pPr>
              <w:jc w:val="right"/>
              <w:rPr>
                <w:color w:val="000000"/>
                <w:szCs w:val="22"/>
              </w:rPr>
            </w:pPr>
            <w:r w:rsidRPr="0062657C">
              <w:rPr>
                <w:color w:val="000000"/>
                <w:szCs w:val="22"/>
              </w:rPr>
              <w:t>1,391</w:t>
            </w:r>
          </w:p>
        </w:tc>
        <w:tc>
          <w:tcPr>
            <w:tcW w:w="2032" w:type="dxa"/>
            <w:noWrap/>
            <w:vAlign w:val="bottom"/>
          </w:tcPr>
          <w:p w14:paraId="304C8CA8" w14:textId="77777777" w:rsidR="004C0E90" w:rsidRPr="0062657C" w:rsidRDefault="004C0E90" w:rsidP="00535BCE">
            <w:pPr>
              <w:jc w:val="right"/>
              <w:rPr>
                <w:color w:val="000000"/>
                <w:szCs w:val="22"/>
              </w:rPr>
            </w:pPr>
            <w:r w:rsidRPr="0062657C">
              <w:rPr>
                <w:color w:val="000000"/>
                <w:szCs w:val="22"/>
              </w:rPr>
              <w:t>3,343</w:t>
            </w:r>
          </w:p>
        </w:tc>
        <w:tc>
          <w:tcPr>
            <w:tcW w:w="2032" w:type="dxa"/>
          </w:tcPr>
          <w:p w14:paraId="03BCD4CA" w14:textId="77777777" w:rsidR="004C0E90" w:rsidRPr="0062657C" w:rsidRDefault="004C0E90" w:rsidP="00535BCE">
            <w:pPr>
              <w:jc w:val="right"/>
              <w:rPr>
                <w:color w:val="000000"/>
                <w:szCs w:val="22"/>
              </w:rPr>
            </w:pPr>
            <w:r>
              <w:rPr>
                <w:color w:val="000000"/>
                <w:szCs w:val="22"/>
              </w:rPr>
              <w:t>28.9</w:t>
            </w:r>
          </w:p>
        </w:tc>
      </w:tr>
      <w:tr w:rsidR="004C0E90" w:rsidRPr="00F11746" w14:paraId="000F8B88" w14:textId="77777777" w:rsidTr="00535BCE">
        <w:trPr>
          <w:trHeight w:val="288"/>
        </w:trPr>
        <w:tc>
          <w:tcPr>
            <w:tcW w:w="1256" w:type="dxa"/>
            <w:noWrap/>
            <w:vAlign w:val="bottom"/>
          </w:tcPr>
          <w:p w14:paraId="5C4C8D85" w14:textId="77777777" w:rsidR="004C0E90" w:rsidRPr="0062657C" w:rsidRDefault="004C0E90" w:rsidP="00535BCE">
            <w:pPr>
              <w:jc w:val="center"/>
              <w:rPr>
                <w:color w:val="000000"/>
                <w:szCs w:val="22"/>
              </w:rPr>
            </w:pPr>
            <w:r w:rsidRPr="0062657C">
              <w:rPr>
                <w:color w:val="000000"/>
                <w:szCs w:val="22"/>
              </w:rPr>
              <w:t>UY</w:t>
            </w:r>
          </w:p>
        </w:tc>
        <w:tc>
          <w:tcPr>
            <w:tcW w:w="1433" w:type="dxa"/>
            <w:noWrap/>
            <w:vAlign w:val="bottom"/>
          </w:tcPr>
          <w:p w14:paraId="7FDDFBE8" w14:textId="77777777" w:rsidR="004C0E90" w:rsidRPr="0062657C" w:rsidRDefault="004C0E90" w:rsidP="00535BCE">
            <w:pPr>
              <w:jc w:val="right"/>
            </w:pPr>
            <w:r w:rsidRPr="0062657C">
              <w:rPr>
                <w:color w:val="000000"/>
                <w:szCs w:val="22"/>
              </w:rPr>
              <w:t>1</w:t>
            </w:r>
          </w:p>
        </w:tc>
        <w:tc>
          <w:tcPr>
            <w:tcW w:w="2031" w:type="dxa"/>
            <w:noWrap/>
            <w:vAlign w:val="bottom"/>
          </w:tcPr>
          <w:p w14:paraId="0215F643" w14:textId="77777777" w:rsidR="004C0E90" w:rsidRPr="0062657C" w:rsidRDefault="004C0E90" w:rsidP="00535BCE">
            <w:pPr>
              <w:jc w:val="right"/>
              <w:rPr>
                <w:color w:val="000000"/>
                <w:szCs w:val="22"/>
              </w:rPr>
            </w:pPr>
          </w:p>
        </w:tc>
        <w:tc>
          <w:tcPr>
            <w:tcW w:w="2032" w:type="dxa"/>
            <w:noWrap/>
            <w:vAlign w:val="bottom"/>
          </w:tcPr>
          <w:p w14:paraId="1F9508F0" w14:textId="77777777" w:rsidR="004C0E90" w:rsidRPr="0062657C" w:rsidRDefault="004C0E90" w:rsidP="00535BCE">
            <w:pPr>
              <w:jc w:val="right"/>
              <w:rPr>
                <w:color w:val="000000"/>
                <w:szCs w:val="22"/>
              </w:rPr>
            </w:pPr>
          </w:p>
        </w:tc>
        <w:tc>
          <w:tcPr>
            <w:tcW w:w="2032" w:type="dxa"/>
          </w:tcPr>
          <w:p w14:paraId="33849331" w14:textId="77777777" w:rsidR="004C0E90" w:rsidRPr="0062657C" w:rsidRDefault="004C0E90" w:rsidP="00535BCE">
            <w:pPr>
              <w:jc w:val="right"/>
              <w:rPr>
                <w:color w:val="000000"/>
                <w:szCs w:val="22"/>
              </w:rPr>
            </w:pPr>
          </w:p>
        </w:tc>
      </w:tr>
      <w:tr w:rsidR="004C0E90" w:rsidRPr="00F11746" w14:paraId="123C7A8B" w14:textId="77777777" w:rsidTr="00535BCE">
        <w:trPr>
          <w:trHeight w:val="288"/>
        </w:trPr>
        <w:tc>
          <w:tcPr>
            <w:tcW w:w="1256" w:type="dxa"/>
            <w:noWrap/>
            <w:vAlign w:val="bottom"/>
          </w:tcPr>
          <w:p w14:paraId="6F6893E1" w14:textId="77777777" w:rsidR="004C0E90" w:rsidRPr="0062657C" w:rsidRDefault="004C0E90" w:rsidP="00535BCE">
            <w:pPr>
              <w:jc w:val="center"/>
              <w:rPr>
                <w:color w:val="000000"/>
                <w:szCs w:val="22"/>
              </w:rPr>
            </w:pPr>
            <w:r w:rsidRPr="0062657C">
              <w:rPr>
                <w:color w:val="000000"/>
                <w:szCs w:val="22"/>
              </w:rPr>
              <w:t>ZA</w:t>
            </w:r>
          </w:p>
        </w:tc>
        <w:tc>
          <w:tcPr>
            <w:tcW w:w="1433" w:type="dxa"/>
            <w:noWrap/>
            <w:vAlign w:val="bottom"/>
          </w:tcPr>
          <w:p w14:paraId="19FE16C7" w14:textId="77777777" w:rsidR="004C0E90" w:rsidRPr="0062657C" w:rsidRDefault="004C0E90" w:rsidP="00535BCE">
            <w:pPr>
              <w:jc w:val="right"/>
            </w:pPr>
            <w:r w:rsidRPr="0062657C">
              <w:rPr>
                <w:color w:val="000000"/>
                <w:szCs w:val="22"/>
              </w:rPr>
              <w:t>4</w:t>
            </w:r>
          </w:p>
        </w:tc>
        <w:tc>
          <w:tcPr>
            <w:tcW w:w="2031" w:type="dxa"/>
            <w:noWrap/>
            <w:vAlign w:val="bottom"/>
          </w:tcPr>
          <w:p w14:paraId="43BC911B" w14:textId="77777777" w:rsidR="004C0E90" w:rsidRPr="0062657C" w:rsidRDefault="004C0E90" w:rsidP="00535BCE">
            <w:pPr>
              <w:jc w:val="right"/>
              <w:rPr>
                <w:color w:val="000000"/>
                <w:szCs w:val="22"/>
              </w:rPr>
            </w:pPr>
          </w:p>
        </w:tc>
        <w:tc>
          <w:tcPr>
            <w:tcW w:w="2032" w:type="dxa"/>
            <w:noWrap/>
            <w:vAlign w:val="bottom"/>
          </w:tcPr>
          <w:p w14:paraId="34179738" w14:textId="77777777" w:rsidR="004C0E90" w:rsidRPr="0062657C" w:rsidRDefault="004C0E90" w:rsidP="00535BCE">
            <w:pPr>
              <w:jc w:val="right"/>
              <w:rPr>
                <w:color w:val="000000"/>
                <w:szCs w:val="22"/>
              </w:rPr>
            </w:pPr>
          </w:p>
        </w:tc>
        <w:tc>
          <w:tcPr>
            <w:tcW w:w="2032" w:type="dxa"/>
          </w:tcPr>
          <w:p w14:paraId="08111417" w14:textId="77777777" w:rsidR="004C0E90" w:rsidRPr="0062657C" w:rsidRDefault="004C0E90" w:rsidP="00535BCE">
            <w:pPr>
              <w:jc w:val="right"/>
              <w:rPr>
                <w:color w:val="000000"/>
                <w:szCs w:val="22"/>
              </w:rPr>
            </w:pPr>
          </w:p>
        </w:tc>
      </w:tr>
    </w:tbl>
    <w:p w14:paraId="3535E536" w14:textId="77777777" w:rsidR="004C0E90" w:rsidRDefault="004C0E90" w:rsidP="004C0E90">
      <w:pPr>
        <w:pStyle w:val="ONUME"/>
        <w:numPr>
          <w:ilvl w:val="0"/>
          <w:numId w:val="0"/>
        </w:numPr>
        <w:spacing w:after="0"/>
      </w:pPr>
    </w:p>
    <w:p w14:paraId="6FA723BA" w14:textId="77777777" w:rsidR="004C0E90" w:rsidRDefault="004C0E90" w:rsidP="004C0E90">
      <w:pPr>
        <w:pStyle w:val="ONUME"/>
      </w:pPr>
      <w:r>
        <w:t xml:space="preserve">Without determining </w:t>
      </w:r>
      <w:proofErr w:type="gramStart"/>
      <w:r>
        <w:t>why</w:t>
      </w:r>
      <w:proofErr w:type="gramEnd"/>
      <w:r>
        <w:t xml:space="preserve"> a listing was or was not requested under Rule 13</w:t>
      </w:r>
      <w:r>
        <w:rPr>
          <w:i/>
          <w:iCs/>
        </w:rPr>
        <w:t>ter</w:t>
      </w:r>
      <w:r>
        <w:t xml:space="preserve"> in each case, it is difficult to determine the main contributing factors and how best to address them. </w:t>
      </w:r>
    </w:p>
    <w:p w14:paraId="7A1291F9" w14:textId="1BAB4F95" w:rsidR="004C0E90" w:rsidRDefault="004C0E90" w:rsidP="004C0E90">
      <w:pPr>
        <w:pStyle w:val="ONUME"/>
      </w:pPr>
      <w:r>
        <w:t xml:space="preserve">The table seems to suggest that it might be </w:t>
      </w:r>
      <w:r w:rsidRPr="005F41D0">
        <w:t xml:space="preserve">more common in some States than others for applicants to file international applications without a </w:t>
      </w:r>
      <w:r>
        <w:t xml:space="preserve">sequence </w:t>
      </w:r>
      <w:r w:rsidRPr="005F41D0">
        <w:t xml:space="preserve">listing </w:t>
      </w:r>
      <w:r>
        <w:t>as required under</w:t>
      </w:r>
      <w:r w:rsidRPr="005F41D0">
        <w:t xml:space="preserve"> </w:t>
      </w:r>
      <w:hyperlink r:id="rId27" w:anchor="_5_2" w:history="1">
        <w:r w:rsidRPr="00677875">
          <w:rPr>
            <w:rStyle w:val="Hyperlink"/>
          </w:rPr>
          <w:t>Rule</w:t>
        </w:r>
        <w:r>
          <w:rPr>
            <w:rStyle w:val="Hyperlink"/>
          </w:rPr>
          <w:t> </w:t>
        </w:r>
        <w:r w:rsidRPr="00677875">
          <w:rPr>
            <w:rStyle w:val="Hyperlink"/>
          </w:rPr>
          <w:t>5.2(a)</w:t>
        </w:r>
      </w:hyperlink>
      <w:r>
        <w:t>. However, determining the exact extent of this is difficult, since some Authorities routinely invite the submission of a sequence listing if any relevant sequences are noted in the application body, whereas it appears that others may do so only if the examiner specifically considers that obtaining a sequence listing is necessary in order to perform a search effectively (some sequences may be irrelevant for this purpose, or else be easily extracted from the application body for the purpose). Consequently, there may be noticeable numbers of international applications not accounted for in this table, disclosing relevant sequences for which no sequence listing is ever furnished in the international phase.</w:t>
      </w:r>
    </w:p>
    <w:p w14:paraId="357703F4" w14:textId="5A749FBE" w:rsidR="004C0E90" w:rsidRDefault="004C0E90" w:rsidP="004C0E90">
      <w:pPr>
        <w:keepNext/>
      </w:pPr>
      <w:r>
        <w:rPr>
          <w:i/>
          <w:iCs/>
        </w:rPr>
        <w:lastRenderedPageBreak/>
        <w:t xml:space="preserve">Figure 1: Rates of Requirement of </w:t>
      </w:r>
      <w:r w:rsidR="00E253B3">
        <w:rPr>
          <w:i/>
          <w:iCs/>
        </w:rPr>
        <w:t>Rule</w:t>
      </w:r>
      <w:r>
        <w:rPr>
          <w:i/>
          <w:iCs/>
        </w:rPr>
        <w:t xml:space="preserve"> 13</w:t>
      </w:r>
      <w:r w:rsidRPr="0087133E">
        <w:t xml:space="preserve">ter </w:t>
      </w:r>
      <w:r>
        <w:rPr>
          <w:i/>
          <w:iCs/>
        </w:rPr>
        <w:t>Listings Over Time</w:t>
      </w:r>
    </w:p>
    <w:p w14:paraId="31DF8347" w14:textId="77777777" w:rsidR="004C0E90" w:rsidRPr="00D82CB1" w:rsidRDefault="004C0E90" w:rsidP="004C0E90">
      <w:pPr>
        <w:keepNext/>
      </w:pPr>
    </w:p>
    <w:p w14:paraId="66BC1A40" w14:textId="77777777" w:rsidR="004C0E90" w:rsidRDefault="004C0E90" w:rsidP="004C0E90">
      <w:r>
        <w:rPr>
          <w:noProof/>
        </w:rPr>
        <w:drawing>
          <wp:inline distT="0" distB="0" distL="0" distR="0" wp14:anchorId="1248948D" wp14:editId="5402ACD3">
            <wp:extent cx="5940425" cy="2620010"/>
            <wp:effectExtent l="0" t="0" r="3175" b="8890"/>
            <wp:docPr id="1309178409" name="Graphic 1" descr="Distribution by quarter year since 2022 of sequence listings requiring a Rule 13ter submission.  The figure shows Rule 13ter submissions due to the absence of a sequence listing on file and when a Rule 13ter submission was requested due to defects in the sequence listing, compared to applications containing sequence listings but no Rule 13ter request was ma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78409" name="Graphic 1" descr="Distribution by quarter year since 2022 of sequence listings requiring a Rule 13ter submission.  The figure shows Rule 13ter submissions due to the absence of a sequence listing on file and when a Rule 13ter submission was requested due to defects in the sequence listing, compared to applications containing sequence listings but no Rule 13ter request was made. "/>
                    <pic:cNvPicPr/>
                  </pic:nvPicPr>
                  <pic:blipFill>
                    <a:blip r:embed="rId28">
                      <a:extLst>
                        <a:ext uri="{96DAC541-7B7A-43D3-8B79-37D633B846F1}">
                          <asvg:svgBlip xmlns:asvg="http://schemas.microsoft.com/office/drawing/2016/SVG/main" r:embed="rId29"/>
                        </a:ext>
                      </a:extLst>
                    </a:blip>
                    <a:stretch>
                      <a:fillRect/>
                    </a:stretch>
                  </pic:blipFill>
                  <pic:spPr>
                    <a:xfrm>
                      <a:off x="0" y="0"/>
                      <a:ext cx="5940425" cy="2620010"/>
                    </a:xfrm>
                    <a:prstGeom prst="rect">
                      <a:avLst/>
                    </a:prstGeom>
                  </pic:spPr>
                </pic:pic>
              </a:graphicData>
            </a:graphic>
          </wp:inline>
        </w:drawing>
      </w:r>
    </w:p>
    <w:p w14:paraId="5947F2D3" w14:textId="77777777" w:rsidR="004C0E90" w:rsidRDefault="004C0E90" w:rsidP="004C0E90"/>
    <w:p w14:paraId="383B5FDF" w14:textId="59F88036" w:rsidR="004C0E90" w:rsidRDefault="004C0E90" w:rsidP="004C0E90">
      <w:pPr>
        <w:pStyle w:val="ONUME"/>
      </w:pPr>
      <w:r>
        <w:t>Figure 1 shows the distribution of Rule 13</w:t>
      </w:r>
      <w:r>
        <w:rPr>
          <w:i/>
          <w:iCs/>
        </w:rPr>
        <w:t>ter</w:t>
      </w:r>
      <w:r>
        <w:t xml:space="preserve"> sequence listings over time, based on the filing dates of the international applications. The bottom red bars indicate the proportion of applications where a Rule 13</w:t>
      </w:r>
      <w:r>
        <w:rPr>
          <w:i/>
          <w:iCs/>
        </w:rPr>
        <w:t>ter</w:t>
      </w:r>
      <w:r>
        <w:t xml:space="preserve"> listing has been required because sequences have been found but no sequence listing was on file. The blue middle bars show the proportion of applications where sequence listings have been found where there was a sequence listing forming part of the </w:t>
      </w:r>
      <w:proofErr w:type="gramStart"/>
      <w:r>
        <w:t>application</w:t>
      </w:r>
      <w:proofErr w:type="gramEnd"/>
      <w:r>
        <w:t xml:space="preserve"> but it was in some manner defective and a replacement listing was required. The green top bars show the applications where the only listing on file forms part of the international application itself. Data for 2026 is not shown because the data for a significant proportion of these applications may still be incomplete. There appears to be a small rise in Q2 2025 for the number of Rule 13</w:t>
      </w:r>
      <w:r>
        <w:rPr>
          <w:i/>
          <w:iCs/>
        </w:rPr>
        <w:t>ter</w:t>
      </w:r>
      <w:r>
        <w:t xml:space="preserve"> listings being requested where no sequence listing had been filed as part of the international application, before starting to drop again. It is not clear whether this represents a change in </w:t>
      </w:r>
      <w:r w:rsidR="00C009AA">
        <w:t>applicant</w:t>
      </w:r>
      <w:r>
        <w:t xml:space="preserve"> behavior or International Authorities becoming more efficient at noticing sequences within the application body.</w:t>
      </w:r>
    </w:p>
    <w:p w14:paraId="58D9B1F8" w14:textId="77777777" w:rsidR="004C0E90" w:rsidRDefault="004C0E90" w:rsidP="004C0E90">
      <w:pPr>
        <w:pStyle w:val="ONUME"/>
      </w:pPr>
      <w:r>
        <w:t>Overall, the proportion of applications where a Rule 13</w:t>
      </w:r>
      <w:r>
        <w:rPr>
          <w:i/>
          <w:iCs/>
        </w:rPr>
        <w:t>ter</w:t>
      </w:r>
      <w:r>
        <w:t xml:space="preserve"> listing has been required has dropped significantly since the start of use of WIPO Standard ST.26. International Authorities could consider how to further improve the compliance of sequence listings submitted by applicants, noting that the receiving Office is not required to check for compliance with WIPO Standard ST.26. The most important issue would appear to be educating </w:t>
      </w:r>
      <w:r w:rsidDel="00363B91">
        <w:t>on</w:t>
      </w:r>
      <w:r>
        <w:t xml:space="preserve"> the benefits of filing a Standard-compliant sequence listing as part of the description and how to create the sequence listing properly. A WIPO Standard ST.26-compliant listing is likely required in national phases whether it was strictly required for international search or </w:t>
      </w:r>
      <w:proofErr w:type="gramStart"/>
      <w:r>
        <w:t>not, and</w:t>
      </w:r>
      <w:proofErr w:type="gramEnd"/>
      <w:r>
        <w:t xml:space="preserve"> adding a sequence listing after filing always contains the risk of adding matter or introducing errors. Further consideration might also be given to whether tools available to applicants or built into filing systems can be improved to identify problems before applications are filed, as well as seeking to identify and address reasons that applicants turn to text editors or AI tools to further edit sequence listings before submission. </w:t>
      </w:r>
    </w:p>
    <w:p w14:paraId="328D6DA2" w14:textId="4E961427" w:rsidR="004C0E90" w:rsidRDefault="004C0E90" w:rsidP="004C0E90">
      <w:pPr>
        <w:pStyle w:val="ONUME"/>
      </w:pPr>
      <w:r w:rsidRPr="005F41D0">
        <w:t xml:space="preserve">International Authorities </w:t>
      </w:r>
      <w:r>
        <w:t xml:space="preserve">are required to </w:t>
      </w:r>
      <w:r w:rsidRPr="005F41D0">
        <w:t>check the sequence listing contained in the application</w:t>
      </w:r>
      <w:r>
        <w:t xml:space="preserve"> under paragraph 32 of </w:t>
      </w:r>
      <w:hyperlink r:id="rId30" w:history="1">
        <w:r w:rsidRPr="00BA4314">
          <w:rPr>
            <w:rStyle w:val="Hyperlink"/>
          </w:rPr>
          <w:t>Annex C</w:t>
        </w:r>
      </w:hyperlink>
      <w:r>
        <w:t xml:space="preserve"> of the Administrative Instructions under the PCT. The Authority may require the applicant to submit a sequence listing under Rule 13</w:t>
      </w:r>
      <w:r>
        <w:rPr>
          <w:i/>
          <w:iCs/>
        </w:rPr>
        <w:t>ter</w:t>
      </w:r>
      <w:r>
        <w:t xml:space="preserve"> for the purpose of international search or preliminary examination if a defect is found in a filed sequence listing, or if the application body contains sequences that should have been included in a sequence listing but were not. The extent to which Authorities check for defects and when they require new sequence listings </w:t>
      </w:r>
      <w:proofErr w:type="gramStart"/>
      <w:r>
        <w:t>appears</w:t>
      </w:r>
      <w:proofErr w:type="gramEnd"/>
      <w:r>
        <w:t xml:space="preserve"> to vary considerably. During a recent session of the </w:t>
      </w:r>
      <w:r>
        <w:lastRenderedPageBreak/>
        <w:t xml:space="preserve">Sequence Listings Task Force, the United States Patent and Trademark Office outlined a new AI-based system that they were </w:t>
      </w:r>
      <w:r w:rsidR="00F02D5C">
        <w:t xml:space="preserve">developing </w:t>
      </w:r>
      <w:r>
        <w:t>to identify potential errors, particularly in the free</w:t>
      </w:r>
      <w:r w:rsidR="007F0E71">
        <w:t xml:space="preserve"> </w:t>
      </w:r>
      <w:r>
        <w:t xml:space="preserve">text fields that cannot be validated by the WIPO Sequence Validator. While finding some false positives, this was highly effective in identifying potential errors for review by a human expert. Previously, formalities examiners only reviewed a sample of sequences </w:t>
      </w:r>
      <w:r w:rsidR="00E117A0">
        <w:t>when the</w:t>
      </w:r>
      <w:r>
        <w:t xml:space="preserve"> sequence listing</w:t>
      </w:r>
      <w:r w:rsidR="00E117A0">
        <w:t xml:space="preserve"> was lengthy</w:t>
      </w:r>
      <w:r>
        <w:t xml:space="preserve">, which had sometimes resulted in the applicant being requested to provide multiple replacement listings as </w:t>
      </w:r>
      <w:r w:rsidR="00E117A0">
        <w:t xml:space="preserve">national </w:t>
      </w:r>
      <w:r>
        <w:t xml:space="preserve">examination progressed to correct </w:t>
      </w:r>
      <w:r w:rsidR="00441BC4">
        <w:t>newly identified</w:t>
      </w:r>
      <w:r>
        <w:t xml:space="preserve"> errors. While being requested to provide a new sequence listing to conduct an international search may be inconvenient, identifying errors</w:t>
      </w:r>
      <w:r w:rsidRPr="00906752">
        <w:t xml:space="preserve"> </w:t>
      </w:r>
      <w:r>
        <w:t>prior to entering the national phase and preparing a correction may be beneficial to the applicant as well as the Office.</w:t>
      </w:r>
    </w:p>
    <w:p w14:paraId="76B3A0F6" w14:textId="77777777" w:rsidR="004C0E90" w:rsidRDefault="004C0E90" w:rsidP="004C0E90">
      <w:pPr>
        <w:pStyle w:val="ONUME"/>
      </w:pPr>
      <w:r>
        <w:t>Noting that a sequence listing submitted under Rule 13</w:t>
      </w:r>
      <w:r w:rsidRPr="00180E85">
        <w:rPr>
          <w:i/>
          <w:iCs/>
        </w:rPr>
        <w:t>ter</w:t>
      </w:r>
      <w:r>
        <w:t xml:space="preserve"> does not form part of the international application, International Authorities could review international searches and preliminary examinations with Rule 13</w:t>
      </w:r>
      <w:r w:rsidRPr="00180E85">
        <w:rPr>
          <w:i/>
          <w:iCs/>
        </w:rPr>
        <w:t>ter</w:t>
      </w:r>
      <w:r>
        <w:t xml:space="preserve"> submissions and criteria used in determining whether to issue an invitation to furnish a sequence listing under Rule 13</w:t>
      </w:r>
      <w:r w:rsidRPr="00C05B3D">
        <w:rPr>
          <w:i/>
          <w:iCs/>
        </w:rPr>
        <w:t>ter</w:t>
      </w:r>
      <w:r>
        <w:t>. Authorities could also consider if any criteria could be added to the International Search and Preliminary Examination Guidelines to achieve more consistent practice between Authorities.</w:t>
      </w:r>
    </w:p>
    <w:p w14:paraId="6432F7A6" w14:textId="77777777" w:rsidR="004C0E90" w:rsidRDefault="004C0E90" w:rsidP="004C0E90">
      <w:pPr>
        <w:pStyle w:val="Heading2"/>
      </w:pPr>
      <w:r>
        <w:t>Versions of Software Used</w:t>
      </w:r>
    </w:p>
    <w:p w14:paraId="125385EE" w14:textId="77777777" w:rsidR="004C0E90" w:rsidRDefault="004C0E90" w:rsidP="004C0E90">
      <w:pPr>
        <w:pStyle w:val="ONUME"/>
      </w:pPr>
      <w:r>
        <w:t>Following an analysis of all sequence listings made available with international applications published in 2025, it is apparent that a significant number of applicants use outdated versions of WIPO Sequence. This will not automatically render the sequence listing invalid and for the most part simply means that the applicant missed out on new features which became available in a later version. However, version 2.1.0 (used for 190 sequence listings in the sample) had a bug that significantly affected the listings created in certain circumstances. The extent (and speed) of validity checking has also constantly increased, so that applicant errors are more likely to be caught by later versions.</w:t>
      </w:r>
    </w:p>
    <w:p w14:paraId="2945C125" w14:textId="77777777" w:rsidR="004C0E90" w:rsidRDefault="004C0E90" w:rsidP="004C0E90">
      <w:pPr>
        <w:pStyle w:val="ONUME"/>
      </w:pPr>
      <w:r>
        <w:t>Over 900 listings in this sample forming part of the international application as filed had been created apparently using a version of WIPO Sequence that was over six months old on the date that the sequence listing was reported as having been created. Some were from versions that were already obsolete before WIPO Standard ST.26 had officially come into force in July 2022.</w:t>
      </w:r>
    </w:p>
    <w:p w14:paraId="740F7F6E" w14:textId="77777777" w:rsidR="004C0E90" w:rsidRDefault="004C0E90" w:rsidP="004C0E90">
      <w:pPr>
        <w:pStyle w:val="ONUME"/>
      </w:pPr>
      <w:r>
        <w:t>Just over 100 sequence listings in the sample were reported as having been created by software other than WIPO Sequence. However, at least 660 sequence listings (around 5% of the total) indicated as created by WIPO Sequence had obvious characteristics that demonstrated that the sequence listing had either originally been generated by other software, or else had been modified after creation and not re-validated by WIPO Sequence following the modification. Manual editing of sequence listings is a likely cause of at least some of the errors subsequently found during processing.</w:t>
      </w:r>
    </w:p>
    <w:p w14:paraId="11989ABF" w14:textId="77777777" w:rsidR="004C0E90" w:rsidRDefault="004C0E90" w:rsidP="004C0E90">
      <w:pPr>
        <w:pStyle w:val="ONUME"/>
      </w:pPr>
      <w:r>
        <w:t>It would be highly desirable to encourage applicants to update their software regularly to the most up-to-date version, and to report reasons for which they might feel it necessary to manually edit listings. Regular updating could reduce the number of Rule 13</w:t>
      </w:r>
      <w:r>
        <w:rPr>
          <w:i/>
          <w:iCs/>
        </w:rPr>
        <w:t>ter</w:t>
      </w:r>
      <w:r>
        <w:t xml:space="preserve"> listings. Some of the reasons known from early versions of WIPO Sequence have been addressed by improving the bulk edit facilities and the International Bureau is keen to ensure that the software continues to improve to meet significant user needs. WIPO Sequence includes an auto-update mechanism that indicates to the user that their version is out of date, but the user needs to approve the installation of the update and can ignore the update message. </w:t>
      </w:r>
    </w:p>
    <w:p w14:paraId="26754790" w14:textId="77777777" w:rsidR="004C0E90" w:rsidRPr="00C26BFA" w:rsidRDefault="004C0E90" w:rsidP="004C0E90">
      <w:pPr>
        <w:pStyle w:val="Heading1"/>
        <w:rPr>
          <w:b w:val="0"/>
          <w:bCs w:val="0"/>
        </w:rPr>
      </w:pPr>
      <w:r w:rsidRPr="00C26BFA">
        <w:rPr>
          <w:b w:val="0"/>
          <w:bCs w:val="0"/>
        </w:rPr>
        <w:t>Document Types for Sequence Listings</w:t>
      </w:r>
    </w:p>
    <w:p w14:paraId="7C471F4C" w14:textId="22DAC80A" w:rsidR="004C0E90" w:rsidRPr="007B6F0C" w:rsidRDefault="004C0E90" w:rsidP="004C0E90">
      <w:pPr>
        <w:pStyle w:val="ONUME"/>
      </w:pPr>
      <w:r>
        <w:t>S</w:t>
      </w:r>
      <w:r w:rsidRPr="007B6F0C">
        <w:t xml:space="preserve">implifications have been made to the range of document types related to sequence listings in </w:t>
      </w:r>
      <w:proofErr w:type="spellStart"/>
      <w:r w:rsidRPr="007B6F0C">
        <w:t>ePCT</w:t>
      </w:r>
      <w:proofErr w:type="spellEnd"/>
      <w:r w:rsidRPr="007B6F0C">
        <w:t xml:space="preserve"> and PATENTSCOPE</w:t>
      </w:r>
      <w:r>
        <w:t xml:space="preserve"> to make it easier for applicants and formalities examiners to understand and select the correct document types for special cases and reduce human error </w:t>
      </w:r>
      <w:r>
        <w:lastRenderedPageBreak/>
        <w:t>due to confusion between multiple similar document types. The revised document types have</w:t>
      </w:r>
      <w:r w:rsidRPr="007B6F0C">
        <w:t xml:space="preserve"> been published in </w:t>
      </w:r>
      <w:hyperlink r:id="rId31" w:history="1">
        <w:r w:rsidRPr="007B6F0C">
          <w:rPr>
            <w:rStyle w:val="Hyperlink"/>
            <w:szCs w:val="22"/>
          </w:rPr>
          <w:t>PCT Newsletter No. 04/2026 (April 2026)</w:t>
        </w:r>
      </w:hyperlink>
      <w:r w:rsidRPr="007B6F0C">
        <w:t xml:space="preserve">. </w:t>
      </w:r>
    </w:p>
    <w:p w14:paraId="4F88AB75" w14:textId="77777777" w:rsidR="004C0E90" w:rsidRPr="00C26BFA" w:rsidRDefault="004C0E90" w:rsidP="004C0E90">
      <w:pPr>
        <w:pStyle w:val="Heading1"/>
        <w:rPr>
          <w:b w:val="0"/>
          <w:bCs w:val="0"/>
        </w:rPr>
      </w:pPr>
      <w:r w:rsidRPr="00C26BFA">
        <w:rPr>
          <w:b w:val="0"/>
          <w:bCs w:val="0"/>
        </w:rPr>
        <w:t>Corrections of Bibliographic Data</w:t>
      </w:r>
    </w:p>
    <w:p w14:paraId="4926834A" w14:textId="2A006764" w:rsidR="004C0E90" w:rsidRDefault="004C0E90" w:rsidP="004C0E90">
      <w:pPr>
        <w:pStyle w:val="ONUME"/>
      </w:pPr>
      <w:bookmarkStart w:id="6" w:name="_Ref210835081"/>
      <w:r>
        <w:t xml:space="preserve">Currently some receiving Offices check the bibliographic data in the sequence listings and invite the applicant to submit corrections under </w:t>
      </w:r>
      <w:hyperlink r:id="rId32" w:anchor="_26" w:history="1">
        <w:r w:rsidRPr="001B34EF">
          <w:rPr>
            <w:rStyle w:val="Hyperlink"/>
          </w:rPr>
          <w:t>Rule 26</w:t>
        </w:r>
      </w:hyperlink>
      <w:r>
        <w:t xml:space="preserve">. Since July 2022, the International Bureau has received around </w:t>
      </w:r>
      <w:r w:rsidRPr="006E4935">
        <w:t>2</w:t>
      </w:r>
      <w:r>
        <w:t>1</w:t>
      </w:r>
      <w:r w:rsidRPr="006E4935">
        <w:t>3</w:t>
      </w:r>
      <w:r>
        <w:t xml:space="preserve"> sequence listings corrected due to defects in </w:t>
      </w:r>
      <w:r w:rsidR="009C76DD">
        <w:t xml:space="preserve">the </w:t>
      </w:r>
      <w:proofErr w:type="gramStart"/>
      <w:r>
        <w:t>applicant</w:t>
      </w:r>
      <w:proofErr w:type="gramEnd"/>
      <w:r>
        <w:t xml:space="preserve"> name, priority date, invention title etc. </w:t>
      </w:r>
      <w:r w:rsidRPr="0006574A">
        <w:t xml:space="preserve">The bibliographic data </w:t>
      </w:r>
      <w:r>
        <w:t>in the general information part of the sequence listing</w:t>
      </w:r>
      <w:r w:rsidRPr="0006574A">
        <w:t xml:space="preserve"> is included as a guide to help identify cases where the wrong listing has been submitted, rather than being a definitive source of information. According to paragraph 28 of Annex C of the Administrative Instructions, the receiving Office may draw attention to discrepancies but should not require correction</w:t>
      </w:r>
      <w:r>
        <w:t>; t</w:t>
      </w:r>
      <w:r w:rsidRPr="0006574A">
        <w:t>he processing should proceed based on the relevant data as set out in the request.</w:t>
      </w:r>
      <w:r>
        <w:t xml:space="preserve"> To reduce the number of such corrections, the bibliographic data in the sequence listings could be either simplified or not necessarily checked by the receiving Offices.</w:t>
      </w:r>
      <w:bookmarkEnd w:id="6"/>
      <w:r>
        <w:t xml:space="preserve"> Whether the content of the general information should be modified is </w:t>
      </w:r>
      <w:proofErr w:type="gramStart"/>
      <w:r>
        <w:t>a current</w:t>
      </w:r>
      <w:proofErr w:type="gramEnd"/>
      <w:r>
        <w:t xml:space="preserve"> topic of discussion for the Sequence Listings Task Force.</w:t>
      </w:r>
    </w:p>
    <w:p w14:paraId="65879B47" w14:textId="77777777" w:rsidR="004C0E90" w:rsidRDefault="004C0E90" w:rsidP="004C0E90">
      <w:pPr>
        <w:pStyle w:val="Heading2"/>
      </w:pPr>
      <w:r>
        <w:t>Language Issues</w:t>
      </w:r>
    </w:p>
    <w:p w14:paraId="1E5CD421" w14:textId="77777777" w:rsidR="004C0E90" w:rsidRDefault="004C0E90" w:rsidP="004C0E90">
      <w:pPr>
        <w:pStyle w:val="ONUME"/>
      </w:pPr>
      <w:r>
        <w:t xml:space="preserve">While there has not been a detailed analysis </w:t>
      </w:r>
      <w:proofErr w:type="gramStart"/>
      <w:r>
        <w:t>as yet</w:t>
      </w:r>
      <w:proofErr w:type="gramEnd"/>
      <w:r>
        <w:t>, it is noted that the arrangements for dealing with different language versions of language-dependent free text do not always seem to be used as expected in the international phase.</w:t>
      </w:r>
    </w:p>
    <w:p w14:paraId="6A42A797" w14:textId="77777777" w:rsidR="004C0E90" w:rsidRDefault="004C0E90" w:rsidP="004C0E90">
      <w:pPr>
        <w:pStyle w:val="ONUME"/>
      </w:pPr>
      <w:r>
        <w:t xml:space="preserve">One specific point that has been observed but not quantified is that the language-dependent free text included in the </w:t>
      </w:r>
      <w:proofErr w:type="spellStart"/>
      <w:r w:rsidRPr="0072127D">
        <w:rPr>
          <w:rFonts w:ascii="Courier New" w:hAnsi="Courier New" w:cs="Courier New"/>
        </w:rPr>
        <w:t>INSDQualifier_value</w:t>
      </w:r>
      <w:proofErr w:type="spellEnd"/>
      <w:r>
        <w:t xml:space="preserve"> element is sometimes in languages other than English. According to WIPO Standard ST.26, this element can only contain the English qualifier value. WIPO Sequence and the WIPO Sequence Validator check only that the characters provided within this element use Latin characters, those acceptable according to paragraph 40(b) of WIPO Standard ST.</w:t>
      </w:r>
      <w:proofErr w:type="gramStart"/>
      <w:r>
        <w:t>26, but</w:t>
      </w:r>
      <w:proofErr w:type="gramEnd"/>
      <w:r>
        <w:t xml:space="preserve"> cannot make any attempt otherwise to validate the language of the text.</w:t>
      </w:r>
    </w:p>
    <w:p w14:paraId="1A242F23" w14:textId="77777777" w:rsidR="004C0E90" w:rsidRDefault="004C0E90" w:rsidP="004C0E90">
      <w:pPr>
        <w:pStyle w:val="ONUME"/>
      </w:pPr>
      <w:r>
        <w:t xml:space="preserve">Table 2 shows the indicated original language (if any) of sequence listing free text for the sequence listings originally filed as part of the application body for international applications published in 2025. </w:t>
      </w:r>
      <w:proofErr w:type="gramStart"/>
      <w:r>
        <w:t>A majority of</w:t>
      </w:r>
      <w:proofErr w:type="gramEnd"/>
      <w:r>
        <w:t xml:space="preserve"> sequence listings do not indicate the original language.  Interestingly, the proportion indicating the original language is much higher for international applications published in English than for other languages of publication, even though very few of those include non-English free text qualifier values. </w:t>
      </w:r>
    </w:p>
    <w:p w14:paraId="79311F0A" w14:textId="411C6729" w:rsidR="004C0E90" w:rsidRPr="002456E6" w:rsidRDefault="004C0E90" w:rsidP="004C0E90">
      <w:pPr>
        <w:pStyle w:val="ONUME"/>
        <w:keepNext/>
        <w:numPr>
          <w:ilvl w:val="0"/>
          <w:numId w:val="0"/>
        </w:numPr>
        <w:rPr>
          <w:i/>
          <w:iCs/>
        </w:rPr>
      </w:pPr>
      <w:r w:rsidRPr="002456E6">
        <w:rPr>
          <w:i/>
          <w:iCs/>
        </w:rPr>
        <w:t>Table 2: Indicated original languages of sequence listing free text, by publication language of the international application</w:t>
      </w:r>
    </w:p>
    <w:tbl>
      <w:tblPr>
        <w:tblW w:w="5000" w:type="pct"/>
        <w:tblCellMar>
          <w:left w:w="28" w:type="dxa"/>
          <w:right w:w="28" w:type="dxa"/>
        </w:tblCellMar>
        <w:tblLook w:val="04A0" w:firstRow="1" w:lastRow="0" w:firstColumn="1" w:lastColumn="0" w:noHBand="0" w:noVBand="1"/>
        <w:tblCaption w:val="Indicated original languages of sequence listing free text by publicaiton language of the international application"/>
      </w:tblPr>
      <w:tblGrid>
        <w:gridCol w:w="759"/>
        <w:gridCol w:w="652"/>
        <w:gridCol w:w="653"/>
        <w:gridCol w:w="653"/>
        <w:gridCol w:w="653"/>
        <w:gridCol w:w="653"/>
        <w:gridCol w:w="653"/>
        <w:gridCol w:w="653"/>
        <w:gridCol w:w="653"/>
        <w:gridCol w:w="653"/>
        <w:gridCol w:w="653"/>
        <w:gridCol w:w="653"/>
        <w:gridCol w:w="653"/>
        <w:gridCol w:w="761"/>
      </w:tblGrid>
      <w:tr w:rsidR="004C0E90" w:rsidRPr="002059EE" w14:paraId="7E1BCAC3" w14:textId="77777777" w:rsidTr="00535BCE">
        <w:trPr>
          <w:trHeight w:val="288"/>
        </w:trPr>
        <w:tc>
          <w:tcPr>
            <w:tcW w:w="759" w:type="dxa"/>
            <w:tcBorders>
              <w:top w:val="nil"/>
              <w:left w:val="nil"/>
              <w:bottom w:val="single" w:sz="4" w:space="0" w:color="44B3E1"/>
              <w:right w:val="nil"/>
            </w:tcBorders>
            <w:shd w:val="clear" w:color="C0E6F5" w:fill="C0E6F5"/>
            <w:noWrap/>
            <w:vAlign w:val="bottom"/>
          </w:tcPr>
          <w:p w14:paraId="6C80ADDA" w14:textId="77777777" w:rsidR="004C0E90" w:rsidRPr="00B50B22" w:rsidRDefault="004C0E90" w:rsidP="00535BCE">
            <w:pPr>
              <w:keepNext/>
              <w:rPr>
                <w:rFonts w:eastAsia="Times New Roman"/>
                <w:b/>
                <w:color w:val="000000"/>
                <w:szCs w:val="22"/>
                <w:lang w:val="en-GB"/>
              </w:rPr>
            </w:pPr>
          </w:p>
        </w:tc>
        <w:tc>
          <w:tcPr>
            <w:tcW w:w="7835" w:type="dxa"/>
            <w:gridSpan w:val="12"/>
            <w:tcBorders>
              <w:top w:val="nil"/>
              <w:left w:val="nil"/>
              <w:bottom w:val="single" w:sz="4" w:space="0" w:color="44B3E1"/>
              <w:right w:val="nil"/>
            </w:tcBorders>
            <w:shd w:val="clear" w:color="C0E6F5" w:fill="C0E6F5"/>
            <w:noWrap/>
            <w:vAlign w:val="bottom"/>
          </w:tcPr>
          <w:p w14:paraId="1F9A81B4" w14:textId="77777777" w:rsidR="004C0E90" w:rsidRPr="00B50B22" w:rsidRDefault="004C0E90" w:rsidP="00535BCE">
            <w:pPr>
              <w:keepNext/>
              <w:jc w:val="center"/>
              <w:rPr>
                <w:rFonts w:eastAsia="Times New Roman"/>
                <w:b/>
                <w:color w:val="000000"/>
                <w:szCs w:val="22"/>
                <w:lang w:val="en-GB"/>
              </w:rPr>
            </w:pPr>
            <w:r w:rsidRPr="00B50B22">
              <w:rPr>
                <w:rFonts w:eastAsia="Times New Roman"/>
                <w:b/>
                <w:color w:val="000000"/>
                <w:szCs w:val="22"/>
                <w:lang w:val="en-GB"/>
              </w:rPr>
              <w:t>Sequence listing indicated original language (* = no language indicated)</w:t>
            </w:r>
          </w:p>
        </w:tc>
        <w:tc>
          <w:tcPr>
            <w:tcW w:w="761" w:type="dxa"/>
            <w:tcBorders>
              <w:top w:val="nil"/>
              <w:left w:val="nil"/>
              <w:bottom w:val="single" w:sz="4" w:space="0" w:color="44B3E1"/>
              <w:right w:val="nil"/>
            </w:tcBorders>
            <w:shd w:val="clear" w:color="C0E6F5" w:fill="C0E6F5"/>
            <w:noWrap/>
            <w:vAlign w:val="bottom"/>
          </w:tcPr>
          <w:p w14:paraId="056E9376" w14:textId="77777777" w:rsidR="004C0E90" w:rsidRDefault="004C0E90" w:rsidP="00535BCE">
            <w:pPr>
              <w:keepNext/>
              <w:rPr>
                <w:rFonts w:ascii="Aptos Narrow" w:eastAsia="Times New Roman" w:hAnsi="Aptos Narrow" w:cs="Times New Roman"/>
                <w:b/>
                <w:bCs/>
                <w:color w:val="000000"/>
                <w:szCs w:val="22"/>
                <w:lang w:val="en-GB"/>
              </w:rPr>
            </w:pPr>
          </w:p>
        </w:tc>
      </w:tr>
      <w:tr w:rsidR="004C0E90" w:rsidRPr="002059EE" w14:paraId="17954165" w14:textId="77777777" w:rsidTr="00535BCE">
        <w:trPr>
          <w:trHeight w:val="288"/>
        </w:trPr>
        <w:tc>
          <w:tcPr>
            <w:tcW w:w="759" w:type="dxa"/>
            <w:tcBorders>
              <w:top w:val="nil"/>
              <w:left w:val="nil"/>
              <w:bottom w:val="single" w:sz="4" w:space="0" w:color="44B3E1"/>
              <w:right w:val="nil"/>
            </w:tcBorders>
            <w:shd w:val="clear" w:color="C0E6F5" w:fill="C0E6F5"/>
            <w:noWrap/>
            <w:vAlign w:val="bottom"/>
            <w:hideMark/>
          </w:tcPr>
          <w:p w14:paraId="0B3EA430" w14:textId="77777777" w:rsidR="004C0E90" w:rsidRPr="00B50B22" w:rsidRDefault="004C0E90" w:rsidP="00535BCE">
            <w:pPr>
              <w:keepNext/>
              <w:rPr>
                <w:rFonts w:eastAsia="Times New Roman"/>
                <w:b/>
                <w:color w:val="000000"/>
                <w:szCs w:val="22"/>
                <w:lang w:val="en-GB"/>
              </w:rPr>
            </w:pPr>
            <w:r w:rsidRPr="00B50B22">
              <w:rPr>
                <w:rFonts w:eastAsia="Times New Roman"/>
                <w:b/>
                <w:color w:val="000000"/>
                <w:szCs w:val="22"/>
                <w:lang w:val="en-GB"/>
              </w:rPr>
              <w:t>Pub lang</w:t>
            </w:r>
          </w:p>
        </w:tc>
        <w:tc>
          <w:tcPr>
            <w:tcW w:w="652" w:type="dxa"/>
            <w:tcBorders>
              <w:top w:val="nil"/>
              <w:left w:val="nil"/>
              <w:bottom w:val="single" w:sz="4" w:space="0" w:color="44B3E1"/>
              <w:right w:val="nil"/>
            </w:tcBorders>
            <w:shd w:val="clear" w:color="C0E6F5" w:fill="C0E6F5"/>
            <w:noWrap/>
            <w:vAlign w:val="bottom"/>
            <w:hideMark/>
          </w:tcPr>
          <w:p w14:paraId="7D2D76F6"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de</w:t>
            </w:r>
          </w:p>
        </w:tc>
        <w:tc>
          <w:tcPr>
            <w:tcW w:w="653" w:type="dxa"/>
            <w:tcBorders>
              <w:top w:val="nil"/>
              <w:left w:val="nil"/>
              <w:bottom w:val="single" w:sz="4" w:space="0" w:color="44B3E1"/>
              <w:right w:val="nil"/>
            </w:tcBorders>
            <w:shd w:val="clear" w:color="C0E6F5" w:fill="C0E6F5"/>
            <w:noWrap/>
            <w:vAlign w:val="bottom"/>
            <w:hideMark/>
          </w:tcPr>
          <w:p w14:paraId="5439BE0B"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en</w:t>
            </w:r>
            <w:proofErr w:type="spellEnd"/>
          </w:p>
        </w:tc>
        <w:tc>
          <w:tcPr>
            <w:tcW w:w="653" w:type="dxa"/>
            <w:tcBorders>
              <w:top w:val="nil"/>
              <w:left w:val="nil"/>
              <w:bottom w:val="single" w:sz="4" w:space="0" w:color="44B3E1"/>
              <w:right w:val="nil"/>
            </w:tcBorders>
            <w:shd w:val="clear" w:color="C0E6F5" w:fill="C0E6F5"/>
            <w:noWrap/>
            <w:vAlign w:val="bottom"/>
            <w:hideMark/>
          </w:tcPr>
          <w:p w14:paraId="463C7D71"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es</w:t>
            </w:r>
          </w:p>
        </w:tc>
        <w:tc>
          <w:tcPr>
            <w:tcW w:w="653" w:type="dxa"/>
            <w:tcBorders>
              <w:top w:val="nil"/>
              <w:left w:val="nil"/>
              <w:bottom w:val="single" w:sz="4" w:space="0" w:color="44B3E1"/>
              <w:right w:val="nil"/>
            </w:tcBorders>
            <w:shd w:val="clear" w:color="C0E6F5" w:fill="C0E6F5"/>
            <w:noWrap/>
            <w:vAlign w:val="bottom"/>
            <w:hideMark/>
          </w:tcPr>
          <w:p w14:paraId="19A542E7"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fr</w:t>
            </w:r>
            <w:proofErr w:type="spellEnd"/>
          </w:p>
        </w:tc>
        <w:tc>
          <w:tcPr>
            <w:tcW w:w="653" w:type="dxa"/>
            <w:tcBorders>
              <w:top w:val="nil"/>
              <w:left w:val="nil"/>
              <w:bottom w:val="single" w:sz="4" w:space="0" w:color="44B3E1"/>
              <w:right w:val="nil"/>
            </w:tcBorders>
            <w:shd w:val="clear" w:color="C0E6F5" w:fill="C0E6F5"/>
            <w:noWrap/>
            <w:vAlign w:val="bottom"/>
            <w:hideMark/>
          </w:tcPr>
          <w:p w14:paraId="74044C24"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it</w:t>
            </w:r>
          </w:p>
        </w:tc>
        <w:tc>
          <w:tcPr>
            <w:tcW w:w="653" w:type="dxa"/>
            <w:tcBorders>
              <w:top w:val="nil"/>
              <w:left w:val="nil"/>
              <w:bottom w:val="single" w:sz="4" w:space="0" w:color="44B3E1"/>
              <w:right w:val="nil"/>
            </w:tcBorders>
            <w:shd w:val="clear" w:color="C0E6F5" w:fill="C0E6F5"/>
            <w:noWrap/>
            <w:vAlign w:val="bottom"/>
            <w:hideMark/>
          </w:tcPr>
          <w:p w14:paraId="63E9F211"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ja</w:t>
            </w:r>
            <w:proofErr w:type="spellEnd"/>
          </w:p>
        </w:tc>
        <w:tc>
          <w:tcPr>
            <w:tcW w:w="653" w:type="dxa"/>
            <w:tcBorders>
              <w:top w:val="nil"/>
              <w:left w:val="nil"/>
              <w:bottom w:val="single" w:sz="4" w:space="0" w:color="44B3E1"/>
              <w:right w:val="nil"/>
            </w:tcBorders>
            <w:shd w:val="clear" w:color="C0E6F5" w:fill="C0E6F5"/>
            <w:noWrap/>
            <w:vAlign w:val="bottom"/>
            <w:hideMark/>
          </w:tcPr>
          <w:p w14:paraId="20F87315"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jv</w:t>
            </w:r>
            <w:proofErr w:type="spellEnd"/>
          </w:p>
        </w:tc>
        <w:tc>
          <w:tcPr>
            <w:tcW w:w="653" w:type="dxa"/>
            <w:tcBorders>
              <w:top w:val="nil"/>
              <w:left w:val="nil"/>
              <w:bottom w:val="single" w:sz="4" w:space="0" w:color="44B3E1"/>
              <w:right w:val="nil"/>
            </w:tcBorders>
            <w:shd w:val="clear" w:color="C0E6F5" w:fill="C0E6F5"/>
            <w:noWrap/>
            <w:vAlign w:val="bottom"/>
            <w:hideMark/>
          </w:tcPr>
          <w:p w14:paraId="7663BE99"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ko</w:t>
            </w:r>
          </w:p>
        </w:tc>
        <w:tc>
          <w:tcPr>
            <w:tcW w:w="653" w:type="dxa"/>
            <w:tcBorders>
              <w:top w:val="nil"/>
              <w:left w:val="nil"/>
              <w:bottom w:val="single" w:sz="4" w:space="0" w:color="44B3E1"/>
              <w:right w:val="nil"/>
            </w:tcBorders>
            <w:shd w:val="clear" w:color="C0E6F5" w:fill="C0E6F5"/>
            <w:noWrap/>
            <w:vAlign w:val="bottom"/>
            <w:hideMark/>
          </w:tcPr>
          <w:p w14:paraId="6B93E8D8"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pt</w:t>
            </w:r>
          </w:p>
        </w:tc>
        <w:tc>
          <w:tcPr>
            <w:tcW w:w="653" w:type="dxa"/>
            <w:tcBorders>
              <w:top w:val="nil"/>
              <w:left w:val="nil"/>
              <w:bottom w:val="single" w:sz="4" w:space="0" w:color="44B3E1"/>
              <w:right w:val="nil"/>
            </w:tcBorders>
            <w:shd w:val="clear" w:color="C0E6F5" w:fill="C0E6F5"/>
            <w:noWrap/>
            <w:vAlign w:val="bottom"/>
            <w:hideMark/>
          </w:tcPr>
          <w:p w14:paraId="24588AA6"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ru</w:t>
            </w:r>
            <w:proofErr w:type="spellEnd"/>
          </w:p>
        </w:tc>
        <w:tc>
          <w:tcPr>
            <w:tcW w:w="653" w:type="dxa"/>
            <w:tcBorders>
              <w:top w:val="nil"/>
              <w:left w:val="nil"/>
              <w:bottom w:val="single" w:sz="4" w:space="0" w:color="44B3E1"/>
              <w:right w:val="nil"/>
            </w:tcBorders>
            <w:shd w:val="clear" w:color="C0E6F5" w:fill="C0E6F5"/>
            <w:noWrap/>
            <w:vAlign w:val="bottom"/>
            <w:hideMark/>
          </w:tcPr>
          <w:p w14:paraId="73CBD699" w14:textId="77777777" w:rsidR="004C0E90" w:rsidRPr="00B50B22" w:rsidRDefault="004C0E90" w:rsidP="00535BCE">
            <w:pPr>
              <w:keepNext/>
              <w:jc w:val="right"/>
              <w:rPr>
                <w:rFonts w:eastAsia="Times New Roman"/>
                <w:b/>
                <w:color w:val="000000"/>
                <w:szCs w:val="22"/>
                <w:lang w:val="en-GB"/>
              </w:rPr>
            </w:pPr>
            <w:proofErr w:type="spellStart"/>
            <w:r w:rsidRPr="00B50B22">
              <w:rPr>
                <w:rFonts w:eastAsia="Times New Roman"/>
                <w:b/>
                <w:color w:val="000000"/>
                <w:szCs w:val="22"/>
                <w:lang w:val="en-GB"/>
              </w:rPr>
              <w:t>zh</w:t>
            </w:r>
            <w:proofErr w:type="spellEnd"/>
          </w:p>
        </w:tc>
        <w:tc>
          <w:tcPr>
            <w:tcW w:w="653" w:type="dxa"/>
            <w:tcBorders>
              <w:top w:val="nil"/>
              <w:left w:val="nil"/>
              <w:bottom w:val="single" w:sz="4" w:space="0" w:color="44B3E1"/>
              <w:right w:val="nil"/>
            </w:tcBorders>
            <w:shd w:val="clear" w:color="C0E6F5" w:fill="C0E6F5"/>
            <w:noWrap/>
            <w:vAlign w:val="bottom"/>
            <w:hideMark/>
          </w:tcPr>
          <w:p w14:paraId="6DF492AE"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w:t>
            </w:r>
          </w:p>
        </w:tc>
        <w:tc>
          <w:tcPr>
            <w:tcW w:w="761" w:type="dxa"/>
            <w:tcBorders>
              <w:top w:val="nil"/>
              <w:left w:val="nil"/>
              <w:bottom w:val="single" w:sz="4" w:space="0" w:color="44B3E1"/>
              <w:right w:val="nil"/>
            </w:tcBorders>
            <w:shd w:val="clear" w:color="C0E6F5" w:fill="C0E6F5"/>
            <w:noWrap/>
            <w:vAlign w:val="bottom"/>
            <w:hideMark/>
          </w:tcPr>
          <w:p w14:paraId="5AAC1B04" w14:textId="77777777" w:rsidR="004C0E90" w:rsidRPr="00B50B22" w:rsidRDefault="004C0E90" w:rsidP="00535BCE">
            <w:pPr>
              <w:keepNext/>
              <w:jc w:val="right"/>
              <w:rPr>
                <w:rFonts w:eastAsia="Times New Roman"/>
                <w:b/>
                <w:color w:val="000000"/>
                <w:szCs w:val="22"/>
                <w:lang w:val="en-GB"/>
              </w:rPr>
            </w:pPr>
            <w:r w:rsidRPr="00B50B22">
              <w:rPr>
                <w:rFonts w:eastAsia="Times New Roman"/>
                <w:b/>
                <w:color w:val="000000"/>
                <w:szCs w:val="22"/>
                <w:lang w:val="en-GB"/>
              </w:rPr>
              <w:t>Total</w:t>
            </w:r>
          </w:p>
        </w:tc>
      </w:tr>
      <w:tr w:rsidR="004C0E90" w:rsidRPr="002059EE" w14:paraId="47BBC8F0" w14:textId="77777777" w:rsidTr="00535BCE">
        <w:trPr>
          <w:trHeight w:val="288"/>
        </w:trPr>
        <w:tc>
          <w:tcPr>
            <w:tcW w:w="759" w:type="dxa"/>
            <w:tcBorders>
              <w:top w:val="nil"/>
              <w:left w:val="nil"/>
              <w:bottom w:val="nil"/>
              <w:right w:val="nil"/>
            </w:tcBorders>
            <w:noWrap/>
            <w:vAlign w:val="bottom"/>
            <w:hideMark/>
          </w:tcPr>
          <w:p w14:paraId="53FA8A78" w14:textId="77777777" w:rsidR="004C0E90" w:rsidRPr="00B50B22" w:rsidRDefault="004C0E90" w:rsidP="00535BCE">
            <w:pPr>
              <w:keepNext/>
              <w:rPr>
                <w:rFonts w:eastAsia="Times New Roman"/>
                <w:color w:val="000000"/>
                <w:szCs w:val="22"/>
                <w:lang w:val="en-GB"/>
              </w:rPr>
            </w:pPr>
            <w:r w:rsidRPr="00B50B22">
              <w:rPr>
                <w:rFonts w:eastAsia="Times New Roman"/>
                <w:color w:val="000000"/>
                <w:szCs w:val="22"/>
                <w:lang w:val="en-GB"/>
              </w:rPr>
              <w:t>de</w:t>
            </w:r>
          </w:p>
        </w:tc>
        <w:tc>
          <w:tcPr>
            <w:tcW w:w="652" w:type="dxa"/>
            <w:tcBorders>
              <w:top w:val="nil"/>
              <w:left w:val="nil"/>
              <w:bottom w:val="nil"/>
              <w:right w:val="nil"/>
            </w:tcBorders>
            <w:noWrap/>
            <w:vAlign w:val="bottom"/>
            <w:hideMark/>
          </w:tcPr>
          <w:p w14:paraId="4D9F0212" w14:textId="77777777" w:rsidR="004C0E90" w:rsidRPr="00B50B22" w:rsidRDefault="004C0E90" w:rsidP="00535BCE">
            <w:pPr>
              <w:keepNext/>
              <w:jc w:val="right"/>
              <w:rPr>
                <w:rFonts w:eastAsia="Times New Roman"/>
                <w:color w:val="000000"/>
                <w:szCs w:val="22"/>
                <w:lang w:val="en-GB"/>
              </w:rPr>
            </w:pPr>
            <w:r w:rsidRPr="00B50B22">
              <w:rPr>
                <w:color w:val="000000"/>
                <w:szCs w:val="22"/>
              </w:rPr>
              <w:t>5</w:t>
            </w:r>
          </w:p>
        </w:tc>
        <w:tc>
          <w:tcPr>
            <w:tcW w:w="653" w:type="dxa"/>
            <w:tcBorders>
              <w:top w:val="nil"/>
              <w:left w:val="nil"/>
              <w:bottom w:val="nil"/>
              <w:right w:val="nil"/>
            </w:tcBorders>
            <w:noWrap/>
            <w:vAlign w:val="bottom"/>
            <w:hideMark/>
          </w:tcPr>
          <w:p w14:paraId="681F5CA1" w14:textId="77777777" w:rsidR="004C0E90" w:rsidRPr="00B50B22" w:rsidRDefault="004C0E90" w:rsidP="00535BCE">
            <w:pPr>
              <w:keepNext/>
              <w:jc w:val="right"/>
              <w:rPr>
                <w:rFonts w:eastAsia="Times New Roman"/>
                <w:color w:val="000000"/>
                <w:szCs w:val="22"/>
                <w:lang w:val="en-GB"/>
              </w:rPr>
            </w:pPr>
            <w:r w:rsidRPr="00B50B22">
              <w:rPr>
                <w:color w:val="000000"/>
                <w:szCs w:val="22"/>
              </w:rPr>
              <w:t>3</w:t>
            </w:r>
          </w:p>
        </w:tc>
        <w:tc>
          <w:tcPr>
            <w:tcW w:w="653" w:type="dxa"/>
            <w:tcBorders>
              <w:top w:val="nil"/>
              <w:left w:val="nil"/>
              <w:bottom w:val="nil"/>
              <w:right w:val="nil"/>
            </w:tcBorders>
            <w:noWrap/>
            <w:vAlign w:val="bottom"/>
            <w:hideMark/>
          </w:tcPr>
          <w:p w14:paraId="16318281"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0468459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F416FB8"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C67A77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F90F805"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787A5A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9EB6065"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35DDE346"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C64D37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31055D0" w14:textId="77777777" w:rsidR="004C0E90" w:rsidRPr="00B50B22" w:rsidRDefault="004C0E90" w:rsidP="00535BCE">
            <w:pPr>
              <w:keepNext/>
              <w:jc w:val="right"/>
              <w:rPr>
                <w:rFonts w:eastAsia="Times New Roman"/>
                <w:color w:val="000000"/>
                <w:szCs w:val="22"/>
                <w:lang w:val="en-GB"/>
              </w:rPr>
            </w:pPr>
            <w:r w:rsidRPr="00B50B22">
              <w:rPr>
                <w:color w:val="000000"/>
                <w:szCs w:val="22"/>
              </w:rPr>
              <w:t>31</w:t>
            </w:r>
          </w:p>
        </w:tc>
        <w:tc>
          <w:tcPr>
            <w:tcW w:w="761" w:type="dxa"/>
            <w:tcBorders>
              <w:top w:val="nil"/>
              <w:left w:val="nil"/>
              <w:bottom w:val="nil"/>
              <w:right w:val="nil"/>
            </w:tcBorders>
            <w:noWrap/>
            <w:vAlign w:val="bottom"/>
            <w:hideMark/>
          </w:tcPr>
          <w:p w14:paraId="04B8FC82" w14:textId="77777777" w:rsidR="004C0E90" w:rsidRPr="00B50B22" w:rsidRDefault="004C0E90" w:rsidP="00535BCE">
            <w:pPr>
              <w:keepNext/>
              <w:jc w:val="right"/>
              <w:rPr>
                <w:rFonts w:eastAsia="Times New Roman"/>
                <w:color w:val="000000"/>
                <w:szCs w:val="22"/>
                <w:lang w:val="en-GB"/>
              </w:rPr>
            </w:pPr>
            <w:r w:rsidRPr="00B50B22">
              <w:rPr>
                <w:color w:val="000000"/>
                <w:szCs w:val="22"/>
              </w:rPr>
              <w:t>39</w:t>
            </w:r>
          </w:p>
        </w:tc>
      </w:tr>
      <w:tr w:rsidR="004C0E90" w:rsidRPr="002059EE" w14:paraId="27BAEF5F" w14:textId="77777777" w:rsidTr="00535BCE">
        <w:trPr>
          <w:trHeight w:val="288"/>
        </w:trPr>
        <w:tc>
          <w:tcPr>
            <w:tcW w:w="759" w:type="dxa"/>
            <w:tcBorders>
              <w:top w:val="nil"/>
              <w:left w:val="nil"/>
              <w:bottom w:val="nil"/>
              <w:right w:val="nil"/>
            </w:tcBorders>
            <w:noWrap/>
            <w:vAlign w:val="bottom"/>
            <w:hideMark/>
          </w:tcPr>
          <w:p w14:paraId="0A18847F" w14:textId="77777777" w:rsidR="004C0E90" w:rsidRPr="00B50B22" w:rsidRDefault="004C0E90" w:rsidP="00535BCE">
            <w:pPr>
              <w:keepNext/>
              <w:rPr>
                <w:rFonts w:eastAsia="Times New Roman"/>
                <w:color w:val="000000"/>
                <w:szCs w:val="22"/>
                <w:lang w:val="en-GB"/>
              </w:rPr>
            </w:pPr>
            <w:proofErr w:type="spellStart"/>
            <w:r w:rsidRPr="00B50B22">
              <w:rPr>
                <w:rFonts w:eastAsia="Times New Roman"/>
                <w:color w:val="000000"/>
                <w:szCs w:val="22"/>
                <w:lang w:val="en-GB"/>
              </w:rPr>
              <w:t>en</w:t>
            </w:r>
            <w:proofErr w:type="spellEnd"/>
          </w:p>
        </w:tc>
        <w:tc>
          <w:tcPr>
            <w:tcW w:w="652" w:type="dxa"/>
            <w:tcBorders>
              <w:top w:val="nil"/>
              <w:left w:val="nil"/>
              <w:bottom w:val="nil"/>
              <w:right w:val="nil"/>
            </w:tcBorders>
            <w:noWrap/>
            <w:vAlign w:val="bottom"/>
            <w:hideMark/>
          </w:tcPr>
          <w:p w14:paraId="699F9F6D" w14:textId="77777777" w:rsidR="004C0E90" w:rsidRPr="00B50B22" w:rsidRDefault="004C0E90" w:rsidP="00535BCE">
            <w:pPr>
              <w:keepNext/>
              <w:jc w:val="right"/>
              <w:rPr>
                <w:rFonts w:eastAsia="Times New Roman"/>
                <w:color w:val="000000"/>
                <w:szCs w:val="22"/>
                <w:lang w:val="en-GB"/>
              </w:rPr>
            </w:pPr>
            <w:r w:rsidRPr="00B50B22">
              <w:rPr>
                <w:color w:val="000000"/>
                <w:szCs w:val="22"/>
              </w:rPr>
              <w:t>1</w:t>
            </w:r>
          </w:p>
        </w:tc>
        <w:tc>
          <w:tcPr>
            <w:tcW w:w="653" w:type="dxa"/>
            <w:tcBorders>
              <w:top w:val="nil"/>
              <w:left w:val="nil"/>
              <w:bottom w:val="nil"/>
              <w:right w:val="nil"/>
            </w:tcBorders>
            <w:noWrap/>
            <w:vAlign w:val="bottom"/>
            <w:hideMark/>
          </w:tcPr>
          <w:p w14:paraId="2BB407A5" w14:textId="77777777" w:rsidR="004C0E90" w:rsidRPr="00B50B22" w:rsidRDefault="004C0E90" w:rsidP="00535BCE">
            <w:pPr>
              <w:keepNext/>
              <w:jc w:val="right"/>
              <w:rPr>
                <w:rFonts w:eastAsia="Times New Roman"/>
                <w:color w:val="000000"/>
                <w:szCs w:val="22"/>
                <w:lang w:val="en-GB"/>
              </w:rPr>
            </w:pPr>
            <w:r w:rsidRPr="00B50B22">
              <w:rPr>
                <w:color w:val="000000"/>
                <w:szCs w:val="22"/>
              </w:rPr>
              <w:t>1980</w:t>
            </w:r>
          </w:p>
        </w:tc>
        <w:tc>
          <w:tcPr>
            <w:tcW w:w="653" w:type="dxa"/>
            <w:tcBorders>
              <w:top w:val="nil"/>
              <w:left w:val="nil"/>
              <w:bottom w:val="nil"/>
              <w:right w:val="nil"/>
            </w:tcBorders>
            <w:noWrap/>
            <w:vAlign w:val="bottom"/>
            <w:hideMark/>
          </w:tcPr>
          <w:p w14:paraId="3495FFC3" w14:textId="77777777" w:rsidR="004C0E90" w:rsidRPr="00B50B22" w:rsidRDefault="004C0E90" w:rsidP="00535BCE">
            <w:pPr>
              <w:keepNext/>
              <w:jc w:val="right"/>
              <w:rPr>
                <w:rFonts w:eastAsia="Times New Roman"/>
                <w:color w:val="000000"/>
                <w:szCs w:val="22"/>
                <w:lang w:val="en-GB"/>
              </w:rPr>
            </w:pPr>
            <w:r w:rsidRPr="00B50B22">
              <w:rPr>
                <w:color w:val="000000"/>
                <w:szCs w:val="22"/>
              </w:rPr>
              <w:t>2</w:t>
            </w:r>
          </w:p>
        </w:tc>
        <w:tc>
          <w:tcPr>
            <w:tcW w:w="653" w:type="dxa"/>
            <w:tcBorders>
              <w:top w:val="nil"/>
              <w:left w:val="nil"/>
              <w:bottom w:val="nil"/>
              <w:right w:val="nil"/>
            </w:tcBorders>
            <w:noWrap/>
            <w:vAlign w:val="bottom"/>
            <w:hideMark/>
          </w:tcPr>
          <w:p w14:paraId="7981A5DE"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7DC5212B" w14:textId="77777777" w:rsidR="004C0E90" w:rsidRPr="00B50B22" w:rsidRDefault="004C0E90" w:rsidP="00535BCE">
            <w:pPr>
              <w:keepNext/>
              <w:jc w:val="right"/>
              <w:rPr>
                <w:rFonts w:eastAsia="Times New Roman"/>
                <w:color w:val="000000"/>
                <w:szCs w:val="22"/>
                <w:lang w:val="en-GB"/>
              </w:rPr>
            </w:pPr>
            <w:r w:rsidRPr="00B50B22">
              <w:rPr>
                <w:color w:val="000000"/>
                <w:szCs w:val="22"/>
              </w:rPr>
              <w:t>1</w:t>
            </w:r>
          </w:p>
        </w:tc>
        <w:tc>
          <w:tcPr>
            <w:tcW w:w="653" w:type="dxa"/>
            <w:tcBorders>
              <w:top w:val="nil"/>
              <w:left w:val="nil"/>
              <w:bottom w:val="nil"/>
              <w:right w:val="nil"/>
            </w:tcBorders>
            <w:noWrap/>
            <w:vAlign w:val="bottom"/>
            <w:hideMark/>
          </w:tcPr>
          <w:p w14:paraId="0E9661A4" w14:textId="77777777" w:rsidR="004C0E90" w:rsidRPr="00B50B22" w:rsidRDefault="004C0E90" w:rsidP="00535BCE">
            <w:pPr>
              <w:keepNext/>
              <w:jc w:val="right"/>
              <w:rPr>
                <w:rFonts w:eastAsia="Times New Roman"/>
                <w:color w:val="000000"/>
                <w:szCs w:val="22"/>
                <w:lang w:val="en-GB"/>
              </w:rPr>
            </w:pPr>
            <w:r w:rsidRPr="00B50B22">
              <w:rPr>
                <w:color w:val="000000"/>
                <w:szCs w:val="22"/>
              </w:rPr>
              <w:t>1</w:t>
            </w:r>
          </w:p>
        </w:tc>
        <w:tc>
          <w:tcPr>
            <w:tcW w:w="653" w:type="dxa"/>
            <w:tcBorders>
              <w:top w:val="nil"/>
              <w:left w:val="nil"/>
              <w:bottom w:val="nil"/>
              <w:right w:val="nil"/>
            </w:tcBorders>
            <w:noWrap/>
            <w:vAlign w:val="bottom"/>
            <w:hideMark/>
          </w:tcPr>
          <w:p w14:paraId="3A2C7D29"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57CA6AA8"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B6A83EE"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053ED3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EC05A2D"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34507293" w14:textId="77777777" w:rsidR="004C0E90" w:rsidRPr="00B50B22" w:rsidRDefault="004C0E90" w:rsidP="00535BCE">
            <w:pPr>
              <w:keepNext/>
              <w:jc w:val="right"/>
              <w:rPr>
                <w:rFonts w:eastAsia="Times New Roman"/>
                <w:color w:val="000000"/>
                <w:szCs w:val="22"/>
                <w:lang w:val="en-GB"/>
              </w:rPr>
            </w:pPr>
            <w:r w:rsidRPr="00B50B22">
              <w:rPr>
                <w:color w:val="000000"/>
                <w:szCs w:val="22"/>
              </w:rPr>
              <w:t>5159</w:t>
            </w:r>
          </w:p>
        </w:tc>
        <w:tc>
          <w:tcPr>
            <w:tcW w:w="761" w:type="dxa"/>
            <w:tcBorders>
              <w:top w:val="nil"/>
              <w:left w:val="nil"/>
              <w:bottom w:val="nil"/>
              <w:right w:val="nil"/>
            </w:tcBorders>
            <w:noWrap/>
            <w:vAlign w:val="bottom"/>
            <w:hideMark/>
          </w:tcPr>
          <w:p w14:paraId="0D483F8E" w14:textId="77777777" w:rsidR="004C0E90" w:rsidRPr="00B50B22" w:rsidRDefault="004C0E90" w:rsidP="00535BCE">
            <w:pPr>
              <w:keepNext/>
              <w:jc w:val="right"/>
              <w:rPr>
                <w:rFonts w:eastAsia="Times New Roman"/>
                <w:color w:val="000000"/>
                <w:szCs w:val="22"/>
                <w:lang w:val="en-GB"/>
              </w:rPr>
            </w:pPr>
            <w:r w:rsidRPr="00B50B22">
              <w:rPr>
                <w:color w:val="000000"/>
                <w:szCs w:val="22"/>
              </w:rPr>
              <w:t>7144</w:t>
            </w:r>
          </w:p>
        </w:tc>
      </w:tr>
      <w:tr w:rsidR="004C0E90" w:rsidRPr="002059EE" w14:paraId="0B71FAFA" w14:textId="77777777" w:rsidTr="00535BCE">
        <w:trPr>
          <w:trHeight w:val="288"/>
        </w:trPr>
        <w:tc>
          <w:tcPr>
            <w:tcW w:w="759" w:type="dxa"/>
            <w:tcBorders>
              <w:top w:val="nil"/>
              <w:left w:val="nil"/>
              <w:bottom w:val="nil"/>
              <w:right w:val="nil"/>
            </w:tcBorders>
            <w:noWrap/>
            <w:vAlign w:val="bottom"/>
            <w:hideMark/>
          </w:tcPr>
          <w:p w14:paraId="497DDF9C" w14:textId="77777777" w:rsidR="004C0E90" w:rsidRPr="00B50B22" w:rsidRDefault="004C0E90" w:rsidP="00535BCE">
            <w:pPr>
              <w:keepNext/>
              <w:rPr>
                <w:rFonts w:eastAsia="Times New Roman"/>
                <w:color w:val="000000"/>
                <w:szCs w:val="22"/>
                <w:lang w:val="en-GB"/>
              </w:rPr>
            </w:pPr>
            <w:r w:rsidRPr="00B50B22">
              <w:rPr>
                <w:rFonts w:eastAsia="Times New Roman"/>
                <w:color w:val="000000"/>
                <w:szCs w:val="22"/>
                <w:lang w:val="en-GB"/>
              </w:rPr>
              <w:t>es</w:t>
            </w:r>
          </w:p>
        </w:tc>
        <w:tc>
          <w:tcPr>
            <w:tcW w:w="652" w:type="dxa"/>
            <w:tcBorders>
              <w:top w:val="nil"/>
              <w:left w:val="nil"/>
              <w:bottom w:val="nil"/>
              <w:right w:val="nil"/>
            </w:tcBorders>
            <w:noWrap/>
            <w:vAlign w:val="bottom"/>
            <w:hideMark/>
          </w:tcPr>
          <w:p w14:paraId="7CF8442D"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5B5C70C0" w14:textId="77777777" w:rsidR="004C0E90" w:rsidRPr="00B50B22" w:rsidRDefault="004C0E90" w:rsidP="00535BCE">
            <w:pPr>
              <w:keepNext/>
              <w:jc w:val="right"/>
              <w:rPr>
                <w:rFonts w:eastAsia="Times New Roman"/>
                <w:color w:val="000000"/>
                <w:szCs w:val="22"/>
                <w:lang w:val="en-GB"/>
              </w:rPr>
            </w:pPr>
            <w:r w:rsidRPr="00B50B22">
              <w:rPr>
                <w:color w:val="000000"/>
                <w:szCs w:val="22"/>
              </w:rPr>
              <w:t>5</w:t>
            </w:r>
          </w:p>
        </w:tc>
        <w:tc>
          <w:tcPr>
            <w:tcW w:w="653" w:type="dxa"/>
            <w:tcBorders>
              <w:top w:val="nil"/>
              <w:left w:val="nil"/>
              <w:bottom w:val="nil"/>
              <w:right w:val="nil"/>
            </w:tcBorders>
            <w:noWrap/>
            <w:vAlign w:val="bottom"/>
            <w:hideMark/>
          </w:tcPr>
          <w:p w14:paraId="045E6014" w14:textId="77777777" w:rsidR="004C0E90" w:rsidRPr="00B50B22" w:rsidRDefault="004C0E90" w:rsidP="00535BCE">
            <w:pPr>
              <w:keepNext/>
              <w:jc w:val="right"/>
              <w:rPr>
                <w:rFonts w:eastAsia="Times New Roman"/>
                <w:color w:val="000000"/>
                <w:szCs w:val="22"/>
                <w:lang w:val="en-GB"/>
              </w:rPr>
            </w:pPr>
            <w:r w:rsidRPr="00B50B22">
              <w:rPr>
                <w:color w:val="000000"/>
                <w:szCs w:val="22"/>
              </w:rPr>
              <w:t>5</w:t>
            </w:r>
          </w:p>
        </w:tc>
        <w:tc>
          <w:tcPr>
            <w:tcW w:w="653" w:type="dxa"/>
            <w:tcBorders>
              <w:top w:val="nil"/>
              <w:left w:val="nil"/>
              <w:bottom w:val="nil"/>
              <w:right w:val="nil"/>
            </w:tcBorders>
            <w:noWrap/>
            <w:vAlign w:val="bottom"/>
            <w:hideMark/>
          </w:tcPr>
          <w:p w14:paraId="33988914"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7DCF8560"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D3CAE2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3BF21F28"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2A20737"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CFB9FF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C34E8E0"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4D6B5E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C0D91FF" w14:textId="77777777" w:rsidR="004C0E90" w:rsidRPr="00B50B22" w:rsidRDefault="004C0E90" w:rsidP="00535BCE">
            <w:pPr>
              <w:keepNext/>
              <w:jc w:val="right"/>
              <w:rPr>
                <w:rFonts w:eastAsia="Times New Roman"/>
                <w:color w:val="000000"/>
                <w:szCs w:val="22"/>
                <w:lang w:val="en-GB"/>
              </w:rPr>
            </w:pPr>
            <w:r w:rsidRPr="00B50B22">
              <w:rPr>
                <w:color w:val="000000"/>
                <w:szCs w:val="22"/>
              </w:rPr>
              <w:t>21</w:t>
            </w:r>
          </w:p>
        </w:tc>
        <w:tc>
          <w:tcPr>
            <w:tcW w:w="761" w:type="dxa"/>
            <w:tcBorders>
              <w:top w:val="nil"/>
              <w:left w:val="nil"/>
              <w:bottom w:val="nil"/>
              <w:right w:val="nil"/>
            </w:tcBorders>
            <w:noWrap/>
            <w:vAlign w:val="bottom"/>
            <w:hideMark/>
          </w:tcPr>
          <w:p w14:paraId="0FA6C220" w14:textId="77777777" w:rsidR="004C0E90" w:rsidRPr="00B50B22" w:rsidRDefault="004C0E90" w:rsidP="00535BCE">
            <w:pPr>
              <w:keepNext/>
              <w:jc w:val="right"/>
              <w:rPr>
                <w:rFonts w:eastAsia="Times New Roman"/>
                <w:color w:val="000000"/>
                <w:szCs w:val="22"/>
                <w:lang w:val="en-GB"/>
              </w:rPr>
            </w:pPr>
            <w:r w:rsidRPr="00B50B22">
              <w:rPr>
                <w:color w:val="000000"/>
                <w:szCs w:val="22"/>
              </w:rPr>
              <w:t>31</w:t>
            </w:r>
          </w:p>
        </w:tc>
      </w:tr>
      <w:tr w:rsidR="004C0E90" w:rsidRPr="002059EE" w14:paraId="10423088" w14:textId="77777777" w:rsidTr="00535BCE">
        <w:trPr>
          <w:trHeight w:val="288"/>
        </w:trPr>
        <w:tc>
          <w:tcPr>
            <w:tcW w:w="759" w:type="dxa"/>
            <w:tcBorders>
              <w:top w:val="nil"/>
              <w:left w:val="nil"/>
              <w:bottom w:val="nil"/>
              <w:right w:val="nil"/>
            </w:tcBorders>
            <w:noWrap/>
            <w:vAlign w:val="bottom"/>
            <w:hideMark/>
          </w:tcPr>
          <w:p w14:paraId="2EB608E3" w14:textId="77777777" w:rsidR="004C0E90" w:rsidRPr="00B50B22" w:rsidRDefault="004C0E90" w:rsidP="00535BCE">
            <w:pPr>
              <w:keepNext/>
              <w:rPr>
                <w:rFonts w:eastAsia="Times New Roman"/>
                <w:color w:val="000000"/>
                <w:szCs w:val="22"/>
                <w:lang w:val="en-GB"/>
              </w:rPr>
            </w:pPr>
            <w:proofErr w:type="spellStart"/>
            <w:r w:rsidRPr="00B50B22">
              <w:rPr>
                <w:rFonts w:eastAsia="Times New Roman"/>
                <w:color w:val="000000"/>
                <w:szCs w:val="22"/>
                <w:lang w:val="en-GB"/>
              </w:rPr>
              <w:t>fr</w:t>
            </w:r>
            <w:proofErr w:type="spellEnd"/>
          </w:p>
        </w:tc>
        <w:tc>
          <w:tcPr>
            <w:tcW w:w="652" w:type="dxa"/>
            <w:tcBorders>
              <w:top w:val="nil"/>
              <w:left w:val="nil"/>
              <w:bottom w:val="nil"/>
              <w:right w:val="nil"/>
            </w:tcBorders>
            <w:noWrap/>
            <w:vAlign w:val="bottom"/>
            <w:hideMark/>
          </w:tcPr>
          <w:p w14:paraId="187FAB8F"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74E53E2D" w14:textId="77777777" w:rsidR="004C0E90" w:rsidRPr="00B50B22" w:rsidRDefault="004C0E90" w:rsidP="00535BCE">
            <w:pPr>
              <w:keepNext/>
              <w:jc w:val="right"/>
              <w:rPr>
                <w:rFonts w:eastAsia="Times New Roman"/>
                <w:color w:val="000000"/>
                <w:szCs w:val="22"/>
                <w:lang w:val="en-GB"/>
              </w:rPr>
            </w:pPr>
            <w:r w:rsidRPr="00B50B22">
              <w:rPr>
                <w:color w:val="000000"/>
                <w:szCs w:val="22"/>
              </w:rPr>
              <w:t>2</w:t>
            </w:r>
          </w:p>
        </w:tc>
        <w:tc>
          <w:tcPr>
            <w:tcW w:w="653" w:type="dxa"/>
            <w:tcBorders>
              <w:top w:val="nil"/>
              <w:left w:val="nil"/>
              <w:bottom w:val="nil"/>
              <w:right w:val="nil"/>
            </w:tcBorders>
            <w:noWrap/>
            <w:vAlign w:val="bottom"/>
            <w:hideMark/>
          </w:tcPr>
          <w:p w14:paraId="198F2B27"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247732BD" w14:textId="77777777" w:rsidR="004C0E90" w:rsidRPr="00B50B22" w:rsidRDefault="004C0E90" w:rsidP="00535BCE">
            <w:pPr>
              <w:keepNext/>
              <w:jc w:val="right"/>
              <w:rPr>
                <w:rFonts w:eastAsia="Times New Roman"/>
                <w:color w:val="000000"/>
                <w:szCs w:val="22"/>
                <w:lang w:val="en-GB"/>
              </w:rPr>
            </w:pPr>
            <w:r w:rsidRPr="00B50B22">
              <w:rPr>
                <w:color w:val="000000"/>
                <w:szCs w:val="22"/>
              </w:rPr>
              <w:t>3</w:t>
            </w:r>
          </w:p>
        </w:tc>
        <w:tc>
          <w:tcPr>
            <w:tcW w:w="653" w:type="dxa"/>
            <w:tcBorders>
              <w:top w:val="nil"/>
              <w:left w:val="nil"/>
              <w:bottom w:val="nil"/>
              <w:right w:val="nil"/>
            </w:tcBorders>
            <w:noWrap/>
            <w:vAlign w:val="bottom"/>
            <w:hideMark/>
          </w:tcPr>
          <w:p w14:paraId="0BE23FA6"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01B0859F"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C02CEB8"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2C15E42"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F49ECA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208CB57"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66D8812"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309EE9B" w14:textId="77777777" w:rsidR="004C0E90" w:rsidRPr="00B50B22" w:rsidRDefault="004C0E90" w:rsidP="00535BCE">
            <w:pPr>
              <w:keepNext/>
              <w:jc w:val="right"/>
              <w:rPr>
                <w:rFonts w:eastAsia="Times New Roman"/>
                <w:color w:val="000000"/>
                <w:szCs w:val="22"/>
                <w:lang w:val="en-GB"/>
              </w:rPr>
            </w:pPr>
            <w:r w:rsidRPr="00B50B22">
              <w:rPr>
                <w:color w:val="000000"/>
                <w:szCs w:val="22"/>
              </w:rPr>
              <w:t>36</w:t>
            </w:r>
          </w:p>
        </w:tc>
        <w:tc>
          <w:tcPr>
            <w:tcW w:w="761" w:type="dxa"/>
            <w:tcBorders>
              <w:top w:val="nil"/>
              <w:left w:val="nil"/>
              <w:bottom w:val="nil"/>
              <w:right w:val="nil"/>
            </w:tcBorders>
            <w:noWrap/>
            <w:vAlign w:val="bottom"/>
            <w:hideMark/>
          </w:tcPr>
          <w:p w14:paraId="5F13A8DE" w14:textId="77777777" w:rsidR="004C0E90" w:rsidRPr="00B50B22" w:rsidRDefault="004C0E90" w:rsidP="00535BCE">
            <w:pPr>
              <w:keepNext/>
              <w:jc w:val="right"/>
              <w:rPr>
                <w:rFonts w:eastAsia="Times New Roman"/>
                <w:color w:val="000000"/>
                <w:szCs w:val="22"/>
                <w:lang w:val="en-GB"/>
              </w:rPr>
            </w:pPr>
            <w:r w:rsidRPr="00B50B22">
              <w:rPr>
                <w:color w:val="000000"/>
                <w:szCs w:val="22"/>
              </w:rPr>
              <w:t>41</w:t>
            </w:r>
          </w:p>
        </w:tc>
      </w:tr>
      <w:tr w:rsidR="004C0E90" w:rsidRPr="002059EE" w14:paraId="3918C732" w14:textId="77777777" w:rsidTr="00535BCE">
        <w:trPr>
          <w:trHeight w:val="288"/>
        </w:trPr>
        <w:tc>
          <w:tcPr>
            <w:tcW w:w="759" w:type="dxa"/>
            <w:tcBorders>
              <w:top w:val="nil"/>
              <w:left w:val="nil"/>
              <w:bottom w:val="nil"/>
              <w:right w:val="nil"/>
            </w:tcBorders>
            <w:noWrap/>
            <w:vAlign w:val="bottom"/>
            <w:hideMark/>
          </w:tcPr>
          <w:p w14:paraId="564C89C0" w14:textId="77777777" w:rsidR="004C0E90" w:rsidRPr="00B50B22" w:rsidRDefault="004C0E90" w:rsidP="00535BCE">
            <w:pPr>
              <w:keepNext/>
              <w:rPr>
                <w:rFonts w:eastAsia="Times New Roman"/>
                <w:color w:val="000000"/>
                <w:szCs w:val="22"/>
                <w:lang w:val="en-GB"/>
              </w:rPr>
            </w:pPr>
            <w:proofErr w:type="spellStart"/>
            <w:r w:rsidRPr="00B50B22">
              <w:rPr>
                <w:rFonts w:eastAsia="Times New Roman"/>
                <w:color w:val="000000"/>
                <w:szCs w:val="22"/>
                <w:lang w:val="en-GB"/>
              </w:rPr>
              <w:t>ja</w:t>
            </w:r>
            <w:proofErr w:type="spellEnd"/>
          </w:p>
        </w:tc>
        <w:tc>
          <w:tcPr>
            <w:tcW w:w="652" w:type="dxa"/>
            <w:tcBorders>
              <w:top w:val="nil"/>
              <w:left w:val="nil"/>
              <w:bottom w:val="nil"/>
              <w:right w:val="nil"/>
            </w:tcBorders>
            <w:noWrap/>
            <w:vAlign w:val="bottom"/>
            <w:hideMark/>
          </w:tcPr>
          <w:p w14:paraId="514D7B5E"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24829F37" w14:textId="77777777" w:rsidR="004C0E90" w:rsidRPr="00B50B22" w:rsidRDefault="004C0E90" w:rsidP="00535BCE">
            <w:pPr>
              <w:keepNext/>
              <w:jc w:val="right"/>
              <w:rPr>
                <w:rFonts w:eastAsia="Times New Roman"/>
                <w:color w:val="000000"/>
                <w:szCs w:val="22"/>
                <w:lang w:val="en-GB"/>
              </w:rPr>
            </w:pPr>
            <w:r w:rsidRPr="00B50B22">
              <w:rPr>
                <w:color w:val="000000"/>
                <w:szCs w:val="22"/>
              </w:rPr>
              <w:t>22</w:t>
            </w:r>
          </w:p>
        </w:tc>
        <w:tc>
          <w:tcPr>
            <w:tcW w:w="653" w:type="dxa"/>
            <w:tcBorders>
              <w:top w:val="nil"/>
              <w:left w:val="nil"/>
              <w:bottom w:val="nil"/>
              <w:right w:val="nil"/>
            </w:tcBorders>
            <w:noWrap/>
            <w:vAlign w:val="bottom"/>
            <w:hideMark/>
          </w:tcPr>
          <w:p w14:paraId="4222C132"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4A5A683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95BEF27"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6F26C5C" w14:textId="77777777" w:rsidR="004C0E90" w:rsidRPr="00B50B22" w:rsidRDefault="004C0E90" w:rsidP="00535BCE">
            <w:pPr>
              <w:keepNext/>
              <w:jc w:val="right"/>
              <w:rPr>
                <w:rFonts w:eastAsia="Times New Roman"/>
                <w:color w:val="000000"/>
                <w:szCs w:val="22"/>
                <w:lang w:val="en-GB"/>
              </w:rPr>
            </w:pPr>
            <w:r w:rsidRPr="00B50B22">
              <w:rPr>
                <w:color w:val="000000"/>
                <w:szCs w:val="22"/>
              </w:rPr>
              <w:t>16</w:t>
            </w:r>
          </w:p>
        </w:tc>
        <w:tc>
          <w:tcPr>
            <w:tcW w:w="653" w:type="dxa"/>
            <w:tcBorders>
              <w:top w:val="nil"/>
              <w:left w:val="nil"/>
              <w:bottom w:val="nil"/>
              <w:right w:val="nil"/>
            </w:tcBorders>
            <w:noWrap/>
            <w:vAlign w:val="bottom"/>
            <w:hideMark/>
          </w:tcPr>
          <w:p w14:paraId="3D33B9F2" w14:textId="77777777" w:rsidR="004C0E90" w:rsidRPr="00B50B22" w:rsidRDefault="004C0E90" w:rsidP="00535BCE">
            <w:pPr>
              <w:keepNext/>
              <w:jc w:val="right"/>
              <w:rPr>
                <w:rFonts w:eastAsia="Times New Roman"/>
                <w:color w:val="000000"/>
                <w:szCs w:val="22"/>
                <w:lang w:val="en-GB"/>
              </w:rPr>
            </w:pPr>
            <w:r w:rsidRPr="00B50B22">
              <w:rPr>
                <w:color w:val="000000"/>
                <w:szCs w:val="22"/>
              </w:rPr>
              <w:t>2</w:t>
            </w:r>
          </w:p>
        </w:tc>
        <w:tc>
          <w:tcPr>
            <w:tcW w:w="653" w:type="dxa"/>
            <w:tcBorders>
              <w:top w:val="nil"/>
              <w:left w:val="nil"/>
              <w:bottom w:val="nil"/>
              <w:right w:val="nil"/>
            </w:tcBorders>
            <w:noWrap/>
            <w:vAlign w:val="bottom"/>
            <w:hideMark/>
          </w:tcPr>
          <w:p w14:paraId="04715F6C"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0C6651EF"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C61EAEE"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37E93A3"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9F2B2A1" w14:textId="77777777" w:rsidR="004C0E90" w:rsidRPr="00B50B22" w:rsidRDefault="004C0E90" w:rsidP="00535BCE">
            <w:pPr>
              <w:keepNext/>
              <w:jc w:val="right"/>
              <w:rPr>
                <w:rFonts w:eastAsia="Times New Roman"/>
                <w:color w:val="000000"/>
                <w:szCs w:val="22"/>
                <w:lang w:val="en-GB"/>
              </w:rPr>
            </w:pPr>
            <w:r w:rsidRPr="00B50B22">
              <w:rPr>
                <w:color w:val="000000"/>
                <w:szCs w:val="22"/>
              </w:rPr>
              <w:t>707</w:t>
            </w:r>
          </w:p>
        </w:tc>
        <w:tc>
          <w:tcPr>
            <w:tcW w:w="761" w:type="dxa"/>
            <w:tcBorders>
              <w:top w:val="nil"/>
              <w:left w:val="nil"/>
              <w:bottom w:val="nil"/>
              <w:right w:val="nil"/>
            </w:tcBorders>
            <w:noWrap/>
            <w:vAlign w:val="bottom"/>
            <w:hideMark/>
          </w:tcPr>
          <w:p w14:paraId="3EBB78DF" w14:textId="77777777" w:rsidR="004C0E90" w:rsidRPr="00B50B22" w:rsidRDefault="004C0E90" w:rsidP="00535BCE">
            <w:pPr>
              <w:keepNext/>
              <w:jc w:val="right"/>
              <w:rPr>
                <w:rFonts w:eastAsia="Times New Roman"/>
                <w:color w:val="000000"/>
                <w:szCs w:val="22"/>
                <w:lang w:val="en-GB"/>
              </w:rPr>
            </w:pPr>
            <w:r w:rsidRPr="00B50B22">
              <w:rPr>
                <w:color w:val="000000"/>
                <w:szCs w:val="22"/>
              </w:rPr>
              <w:t>747</w:t>
            </w:r>
          </w:p>
        </w:tc>
      </w:tr>
      <w:tr w:rsidR="004C0E90" w:rsidRPr="002059EE" w14:paraId="3CD4C827" w14:textId="77777777" w:rsidTr="00535BCE">
        <w:trPr>
          <w:trHeight w:val="288"/>
        </w:trPr>
        <w:tc>
          <w:tcPr>
            <w:tcW w:w="759" w:type="dxa"/>
            <w:tcBorders>
              <w:top w:val="nil"/>
              <w:left w:val="nil"/>
              <w:bottom w:val="nil"/>
              <w:right w:val="nil"/>
            </w:tcBorders>
            <w:noWrap/>
            <w:vAlign w:val="bottom"/>
            <w:hideMark/>
          </w:tcPr>
          <w:p w14:paraId="069EAE3F" w14:textId="77777777" w:rsidR="004C0E90" w:rsidRPr="00B50B22" w:rsidRDefault="004C0E90" w:rsidP="00535BCE">
            <w:pPr>
              <w:keepNext/>
              <w:rPr>
                <w:rFonts w:eastAsia="Times New Roman"/>
                <w:color w:val="000000"/>
                <w:szCs w:val="22"/>
                <w:lang w:val="en-GB"/>
              </w:rPr>
            </w:pPr>
            <w:r w:rsidRPr="00B50B22">
              <w:rPr>
                <w:rFonts w:eastAsia="Times New Roman"/>
                <w:color w:val="000000"/>
                <w:szCs w:val="22"/>
                <w:lang w:val="en-GB"/>
              </w:rPr>
              <w:t>ko</w:t>
            </w:r>
          </w:p>
        </w:tc>
        <w:tc>
          <w:tcPr>
            <w:tcW w:w="652" w:type="dxa"/>
            <w:tcBorders>
              <w:top w:val="nil"/>
              <w:left w:val="nil"/>
              <w:bottom w:val="nil"/>
              <w:right w:val="nil"/>
            </w:tcBorders>
            <w:noWrap/>
            <w:vAlign w:val="bottom"/>
            <w:hideMark/>
          </w:tcPr>
          <w:p w14:paraId="108F5BA4"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66BB5142" w14:textId="77777777" w:rsidR="004C0E90" w:rsidRPr="00B50B22" w:rsidRDefault="004C0E90" w:rsidP="00535BCE">
            <w:pPr>
              <w:keepNext/>
              <w:jc w:val="right"/>
              <w:rPr>
                <w:rFonts w:eastAsia="Times New Roman"/>
                <w:color w:val="000000"/>
                <w:szCs w:val="22"/>
                <w:lang w:val="en-GB"/>
              </w:rPr>
            </w:pPr>
            <w:r w:rsidRPr="00B50B22">
              <w:rPr>
                <w:color w:val="000000"/>
                <w:szCs w:val="22"/>
              </w:rPr>
              <w:t>36</w:t>
            </w:r>
          </w:p>
        </w:tc>
        <w:tc>
          <w:tcPr>
            <w:tcW w:w="653" w:type="dxa"/>
            <w:tcBorders>
              <w:top w:val="nil"/>
              <w:left w:val="nil"/>
              <w:bottom w:val="nil"/>
              <w:right w:val="nil"/>
            </w:tcBorders>
            <w:noWrap/>
            <w:vAlign w:val="bottom"/>
            <w:hideMark/>
          </w:tcPr>
          <w:p w14:paraId="3B293109"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364AFADD"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586CCE5"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F6F5A83"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DF02E06"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222A59A" w14:textId="77777777" w:rsidR="004C0E90" w:rsidRPr="00B50B22" w:rsidRDefault="004C0E90" w:rsidP="00535BCE">
            <w:pPr>
              <w:keepNext/>
              <w:jc w:val="right"/>
              <w:rPr>
                <w:rFonts w:eastAsia="Times New Roman"/>
                <w:color w:val="000000"/>
                <w:szCs w:val="22"/>
                <w:lang w:val="en-GB"/>
              </w:rPr>
            </w:pPr>
            <w:r w:rsidRPr="00B50B22">
              <w:rPr>
                <w:color w:val="000000"/>
                <w:szCs w:val="22"/>
              </w:rPr>
              <w:t>12</w:t>
            </w:r>
          </w:p>
        </w:tc>
        <w:tc>
          <w:tcPr>
            <w:tcW w:w="653" w:type="dxa"/>
            <w:tcBorders>
              <w:top w:val="nil"/>
              <w:left w:val="nil"/>
              <w:bottom w:val="nil"/>
              <w:right w:val="nil"/>
            </w:tcBorders>
            <w:noWrap/>
            <w:vAlign w:val="bottom"/>
            <w:hideMark/>
          </w:tcPr>
          <w:p w14:paraId="0637BD85"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236E501E"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A044D3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2139FD1" w14:textId="77777777" w:rsidR="004C0E90" w:rsidRPr="00B50B22" w:rsidRDefault="004C0E90" w:rsidP="00535BCE">
            <w:pPr>
              <w:keepNext/>
              <w:jc w:val="right"/>
              <w:rPr>
                <w:rFonts w:eastAsia="Times New Roman"/>
                <w:color w:val="000000"/>
                <w:szCs w:val="22"/>
                <w:lang w:val="en-GB"/>
              </w:rPr>
            </w:pPr>
            <w:r w:rsidRPr="00B50B22">
              <w:rPr>
                <w:color w:val="000000"/>
                <w:szCs w:val="22"/>
              </w:rPr>
              <w:t>741</w:t>
            </w:r>
          </w:p>
        </w:tc>
        <w:tc>
          <w:tcPr>
            <w:tcW w:w="761" w:type="dxa"/>
            <w:tcBorders>
              <w:top w:val="nil"/>
              <w:left w:val="nil"/>
              <w:bottom w:val="nil"/>
              <w:right w:val="nil"/>
            </w:tcBorders>
            <w:noWrap/>
            <w:vAlign w:val="bottom"/>
            <w:hideMark/>
          </w:tcPr>
          <w:p w14:paraId="75E7131A" w14:textId="77777777" w:rsidR="004C0E90" w:rsidRPr="00B50B22" w:rsidRDefault="004C0E90" w:rsidP="00535BCE">
            <w:pPr>
              <w:keepNext/>
              <w:jc w:val="right"/>
              <w:rPr>
                <w:rFonts w:eastAsia="Times New Roman"/>
                <w:color w:val="000000"/>
                <w:szCs w:val="22"/>
                <w:lang w:val="en-GB"/>
              </w:rPr>
            </w:pPr>
            <w:r w:rsidRPr="00B50B22">
              <w:rPr>
                <w:color w:val="000000"/>
                <w:szCs w:val="22"/>
              </w:rPr>
              <w:t>789</w:t>
            </w:r>
          </w:p>
        </w:tc>
      </w:tr>
      <w:tr w:rsidR="004C0E90" w:rsidRPr="002059EE" w14:paraId="41E8E423" w14:textId="77777777" w:rsidTr="00535BCE">
        <w:trPr>
          <w:trHeight w:val="288"/>
        </w:trPr>
        <w:tc>
          <w:tcPr>
            <w:tcW w:w="759" w:type="dxa"/>
            <w:tcBorders>
              <w:top w:val="nil"/>
              <w:left w:val="nil"/>
              <w:bottom w:val="nil"/>
              <w:right w:val="nil"/>
            </w:tcBorders>
            <w:noWrap/>
            <w:vAlign w:val="bottom"/>
            <w:hideMark/>
          </w:tcPr>
          <w:p w14:paraId="4A0F55D0" w14:textId="77777777" w:rsidR="004C0E90" w:rsidRPr="00B50B22" w:rsidRDefault="004C0E90" w:rsidP="00535BCE">
            <w:pPr>
              <w:keepNext/>
              <w:rPr>
                <w:rFonts w:eastAsia="Times New Roman"/>
                <w:color w:val="000000"/>
                <w:szCs w:val="22"/>
                <w:lang w:val="en-GB"/>
              </w:rPr>
            </w:pPr>
            <w:r w:rsidRPr="00B50B22">
              <w:rPr>
                <w:rFonts w:eastAsia="Times New Roman"/>
                <w:color w:val="000000"/>
                <w:szCs w:val="22"/>
                <w:lang w:val="en-GB"/>
              </w:rPr>
              <w:t>pt</w:t>
            </w:r>
          </w:p>
        </w:tc>
        <w:tc>
          <w:tcPr>
            <w:tcW w:w="652" w:type="dxa"/>
            <w:tcBorders>
              <w:top w:val="nil"/>
              <w:left w:val="nil"/>
              <w:bottom w:val="nil"/>
              <w:right w:val="nil"/>
            </w:tcBorders>
            <w:noWrap/>
            <w:vAlign w:val="bottom"/>
            <w:hideMark/>
          </w:tcPr>
          <w:p w14:paraId="495BD7A4"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636C889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5C0024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2247BAB"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0CA91E1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EF469C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18B59E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A03CB0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E8FBD07" w14:textId="77777777" w:rsidR="004C0E90" w:rsidRPr="00B50B22" w:rsidRDefault="004C0E90" w:rsidP="00535BCE">
            <w:pPr>
              <w:keepNext/>
              <w:jc w:val="right"/>
              <w:rPr>
                <w:rFonts w:eastAsia="Times New Roman"/>
                <w:color w:val="000000"/>
                <w:szCs w:val="22"/>
                <w:lang w:val="en-GB"/>
              </w:rPr>
            </w:pPr>
            <w:r w:rsidRPr="00B50B22">
              <w:rPr>
                <w:color w:val="000000"/>
                <w:szCs w:val="22"/>
              </w:rPr>
              <w:t>4</w:t>
            </w:r>
          </w:p>
        </w:tc>
        <w:tc>
          <w:tcPr>
            <w:tcW w:w="653" w:type="dxa"/>
            <w:tcBorders>
              <w:top w:val="nil"/>
              <w:left w:val="nil"/>
              <w:bottom w:val="nil"/>
              <w:right w:val="nil"/>
            </w:tcBorders>
            <w:noWrap/>
            <w:vAlign w:val="bottom"/>
            <w:hideMark/>
          </w:tcPr>
          <w:p w14:paraId="1B53A351"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72AD11F2"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496619A" w14:textId="77777777" w:rsidR="004C0E90" w:rsidRPr="00B50B22" w:rsidRDefault="004C0E90" w:rsidP="00535BCE">
            <w:pPr>
              <w:keepNext/>
              <w:jc w:val="right"/>
              <w:rPr>
                <w:rFonts w:eastAsia="Times New Roman"/>
                <w:color w:val="000000"/>
                <w:szCs w:val="22"/>
                <w:lang w:val="en-GB"/>
              </w:rPr>
            </w:pPr>
            <w:r w:rsidRPr="00B50B22">
              <w:rPr>
                <w:color w:val="000000"/>
                <w:szCs w:val="22"/>
              </w:rPr>
              <w:t>14</w:t>
            </w:r>
          </w:p>
        </w:tc>
        <w:tc>
          <w:tcPr>
            <w:tcW w:w="761" w:type="dxa"/>
            <w:tcBorders>
              <w:top w:val="nil"/>
              <w:left w:val="nil"/>
              <w:bottom w:val="nil"/>
              <w:right w:val="nil"/>
            </w:tcBorders>
            <w:noWrap/>
            <w:vAlign w:val="bottom"/>
            <w:hideMark/>
          </w:tcPr>
          <w:p w14:paraId="482B5857" w14:textId="77777777" w:rsidR="004C0E90" w:rsidRPr="00B50B22" w:rsidRDefault="004C0E90" w:rsidP="00535BCE">
            <w:pPr>
              <w:keepNext/>
              <w:jc w:val="right"/>
              <w:rPr>
                <w:rFonts w:eastAsia="Times New Roman"/>
                <w:color w:val="000000"/>
                <w:szCs w:val="22"/>
                <w:lang w:val="en-GB"/>
              </w:rPr>
            </w:pPr>
            <w:r w:rsidRPr="00B50B22">
              <w:rPr>
                <w:color w:val="000000"/>
                <w:szCs w:val="22"/>
              </w:rPr>
              <w:t>18</w:t>
            </w:r>
          </w:p>
        </w:tc>
      </w:tr>
      <w:tr w:rsidR="004C0E90" w:rsidRPr="002059EE" w14:paraId="09D14BDD" w14:textId="77777777" w:rsidTr="00535BCE">
        <w:trPr>
          <w:trHeight w:val="288"/>
        </w:trPr>
        <w:tc>
          <w:tcPr>
            <w:tcW w:w="759" w:type="dxa"/>
            <w:tcBorders>
              <w:top w:val="nil"/>
              <w:left w:val="nil"/>
              <w:bottom w:val="nil"/>
              <w:right w:val="nil"/>
            </w:tcBorders>
            <w:noWrap/>
            <w:vAlign w:val="bottom"/>
            <w:hideMark/>
          </w:tcPr>
          <w:p w14:paraId="1E84E716" w14:textId="77777777" w:rsidR="004C0E90" w:rsidRPr="00B50B22" w:rsidRDefault="004C0E90" w:rsidP="00535BCE">
            <w:pPr>
              <w:keepNext/>
              <w:rPr>
                <w:rFonts w:eastAsia="Times New Roman"/>
                <w:color w:val="000000"/>
                <w:szCs w:val="22"/>
                <w:lang w:val="en-GB"/>
              </w:rPr>
            </w:pPr>
            <w:proofErr w:type="spellStart"/>
            <w:r w:rsidRPr="00B50B22">
              <w:rPr>
                <w:rFonts w:eastAsia="Times New Roman"/>
                <w:color w:val="000000"/>
                <w:szCs w:val="22"/>
                <w:lang w:val="en-GB"/>
              </w:rPr>
              <w:t>ru</w:t>
            </w:r>
            <w:proofErr w:type="spellEnd"/>
          </w:p>
        </w:tc>
        <w:tc>
          <w:tcPr>
            <w:tcW w:w="652" w:type="dxa"/>
            <w:tcBorders>
              <w:top w:val="nil"/>
              <w:left w:val="nil"/>
              <w:bottom w:val="nil"/>
              <w:right w:val="nil"/>
            </w:tcBorders>
            <w:noWrap/>
            <w:vAlign w:val="bottom"/>
            <w:hideMark/>
          </w:tcPr>
          <w:p w14:paraId="6BA1FEB2"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40B4EC5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7DBEB92"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AE926B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D7E2871"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BE27695"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59EBEB9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ABA32A2"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43559D3"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6DC3DFD9" w14:textId="77777777" w:rsidR="004C0E90" w:rsidRPr="00B50B22" w:rsidRDefault="004C0E90" w:rsidP="00535BCE">
            <w:pPr>
              <w:keepNext/>
              <w:jc w:val="right"/>
              <w:rPr>
                <w:rFonts w:eastAsia="Times New Roman"/>
                <w:color w:val="000000"/>
                <w:szCs w:val="22"/>
                <w:lang w:val="en-GB"/>
              </w:rPr>
            </w:pPr>
            <w:r w:rsidRPr="00B50B22">
              <w:rPr>
                <w:color w:val="000000"/>
                <w:szCs w:val="22"/>
              </w:rPr>
              <w:t>3</w:t>
            </w:r>
          </w:p>
        </w:tc>
        <w:tc>
          <w:tcPr>
            <w:tcW w:w="653" w:type="dxa"/>
            <w:tcBorders>
              <w:top w:val="nil"/>
              <w:left w:val="nil"/>
              <w:bottom w:val="nil"/>
              <w:right w:val="nil"/>
            </w:tcBorders>
            <w:noWrap/>
            <w:vAlign w:val="bottom"/>
            <w:hideMark/>
          </w:tcPr>
          <w:p w14:paraId="0E6F6CC4"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63AC4217" w14:textId="77777777" w:rsidR="004C0E90" w:rsidRPr="00B50B22" w:rsidRDefault="004C0E90" w:rsidP="00535BCE">
            <w:pPr>
              <w:keepNext/>
              <w:jc w:val="right"/>
              <w:rPr>
                <w:rFonts w:eastAsia="Times New Roman"/>
                <w:color w:val="000000"/>
                <w:szCs w:val="22"/>
                <w:lang w:val="en-GB"/>
              </w:rPr>
            </w:pPr>
            <w:r w:rsidRPr="00B50B22">
              <w:rPr>
                <w:color w:val="000000"/>
                <w:szCs w:val="22"/>
              </w:rPr>
              <w:t>10</w:t>
            </w:r>
          </w:p>
        </w:tc>
        <w:tc>
          <w:tcPr>
            <w:tcW w:w="761" w:type="dxa"/>
            <w:tcBorders>
              <w:top w:val="nil"/>
              <w:left w:val="nil"/>
              <w:bottom w:val="nil"/>
              <w:right w:val="nil"/>
            </w:tcBorders>
            <w:noWrap/>
            <w:vAlign w:val="bottom"/>
            <w:hideMark/>
          </w:tcPr>
          <w:p w14:paraId="6270509C" w14:textId="77777777" w:rsidR="004C0E90" w:rsidRPr="00B50B22" w:rsidRDefault="004C0E90" w:rsidP="00535BCE">
            <w:pPr>
              <w:keepNext/>
              <w:jc w:val="right"/>
              <w:rPr>
                <w:rFonts w:eastAsia="Times New Roman"/>
                <w:color w:val="000000"/>
                <w:szCs w:val="22"/>
                <w:lang w:val="en-GB"/>
              </w:rPr>
            </w:pPr>
            <w:r w:rsidRPr="00B50B22">
              <w:rPr>
                <w:color w:val="000000"/>
                <w:szCs w:val="22"/>
              </w:rPr>
              <w:t>13</w:t>
            </w:r>
          </w:p>
        </w:tc>
      </w:tr>
      <w:tr w:rsidR="004C0E90" w:rsidRPr="002059EE" w14:paraId="59116805" w14:textId="77777777" w:rsidTr="00535BCE">
        <w:trPr>
          <w:trHeight w:val="288"/>
        </w:trPr>
        <w:tc>
          <w:tcPr>
            <w:tcW w:w="759" w:type="dxa"/>
            <w:tcBorders>
              <w:top w:val="nil"/>
              <w:left w:val="nil"/>
              <w:bottom w:val="nil"/>
              <w:right w:val="nil"/>
            </w:tcBorders>
            <w:noWrap/>
            <w:vAlign w:val="bottom"/>
            <w:hideMark/>
          </w:tcPr>
          <w:p w14:paraId="3D5812EF" w14:textId="77777777" w:rsidR="004C0E90" w:rsidRPr="00B50B22" w:rsidRDefault="004C0E90" w:rsidP="00535BCE">
            <w:pPr>
              <w:keepNext/>
              <w:rPr>
                <w:rFonts w:eastAsia="Times New Roman"/>
                <w:color w:val="000000"/>
                <w:szCs w:val="22"/>
                <w:lang w:val="en-GB"/>
              </w:rPr>
            </w:pPr>
            <w:proofErr w:type="spellStart"/>
            <w:r w:rsidRPr="00B50B22">
              <w:rPr>
                <w:rFonts w:eastAsia="Times New Roman"/>
                <w:color w:val="000000"/>
                <w:szCs w:val="22"/>
                <w:lang w:val="en-GB"/>
              </w:rPr>
              <w:t>zh</w:t>
            </w:r>
            <w:proofErr w:type="spellEnd"/>
          </w:p>
        </w:tc>
        <w:tc>
          <w:tcPr>
            <w:tcW w:w="652" w:type="dxa"/>
            <w:tcBorders>
              <w:top w:val="nil"/>
              <w:left w:val="nil"/>
              <w:bottom w:val="nil"/>
              <w:right w:val="nil"/>
            </w:tcBorders>
            <w:noWrap/>
            <w:vAlign w:val="bottom"/>
            <w:hideMark/>
          </w:tcPr>
          <w:p w14:paraId="76DB36C2" w14:textId="77777777" w:rsidR="004C0E90" w:rsidRPr="00B50B22" w:rsidRDefault="004C0E90" w:rsidP="00535BCE">
            <w:pPr>
              <w:keepNext/>
              <w:rPr>
                <w:rFonts w:eastAsia="Times New Roman"/>
                <w:color w:val="000000"/>
                <w:szCs w:val="22"/>
                <w:lang w:val="en-GB"/>
              </w:rPr>
            </w:pPr>
          </w:p>
        </w:tc>
        <w:tc>
          <w:tcPr>
            <w:tcW w:w="653" w:type="dxa"/>
            <w:tcBorders>
              <w:top w:val="nil"/>
              <w:left w:val="nil"/>
              <w:bottom w:val="nil"/>
              <w:right w:val="nil"/>
            </w:tcBorders>
            <w:noWrap/>
            <w:vAlign w:val="bottom"/>
            <w:hideMark/>
          </w:tcPr>
          <w:p w14:paraId="52D0ABCF" w14:textId="77777777" w:rsidR="004C0E90" w:rsidRPr="00B50B22" w:rsidRDefault="004C0E90" w:rsidP="00535BCE">
            <w:pPr>
              <w:keepNext/>
              <w:jc w:val="right"/>
              <w:rPr>
                <w:rFonts w:eastAsia="Times New Roman"/>
                <w:color w:val="000000"/>
                <w:szCs w:val="22"/>
                <w:lang w:val="en-GB"/>
              </w:rPr>
            </w:pPr>
            <w:r w:rsidRPr="00B50B22">
              <w:rPr>
                <w:color w:val="000000"/>
                <w:szCs w:val="22"/>
              </w:rPr>
              <w:t>68</w:t>
            </w:r>
          </w:p>
        </w:tc>
        <w:tc>
          <w:tcPr>
            <w:tcW w:w="653" w:type="dxa"/>
            <w:tcBorders>
              <w:top w:val="nil"/>
              <w:left w:val="nil"/>
              <w:bottom w:val="nil"/>
              <w:right w:val="nil"/>
            </w:tcBorders>
            <w:noWrap/>
            <w:vAlign w:val="bottom"/>
            <w:hideMark/>
          </w:tcPr>
          <w:p w14:paraId="2A5BFD71" w14:textId="77777777" w:rsidR="004C0E90" w:rsidRPr="00B50B22" w:rsidRDefault="004C0E90" w:rsidP="00535BCE">
            <w:pPr>
              <w:keepNext/>
              <w:jc w:val="right"/>
              <w:rPr>
                <w:rFonts w:eastAsia="Times New Roman"/>
                <w:color w:val="000000"/>
                <w:szCs w:val="22"/>
                <w:lang w:val="en-GB"/>
              </w:rPr>
            </w:pPr>
          </w:p>
        </w:tc>
        <w:tc>
          <w:tcPr>
            <w:tcW w:w="653" w:type="dxa"/>
            <w:tcBorders>
              <w:top w:val="nil"/>
              <w:left w:val="nil"/>
              <w:bottom w:val="nil"/>
              <w:right w:val="nil"/>
            </w:tcBorders>
            <w:noWrap/>
            <w:vAlign w:val="bottom"/>
            <w:hideMark/>
          </w:tcPr>
          <w:p w14:paraId="26169857"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BDF159A"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484C802C"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39DDFFE9"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14AF6504"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27C2F5FD"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D63B2D7" w14:textId="77777777" w:rsidR="004C0E90" w:rsidRPr="00B50B22" w:rsidRDefault="004C0E90" w:rsidP="00535BCE">
            <w:pPr>
              <w:keepNext/>
              <w:rPr>
                <w:rFonts w:eastAsia="Times New Roman"/>
                <w:sz w:val="20"/>
                <w:lang w:val="en-GB"/>
              </w:rPr>
            </w:pPr>
          </w:p>
        </w:tc>
        <w:tc>
          <w:tcPr>
            <w:tcW w:w="653" w:type="dxa"/>
            <w:tcBorders>
              <w:top w:val="nil"/>
              <w:left w:val="nil"/>
              <w:bottom w:val="nil"/>
              <w:right w:val="nil"/>
            </w:tcBorders>
            <w:noWrap/>
            <w:vAlign w:val="bottom"/>
            <w:hideMark/>
          </w:tcPr>
          <w:p w14:paraId="74D0CA54" w14:textId="77777777" w:rsidR="004C0E90" w:rsidRPr="00B50B22" w:rsidRDefault="004C0E90" w:rsidP="00535BCE">
            <w:pPr>
              <w:keepNext/>
              <w:jc w:val="right"/>
              <w:rPr>
                <w:rFonts w:eastAsia="Times New Roman"/>
                <w:color w:val="000000"/>
                <w:szCs w:val="22"/>
                <w:lang w:val="en-GB"/>
              </w:rPr>
            </w:pPr>
            <w:r w:rsidRPr="00B50B22">
              <w:rPr>
                <w:color w:val="000000"/>
                <w:szCs w:val="22"/>
              </w:rPr>
              <w:t>158</w:t>
            </w:r>
          </w:p>
        </w:tc>
        <w:tc>
          <w:tcPr>
            <w:tcW w:w="653" w:type="dxa"/>
            <w:tcBorders>
              <w:top w:val="nil"/>
              <w:left w:val="nil"/>
              <w:bottom w:val="nil"/>
              <w:right w:val="nil"/>
            </w:tcBorders>
            <w:noWrap/>
            <w:vAlign w:val="bottom"/>
            <w:hideMark/>
          </w:tcPr>
          <w:p w14:paraId="08EEEBD5" w14:textId="77777777" w:rsidR="004C0E90" w:rsidRPr="00B50B22" w:rsidRDefault="004C0E90" w:rsidP="00535BCE">
            <w:pPr>
              <w:keepNext/>
              <w:jc w:val="right"/>
              <w:rPr>
                <w:rFonts w:eastAsia="Times New Roman"/>
                <w:color w:val="000000"/>
                <w:szCs w:val="22"/>
                <w:lang w:val="en-GB"/>
              </w:rPr>
            </w:pPr>
            <w:r w:rsidRPr="00B50B22">
              <w:rPr>
                <w:color w:val="000000"/>
                <w:szCs w:val="22"/>
              </w:rPr>
              <w:t>2053</w:t>
            </w:r>
          </w:p>
        </w:tc>
        <w:tc>
          <w:tcPr>
            <w:tcW w:w="761" w:type="dxa"/>
            <w:tcBorders>
              <w:top w:val="nil"/>
              <w:left w:val="nil"/>
              <w:bottom w:val="nil"/>
              <w:right w:val="nil"/>
            </w:tcBorders>
            <w:noWrap/>
            <w:vAlign w:val="bottom"/>
            <w:hideMark/>
          </w:tcPr>
          <w:p w14:paraId="50DA12D5" w14:textId="77777777" w:rsidR="004C0E90" w:rsidRPr="00B50B22" w:rsidRDefault="004C0E90" w:rsidP="00535BCE">
            <w:pPr>
              <w:keepNext/>
              <w:jc w:val="right"/>
              <w:rPr>
                <w:rFonts w:eastAsia="Times New Roman"/>
                <w:color w:val="000000"/>
                <w:szCs w:val="22"/>
                <w:lang w:val="en-GB"/>
              </w:rPr>
            </w:pPr>
            <w:r w:rsidRPr="00B50B22">
              <w:rPr>
                <w:color w:val="000000"/>
                <w:szCs w:val="22"/>
              </w:rPr>
              <w:t>2279</w:t>
            </w:r>
          </w:p>
        </w:tc>
      </w:tr>
      <w:tr w:rsidR="004C0E90" w:rsidRPr="002059EE" w14:paraId="2426DF17" w14:textId="77777777" w:rsidTr="00535BCE">
        <w:trPr>
          <w:trHeight w:val="288"/>
        </w:trPr>
        <w:tc>
          <w:tcPr>
            <w:tcW w:w="759" w:type="dxa"/>
            <w:tcBorders>
              <w:top w:val="single" w:sz="4" w:space="0" w:color="44B3E1"/>
              <w:left w:val="nil"/>
              <w:bottom w:val="nil"/>
              <w:right w:val="nil"/>
            </w:tcBorders>
            <w:shd w:val="clear" w:color="C0E6F5" w:fill="C0E6F5"/>
            <w:noWrap/>
            <w:vAlign w:val="bottom"/>
            <w:hideMark/>
          </w:tcPr>
          <w:p w14:paraId="0BD05E36" w14:textId="77777777" w:rsidR="004C0E90" w:rsidRPr="00B50B22" w:rsidRDefault="004C0E90" w:rsidP="00535BCE">
            <w:pPr>
              <w:rPr>
                <w:rFonts w:eastAsia="Times New Roman"/>
                <w:b/>
                <w:color w:val="000000"/>
                <w:szCs w:val="22"/>
                <w:lang w:val="en-GB"/>
              </w:rPr>
            </w:pPr>
            <w:r w:rsidRPr="00B50B22">
              <w:rPr>
                <w:rFonts w:eastAsia="Times New Roman"/>
                <w:b/>
                <w:color w:val="000000"/>
                <w:szCs w:val="22"/>
                <w:lang w:val="en-GB"/>
              </w:rPr>
              <w:t>Total</w:t>
            </w:r>
          </w:p>
        </w:tc>
        <w:tc>
          <w:tcPr>
            <w:tcW w:w="652" w:type="dxa"/>
            <w:tcBorders>
              <w:top w:val="single" w:sz="4" w:space="0" w:color="44B3E1"/>
              <w:left w:val="nil"/>
              <w:bottom w:val="nil"/>
              <w:right w:val="nil"/>
            </w:tcBorders>
            <w:shd w:val="clear" w:color="C0E6F5" w:fill="C0E6F5"/>
            <w:noWrap/>
            <w:vAlign w:val="bottom"/>
            <w:hideMark/>
          </w:tcPr>
          <w:p w14:paraId="53BB01A7" w14:textId="77777777" w:rsidR="004C0E90" w:rsidRPr="00B50B22" w:rsidRDefault="004C0E90" w:rsidP="00535BCE">
            <w:pPr>
              <w:jc w:val="right"/>
              <w:rPr>
                <w:rFonts w:eastAsia="Times New Roman"/>
                <w:b/>
                <w:color w:val="000000"/>
                <w:szCs w:val="22"/>
                <w:lang w:val="en-GB"/>
              </w:rPr>
            </w:pPr>
            <w:r w:rsidRPr="00B50B22">
              <w:rPr>
                <w:b/>
                <w:color w:val="000000"/>
                <w:szCs w:val="22"/>
              </w:rPr>
              <w:t>6</w:t>
            </w:r>
          </w:p>
        </w:tc>
        <w:tc>
          <w:tcPr>
            <w:tcW w:w="653" w:type="dxa"/>
            <w:tcBorders>
              <w:top w:val="single" w:sz="4" w:space="0" w:color="44B3E1"/>
              <w:left w:val="nil"/>
              <w:bottom w:val="nil"/>
              <w:right w:val="nil"/>
            </w:tcBorders>
            <w:shd w:val="clear" w:color="C0E6F5" w:fill="C0E6F5"/>
            <w:noWrap/>
            <w:vAlign w:val="bottom"/>
            <w:hideMark/>
          </w:tcPr>
          <w:p w14:paraId="483B3ACF" w14:textId="77777777" w:rsidR="004C0E90" w:rsidRPr="00B50B22" w:rsidRDefault="004C0E90" w:rsidP="00535BCE">
            <w:pPr>
              <w:jc w:val="right"/>
              <w:rPr>
                <w:rFonts w:eastAsia="Times New Roman"/>
                <w:b/>
                <w:color w:val="000000"/>
                <w:szCs w:val="22"/>
                <w:lang w:val="en-GB"/>
              </w:rPr>
            </w:pPr>
            <w:r w:rsidRPr="00B50B22">
              <w:rPr>
                <w:b/>
                <w:color w:val="000000"/>
                <w:szCs w:val="22"/>
              </w:rPr>
              <w:t>2116</w:t>
            </w:r>
          </w:p>
        </w:tc>
        <w:tc>
          <w:tcPr>
            <w:tcW w:w="653" w:type="dxa"/>
            <w:tcBorders>
              <w:top w:val="single" w:sz="4" w:space="0" w:color="44B3E1"/>
              <w:left w:val="nil"/>
              <w:bottom w:val="nil"/>
              <w:right w:val="nil"/>
            </w:tcBorders>
            <w:shd w:val="clear" w:color="C0E6F5" w:fill="C0E6F5"/>
            <w:noWrap/>
            <w:vAlign w:val="bottom"/>
            <w:hideMark/>
          </w:tcPr>
          <w:p w14:paraId="234BFA8E" w14:textId="77777777" w:rsidR="004C0E90" w:rsidRPr="00B50B22" w:rsidRDefault="004C0E90" w:rsidP="00535BCE">
            <w:pPr>
              <w:jc w:val="right"/>
              <w:rPr>
                <w:rFonts w:eastAsia="Times New Roman"/>
                <w:b/>
                <w:color w:val="000000"/>
                <w:szCs w:val="22"/>
                <w:lang w:val="en-GB"/>
              </w:rPr>
            </w:pPr>
            <w:r w:rsidRPr="00B50B22">
              <w:rPr>
                <w:b/>
                <w:color w:val="000000"/>
                <w:szCs w:val="22"/>
              </w:rPr>
              <w:t>7</w:t>
            </w:r>
          </w:p>
        </w:tc>
        <w:tc>
          <w:tcPr>
            <w:tcW w:w="653" w:type="dxa"/>
            <w:tcBorders>
              <w:top w:val="single" w:sz="4" w:space="0" w:color="44B3E1"/>
              <w:left w:val="nil"/>
              <w:bottom w:val="nil"/>
              <w:right w:val="nil"/>
            </w:tcBorders>
            <w:shd w:val="clear" w:color="C0E6F5" w:fill="C0E6F5"/>
            <w:noWrap/>
            <w:vAlign w:val="bottom"/>
            <w:hideMark/>
          </w:tcPr>
          <w:p w14:paraId="34D7EDE2" w14:textId="77777777" w:rsidR="004C0E90" w:rsidRPr="00B50B22" w:rsidRDefault="004C0E90" w:rsidP="00535BCE">
            <w:pPr>
              <w:jc w:val="right"/>
              <w:rPr>
                <w:rFonts w:eastAsia="Times New Roman"/>
                <w:b/>
                <w:color w:val="000000"/>
                <w:szCs w:val="22"/>
                <w:lang w:val="en-GB"/>
              </w:rPr>
            </w:pPr>
            <w:r w:rsidRPr="00B50B22">
              <w:rPr>
                <w:b/>
                <w:color w:val="000000"/>
                <w:szCs w:val="22"/>
              </w:rPr>
              <w:t>3</w:t>
            </w:r>
          </w:p>
        </w:tc>
        <w:tc>
          <w:tcPr>
            <w:tcW w:w="653" w:type="dxa"/>
            <w:tcBorders>
              <w:top w:val="single" w:sz="4" w:space="0" w:color="44B3E1"/>
              <w:left w:val="nil"/>
              <w:bottom w:val="nil"/>
              <w:right w:val="nil"/>
            </w:tcBorders>
            <w:shd w:val="clear" w:color="C0E6F5" w:fill="C0E6F5"/>
            <w:noWrap/>
            <w:vAlign w:val="bottom"/>
            <w:hideMark/>
          </w:tcPr>
          <w:p w14:paraId="5ACDB7D7" w14:textId="77777777" w:rsidR="004C0E90" w:rsidRPr="00B50B22" w:rsidRDefault="004C0E90" w:rsidP="00535BCE">
            <w:pPr>
              <w:jc w:val="right"/>
              <w:rPr>
                <w:rFonts w:eastAsia="Times New Roman"/>
                <w:b/>
                <w:color w:val="000000"/>
                <w:szCs w:val="22"/>
                <w:lang w:val="en-GB"/>
              </w:rPr>
            </w:pPr>
            <w:r w:rsidRPr="00B50B22">
              <w:rPr>
                <w:b/>
                <w:color w:val="000000"/>
                <w:szCs w:val="22"/>
              </w:rPr>
              <w:t>1</w:t>
            </w:r>
          </w:p>
        </w:tc>
        <w:tc>
          <w:tcPr>
            <w:tcW w:w="653" w:type="dxa"/>
            <w:tcBorders>
              <w:top w:val="single" w:sz="4" w:space="0" w:color="44B3E1"/>
              <w:left w:val="nil"/>
              <w:bottom w:val="nil"/>
              <w:right w:val="nil"/>
            </w:tcBorders>
            <w:shd w:val="clear" w:color="C0E6F5" w:fill="C0E6F5"/>
            <w:noWrap/>
            <w:vAlign w:val="bottom"/>
            <w:hideMark/>
          </w:tcPr>
          <w:p w14:paraId="21128A8D" w14:textId="77777777" w:rsidR="004C0E90" w:rsidRPr="00B50B22" w:rsidRDefault="004C0E90" w:rsidP="00535BCE">
            <w:pPr>
              <w:jc w:val="right"/>
              <w:rPr>
                <w:rFonts w:eastAsia="Times New Roman"/>
                <w:b/>
                <w:color w:val="000000"/>
                <w:szCs w:val="22"/>
                <w:lang w:val="en-GB"/>
              </w:rPr>
            </w:pPr>
            <w:r w:rsidRPr="00B50B22">
              <w:rPr>
                <w:b/>
                <w:color w:val="000000"/>
                <w:szCs w:val="22"/>
              </w:rPr>
              <w:t>17</w:t>
            </w:r>
          </w:p>
        </w:tc>
        <w:tc>
          <w:tcPr>
            <w:tcW w:w="653" w:type="dxa"/>
            <w:tcBorders>
              <w:top w:val="single" w:sz="4" w:space="0" w:color="44B3E1"/>
              <w:left w:val="nil"/>
              <w:bottom w:val="nil"/>
              <w:right w:val="nil"/>
            </w:tcBorders>
            <w:shd w:val="clear" w:color="C0E6F5" w:fill="C0E6F5"/>
            <w:noWrap/>
            <w:vAlign w:val="bottom"/>
            <w:hideMark/>
          </w:tcPr>
          <w:p w14:paraId="5F59F5B9" w14:textId="77777777" w:rsidR="004C0E90" w:rsidRPr="00B50B22" w:rsidRDefault="004C0E90" w:rsidP="00535BCE">
            <w:pPr>
              <w:jc w:val="right"/>
              <w:rPr>
                <w:rFonts w:eastAsia="Times New Roman"/>
                <w:b/>
                <w:color w:val="000000"/>
                <w:szCs w:val="22"/>
                <w:lang w:val="en-GB"/>
              </w:rPr>
            </w:pPr>
            <w:r w:rsidRPr="00B50B22">
              <w:rPr>
                <w:b/>
                <w:color w:val="000000"/>
                <w:szCs w:val="22"/>
              </w:rPr>
              <w:t>2</w:t>
            </w:r>
          </w:p>
        </w:tc>
        <w:tc>
          <w:tcPr>
            <w:tcW w:w="653" w:type="dxa"/>
            <w:tcBorders>
              <w:top w:val="single" w:sz="4" w:space="0" w:color="44B3E1"/>
              <w:left w:val="nil"/>
              <w:bottom w:val="nil"/>
              <w:right w:val="nil"/>
            </w:tcBorders>
            <w:shd w:val="clear" w:color="C0E6F5" w:fill="C0E6F5"/>
            <w:noWrap/>
            <w:vAlign w:val="bottom"/>
            <w:hideMark/>
          </w:tcPr>
          <w:p w14:paraId="1934A462" w14:textId="77777777" w:rsidR="004C0E90" w:rsidRPr="00B50B22" w:rsidRDefault="004C0E90" w:rsidP="00535BCE">
            <w:pPr>
              <w:jc w:val="right"/>
              <w:rPr>
                <w:rFonts w:eastAsia="Times New Roman"/>
                <w:b/>
                <w:color w:val="000000"/>
                <w:szCs w:val="22"/>
                <w:lang w:val="en-GB"/>
              </w:rPr>
            </w:pPr>
            <w:r w:rsidRPr="00B50B22">
              <w:rPr>
                <w:b/>
                <w:color w:val="000000"/>
                <w:szCs w:val="22"/>
              </w:rPr>
              <w:t>12</w:t>
            </w:r>
          </w:p>
        </w:tc>
        <w:tc>
          <w:tcPr>
            <w:tcW w:w="653" w:type="dxa"/>
            <w:tcBorders>
              <w:top w:val="single" w:sz="4" w:space="0" w:color="44B3E1"/>
              <w:left w:val="nil"/>
              <w:bottom w:val="nil"/>
              <w:right w:val="nil"/>
            </w:tcBorders>
            <w:shd w:val="clear" w:color="C0E6F5" w:fill="C0E6F5"/>
            <w:noWrap/>
            <w:vAlign w:val="bottom"/>
            <w:hideMark/>
          </w:tcPr>
          <w:p w14:paraId="139305D7" w14:textId="77777777" w:rsidR="004C0E90" w:rsidRPr="00B50B22" w:rsidRDefault="004C0E90" w:rsidP="00535BCE">
            <w:pPr>
              <w:jc w:val="right"/>
              <w:rPr>
                <w:rFonts w:eastAsia="Times New Roman"/>
                <w:b/>
                <w:color w:val="000000"/>
                <w:szCs w:val="22"/>
                <w:lang w:val="en-GB"/>
              </w:rPr>
            </w:pPr>
            <w:r w:rsidRPr="00B50B22">
              <w:rPr>
                <w:b/>
                <w:color w:val="000000"/>
                <w:szCs w:val="22"/>
              </w:rPr>
              <w:t>4</w:t>
            </w:r>
          </w:p>
        </w:tc>
        <w:tc>
          <w:tcPr>
            <w:tcW w:w="653" w:type="dxa"/>
            <w:tcBorders>
              <w:top w:val="single" w:sz="4" w:space="0" w:color="44B3E1"/>
              <w:left w:val="nil"/>
              <w:bottom w:val="nil"/>
              <w:right w:val="nil"/>
            </w:tcBorders>
            <w:shd w:val="clear" w:color="C0E6F5" w:fill="C0E6F5"/>
            <w:noWrap/>
            <w:vAlign w:val="bottom"/>
            <w:hideMark/>
          </w:tcPr>
          <w:p w14:paraId="0A53D277" w14:textId="77777777" w:rsidR="004C0E90" w:rsidRPr="00B50B22" w:rsidRDefault="004C0E90" w:rsidP="00535BCE">
            <w:pPr>
              <w:jc w:val="right"/>
              <w:rPr>
                <w:rFonts w:eastAsia="Times New Roman"/>
                <w:b/>
                <w:color w:val="000000"/>
                <w:szCs w:val="22"/>
                <w:lang w:val="en-GB"/>
              </w:rPr>
            </w:pPr>
            <w:r w:rsidRPr="00B50B22">
              <w:rPr>
                <w:b/>
                <w:color w:val="000000"/>
                <w:szCs w:val="22"/>
              </w:rPr>
              <w:t>3</w:t>
            </w:r>
          </w:p>
        </w:tc>
        <w:tc>
          <w:tcPr>
            <w:tcW w:w="653" w:type="dxa"/>
            <w:tcBorders>
              <w:top w:val="single" w:sz="4" w:space="0" w:color="44B3E1"/>
              <w:left w:val="nil"/>
              <w:bottom w:val="nil"/>
              <w:right w:val="nil"/>
            </w:tcBorders>
            <w:shd w:val="clear" w:color="C0E6F5" w:fill="C0E6F5"/>
            <w:noWrap/>
            <w:vAlign w:val="bottom"/>
            <w:hideMark/>
          </w:tcPr>
          <w:p w14:paraId="4CBDCC0A" w14:textId="77777777" w:rsidR="004C0E90" w:rsidRPr="00B50B22" w:rsidRDefault="004C0E90" w:rsidP="00535BCE">
            <w:pPr>
              <w:jc w:val="right"/>
              <w:rPr>
                <w:rFonts w:eastAsia="Times New Roman"/>
                <w:b/>
                <w:color w:val="000000"/>
                <w:szCs w:val="22"/>
                <w:lang w:val="en-GB"/>
              </w:rPr>
            </w:pPr>
            <w:r w:rsidRPr="00B50B22">
              <w:rPr>
                <w:b/>
                <w:color w:val="000000"/>
                <w:szCs w:val="22"/>
              </w:rPr>
              <w:t>158</w:t>
            </w:r>
          </w:p>
        </w:tc>
        <w:tc>
          <w:tcPr>
            <w:tcW w:w="653" w:type="dxa"/>
            <w:tcBorders>
              <w:top w:val="single" w:sz="4" w:space="0" w:color="44B3E1"/>
              <w:left w:val="nil"/>
              <w:bottom w:val="nil"/>
              <w:right w:val="nil"/>
            </w:tcBorders>
            <w:shd w:val="clear" w:color="C0E6F5" w:fill="C0E6F5"/>
            <w:noWrap/>
            <w:vAlign w:val="bottom"/>
            <w:hideMark/>
          </w:tcPr>
          <w:p w14:paraId="284966F0" w14:textId="77777777" w:rsidR="004C0E90" w:rsidRPr="00B50B22" w:rsidRDefault="004C0E90" w:rsidP="00535BCE">
            <w:pPr>
              <w:jc w:val="right"/>
              <w:rPr>
                <w:rFonts w:eastAsia="Times New Roman"/>
                <w:b/>
                <w:color w:val="000000"/>
                <w:szCs w:val="22"/>
                <w:lang w:val="en-GB"/>
              </w:rPr>
            </w:pPr>
            <w:r w:rsidRPr="00B50B22">
              <w:rPr>
                <w:b/>
                <w:color w:val="000000"/>
                <w:szCs w:val="22"/>
              </w:rPr>
              <w:t>8772</w:t>
            </w:r>
          </w:p>
        </w:tc>
        <w:tc>
          <w:tcPr>
            <w:tcW w:w="761" w:type="dxa"/>
            <w:tcBorders>
              <w:top w:val="single" w:sz="4" w:space="0" w:color="44B3E1"/>
              <w:left w:val="nil"/>
              <w:bottom w:val="nil"/>
              <w:right w:val="nil"/>
            </w:tcBorders>
            <w:shd w:val="clear" w:color="C0E6F5" w:fill="C0E6F5"/>
            <w:noWrap/>
            <w:vAlign w:val="bottom"/>
            <w:hideMark/>
          </w:tcPr>
          <w:p w14:paraId="22FECDB8" w14:textId="77777777" w:rsidR="004C0E90" w:rsidRPr="00B50B22" w:rsidRDefault="004C0E90" w:rsidP="00535BCE">
            <w:pPr>
              <w:jc w:val="right"/>
              <w:rPr>
                <w:rFonts w:eastAsia="Times New Roman"/>
                <w:b/>
                <w:color w:val="000000"/>
                <w:szCs w:val="22"/>
                <w:lang w:val="en-GB"/>
              </w:rPr>
            </w:pPr>
            <w:r w:rsidRPr="00B50B22">
              <w:rPr>
                <w:b/>
                <w:color w:val="000000"/>
                <w:szCs w:val="22"/>
              </w:rPr>
              <w:t>11101</w:t>
            </w:r>
          </w:p>
        </w:tc>
      </w:tr>
    </w:tbl>
    <w:p w14:paraId="024947A1" w14:textId="77777777" w:rsidR="004C0E90" w:rsidRDefault="004C0E90" w:rsidP="004C0E90"/>
    <w:p w14:paraId="504DAFE6" w14:textId="2C88186F" w:rsidR="004C0E90" w:rsidRDefault="004C0E90" w:rsidP="004C0E90">
      <w:pPr>
        <w:pStyle w:val="ONUME"/>
      </w:pPr>
      <w:bookmarkStart w:id="7" w:name="_Ref242885418"/>
      <w:r>
        <w:t xml:space="preserve">Furthermore, even though there are many sequence listings filed where the language-dependent free text does not match the language of publication, very few translations are required in the international phase. Since the use of WIPO Standard ST.26 came into force in July 2022, only 10 translations of sequence listings have been received for the purpose of search and one for the purpose of publication. This flexibility to handle sequence listings with free text in other languages is explicitly intended and encouraged by </w:t>
      </w:r>
      <w:hyperlink r:id="rId33" w:anchor="_12_1" w:history="1">
        <w:r w:rsidRPr="00712DD9">
          <w:rPr>
            <w:rStyle w:val="Hyperlink"/>
          </w:rPr>
          <w:t>Rule 12.1(d)</w:t>
        </w:r>
      </w:hyperlink>
      <w:r>
        <w:t xml:space="preserve">, but it had been expected that more receiving Offices and International Authorities would nevertheless be strict with language requirements. </w:t>
      </w:r>
      <w:proofErr w:type="gramStart"/>
      <w:r>
        <w:t>For the purpose of</w:t>
      </w:r>
      <w:proofErr w:type="gramEnd"/>
      <w:r>
        <w:t xml:space="preserve"> knowing whether it is desirable to encourage applicants to comply voluntarily with specific language requirements during the international phase, it would be interesting to know the extent to which translations are being required during the national phase. A recent change to WIPO Sequence Validator in version 3.2.0 supports the inclusion of a language attribute which identifies the language that the language-dependent free text qualifiers have been provided in the sequence listing. As a result, future analysis of sequence listings filed at the International Bureau may provide additional insight into this.</w:t>
      </w:r>
      <w:bookmarkEnd w:id="7"/>
      <w:r>
        <w:t xml:space="preserve"> </w:t>
      </w:r>
    </w:p>
    <w:p w14:paraId="4F61DE2D" w14:textId="0ACCFD19" w:rsidR="004C0E90" w:rsidRPr="00CE6957" w:rsidRDefault="004C0E90" w:rsidP="004C0E90">
      <w:pPr>
        <w:pStyle w:val="ONUME"/>
        <w:ind w:left="5533"/>
        <w:rPr>
          <w:i/>
        </w:rPr>
      </w:pPr>
      <w:r w:rsidRPr="00CE6957">
        <w:rPr>
          <w:i/>
        </w:rPr>
        <w:t>The Meeting is invited to note the contents of document PCT/MIA/3</w:t>
      </w:r>
      <w:r>
        <w:rPr>
          <w:i/>
        </w:rPr>
        <w:t>3</w:t>
      </w:r>
      <w:r w:rsidRPr="00CE6957">
        <w:rPr>
          <w:i/>
        </w:rPr>
        <w:t>/</w:t>
      </w:r>
      <w:r w:rsidR="007650B3">
        <w:rPr>
          <w:i/>
        </w:rPr>
        <w:t>7</w:t>
      </w:r>
      <w:r w:rsidRPr="00CE6957">
        <w:rPr>
          <w:i/>
        </w:rPr>
        <w:t xml:space="preserve"> and provide any comments for further review and analysis of processing of sequence listings under the PCT</w:t>
      </w:r>
      <w:r>
        <w:rPr>
          <w:i/>
        </w:rPr>
        <w:t>, as discussed in paragraphs </w:t>
      </w:r>
      <w:r>
        <w:rPr>
          <w:i/>
        </w:rPr>
        <w:fldChar w:fldCharType="begin"/>
      </w:r>
      <w:r>
        <w:rPr>
          <w:i/>
        </w:rPr>
        <w:instrText xml:space="preserve"> REF _Ref242206612 \r \h </w:instrText>
      </w:r>
      <w:r>
        <w:rPr>
          <w:i/>
        </w:rPr>
      </w:r>
      <w:r>
        <w:rPr>
          <w:i/>
        </w:rPr>
        <w:fldChar w:fldCharType="separate"/>
      </w:r>
      <w:r w:rsidR="00423E59">
        <w:rPr>
          <w:i/>
        </w:rPr>
        <w:t>12</w:t>
      </w:r>
      <w:r>
        <w:rPr>
          <w:i/>
        </w:rPr>
        <w:fldChar w:fldCharType="end"/>
      </w:r>
      <w:r>
        <w:rPr>
          <w:i/>
        </w:rPr>
        <w:t xml:space="preserve"> to </w:t>
      </w:r>
      <w:r w:rsidR="0053510B">
        <w:rPr>
          <w:i/>
        </w:rPr>
        <w:fldChar w:fldCharType="begin"/>
      </w:r>
      <w:r w:rsidR="0053510B">
        <w:rPr>
          <w:i/>
        </w:rPr>
        <w:instrText xml:space="preserve"> REF _Ref242885418 \r \h </w:instrText>
      </w:r>
      <w:r w:rsidR="0053510B">
        <w:rPr>
          <w:i/>
        </w:rPr>
      </w:r>
      <w:r w:rsidR="0053510B">
        <w:rPr>
          <w:i/>
        </w:rPr>
        <w:fldChar w:fldCharType="separate"/>
      </w:r>
      <w:r w:rsidR="00423E59">
        <w:rPr>
          <w:i/>
        </w:rPr>
        <w:t>30</w:t>
      </w:r>
      <w:r w:rsidR="0053510B">
        <w:rPr>
          <w:i/>
        </w:rPr>
        <w:fldChar w:fldCharType="end"/>
      </w:r>
      <w:r>
        <w:rPr>
          <w:i/>
        </w:rPr>
        <w:t>, above</w:t>
      </w:r>
      <w:r w:rsidRPr="00CE6957">
        <w:rPr>
          <w:i/>
        </w:rPr>
        <w:t>.</w:t>
      </w:r>
    </w:p>
    <w:p w14:paraId="78954A19" w14:textId="77777777" w:rsidR="004C0E90" w:rsidRDefault="004C0E90" w:rsidP="004C0E90">
      <w:pPr>
        <w:pStyle w:val="Endofdocument-Annex"/>
      </w:pPr>
      <w:r>
        <w:t>[End of document]</w:t>
      </w:r>
    </w:p>
    <w:p w14:paraId="1D0A6931" w14:textId="77777777" w:rsidR="002928D3" w:rsidRDefault="002928D3" w:rsidP="003D352A">
      <w:pPr>
        <w:spacing w:after="220"/>
      </w:pPr>
    </w:p>
    <w:sectPr w:rsidR="002928D3" w:rsidSect="004C0E90">
      <w:headerReference w:type="default" r:id="rId3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B9E7F" w14:textId="77777777" w:rsidR="00BE5F39" w:rsidRDefault="00BE5F39">
      <w:r>
        <w:separator/>
      </w:r>
    </w:p>
  </w:endnote>
  <w:endnote w:type="continuationSeparator" w:id="0">
    <w:p w14:paraId="56F7317F" w14:textId="77777777" w:rsidR="00BE5F39" w:rsidRDefault="00BE5F39" w:rsidP="003B38C1">
      <w:r>
        <w:separator/>
      </w:r>
    </w:p>
    <w:p w14:paraId="6432AB87" w14:textId="77777777" w:rsidR="00BE5F39" w:rsidRPr="003B38C1" w:rsidRDefault="00BE5F39" w:rsidP="003B38C1">
      <w:pPr>
        <w:spacing w:after="60"/>
        <w:rPr>
          <w:sz w:val="17"/>
        </w:rPr>
      </w:pPr>
      <w:r>
        <w:rPr>
          <w:sz w:val="17"/>
        </w:rPr>
        <w:t>[Endnote continued from previous page]</w:t>
      </w:r>
    </w:p>
  </w:endnote>
  <w:endnote w:type="continuationNotice" w:id="1">
    <w:p w14:paraId="0AAD7A32" w14:textId="77777777" w:rsidR="00BE5F39" w:rsidRPr="003B38C1" w:rsidRDefault="00BE5F39"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4BA5" w14:textId="77777777" w:rsidR="00BE5F39" w:rsidRDefault="00BE5F39">
      <w:r>
        <w:separator/>
      </w:r>
    </w:p>
  </w:footnote>
  <w:footnote w:type="continuationSeparator" w:id="0">
    <w:p w14:paraId="51267E24" w14:textId="77777777" w:rsidR="00BE5F39" w:rsidRDefault="00BE5F39" w:rsidP="008B60B2">
      <w:r>
        <w:separator/>
      </w:r>
    </w:p>
    <w:p w14:paraId="4CC20418" w14:textId="77777777" w:rsidR="00BE5F39" w:rsidRPr="00ED77FB" w:rsidRDefault="00BE5F39" w:rsidP="008B60B2">
      <w:pPr>
        <w:spacing w:after="60"/>
        <w:rPr>
          <w:sz w:val="17"/>
          <w:szCs w:val="17"/>
        </w:rPr>
      </w:pPr>
      <w:r w:rsidRPr="00ED77FB">
        <w:rPr>
          <w:sz w:val="17"/>
          <w:szCs w:val="17"/>
        </w:rPr>
        <w:t>[Footnote continued from previous page]</w:t>
      </w:r>
    </w:p>
  </w:footnote>
  <w:footnote w:type="continuationNotice" w:id="1">
    <w:p w14:paraId="5D1A5B96" w14:textId="77777777" w:rsidR="00BE5F39" w:rsidRPr="00ED77FB" w:rsidRDefault="00BE5F39"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75D6" w14:textId="5B871051" w:rsidR="00EC4E49" w:rsidRDefault="004C0E90" w:rsidP="00477D6B">
    <w:pPr>
      <w:jc w:val="right"/>
    </w:pPr>
    <w:bookmarkStart w:id="8" w:name="Code2"/>
    <w:bookmarkEnd w:id="8"/>
    <w:r>
      <w:t>PCT/MIA/33/7</w:t>
    </w:r>
  </w:p>
  <w:p w14:paraId="00606983"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0DBC871B" w14:textId="77777777" w:rsidR="00EC4E49" w:rsidRDefault="00EC4E49" w:rsidP="00477D6B">
    <w:pPr>
      <w:jc w:val="right"/>
    </w:pPr>
  </w:p>
  <w:p w14:paraId="1497D959"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1DE3EA1"/>
    <w:multiLevelType w:val="multilevel"/>
    <w:tmpl w:val="B354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916BAE"/>
    <w:multiLevelType w:val="hybridMultilevel"/>
    <w:tmpl w:val="91A04D94"/>
    <w:lvl w:ilvl="0" w:tplc="30323D92">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B8A0A44"/>
    <w:multiLevelType w:val="multilevel"/>
    <w:tmpl w:val="D81AF1C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64351096"/>
    <w:multiLevelType w:val="hybridMultilevel"/>
    <w:tmpl w:val="0CE4D64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838653">
    <w:abstractNumId w:val="2"/>
  </w:num>
  <w:num w:numId="2" w16cid:durableId="1159539219">
    <w:abstractNumId w:val="6"/>
  </w:num>
  <w:num w:numId="3" w16cid:durableId="76558780">
    <w:abstractNumId w:val="0"/>
  </w:num>
  <w:num w:numId="4" w16cid:durableId="1331255219">
    <w:abstractNumId w:val="7"/>
  </w:num>
  <w:num w:numId="5" w16cid:durableId="1001860684">
    <w:abstractNumId w:val="1"/>
  </w:num>
  <w:num w:numId="6" w16cid:durableId="970937653">
    <w:abstractNumId w:val="3"/>
  </w:num>
  <w:num w:numId="7" w16cid:durableId="2081753684">
    <w:abstractNumId w:val="8"/>
  </w:num>
  <w:num w:numId="8" w16cid:durableId="904603225">
    <w:abstractNumId w:val="9"/>
  </w:num>
  <w:num w:numId="9" w16cid:durableId="1242910176">
    <w:abstractNumId w:val="5"/>
  </w:num>
  <w:num w:numId="10" w16cid:durableId="640424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90"/>
    <w:rsid w:val="0001647B"/>
    <w:rsid w:val="000220DD"/>
    <w:rsid w:val="00043CAA"/>
    <w:rsid w:val="00075432"/>
    <w:rsid w:val="000851E1"/>
    <w:rsid w:val="000968ED"/>
    <w:rsid w:val="000A58E7"/>
    <w:rsid w:val="000B381C"/>
    <w:rsid w:val="000C7617"/>
    <w:rsid w:val="000F5E56"/>
    <w:rsid w:val="001024FE"/>
    <w:rsid w:val="001150C8"/>
    <w:rsid w:val="001362EE"/>
    <w:rsid w:val="00142868"/>
    <w:rsid w:val="00144EEE"/>
    <w:rsid w:val="001832A6"/>
    <w:rsid w:val="001C6808"/>
    <w:rsid w:val="001F67B3"/>
    <w:rsid w:val="002078FB"/>
    <w:rsid w:val="002107B5"/>
    <w:rsid w:val="002121FA"/>
    <w:rsid w:val="0021622E"/>
    <w:rsid w:val="0025450D"/>
    <w:rsid w:val="00260F24"/>
    <w:rsid w:val="002634C4"/>
    <w:rsid w:val="0026533A"/>
    <w:rsid w:val="00266298"/>
    <w:rsid w:val="00275E3F"/>
    <w:rsid w:val="002928D3"/>
    <w:rsid w:val="002A57DD"/>
    <w:rsid w:val="002F1FE6"/>
    <w:rsid w:val="002F4E68"/>
    <w:rsid w:val="00312F7F"/>
    <w:rsid w:val="003228B7"/>
    <w:rsid w:val="0033673A"/>
    <w:rsid w:val="003508A3"/>
    <w:rsid w:val="003673CF"/>
    <w:rsid w:val="003734C1"/>
    <w:rsid w:val="003845C1"/>
    <w:rsid w:val="0038482E"/>
    <w:rsid w:val="003927D3"/>
    <w:rsid w:val="00394128"/>
    <w:rsid w:val="003A6F89"/>
    <w:rsid w:val="003B07A7"/>
    <w:rsid w:val="003B38C1"/>
    <w:rsid w:val="003D352A"/>
    <w:rsid w:val="003E3F98"/>
    <w:rsid w:val="003F4C9E"/>
    <w:rsid w:val="004124E2"/>
    <w:rsid w:val="00423E3E"/>
    <w:rsid w:val="00423E59"/>
    <w:rsid w:val="004278C5"/>
    <w:rsid w:val="00427AF4"/>
    <w:rsid w:val="004400E2"/>
    <w:rsid w:val="00441BC4"/>
    <w:rsid w:val="00452A2E"/>
    <w:rsid w:val="00461632"/>
    <w:rsid w:val="004647DA"/>
    <w:rsid w:val="00474062"/>
    <w:rsid w:val="004761F5"/>
    <w:rsid w:val="00477D6B"/>
    <w:rsid w:val="004836AB"/>
    <w:rsid w:val="00497C1B"/>
    <w:rsid w:val="004A5347"/>
    <w:rsid w:val="004C0E90"/>
    <w:rsid w:val="004D39C4"/>
    <w:rsid w:val="004D60F1"/>
    <w:rsid w:val="004F7F02"/>
    <w:rsid w:val="0052158E"/>
    <w:rsid w:val="0053057A"/>
    <w:rsid w:val="0053510B"/>
    <w:rsid w:val="00535BCE"/>
    <w:rsid w:val="00543927"/>
    <w:rsid w:val="00560A29"/>
    <w:rsid w:val="00570BD9"/>
    <w:rsid w:val="00594D27"/>
    <w:rsid w:val="005B02A9"/>
    <w:rsid w:val="005C2C66"/>
    <w:rsid w:val="005D3B76"/>
    <w:rsid w:val="00601760"/>
    <w:rsid w:val="00605827"/>
    <w:rsid w:val="00621DD8"/>
    <w:rsid w:val="00641ACD"/>
    <w:rsid w:val="00646050"/>
    <w:rsid w:val="006713CA"/>
    <w:rsid w:val="00676C5C"/>
    <w:rsid w:val="006835EC"/>
    <w:rsid w:val="00695558"/>
    <w:rsid w:val="006B04DC"/>
    <w:rsid w:val="006C7DA3"/>
    <w:rsid w:val="006D0974"/>
    <w:rsid w:val="006D5E0F"/>
    <w:rsid w:val="006F60A3"/>
    <w:rsid w:val="007058FB"/>
    <w:rsid w:val="00742173"/>
    <w:rsid w:val="00744C06"/>
    <w:rsid w:val="007650B3"/>
    <w:rsid w:val="00777941"/>
    <w:rsid w:val="007B6A58"/>
    <w:rsid w:val="007D1613"/>
    <w:rsid w:val="007F0E71"/>
    <w:rsid w:val="007F27F1"/>
    <w:rsid w:val="00806339"/>
    <w:rsid w:val="00821DAC"/>
    <w:rsid w:val="00855DCD"/>
    <w:rsid w:val="0087133E"/>
    <w:rsid w:val="00873EE5"/>
    <w:rsid w:val="00876C88"/>
    <w:rsid w:val="00885B11"/>
    <w:rsid w:val="008973F2"/>
    <w:rsid w:val="008B2CC1"/>
    <w:rsid w:val="008B4B5E"/>
    <w:rsid w:val="008B60B2"/>
    <w:rsid w:val="008F5D58"/>
    <w:rsid w:val="0090731E"/>
    <w:rsid w:val="00916EE2"/>
    <w:rsid w:val="009347BD"/>
    <w:rsid w:val="009433B5"/>
    <w:rsid w:val="009469D4"/>
    <w:rsid w:val="00966A22"/>
    <w:rsid w:val="0096722F"/>
    <w:rsid w:val="00980843"/>
    <w:rsid w:val="009C76DD"/>
    <w:rsid w:val="009D2F51"/>
    <w:rsid w:val="009D35E0"/>
    <w:rsid w:val="009E2791"/>
    <w:rsid w:val="009E3F6F"/>
    <w:rsid w:val="009E784D"/>
    <w:rsid w:val="009F11E9"/>
    <w:rsid w:val="009F3BF9"/>
    <w:rsid w:val="009F499F"/>
    <w:rsid w:val="00A245A9"/>
    <w:rsid w:val="00A26A28"/>
    <w:rsid w:val="00A42DAF"/>
    <w:rsid w:val="00A45BD8"/>
    <w:rsid w:val="00A778BF"/>
    <w:rsid w:val="00A85B8E"/>
    <w:rsid w:val="00A969B8"/>
    <w:rsid w:val="00AC205C"/>
    <w:rsid w:val="00AC32F4"/>
    <w:rsid w:val="00AF5C73"/>
    <w:rsid w:val="00B04CDC"/>
    <w:rsid w:val="00B05A69"/>
    <w:rsid w:val="00B40598"/>
    <w:rsid w:val="00B50B99"/>
    <w:rsid w:val="00B52E4E"/>
    <w:rsid w:val="00B62CD9"/>
    <w:rsid w:val="00B74678"/>
    <w:rsid w:val="00B7738D"/>
    <w:rsid w:val="00B82F95"/>
    <w:rsid w:val="00B9734B"/>
    <w:rsid w:val="00BA2816"/>
    <w:rsid w:val="00BB2AFC"/>
    <w:rsid w:val="00BB4069"/>
    <w:rsid w:val="00BB4F54"/>
    <w:rsid w:val="00BD3E60"/>
    <w:rsid w:val="00BD4693"/>
    <w:rsid w:val="00BE5D5E"/>
    <w:rsid w:val="00BE5F39"/>
    <w:rsid w:val="00BF2415"/>
    <w:rsid w:val="00BF3897"/>
    <w:rsid w:val="00C009AA"/>
    <w:rsid w:val="00C074EB"/>
    <w:rsid w:val="00C11BFE"/>
    <w:rsid w:val="00C530F6"/>
    <w:rsid w:val="00C91AB4"/>
    <w:rsid w:val="00C94629"/>
    <w:rsid w:val="00CC3EB6"/>
    <w:rsid w:val="00CC4CF2"/>
    <w:rsid w:val="00CC77ED"/>
    <w:rsid w:val="00CD444B"/>
    <w:rsid w:val="00CE65D4"/>
    <w:rsid w:val="00CE69B1"/>
    <w:rsid w:val="00D22B4D"/>
    <w:rsid w:val="00D22EFE"/>
    <w:rsid w:val="00D45252"/>
    <w:rsid w:val="00D71B4D"/>
    <w:rsid w:val="00D83EAE"/>
    <w:rsid w:val="00D93992"/>
    <w:rsid w:val="00D93D55"/>
    <w:rsid w:val="00DB33CA"/>
    <w:rsid w:val="00E070BF"/>
    <w:rsid w:val="00E117A0"/>
    <w:rsid w:val="00E161A2"/>
    <w:rsid w:val="00E1703C"/>
    <w:rsid w:val="00E21D06"/>
    <w:rsid w:val="00E22971"/>
    <w:rsid w:val="00E253B3"/>
    <w:rsid w:val="00E335FE"/>
    <w:rsid w:val="00E5021F"/>
    <w:rsid w:val="00E671A6"/>
    <w:rsid w:val="00E7043D"/>
    <w:rsid w:val="00E90B8B"/>
    <w:rsid w:val="00EA3C8C"/>
    <w:rsid w:val="00EA4BA1"/>
    <w:rsid w:val="00EC1B91"/>
    <w:rsid w:val="00EC4E49"/>
    <w:rsid w:val="00ED77FB"/>
    <w:rsid w:val="00EE1028"/>
    <w:rsid w:val="00EF3120"/>
    <w:rsid w:val="00F021A6"/>
    <w:rsid w:val="00F02D5C"/>
    <w:rsid w:val="00F02DD0"/>
    <w:rsid w:val="00F11D94"/>
    <w:rsid w:val="00F12DF6"/>
    <w:rsid w:val="00F345EC"/>
    <w:rsid w:val="00F37C7E"/>
    <w:rsid w:val="00F66152"/>
    <w:rsid w:val="00F871AC"/>
    <w:rsid w:val="00FA27B1"/>
    <w:rsid w:val="00FB7DF0"/>
    <w:rsid w:val="00FF778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37ED"/>
  <w15:docId w15:val="{653EB915-3D3D-46D1-9304-3A05B39C3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4C0E9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C0E9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4C0E9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4C0E9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C0E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5Char">
    <w:name w:val="Heading 5 Char"/>
    <w:basedOn w:val="DefaultParagraphFont"/>
    <w:link w:val="Heading5"/>
    <w:semiHidden/>
    <w:rsid w:val="004C0E90"/>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4C0E90"/>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4C0E90"/>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4C0E90"/>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4C0E90"/>
    <w:rPr>
      <w:rFonts w:asciiTheme="majorHAnsi" w:eastAsiaTheme="majorEastAsia" w:hAnsiTheme="majorHAnsi" w:cstheme="majorBidi"/>
      <w:i/>
      <w:iCs/>
      <w:color w:val="272727" w:themeColor="text1" w:themeTint="D8"/>
      <w:sz w:val="21"/>
      <w:szCs w:val="21"/>
      <w:lang w:val="en-US" w:eastAsia="zh-CN"/>
    </w:rPr>
  </w:style>
  <w:style w:type="character" w:styleId="Hyperlink">
    <w:name w:val="Hyperlink"/>
    <w:basedOn w:val="DefaultParagraphFont"/>
    <w:unhideWhenUsed/>
    <w:rsid w:val="004C0E90"/>
    <w:rPr>
      <w:color w:val="0000FF" w:themeColor="hyperlink"/>
      <w:u w:val="single"/>
    </w:rPr>
  </w:style>
  <w:style w:type="character" w:styleId="UnresolvedMention">
    <w:name w:val="Unresolved Mention"/>
    <w:basedOn w:val="DefaultParagraphFont"/>
    <w:uiPriority w:val="99"/>
    <w:semiHidden/>
    <w:unhideWhenUsed/>
    <w:rsid w:val="004C0E90"/>
    <w:rPr>
      <w:color w:val="605E5C"/>
      <w:shd w:val="clear" w:color="auto" w:fill="E1DFDD"/>
    </w:rPr>
  </w:style>
  <w:style w:type="table" w:styleId="TableGrid">
    <w:name w:val="Table Grid"/>
    <w:basedOn w:val="TableNormal"/>
    <w:rsid w:val="004C0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UMEChar">
    <w:name w:val="ONUM E Char"/>
    <w:basedOn w:val="DefaultParagraphFont"/>
    <w:link w:val="ONUME"/>
    <w:rsid w:val="004C0E90"/>
    <w:rPr>
      <w:rFonts w:ascii="Arial" w:eastAsia="SimSun" w:hAnsi="Arial" w:cs="Arial"/>
      <w:sz w:val="22"/>
      <w:lang w:val="en-US" w:eastAsia="zh-CN"/>
    </w:rPr>
  </w:style>
  <w:style w:type="paragraph" w:styleId="Revision">
    <w:name w:val="Revision"/>
    <w:hidden/>
    <w:uiPriority w:val="99"/>
    <w:semiHidden/>
    <w:rsid w:val="004C0E90"/>
    <w:rPr>
      <w:rFonts w:ascii="Arial" w:eastAsia="SimSun" w:hAnsi="Arial" w:cs="Arial"/>
      <w:sz w:val="22"/>
      <w:lang w:val="en-US" w:eastAsia="zh-CN"/>
    </w:rPr>
  </w:style>
  <w:style w:type="character" w:styleId="FollowedHyperlink">
    <w:name w:val="FollowedHyperlink"/>
    <w:basedOn w:val="DefaultParagraphFont"/>
    <w:semiHidden/>
    <w:unhideWhenUsed/>
    <w:rsid w:val="004C0E90"/>
    <w:rPr>
      <w:color w:val="800080" w:themeColor="followedHyperlink"/>
      <w:u w:val="single"/>
    </w:rPr>
  </w:style>
  <w:style w:type="character" w:styleId="CommentReference">
    <w:name w:val="annotation reference"/>
    <w:basedOn w:val="DefaultParagraphFont"/>
    <w:semiHidden/>
    <w:unhideWhenUsed/>
    <w:rsid w:val="004C0E90"/>
    <w:rPr>
      <w:sz w:val="16"/>
      <w:szCs w:val="16"/>
    </w:rPr>
  </w:style>
  <w:style w:type="paragraph" w:styleId="CommentSubject">
    <w:name w:val="annotation subject"/>
    <w:basedOn w:val="CommentText"/>
    <w:next w:val="CommentText"/>
    <w:link w:val="CommentSubjectChar"/>
    <w:semiHidden/>
    <w:unhideWhenUsed/>
    <w:rsid w:val="004C0E90"/>
    <w:rPr>
      <w:b/>
      <w:bCs/>
      <w:sz w:val="20"/>
    </w:rPr>
  </w:style>
  <w:style w:type="character" w:customStyle="1" w:styleId="CommentTextChar">
    <w:name w:val="Comment Text Char"/>
    <w:basedOn w:val="DefaultParagraphFont"/>
    <w:link w:val="CommentText"/>
    <w:semiHidden/>
    <w:rsid w:val="004C0E9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4C0E90"/>
    <w:rPr>
      <w:rFonts w:ascii="Arial" w:eastAsia="SimSun" w:hAnsi="Arial" w:cs="Arial"/>
      <w:b/>
      <w:bCs/>
      <w:sz w:val="18"/>
      <w:lang w:val="en-US" w:eastAsia="zh-CN"/>
    </w:rPr>
  </w:style>
  <w:style w:type="character" w:styleId="BookTitle">
    <w:name w:val="Book Title"/>
    <w:basedOn w:val="DefaultParagraphFont"/>
    <w:uiPriority w:val="33"/>
    <w:qFormat/>
    <w:rsid w:val="004C0E90"/>
    <w:rPr>
      <w:b/>
      <w:bCs/>
      <w:i/>
      <w:iCs/>
      <w:spacing w:val="5"/>
    </w:rPr>
  </w:style>
  <w:style w:type="character" w:styleId="Emphasis">
    <w:name w:val="Emphasis"/>
    <w:basedOn w:val="DefaultParagraphFont"/>
    <w:qFormat/>
    <w:rsid w:val="004C0E90"/>
    <w:rPr>
      <w:i/>
      <w:iCs/>
    </w:rPr>
  </w:style>
  <w:style w:type="character" w:styleId="IntenseEmphasis">
    <w:name w:val="Intense Emphasis"/>
    <w:basedOn w:val="DefaultParagraphFont"/>
    <w:uiPriority w:val="21"/>
    <w:qFormat/>
    <w:rsid w:val="004C0E90"/>
    <w:rPr>
      <w:i/>
      <w:iCs/>
      <w:color w:val="4F81BD" w:themeColor="accent1"/>
    </w:rPr>
  </w:style>
  <w:style w:type="paragraph" w:styleId="IntenseQuote">
    <w:name w:val="Intense Quote"/>
    <w:basedOn w:val="Normal"/>
    <w:next w:val="Normal"/>
    <w:link w:val="IntenseQuoteChar"/>
    <w:uiPriority w:val="30"/>
    <w:qFormat/>
    <w:rsid w:val="004C0E9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C0E90"/>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4C0E90"/>
    <w:rPr>
      <w:b/>
      <w:bCs/>
      <w:smallCaps/>
      <w:color w:val="4F81BD" w:themeColor="accent1"/>
      <w:spacing w:val="5"/>
    </w:rPr>
  </w:style>
  <w:style w:type="paragraph" w:styleId="ListParagraph">
    <w:name w:val="List Paragraph"/>
    <w:basedOn w:val="Normal"/>
    <w:uiPriority w:val="34"/>
    <w:qFormat/>
    <w:rsid w:val="004C0E90"/>
    <w:pPr>
      <w:ind w:left="720"/>
      <w:contextualSpacing/>
    </w:pPr>
  </w:style>
  <w:style w:type="paragraph" w:styleId="NoSpacing">
    <w:name w:val="No Spacing"/>
    <w:uiPriority w:val="1"/>
    <w:qFormat/>
    <w:rsid w:val="004C0E90"/>
    <w:rPr>
      <w:rFonts w:ascii="Arial" w:eastAsia="SimSun" w:hAnsi="Arial" w:cs="Arial"/>
      <w:sz w:val="22"/>
      <w:lang w:val="en-US" w:eastAsia="zh-CN"/>
    </w:rPr>
  </w:style>
  <w:style w:type="paragraph" w:styleId="Quote">
    <w:name w:val="Quote"/>
    <w:basedOn w:val="Normal"/>
    <w:next w:val="Normal"/>
    <w:link w:val="QuoteChar"/>
    <w:uiPriority w:val="29"/>
    <w:qFormat/>
    <w:rsid w:val="004C0E9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0E90"/>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4C0E90"/>
    <w:rPr>
      <w:b/>
      <w:bCs/>
    </w:rPr>
  </w:style>
  <w:style w:type="paragraph" w:styleId="Subtitle">
    <w:name w:val="Subtitle"/>
    <w:basedOn w:val="Normal"/>
    <w:next w:val="Normal"/>
    <w:link w:val="SubtitleChar"/>
    <w:qFormat/>
    <w:rsid w:val="004C0E9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C0E90"/>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4C0E90"/>
    <w:rPr>
      <w:i/>
      <w:iCs/>
      <w:color w:val="404040" w:themeColor="text1" w:themeTint="BF"/>
    </w:rPr>
  </w:style>
  <w:style w:type="character" w:styleId="SubtleReference">
    <w:name w:val="Subtle Reference"/>
    <w:basedOn w:val="DefaultParagraphFont"/>
    <w:uiPriority w:val="31"/>
    <w:qFormat/>
    <w:rsid w:val="004C0E90"/>
    <w:rPr>
      <w:smallCaps/>
      <w:color w:val="5A5A5A" w:themeColor="text1" w:themeTint="A5"/>
    </w:rPr>
  </w:style>
  <w:style w:type="paragraph" w:styleId="Title">
    <w:name w:val="Title"/>
    <w:basedOn w:val="Normal"/>
    <w:next w:val="Normal"/>
    <w:link w:val="TitleChar"/>
    <w:qFormat/>
    <w:rsid w:val="004C0E9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C0E90"/>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4C0E90"/>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4C0E90"/>
    <w:pPr>
      <w:spacing w:before="100" w:beforeAutospacing="1" w:after="100" w:afterAutospacing="1"/>
    </w:pPr>
    <w:rPr>
      <w:rFonts w:ascii="Times New Roman" w:eastAsia="Times New Roman" w:hAnsi="Times New Roman" w:cs="Times New Roman"/>
      <w:kern w:val="2"/>
      <w:sz w:val="24"/>
      <w:szCs w:val="24"/>
      <w:lang w:val="en-GB" w:eastAsia="ko-K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wipo.int/meetings/en/doc_details.jsp?doc_id=658296" TargetMode="External"/><Relationship Id="rId26" Type="http://schemas.openxmlformats.org/officeDocument/2006/relationships/hyperlink" Target="https://www.wipo.int/en/web/pct-system/texts/rules/r13ter" TargetMode="External"/><Relationship Id="rId3" Type="http://schemas.openxmlformats.org/officeDocument/2006/relationships/customXml" Target="../customXml/item3.xml"/><Relationship Id="rId21" Type="http://schemas.openxmlformats.org/officeDocument/2006/relationships/hyperlink" Target="https://www.wipo.int/en/web/standards/sequence/index" TargetMode="External"/><Relationship Id="rId34"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standards/docs-en-03-26-01_v2_0.pdf" TargetMode="External"/><Relationship Id="rId25" Type="http://schemas.openxmlformats.org/officeDocument/2006/relationships/hyperlink" Target="https://www.wipo.int/meetings/en/doc_details.jsp?doc_id=664035" TargetMode="External"/><Relationship Id="rId33" Type="http://schemas.openxmlformats.org/officeDocument/2006/relationships/hyperlink" Target="https://www.wipo.int/en/web/pct-system/texts/rules/r12" TargetMode="External"/><Relationship Id="rId2" Type="http://schemas.openxmlformats.org/officeDocument/2006/relationships/customXml" Target="../customXml/item2.xml"/><Relationship Id="rId16" Type="http://schemas.openxmlformats.org/officeDocument/2006/relationships/hyperlink" Target="https://www.wipo.int/meetings/en/doc_details.jsp?doc_id=663638" TargetMode="External"/><Relationship Id="rId20" Type="http://schemas.openxmlformats.org/officeDocument/2006/relationships/hyperlink" Target="https://www.wipo.int/en/web/pct-system/texts/ai/annex_c" TargetMode="External"/><Relationship Id="rId29" Type="http://schemas.openxmlformats.org/officeDocument/2006/relationships/image" Target="media/image3.sv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documents/d/standards/docs-en-03-92-01.pdf" TargetMode="External"/><Relationship Id="rId32" Type="http://schemas.openxmlformats.org/officeDocument/2006/relationships/hyperlink" Target="https://www.wipo.int/en/web/pct-system/texts/rules/r26" TargetMode="External"/><Relationship Id="rId5" Type="http://schemas.openxmlformats.org/officeDocument/2006/relationships/customXml" Target="../customXml/item5.xml"/><Relationship Id="rId15" Type="http://schemas.openxmlformats.org/officeDocument/2006/relationships/hyperlink" Target="https://www.wipo.int/meetings/en/doc_details.jsp?doc_id=663579" TargetMode="External"/><Relationship Id="rId23" Type="http://schemas.openxmlformats.org/officeDocument/2006/relationships/hyperlink" Target="https://confluence.wipo.int/confluence/spaces/WSSKB/pages/1219042079/Release+notes+WIPO+Sequence+stable+releases" TargetMode="External"/><Relationship Id="rId28" Type="http://schemas.openxmlformats.org/officeDocument/2006/relationships/image" Target="media/image2.pn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wipo.int/meetings/en/doc_details.jsp?doc_id=658609" TargetMode="External"/><Relationship Id="rId31" Type="http://schemas.openxmlformats.org/officeDocument/2006/relationships/hyperlink" Target="https://www.wipo.int/documents/d/pct-system/newsletters-en-2026-pct-news-2026-4.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standards/docs-en-03-26-01.pdf" TargetMode="External"/><Relationship Id="rId22" Type="http://schemas.openxmlformats.org/officeDocument/2006/relationships/hyperlink" Target="https://www.wipo.int/meetings/en/doc_details.jsp?doc_id=663550" TargetMode="External"/><Relationship Id="rId27" Type="http://schemas.openxmlformats.org/officeDocument/2006/relationships/hyperlink" Target="https://www.wipo.int/en/web/pct-system/texts/rules/r5" TargetMode="External"/><Relationship Id="rId30" Type="http://schemas.openxmlformats.org/officeDocument/2006/relationships/hyperlink" Target="https://www.wipo.int/en/web/pct-system/texts/ai/annex_c" TargetMode="External"/><Relationship Id="rId35" Type="http://schemas.openxmlformats.org/officeDocument/2006/relationships/fontTable" Target="fontTable.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PCT\PCT_MIA_3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PCT-BDDBFP-1813872933-3672</_dlc_DocId>
    <_dlc_DocIdUrl xmlns="afdacc0a-6563-489f-9b51-6fc9acac5c48">
      <Url>https://wipoprod.sharepoint.com/sites/SPS-INT-BFP-PCT-BDD-LegiBodTskFrc/_layouts/15/DocIdRedir.aspx?ID=PCT-BDDBFP-1813872933-3672</Url>
      <Description>PCT-BDDBFP-1813872933-3672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520" ma:contentTypeDescription="" ma:contentTypeScope="" ma:versionID="ffe1ac1b39f938ef6cd7dc330d1dee65">
  <xsd:schema xmlns:xsd="http://www.w3.org/2001/XMLSchema" xmlns:xs="http://www.w3.org/2001/XMLSchema" xmlns:p="http://schemas.microsoft.com/office/2006/metadata/properties" xmlns:ns2="56500874-bba0-4b48-9090-b201492e8473" xmlns:ns3="0d6abe56-55ad-41de-8124-44420a0ee71d" xmlns:ns4="afdacc0a-6563-489f-9b51-6fc9acac5c48" targetNamespace="http://schemas.microsoft.com/office/2006/metadata/properties" ma:root="true" ma:fieldsID="530214e2db0d3dd7a65b919b371e3c53" ns2:_="" ns3:_="" ns4:_="">
    <xsd:import namespace="56500874-bba0-4b48-9090-b201492e8473"/>
    <xsd:import namespace="0d6abe56-55ad-41de-8124-44420a0ee71d"/>
    <xsd:import namespace="afdacc0a-6563-489f-9b51-6fc9acac5c48"/>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4E60828-38E3-4453-A70F-F39C852CFC2F}">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customXml/itemProps3.xml><?xml version="1.0" encoding="utf-8"?>
<ds:datastoreItem xmlns:ds="http://schemas.openxmlformats.org/officeDocument/2006/customXml" ds:itemID="{B3DC0FBF-5486-4970-9F05-EE6A59673D72}">
  <ds:schemaRefs>
    <ds:schemaRef ds:uri="Microsoft.SharePoint.Taxonomy.ContentTypeSync"/>
  </ds:schemaRefs>
</ds:datastoreItem>
</file>

<file path=customXml/itemProps4.xml><?xml version="1.0" encoding="utf-8"?>
<ds:datastoreItem xmlns:ds="http://schemas.openxmlformats.org/officeDocument/2006/customXml" ds:itemID="{BFE285D3-6568-43A2-B867-539658E47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A343FE-D7B5-4A78-ABE2-EA6F32E44EA4}">
  <ds:schemaRefs>
    <ds:schemaRef ds:uri="http://schemas.microsoft.com/sharepoint/v3/contenttype/forms"/>
  </ds:schemaRefs>
</ds:datastoreItem>
</file>

<file path=customXml/itemProps6.xml><?xml version="1.0" encoding="utf-8"?>
<ds:datastoreItem xmlns:ds="http://schemas.openxmlformats.org/officeDocument/2006/customXml" ds:itemID="{3F937401-B739-438F-AF47-78C8522EF2E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PCT_MIA_33 (E)</Template>
  <TotalTime>170</TotalTime>
  <Pages>9</Pages>
  <Words>4021</Words>
  <Characters>21113</Characters>
  <Application>Microsoft Office Word</Application>
  <DocSecurity>0</DocSecurity>
  <Lines>754</Lines>
  <Paragraphs>418</Paragraphs>
  <ScaleCrop>false</ScaleCrop>
  <HeadingPairs>
    <vt:vector size="2" baseType="variant">
      <vt:variant>
        <vt:lpstr>Title</vt:lpstr>
      </vt:variant>
      <vt:variant>
        <vt:i4>1</vt:i4>
      </vt:variant>
    </vt:vector>
  </HeadingPairs>
  <TitlesOfParts>
    <vt:vector size="1" baseType="lpstr">
      <vt:lpstr>PCT/MIA/33/</vt:lpstr>
    </vt:vector>
  </TitlesOfParts>
  <Company>WIPO</Company>
  <LinksUpToDate>false</LinksUpToDate>
  <CharactersWithSpaces>24716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PCT/MIA/33/7</dc:title>
  <dc:subject>Processing Sequence Listings</dc:subject>
  <dc:creator/>
  <cp:keywords/>
  <cp:lastModifiedBy>MARLOW Thomas</cp:lastModifiedBy>
  <cp:revision>58</cp:revision>
  <cp:lastPrinted>2026-10-14T13:11:00Z</cp:lastPrinted>
  <dcterms:created xsi:type="dcterms:W3CDTF">2026-10-14T11:09:00Z</dcterms:created>
  <dcterms:modified xsi:type="dcterms:W3CDTF">2026-10-14T16:28:00Z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2023-12-13T09:48:21Z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0bf27739-8b3d-4d7e-ba90-ef8e3b8e5134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0x01010043A0F979BE30A3469F998CB749C11FBD0F0048572BAE2F2974479806470FBAB4702E</vt:lpwstr>
  </property>
  <property fmtid="{D5CDD505-2E9C-101B-9397-08002B2CF9AE}" pid="16" name="BusinessUnit">
    <vt:lpwstr>2;#PCT Business Development Division|583729db-2b96-4055-aef5-768f0ded9908</vt:lpwstr>
  </property>
  <property fmtid="{D5CDD505-2E9C-101B-9397-08002B2CF9AE}" pid="17" name="MediaServiceImageTags">
    <vt:lpwstr/>
  </property>
  <property fmtid="{D5CDD505-2E9C-101B-9397-08002B2CF9AE}" pid="18" name="RMClassification">
    <vt:lpwstr>3;#05 Committee Files|55687a62-9585-44b6-9628-3304e4ff88e9</vt:lpwstr>
  </property>
  <property fmtid="{D5CDD505-2E9C-101B-9397-08002B2CF9AE}" pid="19" name="Body1">
    <vt:lpwstr>5;#Meeting of International Authorities Under the PCT|84bbeede-d15d-469e-ab76-49aab9a1b800</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5304152a-55cd-4db7-8675-a19effd7d22b</vt:lpwstr>
  </property>
</Properties>
</file>