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C167C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ja-JP"/>
        </w:rPr>
        <w:drawing>
          <wp:inline distT="0" distB="0" distL="0" distR="0" wp14:anchorId="6D10BC61" wp14:editId="3617B85F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ja-JP"/>
        </w:rPr>
        <mc:AlternateContent>
          <mc:Choice Requires="wps">
            <w:drawing>
              <wp:inline distT="0" distB="0" distL="0" distR="0" wp14:anchorId="4708D3FA" wp14:editId="38B8F1E4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line w14:anchorId="00F68ABD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6717592D" w14:textId="4E38D951" w:rsidR="008B2CC1" w:rsidRPr="001024FE" w:rsidRDefault="00E90B8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PCT/</w:t>
      </w:r>
      <w:r w:rsidR="00EA3C8C">
        <w:rPr>
          <w:rFonts w:ascii="Arial Black" w:hAnsi="Arial Black"/>
          <w:caps/>
          <w:sz w:val="15"/>
          <w:szCs w:val="15"/>
        </w:rPr>
        <w:t>MIA</w:t>
      </w:r>
      <w:r>
        <w:rPr>
          <w:rFonts w:ascii="Arial Black" w:hAnsi="Arial Black"/>
          <w:caps/>
          <w:sz w:val="15"/>
          <w:szCs w:val="15"/>
        </w:rPr>
        <w:t>/</w:t>
      </w:r>
      <w:r w:rsidR="00EA3C8C">
        <w:rPr>
          <w:rFonts w:ascii="Arial Black" w:hAnsi="Arial Black"/>
          <w:caps/>
          <w:sz w:val="15"/>
          <w:szCs w:val="15"/>
        </w:rPr>
        <w:t>33</w:t>
      </w:r>
      <w:r w:rsidR="00497C1B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7B3248">
        <w:rPr>
          <w:rFonts w:ascii="Arial Black" w:hAnsi="Arial Black"/>
          <w:caps/>
          <w:sz w:val="15"/>
          <w:szCs w:val="15"/>
        </w:rPr>
        <w:t>1 Prov. 2</w:t>
      </w:r>
    </w:p>
    <w:p w14:paraId="05C51427" w14:textId="75F5E9DD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7B3248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74A2D8DB" w14:textId="79A9D25F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7B3248">
        <w:rPr>
          <w:rFonts w:ascii="Arial Black" w:hAnsi="Arial Black"/>
          <w:caps/>
          <w:sz w:val="15"/>
          <w:szCs w:val="15"/>
        </w:rPr>
        <w:t>October 2</w:t>
      </w:r>
      <w:r w:rsidR="00215AD7">
        <w:rPr>
          <w:rFonts w:ascii="Arial Black" w:hAnsi="Arial Black"/>
          <w:caps/>
          <w:sz w:val="15"/>
          <w:szCs w:val="15"/>
        </w:rPr>
        <w:t>2</w:t>
      </w:r>
      <w:r w:rsidR="007B3248">
        <w:rPr>
          <w:rFonts w:ascii="Arial Black" w:hAnsi="Arial Black"/>
          <w:caps/>
          <w:sz w:val="15"/>
          <w:szCs w:val="15"/>
        </w:rPr>
        <w:t>, 2026</w:t>
      </w:r>
    </w:p>
    <w:bookmarkEnd w:id="2"/>
    <w:p w14:paraId="26664EB5" w14:textId="77777777" w:rsidR="008B2CC1" w:rsidRPr="00EA3C8C" w:rsidRDefault="00EA3C8C" w:rsidP="00EA3C8C">
      <w:pPr>
        <w:pStyle w:val="Heading1"/>
        <w:spacing w:before="0" w:after="480"/>
        <w:rPr>
          <w:caps w:val="0"/>
          <w:sz w:val="28"/>
          <w:szCs w:val="28"/>
        </w:rPr>
      </w:pPr>
      <w:r w:rsidRPr="00EA3C8C">
        <w:rPr>
          <w:caps w:val="0"/>
          <w:sz w:val="28"/>
          <w:szCs w:val="28"/>
        </w:rPr>
        <w:t>Meeting of International Authorities</w:t>
      </w:r>
      <w:r w:rsidRPr="00EA3C8C">
        <w:rPr>
          <w:caps w:val="0"/>
          <w:sz w:val="28"/>
          <w:szCs w:val="28"/>
        </w:rPr>
        <w:br/>
        <w:t xml:space="preserve">under the </w:t>
      </w:r>
      <w:r w:rsidR="00E90B8B" w:rsidRPr="00EA3C8C">
        <w:rPr>
          <w:caps w:val="0"/>
          <w:sz w:val="28"/>
          <w:szCs w:val="28"/>
        </w:rPr>
        <w:t>Patent Cooperation Treaty (PCT)</w:t>
      </w:r>
    </w:p>
    <w:p w14:paraId="3DE6470D" w14:textId="77777777" w:rsidR="008B2CC1" w:rsidRPr="003845C1" w:rsidRDefault="00EA3C8C" w:rsidP="008B2CC1">
      <w:pPr>
        <w:rPr>
          <w:b/>
          <w:sz w:val="24"/>
          <w:szCs w:val="24"/>
        </w:rPr>
      </w:pPr>
      <w:r>
        <w:rPr>
          <w:b/>
          <w:sz w:val="24"/>
          <w:szCs w:val="24"/>
        </w:rPr>
        <w:t>Thirty-Third</w:t>
      </w:r>
      <w:r w:rsidR="003F4C9E" w:rsidRPr="008D0E8D">
        <w:rPr>
          <w:b/>
          <w:sz w:val="24"/>
          <w:szCs w:val="24"/>
        </w:rPr>
        <w:t xml:space="preserve"> </w:t>
      </w:r>
      <w:r w:rsidR="00E90B8B" w:rsidRPr="008D0E8D">
        <w:rPr>
          <w:b/>
          <w:sz w:val="24"/>
          <w:szCs w:val="24"/>
        </w:rPr>
        <w:t>Session</w:t>
      </w:r>
    </w:p>
    <w:p w14:paraId="46409AA2" w14:textId="77777777" w:rsidR="008B2CC1" w:rsidRPr="009F3BF9" w:rsidRDefault="00E90B8B" w:rsidP="00CE65D4">
      <w:pPr>
        <w:spacing w:after="720"/>
      </w:pPr>
      <w:r w:rsidRPr="008D0E8D">
        <w:rPr>
          <w:b/>
          <w:sz w:val="24"/>
          <w:szCs w:val="24"/>
        </w:rPr>
        <w:t xml:space="preserve">Geneva, </w:t>
      </w:r>
      <w:r w:rsidR="00EA3C8C">
        <w:rPr>
          <w:b/>
          <w:sz w:val="24"/>
          <w:szCs w:val="24"/>
        </w:rPr>
        <w:t>October</w:t>
      </w:r>
      <w:r>
        <w:rPr>
          <w:b/>
          <w:sz w:val="24"/>
          <w:szCs w:val="24"/>
        </w:rPr>
        <w:t xml:space="preserve"> </w:t>
      </w:r>
      <w:r w:rsidR="00EA3C8C">
        <w:rPr>
          <w:b/>
          <w:sz w:val="24"/>
          <w:szCs w:val="24"/>
        </w:rPr>
        <w:t>28 and 29, 2026</w:t>
      </w:r>
    </w:p>
    <w:p w14:paraId="37791BAF" w14:textId="557323E6" w:rsidR="008B2CC1" w:rsidRPr="009F3BF9" w:rsidRDefault="007B3248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Revised Draft Agenda</w:t>
      </w:r>
    </w:p>
    <w:p w14:paraId="3C27D274" w14:textId="4475743A" w:rsidR="008B2CC1" w:rsidRPr="004D39C4" w:rsidRDefault="007B3248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prepared by the Secretariat</w:t>
      </w:r>
    </w:p>
    <w:bookmarkEnd w:id="4"/>
    <w:p w14:paraId="5EC189B9" w14:textId="501045E0" w:rsidR="002928D3" w:rsidRDefault="007B3248" w:rsidP="007B3248">
      <w:pPr>
        <w:pStyle w:val="ONUME"/>
      </w:pPr>
      <w:r>
        <w:t>Opening of the session</w:t>
      </w:r>
    </w:p>
    <w:p w14:paraId="380CCCDA" w14:textId="0752D0B1" w:rsidR="007B3248" w:rsidRDefault="007B3248" w:rsidP="007B3248">
      <w:pPr>
        <w:pStyle w:val="ONUME"/>
      </w:pPr>
      <w:r>
        <w:t>Election of a Chair</w:t>
      </w:r>
    </w:p>
    <w:p w14:paraId="5E7B68B4" w14:textId="439825C3" w:rsidR="007B3248" w:rsidRDefault="007B3248" w:rsidP="007B3248">
      <w:pPr>
        <w:pStyle w:val="ONUME"/>
      </w:pPr>
      <w:r>
        <w:t>Adoption of the agenda</w:t>
      </w:r>
    </w:p>
    <w:p w14:paraId="52E2DD68" w14:textId="1440B055" w:rsidR="007B3248" w:rsidRDefault="007B3248" w:rsidP="007B3248">
      <w:pPr>
        <w:pStyle w:val="ONUME"/>
      </w:pPr>
      <w:r>
        <w:t>PCT Statistics</w:t>
      </w:r>
    </w:p>
    <w:p w14:paraId="32A3F561" w14:textId="74FE0069" w:rsidR="007B3248" w:rsidRDefault="007B3248" w:rsidP="007B3248">
      <w:pPr>
        <w:pStyle w:val="ONUME"/>
      </w:pPr>
      <w:r>
        <w:t>Matters arising from the Quality Subgroup</w:t>
      </w:r>
    </w:p>
    <w:p w14:paraId="45750A05" w14:textId="0EA7E01F" w:rsidR="001C7A7D" w:rsidRDefault="001C7A7D" w:rsidP="001C7A7D">
      <w:pPr>
        <w:pStyle w:val="ONUME"/>
        <w:ind w:left="567" w:hanging="567"/>
      </w:pPr>
      <w:r>
        <w:t>Third Party Observations</w:t>
      </w:r>
      <w:r>
        <w:br/>
        <w:t>(document PCT/MIA/33/2)</w:t>
      </w:r>
    </w:p>
    <w:p w14:paraId="17009530" w14:textId="55020FD8" w:rsidR="007B3248" w:rsidRDefault="007B3248" w:rsidP="001C7A7D">
      <w:pPr>
        <w:pStyle w:val="ONUME"/>
        <w:ind w:left="567" w:hanging="567"/>
        <w:rPr>
          <w:lang w:val="fr-CH"/>
        </w:rPr>
      </w:pPr>
      <w:r w:rsidRPr="001C7A7D">
        <w:rPr>
          <w:lang w:val="fr-CH"/>
        </w:rPr>
        <w:t>PCT Minimum Documentation</w:t>
      </w:r>
      <w:r w:rsidR="001C7A7D" w:rsidRPr="001C7A7D">
        <w:rPr>
          <w:lang w:val="fr-CH"/>
        </w:rPr>
        <w:br/>
        <w:t>(document P</w:t>
      </w:r>
      <w:r w:rsidR="001C7A7D">
        <w:rPr>
          <w:lang w:val="fr-CH"/>
        </w:rPr>
        <w:t>CT/MIA/33/10)</w:t>
      </w:r>
    </w:p>
    <w:p w14:paraId="425207F3" w14:textId="64F78E2F" w:rsidR="007D2BC3" w:rsidRPr="007D2BC3" w:rsidRDefault="007D2BC3" w:rsidP="001C7A7D">
      <w:pPr>
        <w:pStyle w:val="ONUME"/>
        <w:ind w:left="567" w:hanging="567"/>
      </w:pPr>
      <w:r w:rsidRPr="007D2BC3">
        <w:t>Time Limit for International S</w:t>
      </w:r>
      <w:r>
        <w:t>earch</w:t>
      </w:r>
      <w:r>
        <w:br/>
        <w:t>(document PCT/MIA/33/6)</w:t>
      </w:r>
    </w:p>
    <w:p w14:paraId="37A85A02" w14:textId="73D8DA44" w:rsidR="007B3248" w:rsidRDefault="007B3248" w:rsidP="001C7A7D">
      <w:pPr>
        <w:pStyle w:val="ONUME"/>
        <w:ind w:left="567" w:hanging="567"/>
      </w:pPr>
      <w:r>
        <w:t xml:space="preserve">Review of </w:t>
      </w:r>
      <w:r w:rsidR="001C7A7D">
        <w:t xml:space="preserve">the </w:t>
      </w:r>
      <w:r>
        <w:t>Supplementary International Search</w:t>
      </w:r>
      <w:r w:rsidR="001C7A7D">
        <w:t xml:space="preserve"> System</w:t>
      </w:r>
      <w:r w:rsidR="001C7A7D">
        <w:br/>
        <w:t>(document PCT/MIA/33/4)</w:t>
      </w:r>
    </w:p>
    <w:p w14:paraId="1FFD25D9" w14:textId="36770081" w:rsidR="007B3248" w:rsidRDefault="007B3248" w:rsidP="001C7A7D">
      <w:pPr>
        <w:pStyle w:val="ONUME"/>
        <w:ind w:left="567" w:hanging="567"/>
      </w:pPr>
      <w:r>
        <w:t>Citing Non-Written Prior Art</w:t>
      </w:r>
      <w:r w:rsidR="001C7A7D">
        <w:br/>
        <w:t>(document PCT/MIA/33/8)</w:t>
      </w:r>
    </w:p>
    <w:p w14:paraId="133D3B7A" w14:textId="2302ABEE" w:rsidR="00162DEA" w:rsidRDefault="00162DEA" w:rsidP="008946E0">
      <w:pPr>
        <w:pStyle w:val="ONUME"/>
        <w:keepNext/>
        <w:ind w:left="567" w:hanging="567"/>
      </w:pPr>
      <w:r>
        <w:t>Promoting PCT</w:t>
      </w:r>
      <w:r w:rsidR="008946E0">
        <w:t>-PPH in the International Phase</w:t>
      </w:r>
      <w:r w:rsidR="008946E0">
        <w:br/>
        <w:t>(document PCT/MIA/33/5)</w:t>
      </w:r>
    </w:p>
    <w:p w14:paraId="53DEA1A7" w14:textId="1B89DF03" w:rsidR="007B3248" w:rsidRDefault="007B3248" w:rsidP="001C7A7D">
      <w:pPr>
        <w:pStyle w:val="ONUME"/>
        <w:keepNext/>
      </w:pPr>
      <w:r>
        <w:t>Sequence Listings</w:t>
      </w:r>
    </w:p>
    <w:p w14:paraId="68908EA1" w14:textId="248848D7" w:rsidR="007B3248" w:rsidRDefault="007B3248" w:rsidP="001C7A7D">
      <w:pPr>
        <w:pStyle w:val="ONUME"/>
        <w:keepNext/>
        <w:numPr>
          <w:ilvl w:val="1"/>
          <w:numId w:val="5"/>
        </w:numPr>
        <w:ind w:left="1134" w:hanging="567"/>
      </w:pPr>
      <w:r>
        <w:t>Processing Sequence Listings</w:t>
      </w:r>
      <w:r w:rsidR="001C7A7D">
        <w:br/>
        <w:t>(document PCT/MIA/33/7)</w:t>
      </w:r>
    </w:p>
    <w:p w14:paraId="7CB60032" w14:textId="4BCFCEBF" w:rsidR="007B3248" w:rsidRDefault="007B3248" w:rsidP="001C7A7D">
      <w:pPr>
        <w:pStyle w:val="ONUME"/>
        <w:numPr>
          <w:ilvl w:val="1"/>
          <w:numId w:val="5"/>
        </w:numPr>
        <w:ind w:left="1134" w:hanging="567"/>
      </w:pPr>
      <w:r>
        <w:t>Sequence Listings Task Force: Status Report</w:t>
      </w:r>
      <w:r w:rsidR="001C7A7D">
        <w:br/>
        <w:t>(document PCT/MIA/33/3)</w:t>
      </w:r>
    </w:p>
    <w:p w14:paraId="7330452D" w14:textId="77777777" w:rsidR="00282FD5" w:rsidRPr="001C7A7D" w:rsidRDefault="00282FD5" w:rsidP="00282FD5">
      <w:pPr>
        <w:pStyle w:val="ONUME"/>
        <w:ind w:left="567" w:hanging="567"/>
        <w:rPr>
          <w:lang w:val="fr-CH"/>
        </w:rPr>
      </w:pPr>
      <w:r w:rsidRPr="001C7A7D">
        <w:rPr>
          <w:lang w:val="fr-CH"/>
        </w:rPr>
        <w:t>PCT Online Services</w:t>
      </w:r>
      <w:r w:rsidRPr="001C7A7D">
        <w:rPr>
          <w:lang w:val="fr-CH"/>
        </w:rPr>
        <w:br/>
        <w:t>(document P</w:t>
      </w:r>
      <w:r>
        <w:rPr>
          <w:lang w:val="fr-CH"/>
        </w:rPr>
        <w:t>CT/MIA/33/9)</w:t>
      </w:r>
    </w:p>
    <w:p w14:paraId="29503DC6" w14:textId="6A268FC4" w:rsidR="007B3248" w:rsidRDefault="007B3248" w:rsidP="007B3248">
      <w:pPr>
        <w:pStyle w:val="ONUME"/>
      </w:pPr>
      <w:r>
        <w:t>Further Work</w:t>
      </w:r>
    </w:p>
    <w:p w14:paraId="44463386" w14:textId="46550699" w:rsidR="007B3248" w:rsidRDefault="007B3248" w:rsidP="007B3248">
      <w:pPr>
        <w:pStyle w:val="ONUME"/>
      </w:pPr>
      <w:r>
        <w:t>Summary by the Chair</w:t>
      </w:r>
    </w:p>
    <w:p w14:paraId="4159E4F0" w14:textId="58ABE150" w:rsidR="007B3248" w:rsidRDefault="007B3248" w:rsidP="007B3248">
      <w:pPr>
        <w:pStyle w:val="ONUME"/>
      </w:pPr>
      <w:r>
        <w:t>Closing of the Session</w:t>
      </w:r>
    </w:p>
    <w:p w14:paraId="0911F3AD" w14:textId="452ED078" w:rsidR="007B3248" w:rsidRDefault="007B3248" w:rsidP="007B3248">
      <w:pPr>
        <w:pStyle w:val="Endofdocument-Annex"/>
      </w:pPr>
      <w:r>
        <w:t>[End of document]</w:t>
      </w:r>
    </w:p>
    <w:sectPr w:rsidR="007B3248" w:rsidSect="007B3248">
      <w:headerReference w:type="default" r:id="rId1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B249" w14:textId="77777777" w:rsidR="0091131C" w:rsidRDefault="0091131C">
      <w:r>
        <w:separator/>
      </w:r>
    </w:p>
  </w:endnote>
  <w:endnote w:type="continuationSeparator" w:id="0">
    <w:p w14:paraId="5E9F09A4" w14:textId="77777777" w:rsidR="0091131C" w:rsidRDefault="0091131C" w:rsidP="003B38C1">
      <w:r>
        <w:separator/>
      </w:r>
    </w:p>
    <w:p w14:paraId="1641BF15" w14:textId="77777777" w:rsidR="0091131C" w:rsidRPr="003B38C1" w:rsidRDefault="0091131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1738968" w14:textId="77777777" w:rsidR="0091131C" w:rsidRPr="003B38C1" w:rsidRDefault="0091131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4D36C" w14:textId="77777777" w:rsidR="0091131C" w:rsidRDefault="0091131C">
      <w:r>
        <w:separator/>
      </w:r>
    </w:p>
  </w:footnote>
  <w:footnote w:type="continuationSeparator" w:id="0">
    <w:p w14:paraId="381813DA" w14:textId="77777777" w:rsidR="0091131C" w:rsidRDefault="0091131C" w:rsidP="008B60B2">
      <w:r>
        <w:separator/>
      </w:r>
    </w:p>
    <w:p w14:paraId="0EBE551C" w14:textId="77777777" w:rsidR="0091131C" w:rsidRPr="00ED77FB" w:rsidRDefault="0091131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6A67265" w14:textId="77777777" w:rsidR="0091131C" w:rsidRPr="00ED77FB" w:rsidRDefault="0091131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1D33" w14:textId="36509F36" w:rsidR="00EC4E49" w:rsidRDefault="007B3248" w:rsidP="00477D6B">
    <w:pPr>
      <w:jc w:val="right"/>
    </w:pPr>
    <w:bookmarkStart w:id="5" w:name="Code2"/>
    <w:bookmarkEnd w:id="5"/>
    <w:r>
      <w:t>PCT/MIA/33/1 Prov. 2</w:t>
    </w:r>
  </w:p>
  <w:p w14:paraId="18F200C6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17147E34" w14:textId="77777777" w:rsidR="00EC4E49" w:rsidRDefault="00EC4E49" w:rsidP="00477D6B">
    <w:pPr>
      <w:jc w:val="right"/>
    </w:pPr>
  </w:p>
  <w:p w14:paraId="083A554E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838653">
    <w:abstractNumId w:val="2"/>
  </w:num>
  <w:num w:numId="2" w16cid:durableId="1159539219">
    <w:abstractNumId w:val="4"/>
  </w:num>
  <w:num w:numId="3" w16cid:durableId="76558780">
    <w:abstractNumId w:val="0"/>
  </w:num>
  <w:num w:numId="4" w16cid:durableId="1331255219">
    <w:abstractNumId w:val="5"/>
  </w:num>
  <w:num w:numId="5" w16cid:durableId="1001860684">
    <w:abstractNumId w:val="1"/>
  </w:num>
  <w:num w:numId="6" w16cid:durableId="970937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48"/>
    <w:rsid w:val="00004C54"/>
    <w:rsid w:val="000126BE"/>
    <w:rsid w:val="0001647B"/>
    <w:rsid w:val="00043CAA"/>
    <w:rsid w:val="00056A31"/>
    <w:rsid w:val="00075432"/>
    <w:rsid w:val="000968ED"/>
    <w:rsid w:val="000F5E56"/>
    <w:rsid w:val="001024FE"/>
    <w:rsid w:val="00103246"/>
    <w:rsid w:val="001362EE"/>
    <w:rsid w:val="00142868"/>
    <w:rsid w:val="00162DEA"/>
    <w:rsid w:val="001832A6"/>
    <w:rsid w:val="00184789"/>
    <w:rsid w:val="001C6808"/>
    <w:rsid w:val="001C7A7D"/>
    <w:rsid w:val="001F7133"/>
    <w:rsid w:val="002121FA"/>
    <w:rsid w:val="00213282"/>
    <w:rsid w:val="00215AD7"/>
    <w:rsid w:val="002634C4"/>
    <w:rsid w:val="002804C6"/>
    <w:rsid w:val="00282FD5"/>
    <w:rsid w:val="002928D3"/>
    <w:rsid w:val="002A6261"/>
    <w:rsid w:val="002C0A50"/>
    <w:rsid w:val="002F1FE6"/>
    <w:rsid w:val="002F4E68"/>
    <w:rsid w:val="00312F7F"/>
    <w:rsid w:val="00315BDA"/>
    <w:rsid w:val="003228B7"/>
    <w:rsid w:val="003508A3"/>
    <w:rsid w:val="0035380D"/>
    <w:rsid w:val="003673CF"/>
    <w:rsid w:val="003845C1"/>
    <w:rsid w:val="003A6F89"/>
    <w:rsid w:val="003B38C1"/>
    <w:rsid w:val="003D352A"/>
    <w:rsid w:val="003F4C9E"/>
    <w:rsid w:val="00414389"/>
    <w:rsid w:val="00423E3E"/>
    <w:rsid w:val="00427AF4"/>
    <w:rsid w:val="004400E2"/>
    <w:rsid w:val="00461632"/>
    <w:rsid w:val="004647DA"/>
    <w:rsid w:val="00474062"/>
    <w:rsid w:val="00477D6B"/>
    <w:rsid w:val="00492049"/>
    <w:rsid w:val="00497C1B"/>
    <w:rsid w:val="004D39C4"/>
    <w:rsid w:val="004F3B5E"/>
    <w:rsid w:val="004F3D4C"/>
    <w:rsid w:val="00517A99"/>
    <w:rsid w:val="0053057A"/>
    <w:rsid w:val="00543927"/>
    <w:rsid w:val="00560A29"/>
    <w:rsid w:val="00594D27"/>
    <w:rsid w:val="005C5636"/>
    <w:rsid w:val="005E7607"/>
    <w:rsid w:val="00601760"/>
    <w:rsid w:val="00605827"/>
    <w:rsid w:val="00627E70"/>
    <w:rsid w:val="00646050"/>
    <w:rsid w:val="006713CA"/>
    <w:rsid w:val="006748C1"/>
    <w:rsid w:val="00676C5C"/>
    <w:rsid w:val="00695558"/>
    <w:rsid w:val="006B5569"/>
    <w:rsid w:val="006D5E0F"/>
    <w:rsid w:val="006E7CAD"/>
    <w:rsid w:val="006F7AF3"/>
    <w:rsid w:val="007058FB"/>
    <w:rsid w:val="00736319"/>
    <w:rsid w:val="00744C06"/>
    <w:rsid w:val="00746FFD"/>
    <w:rsid w:val="007A3845"/>
    <w:rsid w:val="007A6499"/>
    <w:rsid w:val="007B3248"/>
    <w:rsid w:val="007B4FDF"/>
    <w:rsid w:val="007B6A58"/>
    <w:rsid w:val="007C3983"/>
    <w:rsid w:val="007D1613"/>
    <w:rsid w:val="007D2BC3"/>
    <w:rsid w:val="007D75FC"/>
    <w:rsid w:val="00805DB4"/>
    <w:rsid w:val="00814F1B"/>
    <w:rsid w:val="00873EE5"/>
    <w:rsid w:val="00890F3D"/>
    <w:rsid w:val="008946E0"/>
    <w:rsid w:val="008B0011"/>
    <w:rsid w:val="008B2CC1"/>
    <w:rsid w:val="008B4B5E"/>
    <w:rsid w:val="008B60B2"/>
    <w:rsid w:val="008C4F0D"/>
    <w:rsid w:val="008C69A9"/>
    <w:rsid w:val="008E0D67"/>
    <w:rsid w:val="0090731E"/>
    <w:rsid w:val="0091131C"/>
    <w:rsid w:val="00916EE2"/>
    <w:rsid w:val="00943F27"/>
    <w:rsid w:val="00966A22"/>
    <w:rsid w:val="0096722F"/>
    <w:rsid w:val="00980843"/>
    <w:rsid w:val="00996C9D"/>
    <w:rsid w:val="009E0BCF"/>
    <w:rsid w:val="009E2791"/>
    <w:rsid w:val="009E3F6F"/>
    <w:rsid w:val="009F3BF9"/>
    <w:rsid w:val="009F499F"/>
    <w:rsid w:val="00A26A28"/>
    <w:rsid w:val="00A3786F"/>
    <w:rsid w:val="00A42DAF"/>
    <w:rsid w:val="00A45BD8"/>
    <w:rsid w:val="00A554CB"/>
    <w:rsid w:val="00A63034"/>
    <w:rsid w:val="00A63FC1"/>
    <w:rsid w:val="00A778BF"/>
    <w:rsid w:val="00A819A2"/>
    <w:rsid w:val="00A85B8E"/>
    <w:rsid w:val="00AC205C"/>
    <w:rsid w:val="00AD0BAB"/>
    <w:rsid w:val="00AD292F"/>
    <w:rsid w:val="00AF5C73"/>
    <w:rsid w:val="00B05A69"/>
    <w:rsid w:val="00B40598"/>
    <w:rsid w:val="00B50B99"/>
    <w:rsid w:val="00B61F4F"/>
    <w:rsid w:val="00B62CD9"/>
    <w:rsid w:val="00B7738D"/>
    <w:rsid w:val="00B82F95"/>
    <w:rsid w:val="00B9734B"/>
    <w:rsid w:val="00BF2415"/>
    <w:rsid w:val="00C00A52"/>
    <w:rsid w:val="00C11BFE"/>
    <w:rsid w:val="00C24382"/>
    <w:rsid w:val="00C24650"/>
    <w:rsid w:val="00C37630"/>
    <w:rsid w:val="00C71256"/>
    <w:rsid w:val="00C91AB4"/>
    <w:rsid w:val="00C94629"/>
    <w:rsid w:val="00CB7ACF"/>
    <w:rsid w:val="00CE65D4"/>
    <w:rsid w:val="00D22B4D"/>
    <w:rsid w:val="00D45252"/>
    <w:rsid w:val="00D459AC"/>
    <w:rsid w:val="00D71B4D"/>
    <w:rsid w:val="00D91BFF"/>
    <w:rsid w:val="00D93D55"/>
    <w:rsid w:val="00DB487B"/>
    <w:rsid w:val="00E070BF"/>
    <w:rsid w:val="00E161A2"/>
    <w:rsid w:val="00E335FE"/>
    <w:rsid w:val="00E5021F"/>
    <w:rsid w:val="00E671A6"/>
    <w:rsid w:val="00E90B8B"/>
    <w:rsid w:val="00EA3C8C"/>
    <w:rsid w:val="00EC4E49"/>
    <w:rsid w:val="00EC59E0"/>
    <w:rsid w:val="00ED082B"/>
    <w:rsid w:val="00ED1ECB"/>
    <w:rsid w:val="00ED77FB"/>
    <w:rsid w:val="00EF2B84"/>
    <w:rsid w:val="00F021A6"/>
    <w:rsid w:val="00F11D94"/>
    <w:rsid w:val="00F66152"/>
    <w:rsid w:val="00FE698B"/>
    <w:rsid w:val="00FF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7824D"/>
  <w15:docId w15:val="{D6B6AE72-2270-44FD-9E8D-19E6D08F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PCT\PCT_MIA_33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PCT Business Development Division</TermName>
          <TermId xmlns="http://schemas.microsoft.com/office/infopath/2007/PartnerControls">583729db-2b96-4055-aef5-768f0ded9908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Meeting of International Authorities Under the PCT</TermName>
          <TermId xmlns="http://schemas.microsoft.com/office/infopath/2007/PartnerControls">84bbeede-d15d-469e-ab76-49aab9a1b800</TermId>
        </TermInfo>
      </Terms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afdacc0a-6563-489f-9b51-6fc9acac5c48">PCT-BDDBFP-1813872933-3686</_dlc_DocId>
    <_dlc_DocIdUrl xmlns="afdacc0a-6563-489f-9b51-6fc9acac5c48">
      <Url>https://wipoprod.sharepoint.com/sites/SPS-INT-BFP-PCT-BDD-LegiBodTskFrc/_layouts/15/DocIdRedir.aspx?ID=PCT-BDDBFP-1813872933-3686</Url>
      <Description>PCT-BDDBFP-1813872933-3686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48572BAE2F2974479806470FBAB4702E" ma:contentTypeVersion="520" ma:contentTypeDescription="" ma:contentTypeScope="" ma:versionID="ffe1ac1b39f938ef6cd7dc330d1dee65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afdacc0a-6563-489f-9b51-6fc9acac5c48" targetNamespace="http://schemas.microsoft.com/office/2006/metadata/properties" ma:root="true" ma:fieldsID="530214e2db0d3dd7a65b919b371e3c53" ns2:_="" ns3:_="" ns4:_="">
    <xsd:import namespace="56500874-bba0-4b48-9090-b201492e8473"/>
    <xsd:import namespace="0d6abe56-55ad-41de-8124-44420a0ee71d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IPSystem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6548b07-c009-40f8-83ad-27b3d21febd9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548b07-c009-40f8-83ad-27b3d21febd9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5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18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PSystem" ma:index="21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3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747778-18AA-4A5A-BD28-7E892455BE2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2E55E29-E5F3-4933-9944-625BCE80C7AC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3.xml><?xml version="1.0" encoding="utf-8"?>
<ds:datastoreItem xmlns:ds="http://schemas.openxmlformats.org/officeDocument/2006/customXml" ds:itemID="{92FCAC47-CBC6-4527-A4DF-C45718689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8DDBA0-F7F5-4AAA-9518-437E2EC9CB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50A8AE-CDC3-40C9-A01B-D84F67ADC86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D8F65EF-9410-4CBA-85C3-6920789C890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PCT_MIA_33%20(E).dotm</Template>
  <TotalTime>21</TotalTime>
  <Pages>1</Pages>
  <Words>147</Words>
  <Characters>842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PCT/MIA/33/1 Prov. 2</vt:lpstr>
    </vt:vector>
  </TitlesOfParts>
  <Company>WIPO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PCT/MIA/33/1 Prov. 2</dc:title>
  <dc:subject>Revised Draft Agenda</dc:subject>
  <dc:creator/>
  <cp:keywords/>
  <cp:lastModifiedBy>MARLOW Thomas</cp:lastModifiedBy>
  <cp:revision>13</cp:revision>
  <cp:lastPrinted>2026-10-22T22:59:00Z</cp:lastPrinted>
  <dcterms:created xsi:type="dcterms:W3CDTF">2026-10-20T23:19:00Z</dcterms:created>
  <dcterms:modified xsi:type="dcterms:W3CDTF">2026-10-22T14:00:00Z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2023-12-13T09:48:21Z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0bf27739-8b3d-4d7e-ba90-ef8e3b8e5134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0x01010043A0F979BE30A3469F998CB749C11FBD0F0048572BAE2F2974479806470FBAB4702E</vt:lpwstr>
  </property>
  <property fmtid="{D5CDD505-2E9C-101B-9397-08002B2CF9AE}" pid="16" name="BusinessUnit">
    <vt:lpwstr>2;#PCT Business Development Division|583729db-2b96-4055-aef5-768f0ded9908</vt:lpwstr>
  </property>
  <property fmtid="{D5CDD505-2E9C-101B-9397-08002B2CF9AE}" pid="17" name="MediaServiceImageTags">
    <vt:lpwstr/>
  </property>
  <property fmtid="{D5CDD505-2E9C-101B-9397-08002B2CF9AE}" pid="18" name="RMClassification">
    <vt:lpwstr>3;#05 Committee Files|55687a62-9585-44b6-9628-3304e4ff88e9</vt:lpwstr>
  </property>
  <property fmtid="{D5CDD505-2E9C-101B-9397-08002B2CF9AE}" pid="19" name="Body1">
    <vt:lpwstr>5;#Meeting of International Authorities Under the PCT|84bbeede-d15d-469e-ab76-49aab9a1b800</vt:lpwstr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da4a9b93-c5f6-4335-944f-349ce70b1f68</vt:lpwstr>
  </property>
  <property fmtid="{D5CDD505-2E9C-101B-9397-08002B2CF9AE}" pid="23" name="docLang">
    <vt:lpwstr>en</vt:lpwstr>
  </property>
</Properties>
</file>