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6C05944E"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EF0538">
        <w:rPr>
          <w:rFonts w:ascii="Arial Black" w:hAnsi="Arial Black"/>
          <w:caps/>
          <w:sz w:val="15"/>
          <w:szCs w:val="15"/>
        </w:rPr>
        <w:t>2</w:t>
      </w:r>
      <w:r w:rsidR="0027691E">
        <w:rPr>
          <w:rFonts w:ascii="Arial Black" w:hAnsi="Arial Black"/>
          <w:caps/>
          <w:sz w:val="15"/>
          <w:szCs w:val="15"/>
        </w:rPr>
        <w:t>3</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3161128B"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DECEMBER</w:t>
      </w:r>
      <w:r w:rsidR="00246D4D">
        <w:rPr>
          <w:rFonts w:ascii="Arial Black" w:hAnsi="Arial Black"/>
          <w:caps/>
          <w:sz w:val="15"/>
          <w:szCs w:val="15"/>
        </w:rPr>
        <w:t xml:space="preserve"> 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74112F91" w:rsidR="008B2CC1" w:rsidRPr="003845C1" w:rsidRDefault="009A31F1" w:rsidP="00DD7B7F">
      <w:pPr>
        <w:spacing w:after="360"/>
        <w:outlineLvl w:val="0"/>
        <w:rPr>
          <w:caps/>
          <w:sz w:val="24"/>
        </w:rPr>
      </w:pPr>
      <w:bookmarkStart w:id="3" w:name="TitleOfDoc"/>
      <w:r>
        <w:rPr>
          <w:caps/>
          <w:sz w:val="24"/>
        </w:rPr>
        <w:t xml:space="preserve">EXTENSION OF APPOINTMENT OF THE </w:t>
      </w:r>
      <w:r w:rsidR="00EF0538">
        <w:rPr>
          <w:caps/>
          <w:sz w:val="24"/>
        </w:rPr>
        <w:t>ukrainian national</w:t>
      </w:r>
      <w:r w:rsidR="00A1569E">
        <w:rPr>
          <w:caps/>
          <w:sz w:val="24"/>
        </w:rPr>
        <w:t xml:space="preserve"> OFFICE</w:t>
      </w:r>
      <w:r w:rsidR="00EF0538">
        <w:rPr>
          <w:caps/>
          <w:sz w:val="24"/>
        </w:rPr>
        <w:t xml:space="preserve"> for intellectual property and innovations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3561D262" w:rsidR="009A31F1" w:rsidRDefault="009A31F1" w:rsidP="002326AB">
      <w:pPr>
        <w:spacing w:after="220"/>
      </w:pPr>
      <w:r w:rsidRPr="009A31F1">
        <w:t>2.</w:t>
      </w:r>
      <w:r w:rsidRPr="009A31F1">
        <w:tab/>
        <w:t xml:space="preserve">On </w:t>
      </w:r>
      <w:r w:rsidR="008425EA">
        <w:t>December</w:t>
      </w:r>
      <w:r w:rsidR="00A1569E">
        <w:t xml:space="preserve"> </w:t>
      </w:r>
      <w:r w:rsidR="008425EA">
        <w:t>1</w:t>
      </w:r>
      <w:r w:rsidRPr="009A31F1">
        <w:t xml:space="preserve">, 2025, the </w:t>
      </w:r>
      <w:r w:rsidR="00EF0538">
        <w:t>Ukrainian National</w:t>
      </w:r>
      <w:r w:rsidR="00A1569E">
        <w:t xml:space="preserve"> Office</w:t>
      </w:r>
      <w:r w:rsidR="00EF0538">
        <w:t xml:space="preserve"> for Intellectual Property and Innovations (UANIPIO)</w:t>
      </w:r>
      <w:r w:rsidR="00A1569E">
        <w:t xml:space="preserve"> </w:t>
      </w:r>
      <w:r w:rsidRPr="009A31F1">
        <w:t>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8E5AD2D" w14:textId="77777777" w:rsidR="009A31F1" w:rsidRPr="002B3808" w:rsidRDefault="009A31F1" w:rsidP="009A31F1">
      <w:pPr>
        <w:pStyle w:val="SectionHeading"/>
        <w:rPr>
          <w:lang w:val="en-US"/>
        </w:rPr>
      </w:pPr>
      <w:r w:rsidRPr="002B3808">
        <w:rPr>
          <w:lang w:val="en-US"/>
        </w:rPr>
        <w:t>1 – General</w:t>
      </w:r>
    </w:p>
    <w:p w14:paraId="5787583A" w14:textId="77777777" w:rsidR="003B1E1E" w:rsidRDefault="003B1E1E" w:rsidP="003B1E1E">
      <w:pPr>
        <w:pStyle w:val="Question"/>
      </w:pPr>
      <w:r>
        <w:t>(a)</w:t>
      </w:r>
      <w:r>
        <w:tab/>
        <w:t>Name of Office or intergovernmental organization:</w:t>
      </w:r>
    </w:p>
    <w:p w14:paraId="7E509557" w14:textId="77777777" w:rsidR="003B1E1E" w:rsidRPr="00420411" w:rsidRDefault="003B1E1E" w:rsidP="003B1E1E">
      <w:pPr>
        <w:spacing w:after="240"/>
      </w:pPr>
      <w:r>
        <w:t>Ukrainian National Office for Intellectual Property and Innovations (UANIPIO)</w:t>
      </w:r>
    </w:p>
    <w:p w14:paraId="747E1680" w14:textId="77777777" w:rsidR="003B1E1E" w:rsidRDefault="003B1E1E" w:rsidP="003B1E1E">
      <w:pPr>
        <w:pStyle w:val="Question"/>
      </w:pPr>
      <w:r>
        <w:t>(b)</w:t>
      </w:r>
      <w:r>
        <w:tab/>
        <w:t>Name and contact details of official for any queries about this application:</w:t>
      </w:r>
    </w:p>
    <w:p w14:paraId="24321BEC" w14:textId="77777777" w:rsidR="003B1E1E" w:rsidRPr="00955EC6" w:rsidRDefault="003B1E1E" w:rsidP="003B1E1E">
      <w:pPr>
        <w:spacing w:line="360" w:lineRule="auto"/>
      </w:pPr>
      <w:r w:rsidRPr="00955EC6">
        <w:t xml:space="preserve">Bogdan </w:t>
      </w:r>
      <w:proofErr w:type="spellStart"/>
      <w:r w:rsidRPr="00955EC6">
        <w:t>Paduchak</w:t>
      </w:r>
      <w:proofErr w:type="spellEnd"/>
      <w:r w:rsidRPr="00955EC6">
        <w:t>, First Deputy Director, UANIPIO</w:t>
      </w:r>
    </w:p>
    <w:p w14:paraId="59279634" w14:textId="343827BA" w:rsidR="009A31F1" w:rsidRPr="00AB729B" w:rsidRDefault="00AB729B" w:rsidP="003B1E1E">
      <w:pPr>
        <w:spacing w:after="240" w:line="360" w:lineRule="auto"/>
        <w:rPr>
          <w:color w:val="365F91" w:themeColor="accent1" w:themeShade="BF"/>
          <w:u w:val="single"/>
          <w:lang w:val="en-GB"/>
        </w:rPr>
      </w:pPr>
      <w:hyperlink r:id="rId11" w:history="1">
        <w:r w:rsidRPr="00444F6D">
          <w:rPr>
            <w:rStyle w:val="Hyperlink"/>
          </w:rPr>
          <w:t>bogdan.paduchak@nipo.gov.ua</w:t>
        </w:r>
      </w:hyperlink>
    </w:p>
    <w:p w14:paraId="5EBA2C3E" w14:textId="77777777" w:rsidR="009A31F1" w:rsidRDefault="009A31F1" w:rsidP="009A31F1">
      <w:pPr>
        <w:pStyle w:val="Question"/>
      </w:pPr>
      <w:r>
        <w:t>(c)</w:t>
      </w:r>
      <w:r>
        <w:tab/>
        <w:t>Date on which application for extension of appointment was received by the Director General:</w:t>
      </w:r>
    </w:p>
    <w:p w14:paraId="2740412F" w14:textId="400F4D63" w:rsidR="009A31F1" w:rsidRPr="004C5F56" w:rsidRDefault="008425EA" w:rsidP="009A31F1">
      <w:pPr>
        <w:pStyle w:val="Answer"/>
      </w:pPr>
      <w:r>
        <w:t>December</w:t>
      </w:r>
      <w:r w:rsidR="00A1569E">
        <w:t xml:space="preserve"> </w:t>
      </w:r>
      <w:r>
        <w:t>1</w:t>
      </w:r>
      <w:r w:rsidR="009A31F1" w:rsidRPr="004C5F56">
        <w:t>, 2025</w:t>
      </w:r>
    </w:p>
    <w:p w14:paraId="671168CF" w14:textId="77777777" w:rsidR="009A31F1" w:rsidRPr="002B3808" w:rsidRDefault="009A31F1" w:rsidP="009A31F1">
      <w:pPr>
        <w:pStyle w:val="SectionHeading"/>
        <w:rPr>
          <w:lang w:val="en-US"/>
        </w:rPr>
      </w:pPr>
      <w:r w:rsidRPr="002B3808">
        <w:rPr>
          <w:lang w:val="en-US"/>
        </w:rPr>
        <w:t>2 – Minimum Requirements for Appointment</w:t>
      </w:r>
    </w:p>
    <w:p w14:paraId="21EECB02" w14:textId="0F0C26AD" w:rsidR="009A31F1" w:rsidRDefault="009A31F1" w:rsidP="009A31F1">
      <w:r>
        <w:t>In addition to the annual report on the quality management system by the Office or organization for 2025 (“the QMS Report”</w:t>
      </w:r>
      <w:r w:rsidR="00DF7EF2" w:rsidRPr="00DF7EF2">
        <w:t xml:space="preserve"> </w:t>
      </w:r>
      <w:hyperlink r:id="rId12" w:anchor="UA" w:history="1">
        <w:r w:rsidR="00DF7EF2" w:rsidRPr="001A70E4">
          <w:rPr>
            <w:rStyle w:val="Hyperlink"/>
          </w:rPr>
          <w:t>https://www.wipo.int/en/web/pct-system/quality/authorities#</w:t>
        </w:r>
        <w:bookmarkStart w:id="5" w:name="_Hlk216194931"/>
        <w:r w:rsidR="00DF7EF2" w:rsidRPr="001A70E4">
          <w:rPr>
            <w:rStyle w:val="Hyperlink"/>
          </w:rPr>
          <w:t>UA</w:t>
        </w:r>
        <w:bookmarkEnd w:id="5"/>
      </w:hyperlink>
      <w:r w:rsidRPr="00D33D7A">
        <w:t>)</w:t>
      </w:r>
      <w:r w:rsidRPr="00C955C0">
        <w:t xml:space="preserve"> </w:t>
      </w:r>
      <w:r>
        <w:t>produced in accordance with paragraphs 21.31 and 21.32 of the International Search and Preliminary Examination Guidelines (“the Guidelines”), the Authority submits the following information.</w:t>
      </w:r>
    </w:p>
    <w:p w14:paraId="60EEBE3A" w14:textId="77777777" w:rsidR="009A31F1" w:rsidRPr="002B3808" w:rsidRDefault="009A31F1" w:rsidP="009A31F1">
      <w:pPr>
        <w:pStyle w:val="SectionHeading"/>
        <w:rPr>
          <w:lang w:val="en-US"/>
        </w:rPr>
      </w:pPr>
      <w:r w:rsidRPr="002B3808">
        <w:rPr>
          <w:lang w:val="en-US"/>
        </w:rPr>
        <w:t>2.1 – Search and Examination Capacity</w:t>
      </w:r>
    </w:p>
    <w:p w14:paraId="4204A13E" w14:textId="77777777" w:rsidR="009A31F1" w:rsidRDefault="009A31F1" w:rsidP="009A31F1">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46AAB020" w14:textId="422F4FE7" w:rsidR="009A31F1" w:rsidRDefault="009A31F1" w:rsidP="00D87365">
      <w:pPr>
        <w:pStyle w:val="RuleQuote"/>
        <w:ind w:left="0" w:right="53"/>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7B23337F" w14:textId="77777777" w:rsidR="00C5047D" w:rsidRPr="00A1569E" w:rsidRDefault="00C5047D" w:rsidP="009A31F1">
      <w:pPr>
        <w:ind w:left="540"/>
        <w:jc w:val="both"/>
        <w:rPr>
          <w:rFonts w:ascii="Helvetica" w:hAnsi="Helvetica" w:cs="Helvetica"/>
          <w:color w:val="000000" w:themeColor="text1"/>
          <w:szCs w:val="22"/>
        </w:rPr>
      </w:pPr>
    </w:p>
    <w:p w14:paraId="70EE9A7D" w14:textId="77777777" w:rsidR="00C5047D" w:rsidRPr="009D0055" w:rsidRDefault="00C5047D" w:rsidP="009A31F1">
      <w:pPr>
        <w:ind w:left="540"/>
        <w:jc w:val="both"/>
        <w:rPr>
          <w:rFonts w:ascii="Helvetica" w:hAnsi="Helvetica" w:cs="Helvetica"/>
          <w:i/>
          <w:iCs/>
          <w:color w:val="000000" w:themeColor="text1"/>
          <w:szCs w:val="22"/>
        </w:rPr>
      </w:pPr>
    </w:p>
    <w:p w14:paraId="214CCA9A" w14:textId="77777777" w:rsidR="00B77CE2" w:rsidRPr="00DC07EE" w:rsidRDefault="00B77CE2" w:rsidP="00B77CE2">
      <w:pPr>
        <w:pStyle w:val="Question"/>
        <w:spacing w:after="480"/>
        <w:rPr>
          <w:lang w:val="uk-UA"/>
        </w:rPr>
      </w:pPr>
      <w:r>
        <w:lastRenderedPageBreak/>
        <w:t>Employees qualified to carry out search and examination: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263"/>
        <w:gridCol w:w="1985"/>
        <w:gridCol w:w="1984"/>
        <w:gridCol w:w="3119"/>
      </w:tblGrid>
      <w:tr w:rsidR="00B77CE2" w14:paraId="75B593DE" w14:textId="77777777" w:rsidTr="00C65CE6">
        <w:trPr>
          <w:cantSplit/>
          <w:tblHeader/>
        </w:trPr>
        <w:tc>
          <w:tcPr>
            <w:tcW w:w="2263" w:type="dxa"/>
            <w:tcBorders>
              <w:top w:val="single" w:sz="4" w:space="0" w:color="auto"/>
              <w:left w:val="single" w:sz="4" w:space="0" w:color="auto"/>
              <w:bottom w:val="single" w:sz="4" w:space="0" w:color="auto"/>
              <w:right w:val="single" w:sz="4" w:space="0" w:color="auto"/>
            </w:tcBorders>
            <w:hideMark/>
          </w:tcPr>
          <w:p w14:paraId="1A05296C" w14:textId="77777777" w:rsidR="00B77CE2" w:rsidRDefault="00B77CE2" w:rsidP="00C65CE6">
            <w:pPr>
              <w:keepNext/>
              <w:keepLines/>
              <w:suppressAutoHyphens/>
              <w:rPr>
                <w:rFonts w:eastAsia="Times New Roman"/>
                <w:b/>
                <w:bCs/>
                <w:szCs w:val="22"/>
                <w:lang w:eastAsia="en-US" w:bidi="he-IL"/>
              </w:rPr>
            </w:pPr>
            <w:r>
              <w:rPr>
                <w:b/>
                <w:bCs/>
                <w:szCs w:val="22"/>
                <w:lang w:eastAsia="en-US" w:bidi="he-IL"/>
              </w:rPr>
              <w:t>Technical field</w:t>
            </w:r>
          </w:p>
        </w:tc>
        <w:tc>
          <w:tcPr>
            <w:tcW w:w="1985" w:type="dxa"/>
            <w:tcBorders>
              <w:top w:val="single" w:sz="4" w:space="0" w:color="auto"/>
              <w:left w:val="single" w:sz="4" w:space="0" w:color="auto"/>
              <w:bottom w:val="single" w:sz="4" w:space="0" w:color="auto"/>
              <w:right w:val="single" w:sz="4" w:space="0" w:color="auto"/>
            </w:tcBorders>
            <w:hideMark/>
          </w:tcPr>
          <w:p w14:paraId="5312E5E8" w14:textId="77777777" w:rsidR="00B77CE2" w:rsidRDefault="00B77CE2" w:rsidP="00C65CE6">
            <w:pPr>
              <w:keepNext/>
              <w:keepLines/>
              <w:suppressAutoHyphens/>
              <w:rPr>
                <w:rFonts w:eastAsia="Times New Roman"/>
                <w:b/>
                <w:bCs/>
                <w:szCs w:val="22"/>
                <w:lang w:eastAsia="en-US" w:bidi="he-IL"/>
              </w:rPr>
            </w:pPr>
            <w:r>
              <w:rPr>
                <w:b/>
                <w:bCs/>
                <w:szCs w:val="22"/>
                <w:lang w:eastAsia="en-US" w:bidi="he-IL"/>
              </w:rPr>
              <w:t>Number (in full-time equivalent)</w:t>
            </w:r>
          </w:p>
        </w:tc>
        <w:tc>
          <w:tcPr>
            <w:tcW w:w="1984" w:type="dxa"/>
            <w:tcBorders>
              <w:top w:val="single" w:sz="4" w:space="0" w:color="auto"/>
              <w:left w:val="single" w:sz="4" w:space="0" w:color="auto"/>
              <w:bottom w:val="single" w:sz="4" w:space="0" w:color="auto"/>
              <w:right w:val="single" w:sz="4" w:space="0" w:color="auto"/>
            </w:tcBorders>
            <w:hideMark/>
          </w:tcPr>
          <w:p w14:paraId="170ACEAC" w14:textId="77777777" w:rsidR="00B77CE2" w:rsidRDefault="00B77CE2" w:rsidP="00C65CE6">
            <w:pPr>
              <w:suppressAutoHyphens/>
              <w:rPr>
                <w:rFonts w:eastAsia="Times New Roman"/>
                <w:b/>
                <w:bCs/>
                <w:szCs w:val="24"/>
                <w:lang w:eastAsia="en-US" w:bidi="he-IL"/>
              </w:rPr>
            </w:pPr>
            <w:r>
              <w:rPr>
                <w:b/>
                <w:bCs/>
                <w:lang w:eastAsia="en-US" w:bidi="he-IL"/>
              </w:rPr>
              <w:t>Average experience as examiners (years)</w:t>
            </w:r>
          </w:p>
        </w:tc>
        <w:tc>
          <w:tcPr>
            <w:tcW w:w="3119" w:type="dxa"/>
            <w:tcBorders>
              <w:top w:val="single" w:sz="4" w:space="0" w:color="auto"/>
              <w:left w:val="single" w:sz="4" w:space="0" w:color="auto"/>
              <w:bottom w:val="single" w:sz="4" w:space="0" w:color="auto"/>
              <w:right w:val="single" w:sz="4" w:space="0" w:color="auto"/>
            </w:tcBorders>
            <w:hideMark/>
          </w:tcPr>
          <w:p w14:paraId="14A76AB6" w14:textId="77777777" w:rsidR="00B77CE2" w:rsidRDefault="00B77CE2" w:rsidP="00C65CE6">
            <w:pPr>
              <w:suppressAutoHyphens/>
              <w:rPr>
                <w:rFonts w:eastAsia="Times New Roman"/>
                <w:b/>
                <w:bCs/>
                <w:szCs w:val="24"/>
                <w:lang w:eastAsia="en-US" w:bidi="he-IL"/>
              </w:rPr>
            </w:pPr>
            <w:r>
              <w:rPr>
                <w:b/>
                <w:bCs/>
                <w:lang w:eastAsia="en-US" w:bidi="he-IL"/>
              </w:rPr>
              <w:t>Breakdown of qualifications</w:t>
            </w:r>
          </w:p>
        </w:tc>
      </w:tr>
      <w:tr w:rsidR="00B77CE2" w14:paraId="3E38F9EC" w14:textId="77777777" w:rsidTr="00C65CE6">
        <w:trPr>
          <w:cantSplit/>
        </w:trPr>
        <w:tc>
          <w:tcPr>
            <w:tcW w:w="2263" w:type="dxa"/>
            <w:tcBorders>
              <w:top w:val="single" w:sz="4" w:space="0" w:color="auto"/>
              <w:left w:val="single" w:sz="4" w:space="0" w:color="auto"/>
              <w:bottom w:val="single" w:sz="4" w:space="0" w:color="auto"/>
              <w:right w:val="single" w:sz="4" w:space="0" w:color="auto"/>
            </w:tcBorders>
            <w:hideMark/>
          </w:tcPr>
          <w:p w14:paraId="51F69DFD" w14:textId="77777777" w:rsidR="00B77CE2" w:rsidRDefault="00B77CE2" w:rsidP="00C65CE6">
            <w:pPr>
              <w:keepNext/>
              <w:keepLines/>
              <w:suppressAutoHyphens/>
              <w:rPr>
                <w:rFonts w:eastAsia="Times New Roman"/>
                <w:szCs w:val="22"/>
                <w:lang w:eastAsia="en-US" w:bidi="he-IL"/>
              </w:rPr>
            </w:pPr>
            <w:r>
              <w:rPr>
                <w:szCs w:val="22"/>
                <w:lang w:eastAsia="en-US" w:bidi="he-IL"/>
              </w:rPr>
              <w:t>Mechanical</w:t>
            </w:r>
          </w:p>
        </w:tc>
        <w:tc>
          <w:tcPr>
            <w:tcW w:w="1985" w:type="dxa"/>
            <w:tcBorders>
              <w:top w:val="single" w:sz="4" w:space="0" w:color="auto"/>
              <w:left w:val="single" w:sz="4" w:space="0" w:color="auto"/>
              <w:bottom w:val="single" w:sz="4" w:space="0" w:color="auto"/>
              <w:right w:val="single" w:sz="4" w:space="0" w:color="auto"/>
            </w:tcBorders>
          </w:tcPr>
          <w:p w14:paraId="7D17D3F0" w14:textId="77777777" w:rsidR="00B77CE2" w:rsidRPr="00DC07EE" w:rsidRDefault="00B77CE2" w:rsidP="00C65CE6">
            <w:pPr>
              <w:keepNext/>
              <w:keepLines/>
              <w:suppressAutoHyphens/>
              <w:jc w:val="center"/>
              <w:rPr>
                <w:rFonts w:eastAsia="Times New Roman"/>
                <w:szCs w:val="22"/>
                <w:lang w:val="uk-UA" w:eastAsia="en-US" w:bidi="he-IL"/>
              </w:rPr>
            </w:pPr>
            <w:r>
              <w:rPr>
                <w:rFonts w:eastAsia="Times New Roman"/>
                <w:szCs w:val="22"/>
                <w:lang w:val="uk-UA" w:eastAsia="en-US" w:bidi="he-IL"/>
              </w:rPr>
              <w:t>25</w:t>
            </w:r>
          </w:p>
        </w:tc>
        <w:tc>
          <w:tcPr>
            <w:tcW w:w="1984" w:type="dxa"/>
            <w:tcBorders>
              <w:top w:val="single" w:sz="4" w:space="0" w:color="auto"/>
              <w:left w:val="single" w:sz="4" w:space="0" w:color="auto"/>
              <w:bottom w:val="single" w:sz="4" w:space="0" w:color="auto"/>
              <w:right w:val="single" w:sz="4" w:space="0" w:color="auto"/>
            </w:tcBorders>
          </w:tcPr>
          <w:p w14:paraId="162AA702" w14:textId="77777777" w:rsidR="00B77CE2" w:rsidRPr="00DC07EE" w:rsidRDefault="00B77CE2" w:rsidP="00C65CE6">
            <w:pPr>
              <w:keepNext/>
              <w:keepLines/>
              <w:suppressAutoHyphens/>
              <w:jc w:val="center"/>
              <w:rPr>
                <w:rFonts w:eastAsia="Times New Roman"/>
                <w:szCs w:val="22"/>
                <w:lang w:val="uk-UA" w:eastAsia="en-US" w:bidi="he-IL"/>
              </w:rPr>
            </w:pPr>
            <w:r>
              <w:rPr>
                <w:rFonts w:eastAsia="Times New Roman"/>
                <w:szCs w:val="22"/>
                <w:lang w:val="uk-UA" w:eastAsia="en-US" w:bidi="he-IL"/>
              </w:rPr>
              <w:t>21</w:t>
            </w:r>
          </w:p>
        </w:tc>
        <w:tc>
          <w:tcPr>
            <w:tcW w:w="3119" w:type="dxa"/>
            <w:tcBorders>
              <w:top w:val="single" w:sz="4" w:space="0" w:color="auto"/>
              <w:left w:val="single" w:sz="4" w:space="0" w:color="auto"/>
              <w:bottom w:val="single" w:sz="4" w:space="0" w:color="auto"/>
              <w:right w:val="single" w:sz="4" w:space="0" w:color="auto"/>
            </w:tcBorders>
          </w:tcPr>
          <w:p w14:paraId="7D55C546" w14:textId="77777777" w:rsidR="00B77CE2" w:rsidRDefault="00B77CE2" w:rsidP="00C65CE6">
            <w:pPr>
              <w:rPr>
                <w:rFonts w:ascii="Calibri" w:eastAsiaTheme="minorHAnsi" w:hAnsi="Calibri" w:cs="Calibri"/>
                <w:lang w:eastAsia="en-US"/>
              </w:rPr>
            </w:pPr>
            <w:r>
              <w:t xml:space="preserve">73% </w:t>
            </w:r>
            <w:r w:rsidRPr="00460729">
              <w:t>Leading Examiners</w:t>
            </w:r>
          </w:p>
          <w:p w14:paraId="5E7E0E8E" w14:textId="77777777" w:rsidR="00B77CE2" w:rsidRDefault="00B77CE2" w:rsidP="00C65CE6">
            <w:r>
              <w:t xml:space="preserve">20% </w:t>
            </w:r>
            <w:r w:rsidRPr="00460729">
              <w:t>First-Class Examiners</w:t>
            </w:r>
          </w:p>
          <w:p w14:paraId="25014ECE" w14:textId="77777777" w:rsidR="00B77CE2" w:rsidRDefault="00B77CE2" w:rsidP="00C65CE6">
            <w:pPr>
              <w:keepNext/>
              <w:keepLines/>
              <w:suppressAutoHyphens/>
              <w:rPr>
                <w:rFonts w:eastAsia="Times New Roman"/>
                <w:szCs w:val="22"/>
                <w:lang w:eastAsia="en-US" w:bidi="he-IL"/>
              </w:rPr>
            </w:pPr>
            <w:r>
              <w:t>7% Examiners</w:t>
            </w:r>
          </w:p>
        </w:tc>
      </w:tr>
      <w:tr w:rsidR="00B77CE2" w14:paraId="63AFA8E5" w14:textId="77777777" w:rsidTr="00C65CE6">
        <w:trPr>
          <w:cantSplit/>
        </w:trPr>
        <w:tc>
          <w:tcPr>
            <w:tcW w:w="2263" w:type="dxa"/>
            <w:tcBorders>
              <w:top w:val="single" w:sz="4" w:space="0" w:color="auto"/>
              <w:left w:val="single" w:sz="4" w:space="0" w:color="auto"/>
              <w:bottom w:val="single" w:sz="4" w:space="0" w:color="auto"/>
              <w:right w:val="single" w:sz="4" w:space="0" w:color="auto"/>
            </w:tcBorders>
            <w:hideMark/>
          </w:tcPr>
          <w:p w14:paraId="2AD89858" w14:textId="77777777" w:rsidR="00B77CE2" w:rsidRDefault="00B77CE2" w:rsidP="00C65CE6">
            <w:pPr>
              <w:keepNext/>
              <w:keepLines/>
              <w:suppressAutoHyphens/>
              <w:rPr>
                <w:rFonts w:eastAsia="Times New Roman"/>
                <w:szCs w:val="22"/>
                <w:lang w:eastAsia="en-US" w:bidi="he-IL"/>
              </w:rPr>
            </w:pPr>
            <w:r>
              <w:rPr>
                <w:szCs w:val="22"/>
                <w:lang w:eastAsia="en-US" w:bidi="he-IL"/>
              </w:rPr>
              <w:t>Electrical/electronic</w:t>
            </w:r>
          </w:p>
        </w:tc>
        <w:tc>
          <w:tcPr>
            <w:tcW w:w="1985" w:type="dxa"/>
            <w:tcBorders>
              <w:top w:val="single" w:sz="4" w:space="0" w:color="auto"/>
              <w:left w:val="single" w:sz="4" w:space="0" w:color="auto"/>
              <w:bottom w:val="single" w:sz="4" w:space="0" w:color="auto"/>
              <w:right w:val="single" w:sz="4" w:space="0" w:color="auto"/>
            </w:tcBorders>
          </w:tcPr>
          <w:p w14:paraId="525937FE" w14:textId="77777777" w:rsidR="00B77CE2" w:rsidRPr="00DC07EE" w:rsidRDefault="00B77CE2" w:rsidP="00C65CE6">
            <w:pPr>
              <w:keepNext/>
              <w:keepLines/>
              <w:suppressAutoHyphens/>
              <w:jc w:val="center"/>
              <w:rPr>
                <w:rFonts w:eastAsia="Times New Roman"/>
                <w:szCs w:val="22"/>
                <w:lang w:val="uk-UA" w:eastAsia="en-US" w:bidi="he-IL"/>
              </w:rPr>
            </w:pPr>
            <w:r>
              <w:rPr>
                <w:rFonts w:eastAsia="Times New Roman"/>
                <w:szCs w:val="22"/>
                <w:lang w:val="uk-UA" w:eastAsia="en-US" w:bidi="he-IL"/>
              </w:rPr>
              <w:t>24</w:t>
            </w:r>
          </w:p>
        </w:tc>
        <w:tc>
          <w:tcPr>
            <w:tcW w:w="1984" w:type="dxa"/>
            <w:tcBorders>
              <w:top w:val="single" w:sz="4" w:space="0" w:color="auto"/>
              <w:left w:val="single" w:sz="4" w:space="0" w:color="auto"/>
              <w:bottom w:val="single" w:sz="4" w:space="0" w:color="auto"/>
              <w:right w:val="single" w:sz="4" w:space="0" w:color="auto"/>
            </w:tcBorders>
          </w:tcPr>
          <w:p w14:paraId="43C5E4D0" w14:textId="77777777" w:rsidR="00B77CE2" w:rsidRPr="00DC07EE" w:rsidRDefault="00B77CE2" w:rsidP="00C65CE6">
            <w:pPr>
              <w:keepNext/>
              <w:keepLines/>
              <w:suppressAutoHyphens/>
              <w:jc w:val="center"/>
              <w:rPr>
                <w:rFonts w:eastAsia="Times New Roman"/>
                <w:szCs w:val="22"/>
                <w:lang w:val="uk-UA" w:eastAsia="en-US" w:bidi="he-IL"/>
              </w:rPr>
            </w:pPr>
            <w:r>
              <w:rPr>
                <w:rFonts w:eastAsia="Times New Roman"/>
                <w:szCs w:val="22"/>
                <w:lang w:val="uk-UA" w:eastAsia="en-US" w:bidi="he-IL"/>
              </w:rPr>
              <w:t>16</w:t>
            </w:r>
          </w:p>
        </w:tc>
        <w:tc>
          <w:tcPr>
            <w:tcW w:w="3119" w:type="dxa"/>
            <w:tcBorders>
              <w:top w:val="single" w:sz="4" w:space="0" w:color="auto"/>
              <w:left w:val="single" w:sz="4" w:space="0" w:color="auto"/>
              <w:bottom w:val="single" w:sz="4" w:space="0" w:color="auto"/>
              <w:right w:val="single" w:sz="4" w:space="0" w:color="auto"/>
            </w:tcBorders>
          </w:tcPr>
          <w:p w14:paraId="19E7DBBA" w14:textId="77777777" w:rsidR="00B77CE2" w:rsidRDefault="00B77CE2" w:rsidP="00C65CE6">
            <w:r>
              <w:t xml:space="preserve">50% </w:t>
            </w:r>
            <w:r w:rsidRPr="00460729">
              <w:t>Leading Examiners</w:t>
            </w:r>
          </w:p>
          <w:p w14:paraId="6EE53214" w14:textId="77777777" w:rsidR="00B77CE2" w:rsidRDefault="00B77CE2" w:rsidP="00C65CE6">
            <w:r>
              <w:t>20% First-Class Examiners</w:t>
            </w:r>
          </w:p>
          <w:p w14:paraId="69BF1C5A" w14:textId="77777777" w:rsidR="00B77CE2" w:rsidRDefault="00B77CE2" w:rsidP="00C65CE6">
            <w:pPr>
              <w:keepNext/>
              <w:keepLines/>
              <w:suppressAutoHyphens/>
              <w:rPr>
                <w:rFonts w:eastAsia="Times New Roman"/>
                <w:szCs w:val="22"/>
                <w:lang w:eastAsia="en-US" w:bidi="he-IL"/>
              </w:rPr>
            </w:pPr>
            <w:r>
              <w:t>30% Examiners</w:t>
            </w:r>
          </w:p>
        </w:tc>
      </w:tr>
      <w:tr w:rsidR="00B77CE2" w14:paraId="08EA7A93" w14:textId="77777777" w:rsidTr="00C65CE6">
        <w:trPr>
          <w:cantSplit/>
        </w:trPr>
        <w:tc>
          <w:tcPr>
            <w:tcW w:w="2263" w:type="dxa"/>
            <w:tcBorders>
              <w:top w:val="single" w:sz="4" w:space="0" w:color="auto"/>
              <w:left w:val="single" w:sz="4" w:space="0" w:color="auto"/>
              <w:bottom w:val="single" w:sz="4" w:space="0" w:color="auto"/>
              <w:right w:val="single" w:sz="4" w:space="0" w:color="auto"/>
            </w:tcBorders>
            <w:hideMark/>
          </w:tcPr>
          <w:p w14:paraId="64EF5139" w14:textId="77777777" w:rsidR="00B77CE2" w:rsidRDefault="00B77CE2" w:rsidP="00C65CE6">
            <w:pPr>
              <w:keepNext/>
              <w:keepLines/>
              <w:suppressAutoHyphens/>
              <w:rPr>
                <w:rFonts w:eastAsia="Times New Roman"/>
                <w:szCs w:val="22"/>
                <w:lang w:eastAsia="en-US" w:bidi="he-IL"/>
              </w:rPr>
            </w:pPr>
            <w:r>
              <w:rPr>
                <w:szCs w:val="22"/>
                <w:lang w:eastAsia="en-US" w:bidi="he-IL"/>
              </w:rPr>
              <w:t>Chemistry</w:t>
            </w:r>
          </w:p>
        </w:tc>
        <w:tc>
          <w:tcPr>
            <w:tcW w:w="1985" w:type="dxa"/>
            <w:tcBorders>
              <w:top w:val="single" w:sz="4" w:space="0" w:color="auto"/>
              <w:left w:val="single" w:sz="4" w:space="0" w:color="auto"/>
              <w:bottom w:val="single" w:sz="4" w:space="0" w:color="auto"/>
              <w:right w:val="single" w:sz="4" w:space="0" w:color="auto"/>
            </w:tcBorders>
          </w:tcPr>
          <w:p w14:paraId="4C0BF776" w14:textId="77777777" w:rsidR="00B77CE2" w:rsidRPr="00DC07EE" w:rsidRDefault="00B77CE2" w:rsidP="00C65CE6">
            <w:pPr>
              <w:keepNext/>
              <w:keepLines/>
              <w:suppressAutoHyphens/>
              <w:jc w:val="center"/>
              <w:rPr>
                <w:rFonts w:eastAsia="Times New Roman"/>
                <w:szCs w:val="22"/>
                <w:lang w:val="uk-UA" w:eastAsia="en-US" w:bidi="he-IL"/>
              </w:rPr>
            </w:pPr>
            <w:r>
              <w:rPr>
                <w:rFonts w:eastAsia="Times New Roman"/>
                <w:szCs w:val="22"/>
                <w:lang w:val="uk-UA" w:eastAsia="en-US" w:bidi="he-IL"/>
              </w:rPr>
              <w:t>31</w:t>
            </w:r>
          </w:p>
        </w:tc>
        <w:tc>
          <w:tcPr>
            <w:tcW w:w="1984" w:type="dxa"/>
            <w:tcBorders>
              <w:top w:val="single" w:sz="4" w:space="0" w:color="auto"/>
              <w:left w:val="single" w:sz="4" w:space="0" w:color="auto"/>
              <w:bottom w:val="single" w:sz="4" w:space="0" w:color="auto"/>
              <w:right w:val="single" w:sz="4" w:space="0" w:color="auto"/>
            </w:tcBorders>
          </w:tcPr>
          <w:p w14:paraId="02213819" w14:textId="77777777" w:rsidR="00B77CE2" w:rsidRPr="00DC07EE" w:rsidRDefault="00B77CE2" w:rsidP="00C65CE6">
            <w:pPr>
              <w:keepNext/>
              <w:keepLines/>
              <w:suppressAutoHyphens/>
              <w:jc w:val="center"/>
              <w:rPr>
                <w:rFonts w:eastAsia="Times New Roman"/>
                <w:szCs w:val="22"/>
                <w:lang w:val="uk-UA" w:eastAsia="en-US" w:bidi="he-IL"/>
              </w:rPr>
            </w:pPr>
            <w:r>
              <w:rPr>
                <w:rFonts w:eastAsia="Times New Roman"/>
                <w:szCs w:val="22"/>
                <w:lang w:val="uk-UA" w:eastAsia="en-US" w:bidi="he-IL"/>
              </w:rPr>
              <w:t>18</w:t>
            </w:r>
          </w:p>
        </w:tc>
        <w:tc>
          <w:tcPr>
            <w:tcW w:w="3119" w:type="dxa"/>
            <w:tcBorders>
              <w:top w:val="single" w:sz="4" w:space="0" w:color="auto"/>
              <w:left w:val="single" w:sz="4" w:space="0" w:color="auto"/>
              <w:bottom w:val="single" w:sz="4" w:space="0" w:color="auto"/>
              <w:right w:val="single" w:sz="4" w:space="0" w:color="auto"/>
            </w:tcBorders>
          </w:tcPr>
          <w:p w14:paraId="4F71BC78" w14:textId="77777777" w:rsidR="00B77CE2" w:rsidRDefault="00B77CE2" w:rsidP="00C65CE6">
            <w:r>
              <w:t xml:space="preserve">72% </w:t>
            </w:r>
            <w:r w:rsidRPr="00460729">
              <w:t>Leading Examiners</w:t>
            </w:r>
          </w:p>
          <w:p w14:paraId="595839EF" w14:textId="77777777" w:rsidR="00B77CE2" w:rsidRDefault="00B77CE2" w:rsidP="00C65CE6">
            <w:r>
              <w:t>23% First-Class Examiners</w:t>
            </w:r>
          </w:p>
          <w:p w14:paraId="28B37DB6" w14:textId="77777777" w:rsidR="00B77CE2" w:rsidRDefault="00B77CE2" w:rsidP="00C65CE6">
            <w:pPr>
              <w:keepNext/>
              <w:keepLines/>
              <w:suppressAutoHyphens/>
              <w:rPr>
                <w:rFonts w:eastAsia="Times New Roman"/>
                <w:szCs w:val="22"/>
                <w:lang w:eastAsia="en-US" w:bidi="he-IL"/>
              </w:rPr>
            </w:pPr>
            <w:r>
              <w:t>5% Examiners</w:t>
            </w:r>
          </w:p>
        </w:tc>
      </w:tr>
      <w:tr w:rsidR="00B77CE2" w14:paraId="612F5344" w14:textId="77777777" w:rsidTr="00C65CE6">
        <w:trPr>
          <w:cantSplit/>
        </w:trPr>
        <w:tc>
          <w:tcPr>
            <w:tcW w:w="2263" w:type="dxa"/>
            <w:tcBorders>
              <w:top w:val="single" w:sz="4" w:space="0" w:color="auto"/>
              <w:left w:val="single" w:sz="4" w:space="0" w:color="auto"/>
              <w:bottom w:val="single" w:sz="4" w:space="0" w:color="auto"/>
              <w:right w:val="single" w:sz="4" w:space="0" w:color="auto"/>
            </w:tcBorders>
            <w:hideMark/>
          </w:tcPr>
          <w:p w14:paraId="266D0982" w14:textId="77777777" w:rsidR="00B77CE2" w:rsidRDefault="00B77CE2" w:rsidP="00C65CE6">
            <w:pPr>
              <w:keepNext/>
              <w:keepLines/>
              <w:suppressAutoHyphens/>
              <w:rPr>
                <w:rFonts w:eastAsia="Times New Roman"/>
                <w:szCs w:val="22"/>
                <w:lang w:eastAsia="en-US" w:bidi="he-IL"/>
              </w:rPr>
            </w:pPr>
            <w:r>
              <w:rPr>
                <w:szCs w:val="22"/>
                <w:lang w:eastAsia="en-US" w:bidi="he-IL"/>
              </w:rPr>
              <w:t>Biotech</w:t>
            </w:r>
          </w:p>
        </w:tc>
        <w:tc>
          <w:tcPr>
            <w:tcW w:w="1985" w:type="dxa"/>
            <w:tcBorders>
              <w:top w:val="single" w:sz="4" w:space="0" w:color="auto"/>
              <w:left w:val="single" w:sz="4" w:space="0" w:color="auto"/>
              <w:bottom w:val="single" w:sz="4" w:space="0" w:color="auto"/>
              <w:right w:val="single" w:sz="4" w:space="0" w:color="auto"/>
            </w:tcBorders>
          </w:tcPr>
          <w:p w14:paraId="40128B3B" w14:textId="77777777" w:rsidR="00B77CE2" w:rsidRPr="00DC07EE" w:rsidRDefault="00B77CE2" w:rsidP="00C65CE6">
            <w:pPr>
              <w:keepNext/>
              <w:keepLines/>
              <w:suppressAutoHyphens/>
              <w:jc w:val="center"/>
              <w:rPr>
                <w:rFonts w:eastAsia="Times New Roman"/>
                <w:szCs w:val="22"/>
                <w:lang w:val="uk-UA" w:eastAsia="en-US" w:bidi="he-IL"/>
              </w:rPr>
            </w:pPr>
            <w:r>
              <w:rPr>
                <w:rFonts w:eastAsia="Times New Roman"/>
                <w:szCs w:val="22"/>
                <w:lang w:val="uk-UA" w:eastAsia="en-US" w:bidi="he-IL"/>
              </w:rPr>
              <w:t>22</w:t>
            </w:r>
          </w:p>
        </w:tc>
        <w:tc>
          <w:tcPr>
            <w:tcW w:w="1984" w:type="dxa"/>
            <w:tcBorders>
              <w:top w:val="single" w:sz="4" w:space="0" w:color="auto"/>
              <w:left w:val="single" w:sz="4" w:space="0" w:color="auto"/>
              <w:bottom w:val="single" w:sz="4" w:space="0" w:color="auto"/>
              <w:right w:val="single" w:sz="4" w:space="0" w:color="auto"/>
            </w:tcBorders>
          </w:tcPr>
          <w:p w14:paraId="22742975" w14:textId="77777777" w:rsidR="00B77CE2" w:rsidRDefault="00B77CE2" w:rsidP="00C65CE6">
            <w:pPr>
              <w:keepNext/>
              <w:keepLines/>
              <w:suppressAutoHyphens/>
              <w:jc w:val="center"/>
              <w:rPr>
                <w:rFonts w:eastAsia="Times New Roman"/>
                <w:szCs w:val="22"/>
                <w:lang w:eastAsia="en-US" w:bidi="he-IL"/>
              </w:rPr>
            </w:pPr>
            <w:r>
              <w:rPr>
                <w:rFonts w:eastAsia="Times New Roman"/>
                <w:szCs w:val="22"/>
                <w:lang w:eastAsia="en-US" w:bidi="he-IL"/>
              </w:rPr>
              <w:t>17</w:t>
            </w:r>
          </w:p>
        </w:tc>
        <w:tc>
          <w:tcPr>
            <w:tcW w:w="3119" w:type="dxa"/>
            <w:tcBorders>
              <w:top w:val="single" w:sz="4" w:space="0" w:color="auto"/>
              <w:left w:val="single" w:sz="4" w:space="0" w:color="auto"/>
              <w:bottom w:val="single" w:sz="4" w:space="0" w:color="auto"/>
              <w:right w:val="single" w:sz="4" w:space="0" w:color="auto"/>
            </w:tcBorders>
          </w:tcPr>
          <w:p w14:paraId="5D672ADE" w14:textId="77777777" w:rsidR="00B77CE2" w:rsidRDefault="00B77CE2" w:rsidP="00C65CE6">
            <w:r>
              <w:t>54% Leading Examiners</w:t>
            </w:r>
          </w:p>
          <w:p w14:paraId="59E47DC8" w14:textId="77777777" w:rsidR="00B77CE2" w:rsidRDefault="00B77CE2" w:rsidP="00C65CE6">
            <w:r>
              <w:t>18% First-Class Examiners</w:t>
            </w:r>
          </w:p>
          <w:p w14:paraId="2DBA5A84" w14:textId="77777777" w:rsidR="00B77CE2" w:rsidRDefault="00B77CE2" w:rsidP="00C65CE6">
            <w:pPr>
              <w:keepNext/>
              <w:keepLines/>
              <w:suppressAutoHyphens/>
              <w:rPr>
                <w:rFonts w:eastAsia="Times New Roman"/>
                <w:szCs w:val="22"/>
                <w:lang w:eastAsia="en-US" w:bidi="he-IL"/>
              </w:rPr>
            </w:pPr>
            <w:r>
              <w:t>28% Examiners</w:t>
            </w:r>
          </w:p>
        </w:tc>
      </w:tr>
      <w:tr w:rsidR="00B77CE2" w14:paraId="78709B5F" w14:textId="77777777" w:rsidTr="00C65CE6">
        <w:trPr>
          <w:cantSplit/>
        </w:trPr>
        <w:tc>
          <w:tcPr>
            <w:tcW w:w="2263" w:type="dxa"/>
            <w:tcBorders>
              <w:top w:val="single" w:sz="4" w:space="0" w:color="auto"/>
              <w:left w:val="single" w:sz="4" w:space="0" w:color="auto"/>
              <w:bottom w:val="single" w:sz="4" w:space="0" w:color="auto"/>
              <w:right w:val="single" w:sz="4" w:space="0" w:color="auto"/>
            </w:tcBorders>
            <w:hideMark/>
          </w:tcPr>
          <w:p w14:paraId="6F9A4552" w14:textId="77777777" w:rsidR="00B77CE2" w:rsidRDefault="00B77CE2" w:rsidP="00C65CE6">
            <w:pPr>
              <w:suppressAutoHyphens/>
              <w:rPr>
                <w:rFonts w:eastAsia="Times New Roman"/>
                <w:i/>
                <w:iCs/>
                <w:szCs w:val="22"/>
                <w:lang w:eastAsia="en-US" w:bidi="he-IL"/>
              </w:rPr>
            </w:pPr>
            <w:r>
              <w:rPr>
                <w:i/>
                <w:iCs/>
                <w:szCs w:val="22"/>
                <w:lang w:eastAsia="en-US" w:bidi="he-IL"/>
              </w:rPr>
              <w:t>Total</w:t>
            </w:r>
          </w:p>
        </w:tc>
        <w:tc>
          <w:tcPr>
            <w:tcW w:w="1985" w:type="dxa"/>
            <w:tcBorders>
              <w:top w:val="single" w:sz="4" w:space="0" w:color="auto"/>
              <w:left w:val="single" w:sz="4" w:space="0" w:color="auto"/>
              <w:bottom w:val="single" w:sz="4" w:space="0" w:color="auto"/>
              <w:right w:val="single" w:sz="4" w:space="0" w:color="auto"/>
            </w:tcBorders>
          </w:tcPr>
          <w:p w14:paraId="0C625108" w14:textId="77777777" w:rsidR="00B77CE2" w:rsidRDefault="00B77CE2" w:rsidP="00C65CE6">
            <w:pPr>
              <w:suppressAutoHyphens/>
              <w:jc w:val="center"/>
              <w:rPr>
                <w:rFonts w:eastAsia="Times New Roman"/>
                <w:i/>
                <w:iCs/>
                <w:szCs w:val="22"/>
                <w:lang w:eastAsia="en-US" w:bidi="he-IL"/>
              </w:rPr>
            </w:pPr>
            <w:r>
              <w:rPr>
                <w:rFonts w:eastAsia="Times New Roman"/>
                <w:i/>
                <w:iCs/>
                <w:szCs w:val="22"/>
                <w:lang w:eastAsia="en-US" w:bidi="he-IL"/>
              </w:rPr>
              <w:t>102</w:t>
            </w:r>
          </w:p>
        </w:tc>
        <w:tc>
          <w:tcPr>
            <w:tcW w:w="1984" w:type="dxa"/>
            <w:tcBorders>
              <w:top w:val="single" w:sz="4" w:space="0" w:color="auto"/>
              <w:left w:val="single" w:sz="4" w:space="0" w:color="auto"/>
              <w:bottom w:val="single" w:sz="4" w:space="0" w:color="auto"/>
              <w:right w:val="single" w:sz="4" w:space="0" w:color="auto"/>
            </w:tcBorders>
          </w:tcPr>
          <w:p w14:paraId="32CB454C" w14:textId="77777777" w:rsidR="00B77CE2" w:rsidRDefault="00B77CE2" w:rsidP="00C65CE6">
            <w:pPr>
              <w:suppressAutoHyphens/>
              <w:jc w:val="center"/>
              <w:rPr>
                <w:rFonts w:eastAsia="Times New Roman"/>
                <w:i/>
                <w:iCs/>
                <w:szCs w:val="22"/>
                <w:lang w:eastAsia="en-US" w:bidi="he-IL"/>
              </w:rPr>
            </w:pPr>
            <w:r>
              <w:rPr>
                <w:rFonts w:eastAsia="Times New Roman"/>
                <w:i/>
                <w:iCs/>
                <w:szCs w:val="22"/>
                <w:lang w:eastAsia="en-US" w:bidi="he-IL"/>
              </w:rPr>
              <w:t>18 years</w:t>
            </w:r>
          </w:p>
        </w:tc>
        <w:tc>
          <w:tcPr>
            <w:tcW w:w="3119" w:type="dxa"/>
            <w:tcBorders>
              <w:top w:val="single" w:sz="4" w:space="0" w:color="auto"/>
              <w:left w:val="single" w:sz="4" w:space="0" w:color="auto"/>
              <w:bottom w:val="single" w:sz="4" w:space="0" w:color="auto"/>
              <w:right w:val="single" w:sz="4" w:space="0" w:color="auto"/>
            </w:tcBorders>
          </w:tcPr>
          <w:p w14:paraId="3B2E4096" w14:textId="77777777" w:rsidR="00B77CE2" w:rsidRDefault="00B77CE2" w:rsidP="00C65CE6">
            <w:pPr>
              <w:suppressAutoHyphens/>
              <w:jc w:val="center"/>
              <w:rPr>
                <w:rFonts w:eastAsia="Times New Roman"/>
                <w:i/>
                <w:iCs/>
                <w:szCs w:val="22"/>
                <w:lang w:eastAsia="en-US" w:bidi="he-IL"/>
              </w:rPr>
            </w:pPr>
          </w:p>
        </w:tc>
      </w:tr>
    </w:tbl>
    <w:p w14:paraId="44ED2F5F" w14:textId="77777777" w:rsidR="00C5047D" w:rsidRDefault="00C5047D" w:rsidP="009A31F1"/>
    <w:p w14:paraId="1633CD0D" w14:textId="3C742992" w:rsidR="00C5047D" w:rsidRDefault="00C5047D" w:rsidP="00C5047D">
      <w:pPr>
        <w:pStyle w:val="RuleQuote"/>
        <w:ind w:left="0"/>
        <w:rPr>
          <w:i w:val="0"/>
          <w:iCs w:val="0"/>
        </w:rPr>
      </w:pPr>
      <w:r>
        <w:rPr>
          <w:i w:val="0"/>
          <w:iCs w:val="0"/>
        </w:rPr>
        <w:t xml:space="preserve">Other information beyond the QMS Report and the above table (optional):  </w:t>
      </w:r>
    </w:p>
    <w:p w14:paraId="694809A8" w14:textId="509E9938" w:rsidR="00B77CE2" w:rsidRPr="00460729" w:rsidRDefault="00B77CE2" w:rsidP="00B77CE2">
      <w:pPr>
        <w:spacing w:after="240"/>
      </w:pPr>
      <w:r w:rsidRPr="00460729">
        <w:t xml:space="preserve">All 102 examiners work full-time and possess higher technical </w:t>
      </w:r>
      <w:proofErr w:type="gramStart"/>
      <w:r w:rsidRPr="00460729">
        <w:t xml:space="preserve">education </w:t>
      </w:r>
      <w:r w:rsidRPr="008C7FAC">
        <w:t>(</w:t>
      </w:r>
      <w:r w:rsidRPr="00460729">
        <w:t>(</w:t>
      </w:r>
      <w:proofErr w:type="gramEnd"/>
      <w:r w:rsidRPr="00460729">
        <w:t>Bachelor/Master)</w:t>
      </w:r>
      <w:r w:rsidRPr="008C7FAC">
        <w:t xml:space="preserve">) </w:t>
      </w:r>
      <w:r w:rsidRPr="00460729">
        <w:t xml:space="preserve">in their respective fields. </w:t>
      </w:r>
      <w:r w:rsidR="007E2EC1">
        <w:t xml:space="preserve"> </w:t>
      </w:r>
      <w:r w:rsidRPr="00460729">
        <w:t xml:space="preserve">In addition, all examiners hold a second higher education degree in Intellectual Property </w:t>
      </w:r>
      <w:r w:rsidRPr="008C7FAC">
        <w:t xml:space="preserve">(Specialist/Master level) </w:t>
      </w:r>
      <w:r w:rsidRPr="00460729">
        <w:t>and have sufficient command of English to conduct searches, examine applications and prepare PCT examination documentation.</w:t>
      </w:r>
      <w:r>
        <w:t xml:space="preserve"> </w:t>
      </w:r>
      <w:r w:rsidRPr="00460729">
        <w:t xml:space="preserve"> </w:t>
      </w:r>
      <w:proofErr w:type="gramStart"/>
      <w:r w:rsidRPr="00460729">
        <w:t>A number of</w:t>
      </w:r>
      <w:proofErr w:type="gramEnd"/>
      <w:r w:rsidRPr="00460729">
        <w:t xml:space="preserve"> examiners also possess proficiency in German, French, Spanish and Polish.</w:t>
      </w:r>
    </w:p>
    <w:p w14:paraId="0BA752C4" w14:textId="77777777" w:rsidR="00B77CE2" w:rsidRPr="008C7FAC" w:rsidRDefault="00B77CE2" w:rsidP="00B77CE2">
      <w:pPr>
        <w:spacing w:after="240"/>
      </w:pPr>
      <w:r w:rsidRPr="00460729">
        <w:t>UANIPIO maintains a balanced distribution of expertise across all technical fields including chemistry, pharmaceuticals, biotechnology, mechanics, electrical and electronic engineering, IT, telecommunications, physics, engineering technologies, metallurgy, materials science and related areas.</w:t>
      </w:r>
    </w:p>
    <w:p w14:paraId="60AF6307" w14:textId="5D540087" w:rsidR="00C5047D" w:rsidRPr="002B3808" w:rsidRDefault="00C5047D" w:rsidP="00C5047D">
      <w:pPr>
        <w:pStyle w:val="SectionHeading"/>
        <w:rPr>
          <w:lang w:val="en-US"/>
        </w:rPr>
      </w:pPr>
      <w:r w:rsidRPr="002B3808">
        <w:rPr>
          <w:lang w:val="en-US"/>
        </w:rPr>
        <w:lastRenderedPageBreak/>
        <w:t>2.2 –</w:t>
      </w:r>
      <w:r w:rsidR="00FE1756">
        <w:rPr>
          <w:lang w:val="en-US"/>
        </w:rPr>
        <w:t xml:space="preserve"> </w:t>
      </w:r>
      <w:r w:rsidRPr="002B3808">
        <w:rPr>
          <w:lang w:val="en-US"/>
        </w:rPr>
        <w:t>Minimum Documentation – Making Available for Consultation</w:t>
      </w:r>
    </w:p>
    <w:p w14:paraId="44503BDA" w14:textId="77777777" w:rsidR="00C5047D" w:rsidRDefault="00C5047D" w:rsidP="00C5047D">
      <w:pPr>
        <w:pStyle w:val="RuleQuote"/>
      </w:pPr>
      <w: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514EF50" w14:textId="59F16FDC" w:rsidR="00C5047D" w:rsidRDefault="00C5047D" w:rsidP="00C5047D">
      <w:pPr>
        <w:pStyle w:val="RuleQuote"/>
        <w:rPr>
          <w:szCs w:val="24"/>
        </w:rPr>
      </w:pPr>
      <w:r>
        <w:t xml:space="preserve">The requirements specified in the Administrative Instructions are set out in </w:t>
      </w:r>
      <w:hyperlink r:id="rId13" w:history="1">
        <w:r w:rsidRPr="00D33D7A">
          <w:rPr>
            <w:rStyle w:val="Hyperlink"/>
          </w:rPr>
          <w:t>Circular C. PCT 1672</w:t>
        </w:r>
      </w:hyperlink>
      <w:r>
        <w:t>, dated June 19, 2024.</w:t>
      </w:r>
    </w:p>
    <w:p w14:paraId="37D5BDD4" w14:textId="7AEA09DF" w:rsidR="00C5047D" w:rsidRPr="003B1E1E" w:rsidRDefault="00C5047D" w:rsidP="005D7341">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sidR="009E4E4F">
            <w:rPr>
              <w:rFonts w:ascii="MS Gothic" w:eastAsia="MS Gothic" w:hAnsi="MS Gothic" w:hint="eastAsia"/>
              <w:b w:val="0"/>
              <w:bCs w:val="0"/>
            </w:rPr>
            <w:t>☒</w:t>
          </w:r>
        </w:sdtContent>
      </w:sdt>
      <w:r w:rsidRPr="009E4E4F">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October 23, 2025</w:t>
      </w:r>
      <w:r w:rsidR="007578A4" w:rsidRPr="009E4E4F">
        <w:rPr>
          <w:b w:val="0"/>
          <w:bCs w:val="0"/>
        </w:rPr>
        <w:t>,</w:t>
      </w:r>
      <w:r w:rsidRPr="009E4E4F">
        <w:rPr>
          <w:b w:val="0"/>
          <w:bCs w:val="0"/>
        </w:rPr>
        <w:t xml:space="preserve"> at:  </w:t>
      </w:r>
      <w:hyperlink r:id="rId14" w:history="1">
        <w:r w:rsidR="00DF7EF2" w:rsidRPr="00DF7EF2">
          <w:rPr>
            <w:rStyle w:val="Hyperlink"/>
            <w:b w:val="0"/>
            <w:bCs w:val="0"/>
          </w:rPr>
          <w:t>https://www.wipo.int/documents/d/pct-system/docs-en-official-notices-officialnotices.pdf#page=209</w:t>
        </w:r>
      </w:hyperlink>
      <w:r w:rsidRPr="003B1E1E">
        <w:rPr>
          <w:b w:val="0"/>
          <w:bCs w:val="0"/>
        </w:rPr>
        <w:t>.</w:t>
      </w:r>
    </w:p>
    <w:p w14:paraId="110066E8" w14:textId="77777777" w:rsidR="009023B3" w:rsidRDefault="009023B3" w:rsidP="009023B3">
      <w:pPr>
        <w:pStyle w:val="Answer"/>
      </w:pPr>
    </w:p>
    <w:p w14:paraId="4600B187" w14:textId="7AB77052" w:rsidR="009023B3" w:rsidRPr="009023B3" w:rsidRDefault="009023B3" w:rsidP="009023B3">
      <w:pPr>
        <w:pStyle w:val="Answer"/>
        <w:ind w:left="0"/>
      </w:pPr>
      <w:r>
        <w:t>UANIPIO has established an electronic bulk-access repository</w:t>
      </w:r>
      <w:r w:rsidR="009E4E4F">
        <w:t xml:space="preserve"> for hosting the collections</w:t>
      </w:r>
      <w:r w:rsidR="006E0254">
        <w:t xml:space="preserve">, the </w:t>
      </w:r>
      <w:hyperlink r:id="rId15" w:anchor="!" w:history="1">
        <w:r w:rsidR="006E0254" w:rsidRPr="001C1E5F">
          <w:rPr>
            <w:rStyle w:val="Hyperlink"/>
            <w:color w:val="auto"/>
            <w:u w:val="none"/>
          </w:rPr>
          <w:t>UANIPIO</w:t>
        </w:r>
        <w:r w:rsidR="001C1E5F">
          <w:rPr>
            <w:rStyle w:val="Hyperlink"/>
            <w:color w:val="auto"/>
            <w:u w:val="none"/>
          </w:rPr>
          <w:t xml:space="preserve"> </w:t>
        </w:r>
        <w:hyperlink r:id="rId16" w:history="1">
          <w:r w:rsidR="001C1E5F" w:rsidRPr="007D1AF4">
            <w:rPr>
              <w:rStyle w:val="Hyperlink"/>
              <w:bCs/>
              <w:lang w:val="en-GB"/>
            </w:rPr>
            <w:t>Special Information System</w:t>
          </w:r>
        </w:hyperlink>
      </w:hyperlink>
      <w:r w:rsidR="006E0254">
        <w:t>.</w:t>
      </w:r>
    </w:p>
    <w:p w14:paraId="53C8872E" w14:textId="77777777" w:rsidR="005D7341" w:rsidRPr="005D7341" w:rsidRDefault="005D7341" w:rsidP="005D7341">
      <w:pPr>
        <w:pStyle w:val="Answer"/>
      </w:pPr>
    </w:p>
    <w:p w14:paraId="1DE04B01" w14:textId="77777777" w:rsidR="00C5047D" w:rsidRPr="009E4E4F" w:rsidRDefault="00C5047D" w:rsidP="00C5047D">
      <w:pPr>
        <w:pStyle w:val="Answer"/>
        <w:ind w:left="0"/>
      </w:pPr>
      <w:r w:rsidRPr="009E4E4F">
        <w:t>Or:</w:t>
      </w:r>
    </w:p>
    <w:p w14:paraId="5487139A" w14:textId="77777777" w:rsidR="00141C5C" w:rsidRPr="009E4E4F" w:rsidRDefault="00141C5C" w:rsidP="00C5047D">
      <w:pPr>
        <w:pStyle w:val="Answer"/>
        <w:ind w:left="0"/>
      </w:pPr>
    </w:p>
    <w:p w14:paraId="29122C8D" w14:textId="1288FD07" w:rsidR="006A5C36" w:rsidRPr="009E4E4F" w:rsidRDefault="00273E1A" w:rsidP="00C5047D">
      <w:pPr>
        <w:pStyle w:val="Answer"/>
        <w:ind w:left="0"/>
      </w:pPr>
      <w:sdt>
        <w:sdtPr>
          <w:id w:val="229279132"/>
          <w14:checkbox>
            <w14:checked w14:val="0"/>
            <w14:checkedState w14:val="2612" w14:font="MS Gothic"/>
            <w14:uncheckedState w14:val="2610" w14:font="MS Gothic"/>
          </w14:checkbox>
        </w:sdtPr>
        <w:sdtEndPr/>
        <w:sdtContent>
          <w:r w:rsidR="006A5C36" w:rsidRPr="009E4E4F">
            <w:rPr>
              <w:rFonts w:ascii="MS Gothic" w:eastAsia="MS Gothic" w:hAnsi="MS Gothic" w:hint="eastAsia"/>
            </w:rPr>
            <w:t>☐</w:t>
          </w:r>
        </w:sdtContent>
      </w:sdt>
      <w:r w:rsidR="00C5047D" w:rsidRPr="009E4E4F">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19A4C13D" w14:textId="77777777" w:rsidR="00C5047D" w:rsidRPr="002B3808" w:rsidRDefault="00C5047D" w:rsidP="00C5047D">
      <w:pPr>
        <w:pStyle w:val="SectionHeading"/>
        <w:rPr>
          <w:lang w:val="en-US"/>
        </w:rPr>
      </w:pPr>
      <w:r w:rsidRPr="002B3808">
        <w:rPr>
          <w:lang w:val="en-US"/>
        </w:rPr>
        <w:lastRenderedPageBreak/>
        <w:t>2.3 – Minimum Documentation – Access</w:t>
      </w:r>
    </w:p>
    <w:p w14:paraId="6096117B" w14:textId="77777777" w:rsidR="00C5047D" w:rsidRDefault="00C5047D" w:rsidP="00C5047D">
      <w:pPr>
        <w:pStyle w:val="RuleQuote"/>
        <w:rPr>
          <w:i w:val="0"/>
          <w:iCs w:val="0"/>
        </w:rPr>
      </w:pPr>
      <w:r>
        <w:t xml:space="preserve">Rules 36.1(iii) and 63.1(iii): That Office or organization must have in its </w:t>
      </w:r>
      <w:proofErr w:type="gramStart"/>
      <w:r>
        <w:t>possession, or</w:t>
      </w:r>
      <w:proofErr w:type="gramEnd"/>
      <w:r>
        <w:t xml:space="preserve"> maintain access to at least the minimum documentation referred to in Rule 34, for search purposes in accordance with the Administrative Instructions.</w:t>
      </w:r>
    </w:p>
    <w:p w14:paraId="78299118" w14:textId="77777777" w:rsidR="00C5047D" w:rsidRDefault="00C5047D" w:rsidP="00C5047D">
      <w:pPr>
        <w:pStyle w:val="RuleQuote"/>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DB037C2" w14:textId="5D07E27F" w:rsidR="00C5047D" w:rsidRDefault="00C5047D" w:rsidP="00C5047D">
      <w:pPr>
        <w:pStyle w:val="RuleQuote"/>
        <w:ind w:left="0"/>
        <w:rPr>
          <w:i w:val="0"/>
          <w:iCs w:val="0"/>
        </w:rPr>
      </w:pPr>
      <w:r>
        <w:rPr>
          <w:i w:val="0"/>
          <w:iCs w:val="0"/>
        </w:rPr>
        <w:t xml:space="preserve">Other information beyond the QMS Report (optional):  </w:t>
      </w:r>
    </w:p>
    <w:p w14:paraId="33B15563" w14:textId="04D0D3BF" w:rsidR="00F235D8" w:rsidRPr="00C61639" w:rsidRDefault="00F235D8" w:rsidP="00F235D8">
      <w:pPr>
        <w:pStyle w:val="Answer"/>
        <w:ind w:left="0"/>
        <w:rPr>
          <w:lang w:val="en-GB"/>
        </w:rPr>
      </w:pPr>
      <w:r w:rsidRPr="00C61639">
        <w:rPr>
          <w:lang w:val="en-GB"/>
        </w:rPr>
        <w:t xml:space="preserve">The UANIPIO QMS Report (2025) describes in detail the infrastructure and processes ensuring that all components of the PCT Minimum Documentation are permanently available, properly arranged, and systematically maintained, in accordance with paragraph 21.15(iv) of the ISPE Guidelines. </w:t>
      </w:r>
      <w:r w:rsidR="002D26EA">
        <w:rPr>
          <w:lang w:val="en-GB"/>
        </w:rPr>
        <w:t xml:space="preserve"> </w:t>
      </w:r>
      <w:r w:rsidRPr="00C61639">
        <w:rPr>
          <w:lang w:val="en-GB"/>
        </w:rPr>
        <w:t>This includes the Office’s internal repositories, databases, software environments, subscription services and redundancy systems.</w:t>
      </w:r>
    </w:p>
    <w:p w14:paraId="35259693" w14:textId="5A57E734" w:rsidR="00F235D8" w:rsidRPr="00C61639" w:rsidRDefault="00F235D8" w:rsidP="00F235D8">
      <w:pPr>
        <w:pStyle w:val="Answer"/>
        <w:ind w:left="0"/>
        <w:rPr>
          <w:lang w:val="en-GB"/>
        </w:rPr>
      </w:pPr>
      <w:r w:rsidRPr="00C61639">
        <w:rPr>
          <w:lang w:val="en-GB"/>
        </w:rPr>
        <w:t xml:space="preserve">UANIPIO </w:t>
      </w:r>
      <w:r>
        <w:rPr>
          <w:lang w:val="en-GB"/>
        </w:rPr>
        <w:t>e</w:t>
      </w:r>
      <w:r w:rsidRPr="00C61639">
        <w:rPr>
          <w:lang w:val="en-GB"/>
        </w:rPr>
        <w:t>xaminers have access to the Internet</w:t>
      </w:r>
      <w:r>
        <w:rPr>
          <w:lang w:val="en-GB"/>
        </w:rPr>
        <w:t>-resources</w:t>
      </w:r>
      <w:r w:rsidRPr="00C61639">
        <w:rPr>
          <w:lang w:val="en-GB"/>
        </w:rPr>
        <w:t>, UANIPIO’s website, the Office’s electronic information resources (including a full-text non-patent literature database and the Integrated Search Portal</w:t>
      </w:r>
      <w:r>
        <w:rPr>
          <w:lang w:val="en-GB"/>
        </w:rPr>
        <w:t>, Automated system “Inventions”</w:t>
      </w:r>
      <w:r w:rsidRPr="00C61639">
        <w:rPr>
          <w:lang w:val="en-GB"/>
        </w:rPr>
        <w:t xml:space="preserve">), commercial and freely accessible foreign information systems, official publications, and the electronic and traditional collections of national and regional libraries. </w:t>
      </w:r>
      <w:r w:rsidR="002D26EA">
        <w:rPr>
          <w:lang w:val="en-GB"/>
        </w:rPr>
        <w:t xml:space="preserve"> </w:t>
      </w:r>
      <w:r w:rsidRPr="00C61639">
        <w:rPr>
          <w:lang w:val="en-GB"/>
        </w:rPr>
        <w:t>Access to major Ukrainian libraries is ensured via interlibrary loan, and international interlibrary loan is available through the largest libraries in Kyiv.</w:t>
      </w:r>
    </w:p>
    <w:p w14:paraId="7E0E568C" w14:textId="794DA528" w:rsidR="00F235D8" w:rsidRPr="00C61639" w:rsidRDefault="00F235D8" w:rsidP="00F235D8">
      <w:pPr>
        <w:pStyle w:val="Answer"/>
        <w:ind w:left="0"/>
        <w:rPr>
          <w:lang w:val="en-GB"/>
        </w:rPr>
      </w:pPr>
      <w:r w:rsidRPr="00C61639">
        <w:rPr>
          <w:lang w:val="en-GB"/>
        </w:rPr>
        <w:t xml:space="preserve">Responsibility for managing these information resources is assigned to the Division of Digital Development and Electronic Services and the Department of Information and Documentation Support. </w:t>
      </w:r>
      <w:r w:rsidR="002D26EA">
        <w:rPr>
          <w:lang w:val="en-GB"/>
        </w:rPr>
        <w:t xml:space="preserve"> </w:t>
      </w:r>
      <w:r w:rsidRPr="00C61639">
        <w:rPr>
          <w:lang w:val="en-GB"/>
        </w:rPr>
        <w:t>PCT Minimum Documentation is provided electronically through UANIPIO’s internal systems, licensed databases and the collections maintained by the Department.</w:t>
      </w:r>
    </w:p>
    <w:p w14:paraId="071B2E33" w14:textId="32C5E59F" w:rsidR="00F235D8" w:rsidRPr="00C61639" w:rsidRDefault="00F235D8" w:rsidP="00F235D8">
      <w:pPr>
        <w:pStyle w:val="Answer"/>
        <w:ind w:left="0"/>
        <w:rPr>
          <w:lang w:val="en-GB"/>
        </w:rPr>
      </w:pPr>
      <w:r w:rsidRPr="00C61639">
        <w:rPr>
          <w:lang w:val="en-GB"/>
        </w:rPr>
        <w:t>Examiners have access to an expanded set of patent-search and scientific resources, including EPO ANSERA</w:t>
      </w:r>
      <w:r>
        <w:rPr>
          <w:lang w:val="en-GB"/>
        </w:rPr>
        <w:t xml:space="preserve"> (SEARCH Tool), Questel Orbit Intelligence and </w:t>
      </w:r>
      <w:proofErr w:type="spellStart"/>
      <w:r w:rsidRPr="00C61639">
        <w:rPr>
          <w:lang w:val="en-GB"/>
        </w:rPr>
        <w:t>PatBase</w:t>
      </w:r>
      <w:proofErr w:type="spellEnd"/>
      <w:r w:rsidRPr="00C61639">
        <w:rPr>
          <w:lang w:val="en-GB"/>
        </w:rPr>
        <w:t xml:space="preserve"> (via WIPO ASPI), </w:t>
      </w:r>
      <w:proofErr w:type="spellStart"/>
      <w:r w:rsidRPr="00C61639">
        <w:rPr>
          <w:lang w:val="en-GB"/>
        </w:rPr>
        <w:t>Reaxys</w:t>
      </w:r>
      <w:proofErr w:type="spellEnd"/>
      <w:r w:rsidRPr="00C61639">
        <w:rPr>
          <w:lang w:val="en-GB"/>
        </w:rPr>
        <w:t xml:space="preserve"> and </w:t>
      </w:r>
      <w:proofErr w:type="spellStart"/>
      <w:r w:rsidRPr="00C61639">
        <w:rPr>
          <w:lang w:val="en-GB"/>
        </w:rPr>
        <w:t>Reaxys</w:t>
      </w:r>
      <w:proofErr w:type="spellEnd"/>
      <w:r w:rsidRPr="00C61639">
        <w:rPr>
          <w:lang w:val="en-GB"/>
        </w:rPr>
        <w:t xml:space="preserve"> Target &amp; Bioactivity, </w:t>
      </w:r>
      <w:proofErr w:type="spellStart"/>
      <w:r w:rsidRPr="00C61639">
        <w:rPr>
          <w:lang w:val="en-GB"/>
        </w:rPr>
        <w:t>STNext</w:t>
      </w:r>
      <w:proofErr w:type="spellEnd"/>
      <w:r w:rsidRPr="00C61639">
        <w:rPr>
          <w:lang w:val="en-GB"/>
        </w:rPr>
        <w:t xml:space="preserve">, and scientific and technical databases available through Research4Life. </w:t>
      </w:r>
      <w:r w:rsidR="002D26EA">
        <w:rPr>
          <w:lang w:val="en-GB"/>
        </w:rPr>
        <w:t xml:space="preserve"> </w:t>
      </w:r>
      <w:r w:rsidRPr="00C61639">
        <w:rPr>
          <w:lang w:val="en-GB"/>
        </w:rPr>
        <w:t>Access is ensured through licensing agreements or international support programmes provided to Ukraine during wartime.</w:t>
      </w:r>
    </w:p>
    <w:p w14:paraId="38C81F63" w14:textId="77777777" w:rsidR="00F235D8" w:rsidRDefault="00F235D8" w:rsidP="00F235D8">
      <w:pPr>
        <w:pStyle w:val="Answer"/>
        <w:ind w:left="0"/>
        <w:rPr>
          <w:lang w:val="en-GB"/>
        </w:rPr>
      </w:pPr>
      <w:r w:rsidRPr="00C61639">
        <w:rPr>
          <w:lang w:val="en-GB"/>
        </w:rPr>
        <w:t xml:space="preserve">UANIPIO continuously expands its non-patent literature collection, drawing on the Office’s own reference materials, its full-text NPL database, national and foreign open-access sources, Ukrainian library systems, international interlibrary loan services, and commercial scientific databases provided under international cooperation or assistance. </w:t>
      </w:r>
    </w:p>
    <w:p w14:paraId="7068F007" w14:textId="77777777" w:rsidR="00F235D8" w:rsidRDefault="00F235D8" w:rsidP="00F235D8">
      <w:pPr>
        <w:pStyle w:val="Answer"/>
        <w:ind w:left="0"/>
        <w:rPr>
          <w:lang w:val="en-GB"/>
        </w:rPr>
      </w:pPr>
      <w:r w:rsidRPr="001058FF">
        <w:rPr>
          <w:lang w:val="en-GB"/>
        </w:rPr>
        <w:t xml:space="preserve">The </w:t>
      </w:r>
      <w:r>
        <w:rPr>
          <w:lang w:val="en-GB"/>
        </w:rPr>
        <w:t>UANIPIO</w:t>
      </w:r>
      <w:r w:rsidRPr="001058FF">
        <w:rPr>
          <w:lang w:val="en-GB"/>
        </w:rPr>
        <w:t xml:space="preserve"> confirms that it maintains full, stable and secure access to all components of the PCT Minimum Documentation required under Rule 34, supplemented by the systems and procedures described in the QMS Report.</w:t>
      </w:r>
    </w:p>
    <w:p w14:paraId="61FFA6D9" w14:textId="77777777" w:rsidR="004E7E2F" w:rsidRPr="00F235D8" w:rsidRDefault="004E7E2F" w:rsidP="00C5047D">
      <w:pPr>
        <w:pStyle w:val="RuleQuote"/>
        <w:ind w:left="0"/>
        <w:rPr>
          <w:i w:val="0"/>
          <w:iCs w:val="0"/>
          <w:lang w:val="en-GB"/>
        </w:rPr>
      </w:pPr>
    </w:p>
    <w:p w14:paraId="6EF613BF" w14:textId="7AA52D01" w:rsidR="00C5047D" w:rsidRPr="002B3808" w:rsidRDefault="00C5047D" w:rsidP="00C5047D">
      <w:pPr>
        <w:pStyle w:val="SectionHeading"/>
        <w:rPr>
          <w:lang w:val="en-US"/>
        </w:rPr>
      </w:pPr>
      <w:r w:rsidRPr="002B3808">
        <w:rPr>
          <w:lang w:val="en-US"/>
        </w:rPr>
        <w:t>2.4 –</w:t>
      </w:r>
      <w:r w:rsidR="00FE1756">
        <w:rPr>
          <w:lang w:val="en-US"/>
        </w:rPr>
        <w:t xml:space="preserve"> </w:t>
      </w:r>
      <w:r w:rsidRPr="002B3808">
        <w:rPr>
          <w:lang w:val="en-US"/>
        </w:rPr>
        <w:t>Quality Management</w:t>
      </w:r>
    </w:p>
    <w:p w14:paraId="71608889" w14:textId="77777777" w:rsidR="00C5047D" w:rsidRDefault="00C5047D" w:rsidP="00C5047D">
      <w:pPr>
        <w:pStyle w:val="RuleQuote"/>
      </w:pPr>
      <w:r>
        <w:t>Rules 36.1(iv) and 63.1(iv): That Office or organization must have in place a quality management system and internal review arrangements in accordance with the common rules of international search,</w:t>
      </w:r>
    </w:p>
    <w:p w14:paraId="1F62DD3E" w14:textId="77777777" w:rsidR="00C5047D" w:rsidRDefault="00C5047D" w:rsidP="00C5047D">
      <w:pPr>
        <w:pStyle w:val="RuleQuote"/>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3CB44395" w14:textId="37200028" w:rsidR="00C5047D" w:rsidRDefault="00C5047D" w:rsidP="00C5047D">
      <w:pPr>
        <w:pStyle w:val="RuleQuote"/>
        <w:ind w:left="0"/>
        <w:rPr>
          <w:i w:val="0"/>
          <w:iCs w:val="0"/>
        </w:rPr>
      </w:pPr>
      <w:r>
        <w:rPr>
          <w:i w:val="0"/>
          <w:iCs w:val="0"/>
        </w:rPr>
        <w:t xml:space="preserve">Other information beyond the QMS Report (optional):  </w:t>
      </w:r>
    </w:p>
    <w:p w14:paraId="4B1478BD" w14:textId="375DBC3F" w:rsidR="00F235D8" w:rsidRDefault="00F235D8" w:rsidP="00F235D8">
      <w:pPr>
        <w:pStyle w:val="Answer"/>
        <w:ind w:left="0"/>
        <w:rPr>
          <w:lang w:val="en-GB"/>
        </w:rPr>
      </w:pPr>
      <w:r w:rsidRPr="001058FF">
        <w:rPr>
          <w:lang w:val="en-GB"/>
        </w:rPr>
        <w:t xml:space="preserve">UANIPIO operates a comprehensive, ISO-certified quality management system covering all stages of international search and examination. </w:t>
      </w:r>
      <w:r w:rsidR="002D26EA">
        <w:rPr>
          <w:lang w:val="en-GB"/>
        </w:rPr>
        <w:t xml:space="preserve"> </w:t>
      </w:r>
      <w:r w:rsidRPr="001058FF">
        <w:rPr>
          <w:lang w:val="en-GB"/>
        </w:rPr>
        <w:t xml:space="preserve">The Office is certified to ISO 9001:2015 for the QMS </w:t>
      </w:r>
      <w:r w:rsidRPr="00955EC6">
        <w:rPr>
          <w:lang w:val="en-GB"/>
        </w:rPr>
        <w:t>and ISO 37001:2016 for anti-bribery management</w:t>
      </w:r>
      <w:r w:rsidRPr="001058FF">
        <w:rPr>
          <w:lang w:val="en-GB"/>
        </w:rPr>
        <w:t>, with the most recent surveillance audit</w:t>
      </w:r>
      <w:r>
        <w:rPr>
          <w:lang w:val="en-GB"/>
        </w:rPr>
        <w:t xml:space="preserve"> for</w:t>
      </w:r>
      <w:r w:rsidRPr="001058FF">
        <w:rPr>
          <w:lang w:val="en-GB"/>
        </w:rPr>
        <w:t xml:space="preserve"> ISO 9001:2015 successfully passed in June 2025. </w:t>
      </w:r>
      <w:r w:rsidR="002D26EA">
        <w:rPr>
          <w:lang w:val="en-GB"/>
        </w:rPr>
        <w:t xml:space="preserve"> </w:t>
      </w:r>
      <w:r w:rsidRPr="001058FF">
        <w:rPr>
          <w:lang w:val="en-GB"/>
        </w:rPr>
        <w:t>Quality processes are embedded across all operational units and are governed by documented procedures and regular monitoring activities.</w:t>
      </w:r>
    </w:p>
    <w:p w14:paraId="6B68CFA9" w14:textId="77777777" w:rsidR="00F235D8" w:rsidRPr="001058FF" w:rsidRDefault="00F235D8" w:rsidP="00F235D8">
      <w:pPr>
        <w:pStyle w:val="Answer"/>
        <w:ind w:left="0"/>
        <w:rPr>
          <w:lang w:val="en-GB"/>
        </w:rPr>
      </w:pPr>
      <w:r w:rsidRPr="001058FF">
        <w:rPr>
          <w:lang w:val="en-GB"/>
        </w:rPr>
        <w:t>The QMS also provides for continuous training and competency development of examiners, risk-based planning and monitoring, and clearly assigned responsibilities for quality at both operational and managerial levels.</w:t>
      </w:r>
    </w:p>
    <w:p w14:paraId="2EF380E7" w14:textId="77777777" w:rsidR="00F235D8" w:rsidRPr="001058FF" w:rsidRDefault="00F235D8" w:rsidP="00F235D8">
      <w:pPr>
        <w:pStyle w:val="Answer"/>
        <w:ind w:left="0"/>
        <w:rPr>
          <w:lang w:val="en-GB"/>
        </w:rPr>
      </w:pPr>
      <w:r w:rsidRPr="001058FF">
        <w:rPr>
          <w:lang w:val="en-GB"/>
        </w:rPr>
        <w:t>UANIPIO confirms that its QMS and internal review arrangements fully meet the requirements of Rules 36.1(iv) and 63.1(iv) and Chapter 21 of the ISPE Guidelines, ensuring consistent, high-quality international search and examination services.</w:t>
      </w:r>
    </w:p>
    <w:p w14:paraId="21916F50" w14:textId="77777777" w:rsidR="004E7E2F" w:rsidRPr="00F235D8" w:rsidRDefault="004E7E2F" w:rsidP="00C5047D">
      <w:pPr>
        <w:pStyle w:val="RuleQuote"/>
        <w:ind w:left="0"/>
        <w:rPr>
          <w:i w:val="0"/>
          <w:iCs w:val="0"/>
          <w:lang w:val="en-GB"/>
        </w:rPr>
      </w:pPr>
    </w:p>
    <w:p w14:paraId="3B307B49" w14:textId="77777777" w:rsidR="00C5047D" w:rsidRDefault="00C5047D" w:rsidP="00C5047D">
      <w:pPr>
        <w:pStyle w:val="SectionHeading"/>
      </w:pPr>
      <w:r>
        <w:t>3 – Scope of Operation</w:t>
      </w:r>
    </w:p>
    <w:p w14:paraId="4DF663EE" w14:textId="77777777" w:rsidR="00C5047D" w:rsidRDefault="00C5047D" w:rsidP="00C5047D">
      <w:pPr>
        <w:pStyle w:val="Question"/>
        <w:numPr>
          <w:ilvl w:val="0"/>
          <w:numId w:val="8"/>
        </w:numPr>
        <w:spacing w:after="240"/>
        <w:rPr>
          <w:i/>
          <w:iCs/>
        </w:rPr>
      </w:pPr>
      <w:bookmarkStart w:id="6" w:name="_Hlk215156473"/>
      <w:r>
        <w:tab/>
      </w:r>
      <w:bookmarkEnd w:id="6"/>
      <w:r w:rsidRPr="00D33D7A">
        <w:t>Current scope of operation</w:t>
      </w:r>
    </w:p>
    <w:p w14:paraId="00647516" w14:textId="10675724" w:rsidR="00C5047D" w:rsidRPr="007E2EC1" w:rsidRDefault="00C5047D" w:rsidP="00C5047D">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w:t>
      </w:r>
      <w:bookmarkStart w:id="7" w:name="_Hlk214637647"/>
      <w:r w:rsidR="006916DB">
        <w:rPr>
          <w:b w:val="0"/>
          <w:bCs w:val="0"/>
        </w:rPr>
        <w:t>s</w:t>
      </w:r>
      <w:r>
        <w:rPr>
          <w:b w:val="0"/>
          <w:bCs w:val="0"/>
        </w:rPr>
        <w:t xml:space="preserve">: </w:t>
      </w:r>
      <w:r w:rsidR="00DF7EF2">
        <w:rPr>
          <w:b w:val="0"/>
          <w:bCs w:val="0"/>
        </w:rPr>
        <w:t xml:space="preserve"> </w:t>
      </w:r>
      <w:hyperlink r:id="rId17" w:history="1">
        <w:r w:rsidR="00DF7EF2" w:rsidRPr="00DF7EF2">
          <w:rPr>
            <w:rStyle w:val="Hyperlink"/>
            <w:b w:val="0"/>
            <w:bCs w:val="0"/>
          </w:rPr>
          <w:t>https://pctlegal.wipo.int/eGuide/view-doc.xhtml?doc-code=UA&amp;doc-lang=en#ISA</w:t>
        </w:r>
      </w:hyperlink>
      <w:r w:rsidR="00EF0538">
        <w:rPr>
          <w:b w:val="0"/>
          <w:bCs w:val="0"/>
        </w:rPr>
        <w:t xml:space="preserve"> </w:t>
      </w:r>
      <w:r w:rsidRPr="008673EF">
        <w:rPr>
          <w:b w:val="0"/>
          <w:bCs w:val="0"/>
        </w:rPr>
        <w:t>and</w:t>
      </w:r>
      <w:bookmarkEnd w:id="7"/>
      <w:r w:rsidR="00DF7EF2">
        <w:rPr>
          <w:b w:val="0"/>
          <w:bCs w:val="0"/>
        </w:rPr>
        <w:t xml:space="preserve"> </w:t>
      </w:r>
      <w:hyperlink r:id="rId18" w:history="1">
        <w:r w:rsidR="00DF7EF2" w:rsidRPr="00DF7EF2">
          <w:rPr>
            <w:rStyle w:val="Hyperlink"/>
            <w:b w:val="0"/>
            <w:bCs w:val="0"/>
          </w:rPr>
          <w:t>https://pctlegal.wipo.int/eGuide/view-doc.xhtml?doc-code=UA&amp;doc-lang=en#IPEA</w:t>
        </w:r>
      </w:hyperlink>
      <w:r>
        <w:rPr>
          <w:b w:val="0"/>
          <w:bCs w:val="0"/>
          <w:i/>
          <w:iCs/>
        </w:rPr>
        <w:t>.</w:t>
      </w:r>
    </w:p>
    <w:p w14:paraId="28EC7561" w14:textId="39649D7D" w:rsidR="00C5047D" w:rsidRDefault="00AA4FB4" w:rsidP="00C5047D">
      <w:pPr>
        <w:pStyle w:val="Question"/>
        <w:numPr>
          <w:ilvl w:val="0"/>
          <w:numId w:val="8"/>
        </w:numPr>
        <w:spacing w:after="240"/>
      </w:pPr>
      <w:r>
        <w:tab/>
      </w:r>
      <w:r w:rsidR="00C5047D">
        <w:t>Planned changes to scope of operation as an Authority, such</w:t>
      </w:r>
      <w:r w:rsidR="00CC3DCE">
        <w:t xml:space="preserve"> as</w:t>
      </w:r>
      <w:r w:rsidR="00C5047D">
        <w:t xml:space="preserve"> the receiving Offices for which the Authority is competent and languages offered (if any):</w:t>
      </w:r>
      <w:r w:rsidR="004E7E2F">
        <w:t xml:space="preserve">  </w:t>
      </w:r>
    </w:p>
    <w:p w14:paraId="2193570D" w14:textId="0DEFA1E2" w:rsidR="000B29A7" w:rsidRDefault="000B29A7" w:rsidP="000B29A7">
      <w:pPr>
        <w:pStyle w:val="Answer"/>
        <w:ind w:left="0"/>
        <w:rPr>
          <w:lang w:val="en-GB"/>
        </w:rPr>
      </w:pPr>
      <w:r w:rsidRPr="007314EE">
        <w:rPr>
          <w:lang w:val="en-GB"/>
        </w:rPr>
        <w:t xml:space="preserve">The Authority is currently reviewing certain administrative parameters of its ISA/IPEA operations </w:t>
      </w:r>
      <w:proofErr w:type="gramStart"/>
      <w:r w:rsidRPr="007314EE">
        <w:rPr>
          <w:lang w:val="en-GB"/>
        </w:rPr>
        <w:t>in order to</w:t>
      </w:r>
      <w:proofErr w:type="gramEnd"/>
      <w:r w:rsidRPr="007314EE">
        <w:rPr>
          <w:lang w:val="en-GB"/>
        </w:rPr>
        <w:t xml:space="preserve"> ensure their continued alignment with national legislation</w:t>
      </w:r>
      <w:r>
        <w:rPr>
          <w:lang w:val="en-GB"/>
        </w:rPr>
        <w:t xml:space="preserve"> </w:t>
      </w:r>
      <w:r w:rsidRPr="007314EE">
        <w:rPr>
          <w:lang w:val="en-GB"/>
        </w:rPr>
        <w:t xml:space="preserve">and the needs of users. </w:t>
      </w:r>
      <w:r>
        <w:rPr>
          <w:lang w:val="en-GB"/>
        </w:rPr>
        <w:t xml:space="preserve"> </w:t>
      </w:r>
      <w:r w:rsidRPr="007314EE">
        <w:rPr>
          <w:lang w:val="en-GB"/>
        </w:rPr>
        <w:t xml:space="preserve">This internal review may include, </w:t>
      </w:r>
      <w:r w:rsidRPr="00CD3493">
        <w:rPr>
          <w:i/>
          <w:iCs/>
          <w:lang w:val="en-GB"/>
        </w:rPr>
        <w:t>inter alia</w:t>
      </w:r>
      <w:r w:rsidRPr="007314EE">
        <w:rPr>
          <w:lang w:val="en-GB"/>
        </w:rPr>
        <w:t>, consideration of future adjustments to the fee structure and to the operational language arrangements.</w:t>
      </w:r>
    </w:p>
    <w:p w14:paraId="2C7F3F2D" w14:textId="77777777" w:rsidR="000B29A7" w:rsidRPr="007314EE" w:rsidRDefault="000B29A7" w:rsidP="000B29A7">
      <w:pPr>
        <w:pStyle w:val="Answer"/>
        <w:ind w:left="0"/>
        <w:rPr>
          <w:lang w:val="en-GB"/>
        </w:rPr>
      </w:pPr>
      <w:r w:rsidRPr="007314EE">
        <w:rPr>
          <w:lang w:val="en-GB"/>
        </w:rPr>
        <w:lastRenderedPageBreak/>
        <w:t xml:space="preserve">Any such changes, once formally decided, will be notified to the International Bureau through the </w:t>
      </w:r>
      <w:r w:rsidRPr="00955EC6">
        <w:rPr>
          <w:lang w:val="en-GB"/>
        </w:rPr>
        <w:t>standard PCT procedures</w:t>
      </w:r>
      <w:r w:rsidRPr="007314EE">
        <w:rPr>
          <w:lang w:val="en-GB"/>
        </w:rPr>
        <w:t xml:space="preserve"> and implemented in accordance with the applicable PCT Rules and Administrative Instructions.</w:t>
      </w:r>
    </w:p>
    <w:p w14:paraId="3CB68C76" w14:textId="77777777" w:rsidR="004E7E2F" w:rsidRPr="000B29A7" w:rsidRDefault="004E7E2F" w:rsidP="004E7E2F">
      <w:pPr>
        <w:pStyle w:val="Answer"/>
        <w:rPr>
          <w:lang w:val="en-GB"/>
        </w:rPr>
      </w:pPr>
    </w:p>
    <w:p w14:paraId="0330D9AA" w14:textId="77777777" w:rsidR="00C5047D" w:rsidRPr="002B3808" w:rsidRDefault="00C5047D" w:rsidP="00C5047D">
      <w:pPr>
        <w:pStyle w:val="SectionHeading"/>
        <w:rPr>
          <w:lang w:val="en-US"/>
        </w:rPr>
      </w:pPr>
      <w:r w:rsidRPr="002B3808">
        <w:rPr>
          <w:lang w:val="en-US"/>
        </w:rPr>
        <w:t>4 – Other</w:t>
      </w:r>
    </w:p>
    <w:p w14:paraId="041B071C" w14:textId="77777777" w:rsidR="00C5047D" w:rsidRDefault="00C5047D" w:rsidP="00C5047D">
      <w:r>
        <w:t xml:space="preserve">Any further information relevant to the extension of </w:t>
      </w:r>
      <w:proofErr w:type="gramStart"/>
      <w:r>
        <w:t>appointment</w:t>
      </w:r>
      <w:proofErr w:type="gramEnd"/>
      <w:r>
        <w:t xml:space="preserve"> as an International Searching and Preliminary Examining Authority:  </w:t>
      </w:r>
    </w:p>
    <w:p w14:paraId="1BEC6111" w14:textId="77777777" w:rsidR="00C5047D" w:rsidRDefault="00C5047D" w:rsidP="00C5047D"/>
    <w:p w14:paraId="565493DE" w14:textId="77777777" w:rsidR="00C5047D" w:rsidRPr="002B3808" w:rsidRDefault="00C5047D" w:rsidP="00C5047D">
      <w:pPr>
        <w:pStyle w:val="SectionHeading"/>
        <w:rPr>
          <w:lang w:val="en-US"/>
        </w:rPr>
      </w:pPr>
    </w:p>
    <w:p w14:paraId="05B9A047" w14:textId="77777777" w:rsidR="00C5047D" w:rsidRPr="00E64639" w:rsidRDefault="00C5047D" w:rsidP="00C5047D">
      <w:pPr>
        <w:pStyle w:val="Endofdocument-Annex"/>
        <w:rPr>
          <w:b/>
          <w:bCs/>
          <w:iCs/>
          <w:caps/>
          <w:szCs w:val="28"/>
        </w:rPr>
      </w:pPr>
      <w:r>
        <w:t>[End of Annex and of document]</w:t>
      </w:r>
    </w:p>
    <w:p w14:paraId="3B3E50D2" w14:textId="77777777" w:rsidR="00C5047D" w:rsidRPr="009A31F1" w:rsidRDefault="00C5047D" w:rsidP="00C5047D"/>
    <w:sectPr w:rsidR="00C5047D" w:rsidRPr="009A31F1" w:rsidSect="009A31F1">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5208C7CC" w:rsidR="009A31F1" w:rsidRPr="00346ECC" w:rsidRDefault="009A31F1" w:rsidP="009A31F1">
        <w:pPr>
          <w:jc w:val="right"/>
          <w:rPr>
            <w:caps/>
            <w:lang w:val="fr-CH"/>
          </w:rPr>
        </w:pPr>
        <w:r w:rsidRPr="00346ECC">
          <w:rPr>
            <w:caps/>
            <w:lang w:val="fr-CH"/>
          </w:rPr>
          <w:t>PCT/CTC/33/</w:t>
        </w:r>
        <w:r w:rsidR="00EF0538">
          <w:rPr>
            <w:caps/>
            <w:lang w:val="fr-CH"/>
          </w:rPr>
          <w:t>2</w:t>
        </w:r>
        <w:r w:rsidR="0027691E">
          <w:rPr>
            <w:caps/>
            <w:lang w:val="fr-CH"/>
          </w:rPr>
          <w:t>3</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273E1A"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64A10704" w:rsidR="009A31F1" w:rsidRDefault="009A31F1" w:rsidP="009A31F1">
    <w:pPr>
      <w:pStyle w:val="Header"/>
      <w:jc w:val="right"/>
    </w:pPr>
    <w:r>
      <w:tab/>
      <w:t>PCT/CTC/33/</w:t>
    </w:r>
    <w:r w:rsidR="00EF0538">
      <w:t>2</w:t>
    </w:r>
    <w:r w:rsidR="0027691E">
      <w:t>3</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688D"/>
    <w:rsid w:val="00027CD7"/>
    <w:rsid w:val="000358C3"/>
    <w:rsid w:val="00043CAA"/>
    <w:rsid w:val="00056816"/>
    <w:rsid w:val="000641FE"/>
    <w:rsid w:val="00075432"/>
    <w:rsid w:val="000756C6"/>
    <w:rsid w:val="000968ED"/>
    <w:rsid w:val="000A3D97"/>
    <w:rsid w:val="000A6309"/>
    <w:rsid w:val="000A78D1"/>
    <w:rsid w:val="000B29A7"/>
    <w:rsid w:val="000D46FE"/>
    <w:rsid w:val="000F5E56"/>
    <w:rsid w:val="00111BB0"/>
    <w:rsid w:val="001362EE"/>
    <w:rsid w:val="00141C5C"/>
    <w:rsid w:val="001647D5"/>
    <w:rsid w:val="001832A6"/>
    <w:rsid w:val="001C1E5F"/>
    <w:rsid w:val="001D4107"/>
    <w:rsid w:val="001E0E2A"/>
    <w:rsid w:val="001F1115"/>
    <w:rsid w:val="001F76D2"/>
    <w:rsid w:val="00203D24"/>
    <w:rsid w:val="0021217E"/>
    <w:rsid w:val="00217FB1"/>
    <w:rsid w:val="002326AB"/>
    <w:rsid w:val="00243430"/>
    <w:rsid w:val="00246D4D"/>
    <w:rsid w:val="002634C4"/>
    <w:rsid w:val="00273E1A"/>
    <w:rsid w:val="0027691E"/>
    <w:rsid w:val="002928D3"/>
    <w:rsid w:val="002D26EA"/>
    <w:rsid w:val="002E29C7"/>
    <w:rsid w:val="002F1FE6"/>
    <w:rsid w:val="002F4E68"/>
    <w:rsid w:val="002F50F7"/>
    <w:rsid w:val="00312F7F"/>
    <w:rsid w:val="00344B35"/>
    <w:rsid w:val="00355FC1"/>
    <w:rsid w:val="00361450"/>
    <w:rsid w:val="003673CF"/>
    <w:rsid w:val="003845C1"/>
    <w:rsid w:val="003A6F89"/>
    <w:rsid w:val="003B1E1E"/>
    <w:rsid w:val="003B38C1"/>
    <w:rsid w:val="003C2564"/>
    <w:rsid w:val="003C34E9"/>
    <w:rsid w:val="003F6F01"/>
    <w:rsid w:val="00423E3E"/>
    <w:rsid w:val="00427AF4"/>
    <w:rsid w:val="004647DA"/>
    <w:rsid w:val="00466D9E"/>
    <w:rsid w:val="00474062"/>
    <w:rsid w:val="00477D6B"/>
    <w:rsid w:val="00496909"/>
    <w:rsid w:val="004B446A"/>
    <w:rsid w:val="004B6994"/>
    <w:rsid w:val="004C667B"/>
    <w:rsid w:val="004E2494"/>
    <w:rsid w:val="004E7E2F"/>
    <w:rsid w:val="004F0127"/>
    <w:rsid w:val="005019FF"/>
    <w:rsid w:val="0053057A"/>
    <w:rsid w:val="00543916"/>
    <w:rsid w:val="00556076"/>
    <w:rsid w:val="00560A29"/>
    <w:rsid w:val="005C6649"/>
    <w:rsid w:val="005C79F6"/>
    <w:rsid w:val="005D7341"/>
    <w:rsid w:val="00605827"/>
    <w:rsid w:val="00646050"/>
    <w:rsid w:val="00647CAE"/>
    <w:rsid w:val="006713CA"/>
    <w:rsid w:val="00676C5C"/>
    <w:rsid w:val="006916DB"/>
    <w:rsid w:val="006A5C36"/>
    <w:rsid w:val="006C238E"/>
    <w:rsid w:val="006C712A"/>
    <w:rsid w:val="006E0254"/>
    <w:rsid w:val="006F04BC"/>
    <w:rsid w:val="00720EFD"/>
    <w:rsid w:val="00756C6B"/>
    <w:rsid w:val="007578A4"/>
    <w:rsid w:val="00761CD8"/>
    <w:rsid w:val="007757F3"/>
    <w:rsid w:val="007854AF"/>
    <w:rsid w:val="00793A7C"/>
    <w:rsid w:val="007A398A"/>
    <w:rsid w:val="007A3EC4"/>
    <w:rsid w:val="007D0724"/>
    <w:rsid w:val="007D1613"/>
    <w:rsid w:val="007E2EC1"/>
    <w:rsid w:val="007E4C0E"/>
    <w:rsid w:val="008425EA"/>
    <w:rsid w:val="008543C9"/>
    <w:rsid w:val="008769C1"/>
    <w:rsid w:val="008A134B"/>
    <w:rsid w:val="008B2CC1"/>
    <w:rsid w:val="008B60B2"/>
    <w:rsid w:val="008E698F"/>
    <w:rsid w:val="008F499A"/>
    <w:rsid w:val="009023B3"/>
    <w:rsid w:val="0090731E"/>
    <w:rsid w:val="00916EE2"/>
    <w:rsid w:val="0092539A"/>
    <w:rsid w:val="00936531"/>
    <w:rsid w:val="00966A22"/>
    <w:rsid w:val="0096722F"/>
    <w:rsid w:val="00980843"/>
    <w:rsid w:val="009A31F1"/>
    <w:rsid w:val="009A53C9"/>
    <w:rsid w:val="009E2791"/>
    <w:rsid w:val="009E3F6F"/>
    <w:rsid w:val="009E4E4F"/>
    <w:rsid w:val="009F157D"/>
    <w:rsid w:val="009F499F"/>
    <w:rsid w:val="00A0628B"/>
    <w:rsid w:val="00A1569E"/>
    <w:rsid w:val="00A37342"/>
    <w:rsid w:val="00A42DAF"/>
    <w:rsid w:val="00A45BD8"/>
    <w:rsid w:val="00A53F2A"/>
    <w:rsid w:val="00A80695"/>
    <w:rsid w:val="00A869B7"/>
    <w:rsid w:val="00A90F0A"/>
    <w:rsid w:val="00AA4FB4"/>
    <w:rsid w:val="00AB729B"/>
    <w:rsid w:val="00AC205C"/>
    <w:rsid w:val="00AC4C7C"/>
    <w:rsid w:val="00AF0A6B"/>
    <w:rsid w:val="00B05A69"/>
    <w:rsid w:val="00B442F5"/>
    <w:rsid w:val="00B56A00"/>
    <w:rsid w:val="00B75281"/>
    <w:rsid w:val="00B77CE2"/>
    <w:rsid w:val="00B81893"/>
    <w:rsid w:val="00B92F1F"/>
    <w:rsid w:val="00B9734B"/>
    <w:rsid w:val="00BA30E2"/>
    <w:rsid w:val="00BC039A"/>
    <w:rsid w:val="00C00276"/>
    <w:rsid w:val="00C014ED"/>
    <w:rsid w:val="00C11BFE"/>
    <w:rsid w:val="00C5047D"/>
    <w:rsid w:val="00C5068F"/>
    <w:rsid w:val="00C66665"/>
    <w:rsid w:val="00C86D74"/>
    <w:rsid w:val="00CA7350"/>
    <w:rsid w:val="00CC3DCE"/>
    <w:rsid w:val="00CD04F1"/>
    <w:rsid w:val="00CD3493"/>
    <w:rsid w:val="00CD578D"/>
    <w:rsid w:val="00CF681A"/>
    <w:rsid w:val="00D07C78"/>
    <w:rsid w:val="00D45252"/>
    <w:rsid w:val="00D50FB2"/>
    <w:rsid w:val="00D71B4D"/>
    <w:rsid w:val="00D87365"/>
    <w:rsid w:val="00D93D55"/>
    <w:rsid w:val="00DD7B7F"/>
    <w:rsid w:val="00DF7EF2"/>
    <w:rsid w:val="00E15015"/>
    <w:rsid w:val="00E335FE"/>
    <w:rsid w:val="00E82F6F"/>
    <w:rsid w:val="00E955BE"/>
    <w:rsid w:val="00EA7D6E"/>
    <w:rsid w:val="00EB2F76"/>
    <w:rsid w:val="00EC4E49"/>
    <w:rsid w:val="00ED77FB"/>
    <w:rsid w:val="00EE45FA"/>
    <w:rsid w:val="00EF0538"/>
    <w:rsid w:val="00EF6955"/>
    <w:rsid w:val="00F043DE"/>
    <w:rsid w:val="00F16F62"/>
    <w:rsid w:val="00F235D8"/>
    <w:rsid w:val="00F36518"/>
    <w:rsid w:val="00F63809"/>
    <w:rsid w:val="00F66152"/>
    <w:rsid w:val="00F9165B"/>
    <w:rsid w:val="00FA796B"/>
    <w:rsid w:val="00FB5C16"/>
    <w:rsid w:val="00FB7D28"/>
    <w:rsid w:val="00FC482F"/>
    <w:rsid w:val="00FE0B36"/>
    <w:rsid w:val="00FE175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n/docs/circulars/2024/1672.pdf" TargetMode="External"/><Relationship Id="rId18" Type="http://schemas.openxmlformats.org/officeDocument/2006/relationships/hyperlink" Target="file:///\\adi.wipo.int\wipodata\DAT1\OrgPctLdev\Shared\WIPO%20meetings%20-%20PCT\PCT-CTC-33\Applications%20for%20extension%20of%20appointment\UA\pct_ctc_33_22%20draft%20UA.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en/web/pct-system/quality/authorities" TargetMode="External"/><Relationship Id="rId17" Type="http://schemas.openxmlformats.org/officeDocument/2006/relationships/hyperlink" Target="file:///\\adi.wipo.int\wipodata\DAT1\OrgPctLdev\Shared\WIPO%20meetings%20-%20PCT\PCT-CTC-33\Applications%20for%20extension%20of%20appointment\UA\pct_ctc_33_22%20draft%20UA.docx" TargetMode="External"/><Relationship Id="rId2" Type="http://schemas.openxmlformats.org/officeDocument/2006/relationships/numbering" Target="numbering.xml"/><Relationship Id="rId16" Type="http://schemas.openxmlformats.org/officeDocument/2006/relationships/hyperlink" Target="https://sis.nipo.gov.ua/en/search/simpl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gdan.paduchak@nipo.gov.ua" TargetMode="External"/><Relationship Id="rId5" Type="http://schemas.openxmlformats.org/officeDocument/2006/relationships/webSettings" Target="webSettings.xml"/><Relationship Id="rId15" Type="http://schemas.openxmlformats.org/officeDocument/2006/relationships/hyperlink" Target="https://sis.nipo.gov.ua/en/search/simple/"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adi.wipo.int\wipodata\DAT1\OrgPctLdev\Shared\WIPO%20meetings%20-%20PCT\PCT-CTC-33\Applications%20for%20extension%20of%20appointment\UA\pct_ctc_33_22%20draft%20UA.doc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1</TotalTime>
  <Pages>7</Pages>
  <Words>1610</Words>
  <Characters>11238</Characters>
  <Application>Microsoft Office Word</Application>
  <DocSecurity>0</DocSecurity>
  <Lines>244</Lines>
  <Paragraphs>117</Paragraphs>
  <ScaleCrop>false</ScaleCrop>
  <HeadingPairs>
    <vt:vector size="2" baseType="variant">
      <vt:variant>
        <vt:lpstr>Title</vt:lpstr>
      </vt:variant>
      <vt:variant>
        <vt:i4>1</vt:i4>
      </vt:variant>
    </vt:vector>
  </HeadingPairs>
  <TitlesOfParts>
    <vt:vector size="1" baseType="lpstr">
      <vt:lpstr>PCT/CTC/33/23</vt:lpstr>
    </vt:vector>
  </TitlesOfParts>
  <Company>WIPO</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PCT/CTC/33/23</dc:title>
  <dc:creator>NOVRUZOVA Elnara</dc:creator>
  <cp:keywords>FOR OFFICIAL USE ONLY</cp:keywords>
  <cp:lastModifiedBy>RICHARDSON Michael</cp:lastModifiedBy>
  <cp:revision>4</cp:revision>
  <cp:lastPrinted>2025-12-03T15:42:00Z</cp:lastPrinted>
  <dcterms:created xsi:type="dcterms:W3CDTF">2025-12-19T10:18:00Z</dcterms:created>
  <dcterms:modified xsi:type="dcterms:W3CDTF">2025-12-19T15:10:00Z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