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321A5740"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8C06ED">
        <w:rPr>
          <w:rFonts w:ascii="Arial Black" w:hAnsi="Arial Black"/>
          <w:caps/>
          <w:sz w:val="15"/>
          <w:szCs w:val="15"/>
        </w:rPr>
        <w:t>2</w:t>
      </w:r>
      <w:r w:rsidR="00365CD1">
        <w:rPr>
          <w:rFonts w:ascii="Arial Black" w:hAnsi="Arial Black"/>
          <w:caps/>
          <w:sz w:val="15"/>
          <w:szCs w:val="15"/>
        </w:rPr>
        <w:t>1</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4E0E77F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A030F2">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2D4D0F09" w:rsidR="008B2CC1" w:rsidRPr="003845C1" w:rsidRDefault="009A31F1" w:rsidP="00DD7B7F">
      <w:pPr>
        <w:spacing w:after="360"/>
        <w:outlineLvl w:val="0"/>
        <w:rPr>
          <w:caps/>
          <w:sz w:val="24"/>
        </w:rPr>
      </w:pPr>
      <w:bookmarkStart w:id="3" w:name="TitleOfDoc"/>
      <w:r>
        <w:rPr>
          <w:caps/>
          <w:sz w:val="24"/>
        </w:rPr>
        <w:t xml:space="preserve">EXTENSION OF APPOINTMENT OF THE </w:t>
      </w:r>
      <w:r w:rsidR="008C06ED">
        <w:rPr>
          <w:caps/>
          <w:sz w:val="24"/>
        </w:rPr>
        <w:t>INTELLECTUAL PROPERTY</w:t>
      </w:r>
      <w:r w:rsidR="00A1569E">
        <w:rPr>
          <w:caps/>
          <w:sz w:val="24"/>
        </w:rPr>
        <w:t xml:space="preserve"> OFFICE</w:t>
      </w:r>
      <w:r w:rsidR="008C06ED">
        <w:rPr>
          <w:caps/>
          <w:sz w:val="24"/>
        </w:rPr>
        <w:t xml:space="preserve"> OF SINGAPORE</w:t>
      </w:r>
      <w:r w:rsidR="00A1569E">
        <w:rPr>
          <w:caps/>
          <w:sz w:val="24"/>
        </w:rPr>
        <w:t xml:space="preserve"> </w:t>
      </w:r>
      <w:r>
        <w:rPr>
          <w:caps/>
          <w:sz w:val="24"/>
        </w:rPr>
        <w:t>AS AN INTERNATIONAL SEARCHING AND PRELIMINARY EXAMINING AUTHORITY UNDER THE PCT</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1317688A" w:rsidR="009A31F1" w:rsidRDefault="009A31F1" w:rsidP="002326AB">
      <w:pPr>
        <w:spacing w:after="220"/>
      </w:pPr>
      <w:r w:rsidRPr="009A31F1">
        <w:t>2.</w:t>
      </w:r>
      <w:r w:rsidRPr="009A31F1">
        <w:tab/>
        <w:t xml:space="preserve">On </w:t>
      </w:r>
      <w:r w:rsidR="00A1569E">
        <w:t xml:space="preserve">November </w:t>
      </w:r>
      <w:r w:rsidR="008C06ED">
        <w:t>26</w:t>
      </w:r>
      <w:r w:rsidRPr="009A31F1">
        <w:t xml:space="preserve">, 2025, the </w:t>
      </w:r>
      <w:r w:rsidR="008C06ED">
        <w:t xml:space="preserve">Intellectual Property </w:t>
      </w:r>
      <w:r w:rsidR="00A1569E">
        <w:t>Office</w:t>
      </w:r>
      <w:r w:rsidR="008C06ED">
        <w:t xml:space="preserve"> of Singapore</w:t>
      </w:r>
      <w:r w:rsidR="00A1569E">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2824F7AD" w14:textId="77777777" w:rsidR="002F74D1" w:rsidRDefault="002F74D1" w:rsidP="002F74D1">
      <w:pPr>
        <w:pStyle w:val="Question"/>
        <w:spacing w:after="240"/>
      </w:pPr>
      <w:r>
        <w:t>(a)</w:t>
      </w:r>
      <w:r>
        <w:tab/>
        <w:t>Name of Office or intergovernmental organization:</w:t>
      </w:r>
    </w:p>
    <w:p w14:paraId="5446137C" w14:textId="77777777" w:rsidR="008C06ED" w:rsidRDefault="008C06ED" w:rsidP="002514FE">
      <w:pPr>
        <w:pStyle w:val="Answer"/>
        <w:spacing w:after="0" w:line="360" w:lineRule="auto"/>
        <w:ind w:left="0"/>
        <w:jc w:val="both"/>
      </w:pPr>
      <w:r w:rsidRPr="00006345">
        <w:t>Intellectual Property Office of Singapore (IPOS)</w:t>
      </w:r>
    </w:p>
    <w:p w14:paraId="1F665E81" w14:textId="77777777" w:rsidR="008C06ED" w:rsidRPr="00847722" w:rsidRDefault="008C06ED" w:rsidP="008C06ED">
      <w:pPr>
        <w:pStyle w:val="Answer"/>
        <w:spacing w:after="0" w:line="360" w:lineRule="auto"/>
        <w:jc w:val="both"/>
      </w:pPr>
    </w:p>
    <w:p w14:paraId="35444844" w14:textId="77777777" w:rsidR="008C06ED" w:rsidRDefault="008C06ED" w:rsidP="008C06ED">
      <w:pPr>
        <w:pStyle w:val="Question"/>
        <w:spacing w:after="0" w:line="360" w:lineRule="auto"/>
        <w:jc w:val="both"/>
      </w:pPr>
      <w:r>
        <w:t>(b)</w:t>
      </w:r>
      <w:r>
        <w:tab/>
        <w:t>Name and contact details of official for any queries about this application:</w:t>
      </w:r>
    </w:p>
    <w:p w14:paraId="17952489" w14:textId="522A006E" w:rsidR="008C06ED" w:rsidRPr="002267BB" w:rsidRDefault="008C06ED" w:rsidP="002514FE">
      <w:pPr>
        <w:pStyle w:val="Answer"/>
        <w:spacing w:after="0"/>
        <w:ind w:left="0"/>
        <w:jc w:val="both"/>
        <w:rPr>
          <w:szCs w:val="22"/>
        </w:rPr>
      </w:pPr>
      <w:r w:rsidRPr="002267BB">
        <w:rPr>
          <w:szCs w:val="22"/>
        </w:rPr>
        <w:t>Sharmaine Wu (</w:t>
      </w:r>
      <w:hyperlink r:id="rId11" w:history="1">
        <w:r w:rsidR="008E6058" w:rsidRPr="002267BB">
          <w:rPr>
            <w:rStyle w:val="Hyperlink"/>
            <w:szCs w:val="22"/>
          </w:rPr>
          <w:t>Sharmaine_WU@ipos.gov.sg</w:t>
        </w:r>
      </w:hyperlink>
      <w:r w:rsidRPr="002267BB">
        <w:rPr>
          <w:szCs w:val="22"/>
        </w:rPr>
        <w:t>)</w:t>
      </w:r>
    </w:p>
    <w:p w14:paraId="4FA7485A" w14:textId="77777777" w:rsidR="008C06ED" w:rsidRDefault="008C06ED" w:rsidP="002514FE">
      <w:pPr>
        <w:pStyle w:val="Answer"/>
        <w:spacing w:after="0"/>
        <w:ind w:left="0"/>
        <w:jc w:val="both"/>
        <w:rPr>
          <w:szCs w:val="22"/>
        </w:rPr>
      </w:pPr>
      <w:r w:rsidRPr="002267BB">
        <w:rPr>
          <w:szCs w:val="22"/>
        </w:rPr>
        <w:t>Director of the Registries of Patents, Designs and Plant Varieties</w:t>
      </w:r>
    </w:p>
    <w:p w14:paraId="59279634" w14:textId="4D1BADE5" w:rsidR="009A31F1" w:rsidRPr="00245354" w:rsidRDefault="008C06ED" w:rsidP="008C06ED">
      <w:pPr>
        <w:pStyle w:val="Answer"/>
        <w:ind w:left="0"/>
        <w:rPr>
          <w:color w:val="000000" w:themeColor="text1"/>
        </w:rPr>
      </w:pPr>
      <w:r>
        <w:rPr>
          <w:color w:val="000000" w:themeColor="text1"/>
        </w:rPr>
        <w:tab/>
      </w:r>
    </w:p>
    <w:p w14:paraId="5EBA2C3E" w14:textId="77777777" w:rsidR="009A31F1" w:rsidRDefault="009A31F1" w:rsidP="009A31F1">
      <w:pPr>
        <w:pStyle w:val="Question"/>
      </w:pPr>
      <w:r>
        <w:t>(c)</w:t>
      </w:r>
      <w:r>
        <w:tab/>
        <w:t>Date on which application for extension of appointment was received by the Director General:</w:t>
      </w:r>
    </w:p>
    <w:p w14:paraId="2740412F" w14:textId="319EE36D" w:rsidR="009A31F1" w:rsidRPr="004C5F56" w:rsidRDefault="00A1569E" w:rsidP="009A31F1">
      <w:pPr>
        <w:pStyle w:val="Answer"/>
      </w:pPr>
      <w:r>
        <w:t xml:space="preserve">November </w:t>
      </w:r>
      <w:r w:rsidR="008C06ED">
        <w:t>26</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52D33D82" w:rsidR="009A31F1" w:rsidRDefault="009A31F1" w:rsidP="009A31F1">
      <w:r>
        <w:t xml:space="preserve">In addition to the annual report on the quality management system by the Office or organization for 2025 (“the QMS Report” </w:t>
      </w:r>
      <w:hyperlink r:id="rId12" w:anchor="SG" w:history="1">
        <w:r w:rsidR="007C1E55" w:rsidRPr="004D545B">
          <w:rPr>
            <w:rStyle w:val="Hyperlink"/>
          </w:rPr>
          <w:t>https://www.wipo.int/en/web/pct-system/quality/authorities#SG</w:t>
        </w:r>
      </w:hyperlink>
      <w:r w:rsidR="007C1E55">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0C54FB09" w:rsidR="009A31F1" w:rsidRDefault="009A31F1" w:rsidP="00DE5DD1">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195482">
      <w:pPr>
        <w:jc w:val="both"/>
        <w:rPr>
          <w:rFonts w:ascii="Helvetica" w:hAnsi="Helvetica" w:cs="Helvetica"/>
          <w:color w:val="000000" w:themeColor="text1"/>
          <w:szCs w:val="22"/>
        </w:rPr>
      </w:pPr>
    </w:p>
    <w:p w14:paraId="70EE9A7D" w14:textId="77777777" w:rsidR="00C5047D" w:rsidRDefault="00C5047D" w:rsidP="00195482">
      <w:pPr>
        <w:jc w:val="both"/>
        <w:rPr>
          <w:rFonts w:ascii="Helvetica" w:hAnsi="Helvetica" w:cs="Helvetica"/>
          <w:color w:val="000000" w:themeColor="text1"/>
          <w:szCs w:val="22"/>
        </w:rPr>
      </w:pPr>
    </w:p>
    <w:p w14:paraId="62164B56" w14:textId="77777777" w:rsidR="004A1E53" w:rsidRDefault="004A1E53" w:rsidP="005C5A1E">
      <w:pPr>
        <w:jc w:val="both"/>
        <w:rPr>
          <w:rFonts w:ascii="Helvetica" w:hAnsi="Helvetica" w:cs="Helvetica"/>
          <w:color w:val="000000" w:themeColor="text1"/>
          <w:szCs w:val="22"/>
        </w:rPr>
      </w:pPr>
    </w:p>
    <w:p w14:paraId="18F96A90" w14:textId="77777777" w:rsidR="005C5A1E" w:rsidRPr="004A1E53" w:rsidRDefault="005C5A1E" w:rsidP="005C5A1E">
      <w:pPr>
        <w:jc w:val="both"/>
        <w:rPr>
          <w:rFonts w:ascii="Helvetica" w:hAnsi="Helvetica" w:cs="Helvetica"/>
          <w:color w:val="000000" w:themeColor="text1"/>
          <w:szCs w:val="22"/>
        </w:rPr>
      </w:pPr>
    </w:p>
    <w:p w14:paraId="0066CCED" w14:textId="77777777" w:rsidR="00C5047D" w:rsidRDefault="00C5047D" w:rsidP="004A1E53">
      <w:pPr>
        <w:pStyle w:val="Question"/>
        <w:spacing w:after="480"/>
      </w:pPr>
      <w:r>
        <w:lastRenderedPageBreak/>
        <w:t>Employees qualified to carry out search and examination:</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4248"/>
        <w:gridCol w:w="1559"/>
        <w:gridCol w:w="2131"/>
      </w:tblGrid>
      <w:tr w:rsidR="004A1E53" w:rsidRPr="00014176" w14:paraId="482B992A" w14:textId="77777777" w:rsidTr="00195482">
        <w:trPr>
          <w:cantSplit/>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355A79BE" w14:textId="77777777" w:rsidR="004A1E53" w:rsidRPr="001934AB" w:rsidRDefault="004A1E53" w:rsidP="006B7B4C">
            <w:r w:rsidRPr="001934AB">
              <w:t>Technical field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D3008" w14:textId="77777777" w:rsidR="004A1E53" w:rsidRPr="001934AB" w:rsidRDefault="004A1E53" w:rsidP="006B7B4C">
            <w:r w:rsidRPr="001934AB">
              <w:t>Number (in full-time equivalent)</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E28A416" w14:textId="77777777" w:rsidR="004A1E53" w:rsidRPr="001934AB" w:rsidRDefault="004A1E53" w:rsidP="006B7B4C">
            <w:r w:rsidRPr="001934AB">
              <w:t>Average experience as examiners (years)</w:t>
            </w:r>
          </w:p>
        </w:tc>
      </w:tr>
      <w:tr w:rsidR="004A1E53" w:rsidRPr="00014176" w14:paraId="5FEB7810"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4B9FAA70" w14:textId="77777777" w:rsidR="004A1E53" w:rsidRPr="001934AB" w:rsidRDefault="004A1E53" w:rsidP="006B7B4C">
            <w:r w:rsidRPr="001934AB">
              <w:t>Engineering and Physics</w:t>
            </w:r>
          </w:p>
          <w:p w14:paraId="475A5DC8" w14:textId="77777777" w:rsidR="004A1E53" w:rsidRPr="001934AB" w:rsidRDefault="004A1E53" w:rsidP="006B7B4C"/>
        </w:tc>
        <w:tc>
          <w:tcPr>
            <w:tcW w:w="1559" w:type="dxa"/>
            <w:tcBorders>
              <w:top w:val="single" w:sz="4" w:space="0" w:color="auto"/>
              <w:left w:val="single" w:sz="4" w:space="0" w:color="auto"/>
              <w:bottom w:val="single" w:sz="4" w:space="0" w:color="auto"/>
              <w:right w:val="single" w:sz="4" w:space="0" w:color="auto"/>
            </w:tcBorders>
          </w:tcPr>
          <w:p w14:paraId="70CCAC5A" w14:textId="77777777" w:rsidR="004A1E53" w:rsidRPr="001934AB" w:rsidRDefault="004A1E53" w:rsidP="006B7B4C">
            <w:r w:rsidRPr="001934AB">
              <w:t>33</w:t>
            </w:r>
          </w:p>
        </w:tc>
        <w:tc>
          <w:tcPr>
            <w:tcW w:w="2131" w:type="dxa"/>
            <w:tcBorders>
              <w:top w:val="single" w:sz="4" w:space="0" w:color="auto"/>
              <w:left w:val="single" w:sz="4" w:space="0" w:color="auto"/>
              <w:bottom w:val="single" w:sz="4" w:space="0" w:color="auto"/>
              <w:right w:val="single" w:sz="4" w:space="0" w:color="auto"/>
            </w:tcBorders>
          </w:tcPr>
          <w:p w14:paraId="76FCEBB5" w14:textId="77777777" w:rsidR="004A1E53" w:rsidRPr="001934AB" w:rsidRDefault="004A1E53" w:rsidP="006B7B4C">
            <w:r w:rsidRPr="001934AB">
              <w:t>8</w:t>
            </w:r>
          </w:p>
        </w:tc>
      </w:tr>
      <w:tr w:rsidR="004A1E53" w:rsidRPr="00014176" w14:paraId="1D0335CD"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6769DAA6" w14:textId="77777777" w:rsidR="004A1E53" w:rsidRPr="001934AB" w:rsidRDefault="004A1E53" w:rsidP="006B7B4C">
            <w:r w:rsidRPr="001934AB">
              <w:t>Info-communication Technologies</w:t>
            </w:r>
          </w:p>
          <w:p w14:paraId="62F5EE2A" w14:textId="77777777" w:rsidR="004A1E53" w:rsidRPr="001934AB" w:rsidRDefault="004A1E53" w:rsidP="006B7B4C"/>
        </w:tc>
        <w:tc>
          <w:tcPr>
            <w:tcW w:w="1559" w:type="dxa"/>
            <w:tcBorders>
              <w:top w:val="single" w:sz="4" w:space="0" w:color="auto"/>
              <w:left w:val="single" w:sz="4" w:space="0" w:color="auto"/>
              <w:bottom w:val="single" w:sz="4" w:space="0" w:color="auto"/>
              <w:right w:val="single" w:sz="4" w:space="0" w:color="auto"/>
            </w:tcBorders>
          </w:tcPr>
          <w:p w14:paraId="0FBEB5A0" w14:textId="77777777" w:rsidR="004A1E53" w:rsidRPr="001934AB" w:rsidRDefault="004A1E53" w:rsidP="006B7B4C">
            <w:r w:rsidRPr="001934AB">
              <w:t>34</w:t>
            </w:r>
          </w:p>
        </w:tc>
        <w:tc>
          <w:tcPr>
            <w:tcW w:w="2131" w:type="dxa"/>
            <w:tcBorders>
              <w:top w:val="single" w:sz="4" w:space="0" w:color="auto"/>
              <w:left w:val="single" w:sz="4" w:space="0" w:color="auto"/>
              <w:bottom w:val="single" w:sz="4" w:space="0" w:color="auto"/>
              <w:right w:val="single" w:sz="4" w:space="0" w:color="auto"/>
            </w:tcBorders>
          </w:tcPr>
          <w:p w14:paraId="224A71FA" w14:textId="77777777" w:rsidR="004A1E53" w:rsidRPr="001934AB" w:rsidRDefault="004A1E53" w:rsidP="006B7B4C">
            <w:r w:rsidRPr="001934AB">
              <w:t>6</w:t>
            </w:r>
          </w:p>
        </w:tc>
      </w:tr>
      <w:tr w:rsidR="004A1E53" w:rsidRPr="00014176" w14:paraId="4F9CBC3C"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1F33B2DF" w14:textId="77777777" w:rsidR="004A1E53" w:rsidRPr="001934AB" w:rsidRDefault="004A1E53" w:rsidP="006B7B4C">
            <w:r w:rsidRPr="001934AB">
              <w:t>Chemistry and Materials</w:t>
            </w:r>
          </w:p>
          <w:p w14:paraId="1D61CDBC" w14:textId="77777777" w:rsidR="004A1E53" w:rsidRPr="001934AB" w:rsidRDefault="004A1E53" w:rsidP="006B7B4C"/>
        </w:tc>
        <w:tc>
          <w:tcPr>
            <w:tcW w:w="1559" w:type="dxa"/>
            <w:tcBorders>
              <w:top w:val="single" w:sz="4" w:space="0" w:color="auto"/>
              <w:left w:val="single" w:sz="4" w:space="0" w:color="auto"/>
              <w:bottom w:val="single" w:sz="4" w:space="0" w:color="auto"/>
              <w:right w:val="single" w:sz="4" w:space="0" w:color="auto"/>
            </w:tcBorders>
          </w:tcPr>
          <w:p w14:paraId="4C1E6C07" w14:textId="77777777" w:rsidR="004A1E53" w:rsidRPr="001934AB" w:rsidRDefault="004A1E53" w:rsidP="006B7B4C">
            <w:r w:rsidRPr="001934AB">
              <w:t>35</w:t>
            </w:r>
          </w:p>
        </w:tc>
        <w:tc>
          <w:tcPr>
            <w:tcW w:w="2131" w:type="dxa"/>
            <w:tcBorders>
              <w:top w:val="single" w:sz="4" w:space="0" w:color="auto"/>
              <w:left w:val="single" w:sz="4" w:space="0" w:color="auto"/>
              <w:bottom w:val="single" w:sz="4" w:space="0" w:color="auto"/>
              <w:right w:val="single" w:sz="4" w:space="0" w:color="auto"/>
            </w:tcBorders>
          </w:tcPr>
          <w:p w14:paraId="4623345D" w14:textId="77777777" w:rsidR="004A1E53" w:rsidRPr="001934AB" w:rsidRDefault="004A1E53" w:rsidP="006B7B4C">
            <w:r w:rsidRPr="001934AB">
              <w:t>8</w:t>
            </w:r>
          </w:p>
        </w:tc>
      </w:tr>
      <w:tr w:rsidR="004A1E53" w:rsidRPr="00014176" w14:paraId="399D7B47"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4AEE2B94" w14:textId="77777777" w:rsidR="004A1E53" w:rsidRPr="001934AB" w:rsidRDefault="004A1E53" w:rsidP="006B7B4C">
            <w:r w:rsidRPr="001934AB">
              <w:t>Biotechnology and Biomedical Sciences</w:t>
            </w:r>
          </w:p>
        </w:tc>
        <w:tc>
          <w:tcPr>
            <w:tcW w:w="1559" w:type="dxa"/>
            <w:tcBorders>
              <w:top w:val="single" w:sz="4" w:space="0" w:color="auto"/>
              <w:left w:val="single" w:sz="4" w:space="0" w:color="auto"/>
              <w:bottom w:val="single" w:sz="4" w:space="0" w:color="auto"/>
              <w:right w:val="single" w:sz="4" w:space="0" w:color="auto"/>
            </w:tcBorders>
          </w:tcPr>
          <w:p w14:paraId="2E0AA82E" w14:textId="77777777" w:rsidR="004A1E53" w:rsidRPr="001934AB" w:rsidRDefault="004A1E53" w:rsidP="006B7B4C">
            <w:r w:rsidRPr="001934AB">
              <w:t>40</w:t>
            </w:r>
          </w:p>
        </w:tc>
        <w:tc>
          <w:tcPr>
            <w:tcW w:w="2131" w:type="dxa"/>
            <w:tcBorders>
              <w:top w:val="single" w:sz="4" w:space="0" w:color="auto"/>
              <w:left w:val="single" w:sz="4" w:space="0" w:color="auto"/>
              <w:bottom w:val="single" w:sz="4" w:space="0" w:color="auto"/>
              <w:right w:val="single" w:sz="4" w:space="0" w:color="auto"/>
            </w:tcBorders>
          </w:tcPr>
          <w:p w14:paraId="69E2B743" w14:textId="77777777" w:rsidR="004A1E53" w:rsidRPr="001934AB" w:rsidRDefault="004A1E53" w:rsidP="006B7B4C">
            <w:r w:rsidRPr="001934AB">
              <w:t>6</w:t>
            </w:r>
          </w:p>
        </w:tc>
      </w:tr>
      <w:tr w:rsidR="004A1E53" w:rsidRPr="00014176" w14:paraId="7D76009F"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698F28E2" w14:textId="77777777" w:rsidR="004A1E53" w:rsidRPr="001934AB" w:rsidRDefault="004A1E53" w:rsidP="006B7B4C">
            <w:r w:rsidRPr="001934AB">
              <w:t>Total</w:t>
            </w:r>
          </w:p>
        </w:tc>
        <w:tc>
          <w:tcPr>
            <w:tcW w:w="1559" w:type="dxa"/>
            <w:tcBorders>
              <w:top w:val="single" w:sz="4" w:space="0" w:color="auto"/>
              <w:left w:val="single" w:sz="4" w:space="0" w:color="auto"/>
              <w:bottom w:val="single" w:sz="4" w:space="0" w:color="auto"/>
              <w:right w:val="single" w:sz="4" w:space="0" w:color="auto"/>
            </w:tcBorders>
          </w:tcPr>
          <w:p w14:paraId="34205AFE" w14:textId="77777777" w:rsidR="004A1E53" w:rsidRPr="001934AB" w:rsidRDefault="004A1E53" w:rsidP="006B7B4C">
            <w:r w:rsidRPr="001934AB">
              <w:t>142</w:t>
            </w:r>
          </w:p>
        </w:tc>
        <w:tc>
          <w:tcPr>
            <w:tcW w:w="2131" w:type="dxa"/>
            <w:tcBorders>
              <w:top w:val="single" w:sz="4" w:space="0" w:color="auto"/>
              <w:left w:val="single" w:sz="4" w:space="0" w:color="auto"/>
              <w:bottom w:val="single" w:sz="4" w:space="0" w:color="auto"/>
              <w:right w:val="single" w:sz="4" w:space="0" w:color="auto"/>
            </w:tcBorders>
          </w:tcPr>
          <w:p w14:paraId="584F8389" w14:textId="77777777" w:rsidR="004A1E53" w:rsidRPr="001934AB" w:rsidRDefault="004A1E53" w:rsidP="006B7B4C"/>
        </w:tc>
      </w:tr>
    </w:tbl>
    <w:p w14:paraId="44ED2F5F" w14:textId="77777777" w:rsidR="00C5047D" w:rsidRDefault="00C5047D" w:rsidP="009A31F1"/>
    <w:p w14:paraId="1633CD0D" w14:textId="3C742992" w:rsidR="00C5047D" w:rsidRDefault="00C5047D" w:rsidP="00C5047D">
      <w:pPr>
        <w:pStyle w:val="RuleQuote"/>
        <w:ind w:left="0"/>
        <w:rPr>
          <w:i w:val="0"/>
          <w:iCs w:val="0"/>
        </w:rPr>
      </w:pPr>
      <w:r>
        <w:rPr>
          <w:i w:val="0"/>
          <w:iCs w:val="0"/>
        </w:rPr>
        <w:t xml:space="preserve">Other information beyond the QMS Report and the above table (optional):  </w:t>
      </w:r>
    </w:p>
    <w:p w14:paraId="377B2FE5" w14:textId="21B0B809" w:rsidR="004A1E53" w:rsidRPr="00014176" w:rsidRDefault="004A1E53" w:rsidP="00195482">
      <w:pPr>
        <w:jc w:val="both"/>
      </w:pPr>
      <w:r>
        <w:t>The m</w:t>
      </w:r>
      <w:r w:rsidRPr="00014176">
        <w:t>ajority of IPOS patent examiners have PhD qualifications and relevant work experience in research and technical professions.</w:t>
      </w:r>
    </w:p>
    <w:p w14:paraId="6EE9EC05" w14:textId="77777777" w:rsidR="00141C5C" w:rsidRDefault="00141C5C" w:rsidP="00C5047D">
      <w:pPr>
        <w:pStyle w:val="RuleQuote"/>
        <w:ind w:left="0"/>
        <w:rPr>
          <w:i w:val="0"/>
          <w:iCs w:val="0"/>
        </w:rPr>
      </w:pPr>
    </w:p>
    <w:p w14:paraId="60AF6307" w14:textId="1E1C6F4D" w:rsidR="00C5047D" w:rsidRPr="002B3808" w:rsidRDefault="00C5047D" w:rsidP="00C5047D">
      <w:pPr>
        <w:pStyle w:val="SectionHeading"/>
        <w:rPr>
          <w:lang w:val="en-US"/>
        </w:rPr>
      </w:pPr>
      <w:r w:rsidRPr="002B3808">
        <w:rPr>
          <w:lang w:val="en-US"/>
        </w:rPr>
        <w:t>2.2 –</w:t>
      </w:r>
      <w:r w:rsidR="00826AE4">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42B493D0"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1F2DB717" w14:textId="5E3DD313"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  </w:t>
      </w:r>
      <w:hyperlink r:id="rId14" w:history="1">
        <w:r w:rsidR="009D682D" w:rsidRPr="009D682D">
          <w:rPr>
            <w:rStyle w:val="Hyperlink"/>
            <w:b w:val="0"/>
            <w:bCs w:val="0"/>
          </w:rPr>
          <w:t>https://www.wipo.int/documents/d/pct-system/docs-en-official-notices-officialnotices.pdf#page=207</w:t>
        </w:r>
      </w:hyperlink>
      <w:r w:rsidRPr="00D114DC">
        <w:rPr>
          <w:b w:val="0"/>
          <w:bCs w:val="0"/>
        </w:rPr>
        <w:t>.</w:t>
      </w:r>
    </w:p>
    <w:p w14:paraId="37D5BDD4" w14:textId="77777777" w:rsidR="00C5047D" w:rsidRDefault="00C5047D" w:rsidP="00826AE4">
      <w:pPr>
        <w:pStyle w:val="Answer"/>
        <w:ind w:left="0"/>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596C55"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lastRenderedPageBreak/>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61FFA6D9" w14:textId="77777777" w:rsidR="004E7E2F" w:rsidRDefault="004E7E2F" w:rsidP="00C5047D">
      <w:pPr>
        <w:pStyle w:val="RuleQuote"/>
        <w:ind w:left="0"/>
        <w:rPr>
          <w:i w:val="0"/>
          <w:iCs w:val="0"/>
        </w:rPr>
      </w:pPr>
    </w:p>
    <w:p w14:paraId="6EF613BF" w14:textId="79C88ED5" w:rsidR="00C5047D" w:rsidRPr="002B3808" w:rsidRDefault="00C5047D" w:rsidP="00C5047D">
      <w:pPr>
        <w:pStyle w:val="SectionHeading"/>
        <w:rPr>
          <w:lang w:val="en-US"/>
        </w:rPr>
      </w:pPr>
      <w:r w:rsidRPr="002B3808">
        <w:rPr>
          <w:lang w:val="en-US"/>
        </w:rPr>
        <w:t>2.4 –</w:t>
      </w:r>
      <w:r w:rsidR="00826AE4">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42FD3D99" w:rsidR="00C5047D" w:rsidRPr="002514FE"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5" w:name="_Hlk214637647"/>
      <w:r w:rsidR="006916DB">
        <w:rPr>
          <w:b w:val="0"/>
          <w:bCs w:val="0"/>
        </w:rPr>
        <w:t>s</w:t>
      </w:r>
      <w:r>
        <w:rPr>
          <w:b w:val="0"/>
          <w:bCs w:val="0"/>
        </w:rPr>
        <w:t>:</w:t>
      </w:r>
      <w:r w:rsidR="00DE5DD1">
        <w:rPr>
          <w:b w:val="0"/>
          <w:bCs w:val="0"/>
        </w:rPr>
        <w:t xml:space="preserve"> </w:t>
      </w:r>
      <w:r w:rsidR="009D682D">
        <w:rPr>
          <w:b w:val="0"/>
          <w:bCs w:val="0"/>
        </w:rPr>
        <w:t xml:space="preserve"> </w:t>
      </w:r>
      <w:hyperlink r:id="rId15" w:history="1">
        <w:r w:rsidR="009D682D" w:rsidRPr="009D682D">
          <w:rPr>
            <w:rStyle w:val="Hyperlink"/>
            <w:b w:val="0"/>
            <w:bCs w:val="0"/>
          </w:rPr>
          <w:t>https://pctlegal.wipo.int/eGuide/view-doc.xhtml?doc-code=SG&amp;doc-lang=en#ISA</w:t>
        </w:r>
      </w:hyperlink>
      <w:r w:rsidR="00DE5DD1">
        <w:rPr>
          <w:b w:val="0"/>
          <w:bCs w:val="0"/>
        </w:rPr>
        <w:t xml:space="preserve"> </w:t>
      </w:r>
      <w:r w:rsidRPr="008673EF">
        <w:rPr>
          <w:b w:val="0"/>
          <w:bCs w:val="0"/>
        </w:rPr>
        <w:t>and</w:t>
      </w:r>
      <w:bookmarkEnd w:id="5"/>
      <w:r w:rsidR="009D682D" w:rsidRPr="009D682D">
        <w:rPr>
          <w:b w:val="0"/>
          <w:bCs w:val="0"/>
        </w:rPr>
        <w:t xml:space="preserve"> </w:t>
      </w:r>
      <w:hyperlink r:id="rId16" w:history="1">
        <w:r w:rsidR="009D682D" w:rsidRPr="009D682D">
          <w:rPr>
            <w:rStyle w:val="Hyperlink"/>
            <w:b w:val="0"/>
            <w:bCs w:val="0"/>
          </w:rPr>
          <w:t>https://pctlegal.wipo.int/eGuide/view-doc.xhtml?doc-code=SG&amp;doc-lang=en#IPEA</w:t>
        </w:r>
      </w:hyperlink>
      <w:r>
        <w:rPr>
          <w:b w:val="0"/>
          <w:bCs w:val="0"/>
          <w:i/>
          <w:iCs/>
        </w:rPr>
        <w:t>.</w:t>
      </w:r>
    </w:p>
    <w:p w14:paraId="28EC7561" w14:textId="39285E91" w:rsidR="00C5047D" w:rsidRDefault="00826AE4" w:rsidP="00C5047D">
      <w:pPr>
        <w:pStyle w:val="Question"/>
        <w:numPr>
          <w:ilvl w:val="0"/>
          <w:numId w:val="8"/>
        </w:numPr>
        <w:spacing w:after="240"/>
      </w:pPr>
      <w:r>
        <w:tab/>
      </w:r>
      <w:r w:rsidR="00C5047D">
        <w:t>Planned changes to scope of operation as an Authority, such</w:t>
      </w:r>
      <w:r w:rsidR="00675CBC">
        <w:t xml:space="preserve"> as</w:t>
      </w:r>
      <w:r w:rsidR="00C5047D">
        <w:t xml:space="preserve"> the receiving Offices for which the Authority is competent and languages offered (if any):</w:t>
      </w:r>
      <w:r w:rsidR="004E7E2F">
        <w:t xml:space="preserve">  </w:t>
      </w:r>
    </w:p>
    <w:p w14:paraId="3CB68C76" w14:textId="77777777" w:rsidR="004E7E2F" w:rsidRPr="004E7E2F" w:rsidRDefault="004E7E2F" w:rsidP="00826AE4">
      <w:pPr>
        <w:pStyle w:val="Answer"/>
        <w:ind w:left="0"/>
      </w:pPr>
    </w:p>
    <w:p w14:paraId="0330D9AA" w14:textId="77777777" w:rsidR="00C5047D" w:rsidRPr="002B3808" w:rsidRDefault="00C5047D" w:rsidP="00C5047D">
      <w:pPr>
        <w:pStyle w:val="SectionHeading"/>
        <w:rPr>
          <w:lang w:val="en-US"/>
        </w:rPr>
      </w:pPr>
      <w:r w:rsidRPr="002B3808">
        <w:rPr>
          <w:lang w:val="en-US"/>
        </w:rPr>
        <w:lastRenderedPageBreak/>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2B8EBFCB" w14:textId="77777777" w:rsidR="00D06237" w:rsidRDefault="00D06237" w:rsidP="00D06237">
      <w:pPr>
        <w:rPr>
          <w:b/>
          <w:bCs/>
          <w:lang w:val="en-SG"/>
        </w:rPr>
      </w:pPr>
      <w:bookmarkStart w:id="6" w:name="_Hlk213751400"/>
      <w:r w:rsidRPr="00693299">
        <w:rPr>
          <w:b/>
          <w:bCs/>
          <w:lang w:val="en-SG"/>
        </w:rPr>
        <w:t>IPOS’s Proven Excellence as an ISA/IPEA</w:t>
      </w:r>
    </w:p>
    <w:p w14:paraId="1E60AAE9" w14:textId="77777777" w:rsidR="00D06237" w:rsidRPr="00693299" w:rsidRDefault="00D06237" w:rsidP="00D06237">
      <w:pPr>
        <w:rPr>
          <w:b/>
          <w:bCs/>
          <w:lang w:val="en-SG"/>
        </w:rPr>
      </w:pPr>
    </w:p>
    <w:p w14:paraId="7D897027" w14:textId="77777777" w:rsidR="00D06237" w:rsidRPr="00693299" w:rsidRDefault="00D06237" w:rsidP="00D06237">
      <w:pPr>
        <w:rPr>
          <w:lang w:val="en-SG"/>
        </w:rPr>
      </w:pPr>
      <w:r w:rsidRPr="00693299">
        <w:rPr>
          <w:lang w:val="en-SG"/>
        </w:rPr>
        <w:t xml:space="preserve">Since </w:t>
      </w:r>
      <w:r>
        <w:rPr>
          <w:lang w:val="en-SG"/>
        </w:rPr>
        <w:t xml:space="preserve">commencing operations </w:t>
      </w:r>
      <w:r w:rsidRPr="00693299">
        <w:rPr>
          <w:lang w:val="en-SG"/>
        </w:rPr>
        <w:t xml:space="preserve">as an International Searching Authority (ISA) and International Preliminary Examining Authority (IPEA) </w:t>
      </w:r>
      <w:r>
        <w:rPr>
          <w:lang w:val="en-SG"/>
        </w:rPr>
        <w:t xml:space="preserve">in </w:t>
      </w:r>
      <w:r w:rsidRPr="00693299">
        <w:rPr>
          <w:lang w:val="en-SG"/>
        </w:rPr>
        <w:t>20</w:t>
      </w:r>
      <w:r>
        <w:rPr>
          <w:lang w:val="en-SG"/>
        </w:rPr>
        <w:t xml:space="preserve">15, </w:t>
      </w:r>
      <w:r w:rsidRPr="00693299">
        <w:rPr>
          <w:lang w:val="en-SG"/>
        </w:rPr>
        <w:t xml:space="preserve">IPOS has consistently demonstrated excellent performance across key metrics </w:t>
      </w:r>
      <w:r>
        <w:rPr>
          <w:lang w:val="en-SG"/>
        </w:rPr>
        <w:t>while making</w:t>
      </w:r>
      <w:r w:rsidRPr="00693299">
        <w:rPr>
          <w:lang w:val="en-SG"/>
        </w:rPr>
        <w:t xml:space="preserve"> significant, proactive contributions to the Patent Cooperation Treaty (PCT) regime to better serve applicants.</w:t>
      </w:r>
    </w:p>
    <w:p w14:paraId="1CA07B43" w14:textId="77777777" w:rsidR="00D06237" w:rsidRPr="00693299" w:rsidRDefault="00D06237" w:rsidP="00D06237">
      <w:pPr>
        <w:rPr>
          <w:lang w:val="en-SG"/>
        </w:rPr>
      </w:pPr>
    </w:p>
    <w:p w14:paraId="53A56CD1" w14:textId="77777777" w:rsidR="00D06237" w:rsidRPr="00693299" w:rsidRDefault="00D06237" w:rsidP="00D06237">
      <w:pPr>
        <w:rPr>
          <w:b/>
          <w:bCs/>
          <w:lang w:val="en-SG"/>
        </w:rPr>
      </w:pPr>
      <w:r w:rsidRPr="00693299">
        <w:rPr>
          <w:b/>
          <w:bCs/>
          <w:lang w:val="en-SG"/>
        </w:rPr>
        <w:t>Key Metrics</w:t>
      </w:r>
      <w:r>
        <w:rPr>
          <w:b/>
          <w:bCs/>
          <w:lang w:val="en-SG"/>
        </w:rPr>
        <w:t>: Timeliness</w:t>
      </w:r>
      <w:r w:rsidRPr="00693299">
        <w:rPr>
          <w:b/>
          <w:bCs/>
          <w:lang w:val="en-SG"/>
        </w:rPr>
        <w:t xml:space="preserve"> and Quality </w:t>
      </w:r>
    </w:p>
    <w:p w14:paraId="0C4C5F9A" w14:textId="77777777" w:rsidR="00D06237" w:rsidRDefault="00D06237" w:rsidP="00D06237">
      <w:pPr>
        <w:rPr>
          <w:lang w:val="en-SG"/>
        </w:rPr>
      </w:pPr>
    </w:p>
    <w:p w14:paraId="68FC49F8" w14:textId="041241E4" w:rsidR="00D06237" w:rsidRPr="001C4B2A" w:rsidRDefault="00D06237" w:rsidP="00D06237">
      <w:pPr>
        <w:rPr>
          <w:lang w:val="en-SG"/>
        </w:rPr>
      </w:pPr>
      <w:r>
        <w:rPr>
          <w:lang w:val="en-SG"/>
        </w:rPr>
        <w:t xml:space="preserve">IPOS has </w:t>
      </w:r>
      <w:r w:rsidRPr="00693299">
        <w:rPr>
          <w:lang w:val="en-SG"/>
        </w:rPr>
        <w:t>maintain</w:t>
      </w:r>
      <w:r>
        <w:rPr>
          <w:lang w:val="en-SG"/>
        </w:rPr>
        <w:t>ed</w:t>
      </w:r>
      <w:r w:rsidRPr="00693299">
        <w:rPr>
          <w:lang w:val="en-SG"/>
        </w:rPr>
        <w:t xml:space="preserve"> a consistent track record for timeliness</w:t>
      </w:r>
      <w:r>
        <w:rPr>
          <w:lang w:val="en-SG"/>
        </w:rPr>
        <w:t xml:space="preserve"> since 2015</w:t>
      </w:r>
      <w:r w:rsidRPr="00693299">
        <w:rPr>
          <w:lang w:val="en-SG"/>
        </w:rPr>
        <w:t xml:space="preserve">, </w:t>
      </w:r>
      <w:r>
        <w:rPr>
          <w:lang w:val="en-SG"/>
        </w:rPr>
        <w:t xml:space="preserve">a quality </w:t>
      </w:r>
      <w:r w:rsidRPr="00693299">
        <w:rPr>
          <w:lang w:val="en-SG"/>
        </w:rPr>
        <w:t>highly valued by applicants seeking preliminary opinion</w:t>
      </w:r>
      <w:r>
        <w:rPr>
          <w:lang w:val="en-SG"/>
        </w:rPr>
        <w:t>s</w:t>
      </w:r>
      <w:r w:rsidRPr="00693299">
        <w:rPr>
          <w:lang w:val="en-SG"/>
        </w:rPr>
        <w:t xml:space="preserve"> on the patentability of their inventions</w:t>
      </w:r>
      <w:r>
        <w:rPr>
          <w:lang w:val="en-SG"/>
        </w:rPr>
        <w:t xml:space="preserve">. </w:t>
      </w:r>
      <w:r w:rsidR="002514FE">
        <w:rPr>
          <w:lang w:val="en-SG"/>
        </w:rPr>
        <w:t xml:space="preserve"> </w:t>
      </w:r>
      <w:r w:rsidRPr="001C4B2A">
        <w:rPr>
          <w:lang w:val="en-SG"/>
        </w:rPr>
        <w:t>We</w:t>
      </w:r>
      <w:r>
        <w:rPr>
          <w:lang w:val="en-SG"/>
        </w:rPr>
        <w:t xml:space="preserve"> consistently</w:t>
      </w:r>
      <w:r w:rsidRPr="001C4B2A">
        <w:rPr>
          <w:lang w:val="en-SG"/>
        </w:rPr>
        <w:t xml:space="preserve"> achieve </w:t>
      </w:r>
      <w:r>
        <w:rPr>
          <w:lang w:val="en-SG"/>
        </w:rPr>
        <w:t xml:space="preserve">over </w:t>
      </w:r>
      <w:r w:rsidRPr="001C4B2A">
        <w:rPr>
          <w:lang w:val="en-SG"/>
        </w:rPr>
        <w:t>98% timeliness in establishing the International Search Report (ISR) and Written Opinion (WO-ISA) within the three-month deadline from the date of receiving the record copy</w:t>
      </w:r>
      <w:r>
        <w:rPr>
          <w:lang w:val="en-SG"/>
        </w:rPr>
        <w:t xml:space="preserve">, </w:t>
      </w:r>
      <w:r w:rsidRPr="001934AB">
        <w:rPr>
          <w:lang w:val="en-SG"/>
        </w:rPr>
        <w:t>and</w:t>
      </w:r>
      <w:r>
        <w:rPr>
          <w:b/>
          <w:bCs/>
          <w:lang w:val="en-SG"/>
        </w:rPr>
        <w:t xml:space="preserve"> </w:t>
      </w:r>
      <w:r w:rsidRPr="001C4B2A">
        <w:rPr>
          <w:lang w:val="en-SG"/>
        </w:rPr>
        <w:t>100% timeliness in establishing the International Preliminary Examination Report (IPER) within 28 months from the priority date of the international application.</w:t>
      </w:r>
    </w:p>
    <w:p w14:paraId="31AEA3AF" w14:textId="77777777" w:rsidR="00D06237" w:rsidRPr="00693299" w:rsidRDefault="00D06237" w:rsidP="00D06237">
      <w:pPr>
        <w:rPr>
          <w:lang w:val="en-SG"/>
        </w:rPr>
      </w:pPr>
    </w:p>
    <w:p w14:paraId="13CA3C54" w14:textId="195168F0" w:rsidR="00D06237" w:rsidRPr="00693299" w:rsidRDefault="00D06237" w:rsidP="00D06237">
      <w:pPr>
        <w:rPr>
          <w:lang w:val="en-SG"/>
        </w:rPr>
      </w:pPr>
      <w:r w:rsidRPr="00693299">
        <w:rPr>
          <w:lang w:val="en-SG"/>
        </w:rPr>
        <w:t xml:space="preserve">Our commitment to </w:t>
      </w:r>
      <w:r>
        <w:rPr>
          <w:lang w:val="en-SG"/>
        </w:rPr>
        <w:t xml:space="preserve">delivering </w:t>
      </w:r>
      <w:r w:rsidRPr="00693299">
        <w:rPr>
          <w:lang w:val="en-SG"/>
        </w:rPr>
        <w:t xml:space="preserve">high-quality output is robustly validated </w:t>
      </w:r>
      <w:r>
        <w:rPr>
          <w:lang w:val="en-SG"/>
        </w:rPr>
        <w:t>through</w:t>
      </w:r>
      <w:r w:rsidRPr="00693299">
        <w:rPr>
          <w:lang w:val="en-SG"/>
        </w:rPr>
        <w:t xml:space="preserve"> user</w:t>
      </w:r>
      <w:r>
        <w:rPr>
          <w:lang w:val="en-SG"/>
        </w:rPr>
        <w:t xml:space="preserve"> surveys that gather</w:t>
      </w:r>
      <w:r w:rsidRPr="00693299">
        <w:rPr>
          <w:lang w:val="en-SG"/>
        </w:rPr>
        <w:t xml:space="preserve"> feedback</w:t>
      </w:r>
      <w:r>
        <w:rPr>
          <w:lang w:val="en-SG"/>
        </w:rPr>
        <w:t xml:space="preserve"> on search and examination work products and identify areas for enhancements. </w:t>
      </w:r>
      <w:r w:rsidR="002514FE">
        <w:rPr>
          <w:lang w:val="en-SG"/>
        </w:rPr>
        <w:t xml:space="preserve"> </w:t>
      </w:r>
      <w:r>
        <w:rPr>
          <w:lang w:val="en-SG"/>
        </w:rPr>
        <w:t xml:space="preserve">We have achieved </w:t>
      </w:r>
      <w:r w:rsidRPr="00AA4C87">
        <w:t>more than 80% satisfaction levels regarding PCT products and services</w:t>
      </w:r>
      <w:r w:rsidRPr="00693299">
        <w:rPr>
          <w:lang w:val="en-SG"/>
        </w:rPr>
        <w:t xml:space="preserve">. </w:t>
      </w:r>
      <w:r w:rsidR="002514FE">
        <w:rPr>
          <w:lang w:val="en-SG"/>
        </w:rPr>
        <w:t xml:space="preserve"> </w:t>
      </w:r>
      <w:r>
        <w:rPr>
          <w:lang w:val="en-SG"/>
        </w:rPr>
        <w:t>Users particularly commend</w:t>
      </w:r>
      <w:r w:rsidRPr="00693299">
        <w:rPr>
          <w:lang w:val="en-SG"/>
        </w:rPr>
        <w:t xml:space="preserve"> the ease of communication with the IPOS Examiner during the IPEA stage </w:t>
      </w:r>
      <w:r>
        <w:rPr>
          <w:lang w:val="en-SG"/>
        </w:rPr>
        <w:t xml:space="preserve">leading to </w:t>
      </w:r>
      <w:r w:rsidRPr="00693299">
        <w:rPr>
          <w:lang w:val="en-SG"/>
        </w:rPr>
        <w:t>t</w:t>
      </w:r>
      <w:r>
        <w:rPr>
          <w:lang w:val="en-SG"/>
        </w:rPr>
        <w:t>he</w:t>
      </w:r>
      <w:r w:rsidRPr="00693299">
        <w:rPr>
          <w:lang w:val="en-SG"/>
        </w:rPr>
        <w:t xml:space="preserve"> issuance of the International Preliminary Report on Patentability (IPRP II)</w:t>
      </w:r>
      <w:r w:rsidRPr="00B76D28">
        <w:rPr>
          <w:lang w:val="en-SG"/>
        </w:rPr>
        <w:t>.</w:t>
      </w:r>
    </w:p>
    <w:bookmarkEnd w:id="6"/>
    <w:p w14:paraId="50792E7E" w14:textId="77777777" w:rsidR="00D06237" w:rsidRPr="00693299" w:rsidRDefault="00D06237" w:rsidP="00D06237">
      <w:pPr>
        <w:rPr>
          <w:lang w:val="en-SG"/>
        </w:rPr>
      </w:pPr>
    </w:p>
    <w:p w14:paraId="53F978A8" w14:textId="77777777" w:rsidR="00D06237" w:rsidRDefault="00D06237" w:rsidP="00D06237">
      <w:pPr>
        <w:rPr>
          <w:b/>
          <w:bCs/>
          <w:lang w:val="en-SG"/>
        </w:rPr>
      </w:pPr>
      <w:r w:rsidRPr="00693299">
        <w:rPr>
          <w:b/>
          <w:bCs/>
          <w:lang w:val="en-SG"/>
        </w:rPr>
        <w:t>Contributions to the PCT Regime</w:t>
      </w:r>
    </w:p>
    <w:p w14:paraId="2496998D" w14:textId="77777777" w:rsidR="00D06237" w:rsidRPr="00693299" w:rsidRDefault="00D06237" w:rsidP="00D06237">
      <w:pPr>
        <w:rPr>
          <w:b/>
          <w:bCs/>
          <w:lang w:val="en-SG"/>
        </w:rPr>
      </w:pPr>
    </w:p>
    <w:p w14:paraId="408D8BDE" w14:textId="77777777" w:rsidR="00D06237" w:rsidRPr="00693299" w:rsidRDefault="00D06237" w:rsidP="00D06237">
      <w:pPr>
        <w:rPr>
          <w:lang w:val="en-SG"/>
        </w:rPr>
      </w:pPr>
      <w:r w:rsidRPr="00693299">
        <w:rPr>
          <w:lang w:val="en-SG"/>
        </w:rPr>
        <w:t xml:space="preserve">IPOS actively supports the global expansion and value of the PCT system through multilingual service and by </w:t>
      </w:r>
      <w:r>
        <w:rPr>
          <w:lang w:val="en-SG"/>
        </w:rPr>
        <w:t>contributing to the evolution of</w:t>
      </w:r>
      <w:r w:rsidRPr="00693299">
        <w:rPr>
          <w:lang w:val="en-SG"/>
        </w:rPr>
        <w:t xml:space="preserve"> the </w:t>
      </w:r>
      <w:r>
        <w:rPr>
          <w:lang w:val="en-SG"/>
        </w:rPr>
        <w:t>PCT</w:t>
      </w:r>
      <w:r w:rsidRPr="00693299">
        <w:rPr>
          <w:lang w:val="en-SG"/>
        </w:rPr>
        <w:t xml:space="preserve"> framework.</w:t>
      </w:r>
    </w:p>
    <w:p w14:paraId="113B8EBB" w14:textId="77777777" w:rsidR="00D06237" w:rsidRPr="00693299" w:rsidRDefault="00D06237" w:rsidP="00D06237">
      <w:pPr>
        <w:rPr>
          <w:lang w:val="en-SG"/>
        </w:rPr>
      </w:pPr>
    </w:p>
    <w:p w14:paraId="34DF4F8F" w14:textId="3962D56A" w:rsidR="00D06237" w:rsidRPr="00D06237" w:rsidRDefault="00D06237" w:rsidP="00D06237">
      <w:pPr>
        <w:pStyle w:val="ListParagraph"/>
        <w:numPr>
          <w:ilvl w:val="0"/>
          <w:numId w:val="12"/>
        </w:numPr>
        <w:rPr>
          <w:b/>
          <w:bCs/>
          <w:lang w:val="en-SG"/>
        </w:rPr>
      </w:pPr>
      <w:r w:rsidRPr="00D06237">
        <w:rPr>
          <w:b/>
          <w:bCs/>
          <w:lang w:val="en-SG"/>
        </w:rPr>
        <w:t>Multilingual Expertise</w:t>
      </w:r>
    </w:p>
    <w:p w14:paraId="75FC008E" w14:textId="77777777" w:rsidR="00D06237" w:rsidRPr="00693299" w:rsidRDefault="00D06237" w:rsidP="00D06237">
      <w:pPr>
        <w:ind w:left="360"/>
        <w:rPr>
          <w:b/>
          <w:bCs/>
          <w:lang w:val="en-SG"/>
        </w:rPr>
      </w:pPr>
    </w:p>
    <w:p w14:paraId="5FAE3F18" w14:textId="46F69E9D" w:rsidR="00D06237" w:rsidRPr="00693299" w:rsidRDefault="00D06237" w:rsidP="00D06237">
      <w:pPr>
        <w:ind w:left="360"/>
        <w:rPr>
          <w:lang w:val="en-SG"/>
        </w:rPr>
      </w:pPr>
      <w:r w:rsidRPr="00693299">
        <w:rPr>
          <w:lang w:val="en-SG"/>
        </w:rPr>
        <w:t xml:space="preserve">We </w:t>
      </w:r>
      <w:r>
        <w:rPr>
          <w:lang w:val="en-SG"/>
        </w:rPr>
        <w:t>maintain</w:t>
      </w:r>
      <w:r w:rsidRPr="00693299">
        <w:rPr>
          <w:lang w:val="en-SG"/>
        </w:rPr>
        <w:t xml:space="preserve"> robust capability to work on PCT applications in both English and Chinese. </w:t>
      </w:r>
      <w:r w:rsidR="002514FE">
        <w:rPr>
          <w:lang w:val="en-SG"/>
        </w:rPr>
        <w:t xml:space="preserve"> </w:t>
      </w:r>
      <w:r w:rsidRPr="00693299">
        <w:rPr>
          <w:lang w:val="en-SG"/>
        </w:rPr>
        <w:t>Furthermore, as a Supplementary International Searching Authority (SISA),</w:t>
      </w:r>
      <w:r w:rsidR="005C5A1E">
        <w:rPr>
          <w:lang w:val="en-SG"/>
        </w:rPr>
        <w:t xml:space="preserve"> </w:t>
      </w:r>
      <w:r>
        <w:rPr>
          <w:lang w:val="en-SG"/>
        </w:rPr>
        <w:t>we</w:t>
      </w:r>
      <w:r w:rsidRPr="00693299">
        <w:rPr>
          <w:lang w:val="en-SG"/>
        </w:rPr>
        <w:t xml:space="preserve"> provid</w:t>
      </w:r>
      <w:r>
        <w:rPr>
          <w:lang w:val="en-SG"/>
        </w:rPr>
        <w:t>e</w:t>
      </w:r>
      <w:r w:rsidRPr="00693299">
        <w:rPr>
          <w:lang w:val="en-SG"/>
        </w:rPr>
        <w:t xml:space="preserve"> search and examination services in Chinese. </w:t>
      </w:r>
      <w:r w:rsidR="002514FE">
        <w:rPr>
          <w:lang w:val="en-SG"/>
        </w:rPr>
        <w:t xml:space="preserve"> </w:t>
      </w:r>
      <w:r w:rsidRPr="00693299">
        <w:rPr>
          <w:lang w:val="en-SG"/>
        </w:rPr>
        <w:t>This unique capability offers significant value to the PCT system by</w:t>
      </w:r>
      <w:r>
        <w:rPr>
          <w:lang w:val="en-SG"/>
        </w:rPr>
        <w:t xml:space="preserve"> providing global applicants with different language options for search and examination services to meet their needs</w:t>
      </w:r>
      <w:r w:rsidRPr="00693299">
        <w:rPr>
          <w:lang w:val="en-SG"/>
        </w:rPr>
        <w:t>.</w:t>
      </w:r>
    </w:p>
    <w:p w14:paraId="3AB77122" w14:textId="77777777" w:rsidR="00D06237" w:rsidRPr="00693299" w:rsidRDefault="00D06237" w:rsidP="00D06237">
      <w:pPr>
        <w:rPr>
          <w:lang w:val="en-SG"/>
        </w:rPr>
      </w:pPr>
    </w:p>
    <w:p w14:paraId="2A7BF108" w14:textId="3CC18A62" w:rsidR="00D06237" w:rsidRPr="00D06237" w:rsidRDefault="00D06237" w:rsidP="00D06237">
      <w:pPr>
        <w:pStyle w:val="ListParagraph"/>
        <w:numPr>
          <w:ilvl w:val="0"/>
          <w:numId w:val="12"/>
        </w:numPr>
        <w:rPr>
          <w:b/>
          <w:bCs/>
          <w:lang w:val="en-SG"/>
        </w:rPr>
      </w:pPr>
      <w:r w:rsidRPr="00D06237">
        <w:rPr>
          <w:b/>
          <w:bCs/>
          <w:lang w:val="en-SG"/>
        </w:rPr>
        <w:t>Shaping the PCT Framework</w:t>
      </w:r>
    </w:p>
    <w:p w14:paraId="6FDA84EA" w14:textId="77777777" w:rsidR="00D06237" w:rsidRPr="00693299" w:rsidRDefault="00D06237" w:rsidP="00D06237">
      <w:pPr>
        <w:ind w:left="360"/>
        <w:rPr>
          <w:b/>
          <w:bCs/>
          <w:lang w:val="en-SG"/>
        </w:rPr>
      </w:pPr>
    </w:p>
    <w:p w14:paraId="2D29EA03" w14:textId="731E7063" w:rsidR="00D06237" w:rsidRPr="00693299" w:rsidRDefault="00D06237" w:rsidP="00D06237">
      <w:pPr>
        <w:ind w:left="360"/>
        <w:rPr>
          <w:lang w:val="en-SG"/>
        </w:rPr>
      </w:pPr>
      <w:r w:rsidRPr="00693299">
        <w:rPr>
          <w:lang w:val="en-SG"/>
        </w:rPr>
        <w:t xml:space="preserve">We have been proactive in proposing </w:t>
      </w:r>
      <w:r>
        <w:rPr>
          <w:lang w:val="en-SG"/>
        </w:rPr>
        <w:t>enhancements to</w:t>
      </w:r>
      <w:r w:rsidRPr="00693299">
        <w:rPr>
          <w:lang w:val="en-SG"/>
        </w:rPr>
        <w:t xml:space="preserve"> the PCT system</w:t>
      </w:r>
      <w:r>
        <w:rPr>
          <w:lang w:val="en-SG"/>
        </w:rPr>
        <w:t xml:space="preserve">‘s </w:t>
      </w:r>
      <w:r w:rsidRPr="00693299">
        <w:rPr>
          <w:lang w:val="en-SG"/>
        </w:rPr>
        <w:t>operational effectiveness</w:t>
      </w:r>
      <w:r>
        <w:rPr>
          <w:lang w:val="en-SG"/>
        </w:rPr>
        <w:t xml:space="preserve"> through various proposals and active participation in discussions</w:t>
      </w:r>
      <w:r w:rsidRPr="00693299">
        <w:rPr>
          <w:lang w:val="en-SG"/>
        </w:rPr>
        <w:t xml:space="preserve">. </w:t>
      </w:r>
      <w:r w:rsidR="002514FE">
        <w:rPr>
          <w:lang w:val="en-SG"/>
        </w:rPr>
        <w:t xml:space="preserve"> </w:t>
      </w:r>
      <w:r>
        <w:rPr>
          <w:lang w:val="en-SG"/>
        </w:rPr>
        <w:t>Our formal</w:t>
      </w:r>
      <w:r w:rsidRPr="00693299">
        <w:rPr>
          <w:lang w:val="en-SG"/>
        </w:rPr>
        <w:t xml:space="preserve"> proposals</w:t>
      </w:r>
      <w:r>
        <w:rPr>
          <w:lang w:val="en-SG"/>
        </w:rPr>
        <w:t>,</w:t>
      </w:r>
      <w:r w:rsidRPr="00693299">
        <w:rPr>
          <w:lang w:val="en-SG"/>
        </w:rPr>
        <w:t xml:space="preserve"> PCT</w:t>
      </w:r>
      <w:r>
        <w:rPr>
          <w:lang w:val="en-SG"/>
        </w:rPr>
        <w:t>/</w:t>
      </w:r>
      <w:r w:rsidRPr="00693299">
        <w:rPr>
          <w:lang w:val="en-SG"/>
        </w:rPr>
        <w:t>WG</w:t>
      </w:r>
      <w:r>
        <w:rPr>
          <w:lang w:val="en-SG"/>
        </w:rPr>
        <w:t>/</w:t>
      </w:r>
      <w:r w:rsidRPr="00693299">
        <w:rPr>
          <w:lang w:val="en-SG"/>
        </w:rPr>
        <w:t>12/12 and PCT/MIA/27/4 to the PCT Working Group</w:t>
      </w:r>
      <w:r>
        <w:rPr>
          <w:lang w:val="en-SG"/>
        </w:rPr>
        <w:t xml:space="preserve"> (WG)</w:t>
      </w:r>
      <w:r w:rsidRPr="00693299">
        <w:rPr>
          <w:lang w:val="en-SG"/>
        </w:rPr>
        <w:t xml:space="preserve"> and Meeting of International Authorities (MIA), respectively</w:t>
      </w:r>
      <w:r>
        <w:rPr>
          <w:lang w:val="en-SG"/>
        </w:rPr>
        <w:t xml:space="preserve">, </w:t>
      </w:r>
      <w:r w:rsidRPr="00693299">
        <w:rPr>
          <w:lang w:val="en-SG"/>
        </w:rPr>
        <w:t>focus</w:t>
      </w:r>
      <w:r>
        <w:rPr>
          <w:lang w:val="en-SG"/>
        </w:rPr>
        <w:t>ed</w:t>
      </w:r>
      <w:r w:rsidRPr="00693299">
        <w:rPr>
          <w:lang w:val="en-SG"/>
        </w:rPr>
        <w:t xml:space="preserve"> on amending PCT Regulations and corresponding processes to facilitate the accessibility and timely transmission of Chapter II documents by IPEAs, thereby significantly improving the </w:t>
      </w:r>
      <w:r w:rsidRPr="002D64DC">
        <w:rPr>
          <w:lang w:val="en-SG"/>
        </w:rPr>
        <w:t xml:space="preserve">transparency of the examination process. </w:t>
      </w:r>
      <w:r w:rsidR="00544DDE">
        <w:rPr>
          <w:lang w:val="en-SG"/>
        </w:rPr>
        <w:t xml:space="preserve"> </w:t>
      </w:r>
      <w:r>
        <w:rPr>
          <w:lang w:val="en-SG"/>
        </w:rPr>
        <w:t>In addition</w:t>
      </w:r>
      <w:r w:rsidRPr="002D64DC">
        <w:rPr>
          <w:lang w:val="en-SG"/>
        </w:rPr>
        <w:t xml:space="preserve">, we actively </w:t>
      </w:r>
      <w:r>
        <w:rPr>
          <w:lang w:val="en-SG"/>
        </w:rPr>
        <w:t>engage</w:t>
      </w:r>
      <w:r w:rsidRPr="002D64DC">
        <w:rPr>
          <w:lang w:val="en-SG"/>
        </w:rPr>
        <w:t xml:space="preserve"> </w:t>
      </w:r>
      <w:r>
        <w:rPr>
          <w:lang w:val="en-SG"/>
        </w:rPr>
        <w:t xml:space="preserve">in </w:t>
      </w:r>
      <w:r w:rsidRPr="002D64DC">
        <w:rPr>
          <w:lang w:val="en-SG"/>
        </w:rPr>
        <w:t xml:space="preserve">discussions in international meetings </w:t>
      </w:r>
      <w:r>
        <w:rPr>
          <w:lang w:val="en-SG"/>
        </w:rPr>
        <w:t>such as</w:t>
      </w:r>
      <w:r w:rsidRPr="002D64DC">
        <w:rPr>
          <w:lang w:val="en-SG"/>
        </w:rPr>
        <w:t xml:space="preserve"> PCT</w:t>
      </w:r>
      <w:r>
        <w:rPr>
          <w:lang w:val="en-SG"/>
        </w:rPr>
        <w:t xml:space="preserve"> Working Group</w:t>
      </w:r>
      <w:r w:rsidRPr="002D64DC">
        <w:rPr>
          <w:lang w:val="en-SG"/>
        </w:rPr>
        <w:t xml:space="preserve"> </w:t>
      </w:r>
      <w:r>
        <w:rPr>
          <w:lang w:val="en-SG"/>
        </w:rPr>
        <w:t>(</w:t>
      </w:r>
      <w:r w:rsidRPr="002D64DC">
        <w:rPr>
          <w:lang w:val="en-SG"/>
        </w:rPr>
        <w:t>WG</w:t>
      </w:r>
      <w:r>
        <w:rPr>
          <w:lang w:val="en-SG"/>
        </w:rPr>
        <w:t>)</w:t>
      </w:r>
      <w:r w:rsidRPr="002D64DC">
        <w:rPr>
          <w:lang w:val="en-SG"/>
        </w:rPr>
        <w:t xml:space="preserve">, PCT </w:t>
      </w:r>
      <w:r>
        <w:rPr>
          <w:lang w:val="en-SG"/>
        </w:rPr>
        <w:t>Meeting of International Authorities (</w:t>
      </w:r>
      <w:r w:rsidRPr="002D64DC">
        <w:rPr>
          <w:lang w:val="en-SG"/>
        </w:rPr>
        <w:t>MIA</w:t>
      </w:r>
      <w:r>
        <w:rPr>
          <w:lang w:val="en-SG"/>
        </w:rPr>
        <w:t>)</w:t>
      </w:r>
      <w:r w:rsidRPr="002D64DC">
        <w:rPr>
          <w:lang w:val="en-SG"/>
        </w:rPr>
        <w:t xml:space="preserve"> and PCT Minimum Documentation Taskforce</w:t>
      </w:r>
      <w:r>
        <w:rPr>
          <w:lang w:val="en-SG"/>
        </w:rPr>
        <w:t>,</w:t>
      </w:r>
      <w:r w:rsidRPr="002D64DC">
        <w:rPr>
          <w:lang w:val="en-SG"/>
        </w:rPr>
        <w:t xml:space="preserve"> contribut</w:t>
      </w:r>
      <w:r>
        <w:rPr>
          <w:lang w:val="en-SG"/>
        </w:rPr>
        <w:t>ing</w:t>
      </w:r>
      <w:r w:rsidRPr="002D64DC">
        <w:rPr>
          <w:lang w:val="en-SG"/>
        </w:rPr>
        <w:t xml:space="preserve"> to the development and improvement of the PCT framework.</w:t>
      </w:r>
    </w:p>
    <w:p w14:paraId="3C03493C" w14:textId="77777777" w:rsidR="00D06237" w:rsidRPr="00693299" w:rsidRDefault="00D06237" w:rsidP="00D06237">
      <w:pPr>
        <w:ind w:left="567"/>
        <w:rPr>
          <w:lang w:val="en-SG"/>
        </w:rPr>
      </w:pPr>
      <w:r w:rsidRPr="00693299">
        <w:rPr>
          <w:lang w:val="en-SG"/>
        </w:rPr>
        <w:lastRenderedPageBreak/>
        <w:t>We are fully committed to continuous quality improvement and actively participate in the collaborative work of the QSG:</w:t>
      </w:r>
    </w:p>
    <w:p w14:paraId="651D5BF6" w14:textId="77777777" w:rsidR="00D06237" w:rsidRPr="00693299" w:rsidRDefault="00D06237" w:rsidP="00D06237">
      <w:pPr>
        <w:rPr>
          <w:lang w:val="en-SG"/>
        </w:rPr>
      </w:pPr>
    </w:p>
    <w:p w14:paraId="325DCC0D" w14:textId="20432E47" w:rsidR="00D06237" w:rsidRPr="00693299" w:rsidRDefault="00D06237" w:rsidP="00D06237">
      <w:pPr>
        <w:numPr>
          <w:ilvl w:val="0"/>
          <w:numId w:val="11"/>
        </w:numPr>
        <w:ind w:left="927"/>
        <w:rPr>
          <w:lang w:val="en-SG"/>
        </w:rPr>
      </w:pPr>
      <w:r w:rsidRPr="00693299">
        <w:rPr>
          <w:lang w:val="en-SG"/>
        </w:rPr>
        <w:t xml:space="preserve">Paired Review: </w:t>
      </w:r>
      <w:r>
        <w:rPr>
          <w:lang w:val="en-SG"/>
        </w:rPr>
        <w:t xml:space="preserve"> </w:t>
      </w:r>
      <w:r w:rsidRPr="00693299">
        <w:rPr>
          <w:lang w:val="en-SG"/>
        </w:rPr>
        <w:t>We participated in a paired review with the Japan Patent Office (JPO)</w:t>
      </w:r>
      <w:r>
        <w:rPr>
          <w:lang w:val="en-SG"/>
        </w:rPr>
        <w:t>,</w:t>
      </w:r>
      <w:r w:rsidRPr="00693299">
        <w:rPr>
          <w:lang w:val="en-SG"/>
        </w:rPr>
        <w:t xml:space="preserve"> focused on enhancing our Quality Management System (QMS)</w:t>
      </w:r>
      <w:r>
        <w:rPr>
          <w:lang w:val="en-SG"/>
        </w:rPr>
        <w:t xml:space="preserve"> successfully</w:t>
      </w:r>
      <w:r w:rsidRPr="00693299">
        <w:rPr>
          <w:lang w:val="en-SG"/>
        </w:rPr>
        <w:t>.</w:t>
      </w:r>
    </w:p>
    <w:p w14:paraId="5369E6D6" w14:textId="77777777" w:rsidR="00D06237" w:rsidRPr="00693299" w:rsidRDefault="00D06237" w:rsidP="00D06237">
      <w:pPr>
        <w:rPr>
          <w:lang w:val="en-SG"/>
        </w:rPr>
      </w:pPr>
    </w:p>
    <w:p w14:paraId="20C990F6" w14:textId="00469867" w:rsidR="00D06237" w:rsidRPr="00693299" w:rsidRDefault="00D06237" w:rsidP="00D06237">
      <w:pPr>
        <w:numPr>
          <w:ilvl w:val="0"/>
          <w:numId w:val="11"/>
        </w:numPr>
        <w:ind w:left="927"/>
        <w:rPr>
          <w:lang w:val="en-SG"/>
        </w:rPr>
      </w:pPr>
      <w:r w:rsidRPr="00693299">
        <w:rPr>
          <w:lang w:val="en-SG"/>
        </w:rPr>
        <w:t xml:space="preserve">Small Group Discussions: </w:t>
      </w:r>
      <w:r>
        <w:rPr>
          <w:lang w:val="en-SG"/>
        </w:rPr>
        <w:t xml:space="preserve"> </w:t>
      </w:r>
      <w:r w:rsidRPr="00693299">
        <w:rPr>
          <w:lang w:val="en-SG"/>
        </w:rPr>
        <w:t xml:space="preserve">We contributed to strategic discussions with other </w:t>
      </w:r>
      <w:r>
        <w:rPr>
          <w:lang w:val="en-SG"/>
        </w:rPr>
        <w:t xml:space="preserve">International </w:t>
      </w:r>
      <w:r w:rsidRPr="00693299">
        <w:rPr>
          <w:lang w:val="en-SG"/>
        </w:rPr>
        <w:t xml:space="preserve">Authorities to shape best practices, including focused participation </w:t>
      </w:r>
      <w:r>
        <w:rPr>
          <w:lang w:val="en-SG"/>
        </w:rPr>
        <w:t>i</w:t>
      </w:r>
      <w:r w:rsidRPr="00693299">
        <w:rPr>
          <w:lang w:val="en-SG"/>
        </w:rPr>
        <w:t>n</w:t>
      </w:r>
      <w:r>
        <w:rPr>
          <w:lang w:val="en-SG"/>
        </w:rPr>
        <w:t xml:space="preserve"> Patent</w:t>
      </w:r>
      <w:r w:rsidRPr="00693299">
        <w:rPr>
          <w:lang w:val="en-SG"/>
        </w:rPr>
        <w:t xml:space="preserve"> Examiner training (2024) and the Strategic implementation of Artificial Intelligence (AI) in patent search and examination processes (2025)</w:t>
      </w:r>
      <w:r w:rsidR="004C2155">
        <w:rPr>
          <w:lang w:val="en-SG"/>
        </w:rPr>
        <w:t>.</w:t>
      </w:r>
    </w:p>
    <w:p w14:paraId="6FCAF273" w14:textId="77777777" w:rsidR="00D06237" w:rsidRDefault="00D06237" w:rsidP="00D06237">
      <w:pPr>
        <w:rPr>
          <w:lang w:val="en-SG"/>
        </w:rPr>
      </w:pPr>
    </w:p>
    <w:p w14:paraId="57C411BF" w14:textId="77777777" w:rsidR="00D06237" w:rsidRPr="00693299" w:rsidRDefault="00D06237" w:rsidP="00D06237">
      <w:pPr>
        <w:ind w:firstLine="567"/>
        <w:rPr>
          <w:b/>
          <w:bCs/>
          <w:lang w:val="en-SG"/>
        </w:rPr>
      </w:pPr>
      <w:r w:rsidRPr="00693299">
        <w:rPr>
          <w:b/>
          <w:bCs/>
          <w:lang w:val="en-SG"/>
        </w:rPr>
        <w:t>Conclusion</w:t>
      </w:r>
    </w:p>
    <w:p w14:paraId="17E9C2DA" w14:textId="77777777" w:rsidR="00D06237" w:rsidRDefault="00D06237" w:rsidP="00D06237">
      <w:pPr>
        <w:rPr>
          <w:lang w:val="en-SG"/>
        </w:rPr>
      </w:pPr>
    </w:p>
    <w:p w14:paraId="7DE4DF56" w14:textId="2F514983" w:rsidR="00D06237" w:rsidRPr="00693299" w:rsidRDefault="00D06237" w:rsidP="00D06237">
      <w:pPr>
        <w:ind w:left="567"/>
        <w:rPr>
          <w:lang w:val="en-SG"/>
        </w:rPr>
      </w:pPr>
      <w:r w:rsidRPr="00693299">
        <w:rPr>
          <w:lang w:val="en-SG"/>
        </w:rPr>
        <w:t>Our consistent track record in timeliness, quality</w:t>
      </w:r>
      <w:r>
        <w:rPr>
          <w:lang w:val="en-SG"/>
        </w:rPr>
        <w:t xml:space="preserve"> delivery</w:t>
      </w:r>
      <w:r w:rsidRPr="00693299">
        <w:rPr>
          <w:lang w:val="en-SG"/>
        </w:rPr>
        <w:t xml:space="preserve">, multilingual </w:t>
      </w:r>
      <w:r>
        <w:rPr>
          <w:lang w:val="en-SG"/>
        </w:rPr>
        <w:t>capabilities</w:t>
      </w:r>
      <w:r w:rsidRPr="00693299">
        <w:rPr>
          <w:lang w:val="en-SG"/>
        </w:rPr>
        <w:t xml:space="preserve"> and </w:t>
      </w:r>
      <w:r>
        <w:rPr>
          <w:lang w:val="en-SG"/>
        </w:rPr>
        <w:t>substantive</w:t>
      </w:r>
      <w:r w:rsidRPr="00693299">
        <w:rPr>
          <w:lang w:val="en-SG"/>
        </w:rPr>
        <w:t xml:space="preserve"> contribution</w:t>
      </w:r>
      <w:r>
        <w:rPr>
          <w:lang w:val="en-SG"/>
        </w:rPr>
        <w:t>s</w:t>
      </w:r>
      <w:r w:rsidRPr="00693299">
        <w:rPr>
          <w:lang w:val="en-SG"/>
        </w:rPr>
        <w:t xml:space="preserve"> to PCT </w:t>
      </w:r>
      <w:r>
        <w:rPr>
          <w:lang w:val="en-SG"/>
        </w:rPr>
        <w:t xml:space="preserve">development establishes </w:t>
      </w:r>
      <w:r w:rsidRPr="00693299">
        <w:rPr>
          <w:lang w:val="en-SG"/>
        </w:rPr>
        <w:t xml:space="preserve">IPOS </w:t>
      </w:r>
      <w:r>
        <w:rPr>
          <w:lang w:val="en-SG"/>
        </w:rPr>
        <w:t>as</w:t>
      </w:r>
      <w:r w:rsidRPr="00693299">
        <w:rPr>
          <w:lang w:val="en-SG"/>
        </w:rPr>
        <w:t xml:space="preserve"> an exceptionally reliable and </w:t>
      </w:r>
      <w:r>
        <w:rPr>
          <w:lang w:val="en-SG"/>
        </w:rPr>
        <w:t xml:space="preserve">strategically valuable </w:t>
      </w:r>
      <w:r w:rsidRPr="00693299">
        <w:rPr>
          <w:lang w:val="en-SG"/>
        </w:rPr>
        <w:t>International Authority for the global PCT system</w:t>
      </w:r>
      <w:r w:rsidR="004C2155">
        <w:rPr>
          <w:lang w:val="en-SG"/>
        </w:rPr>
        <w:t>.</w:t>
      </w:r>
    </w:p>
    <w:p w14:paraId="3D642E5B" w14:textId="77777777" w:rsidR="004A1E53" w:rsidRPr="00D06237" w:rsidRDefault="004A1E53" w:rsidP="00C5047D">
      <w:pPr>
        <w:rPr>
          <w:lang w:val="en-SG"/>
        </w:rPr>
      </w:pPr>
    </w:p>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4FBE74A2" w:rsidR="009A31F1" w:rsidRPr="00346ECC" w:rsidRDefault="009A31F1" w:rsidP="009A31F1">
        <w:pPr>
          <w:jc w:val="right"/>
          <w:rPr>
            <w:caps/>
            <w:lang w:val="fr-CH"/>
          </w:rPr>
        </w:pPr>
        <w:r w:rsidRPr="00346ECC">
          <w:rPr>
            <w:caps/>
            <w:lang w:val="fr-CH"/>
          </w:rPr>
          <w:t>PCT/CTC/33/</w:t>
        </w:r>
        <w:r w:rsidR="008C06ED">
          <w:rPr>
            <w:caps/>
            <w:lang w:val="fr-CH"/>
          </w:rPr>
          <w:t>2</w:t>
        </w:r>
        <w:r w:rsidR="00365CD1">
          <w:rPr>
            <w:caps/>
            <w:lang w:val="fr-CH"/>
          </w:rPr>
          <w:t>1</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596C55"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B1DC822" w:rsidR="009A31F1" w:rsidRDefault="009A31F1" w:rsidP="009A31F1">
    <w:pPr>
      <w:pStyle w:val="Header"/>
      <w:jc w:val="right"/>
    </w:pPr>
    <w:r>
      <w:tab/>
      <w:t>PCT/CTC/33/</w:t>
    </w:r>
    <w:r w:rsidR="008C06ED">
      <w:t>2</w:t>
    </w:r>
    <w:r w:rsidR="00365CD1">
      <w:t>1</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E613E9B"/>
    <w:multiLevelType w:val="hybridMultilevel"/>
    <w:tmpl w:val="42A41FA2"/>
    <w:lvl w:ilvl="0" w:tplc="4809000F">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4DF02832"/>
    <w:multiLevelType w:val="hybridMultilevel"/>
    <w:tmpl w:val="33C205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BD25CE5"/>
    <w:multiLevelType w:val="hybridMultilevel"/>
    <w:tmpl w:val="ADCA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11"/>
  </w:num>
  <w:num w:numId="8" w16cid:durableId="1686783144">
    <w:abstractNumId w:val="0"/>
  </w:num>
  <w:num w:numId="9" w16cid:durableId="1325159215">
    <w:abstractNumId w:val="8"/>
  </w:num>
  <w:num w:numId="10" w16cid:durableId="792330497">
    <w:abstractNumId w:val="5"/>
  </w:num>
  <w:num w:numId="11" w16cid:durableId="1129205133">
    <w:abstractNumId w:val="9"/>
  </w:num>
  <w:num w:numId="12" w16cid:durableId="609971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4435"/>
    <w:rsid w:val="00056816"/>
    <w:rsid w:val="00075432"/>
    <w:rsid w:val="000756C6"/>
    <w:rsid w:val="000968ED"/>
    <w:rsid w:val="000A32F4"/>
    <w:rsid w:val="000A3D97"/>
    <w:rsid w:val="000A6309"/>
    <w:rsid w:val="000C1DAF"/>
    <w:rsid w:val="000D46FE"/>
    <w:rsid w:val="000D7060"/>
    <w:rsid w:val="000F5E56"/>
    <w:rsid w:val="00111BB0"/>
    <w:rsid w:val="001362EE"/>
    <w:rsid w:val="00141C5C"/>
    <w:rsid w:val="001647D5"/>
    <w:rsid w:val="001832A6"/>
    <w:rsid w:val="001873FF"/>
    <w:rsid w:val="00195482"/>
    <w:rsid w:val="001D4107"/>
    <w:rsid w:val="001F1115"/>
    <w:rsid w:val="001F6858"/>
    <w:rsid w:val="00203D24"/>
    <w:rsid w:val="0021217E"/>
    <w:rsid w:val="00217FB1"/>
    <w:rsid w:val="002326AB"/>
    <w:rsid w:val="00243430"/>
    <w:rsid w:val="002514FE"/>
    <w:rsid w:val="002634C4"/>
    <w:rsid w:val="0028367E"/>
    <w:rsid w:val="002928D3"/>
    <w:rsid w:val="002E29C7"/>
    <w:rsid w:val="002F1FE6"/>
    <w:rsid w:val="002F4E68"/>
    <w:rsid w:val="002F74D1"/>
    <w:rsid w:val="00312F7F"/>
    <w:rsid w:val="00314487"/>
    <w:rsid w:val="00361450"/>
    <w:rsid w:val="00365CD1"/>
    <w:rsid w:val="003673CF"/>
    <w:rsid w:val="003845C1"/>
    <w:rsid w:val="003A6F89"/>
    <w:rsid w:val="003B38C1"/>
    <w:rsid w:val="003C34E9"/>
    <w:rsid w:val="003F6F01"/>
    <w:rsid w:val="00423E3E"/>
    <w:rsid w:val="00427AF4"/>
    <w:rsid w:val="004647DA"/>
    <w:rsid w:val="00466D9E"/>
    <w:rsid w:val="00474062"/>
    <w:rsid w:val="00477D6B"/>
    <w:rsid w:val="004A1E53"/>
    <w:rsid w:val="004A3742"/>
    <w:rsid w:val="004B446A"/>
    <w:rsid w:val="004B6994"/>
    <w:rsid w:val="004C2155"/>
    <w:rsid w:val="004E7E2F"/>
    <w:rsid w:val="005019FF"/>
    <w:rsid w:val="0053057A"/>
    <w:rsid w:val="00544DDE"/>
    <w:rsid w:val="00556076"/>
    <w:rsid w:val="00560A29"/>
    <w:rsid w:val="00596C55"/>
    <w:rsid w:val="005C5A1E"/>
    <w:rsid w:val="005C6649"/>
    <w:rsid w:val="005C79F6"/>
    <w:rsid w:val="00605827"/>
    <w:rsid w:val="00646050"/>
    <w:rsid w:val="00647CAE"/>
    <w:rsid w:val="006713CA"/>
    <w:rsid w:val="00675CBC"/>
    <w:rsid w:val="00676C5C"/>
    <w:rsid w:val="006916DB"/>
    <w:rsid w:val="006A5C36"/>
    <w:rsid w:val="006C238E"/>
    <w:rsid w:val="006C712A"/>
    <w:rsid w:val="006F04BC"/>
    <w:rsid w:val="00720EFD"/>
    <w:rsid w:val="00756C6B"/>
    <w:rsid w:val="007578A4"/>
    <w:rsid w:val="00761CD8"/>
    <w:rsid w:val="00785182"/>
    <w:rsid w:val="007854AF"/>
    <w:rsid w:val="00793A7C"/>
    <w:rsid w:val="007A398A"/>
    <w:rsid w:val="007A3EC4"/>
    <w:rsid w:val="007C1E55"/>
    <w:rsid w:val="007D0724"/>
    <w:rsid w:val="007D1613"/>
    <w:rsid w:val="007E4C0E"/>
    <w:rsid w:val="00824959"/>
    <w:rsid w:val="00826AE4"/>
    <w:rsid w:val="008543C9"/>
    <w:rsid w:val="0087536B"/>
    <w:rsid w:val="008769C1"/>
    <w:rsid w:val="008A134B"/>
    <w:rsid w:val="008A39B7"/>
    <w:rsid w:val="008B2CC1"/>
    <w:rsid w:val="008B60B2"/>
    <w:rsid w:val="008C06ED"/>
    <w:rsid w:val="008D38EF"/>
    <w:rsid w:val="008E6058"/>
    <w:rsid w:val="0090731E"/>
    <w:rsid w:val="00916EE2"/>
    <w:rsid w:val="00936531"/>
    <w:rsid w:val="00966A22"/>
    <w:rsid w:val="0096722F"/>
    <w:rsid w:val="00980843"/>
    <w:rsid w:val="009A31F1"/>
    <w:rsid w:val="009A53C9"/>
    <w:rsid w:val="009B1C0B"/>
    <w:rsid w:val="009D682D"/>
    <w:rsid w:val="009E2791"/>
    <w:rsid w:val="009E3F6F"/>
    <w:rsid w:val="009F499F"/>
    <w:rsid w:val="00A030F2"/>
    <w:rsid w:val="00A0628B"/>
    <w:rsid w:val="00A1569E"/>
    <w:rsid w:val="00A37342"/>
    <w:rsid w:val="00A42DAF"/>
    <w:rsid w:val="00A45BD8"/>
    <w:rsid w:val="00A53F2A"/>
    <w:rsid w:val="00A869B7"/>
    <w:rsid w:val="00A90F0A"/>
    <w:rsid w:val="00AC205C"/>
    <w:rsid w:val="00AD4013"/>
    <w:rsid w:val="00AF0A6B"/>
    <w:rsid w:val="00B05A69"/>
    <w:rsid w:val="00B101C0"/>
    <w:rsid w:val="00B17BD7"/>
    <w:rsid w:val="00B442F5"/>
    <w:rsid w:val="00B75281"/>
    <w:rsid w:val="00B81893"/>
    <w:rsid w:val="00B92F1F"/>
    <w:rsid w:val="00B9734B"/>
    <w:rsid w:val="00BA30E2"/>
    <w:rsid w:val="00BC039A"/>
    <w:rsid w:val="00C00276"/>
    <w:rsid w:val="00C014ED"/>
    <w:rsid w:val="00C02658"/>
    <w:rsid w:val="00C11BFE"/>
    <w:rsid w:val="00C5047D"/>
    <w:rsid w:val="00C5068F"/>
    <w:rsid w:val="00C86D74"/>
    <w:rsid w:val="00CD04F1"/>
    <w:rsid w:val="00CD4D29"/>
    <w:rsid w:val="00CF681A"/>
    <w:rsid w:val="00D06237"/>
    <w:rsid w:val="00D07C78"/>
    <w:rsid w:val="00D45252"/>
    <w:rsid w:val="00D50FB2"/>
    <w:rsid w:val="00D71B4D"/>
    <w:rsid w:val="00D93D55"/>
    <w:rsid w:val="00DD7B7F"/>
    <w:rsid w:val="00DE5DD1"/>
    <w:rsid w:val="00E15015"/>
    <w:rsid w:val="00E335FE"/>
    <w:rsid w:val="00E82F6F"/>
    <w:rsid w:val="00E955BE"/>
    <w:rsid w:val="00EA7D6E"/>
    <w:rsid w:val="00EB2F76"/>
    <w:rsid w:val="00EC0FF8"/>
    <w:rsid w:val="00EC4E49"/>
    <w:rsid w:val="00ED77FB"/>
    <w:rsid w:val="00EE45FA"/>
    <w:rsid w:val="00F0391E"/>
    <w:rsid w:val="00F043DE"/>
    <w:rsid w:val="00F63809"/>
    <w:rsid w:val="00F66152"/>
    <w:rsid w:val="00F9165B"/>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SG\pct_ctc_33_20%20draft%20SG.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maine_WU@ipos.gov.sg"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SG\pct_ctc_33_20%20draft%20SG.doc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SG\pct_ctc_33_20%20draft%20S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3</TotalTime>
  <Pages>6</Pages>
  <Words>1503</Words>
  <Characters>10169</Characters>
  <Application>Microsoft Office Word</Application>
  <DocSecurity>0</DocSecurity>
  <Lines>248</Lines>
  <Paragraphs>113</Paragraphs>
  <ScaleCrop>false</ScaleCrop>
  <HeadingPairs>
    <vt:vector size="2" baseType="variant">
      <vt:variant>
        <vt:lpstr>Title</vt:lpstr>
      </vt:variant>
      <vt:variant>
        <vt:i4>1</vt:i4>
      </vt:variant>
    </vt:vector>
  </HeadingPairs>
  <TitlesOfParts>
    <vt:vector size="1" baseType="lpstr">
      <vt:lpstr>PCT/CTC/33/21</vt:lpstr>
    </vt:vector>
  </TitlesOfParts>
  <Company>WIPO</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PCT/CTC/33/21</dc:title>
  <dc:subject>Extension of Appointment of the Intellectual Property Office of Singapore as an International Searching and Preliminary Examining Authority Under the PCT</dc:subject>
  <dc:creator>NOVRUZOVA Elnara</dc:creator>
  <cp:keywords/>
  <cp:lastModifiedBy>RICHARDSON Michael</cp:lastModifiedBy>
  <cp:revision>5</cp:revision>
  <cp:lastPrinted>2025-11-26T10:53:00Z</cp:lastPrinted>
  <dcterms:created xsi:type="dcterms:W3CDTF">2025-12-19T10:12:00Z</dcterms:created>
  <dcterms:modified xsi:type="dcterms:W3CDTF">2025-12-19T15:09:00Z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