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B92F1F" w:rsidP="00761CD8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val="fr-CH" w:eastAsia="fr-CH"/>
        </w:rPr>
        <w:drawing>
          <wp:inline distT="0" distB="0" distL="0" distR="0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CC1" w:rsidRPr="002326AB" w:rsidRDefault="00761CD8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PCT/CTC/32/</w:t>
      </w:r>
      <w:bookmarkStart w:id="0" w:name="Code"/>
      <w:bookmarkEnd w:id="0"/>
      <w:r w:rsidR="00C15E5B">
        <w:rPr>
          <w:rFonts w:ascii="Arial Black" w:hAnsi="Arial Black"/>
          <w:caps/>
          <w:sz w:val="15"/>
          <w:szCs w:val="15"/>
        </w:rPr>
        <w:t>1 Prov.</w:t>
      </w:r>
    </w:p>
    <w:p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C15E5B">
        <w:rPr>
          <w:rFonts w:ascii="Arial Black" w:hAnsi="Arial Black"/>
          <w:caps/>
          <w:sz w:val="15"/>
          <w:szCs w:val="15"/>
        </w:rPr>
        <w:t>English</w:t>
      </w:r>
    </w:p>
    <w:bookmarkEnd w:id="1"/>
    <w:p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C15E5B">
        <w:rPr>
          <w:rFonts w:ascii="Arial Black" w:hAnsi="Arial Black"/>
          <w:caps/>
          <w:sz w:val="15"/>
          <w:szCs w:val="15"/>
        </w:rPr>
        <w:t>July 14, 2022</w:t>
      </w:r>
    </w:p>
    <w:bookmarkEnd w:id="2"/>
    <w:p w:rsidR="008B2CC1" w:rsidRPr="00720EFD" w:rsidRDefault="00761CD8" w:rsidP="00720EFD">
      <w:pPr>
        <w:pStyle w:val="Heading1"/>
        <w:spacing w:before="0" w:after="480"/>
        <w:rPr>
          <w:sz w:val="28"/>
          <w:szCs w:val="28"/>
        </w:rPr>
      </w:pPr>
      <w:r w:rsidRPr="0096021C">
        <w:rPr>
          <w:caps w:val="0"/>
          <w:sz w:val="28"/>
          <w:szCs w:val="28"/>
        </w:rPr>
        <w:t>Patent Cooperation Treaty (PCT)</w:t>
      </w:r>
      <w:r>
        <w:rPr>
          <w:caps w:val="0"/>
          <w:sz w:val="28"/>
          <w:szCs w:val="28"/>
        </w:rPr>
        <w:br/>
      </w:r>
      <w:r w:rsidRPr="0096021C">
        <w:rPr>
          <w:caps w:val="0"/>
          <w:sz w:val="28"/>
          <w:szCs w:val="28"/>
        </w:rPr>
        <w:t>Committee for Technical Cooperation</w:t>
      </w:r>
    </w:p>
    <w:p w:rsidR="00A90F0A" w:rsidRDefault="00761CD8" w:rsidP="00A90F0A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Thirty-Second</w:t>
      </w:r>
      <w:r w:rsidRPr="0096021C">
        <w:rPr>
          <w:b/>
          <w:sz w:val="24"/>
          <w:szCs w:val="24"/>
        </w:rPr>
        <w:t xml:space="preserve"> Session</w:t>
      </w:r>
    </w:p>
    <w:p w:rsidR="008B2CC1" w:rsidRPr="003845C1" w:rsidRDefault="00761CD8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Geneva, October 3 to 7, 2022</w:t>
      </w:r>
    </w:p>
    <w:p w:rsidR="008B2CC1" w:rsidRPr="003845C1" w:rsidRDefault="00C15E5B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Draft Agenda</w:t>
      </w:r>
    </w:p>
    <w:p w:rsidR="002928D3" w:rsidRPr="00F9165B" w:rsidRDefault="00C15E5B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prepared by the Secretariat</w:t>
      </w:r>
    </w:p>
    <w:p w:rsidR="00C15E5B" w:rsidRDefault="00C15E5B" w:rsidP="00C15E5B">
      <w:pPr>
        <w:pStyle w:val="ONUME"/>
      </w:pPr>
      <w:r>
        <w:t>Opening of the session</w:t>
      </w:r>
    </w:p>
    <w:p w:rsidR="00C15E5B" w:rsidRDefault="00C15E5B" w:rsidP="00C15E5B">
      <w:pPr>
        <w:pStyle w:val="ONUME"/>
      </w:pPr>
      <w:r>
        <w:t xml:space="preserve">Election </w:t>
      </w:r>
      <w:r>
        <w:t>of a Chair and two Vice</w:t>
      </w:r>
      <w:r>
        <w:noBreakHyphen/>
        <w:t>Chairs</w:t>
      </w:r>
    </w:p>
    <w:p w:rsidR="00C15E5B" w:rsidRDefault="00C15E5B" w:rsidP="00C15E5B">
      <w:pPr>
        <w:pStyle w:val="ONUME"/>
      </w:pPr>
      <w:r>
        <w:t>Adoption of the agenda</w:t>
      </w:r>
      <w:bookmarkStart w:id="5" w:name="_GoBack"/>
      <w:bookmarkEnd w:id="5"/>
    </w:p>
    <w:p w:rsidR="00C15E5B" w:rsidRPr="000C574C" w:rsidRDefault="00C15E5B" w:rsidP="00C15E5B">
      <w:pPr>
        <w:pStyle w:val="ONUME"/>
      </w:pPr>
      <w:r w:rsidRPr="000C574C">
        <w:t xml:space="preserve">Advice to the Assembly of the PCT Union on </w:t>
      </w:r>
      <w:r>
        <w:t xml:space="preserve">the proposed </w:t>
      </w:r>
      <w:r w:rsidRPr="000C574C">
        <w:t xml:space="preserve">appointment of </w:t>
      </w:r>
      <w:r>
        <w:t xml:space="preserve">the Saudi Authority for Intellectual Property as an </w:t>
      </w:r>
      <w:r w:rsidRPr="000C574C">
        <w:t>International Searching and P</w:t>
      </w:r>
      <w:r>
        <w:t>reliminary Examining Authority</w:t>
      </w:r>
      <w:r w:rsidRPr="000C574C">
        <w:t xml:space="preserve"> under the PCT</w:t>
      </w:r>
    </w:p>
    <w:p w:rsidR="00C15E5B" w:rsidRDefault="00C15E5B" w:rsidP="00C15E5B">
      <w:pPr>
        <w:pStyle w:val="ONUME"/>
      </w:pPr>
      <w:r>
        <w:t>Summary by the Chair</w:t>
      </w:r>
    </w:p>
    <w:p w:rsidR="00C15E5B" w:rsidRDefault="00C15E5B" w:rsidP="00C15E5B">
      <w:pPr>
        <w:pStyle w:val="ONUME"/>
      </w:pPr>
      <w:r>
        <w:t>Closing of the session</w:t>
      </w:r>
    </w:p>
    <w:p w:rsidR="00C15E5B" w:rsidRDefault="00C15E5B" w:rsidP="00C15E5B">
      <w:pPr>
        <w:pStyle w:val="ONUME"/>
        <w:numPr>
          <w:ilvl w:val="0"/>
          <w:numId w:val="0"/>
        </w:numPr>
      </w:pPr>
    </w:p>
    <w:p w:rsidR="00C15E5B" w:rsidRDefault="00C15E5B" w:rsidP="00C15E5B">
      <w:pPr>
        <w:pStyle w:val="Endofdocument-Annex"/>
      </w:pPr>
      <w:r>
        <w:t>[End of document]</w:t>
      </w:r>
    </w:p>
    <w:sectPr w:rsidR="00C15E5B" w:rsidSect="00C15E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E5B" w:rsidRDefault="00C15E5B">
      <w:r>
        <w:separator/>
      </w:r>
    </w:p>
  </w:endnote>
  <w:endnote w:type="continuationSeparator" w:id="0">
    <w:p w:rsidR="00C15E5B" w:rsidRDefault="00C15E5B" w:rsidP="003B38C1">
      <w:r>
        <w:separator/>
      </w:r>
    </w:p>
    <w:p w:rsidR="00C15E5B" w:rsidRPr="003B38C1" w:rsidRDefault="00C15E5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15E5B" w:rsidRPr="003B38C1" w:rsidRDefault="00C15E5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E5B" w:rsidRDefault="00C15E5B" w:rsidP="00C15E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E5B" w:rsidRDefault="00C15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E5B" w:rsidRDefault="00C15E5B">
      <w:r>
        <w:separator/>
      </w:r>
    </w:p>
  </w:footnote>
  <w:footnote w:type="continuationSeparator" w:id="0">
    <w:p w:rsidR="00C15E5B" w:rsidRDefault="00C15E5B" w:rsidP="008B60B2">
      <w:r>
        <w:separator/>
      </w:r>
    </w:p>
    <w:p w:rsidR="00C15E5B" w:rsidRPr="00ED77FB" w:rsidRDefault="00C15E5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15E5B" w:rsidRPr="00ED77FB" w:rsidRDefault="00C15E5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E5B" w:rsidRPr="002326AB" w:rsidRDefault="00C15E5B" w:rsidP="00C15E5B">
    <w:pPr>
      <w:jc w:val="right"/>
      <w:rPr>
        <w:caps/>
      </w:rPr>
    </w:pPr>
    <w:r>
      <w:rPr>
        <w:caps/>
      </w:rPr>
      <w:t>PCT/CTC/32/1 Prov.</w:t>
    </w:r>
  </w:p>
  <w:p w:rsidR="00C15E5B" w:rsidRDefault="00C15E5B" w:rsidP="00C15E5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C15E5B" w:rsidRDefault="00C15E5B" w:rsidP="00C15E5B">
    <w:pPr>
      <w:jc w:val="right"/>
    </w:pPr>
  </w:p>
  <w:p w:rsidR="00C15E5B" w:rsidRDefault="00C15E5B" w:rsidP="00C15E5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C15E5B" w:rsidP="00477D6B">
    <w:pPr>
      <w:jc w:val="right"/>
      <w:rPr>
        <w:caps/>
      </w:rPr>
    </w:pPr>
    <w:bookmarkStart w:id="6" w:name="Code2"/>
    <w:bookmarkEnd w:id="6"/>
    <w:r>
      <w:rPr>
        <w:caps/>
      </w:rPr>
      <w:t>PCT/CTC/32/1 Prov.</w:t>
    </w:r>
  </w:p>
  <w:p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15E5B">
      <w:rPr>
        <w:noProof/>
      </w:rPr>
      <w:t>1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E5B" w:rsidRDefault="00C15E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5B"/>
    <w:rsid w:val="00043CAA"/>
    <w:rsid w:val="00056816"/>
    <w:rsid w:val="00075432"/>
    <w:rsid w:val="000968ED"/>
    <w:rsid w:val="000A3D97"/>
    <w:rsid w:val="000D46FE"/>
    <w:rsid w:val="000F5E56"/>
    <w:rsid w:val="001362EE"/>
    <w:rsid w:val="001519CC"/>
    <w:rsid w:val="001647D5"/>
    <w:rsid w:val="001832A6"/>
    <w:rsid w:val="001D4107"/>
    <w:rsid w:val="00203D24"/>
    <w:rsid w:val="0021217E"/>
    <w:rsid w:val="002326AB"/>
    <w:rsid w:val="00243430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5019FF"/>
    <w:rsid w:val="0053057A"/>
    <w:rsid w:val="00556076"/>
    <w:rsid w:val="00560A29"/>
    <w:rsid w:val="005C6649"/>
    <w:rsid w:val="00605827"/>
    <w:rsid w:val="00646050"/>
    <w:rsid w:val="006713CA"/>
    <w:rsid w:val="00676C5C"/>
    <w:rsid w:val="00720EFD"/>
    <w:rsid w:val="00761CD8"/>
    <w:rsid w:val="007854AF"/>
    <w:rsid w:val="00793A7C"/>
    <w:rsid w:val="007A398A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F0A6B"/>
    <w:rsid w:val="00B05A69"/>
    <w:rsid w:val="00B75281"/>
    <w:rsid w:val="00B92F1F"/>
    <w:rsid w:val="00B9734B"/>
    <w:rsid w:val="00BA30E2"/>
    <w:rsid w:val="00C11BFE"/>
    <w:rsid w:val="00C15E5B"/>
    <w:rsid w:val="00C5068F"/>
    <w:rsid w:val="00C86D74"/>
    <w:rsid w:val="00CD04F1"/>
    <w:rsid w:val="00CF681A"/>
    <w:rsid w:val="00D07C78"/>
    <w:rsid w:val="00D45252"/>
    <w:rsid w:val="00D71B4D"/>
    <w:rsid w:val="00D93D55"/>
    <w:rsid w:val="00DD7B7F"/>
    <w:rsid w:val="00E15015"/>
    <w:rsid w:val="00E335FE"/>
    <w:rsid w:val="00EA7D6E"/>
    <w:rsid w:val="00EB2F76"/>
    <w:rsid w:val="00EC4E49"/>
    <w:rsid w:val="00ED77FB"/>
    <w:rsid w:val="00EE45FA"/>
    <w:rsid w:val="00F043D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3D4285"/>
  <w15:docId w15:val="{F445E912-CCE6-4FED-AD38-79B51830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368D6-51DF-42F3-9CDB-02CC347E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488</Characters>
  <Application>Microsoft Office Word</Application>
  <DocSecurity>0</DocSecurity>
  <Lines>20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PCT/CTC/32/</vt:lpstr>
    </vt:vector>
  </TitlesOfParts>
  <Company>WIPO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PCT/CTC/32/1 Prov.</dc:title>
  <dc:subject>Draft Agenda</dc:subject>
  <dc:creator>MARLOW Thomas</dc:creator>
  <cp:keywords>PUBLIC</cp:keywords>
  <cp:lastModifiedBy>MARLOW Thomas</cp:lastModifiedBy>
  <cp:revision>2</cp:revision>
  <cp:lastPrinted>2011-02-15T11:56:00Z</cp:lastPrinted>
  <dcterms:created xsi:type="dcterms:W3CDTF">2022-07-12T17:25:00Z</dcterms:created>
  <dcterms:modified xsi:type="dcterms:W3CDTF">2022-07-12T17:31:00Z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