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3D7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B7BCF5D" wp14:editId="57CF0EA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0885B3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B461AF4" w14:textId="041D940D"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0035">
        <w:rPr>
          <w:rFonts w:ascii="Arial Black" w:hAnsi="Arial Black"/>
          <w:caps/>
          <w:sz w:val="15"/>
          <w:szCs w:val="15"/>
        </w:rPr>
        <w:t>1</w:t>
      </w:r>
      <w:r w:rsidR="001F4309">
        <w:rPr>
          <w:rFonts w:ascii="Arial Black" w:hAnsi="Arial Black"/>
          <w:caps/>
          <w:sz w:val="15"/>
          <w:szCs w:val="15"/>
        </w:rPr>
        <w:t>8</w:t>
      </w:r>
      <w:r>
        <w:rPr>
          <w:rFonts w:ascii="Arial Black" w:hAnsi="Arial Black"/>
          <w:caps/>
          <w:sz w:val="15"/>
          <w:szCs w:val="15"/>
        </w:rPr>
        <w:t>/</w:t>
      </w:r>
      <w:r w:rsidR="00DE4A04">
        <w:rPr>
          <w:rFonts w:ascii="Arial Black" w:hAnsi="Arial Black"/>
          <w:caps/>
          <w:sz w:val="15"/>
          <w:szCs w:val="15"/>
        </w:rPr>
        <w:t>INF/1</w:t>
      </w:r>
    </w:p>
    <w:p w14:paraId="1B84C2A2" w14:textId="5A68F926"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DE4A04">
        <w:rPr>
          <w:rFonts w:asciiTheme="minorHAnsi" w:hAnsiTheme="minorHAnsi" w:cstheme="minorHAnsi" w:hint="cs"/>
          <w:b/>
          <w:bCs/>
          <w:caps/>
          <w:sz w:val="15"/>
          <w:szCs w:val="15"/>
          <w:rtl/>
        </w:rPr>
        <w:t>بالإنكليزية</w:t>
      </w:r>
    </w:p>
    <w:p w14:paraId="4F2B78F9" w14:textId="07EAD76B"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DE4A04">
        <w:rPr>
          <w:rFonts w:asciiTheme="minorHAnsi" w:hAnsiTheme="minorHAnsi" w:cstheme="minorHAnsi" w:hint="cs"/>
          <w:b/>
          <w:bCs/>
          <w:caps/>
          <w:sz w:val="15"/>
          <w:szCs w:val="15"/>
          <w:rtl/>
        </w:rPr>
        <w:t>6 فبراير 2025</w:t>
      </w:r>
    </w:p>
    <w:bookmarkEnd w:id="2"/>
    <w:p w14:paraId="51CCC42B" w14:textId="77777777" w:rsidR="008B2CC1" w:rsidRPr="00D67EAE" w:rsidRDefault="004E0043" w:rsidP="00250149">
      <w:pPr>
        <w:pStyle w:val="Heading1"/>
        <w:rPr>
          <w:rtl/>
        </w:rPr>
      </w:pPr>
      <w:r>
        <w:rPr>
          <w:rFonts w:hint="cs"/>
          <w:rtl/>
        </w:rPr>
        <w:t>الفريق العامل لمعاهدة التعاون بشأن البراءات</w:t>
      </w:r>
    </w:p>
    <w:p w14:paraId="378E8C0D"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F4309">
        <w:rPr>
          <w:rFonts w:asciiTheme="minorHAnsi" w:hAnsiTheme="minorHAnsi" w:cstheme="minorHAnsi" w:hint="cs"/>
          <w:bCs/>
          <w:sz w:val="24"/>
          <w:szCs w:val="24"/>
          <w:rtl/>
        </w:rPr>
        <w:t>الثامنة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729F8DCF"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F4309">
        <w:rPr>
          <w:rFonts w:asciiTheme="minorHAnsi" w:hAnsiTheme="minorHAnsi" w:cstheme="minorHAnsi" w:hint="cs"/>
          <w:bCs/>
          <w:sz w:val="24"/>
          <w:szCs w:val="24"/>
          <w:rtl/>
        </w:rPr>
        <w:t>18</w:t>
      </w:r>
      <w:r w:rsidRPr="00D67EAE">
        <w:rPr>
          <w:rFonts w:asciiTheme="minorHAnsi" w:hAnsiTheme="minorHAnsi" w:cstheme="minorHAnsi" w:hint="cs"/>
          <w:bCs/>
          <w:sz w:val="24"/>
          <w:szCs w:val="24"/>
          <w:rtl/>
        </w:rPr>
        <w:t xml:space="preserve"> إلى </w:t>
      </w:r>
      <w:r w:rsidR="001F4309">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2025</w:t>
      </w:r>
    </w:p>
    <w:p w14:paraId="6E103C27" w14:textId="35A40A5B" w:rsidR="008B2CC1" w:rsidRPr="00D67EAE" w:rsidRDefault="00DE4A04"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 xml:space="preserve">مشروع جدول الأعمال </w:t>
      </w:r>
      <w:r w:rsidRPr="00DE4A04">
        <w:rPr>
          <w:rFonts w:asciiTheme="minorHAnsi" w:hAnsiTheme="minorHAnsi"/>
          <w:caps/>
          <w:sz w:val="28"/>
          <w:szCs w:val="24"/>
          <w:rtl/>
        </w:rPr>
        <w:t>المفصّل</w:t>
      </w:r>
    </w:p>
    <w:p w14:paraId="7FE08B0A" w14:textId="4435427C"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DE4A04">
        <w:rPr>
          <w:rFonts w:asciiTheme="minorHAnsi" w:hAnsiTheme="minorHAnsi" w:cstheme="minorHAnsi" w:hint="cs"/>
          <w:iCs/>
          <w:rtl/>
        </w:rPr>
        <w:t xml:space="preserve"> الأمانة</w:t>
      </w:r>
    </w:p>
    <w:p w14:paraId="64430DF8" w14:textId="71AA205F" w:rsidR="001F4309" w:rsidRDefault="00CE78DA" w:rsidP="00CE78DA">
      <w:pPr>
        <w:pStyle w:val="ONUMA"/>
      </w:pPr>
      <w:r w:rsidRPr="00CE78DA">
        <w:rPr>
          <w:rFonts w:hint="cs"/>
          <w:rtl/>
        </w:rPr>
        <w:t>تحتوي هذه الوثيقة الإعلامية على مشروع جدول أعمال مفصّل وجدول زمني منقّح مقترح للدورة الثامنة عشرة للفريق العامل لمعاهدة التعاون بشأن البراءات، التي ستُعقد في جنيف في الفترة من 18 إلى 20 فبراير 2025، بشكل هجين. وسيجتمع الفريق العامل كل يوم من الساعة 10 صباحاً إلى الساعة 1 بعد الظهر ومن الساعة 3 بعد الظهر إلى الساعة 6 مساءً بتوقيت وسط أوروبا (توقيت غرينتش + ساعة واحدة).</w:t>
      </w:r>
    </w:p>
    <w:p w14:paraId="333457C0" w14:textId="7DC1ECDF" w:rsidR="00CE78DA" w:rsidRDefault="00CE78DA" w:rsidP="00CE78DA">
      <w:pPr>
        <w:pStyle w:val="ONUMA"/>
      </w:pPr>
      <w:r w:rsidRPr="00CE78DA">
        <w:rPr>
          <w:rFonts w:hint="cs"/>
          <w:rtl/>
        </w:rPr>
        <w:t>وقد أُعدّت الوثيقة لتسهيل الأمر على المشاركين.  ويحتوي المرفق الأول لهذه الوثيقة على مشروع جدول أعمال مفصّل أُعدّ على أساس الوثيقة ‏</w:t>
      </w:r>
      <w:r w:rsidRPr="00CE78DA">
        <w:t>PCT/</w:t>
      </w:r>
      <w:r w:rsidRPr="00CE78DA">
        <w:rPr>
          <w:rFonts w:eastAsia="SimSun" w:cs="Arial"/>
          <w:szCs w:val="20"/>
          <w:lang w:eastAsia="zh-CN"/>
        </w:rPr>
        <w:t xml:space="preserve"> </w:t>
      </w:r>
      <w:r w:rsidRPr="00CE78DA">
        <w:t>PCT/WG/18/1 PROV. 2</w:t>
      </w:r>
      <w:r>
        <w:rPr>
          <w:rFonts w:hint="cs"/>
          <w:rtl/>
        </w:rPr>
        <w:t xml:space="preserve"> </w:t>
      </w:r>
      <w:r w:rsidRPr="00CE78DA">
        <w:rPr>
          <w:rFonts w:hint="cs"/>
          <w:rtl/>
        </w:rPr>
        <w:t>ويحتوي المرفق الثاني على مشروع جدول زمني إرشادي ومع مراعاة التقدم المحرز في المناقشات والخيارات التي أعربت عنها الوفود في أثناء الدورة، يجوز للرئيس أن يقترح إدخال تغييرات على توقيت المناقشات بشأن بنود جدول الأعمال متى رأى ذلك ملائماً.</w:t>
      </w:r>
    </w:p>
    <w:p w14:paraId="6B381A49" w14:textId="1908CC01" w:rsidR="00CE78DA" w:rsidRDefault="00CE78DA" w:rsidP="00CE78DA">
      <w:pPr>
        <w:pStyle w:val="Endofdocument-Annex"/>
        <w:spacing w:before="480"/>
        <w:rPr>
          <w:rtl/>
        </w:rPr>
      </w:pPr>
      <w:r>
        <w:rPr>
          <w:rFonts w:hint="cs"/>
          <w:rtl/>
        </w:rPr>
        <w:t>[يلي ذلك المرفقان]</w:t>
      </w:r>
    </w:p>
    <w:p w14:paraId="7FC7AFD0" w14:textId="77777777" w:rsidR="00CE78DA" w:rsidRDefault="00CE78DA" w:rsidP="00CE78DA">
      <w:pPr>
        <w:pStyle w:val="ONUMA"/>
        <w:numPr>
          <w:ilvl w:val="0"/>
          <w:numId w:val="0"/>
        </w:numPr>
      </w:pPr>
    </w:p>
    <w:p w14:paraId="1D84EDC1" w14:textId="77777777" w:rsidR="00CE78DA" w:rsidRDefault="00CE78DA" w:rsidP="00CE78DA">
      <w:pPr>
        <w:pStyle w:val="BodyText"/>
        <w:rPr>
          <w:rtl/>
        </w:rPr>
        <w:sectPr w:rsidR="00CE78D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46701F36" w14:textId="77777777" w:rsidR="00CE78DA" w:rsidRPr="00CE78DA" w:rsidRDefault="00CE78DA" w:rsidP="00306FB0">
      <w:pPr>
        <w:keepNext/>
        <w:spacing w:before="280" w:after="220"/>
        <w:jc w:val="center"/>
        <w:outlineLvl w:val="1"/>
        <w:rPr>
          <w:b/>
          <w:i/>
          <w:caps/>
          <w:sz w:val="24"/>
          <w:szCs w:val="24"/>
          <w:rtl/>
        </w:rPr>
      </w:pPr>
      <w:r w:rsidRPr="00CE78DA">
        <w:rPr>
          <w:rFonts w:hint="cs"/>
          <w:b/>
          <w:i/>
          <w:caps/>
          <w:sz w:val="24"/>
          <w:szCs w:val="24"/>
          <w:rtl/>
        </w:rPr>
        <w:lastRenderedPageBreak/>
        <w:t>مشروع جدول الأعمال المفصّل</w:t>
      </w:r>
    </w:p>
    <w:p w14:paraId="566A35F4" w14:textId="77777777" w:rsidR="00CE78DA" w:rsidRPr="00CE78DA" w:rsidRDefault="00CE78DA" w:rsidP="00CE78DA">
      <w:pPr>
        <w:keepNext/>
        <w:spacing w:before="280" w:after="220"/>
        <w:outlineLvl w:val="1"/>
        <w:rPr>
          <w:b/>
          <w:i/>
          <w:caps/>
          <w:sz w:val="24"/>
          <w:szCs w:val="24"/>
          <w:rtl/>
        </w:rPr>
      </w:pPr>
      <w:r w:rsidRPr="00CE78DA">
        <w:rPr>
          <w:rFonts w:hint="cs"/>
          <w:b/>
          <w:i/>
          <w:caps/>
          <w:sz w:val="24"/>
          <w:szCs w:val="24"/>
          <w:rtl/>
        </w:rPr>
        <w:t>1.</w:t>
      </w:r>
      <w:r w:rsidRPr="00CE78DA">
        <w:rPr>
          <w:rFonts w:hint="cs"/>
          <w:b/>
          <w:i/>
          <w:caps/>
          <w:sz w:val="24"/>
          <w:szCs w:val="24"/>
          <w:rtl/>
        </w:rPr>
        <w:tab/>
        <w:t>افتتاح الدورة</w:t>
      </w:r>
    </w:p>
    <w:p w14:paraId="43A4BB97" w14:textId="77777777" w:rsidR="00CE78DA" w:rsidRPr="00CE78DA" w:rsidRDefault="00CE78DA" w:rsidP="00CE78DA">
      <w:pPr>
        <w:spacing w:after="220"/>
        <w:ind w:left="360"/>
        <w:rPr>
          <w:i/>
          <w:iCs/>
          <w:rtl/>
        </w:rPr>
      </w:pPr>
      <w:r w:rsidRPr="00CE78DA">
        <w:rPr>
          <w:rFonts w:hint="cs"/>
          <w:i/>
          <w:iCs/>
          <w:rtl/>
        </w:rPr>
        <w:t>انتخب الفريق العامل، في دورته السابعة عشرة، السيدة ألكساندرا ميهايلوفيتش (صربيا) رئيسةً لهذه الدورة.</w:t>
      </w:r>
    </w:p>
    <w:p w14:paraId="21BD638D" w14:textId="77777777" w:rsidR="00CE78DA" w:rsidRPr="00CE78DA" w:rsidRDefault="00CE78DA" w:rsidP="00CE78DA">
      <w:pPr>
        <w:spacing w:after="220"/>
        <w:ind w:left="360"/>
        <w:rPr>
          <w:i/>
          <w:iCs/>
          <w:rtl/>
        </w:rPr>
      </w:pPr>
      <w:r w:rsidRPr="00CE78DA">
        <w:rPr>
          <w:rFonts w:hint="cs"/>
          <w:i/>
          <w:iCs/>
          <w:rtl/>
        </w:rPr>
        <w:t>وتفتتح رئيسة الدورة وممثل للمدير العام الدورة ويدليان بملاحظات ترحيبية.</w:t>
      </w:r>
    </w:p>
    <w:p w14:paraId="79A0EDF0" w14:textId="77777777" w:rsidR="00CE78DA" w:rsidRPr="00CE78DA" w:rsidRDefault="00CE78DA" w:rsidP="00CE78DA">
      <w:pPr>
        <w:keepNext/>
        <w:spacing w:before="280" w:after="220"/>
        <w:outlineLvl w:val="1"/>
        <w:rPr>
          <w:b/>
          <w:i/>
          <w:caps/>
          <w:sz w:val="24"/>
          <w:szCs w:val="24"/>
          <w:rtl/>
        </w:rPr>
      </w:pPr>
      <w:r w:rsidRPr="00CE78DA">
        <w:rPr>
          <w:rFonts w:hint="cs"/>
          <w:b/>
          <w:i/>
          <w:caps/>
          <w:sz w:val="24"/>
          <w:szCs w:val="24"/>
          <w:rtl/>
        </w:rPr>
        <w:t>2.</w:t>
      </w:r>
      <w:r w:rsidRPr="00CE78DA">
        <w:rPr>
          <w:rFonts w:hint="cs"/>
          <w:b/>
          <w:i/>
          <w:caps/>
          <w:sz w:val="24"/>
          <w:szCs w:val="24"/>
          <w:rtl/>
        </w:rPr>
        <w:tab/>
        <w:t>اعتماد جدول الأعمال</w:t>
      </w:r>
    </w:p>
    <w:p w14:paraId="2DD50899" w14:textId="77777777" w:rsidR="00CE78DA" w:rsidRPr="00CE78DA" w:rsidRDefault="00CE78DA" w:rsidP="00306FB0">
      <w:pPr>
        <w:keepNext/>
        <w:keepLines/>
        <w:spacing w:after="220"/>
        <w:ind w:left="567"/>
        <w:rPr>
          <w:rtl/>
        </w:rPr>
      </w:pPr>
      <w:r w:rsidRPr="00CE78DA">
        <w:rPr>
          <w:rFonts w:hint="cs"/>
          <w:rtl/>
        </w:rPr>
        <w:t xml:space="preserve">انظر(ي) الوثيقة </w:t>
      </w:r>
      <w:r w:rsidRPr="00CE78DA">
        <w:t>PCT/WG/18/1 Prov.2</w:t>
      </w:r>
    </w:p>
    <w:p w14:paraId="60B7AB86" w14:textId="77777777" w:rsidR="00CE78DA" w:rsidRDefault="00CE78DA" w:rsidP="00CE78DA">
      <w:pPr>
        <w:keepNext/>
        <w:spacing w:before="280" w:after="220"/>
        <w:outlineLvl w:val="1"/>
        <w:rPr>
          <w:b/>
          <w:i/>
          <w:caps/>
          <w:sz w:val="24"/>
          <w:szCs w:val="24"/>
          <w:rtl/>
        </w:rPr>
      </w:pPr>
      <w:r w:rsidRPr="00CE78DA">
        <w:rPr>
          <w:rFonts w:hint="cs"/>
          <w:bCs/>
          <w:iCs/>
          <w:caps/>
          <w:rtl/>
        </w:rPr>
        <w:t>‎</w:t>
      </w:r>
      <w:r w:rsidRPr="00CE78DA">
        <w:rPr>
          <w:rFonts w:hint="cs"/>
          <w:b/>
          <w:i/>
          <w:caps/>
          <w:sz w:val="24"/>
          <w:szCs w:val="24"/>
          <w:rtl/>
        </w:rPr>
        <w:t>3.</w:t>
      </w:r>
      <w:r w:rsidRPr="00CE78DA">
        <w:rPr>
          <w:rFonts w:hint="cs"/>
          <w:b/>
          <w:i/>
          <w:caps/>
          <w:sz w:val="24"/>
          <w:szCs w:val="24"/>
          <w:rtl/>
        </w:rPr>
        <w:tab/>
        <w:t>انتخاب نائبي رئيس الدورة</w:t>
      </w:r>
    </w:p>
    <w:p w14:paraId="013C1AA3" w14:textId="283761C0" w:rsidR="00CE78DA" w:rsidRPr="00CE78DA" w:rsidRDefault="00CE78DA" w:rsidP="00306FB0">
      <w:pPr>
        <w:spacing w:after="220"/>
        <w:ind w:left="360"/>
        <w:rPr>
          <w:i/>
          <w:iCs/>
          <w:rtl/>
        </w:rPr>
      </w:pPr>
      <w:r w:rsidRPr="00CE78DA">
        <w:rPr>
          <w:rFonts w:hint="cs"/>
          <w:i/>
          <w:iCs/>
          <w:rtl/>
        </w:rPr>
        <w:t>لم يُنتخب أي نائب</w:t>
      </w:r>
      <w:r w:rsidRPr="00CE78DA">
        <w:rPr>
          <w:rFonts w:hint="cs"/>
          <w:i/>
          <w:iCs/>
          <w:rtl/>
        </w:rPr>
        <w:noBreakHyphen/>
        <w:t>للرئيس لهذه الدورة. وقد يرغب الفريق العامل في انتخاب أعضاء للمكتب لملء أحد المنصبين الشاغرين أو</w:t>
      </w:r>
      <w:r w:rsidR="00306FB0">
        <w:rPr>
          <w:rFonts w:hint="eastAsia"/>
          <w:i/>
          <w:iCs/>
          <w:rtl/>
        </w:rPr>
        <w:t> </w:t>
      </w:r>
      <w:r w:rsidRPr="00CE78DA">
        <w:rPr>
          <w:rFonts w:hint="cs"/>
          <w:i/>
          <w:iCs/>
          <w:rtl/>
        </w:rPr>
        <w:t>كليهما.</w:t>
      </w:r>
    </w:p>
    <w:p w14:paraId="79D6825A" w14:textId="77777777" w:rsidR="00CE78DA" w:rsidRPr="00CE78DA" w:rsidRDefault="00CE78DA" w:rsidP="00CE78DA">
      <w:pPr>
        <w:keepNext/>
        <w:spacing w:before="280" w:after="220"/>
        <w:outlineLvl w:val="1"/>
        <w:rPr>
          <w:b/>
          <w:i/>
          <w:caps/>
          <w:sz w:val="24"/>
          <w:szCs w:val="24"/>
          <w:rtl/>
        </w:rPr>
      </w:pPr>
      <w:r w:rsidRPr="00CE78DA">
        <w:rPr>
          <w:rFonts w:hint="cs"/>
          <w:b/>
          <w:i/>
          <w:caps/>
          <w:sz w:val="24"/>
          <w:szCs w:val="24"/>
          <w:rtl/>
        </w:rPr>
        <w:t>4.</w:t>
      </w:r>
      <w:r w:rsidRPr="00CE78DA">
        <w:rPr>
          <w:rFonts w:hint="cs"/>
          <w:b/>
          <w:i/>
          <w:caps/>
          <w:sz w:val="24"/>
          <w:szCs w:val="24"/>
          <w:rtl/>
        </w:rPr>
        <w:tab/>
        <w:t>انتخاب أعضاء المكتب للدورة التاسعة عشرة</w:t>
      </w:r>
    </w:p>
    <w:p w14:paraId="3553BE2B" w14:textId="77777777" w:rsidR="00CE78DA" w:rsidRPr="00CE78DA" w:rsidRDefault="00CE78DA" w:rsidP="00306FB0">
      <w:pPr>
        <w:spacing w:after="220"/>
        <w:ind w:left="360"/>
        <w:rPr>
          <w:i/>
          <w:iCs/>
          <w:rtl/>
        </w:rPr>
      </w:pPr>
      <w:r w:rsidRPr="00CE78DA">
        <w:rPr>
          <w:rFonts w:hint="cs"/>
          <w:i/>
          <w:iCs/>
          <w:rtl/>
        </w:rPr>
        <w:t>الجهات المعنية مدعوة إلى تقديم ترشيحات لمناصب الرئيس ونائبي</w:t>
      </w:r>
      <w:r w:rsidRPr="00CE78DA">
        <w:rPr>
          <w:rFonts w:hint="cs"/>
          <w:i/>
          <w:iCs/>
          <w:rtl/>
        </w:rPr>
        <w:noBreakHyphen/>
        <w:t>الرئيس للدورة التاسعة عشرة المتوقع عقدها في النصف الأول من عام 2026.</w:t>
      </w:r>
    </w:p>
    <w:p w14:paraId="68B34638" w14:textId="77777777" w:rsidR="00CE78DA" w:rsidRDefault="00CE78DA" w:rsidP="00CE78DA">
      <w:pPr>
        <w:keepNext/>
        <w:spacing w:before="280" w:after="220"/>
        <w:outlineLvl w:val="1"/>
        <w:rPr>
          <w:b/>
          <w:i/>
          <w:caps/>
          <w:sz w:val="24"/>
          <w:szCs w:val="24"/>
          <w:rtl/>
        </w:rPr>
      </w:pPr>
      <w:r w:rsidRPr="00CE78DA">
        <w:rPr>
          <w:rFonts w:hint="cs"/>
          <w:bCs/>
          <w:iCs/>
          <w:caps/>
          <w:rtl/>
        </w:rPr>
        <w:t>‎</w:t>
      </w:r>
      <w:r w:rsidRPr="00CE78DA">
        <w:rPr>
          <w:rFonts w:hint="cs"/>
          <w:b/>
          <w:i/>
          <w:caps/>
          <w:sz w:val="24"/>
          <w:szCs w:val="24"/>
          <w:rtl/>
        </w:rPr>
        <w:t>5.</w:t>
      </w:r>
      <w:r w:rsidRPr="00CE78DA">
        <w:rPr>
          <w:rFonts w:hint="cs"/>
          <w:b/>
          <w:i/>
          <w:caps/>
          <w:sz w:val="24"/>
          <w:szCs w:val="24"/>
          <w:rtl/>
        </w:rPr>
        <w:tab/>
        <w:t>إحصائيات معاهدة التعاون بشأن البراءات</w:t>
      </w:r>
    </w:p>
    <w:p w14:paraId="4099C0F0" w14:textId="10F1EA2D" w:rsidR="00CE78DA" w:rsidRPr="00CE78DA" w:rsidRDefault="00CE78DA" w:rsidP="00306FB0">
      <w:pPr>
        <w:spacing w:after="220"/>
        <w:ind w:left="360"/>
        <w:rPr>
          <w:i/>
          <w:iCs/>
          <w:rtl/>
        </w:rPr>
      </w:pPr>
      <w:r w:rsidRPr="00CE78DA">
        <w:rPr>
          <w:rFonts w:hint="cs"/>
          <w:i/>
          <w:iCs/>
          <w:rtl/>
        </w:rPr>
        <w:t>يقدم المكتب الدولي عرضاً موجزاً يبيّن تطور إيداع الطلبات ومعالجتها في إطار معاهدة التعاون بشأن البراءات في عام 2024، مع إيلاء اهتمام خاص للجوانب موضوع المناقشة خلال هذه الدورة.</w:t>
      </w:r>
    </w:p>
    <w:p w14:paraId="658B94EC" w14:textId="666693F0" w:rsidR="00CE78DA" w:rsidRPr="00CE78DA" w:rsidRDefault="00CE78DA" w:rsidP="00CE78DA">
      <w:pPr>
        <w:keepNext/>
        <w:spacing w:before="280" w:after="220"/>
        <w:outlineLvl w:val="1"/>
        <w:rPr>
          <w:b/>
          <w:i/>
          <w:caps/>
          <w:sz w:val="24"/>
          <w:szCs w:val="24"/>
          <w:rtl/>
        </w:rPr>
      </w:pPr>
      <w:r w:rsidRPr="00CE78DA">
        <w:rPr>
          <w:rFonts w:hint="cs"/>
          <w:bCs/>
          <w:iCs/>
          <w:caps/>
          <w:rtl/>
        </w:rPr>
        <w:t>‎</w:t>
      </w:r>
      <w:r w:rsidRPr="00CE78DA">
        <w:rPr>
          <w:rFonts w:hint="cs"/>
          <w:b/>
          <w:i/>
          <w:caps/>
          <w:sz w:val="24"/>
          <w:szCs w:val="24"/>
          <w:rtl/>
        </w:rPr>
        <w:t>6.</w:t>
      </w:r>
      <w:r w:rsidRPr="00CE78DA">
        <w:rPr>
          <w:rFonts w:hint="cs"/>
          <w:b/>
          <w:i/>
          <w:caps/>
          <w:sz w:val="24"/>
          <w:szCs w:val="24"/>
          <w:rtl/>
        </w:rPr>
        <w:tab/>
        <w:t>اجتماع الإدارات الدولية العاملة في ظل معاهدة التعاون بشأن البراءات: تقرير الدورة الحادية والثلاثين</w:t>
      </w:r>
      <w:bookmarkStart w:id="5" w:name="_Hlk188340883"/>
    </w:p>
    <w:p w14:paraId="36DD047E" w14:textId="07AF8906" w:rsidR="00CE78DA" w:rsidRPr="00CE78DA" w:rsidRDefault="00CE78DA" w:rsidP="00306FB0">
      <w:pPr>
        <w:keepNext/>
        <w:keepLines/>
        <w:spacing w:after="220"/>
        <w:ind w:left="567"/>
        <w:rPr>
          <w:rtl/>
        </w:rPr>
      </w:pPr>
      <w:r w:rsidRPr="00CE78DA">
        <w:rPr>
          <w:rFonts w:hint="cs"/>
          <w:rtl/>
        </w:rPr>
        <w:t xml:space="preserve">انظر(ي) الوثيقة </w:t>
      </w:r>
      <w:bookmarkEnd w:id="5"/>
      <w:r w:rsidR="00306FB0" w:rsidRPr="00306FB0">
        <w:t>PCT/WG/18/2</w:t>
      </w:r>
    </w:p>
    <w:p w14:paraId="580218AF" w14:textId="35545088" w:rsidR="00CE78DA" w:rsidRPr="00CE78DA" w:rsidRDefault="00CE78DA" w:rsidP="00306FB0">
      <w:pPr>
        <w:spacing w:after="220"/>
        <w:ind w:left="360"/>
        <w:rPr>
          <w:i/>
          <w:iCs/>
          <w:rtl/>
        </w:rPr>
      </w:pPr>
      <w:r w:rsidRPr="00CE78DA">
        <w:rPr>
          <w:rFonts w:hint="cs"/>
          <w:i/>
          <w:iCs/>
          <w:rtl/>
        </w:rPr>
        <w:t>يقدم المكتب الدولي تقريراً عن الدورة الحادية والثلاثين لاجتماع الإدارات الدولية التي عُقدت في بيجين في أكتوبر 2024.</w:t>
      </w:r>
    </w:p>
    <w:p w14:paraId="6379D347" w14:textId="1CA08EB3" w:rsidR="00CE78DA" w:rsidRPr="00CE78DA" w:rsidRDefault="00CE78DA" w:rsidP="00CE78DA">
      <w:pPr>
        <w:keepNext/>
        <w:spacing w:before="280" w:after="220"/>
        <w:outlineLvl w:val="1"/>
        <w:rPr>
          <w:b/>
          <w:i/>
          <w:caps/>
          <w:sz w:val="24"/>
          <w:szCs w:val="24"/>
          <w:rtl/>
        </w:rPr>
      </w:pPr>
      <w:r w:rsidRPr="00CE78DA">
        <w:rPr>
          <w:rFonts w:hint="cs"/>
          <w:bCs/>
          <w:iCs/>
          <w:caps/>
          <w:rtl/>
        </w:rPr>
        <w:t>‎</w:t>
      </w:r>
      <w:r w:rsidRPr="00CE78DA">
        <w:rPr>
          <w:rFonts w:hint="cs"/>
          <w:b/>
          <w:i/>
          <w:caps/>
          <w:sz w:val="24"/>
          <w:szCs w:val="24"/>
          <w:rtl/>
        </w:rPr>
        <w:t>7.</w:t>
      </w:r>
      <w:r w:rsidRPr="00CE78DA">
        <w:rPr>
          <w:rFonts w:hint="cs"/>
          <w:b/>
          <w:i/>
          <w:caps/>
          <w:sz w:val="24"/>
          <w:szCs w:val="24"/>
          <w:rtl/>
        </w:rPr>
        <w:tab/>
        <w:t>المعالجة الإلكترونية للطلبات الدولية</w:t>
      </w:r>
    </w:p>
    <w:p w14:paraId="53AB4599" w14:textId="77777777" w:rsidR="00CE78DA" w:rsidRPr="00CE78DA" w:rsidRDefault="00CE78DA" w:rsidP="00306FB0">
      <w:pPr>
        <w:keepNext/>
        <w:keepLines/>
        <w:spacing w:after="220"/>
        <w:ind w:left="567"/>
        <w:rPr>
          <w:rtl/>
        </w:rPr>
      </w:pPr>
      <w:r w:rsidRPr="00CE78DA">
        <w:rPr>
          <w:rFonts w:hint="cs"/>
          <w:rtl/>
        </w:rPr>
        <w:t xml:space="preserve">انظر(ي) الوثيقة </w:t>
      </w:r>
      <w:r w:rsidRPr="00CE78DA">
        <w:t>PCT/WG/18/8</w:t>
      </w:r>
    </w:p>
    <w:p w14:paraId="6C99F39E" w14:textId="77777777" w:rsidR="00CE78DA" w:rsidRPr="00CE78DA" w:rsidRDefault="00CE78DA" w:rsidP="00306FB0">
      <w:pPr>
        <w:spacing w:after="220"/>
        <w:ind w:left="360"/>
        <w:rPr>
          <w:i/>
          <w:iCs/>
          <w:rtl/>
        </w:rPr>
      </w:pPr>
      <w:r w:rsidRPr="00CE78DA">
        <w:rPr>
          <w:rFonts w:hint="cs"/>
          <w:i/>
          <w:iCs/>
          <w:rtl/>
        </w:rPr>
        <w:t>يقدم المكتب الدولي تقارير عن الجهود الرامية إلى تعزيز المعالجة الإلكترونية للطلبات الدولية ويقدم اقتراحات للسماح باستبعاد بعض البيانات الشخصية من النفاذ العام، واشتراط عنوان بريد إلكتروني ورقم هاتف للمساعدة في معالجة الطلب الدولي، وتوفير أساس لتغيير العنوان الذي يجب أن توجه إليه المراسلات لعد انقضاء 30 شهراً من تاريخ الأولوية.</w:t>
      </w:r>
    </w:p>
    <w:p w14:paraId="6923E9F5" w14:textId="73D53663" w:rsidR="00CE78DA" w:rsidRPr="00CE78DA" w:rsidRDefault="00CE78DA" w:rsidP="00CE78DA">
      <w:pPr>
        <w:keepNext/>
        <w:spacing w:before="280" w:after="220"/>
        <w:outlineLvl w:val="1"/>
        <w:rPr>
          <w:b/>
          <w:i/>
          <w:caps/>
          <w:sz w:val="24"/>
          <w:szCs w:val="24"/>
          <w:rtl/>
        </w:rPr>
      </w:pPr>
      <w:r w:rsidRPr="00CE78DA">
        <w:rPr>
          <w:rFonts w:hint="cs"/>
          <w:b/>
          <w:i/>
          <w:caps/>
          <w:sz w:val="24"/>
          <w:szCs w:val="24"/>
          <w:rtl/>
        </w:rPr>
        <w:t>8.</w:t>
      </w:r>
      <w:r w:rsidRPr="00CE78DA">
        <w:rPr>
          <w:rFonts w:hint="cs"/>
          <w:b/>
          <w:i/>
          <w:caps/>
          <w:sz w:val="24"/>
          <w:szCs w:val="24"/>
          <w:rtl/>
        </w:rPr>
        <w:tab/>
        <w:t>وسيلة للإيداع لدخول المرحلة الوطنية أمام المكاتب المعيّنة</w:t>
      </w:r>
    </w:p>
    <w:p w14:paraId="21D35C0F" w14:textId="756B586F" w:rsidR="00CE78DA" w:rsidRPr="00CE78DA" w:rsidRDefault="00CE78DA" w:rsidP="00FD7A9C">
      <w:pPr>
        <w:keepNext/>
        <w:keepLines/>
        <w:spacing w:after="220"/>
        <w:ind w:left="567"/>
        <w:rPr>
          <w:rtl/>
        </w:rPr>
      </w:pPr>
      <w:r w:rsidRPr="00CE78DA">
        <w:rPr>
          <w:rFonts w:hint="cs"/>
          <w:rtl/>
        </w:rPr>
        <w:t xml:space="preserve">انظر(ي) الوثيقة </w:t>
      </w:r>
      <w:r w:rsidRPr="00CE78DA">
        <w:t>PCT/WG/18/4 Rev</w:t>
      </w:r>
      <w:r w:rsidR="006F0671">
        <w:t>.</w:t>
      </w:r>
    </w:p>
    <w:p w14:paraId="447F6F2F" w14:textId="0E9A2ED4" w:rsidR="00CE78DA" w:rsidRPr="00CE78DA" w:rsidRDefault="00CE78DA" w:rsidP="006F0671">
      <w:pPr>
        <w:spacing w:after="220"/>
        <w:ind w:left="360"/>
        <w:rPr>
          <w:i/>
          <w:iCs/>
          <w:rtl/>
        </w:rPr>
      </w:pPr>
      <w:r w:rsidRPr="00CE78DA">
        <w:rPr>
          <w:rFonts w:hint="cs"/>
          <w:i/>
          <w:iCs/>
          <w:rtl/>
        </w:rPr>
        <w:t>يقدم المكتب الدولي دراسة مطلوبة بشأن المسائل المتعلقة بدخول المرحلة الوطنية إلكترونياً</w:t>
      </w:r>
      <w:r w:rsidRPr="00CE78DA">
        <w:rPr>
          <w:rFonts w:hint="cs"/>
          <w:i/>
          <w:iCs/>
          <w:rtl/>
        </w:rPr>
        <w:noBreakHyphen/>
        <w:t xml:space="preserve">فقط، وتخلص الدراسة إلى أن المعاهدة لا تمنع المكاتب من اشتراط أن يتم دخول المرحلة الوطنية إلكترونياً. وباعتبار أن دخول المرحلة الوطنية مسألة تؤثر على مودعي الطلبات من جميع الدول المتعاقدة وأن أي نظام تقديم إلكتروني يمكن اعتباره </w:t>
      </w:r>
      <w:r w:rsidR="006F0671">
        <w:rPr>
          <w:rFonts w:hint="cs"/>
          <w:i/>
          <w:iCs/>
          <w:rtl/>
        </w:rPr>
        <w:t>"</w:t>
      </w:r>
      <w:r w:rsidRPr="00CE78DA">
        <w:rPr>
          <w:rFonts w:hint="cs"/>
          <w:i/>
          <w:iCs/>
          <w:rtl/>
        </w:rPr>
        <w:t>استمارة وطنية</w:t>
      </w:r>
      <w:r w:rsidR="006F0671">
        <w:rPr>
          <w:rFonts w:hint="cs"/>
          <w:i/>
          <w:iCs/>
          <w:rtl/>
        </w:rPr>
        <w:t>"</w:t>
      </w:r>
      <w:r w:rsidRPr="00CE78DA">
        <w:rPr>
          <w:rFonts w:hint="cs"/>
          <w:i/>
          <w:iCs/>
          <w:rtl/>
        </w:rPr>
        <w:t xml:space="preserve"> لأغراض القاعدة 4.49، يُقترح تعديل اللائحة التنفيذية لإضافة حكم يسمح صراحة للمكاتب المعيّنة بأن تشترط استخدام الأنظمة الإلكترونية، رهناً بضمانات تكفل عدم اشتراط عملية دخول المرحلة الوطنية معلومات أكثر مما هو منصوص عليه في المادة 22، وعدم منع المقيمين في الدول المتعاقدة الأخرى من استخدام تلك الأنظمة، وضمان حد أدنى من الحماية في حالة عدم توافر تلك الأنظمة.</w:t>
      </w:r>
    </w:p>
    <w:p w14:paraId="67D93FB4" w14:textId="032FF48B" w:rsidR="00CE78DA" w:rsidRDefault="00CE78DA" w:rsidP="00CE78DA">
      <w:pPr>
        <w:keepNext/>
        <w:spacing w:before="280" w:after="220"/>
        <w:outlineLvl w:val="1"/>
        <w:rPr>
          <w:b/>
          <w:i/>
          <w:caps/>
          <w:sz w:val="24"/>
          <w:szCs w:val="24"/>
          <w:rtl/>
        </w:rPr>
      </w:pPr>
      <w:r w:rsidRPr="00CE78DA">
        <w:rPr>
          <w:rFonts w:hint="cs"/>
          <w:bCs/>
          <w:iCs/>
          <w:caps/>
          <w:rtl/>
        </w:rPr>
        <w:lastRenderedPageBreak/>
        <w:t>‎</w:t>
      </w:r>
      <w:r w:rsidRPr="00CE78DA">
        <w:rPr>
          <w:rFonts w:hint="cs"/>
          <w:b/>
          <w:i/>
          <w:caps/>
          <w:sz w:val="24"/>
          <w:szCs w:val="24"/>
          <w:rtl/>
        </w:rPr>
        <w:t>9.</w:t>
      </w:r>
      <w:r w:rsidRPr="00CE78DA">
        <w:rPr>
          <w:rFonts w:hint="cs"/>
          <w:b/>
          <w:i/>
          <w:caps/>
          <w:sz w:val="24"/>
          <w:szCs w:val="24"/>
          <w:rtl/>
        </w:rPr>
        <w:tab/>
        <w:t>العمليات المتعلقة بالنشر الدولي</w:t>
      </w:r>
    </w:p>
    <w:p w14:paraId="146DD03C" w14:textId="77777777" w:rsidR="00CE78DA" w:rsidRPr="00CE78DA" w:rsidRDefault="00CE78DA" w:rsidP="00FD7A9C">
      <w:pPr>
        <w:keepNext/>
        <w:keepLines/>
        <w:spacing w:after="220"/>
        <w:ind w:left="567"/>
        <w:rPr>
          <w:rtl/>
        </w:rPr>
      </w:pPr>
      <w:r w:rsidRPr="00CE78DA">
        <w:rPr>
          <w:rFonts w:hint="cs"/>
          <w:rtl/>
        </w:rPr>
        <w:t xml:space="preserve">انظر(ي) الوثيقة </w:t>
      </w:r>
      <w:r w:rsidRPr="00CE78DA">
        <w:t>PCT/WG/18/13</w:t>
      </w:r>
    </w:p>
    <w:p w14:paraId="53DA3A3A" w14:textId="28157B0D" w:rsidR="00CE78DA" w:rsidRPr="00CE78DA" w:rsidRDefault="00CE78DA" w:rsidP="00FD7A9C">
      <w:pPr>
        <w:spacing w:after="220"/>
        <w:ind w:left="360"/>
        <w:rPr>
          <w:i/>
          <w:iCs/>
          <w:rtl/>
        </w:rPr>
      </w:pPr>
      <w:r w:rsidRPr="00CE78DA">
        <w:rPr>
          <w:rFonts w:hint="cs"/>
          <w:i/>
          <w:iCs/>
          <w:rtl/>
        </w:rPr>
        <w:t xml:space="preserve">يقدم المكتب الدولي اقتراحات لتبسيط عملية النشر ومساعدة مودعي الطلبات والمكاتب المعيّنة ومستخدمي معلومات البراءات على استخدام محتويات الطلب الدولي بفعالية أكبر، ويُقترح التوقف عن إدراج تقرير البحث الدولي في </w:t>
      </w:r>
      <w:r w:rsidR="00FD7A9C">
        <w:rPr>
          <w:rFonts w:hint="cs"/>
          <w:i/>
          <w:iCs/>
          <w:rtl/>
        </w:rPr>
        <w:t>"</w:t>
      </w:r>
      <w:r w:rsidRPr="00CE78DA">
        <w:rPr>
          <w:rFonts w:hint="cs"/>
          <w:i/>
          <w:iCs/>
          <w:rtl/>
        </w:rPr>
        <w:t>الكتيب</w:t>
      </w:r>
      <w:r w:rsidR="00FD7A9C">
        <w:rPr>
          <w:rFonts w:hint="cs"/>
          <w:i/>
          <w:iCs/>
          <w:rtl/>
        </w:rPr>
        <w:t>"</w:t>
      </w:r>
      <w:r w:rsidRPr="00CE78DA">
        <w:rPr>
          <w:rFonts w:hint="cs"/>
          <w:i/>
          <w:iCs/>
          <w:rtl/>
        </w:rPr>
        <w:t xml:space="preserve"> ونشره بدلاً من ذلك كوثيقة منفصلة، كما يجري منذ سنوات عديدة مع أجزاء أخرى من المنشور الدولي، مثل قوائم التسلسل والإعلانات المشار إليها في القاعدة 17.4. وسيمثل ذلك أيضاً خطوة أخرى في المضي نحو نشر الطلبات الدولية بالنص الكامل وبالألوان.</w:t>
      </w:r>
    </w:p>
    <w:p w14:paraId="6EFD745A" w14:textId="77777777" w:rsidR="00FD7A9C" w:rsidRPr="00FD7A9C" w:rsidRDefault="00CE78DA" w:rsidP="00CE78DA">
      <w:pPr>
        <w:keepNext/>
        <w:spacing w:before="280" w:after="220"/>
        <w:outlineLvl w:val="1"/>
        <w:rPr>
          <w:b/>
          <w:i/>
          <w:caps/>
          <w:sz w:val="24"/>
          <w:szCs w:val="24"/>
          <w:rtl/>
        </w:rPr>
      </w:pPr>
      <w:r w:rsidRPr="00CE78DA">
        <w:rPr>
          <w:rFonts w:hint="cs"/>
          <w:bCs/>
          <w:iCs/>
          <w:caps/>
          <w:rtl/>
        </w:rPr>
        <w:t>‎</w:t>
      </w:r>
      <w:r w:rsidRPr="00CE78DA">
        <w:rPr>
          <w:rFonts w:hint="cs"/>
          <w:rtl/>
        </w:rPr>
        <w:t>10</w:t>
      </w:r>
      <w:r w:rsidRPr="00CE78DA">
        <w:rPr>
          <w:rFonts w:hint="cs"/>
          <w:b/>
          <w:i/>
          <w:caps/>
          <w:sz w:val="24"/>
          <w:szCs w:val="24"/>
          <w:rtl/>
        </w:rPr>
        <w:t>.</w:t>
      </w:r>
      <w:r w:rsidRPr="00CE78DA">
        <w:rPr>
          <w:rFonts w:hint="cs"/>
          <w:b/>
          <w:i/>
          <w:caps/>
          <w:sz w:val="24"/>
          <w:szCs w:val="24"/>
          <w:rtl/>
        </w:rPr>
        <w:tab/>
        <w:t>تحديد المبالغ المعادلة لرسوم معاهدة التعاون بشأن البراءات</w:t>
      </w:r>
    </w:p>
    <w:p w14:paraId="61C1991C" w14:textId="77777777" w:rsidR="00CE78DA" w:rsidRPr="00CE78DA" w:rsidRDefault="00CE78DA" w:rsidP="00FD7A9C">
      <w:pPr>
        <w:keepNext/>
        <w:keepLines/>
        <w:spacing w:after="220"/>
        <w:ind w:left="567"/>
        <w:rPr>
          <w:rtl/>
        </w:rPr>
      </w:pPr>
      <w:r w:rsidRPr="00CE78DA">
        <w:rPr>
          <w:rFonts w:hint="cs"/>
          <w:rtl/>
        </w:rPr>
        <w:t xml:space="preserve">انظر(ي) الوثيقة </w:t>
      </w:r>
      <w:r w:rsidRPr="00CE78DA">
        <w:t>PCT/WG/18/12</w:t>
      </w:r>
    </w:p>
    <w:p w14:paraId="5B1BBEFB" w14:textId="77777777" w:rsidR="00CE78DA" w:rsidRPr="00CE78DA" w:rsidRDefault="00CE78DA" w:rsidP="00FD7A9C">
      <w:pPr>
        <w:spacing w:after="220"/>
        <w:ind w:left="360"/>
        <w:rPr>
          <w:i/>
          <w:iCs/>
          <w:rtl/>
        </w:rPr>
      </w:pPr>
      <w:r w:rsidRPr="00CE78DA">
        <w:rPr>
          <w:rFonts w:hint="cs"/>
          <w:i/>
          <w:iCs/>
          <w:rtl/>
        </w:rPr>
        <w:t>يقدم المكتب الدولي اقتراحاً لتبسيط عملية تحديد المبالغ المعادلة لبعض رسوم معاهدة التعاون بشأن البراءات وإلغاء الإجراءات غير الضرورية للمكتب الدولي ومكاتب تسلم الطلبات وتقليل الوقت الفاصل بين التغييرات في أسعار الصرف وبدء نفاذ المبلغ المعادل الجديد.  وسيؤدي ذلك إلى الحد بشكل كبير من تعرض المكتب الدولي للمخاطر نتيجة للفروق بين مبالغ الرسوم المستحقة للمكتب الدولي وإدارات البحث الدولي وقيمة المبالغ المعادلة التي يتلقاها المكتب الدولي من مكاتب تسلم الطلبات وإدارات الفحص التمهيدي الدولي.</w:t>
      </w:r>
    </w:p>
    <w:p w14:paraId="527A8E08" w14:textId="1A1C4C58" w:rsidR="00CE78DA" w:rsidRPr="00CE78DA" w:rsidRDefault="00CE78DA" w:rsidP="00CE78DA">
      <w:pPr>
        <w:keepNext/>
        <w:spacing w:before="280" w:after="220"/>
        <w:outlineLvl w:val="1"/>
        <w:rPr>
          <w:b/>
          <w:i/>
          <w:caps/>
          <w:sz w:val="24"/>
          <w:szCs w:val="24"/>
          <w:rtl/>
        </w:rPr>
      </w:pPr>
      <w:r w:rsidRPr="00CE78DA">
        <w:rPr>
          <w:rFonts w:hint="cs"/>
          <w:bCs/>
          <w:iCs/>
          <w:caps/>
          <w:rtl/>
        </w:rPr>
        <w:t>‎</w:t>
      </w:r>
      <w:r w:rsidRPr="00CE78DA">
        <w:rPr>
          <w:rFonts w:hint="cs"/>
          <w:caps/>
          <w:sz w:val="24"/>
          <w:szCs w:val="24"/>
          <w:rtl/>
        </w:rPr>
        <w:t>11.</w:t>
      </w:r>
      <w:r w:rsidRPr="00CE78DA">
        <w:rPr>
          <w:rFonts w:hint="cs"/>
          <w:caps/>
          <w:sz w:val="24"/>
          <w:szCs w:val="24"/>
          <w:rtl/>
        </w:rPr>
        <w:tab/>
        <w:t xml:space="preserve">اقتراح إرسال نسخة من إخطار السحب (الاستمارة </w:t>
      </w:r>
      <w:r w:rsidRPr="00CE78DA">
        <w:rPr>
          <w:caps/>
          <w:sz w:val="24"/>
          <w:szCs w:val="24"/>
        </w:rPr>
        <w:t>PCT/RO/136</w:t>
      </w:r>
      <w:r w:rsidRPr="00CE78DA">
        <w:rPr>
          <w:rFonts w:hint="cs"/>
          <w:caps/>
          <w:sz w:val="24"/>
          <w:szCs w:val="24"/>
          <w:rtl/>
        </w:rPr>
        <w:t>) إلى المودع</w:t>
      </w:r>
    </w:p>
    <w:p w14:paraId="42A7A37F" w14:textId="77777777" w:rsidR="00CE78DA" w:rsidRPr="00CE78DA" w:rsidRDefault="00CE78DA" w:rsidP="00FD7A9C">
      <w:pPr>
        <w:keepNext/>
        <w:keepLines/>
        <w:spacing w:after="220"/>
        <w:ind w:left="567"/>
        <w:rPr>
          <w:rtl/>
        </w:rPr>
      </w:pPr>
      <w:r w:rsidRPr="00CE78DA">
        <w:rPr>
          <w:rFonts w:hint="cs"/>
          <w:rtl/>
        </w:rPr>
        <w:t xml:space="preserve">انظر(ي) الوثيقة </w:t>
      </w:r>
      <w:r w:rsidRPr="00CE78DA">
        <w:t>PCT/WG/18/10</w:t>
      </w:r>
    </w:p>
    <w:p w14:paraId="343809C4" w14:textId="2EC61C33" w:rsidR="00CE78DA" w:rsidRPr="00CE78DA" w:rsidRDefault="00CE78DA" w:rsidP="00424031">
      <w:pPr>
        <w:spacing w:after="220"/>
        <w:ind w:left="360"/>
        <w:rPr>
          <w:i/>
          <w:iCs/>
          <w:rtl/>
        </w:rPr>
      </w:pPr>
      <w:r w:rsidRPr="00CE78DA">
        <w:rPr>
          <w:rFonts w:hint="cs"/>
          <w:i/>
          <w:iCs/>
          <w:rtl/>
        </w:rPr>
        <w:t xml:space="preserve">يقدم وفد الصين اقتراحاً للسماح لمكتب تسلم الطلبات بنسخ الاستمارة </w:t>
      </w:r>
      <w:r w:rsidRPr="00CE78DA">
        <w:rPr>
          <w:i/>
          <w:iCs/>
        </w:rPr>
        <w:t>PCT/RO/136</w:t>
      </w:r>
      <w:r w:rsidRPr="00CE78DA">
        <w:rPr>
          <w:rFonts w:hint="cs"/>
          <w:i/>
          <w:iCs/>
          <w:rtl/>
        </w:rPr>
        <w:t xml:space="preserve"> لإرسالها إلى مودع الطلب في حال تقديمه التماساً إلى مكتب تسلم الطلبات بسحب الطلب الدولي. ويهدف ذلك إلى إطلاع مودع الطلب بشكل أفضل على تقدم الالتماس، الذي لا يمكن أن يكون نافذاً إلا بعد أن يتسلمه المكتب الدولي.</w:t>
      </w:r>
    </w:p>
    <w:p w14:paraId="64DB7ABE" w14:textId="77777777" w:rsidR="00CE78DA" w:rsidRPr="00CE78DA" w:rsidRDefault="00CE78DA" w:rsidP="00CE78DA">
      <w:pPr>
        <w:keepNext/>
        <w:spacing w:before="280" w:after="220"/>
        <w:outlineLvl w:val="1"/>
        <w:rPr>
          <w:caps/>
          <w:sz w:val="24"/>
          <w:szCs w:val="24"/>
          <w:rtl/>
        </w:rPr>
      </w:pPr>
      <w:r w:rsidRPr="00CE78DA">
        <w:rPr>
          <w:rFonts w:hint="cs"/>
          <w:bCs/>
          <w:iCs/>
          <w:caps/>
          <w:rtl/>
        </w:rPr>
        <w:t>‎</w:t>
      </w:r>
      <w:r w:rsidRPr="00CE78DA">
        <w:rPr>
          <w:rFonts w:hint="cs"/>
          <w:caps/>
          <w:sz w:val="24"/>
          <w:szCs w:val="24"/>
          <w:rtl/>
        </w:rPr>
        <w:t>12.</w:t>
      </w:r>
      <w:r w:rsidRPr="00CE78DA">
        <w:rPr>
          <w:rFonts w:hint="cs"/>
          <w:caps/>
          <w:sz w:val="24"/>
          <w:szCs w:val="24"/>
          <w:rtl/>
        </w:rPr>
        <w:tab/>
        <w:t>قوائم التسلسل</w:t>
      </w:r>
    </w:p>
    <w:p w14:paraId="5300C35C" w14:textId="7E54AC47" w:rsidR="00CE78DA" w:rsidRPr="00CE78DA" w:rsidRDefault="00CE78DA" w:rsidP="00CE78DA">
      <w:pPr>
        <w:keepNext/>
        <w:spacing w:before="280" w:after="220"/>
        <w:outlineLvl w:val="1"/>
        <w:rPr>
          <w:caps/>
          <w:sz w:val="24"/>
          <w:szCs w:val="24"/>
          <w:rtl/>
        </w:rPr>
      </w:pPr>
      <w:r w:rsidRPr="00CE78DA">
        <w:rPr>
          <w:rFonts w:hint="cs"/>
          <w:caps/>
          <w:sz w:val="24"/>
          <w:szCs w:val="24"/>
          <w:rtl/>
        </w:rPr>
        <w:t>(أ) معالجة قوائم التسلسل</w:t>
      </w:r>
    </w:p>
    <w:p w14:paraId="5F536F52" w14:textId="77777777" w:rsidR="00CE78DA" w:rsidRPr="00CE78DA" w:rsidRDefault="00CE78DA" w:rsidP="00424031">
      <w:pPr>
        <w:keepNext/>
        <w:keepLines/>
        <w:spacing w:after="220"/>
        <w:ind w:left="567"/>
        <w:rPr>
          <w:rtl/>
        </w:rPr>
      </w:pPr>
      <w:r w:rsidRPr="00CE78DA">
        <w:rPr>
          <w:rFonts w:hint="cs"/>
          <w:rtl/>
        </w:rPr>
        <w:t xml:space="preserve">انظر(ي) الوثيقة </w:t>
      </w:r>
      <w:r w:rsidRPr="00CE78DA">
        <w:t>PCT/WG/18/14</w:t>
      </w:r>
    </w:p>
    <w:p w14:paraId="1EE280E5" w14:textId="3CA81647" w:rsidR="00CE78DA" w:rsidRPr="00CE78DA" w:rsidRDefault="00CE78DA" w:rsidP="00424031">
      <w:pPr>
        <w:spacing w:after="220"/>
        <w:ind w:left="360"/>
        <w:rPr>
          <w:i/>
          <w:iCs/>
          <w:rtl/>
        </w:rPr>
      </w:pPr>
      <w:r w:rsidRPr="00CE78DA">
        <w:rPr>
          <w:rFonts w:hint="cs"/>
          <w:i/>
          <w:iCs/>
          <w:rtl/>
        </w:rPr>
        <w:t xml:space="preserve">يقدم المكتب الدولي استعراضاً للتدابير المتخذة لتنفيذ معيار الويبو </w:t>
      </w:r>
      <w:r w:rsidRPr="00CE78DA">
        <w:rPr>
          <w:i/>
          <w:iCs/>
        </w:rPr>
        <w:t>ST.26</w:t>
      </w:r>
      <w:r w:rsidRPr="00CE78DA">
        <w:rPr>
          <w:rFonts w:hint="cs"/>
          <w:i/>
          <w:iCs/>
          <w:rtl/>
        </w:rPr>
        <w:t xml:space="preserve"> بشأن قوائم التسلسل بنسق </w:t>
      </w:r>
      <w:r w:rsidRPr="00CE78DA">
        <w:rPr>
          <w:i/>
          <w:iCs/>
        </w:rPr>
        <w:t>XML</w:t>
      </w:r>
      <w:r w:rsidRPr="00CE78DA">
        <w:rPr>
          <w:rFonts w:hint="cs"/>
          <w:i/>
          <w:iCs/>
          <w:rtl/>
        </w:rPr>
        <w:t xml:space="preserve"> والمشاكل المطروحة عند معالجة تلك القوائم. وتتم معالجة معظم قوائم التسلسل بكفاءة وعلى النحو المتوقّع. ومع ذلك لا تزال بعض القضايا تتطلب مزيداً من الاستعراض والتحليل</w:t>
      </w:r>
      <w:r w:rsidR="00424031">
        <w:rPr>
          <w:rFonts w:hint="cs"/>
          <w:i/>
          <w:iCs/>
          <w:rtl/>
        </w:rPr>
        <w:t>.</w:t>
      </w:r>
    </w:p>
    <w:p w14:paraId="72779E71" w14:textId="47663DCB" w:rsidR="00CE78DA" w:rsidRPr="00CE78DA" w:rsidRDefault="00CE78DA" w:rsidP="00424031">
      <w:pPr>
        <w:spacing w:after="220"/>
        <w:ind w:left="360"/>
        <w:rPr>
          <w:i/>
          <w:iCs/>
          <w:rtl/>
        </w:rPr>
      </w:pPr>
      <w:r w:rsidRPr="00CE78DA">
        <w:rPr>
          <w:rFonts w:hint="cs"/>
          <w:i/>
          <w:iCs/>
          <w:rtl/>
        </w:rPr>
        <w:t>ولا تقدم الوثيقة أي اقتراحات محدّدة ولكنّها تسلّط الضوء على الرغبة في تبسيط معالجة قوائم التسلسل من خلال تحسين التثبيت الآلي للقوائم، وتقليل عدد أنواع الوثائق المرتبطة بالقوائم وتبسيط العمليات ذات الصلة. وتم تسليط الضوء على بعض المجالات التي تحتاج إلى مزيد من الدراسة، لا سيما الأسباب الكامنة وراء الأعداد الأكبر مما هو متوقع لقوائم التسلسل لأغراض البحث الدولي بموجب القاعدة 13 (ثالثاً)، وكذلك استخدام خصائص المعيار وبرنامج الويبو الحاسوبي الخاص بقوائم التسلسل لتقديم نص حر معتمد على</w:t>
      </w:r>
      <w:r w:rsidRPr="00CE78DA">
        <w:rPr>
          <w:rFonts w:hint="cs"/>
          <w:i/>
          <w:iCs/>
          <w:rtl/>
        </w:rPr>
        <w:noBreakHyphen/>
        <w:t>اللغة باللغات المطلوبة أو المسموح بها من قبل مكاتب تسلم الطلبات والإدارات الدولية والمكاتب المعيّنة.</w:t>
      </w:r>
    </w:p>
    <w:p w14:paraId="7206394D" w14:textId="4C5C3D40" w:rsidR="00CE78DA" w:rsidRPr="00CE78DA" w:rsidRDefault="00CE78DA" w:rsidP="00CE78DA">
      <w:pPr>
        <w:keepNext/>
        <w:spacing w:before="280" w:after="220"/>
        <w:outlineLvl w:val="1"/>
        <w:rPr>
          <w:caps/>
          <w:sz w:val="24"/>
          <w:szCs w:val="24"/>
          <w:rtl/>
        </w:rPr>
      </w:pPr>
      <w:r w:rsidRPr="00CE78DA">
        <w:rPr>
          <w:rFonts w:hint="cs"/>
          <w:caps/>
          <w:sz w:val="24"/>
          <w:szCs w:val="24"/>
          <w:rtl/>
        </w:rPr>
        <w:t>(ب)</w:t>
      </w:r>
      <w:r w:rsidRPr="00CE78DA">
        <w:rPr>
          <w:rFonts w:hint="cs"/>
          <w:caps/>
          <w:sz w:val="24"/>
          <w:szCs w:val="24"/>
          <w:rtl/>
        </w:rPr>
        <w:tab/>
        <w:t>فرقة العمل المعنية بقوائم التسلسل: تقرير مرحلي</w:t>
      </w:r>
    </w:p>
    <w:p w14:paraId="73D140AC" w14:textId="7A4CEE16" w:rsidR="00CE78DA" w:rsidRPr="00CE78DA" w:rsidRDefault="00CE78DA" w:rsidP="00424031">
      <w:pPr>
        <w:keepNext/>
        <w:keepLines/>
        <w:spacing w:after="220"/>
        <w:ind w:left="567"/>
        <w:rPr>
          <w:rtl/>
        </w:rPr>
      </w:pPr>
      <w:r w:rsidRPr="00CE78DA">
        <w:rPr>
          <w:rFonts w:hint="cs"/>
          <w:rtl/>
        </w:rPr>
        <w:t xml:space="preserve">انظر(ي) الوثيقة </w:t>
      </w:r>
      <w:r w:rsidRPr="00CE78DA">
        <w:t>PCT/WG/18/18 Rev</w:t>
      </w:r>
      <w:r w:rsidR="00424031">
        <w:t>.</w:t>
      </w:r>
    </w:p>
    <w:p w14:paraId="3DAAF082" w14:textId="77777777" w:rsidR="00CE78DA" w:rsidRPr="00CE78DA" w:rsidRDefault="00CE78DA" w:rsidP="00424031">
      <w:pPr>
        <w:spacing w:after="220"/>
        <w:ind w:left="360"/>
        <w:rPr>
          <w:i/>
          <w:iCs/>
          <w:rtl/>
        </w:rPr>
      </w:pPr>
      <w:r w:rsidRPr="00CE78DA">
        <w:rPr>
          <w:rFonts w:hint="cs"/>
          <w:i/>
          <w:iCs/>
          <w:rtl/>
        </w:rPr>
        <w:t>يقدّم المكتب الأوروبي للبراءات، بصفته المشرف على فرقة العمل المعنية بقوائم التسلسل، تقريراً عن نشاط فرقة العمل.</w:t>
      </w:r>
    </w:p>
    <w:p w14:paraId="61D985F7" w14:textId="3D45199A" w:rsidR="00CE78DA" w:rsidRDefault="00CE78DA" w:rsidP="00CE78DA">
      <w:pPr>
        <w:keepNext/>
        <w:spacing w:before="280" w:after="220"/>
        <w:outlineLvl w:val="1"/>
        <w:rPr>
          <w:caps/>
          <w:sz w:val="24"/>
          <w:szCs w:val="24"/>
          <w:rtl/>
        </w:rPr>
      </w:pPr>
      <w:r w:rsidRPr="00CE78DA">
        <w:rPr>
          <w:rFonts w:hint="cs"/>
          <w:bCs/>
          <w:iCs/>
          <w:caps/>
          <w:rtl/>
        </w:rPr>
        <w:lastRenderedPageBreak/>
        <w:t>‎</w:t>
      </w:r>
      <w:r w:rsidRPr="00CE78DA">
        <w:rPr>
          <w:rFonts w:hint="cs"/>
          <w:caps/>
          <w:sz w:val="24"/>
          <w:szCs w:val="24"/>
          <w:rtl/>
        </w:rPr>
        <w:t>13.</w:t>
      </w:r>
      <w:r w:rsidRPr="00CE78DA">
        <w:rPr>
          <w:rFonts w:hint="cs"/>
          <w:caps/>
          <w:sz w:val="24"/>
          <w:szCs w:val="24"/>
          <w:rtl/>
        </w:rPr>
        <w:tab/>
        <w:t>المشروع الرائد للتعقيب على تقارير البحث الدولي</w:t>
      </w:r>
    </w:p>
    <w:p w14:paraId="70F52D4B" w14:textId="77777777" w:rsidR="00CE78DA" w:rsidRPr="00CE78DA" w:rsidRDefault="00CE78DA" w:rsidP="00424031">
      <w:pPr>
        <w:keepNext/>
        <w:keepLines/>
        <w:spacing w:after="220"/>
        <w:ind w:left="567"/>
        <w:rPr>
          <w:rtl/>
        </w:rPr>
      </w:pPr>
      <w:r w:rsidRPr="00CE78DA">
        <w:rPr>
          <w:rFonts w:hint="cs"/>
          <w:rtl/>
        </w:rPr>
        <w:t xml:space="preserve">انظر(ي) الوثيقة </w:t>
      </w:r>
      <w:r w:rsidRPr="00CE78DA">
        <w:t>PCT/WG/18/7</w:t>
      </w:r>
    </w:p>
    <w:p w14:paraId="08D78AEA" w14:textId="554A5CA7" w:rsidR="00CE78DA" w:rsidRPr="00CE78DA" w:rsidRDefault="00CE78DA" w:rsidP="00424031">
      <w:pPr>
        <w:spacing w:after="220"/>
        <w:ind w:left="360"/>
        <w:rPr>
          <w:i/>
          <w:iCs/>
          <w:rtl/>
        </w:rPr>
      </w:pPr>
      <w:r w:rsidRPr="00CE78DA">
        <w:rPr>
          <w:rFonts w:hint="cs"/>
          <w:i/>
          <w:iCs/>
          <w:rtl/>
        </w:rPr>
        <w:t>يقدم وفد المملكة المتحدة تقريراً عن آخر مرحلة من مشروع رائد قدم فيه الفاحصون في مكاتب معيّنة تعقيبات إلى إدارة البحث الدولي بعد إجراء البحث والفحص في المرحلة الوطنية. وتم بيان عدد من القضايا المتعلقة بالأهداف والمنهجية والموارد المطلوبة لأي مراحل أخرى من المشروع الرائد.</w:t>
      </w:r>
    </w:p>
    <w:p w14:paraId="4FF8DF71" w14:textId="2F36F7AB" w:rsidR="00CE78DA" w:rsidRPr="00CE78DA" w:rsidRDefault="00CE78DA" w:rsidP="00CE78DA">
      <w:pPr>
        <w:keepNext/>
        <w:spacing w:before="280" w:after="220"/>
        <w:outlineLvl w:val="1"/>
        <w:rPr>
          <w:sz w:val="24"/>
          <w:szCs w:val="24"/>
          <w:rtl/>
        </w:rPr>
      </w:pPr>
      <w:r w:rsidRPr="00CE78DA">
        <w:rPr>
          <w:rFonts w:hint="cs"/>
          <w:bCs/>
          <w:iCs/>
          <w:caps/>
          <w:rtl/>
        </w:rPr>
        <w:t>‎</w:t>
      </w:r>
      <w:r w:rsidRPr="00CE78DA">
        <w:rPr>
          <w:rFonts w:hint="cs"/>
          <w:sz w:val="24"/>
          <w:szCs w:val="24"/>
          <w:rtl/>
        </w:rPr>
        <w:t>14.</w:t>
      </w:r>
      <w:r w:rsidRPr="00CE78DA">
        <w:rPr>
          <w:rFonts w:hint="cs"/>
          <w:sz w:val="24"/>
          <w:szCs w:val="24"/>
          <w:rtl/>
        </w:rPr>
        <w:tab/>
        <w:t>فرقة العمل المعنية بالحد الأدنى للوثائق المنصوص عليها في معاهدة التعاون بشأن البراءات: تقرير مرحلي</w:t>
      </w:r>
    </w:p>
    <w:p w14:paraId="19A0C0E1" w14:textId="77777777" w:rsidR="00CE78DA" w:rsidRPr="00CE78DA" w:rsidRDefault="00CE78DA" w:rsidP="00424031">
      <w:pPr>
        <w:keepNext/>
        <w:keepLines/>
        <w:spacing w:after="220"/>
        <w:ind w:left="567"/>
        <w:rPr>
          <w:rtl/>
        </w:rPr>
      </w:pPr>
      <w:r w:rsidRPr="00CE78DA">
        <w:rPr>
          <w:rFonts w:hint="cs"/>
          <w:rtl/>
        </w:rPr>
        <w:t xml:space="preserve">انظر(ي) الوثيقة </w:t>
      </w:r>
      <w:r w:rsidRPr="00CE78DA">
        <w:t>PCT/WG/18/17</w:t>
      </w:r>
    </w:p>
    <w:p w14:paraId="47142E83" w14:textId="1F6057B4" w:rsidR="00CE78DA" w:rsidRPr="00CE78DA" w:rsidRDefault="00CE78DA" w:rsidP="00424031">
      <w:pPr>
        <w:spacing w:after="220"/>
        <w:ind w:left="360"/>
        <w:rPr>
          <w:i/>
          <w:iCs/>
          <w:rtl/>
        </w:rPr>
      </w:pPr>
      <w:r w:rsidRPr="00CE78DA">
        <w:rPr>
          <w:rFonts w:hint="cs"/>
          <w:i/>
          <w:iCs/>
          <w:rtl/>
        </w:rPr>
        <w:t>يقدم المكتب الأوروبي للبراءات ووفد الولايات المتحدة الأمريكية تقريراً عن عمل فرقة العمل المعنية بالحد الأدنى للوثائق المنصوص عليها في معاهدة التعاون بشأن البراءات. ويرد تناول بعض النتائج العملية لعمل فرقة العمل في البند 15 من جدول الأعمال، بشأن تمديد تعيين إدارات البحث الدولي وإدارات الفحص التمهيدي الدولي.</w:t>
      </w:r>
    </w:p>
    <w:p w14:paraId="6C4928F6" w14:textId="77777777" w:rsidR="00CE78DA" w:rsidRPr="00CE78DA" w:rsidRDefault="00CE78DA" w:rsidP="00CE78DA">
      <w:pPr>
        <w:keepNext/>
        <w:spacing w:before="280" w:after="220"/>
        <w:outlineLvl w:val="1"/>
        <w:rPr>
          <w:sz w:val="24"/>
          <w:szCs w:val="24"/>
          <w:rtl/>
        </w:rPr>
      </w:pPr>
      <w:r w:rsidRPr="00CE78DA">
        <w:rPr>
          <w:rFonts w:hint="cs"/>
          <w:sz w:val="24"/>
          <w:szCs w:val="24"/>
          <w:rtl/>
        </w:rPr>
        <w:t>15.</w:t>
      </w:r>
      <w:r w:rsidRPr="00CE78DA">
        <w:rPr>
          <w:rFonts w:hint="cs"/>
          <w:sz w:val="24"/>
          <w:szCs w:val="24"/>
          <w:rtl/>
        </w:rPr>
        <w:tab/>
        <w:t>تمديد تعيين إدارات البحث الدولي وإدارات الفحص التمهيدي الدولي</w:t>
      </w:r>
    </w:p>
    <w:p w14:paraId="4DB5493F" w14:textId="1812BE64" w:rsidR="00CE78DA" w:rsidRPr="00CE78DA" w:rsidRDefault="00CE78DA" w:rsidP="00424031">
      <w:pPr>
        <w:spacing w:after="220"/>
        <w:ind w:left="360"/>
        <w:rPr>
          <w:i/>
          <w:iCs/>
          <w:rtl/>
        </w:rPr>
      </w:pPr>
      <w:r w:rsidRPr="00CE78DA">
        <w:rPr>
          <w:rFonts w:hint="cs"/>
          <w:i/>
          <w:iCs/>
          <w:rtl/>
        </w:rPr>
        <w:t>ستلزم موافقة جمعية اتحاد معاهدة التعاون بشأن البراءات على تمديد تعيين كل مكتب أو منظمة يرغبان في الاستمرار في العمل كإدارة للبحث الدولي والفحص التمهيدي الدولي اعتباراً من 1 يناير 2028، وعلى أي مشروع اتفاق بين المكتب الدولي وكل مكتب أو منظمة فيما يتعلق بالعمل كإدارة دولية. وقبل اتخاذ قرار بشأن تمديد التعيين، يُشترط من الجمعية أن تلتمس مشورة لجنة التعاون التقني لمعاهدة التعاون التقني.</w:t>
      </w:r>
    </w:p>
    <w:p w14:paraId="3EC7D4AC" w14:textId="335641F4" w:rsidR="00CE78DA" w:rsidRPr="00CE78DA" w:rsidRDefault="00CE78DA" w:rsidP="00CE78DA">
      <w:pPr>
        <w:keepNext/>
        <w:spacing w:before="280" w:after="220"/>
        <w:outlineLvl w:val="1"/>
        <w:rPr>
          <w:caps/>
          <w:sz w:val="24"/>
          <w:szCs w:val="24"/>
          <w:rtl/>
        </w:rPr>
      </w:pPr>
      <w:r w:rsidRPr="00CE78DA">
        <w:rPr>
          <w:rFonts w:hint="cs"/>
          <w:caps/>
          <w:sz w:val="24"/>
          <w:szCs w:val="24"/>
          <w:rtl/>
        </w:rPr>
        <w:t>(أ)</w:t>
      </w:r>
      <w:r w:rsidR="00043D52">
        <w:rPr>
          <w:caps/>
          <w:sz w:val="24"/>
          <w:szCs w:val="24"/>
          <w:rtl/>
        </w:rPr>
        <w:tab/>
      </w:r>
      <w:r w:rsidRPr="00CE78DA">
        <w:rPr>
          <w:rFonts w:hint="cs"/>
          <w:caps/>
          <w:sz w:val="24"/>
          <w:szCs w:val="24"/>
          <w:rtl/>
        </w:rPr>
        <w:t>إجراء تمديد التعيين</w:t>
      </w:r>
    </w:p>
    <w:p w14:paraId="13369BB6" w14:textId="77777777" w:rsidR="00CE78DA" w:rsidRPr="00CE78DA" w:rsidRDefault="00CE78DA" w:rsidP="00424031">
      <w:pPr>
        <w:keepNext/>
        <w:keepLines/>
        <w:spacing w:after="220"/>
        <w:ind w:left="567"/>
        <w:rPr>
          <w:rtl/>
        </w:rPr>
      </w:pPr>
      <w:r w:rsidRPr="00CE78DA">
        <w:rPr>
          <w:rFonts w:hint="cs"/>
          <w:rtl/>
        </w:rPr>
        <w:t xml:space="preserve">انظر(ي) الوثيقة </w:t>
      </w:r>
      <w:r w:rsidRPr="00CE78DA">
        <w:t>PCT/WG/18/5</w:t>
      </w:r>
    </w:p>
    <w:p w14:paraId="310044B3" w14:textId="30536E11" w:rsidR="00CE78DA" w:rsidRPr="00CE78DA" w:rsidRDefault="00CE78DA" w:rsidP="00043D52">
      <w:pPr>
        <w:spacing w:after="220"/>
        <w:ind w:left="360"/>
        <w:rPr>
          <w:i/>
          <w:iCs/>
          <w:rtl/>
        </w:rPr>
      </w:pPr>
      <w:r w:rsidRPr="00CE78DA">
        <w:rPr>
          <w:rFonts w:hint="cs"/>
          <w:i/>
          <w:iCs/>
          <w:rtl/>
        </w:rPr>
        <w:t xml:space="preserve">يقدم المكتب الدولي إجراءً وجدولاً زمنياً مقترحين لتمديد تعيينات إدارات البحث الدولي وإدارات الفحص التمهيدي الدولي. </w:t>
      </w:r>
      <w:r w:rsidR="00043D52">
        <w:rPr>
          <w:rFonts w:hint="cs"/>
          <w:i/>
          <w:iCs/>
          <w:rtl/>
        </w:rPr>
        <w:t>و</w:t>
      </w:r>
      <w:r w:rsidRPr="00CE78DA">
        <w:rPr>
          <w:rFonts w:hint="cs"/>
          <w:i/>
          <w:iCs/>
          <w:rtl/>
        </w:rPr>
        <w:t>تقترح الوثيقة أن تعقد لجنة التعاون التقني لمعاهدة التعاون بشأن البراءات دورتها في عام 2026 بالتزامن مع دورة الفريق العامل للمعاهدة حتى تتمكّن من تقديم مشورتها إلى جمعية اتحاد المعاهدة لاتخاذ قرار بشأن التمديدات في يوليو 2026.</w:t>
      </w:r>
    </w:p>
    <w:p w14:paraId="7258479D" w14:textId="2C4486C3" w:rsidR="00CE78DA" w:rsidRPr="00CE78DA" w:rsidRDefault="00CE78DA" w:rsidP="00CE78DA">
      <w:pPr>
        <w:keepNext/>
        <w:spacing w:before="280" w:after="220"/>
        <w:outlineLvl w:val="1"/>
        <w:rPr>
          <w:caps/>
          <w:sz w:val="24"/>
          <w:szCs w:val="24"/>
          <w:rtl/>
        </w:rPr>
      </w:pPr>
      <w:r w:rsidRPr="00CE78DA">
        <w:rPr>
          <w:rFonts w:hint="cs"/>
          <w:caps/>
          <w:sz w:val="24"/>
          <w:szCs w:val="24"/>
          <w:rtl/>
        </w:rPr>
        <w:t>(ب)</w:t>
      </w:r>
      <w:r w:rsidR="00043D52">
        <w:rPr>
          <w:caps/>
          <w:sz w:val="24"/>
          <w:szCs w:val="24"/>
          <w:rtl/>
        </w:rPr>
        <w:tab/>
      </w:r>
      <w:r w:rsidRPr="00CE78DA">
        <w:rPr>
          <w:rFonts w:hint="cs"/>
          <w:caps/>
          <w:sz w:val="24"/>
          <w:szCs w:val="24"/>
          <w:rtl/>
        </w:rPr>
        <w:t>نسق طلبات تمديد التعيين</w:t>
      </w:r>
    </w:p>
    <w:p w14:paraId="3FC041E7" w14:textId="77777777" w:rsidR="00CE78DA" w:rsidRPr="00CE78DA" w:rsidRDefault="00CE78DA" w:rsidP="00043D52">
      <w:pPr>
        <w:keepNext/>
        <w:keepLines/>
        <w:spacing w:after="220"/>
        <w:ind w:left="567"/>
        <w:rPr>
          <w:rtl/>
        </w:rPr>
      </w:pPr>
      <w:r w:rsidRPr="00CE78DA">
        <w:rPr>
          <w:rFonts w:hint="cs"/>
          <w:rtl/>
        </w:rPr>
        <w:t xml:space="preserve">انظر(ي) الوثيقة </w:t>
      </w:r>
      <w:r w:rsidRPr="00CE78DA">
        <w:t>PCT/WG/18/15</w:t>
      </w:r>
    </w:p>
    <w:p w14:paraId="4DAD1C19" w14:textId="4A17230A" w:rsidR="00CE78DA" w:rsidRPr="00CE78DA" w:rsidRDefault="00CE78DA" w:rsidP="00043D52">
      <w:pPr>
        <w:spacing w:after="220"/>
        <w:ind w:left="360"/>
        <w:rPr>
          <w:i/>
          <w:iCs/>
          <w:rtl/>
        </w:rPr>
      </w:pPr>
      <w:r w:rsidRPr="00CE78DA">
        <w:rPr>
          <w:rFonts w:hint="cs"/>
          <w:i/>
          <w:iCs/>
          <w:rtl/>
        </w:rPr>
        <w:t>يقدم المكتب الدولي نسقاً مقترحاً لإدارات البحث الدولي وإدارات الفحص التمهيدي الدولي لاستخدامه عند تقديم طلب تمديد التعيين إلى لجنة التعاون التقني لمعاهدة التعاون بشأن البراءات. والغرض من النسق المقترح هو تزويد اللجنة بالمعلومات التقنية اللازمة لتقديم مشورتها بشأن تمديد التعيين، مع تفادي الطلبات المطوّلة والازدواجية مع التقارير السنوية عن أنظمة إدارة الجودة والعمل المنجز في فرقة العمل المعنية بالحد الأدنى من الوثائق المنصوص عليها في معاهدة التعاون بشأن البراءات.</w:t>
      </w:r>
    </w:p>
    <w:p w14:paraId="051BDB7A" w14:textId="4AE476EC" w:rsidR="00CE78DA" w:rsidRPr="00CE78DA" w:rsidRDefault="00CE78DA" w:rsidP="00CE78DA">
      <w:pPr>
        <w:keepNext/>
        <w:spacing w:before="280" w:after="220"/>
        <w:outlineLvl w:val="1"/>
        <w:rPr>
          <w:caps/>
          <w:sz w:val="24"/>
          <w:szCs w:val="24"/>
          <w:rtl/>
        </w:rPr>
      </w:pPr>
      <w:r w:rsidRPr="00CE78DA">
        <w:rPr>
          <w:rFonts w:hint="cs"/>
          <w:caps/>
          <w:sz w:val="24"/>
          <w:szCs w:val="24"/>
          <w:rtl/>
        </w:rPr>
        <w:t>(ج)</w:t>
      </w:r>
      <w:r w:rsidR="00043D52">
        <w:rPr>
          <w:caps/>
          <w:sz w:val="24"/>
          <w:szCs w:val="24"/>
          <w:rtl/>
        </w:rPr>
        <w:tab/>
      </w:r>
      <w:r w:rsidRPr="00CE78DA">
        <w:rPr>
          <w:rFonts w:hint="cs"/>
          <w:caps/>
          <w:sz w:val="24"/>
          <w:szCs w:val="24"/>
          <w:rtl/>
        </w:rPr>
        <w:t>اتفاق نموذجي بين المكتب المعني أو المنظمة المعنية والمكتب الدولي فيما يخص عمل المكتب المعني أو المنظمة المعنية كإدارة للبحث الدولي والفحص التمهيدي الدولي</w:t>
      </w:r>
    </w:p>
    <w:p w14:paraId="18BF9C7B" w14:textId="77777777" w:rsidR="00CE78DA" w:rsidRPr="00CE78DA" w:rsidRDefault="00CE78DA" w:rsidP="00043D52">
      <w:pPr>
        <w:keepNext/>
        <w:keepLines/>
        <w:spacing w:after="220"/>
        <w:ind w:left="567"/>
        <w:rPr>
          <w:rtl/>
        </w:rPr>
      </w:pPr>
      <w:r w:rsidRPr="00CE78DA">
        <w:rPr>
          <w:rFonts w:hint="cs"/>
          <w:rtl/>
        </w:rPr>
        <w:t xml:space="preserve">انظر(ي) الوثيقة </w:t>
      </w:r>
      <w:r w:rsidRPr="00CE78DA">
        <w:t>PCT/WG/18/6</w:t>
      </w:r>
    </w:p>
    <w:p w14:paraId="09E2E744" w14:textId="4D8DA786" w:rsidR="00CE78DA" w:rsidRPr="00CE78DA" w:rsidRDefault="00CE78DA" w:rsidP="00043D52">
      <w:pPr>
        <w:spacing w:after="220"/>
        <w:ind w:left="360"/>
        <w:rPr>
          <w:i/>
          <w:iCs/>
          <w:rtl/>
        </w:rPr>
      </w:pPr>
      <w:r w:rsidRPr="00CE78DA">
        <w:rPr>
          <w:rFonts w:hint="cs"/>
          <w:i/>
          <w:iCs/>
          <w:rtl/>
        </w:rPr>
        <w:t>يقدم المكتب الدولي مشروع اتفاق نموذجي يقترح استخدامه كأساس للاتفاقات المبرمة اعتباراً من 1 يناير 2028 بين المكتب الدولي وكل من إدارات البحث الدولي وإدارات الفحص التمهيدي الدولي. وتشير الوثيقة أيضاً إلى التعديلات التي سيتعيّن إدخالها على اللائحة التنفيذية لمعاهدة التعاون بشأن البراءات في حال استُخدم النموذج المقترح للاتفاق.</w:t>
      </w:r>
    </w:p>
    <w:p w14:paraId="60CEC13E" w14:textId="4A28169E" w:rsidR="00CE78DA" w:rsidRPr="00CE78DA" w:rsidRDefault="00CE78DA" w:rsidP="00CE78DA">
      <w:pPr>
        <w:keepNext/>
        <w:spacing w:before="280" w:after="220"/>
        <w:outlineLvl w:val="1"/>
        <w:rPr>
          <w:sz w:val="24"/>
          <w:szCs w:val="24"/>
          <w:rtl/>
        </w:rPr>
      </w:pPr>
      <w:r w:rsidRPr="00CE78DA">
        <w:rPr>
          <w:rFonts w:hint="cs"/>
          <w:sz w:val="24"/>
          <w:szCs w:val="24"/>
          <w:rtl/>
        </w:rPr>
        <w:lastRenderedPageBreak/>
        <w:t>16.</w:t>
      </w:r>
      <w:r w:rsidRPr="00CE78DA">
        <w:rPr>
          <w:rFonts w:hint="cs"/>
          <w:sz w:val="24"/>
          <w:szCs w:val="24"/>
          <w:rtl/>
        </w:rPr>
        <w:tab/>
        <w:t>معاهدة الويبو بشأن الملكية الفكرية والموارد الوراثية والمعارف التقليدية المرتبطة بها</w:t>
      </w:r>
    </w:p>
    <w:p w14:paraId="76D8416F" w14:textId="77777777" w:rsidR="00CE78DA" w:rsidRPr="00CE78DA" w:rsidRDefault="00CE78DA" w:rsidP="00043D52">
      <w:pPr>
        <w:keepNext/>
        <w:keepLines/>
        <w:spacing w:after="220"/>
        <w:ind w:left="567"/>
        <w:rPr>
          <w:rtl/>
        </w:rPr>
      </w:pPr>
      <w:r w:rsidRPr="00CE78DA">
        <w:rPr>
          <w:rFonts w:hint="cs"/>
          <w:rtl/>
        </w:rPr>
        <w:t xml:space="preserve">انظر(ي) الوثيقة </w:t>
      </w:r>
      <w:r w:rsidRPr="00CE78DA">
        <w:t>PCT/WG/18/16</w:t>
      </w:r>
    </w:p>
    <w:p w14:paraId="61533E53" w14:textId="77777777" w:rsidR="00CE78DA" w:rsidRPr="00CE78DA" w:rsidRDefault="00CE78DA" w:rsidP="00043D52">
      <w:pPr>
        <w:spacing w:after="220"/>
        <w:ind w:left="360"/>
        <w:rPr>
          <w:i/>
          <w:iCs/>
          <w:rtl/>
        </w:rPr>
      </w:pPr>
      <w:r w:rsidRPr="00CE78DA">
        <w:rPr>
          <w:rFonts w:hint="cs"/>
          <w:i/>
          <w:iCs/>
          <w:rtl/>
        </w:rPr>
        <w:t>يقدم المكتب الدولي موجزاً عن معاهدة الويبو بشأن الملكية الفكرية والموارد الوراثية والمعارف التقليدية المرتبطة بها، التي اعتُمدت في مايو 2024، ويدعو الفريق العامل إلى النظر فيما إذا كان سيطلب من المكتب الدولي النظر في لزوم إدخال تعديلات على اللائحة التنفيذية لمعاهدة التعاون بشأن البراءات بما يتماشى مع البيان المتفق عليه في حاشية المادة 7 من المعاهدة.</w:t>
      </w:r>
    </w:p>
    <w:p w14:paraId="518AF1DC" w14:textId="0C3DFCD2" w:rsidR="00CE78DA" w:rsidRPr="00043D52" w:rsidRDefault="00CE78DA" w:rsidP="00CE78DA">
      <w:pPr>
        <w:keepNext/>
        <w:spacing w:before="280" w:after="220"/>
        <w:outlineLvl w:val="1"/>
        <w:rPr>
          <w:sz w:val="24"/>
          <w:szCs w:val="24"/>
          <w:rtl/>
        </w:rPr>
      </w:pPr>
      <w:r w:rsidRPr="00CE78DA">
        <w:rPr>
          <w:rFonts w:hint="cs"/>
          <w:sz w:val="24"/>
          <w:szCs w:val="24"/>
          <w:rtl/>
        </w:rPr>
        <w:t>17.</w:t>
      </w:r>
      <w:r w:rsidRPr="00CE78DA">
        <w:rPr>
          <w:rFonts w:hint="cs"/>
          <w:sz w:val="24"/>
          <w:szCs w:val="24"/>
          <w:rtl/>
        </w:rPr>
        <w:tab/>
        <w:t>تنسيق المساعدة التقنية في إطار معاهدة التعاون بشأن البراءات</w:t>
      </w:r>
    </w:p>
    <w:p w14:paraId="5A6D5A7D" w14:textId="77777777" w:rsidR="00CE78DA" w:rsidRPr="00CE78DA" w:rsidRDefault="00CE78DA" w:rsidP="00043D52">
      <w:pPr>
        <w:keepNext/>
        <w:keepLines/>
        <w:spacing w:after="220"/>
        <w:ind w:left="567"/>
        <w:rPr>
          <w:rtl/>
        </w:rPr>
      </w:pPr>
      <w:r w:rsidRPr="00CE78DA">
        <w:rPr>
          <w:rFonts w:hint="cs"/>
          <w:rtl/>
        </w:rPr>
        <w:t xml:space="preserve">انظر(ي) الوثيقة </w:t>
      </w:r>
      <w:r w:rsidRPr="00CE78DA">
        <w:t>PCT/WG/18/9</w:t>
      </w:r>
    </w:p>
    <w:p w14:paraId="303557E2" w14:textId="77777777" w:rsidR="00CE78DA" w:rsidRPr="00CE78DA" w:rsidRDefault="00CE78DA" w:rsidP="00043D52">
      <w:pPr>
        <w:spacing w:after="220"/>
        <w:ind w:left="360"/>
        <w:rPr>
          <w:i/>
          <w:iCs/>
          <w:rtl/>
        </w:rPr>
      </w:pPr>
      <w:r w:rsidRPr="00CE78DA">
        <w:rPr>
          <w:rFonts w:hint="cs"/>
          <w:i/>
          <w:iCs/>
          <w:rtl/>
        </w:rPr>
        <w:t>يقدم المكتب الدولي تقريراً عن أنشطة المساعدة التقنية ذات التأثير المباشر في استخدام البلدان النامية لمعاهدة التعاون بشأن البراءات والتي أُجريت في قطاع البراءات والتكنولوجيا في عام 2024. وبالإضافة إلى ذلك، تعرض الوثيقة المستجدات الخاصة بالمساعدة التقنية المتعلقة بمعاهدة التعاون بشأن البراءات والتي تجري في قطاعات الويبو الأخرى.</w:t>
      </w:r>
    </w:p>
    <w:p w14:paraId="09795737" w14:textId="43937A4B" w:rsidR="00CE78DA" w:rsidRDefault="00CE78DA" w:rsidP="00CE78DA">
      <w:pPr>
        <w:keepNext/>
        <w:spacing w:before="280" w:after="220"/>
        <w:outlineLvl w:val="1"/>
        <w:rPr>
          <w:sz w:val="24"/>
          <w:szCs w:val="24"/>
          <w:rtl/>
        </w:rPr>
      </w:pPr>
      <w:r w:rsidRPr="00CE78DA">
        <w:rPr>
          <w:rFonts w:hint="cs"/>
          <w:sz w:val="24"/>
          <w:szCs w:val="24"/>
          <w:rtl/>
        </w:rPr>
        <w:t>18.</w:t>
      </w:r>
      <w:r w:rsidRPr="00CE78DA">
        <w:rPr>
          <w:rFonts w:hint="cs"/>
          <w:sz w:val="24"/>
          <w:szCs w:val="24"/>
          <w:rtl/>
        </w:rPr>
        <w:tab/>
        <w:t>تنسيق تدريب فاحصي البراءات</w:t>
      </w:r>
    </w:p>
    <w:p w14:paraId="0F1391DB" w14:textId="77777777" w:rsidR="00CE78DA" w:rsidRPr="00CE78DA" w:rsidRDefault="00CE78DA" w:rsidP="00387A18">
      <w:pPr>
        <w:keepNext/>
        <w:keepLines/>
        <w:spacing w:after="220"/>
        <w:ind w:left="567"/>
        <w:rPr>
          <w:rtl/>
        </w:rPr>
      </w:pPr>
      <w:r w:rsidRPr="00CE78DA">
        <w:rPr>
          <w:rFonts w:hint="cs"/>
          <w:rtl/>
        </w:rPr>
        <w:t xml:space="preserve">انظر(ي) الوثيقة </w:t>
      </w:r>
      <w:r w:rsidRPr="00CE78DA">
        <w:t>PCT/WG/18/11</w:t>
      </w:r>
    </w:p>
    <w:p w14:paraId="7CCF2CDC" w14:textId="7F34C6BE" w:rsidR="00CE78DA" w:rsidRPr="00CE78DA" w:rsidRDefault="00CE78DA" w:rsidP="00387A18">
      <w:pPr>
        <w:spacing w:after="220"/>
        <w:ind w:left="360"/>
        <w:rPr>
          <w:i/>
          <w:iCs/>
          <w:rtl/>
        </w:rPr>
      </w:pPr>
      <w:r w:rsidRPr="00CE78DA">
        <w:rPr>
          <w:rFonts w:hint="cs"/>
          <w:i/>
          <w:iCs/>
          <w:rtl/>
        </w:rPr>
        <w:t>يقترح المكتب الدولي تطوير دورة تدريبية إلكترونية بالتعاون مع أكاديمية الويبو لتوفير تدريب على فحص البراءات، وذلك بالدرجة الأولى للفاحصين الجدد أو عديمي الخبرة في المكاتب الصغيرة، وبدء مشروع تجريبي صغير النطاق لإنشاء منصة تواصل لفاحصي البراءات.</w:t>
      </w:r>
    </w:p>
    <w:p w14:paraId="32F8FDDE" w14:textId="6029CF14" w:rsidR="00CE78DA" w:rsidRPr="00CE78DA" w:rsidRDefault="00CE78DA" w:rsidP="00CE78DA">
      <w:pPr>
        <w:keepNext/>
        <w:spacing w:before="280" w:after="220"/>
        <w:outlineLvl w:val="1"/>
        <w:rPr>
          <w:sz w:val="24"/>
          <w:szCs w:val="24"/>
          <w:rtl/>
        </w:rPr>
      </w:pPr>
      <w:r w:rsidRPr="00CE78DA">
        <w:rPr>
          <w:rFonts w:hint="cs"/>
          <w:sz w:val="24"/>
          <w:szCs w:val="24"/>
          <w:rtl/>
        </w:rPr>
        <w:t>19.</w:t>
      </w:r>
      <w:r w:rsidRPr="00CE78DA">
        <w:rPr>
          <w:rFonts w:hint="cs"/>
          <w:sz w:val="24"/>
          <w:szCs w:val="24"/>
          <w:rtl/>
        </w:rPr>
        <w:tab/>
        <w:t>تصحيح القاعدة 3.26(ثالثاً)</w:t>
      </w:r>
    </w:p>
    <w:p w14:paraId="152FF090" w14:textId="77777777" w:rsidR="00CE78DA" w:rsidRPr="00CE78DA" w:rsidRDefault="00CE78DA" w:rsidP="00387A18">
      <w:pPr>
        <w:keepNext/>
        <w:keepLines/>
        <w:spacing w:after="220"/>
        <w:ind w:left="567"/>
        <w:rPr>
          <w:rtl/>
        </w:rPr>
      </w:pPr>
      <w:r w:rsidRPr="00CE78DA">
        <w:rPr>
          <w:rFonts w:hint="cs"/>
          <w:rtl/>
        </w:rPr>
        <w:t xml:space="preserve">انظر(ي) الوثيقة </w:t>
      </w:r>
      <w:r w:rsidRPr="00CE78DA">
        <w:t>PCT/WG/18/3</w:t>
      </w:r>
    </w:p>
    <w:p w14:paraId="6B2C7FA7" w14:textId="77777777" w:rsidR="00CE78DA" w:rsidRPr="00CE78DA" w:rsidRDefault="00CE78DA" w:rsidP="00387A18">
      <w:pPr>
        <w:spacing w:after="220"/>
        <w:ind w:left="360"/>
        <w:rPr>
          <w:rtl/>
        </w:rPr>
      </w:pPr>
      <w:r w:rsidRPr="00CE78DA">
        <w:rPr>
          <w:rFonts w:hint="cs"/>
          <w:i/>
          <w:iCs/>
          <w:rtl/>
        </w:rPr>
        <w:t>يقدم المكتب الدولي اقتراحاً لتصحيح النص الفرنسي للقاعدة 3.26(ثالثاً).</w:t>
      </w:r>
    </w:p>
    <w:p w14:paraId="252A247A" w14:textId="77777777" w:rsidR="00CE78DA" w:rsidRPr="00CE78DA" w:rsidRDefault="00CE78DA" w:rsidP="00CE78DA">
      <w:pPr>
        <w:keepNext/>
        <w:spacing w:before="280" w:after="220"/>
        <w:outlineLvl w:val="1"/>
        <w:rPr>
          <w:sz w:val="24"/>
          <w:szCs w:val="24"/>
          <w:rtl/>
        </w:rPr>
      </w:pPr>
      <w:r w:rsidRPr="00CE78DA">
        <w:rPr>
          <w:rFonts w:hint="cs"/>
          <w:sz w:val="24"/>
          <w:szCs w:val="24"/>
          <w:rtl/>
        </w:rPr>
        <w:t>20.</w:t>
      </w:r>
      <w:r w:rsidRPr="00CE78DA">
        <w:rPr>
          <w:rFonts w:hint="cs"/>
          <w:sz w:val="24"/>
          <w:szCs w:val="24"/>
          <w:rtl/>
        </w:rPr>
        <w:tab/>
        <w:t>وسيلة لإيداع الطلبات الدولية: التعديل اللاحق</w:t>
      </w:r>
    </w:p>
    <w:p w14:paraId="5CC62B12" w14:textId="77777777" w:rsidR="00CE78DA" w:rsidRPr="00CE78DA" w:rsidRDefault="00CE78DA" w:rsidP="00387A18">
      <w:pPr>
        <w:keepNext/>
        <w:keepLines/>
        <w:spacing w:after="220"/>
        <w:ind w:left="567"/>
        <w:rPr>
          <w:rtl/>
        </w:rPr>
      </w:pPr>
      <w:r w:rsidRPr="00CE78DA">
        <w:rPr>
          <w:rFonts w:hint="cs"/>
          <w:rtl/>
        </w:rPr>
        <w:t xml:space="preserve">انظر(ي) الوثيقة </w:t>
      </w:r>
      <w:r w:rsidRPr="00CE78DA">
        <w:t>PCT/WG/18/19</w:t>
      </w:r>
    </w:p>
    <w:p w14:paraId="396F27B5" w14:textId="3DDDB2FF" w:rsidR="00CE78DA" w:rsidRPr="00CE78DA" w:rsidRDefault="00CE78DA" w:rsidP="00387A18">
      <w:pPr>
        <w:spacing w:after="220"/>
        <w:ind w:left="360"/>
        <w:rPr>
          <w:rtl/>
        </w:rPr>
      </w:pPr>
      <w:r w:rsidRPr="00CE78DA">
        <w:rPr>
          <w:rFonts w:hint="cs"/>
          <w:i/>
          <w:iCs/>
          <w:rtl/>
        </w:rPr>
        <w:t>يقدم المكتب الدولي اقتراحاً لتعديل القاعدة 29 من معاهدة التعاون بشأن البراءات من أجل توضيح معالجة الطلب الدولي الذي يُعتبر مسحوباً بعد عدم تقديم نسخة إلكترونية من طلب دولي مودع على الورق، وفقاً للقاعدة 89(ثانياً).1 (د-ثالثاً) المزمع دخولها حيز النفاذ في 1 يوليو 2025. وسيتم التعامل مع حالات السحب المذكورة بالطريقة ذاتها التي تُعامل بها الطلبات الدولية التي تُعتبر مسحوبة لأسباب أخرى.</w:t>
      </w:r>
    </w:p>
    <w:p w14:paraId="7853203E" w14:textId="77777777" w:rsidR="00CE78DA" w:rsidRPr="00CE78DA" w:rsidRDefault="00CE78DA" w:rsidP="00CE78DA">
      <w:pPr>
        <w:keepNext/>
        <w:spacing w:before="280" w:after="220"/>
        <w:outlineLvl w:val="1"/>
        <w:rPr>
          <w:sz w:val="24"/>
          <w:szCs w:val="24"/>
          <w:rtl/>
        </w:rPr>
      </w:pPr>
      <w:r w:rsidRPr="00CE78DA">
        <w:rPr>
          <w:rFonts w:hint="cs"/>
          <w:sz w:val="24"/>
          <w:szCs w:val="24"/>
          <w:rtl/>
        </w:rPr>
        <w:t>21.</w:t>
      </w:r>
      <w:r w:rsidRPr="00CE78DA">
        <w:rPr>
          <w:rFonts w:hint="cs"/>
          <w:sz w:val="24"/>
          <w:szCs w:val="24"/>
          <w:rtl/>
        </w:rPr>
        <w:tab/>
        <w:t>مسائل أخرى</w:t>
      </w:r>
    </w:p>
    <w:p w14:paraId="2808F465" w14:textId="77777777" w:rsidR="00CE78DA" w:rsidRPr="00CE78DA" w:rsidRDefault="00CE78DA" w:rsidP="00387A18">
      <w:pPr>
        <w:spacing w:after="220"/>
        <w:ind w:left="360"/>
        <w:rPr>
          <w:i/>
          <w:iCs/>
          <w:rtl/>
        </w:rPr>
      </w:pPr>
      <w:r w:rsidRPr="00CE78DA">
        <w:rPr>
          <w:rFonts w:hint="cs"/>
          <w:i/>
          <w:iCs/>
          <w:rtl/>
        </w:rPr>
        <w:t>الوفود مدعوة إلى تقديم اقتراحات بشأن مجالات عمل أخرى لا تتناولها الدورة.</w:t>
      </w:r>
    </w:p>
    <w:p w14:paraId="7A94828E" w14:textId="77777777" w:rsidR="00CE78DA" w:rsidRPr="00CE78DA" w:rsidRDefault="00CE78DA" w:rsidP="00CE78DA">
      <w:pPr>
        <w:keepNext/>
        <w:spacing w:before="280" w:after="220"/>
        <w:outlineLvl w:val="1"/>
        <w:rPr>
          <w:sz w:val="24"/>
          <w:szCs w:val="24"/>
          <w:rtl/>
        </w:rPr>
      </w:pPr>
      <w:r w:rsidRPr="00CE78DA">
        <w:rPr>
          <w:rFonts w:hint="cs"/>
          <w:sz w:val="24"/>
          <w:szCs w:val="24"/>
          <w:rtl/>
        </w:rPr>
        <w:t>22.</w:t>
      </w:r>
      <w:r w:rsidRPr="00CE78DA">
        <w:rPr>
          <w:rFonts w:hint="cs"/>
          <w:sz w:val="24"/>
          <w:szCs w:val="24"/>
          <w:rtl/>
        </w:rPr>
        <w:tab/>
        <w:t>ملخص الرئيس</w:t>
      </w:r>
    </w:p>
    <w:p w14:paraId="2E6186CF" w14:textId="519C2AD7" w:rsidR="00CE78DA" w:rsidRPr="00CE78DA" w:rsidRDefault="00CE78DA" w:rsidP="00387A18">
      <w:pPr>
        <w:spacing w:after="220"/>
        <w:ind w:left="360"/>
        <w:rPr>
          <w:i/>
          <w:iCs/>
          <w:rtl/>
        </w:rPr>
      </w:pPr>
      <w:r w:rsidRPr="00CE78DA">
        <w:rPr>
          <w:rFonts w:hint="cs"/>
          <w:i/>
          <w:iCs/>
          <w:rtl/>
        </w:rPr>
        <w:t>سيكون ملخص الرئيس في شكل قائمة بالقرارات. ووفقاً لما اتفقت عليه جمعيات الويبو (انظر(ي) الفقرة 102 من الوثيقة</w:t>
      </w:r>
      <w:r w:rsidR="00387A18">
        <w:rPr>
          <w:rFonts w:hint="eastAsia"/>
          <w:i/>
          <w:iCs/>
          <w:rtl/>
        </w:rPr>
        <w:t> </w:t>
      </w:r>
      <w:r w:rsidRPr="00CE78DA">
        <w:rPr>
          <w:i/>
          <w:iCs/>
        </w:rPr>
        <w:t>A/62/13</w:t>
      </w:r>
      <w:r w:rsidRPr="00CE78DA">
        <w:rPr>
          <w:rFonts w:hint="cs"/>
          <w:i/>
          <w:iCs/>
          <w:rtl/>
        </w:rPr>
        <w:t>)، سيكون تقرير الاجتماع في شكل محاضر الجلسة المعدّة آلياً بتحويل الكلام إلى نص.</w:t>
      </w:r>
    </w:p>
    <w:p w14:paraId="615F0CE4" w14:textId="4D04E42A" w:rsidR="00CE78DA" w:rsidRPr="00CE78DA" w:rsidRDefault="00CE78DA" w:rsidP="00387A18">
      <w:pPr>
        <w:keepNext/>
        <w:spacing w:before="280" w:after="220"/>
        <w:outlineLvl w:val="1"/>
      </w:pPr>
      <w:r w:rsidRPr="00CE78DA">
        <w:rPr>
          <w:rFonts w:hint="cs"/>
          <w:sz w:val="24"/>
          <w:szCs w:val="24"/>
          <w:rtl/>
        </w:rPr>
        <w:t>23.</w:t>
      </w:r>
      <w:r w:rsidRPr="00CE78DA">
        <w:rPr>
          <w:rFonts w:hint="cs"/>
          <w:sz w:val="24"/>
          <w:szCs w:val="24"/>
          <w:rtl/>
        </w:rPr>
        <w:tab/>
        <w:t>اختتام الدورة</w:t>
      </w:r>
    </w:p>
    <w:p w14:paraId="167E6611" w14:textId="77777777" w:rsidR="00CE78DA" w:rsidRPr="00CE78DA" w:rsidRDefault="00CE78DA" w:rsidP="00387A18">
      <w:pPr>
        <w:spacing w:before="480"/>
        <w:ind w:left="5534"/>
        <w:rPr>
          <w:rtl/>
        </w:rPr>
        <w:sectPr w:rsidR="00CE78DA" w:rsidRPr="00CE78DA" w:rsidSect="00CE78DA">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CE78DA">
        <w:rPr>
          <w:rFonts w:hint="cs"/>
          <w:rtl/>
        </w:rPr>
        <w:t>[يلي ذلك المرفق الثاني]</w:t>
      </w:r>
    </w:p>
    <w:p w14:paraId="0A1E487C" w14:textId="77777777" w:rsidR="00CE78DA" w:rsidRPr="00CE78DA" w:rsidRDefault="00CE78DA" w:rsidP="00CE78DA">
      <w:pPr>
        <w:jc w:val="center"/>
        <w:rPr>
          <w:sz w:val="24"/>
          <w:szCs w:val="24"/>
          <w:rtl/>
        </w:rPr>
      </w:pPr>
      <w:r w:rsidRPr="00CE78DA">
        <w:rPr>
          <w:rFonts w:hint="cs"/>
          <w:sz w:val="24"/>
          <w:szCs w:val="24"/>
          <w:rtl/>
        </w:rPr>
        <w:lastRenderedPageBreak/>
        <w:t>الفريق العامل لمعاهدة التعاون بشأن البراءات</w:t>
      </w:r>
    </w:p>
    <w:p w14:paraId="46CF7A43" w14:textId="77777777" w:rsidR="00CE78DA" w:rsidRPr="00CE78DA" w:rsidRDefault="00CE78DA" w:rsidP="00CE78DA">
      <w:pPr>
        <w:jc w:val="center"/>
        <w:rPr>
          <w:sz w:val="24"/>
          <w:szCs w:val="24"/>
          <w:rtl/>
        </w:rPr>
      </w:pPr>
      <w:r w:rsidRPr="00CE78DA">
        <w:rPr>
          <w:rFonts w:hint="cs"/>
          <w:sz w:val="24"/>
          <w:szCs w:val="24"/>
          <w:rtl/>
        </w:rPr>
        <w:t>الجدول الزمني المؤقت</w:t>
      </w:r>
    </w:p>
    <w:p w14:paraId="2092458B" w14:textId="77777777" w:rsidR="00CE78DA" w:rsidRPr="00CE78DA" w:rsidRDefault="00CE78DA" w:rsidP="00CE78DA"/>
    <w:p w14:paraId="268299DF" w14:textId="77777777" w:rsidR="00CE78DA" w:rsidRPr="00CE78DA" w:rsidRDefault="00CE78DA" w:rsidP="00CE78DA">
      <w:pPr>
        <w:rPr>
          <w:rtl/>
        </w:rPr>
      </w:pPr>
      <w:r w:rsidRPr="00CE78DA">
        <w:rPr>
          <w:rFonts w:hint="cs"/>
          <w:rtl/>
        </w:rPr>
        <w:t>ترد جميع المواعيد بتوقيت وسط أوروبا (توقيت غرينتش + ساعة واحدة)</w:t>
      </w:r>
    </w:p>
    <w:p w14:paraId="7B55D893" w14:textId="77777777" w:rsidR="00CE78DA" w:rsidRPr="00CE78DA" w:rsidRDefault="00CE78DA" w:rsidP="00CE78DA"/>
    <w:p w14:paraId="27627411" w14:textId="77777777" w:rsidR="00CE78DA" w:rsidRPr="00CE78DA" w:rsidRDefault="00CE78DA" w:rsidP="00CE78DA">
      <w:pPr>
        <w:rPr>
          <w:rtl/>
        </w:rPr>
      </w:pPr>
      <w:r w:rsidRPr="00CE78DA">
        <w:rPr>
          <w:rFonts w:hint="cs"/>
          <w:rtl/>
        </w:rPr>
        <w:t>وبحسب التقدم المحرز، يجوز إدراج فترات استراحة وفقاً لتقدير الرئيس تكون على الأرجح في حدود الساعة 11.15 والساعة 16.30.</w:t>
      </w:r>
    </w:p>
    <w:p w14:paraId="070B82FA" w14:textId="77777777" w:rsidR="00CE78DA" w:rsidRPr="00CE78DA" w:rsidRDefault="00CE78DA" w:rsidP="00CE78DA"/>
    <w:p w14:paraId="5FAC5948" w14:textId="77777777" w:rsidR="00CE78DA" w:rsidRPr="00CE78DA" w:rsidRDefault="00CE78DA" w:rsidP="00CE78DA">
      <w:pPr>
        <w:rPr>
          <w:b/>
          <w:bCs/>
          <w:u w:val="single"/>
          <w:rtl/>
        </w:rPr>
      </w:pPr>
      <w:r w:rsidRPr="00CE78DA">
        <w:rPr>
          <w:rFonts w:hint="cs"/>
          <w:b/>
          <w:bCs/>
          <w:u w:val="single"/>
          <w:rtl/>
        </w:rPr>
        <w:t>الثلاثاء 18 فبراير 2025</w:t>
      </w:r>
    </w:p>
    <w:p w14:paraId="71E9FC4A" w14:textId="77777777" w:rsidR="00CE78DA" w:rsidRPr="00CE78DA" w:rsidRDefault="00CE78DA" w:rsidP="00CE78DA">
      <w:pPr>
        <w:rPr>
          <w:b/>
          <w:bCs/>
        </w:rPr>
      </w:pPr>
    </w:p>
    <w:p w14:paraId="38809A9E" w14:textId="148CC368" w:rsidR="00CE78DA" w:rsidRPr="00CE78DA" w:rsidRDefault="00CE78DA" w:rsidP="00CE78DA">
      <w:pPr>
        <w:rPr>
          <w:u w:val="single"/>
          <w:rtl/>
        </w:rPr>
      </w:pPr>
      <w:r w:rsidRPr="00CE78DA">
        <w:rPr>
          <w:rFonts w:hint="cs"/>
          <w:u w:val="single"/>
          <w:rtl/>
        </w:rPr>
        <w:t>جلسة الصباح</w:t>
      </w:r>
      <w:r w:rsidR="00387A18">
        <w:rPr>
          <w:rFonts w:hint="cs"/>
          <w:u w:val="single"/>
          <w:rtl/>
        </w:rPr>
        <w:t>:</w:t>
      </w:r>
      <w:r w:rsidRPr="00CE78DA">
        <w:rPr>
          <w:rFonts w:hint="cs"/>
          <w:u w:val="single"/>
          <w:rtl/>
        </w:rPr>
        <w:t xml:space="preserve"> 10.00-13.00</w:t>
      </w:r>
    </w:p>
    <w:p w14:paraId="38B8836E" w14:textId="77777777" w:rsidR="00CE78DA" w:rsidRPr="00CE78DA" w:rsidRDefault="00CE78DA" w:rsidP="00CE78DA"/>
    <w:p w14:paraId="1996D93F" w14:textId="77777777" w:rsidR="00CE78DA" w:rsidRPr="00CE78DA" w:rsidRDefault="00CE78DA" w:rsidP="00CE78DA">
      <w:pPr>
        <w:ind w:left="567"/>
        <w:rPr>
          <w:rtl/>
        </w:rPr>
      </w:pPr>
      <w:r w:rsidRPr="00CE78DA">
        <w:rPr>
          <w:rFonts w:hint="cs"/>
          <w:rtl/>
        </w:rPr>
        <w:t>البنود 1 إلى 6 من جدول الأعمال</w:t>
      </w:r>
    </w:p>
    <w:p w14:paraId="4B1907E6" w14:textId="77777777" w:rsidR="00CE78DA" w:rsidRPr="00CE78DA" w:rsidRDefault="00CE78DA" w:rsidP="00CE78DA"/>
    <w:p w14:paraId="1A50DD5F" w14:textId="31CC3FDE" w:rsidR="00CE78DA" w:rsidRPr="00CE78DA" w:rsidRDefault="00CE78DA" w:rsidP="00CE78DA">
      <w:pPr>
        <w:rPr>
          <w:u w:val="single"/>
          <w:rtl/>
        </w:rPr>
      </w:pPr>
      <w:r w:rsidRPr="00CE78DA">
        <w:rPr>
          <w:rFonts w:hint="cs"/>
          <w:u w:val="single"/>
          <w:rtl/>
        </w:rPr>
        <w:t>جلسة بعد الظهر</w:t>
      </w:r>
      <w:r w:rsidR="00387A18">
        <w:rPr>
          <w:rFonts w:hint="cs"/>
          <w:u w:val="single"/>
          <w:rtl/>
        </w:rPr>
        <w:t>:</w:t>
      </w:r>
      <w:r w:rsidRPr="00CE78DA">
        <w:rPr>
          <w:rFonts w:hint="cs"/>
          <w:u w:val="single"/>
          <w:rtl/>
        </w:rPr>
        <w:t xml:space="preserve"> 15.00-18.00</w:t>
      </w:r>
    </w:p>
    <w:p w14:paraId="2B493EAF" w14:textId="77777777" w:rsidR="00CE78DA" w:rsidRPr="00CE78DA" w:rsidRDefault="00CE78DA" w:rsidP="00CE78DA"/>
    <w:p w14:paraId="33F689C1" w14:textId="77777777" w:rsidR="00CE78DA" w:rsidRPr="00CE78DA" w:rsidRDefault="00CE78DA" w:rsidP="00CE78DA">
      <w:pPr>
        <w:ind w:left="567"/>
        <w:rPr>
          <w:rtl/>
        </w:rPr>
      </w:pPr>
      <w:r w:rsidRPr="00CE78DA">
        <w:rPr>
          <w:rFonts w:hint="cs"/>
          <w:rtl/>
        </w:rPr>
        <w:t>البنود 7 إلى 9 من جدول الأعمال</w:t>
      </w:r>
    </w:p>
    <w:p w14:paraId="140F8436" w14:textId="77777777" w:rsidR="00CE78DA" w:rsidRPr="00CE78DA" w:rsidRDefault="00CE78DA" w:rsidP="00CE78DA"/>
    <w:p w14:paraId="324FCFF4" w14:textId="77777777" w:rsidR="00CE78DA" w:rsidRPr="00CE78DA" w:rsidRDefault="00CE78DA" w:rsidP="00CE78DA">
      <w:pPr>
        <w:rPr>
          <w:b/>
          <w:bCs/>
          <w:u w:val="single"/>
          <w:rtl/>
        </w:rPr>
      </w:pPr>
      <w:r w:rsidRPr="00CE78DA">
        <w:rPr>
          <w:rFonts w:hint="cs"/>
          <w:b/>
          <w:bCs/>
          <w:u w:val="single"/>
          <w:rtl/>
        </w:rPr>
        <w:t>الأربعاء 19 فبراير 2025</w:t>
      </w:r>
    </w:p>
    <w:p w14:paraId="3AE9904B" w14:textId="77777777" w:rsidR="00CE78DA" w:rsidRPr="00CE78DA" w:rsidRDefault="00CE78DA" w:rsidP="00CE78DA">
      <w:pPr>
        <w:rPr>
          <w:b/>
          <w:bCs/>
        </w:rPr>
      </w:pPr>
    </w:p>
    <w:p w14:paraId="2D51601E" w14:textId="35328CBE" w:rsidR="00CE78DA" w:rsidRPr="00CE78DA" w:rsidRDefault="00CE78DA" w:rsidP="00CE78DA">
      <w:pPr>
        <w:rPr>
          <w:u w:val="single"/>
          <w:rtl/>
        </w:rPr>
      </w:pPr>
      <w:r w:rsidRPr="00CE78DA">
        <w:rPr>
          <w:rFonts w:hint="cs"/>
          <w:u w:val="single"/>
          <w:rtl/>
        </w:rPr>
        <w:t>جلسة الصباح</w:t>
      </w:r>
      <w:r w:rsidR="00387A18">
        <w:rPr>
          <w:rFonts w:hint="cs"/>
          <w:u w:val="single"/>
          <w:rtl/>
        </w:rPr>
        <w:t>:</w:t>
      </w:r>
      <w:r w:rsidRPr="00CE78DA">
        <w:rPr>
          <w:rFonts w:hint="cs"/>
          <w:u w:val="single"/>
          <w:rtl/>
        </w:rPr>
        <w:t xml:space="preserve"> 10.00-13.00</w:t>
      </w:r>
    </w:p>
    <w:p w14:paraId="25E134B1" w14:textId="77777777" w:rsidR="00CE78DA" w:rsidRPr="00CE78DA" w:rsidRDefault="00CE78DA" w:rsidP="00CE78DA"/>
    <w:p w14:paraId="4BAF4351" w14:textId="77777777" w:rsidR="00CE78DA" w:rsidRPr="00CE78DA" w:rsidRDefault="00CE78DA" w:rsidP="00CE78DA">
      <w:pPr>
        <w:ind w:left="567"/>
        <w:rPr>
          <w:rtl/>
        </w:rPr>
      </w:pPr>
      <w:r w:rsidRPr="00CE78DA">
        <w:rPr>
          <w:rFonts w:hint="cs"/>
          <w:rtl/>
        </w:rPr>
        <w:t>البنود 10 إلى 13 من جدول الأعمال</w:t>
      </w:r>
    </w:p>
    <w:p w14:paraId="1DB64C2D" w14:textId="77777777" w:rsidR="00CE78DA" w:rsidRPr="00CE78DA" w:rsidRDefault="00CE78DA" w:rsidP="00CE78DA"/>
    <w:p w14:paraId="75951457" w14:textId="2420F4B4" w:rsidR="00CE78DA" w:rsidRPr="00CE78DA" w:rsidRDefault="00CE78DA" w:rsidP="00CE78DA">
      <w:pPr>
        <w:rPr>
          <w:u w:val="single"/>
          <w:rtl/>
        </w:rPr>
      </w:pPr>
      <w:r w:rsidRPr="00CE78DA">
        <w:rPr>
          <w:rFonts w:hint="cs"/>
          <w:u w:val="single"/>
          <w:rtl/>
        </w:rPr>
        <w:t>جلسة بعد الظهر</w:t>
      </w:r>
      <w:r w:rsidR="00387A18">
        <w:rPr>
          <w:rFonts w:hint="cs"/>
          <w:u w:val="single"/>
          <w:rtl/>
        </w:rPr>
        <w:t>:</w:t>
      </w:r>
      <w:r w:rsidRPr="00CE78DA">
        <w:rPr>
          <w:rFonts w:hint="cs"/>
          <w:u w:val="single"/>
          <w:rtl/>
        </w:rPr>
        <w:t xml:space="preserve"> 15.00-18.00</w:t>
      </w:r>
    </w:p>
    <w:p w14:paraId="733A3E12" w14:textId="77777777" w:rsidR="00CE78DA" w:rsidRPr="00CE78DA" w:rsidRDefault="00CE78DA" w:rsidP="00CE78DA"/>
    <w:p w14:paraId="1C6C2B1B" w14:textId="77777777" w:rsidR="00CE78DA" w:rsidRPr="00CE78DA" w:rsidRDefault="00CE78DA" w:rsidP="00CE78DA">
      <w:pPr>
        <w:ind w:left="567"/>
        <w:rPr>
          <w:rtl/>
        </w:rPr>
      </w:pPr>
      <w:r w:rsidRPr="00CE78DA">
        <w:rPr>
          <w:rFonts w:hint="cs"/>
          <w:rtl/>
        </w:rPr>
        <w:t>البنود 14 إلى 16 من جدول الأعمال</w:t>
      </w:r>
    </w:p>
    <w:p w14:paraId="7CBE7A4E" w14:textId="77777777" w:rsidR="00CE78DA" w:rsidRPr="00CE78DA" w:rsidRDefault="00CE78DA" w:rsidP="00CE78DA"/>
    <w:p w14:paraId="3266F7D3" w14:textId="1F5859DC" w:rsidR="00CE78DA" w:rsidRPr="00CE78DA" w:rsidRDefault="00CE78DA" w:rsidP="00CE78DA">
      <w:pPr>
        <w:rPr>
          <w:b/>
          <w:bCs/>
          <w:u w:val="single"/>
          <w:rtl/>
        </w:rPr>
      </w:pPr>
      <w:r w:rsidRPr="00CE78DA">
        <w:rPr>
          <w:rFonts w:hint="cs"/>
          <w:b/>
          <w:bCs/>
          <w:u w:val="single"/>
          <w:rtl/>
        </w:rPr>
        <w:t>الخميس 20 فبراير 2025</w:t>
      </w:r>
    </w:p>
    <w:p w14:paraId="333E2C4D" w14:textId="77777777" w:rsidR="00CE78DA" w:rsidRPr="00CE78DA" w:rsidRDefault="00CE78DA" w:rsidP="00CE78DA">
      <w:pPr>
        <w:rPr>
          <w:b/>
          <w:bCs/>
        </w:rPr>
      </w:pPr>
    </w:p>
    <w:p w14:paraId="733646DC" w14:textId="02839410" w:rsidR="00CE78DA" w:rsidRPr="00CE78DA" w:rsidRDefault="00CE78DA" w:rsidP="00CE78DA">
      <w:pPr>
        <w:rPr>
          <w:u w:val="single"/>
          <w:rtl/>
        </w:rPr>
      </w:pPr>
      <w:r w:rsidRPr="00CE78DA">
        <w:rPr>
          <w:rFonts w:hint="cs"/>
          <w:u w:val="single"/>
          <w:rtl/>
        </w:rPr>
        <w:t>جلسة الصباح</w:t>
      </w:r>
      <w:r w:rsidR="00387A18">
        <w:rPr>
          <w:rFonts w:hint="cs"/>
          <w:u w:val="single"/>
          <w:rtl/>
        </w:rPr>
        <w:t>:</w:t>
      </w:r>
      <w:r w:rsidRPr="00CE78DA">
        <w:rPr>
          <w:rFonts w:hint="cs"/>
          <w:u w:val="single"/>
          <w:rtl/>
        </w:rPr>
        <w:t xml:space="preserve"> 10.00-13.00</w:t>
      </w:r>
    </w:p>
    <w:p w14:paraId="04494B4E" w14:textId="77777777" w:rsidR="00CE78DA" w:rsidRPr="00CE78DA" w:rsidRDefault="00CE78DA" w:rsidP="00CE78DA"/>
    <w:p w14:paraId="0ADA99AD" w14:textId="77777777" w:rsidR="00CE78DA" w:rsidRPr="00CE78DA" w:rsidRDefault="00CE78DA" w:rsidP="00CE78DA">
      <w:pPr>
        <w:ind w:left="567"/>
        <w:rPr>
          <w:rtl/>
        </w:rPr>
      </w:pPr>
      <w:r w:rsidRPr="00CE78DA">
        <w:rPr>
          <w:rFonts w:hint="cs"/>
          <w:rtl/>
        </w:rPr>
        <w:t>البنود 17 إلى 21 من جدول الأعمال</w:t>
      </w:r>
    </w:p>
    <w:p w14:paraId="7F462702" w14:textId="77777777" w:rsidR="00CE78DA" w:rsidRPr="00CE78DA" w:rsidRDefault="00CE78DA" w:rsidP="00CE78DA"/>
    <w:p w14:paraId="41537B87" w14:textId="361C9A39" w:rsidR="00CE78DA" w:rsidRPr="00CE78DA" w:rsidRDefault="00CE78DA" w:rsidP="00CE78DA">
      <w:pPr>
        <w:rPr>
          <w:u w:val="single"/>
          <w:rtl/>
        </w:rPr>
      </w:pPr>
      <w:r w:rsidRPr="00CE78DA">
        <w:rPr>
          <w:rFonts w:hint="cs"/>
          <w:u w:val="single"/>
          <w:rtl/>
        </w:rPr>
        <w:t>جلسة بعد الظهر</w:t>
      </w:r>
      <w:r w:rsidR="00387A18">
        <w:rPr>
          <w:rFonts w:hint="cs"/>
          <w:u w:val="single"/>
          <w:rtl/>
        </w:rPr>
        <w:t>:</w:t>
      </w:r>
      <w:r w:rsidRPr="00CE78DA">
        <w:rPr>
          <w:rFonts w:hint="cs"/>
          <w:u w:val="single"/>
          <w:rtl/>
        </w:rPr>
        <w:t xml:space="preserve"> 15.00-18.00</w:t>
      </w:r>
    </w:p>
    <w:p w14:paraId="3AB6B100" w14:textId="77777777" w:rsidR="00CE78DA" w:rsidRPr="00CE78DA" w:rsidRDefault="00CE78DA" w:rsidP="00CE78DA"/>
    <w:p w14:paraId="0DB1275E" w14:textId="77777777" w:rsidR="00CE78DA" w:rsidRPr="00CE78DA" w:rsidRDefault="00CE78DA" w:rsidP="00CE78DA">
      <w:pPr>
        <w:ind w:left="567"/>
        <w:rPr>
          <w:rtl/>
        </w:rPr>
      </w:pPr>
      <w:r w:rsidRPr="00CE78DA">
        <w:rPr>
          <w:rFonts w:hint="cs"/>
          <w:rtl/>
        </w:rPr>
        <w:t>البندان 22 و23 من جدول الأعمال (ملخص الرئيس واختتام الدورة)</w:t>
      </w:r>
    </w:p>
    <w:p w14:paraId="603FF6DF" w14:textId="77777777" w:rsidR="00CE78DA" w:rsidRPr="00CE78DA" w:rsidRDefault="00CE78DA" w:rsidP="00CE78DA"/>
    <w:p w14:paraId="10EEABEC" w14:textId="77777777" w:rsidR="00CE78DA" w:rsidRPr="00CE78DA" w:rsidRDefault="00CE78DA" w:rsidP="00CE78DA"/>
    <w:p w14:paraId="2F462738" w14:textId="77777777" w:rsidR="00CE78DA" w:rsidRPr="00CE78DA" w:rsidRDefault="00CE78DA" w:rsidP="00CE78DA"/>
    <w:p w14:paraId="315B68CF" w14:textId="77777777" w:rsidR="00CE78DA" w:rsidRPr="00CE78DA" w:rsidRDefault="00CE78DA" w:rsidP="00CE78DA">
      <w:pPr>
        <w:ind w:left="5534"/>
        <w:rPr>
          <w:rtl/>
        </w:rPr>
      </w:pPr>
      <w:r w:rsidRPr="00CE78DA">
        <w:t>‎</w:t>
      </w:r>
      <w:r w:rsidRPr="00CE78DA">
        <w:rPr>
          <w:rFonts w:hint="cs"/>
          <w:rtl/>
        </w:rPr>
        <w:t>[نهاية المرفق الثاني والوثيقة]</w:t>
      </w:r>
    </w:p>
    <w:p w14:paraId="5A49C6A0" w14:textId="77777777" w:rsidR="00CE78DA" w:rsidRDefault="00CE78DA" w:rsidP="00CE78DA">
      <w:pPr>
        <w:pStyle w:val="BodyText"/>
      </w:pPr>
    </w:p>
    <w:sectPr w:rsidR="00CE78DA" w:rsidSect="00CE78DA">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2D60" w14:textId="77777777" w:rsidR="00BA51CA" w:rsidRDefault="00BA51CA">
      <w:r>
        <w:separator/>
      </w:r>
    </w:p>
  </w:endnote>
  <w:endnote w:type="continuationSeparator" w:id="0">
    <w:p w14:paraId="7133E3CE" w14:textId="77777777" w:rsidR="00BA51CA" w:rsidRDefault="00BA51CA" w:rsidP="003B38C1">
      <w:r>
        <w:separator/>
      </w:r>
    </w:p>
    <w:p w14:paraId="6EB7507E" w14:textId="77777777" w:rsidR="00BA51CA" w:rsidRPr="003B38C1" w:rsidRDefault="00BA51CA" w:rsidP="003B38C1">
      <w:pPr>
        <w:spacing w:after="60"/>
        <w:rPr>
          <w:sz w:val="17"/>
        </w:rPr>
      </w:pPr>
      <w:r>
        <w:rPr>
          <w:sz w:val="17"/>
        </w:rPr>
        <w:t>[Endnote continued from previous page]</w:t>
      </w:r>
    </w:p>
  </w:endnote>
  <w:endnote w:type="continuationNotice" w:id="1">
    <w:p w14:paraId="216AC0C4" w14:textId="77777777" w:rsidR="00BA51CA" w:rsidRPr="003B38C1" w:rsidRDefault="00BA51C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B627" w14:textId="77777777" w:rsidR="00BA51CA" w:rsidRDefault="00BA51CA">
      <w:r>
        <w:separator/>
      </w:r>
    </w:p>
  </w:footnote>
  <w:footnote w:type="continuationSeparator" w:id="0">
    <w:p w14:paraId="395FAD40" w14:textId="77777777" w:rsidR="00BA51CA" w:rsidRDefault="00BA51CA" w:rsidP="008B60B2">
      <w:r>
        <w:separator/>
      </w:r>
    </w:p>
    <w:p w14:paraId="26865195" w14:textId="77777777" w:rsidR="00BA51CA" w:rsidRPr="00ED77FB" w:rsidRDefault="00BA51CA" w:rsidP="008B60B2">
      <w:pPr>
        <w:spacing w:after="60"/>
        <w:rPr>
          <w:sz w:val="17"/>
          <w:szCs w:val="17"/>
        </w:rPr>
      </w:pPr>
      <w:r w:rsidRPr="00ED77FB">
        <w:rPr>
          <w:sz w:val="17"/>
          <w:szCs w:val="17"/>
        </w:rPr>
        <w:t>[Footnote continued from previous page]</w:t>
      </w:r>
    </w:p>
  </w:footnote>
  <w:footnote w:type="continuationNotice" w:id="1">
    <w:p w14:paraId="07A21101" w14:textId="77777777" w:rsidR="00BA51CA" w:rsidRPr="00ED77FB" w:rsidRDefault="00BA51C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0BA7" w14:textId="77777777"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1F4309">
      <w:rPr>
        <w:caps/>
      </w:rPr>
      <w:t>8</w:t>
    </w:r>
    <w:r>
      <w:rPr>
        <w:caps/>
      </w:rPr>
      <w:t>/</w:t>
    </w:r>
    <w:r w:rsidR="00210D5F">
      <w:rPr>
        <w:caps/>
      </w:rPr>
      <w:t>-</w:t>
    </w:r>
  </w:p>
  <w:p w14:paraId="216FC4C3"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57DC1E11" w14:textId="77777777" w:rsidR="00D07C78" w:rsidRDefault="00D07C78" w:rsidP="00210D5F">
    <w:pPr>
      <w:bidi w:val="0"/>
    </w:pPr>
  </w:p>
  <w:p w14:paraId="327A58FB"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E8DC" w14:textId="0C2388EB" w:rsidR="00CE78DA" w:rsidRDefault="00CE78DA" w:rsidP="006F0671">
    <w:pPr>
      <w:bidi w:val="0"/>
    </w:pPr>
    <w:r>
      <w:t>PCT/WG/18/INF/1</w:t>
    </w:r>
  </w:p>
  <w:p w14:paraId="276CF31D" w14:textId="069358C4" w:rsidR="00CE78DA" w:rsidRDefault="00CE78DA" w:rsidP="006F0671">
    <w:pPr>
      <w:bidi w:val="0"/>
    </w:pPr>
    <w:r>
      <w:t>Annex I</w:t>
    </w:r>
  </w:p>
  <w:p w14:paraId="60F95946" w14:textId="2BDFD880" w:rsidR="006F0671" w:rsidRDefault="006F0671" w:rsidP="006F0671">
    <w:pPr>
      <w:bidi w:val="0"/>
      <w:rPr>
        <w:noProof/>
      </w:rPr>
    </w:pPr>
    <w:r>
      <w:fldChar w:fldCharType="begin"/>
    </w:r>
    <w:r>
      <w:instrText xml:space="preserve"> PAGE   \* MERGEFORMAT </w:instrText>
    </w:r>
    <w:r>
      <w:fldChar w:fldCharType="separate"/>
    </w:r>
    <w:r>
      <w:rPr>
        <w:noProof/>
      </w:rPr>
      <w:t>1</w:t>
    </w:r>
    <w:r>
      <w:rPr>
        <w:noProof/>
      </w:rPr>
      <w:fldChar w:fldCharType="end"/>
    </w:r>
  </w:p>
  <w:p w14:paraId="10682659" w14:textId="77777777" w:rsidR="006F0671" w:rsidRDefault="006F0671" w:rsidP="006F0671">
    <w:pPr>
      <w:bidi w:val="0"/>
      <w:rPr>
        <w:noProof/>
      </w:rPr>
    </w:pPr>
  </w:p>
  <w:p w14:paraId="6F6961C7" w14:textId="77777777" w:rsidR="006F0671" w:rsidRDefault="006F0671" w:rsidP="006F0671">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0D0D" w14:textId="57D37214" w:rsidR="00CE78DA" w:rsidRDefault="00CE78DA" w:rsidP="00306FB0">
    <w:pPr>
      <w:bidi w:val="0"/>
      <w:rPr>
        <w:rtl/>
      </w:rPr>
    </w:pPr>
    <w:r>
      <w:t>PCT/WG/18/INF/1</w:t>
    </w:r>
  </w:p>
  <w:p w14:paraId="56282C21" w14:textId="77777777" w:rsidR="00CE78DA" w:rsidRDefault="00CE78DA" w:rsidP="00306FB0">
    <w:pPr>
      <w:pStyle w:val="Header"/>
      <w:bidi w:val="0"/>
    </w:pPr>
    <w:r>
      <w:t>ANNEX I</w:t>
    </w:r>
  </w:p>
  <w:p w14:paraId="7F2A012D" w14:textId="00B49A56" w:rsidR="00306FB0" w:rsidRDefault="00306FB0" w:rsidP="00306FB0">
    <w:pPr>
      <w:pStyle w:val="Header"/>
      <w:jc w:val="right"/>
    </w:pPr>
    <w:r>
      <w:rPr>
        <w:rFonts w:hint="cs"/>
        <w:rtl/>
      </w:rPr>
      <w:t>المرفق الأول</w:t>
    </w:r>
  </w:p>
  <w:p w14:paraId="1D4DDB46" w14:textId="166FFD82" w:rsidR="00CE78DA" w:rsidRDefault="00CE78DA" w:rsidP="006F0671">
    <w:pPr>
      <w:pStyle w:val="Header"/>
      <w:bidi w:val="0"/>
    </w:pPr>
  </w:p>
  <w:p w14:paraId="4EE1C4ED" w14:textId="77777777" w:rsidR="00CE78DA" w:rsidRDefault="00CE78DA" w:rsidP="006F0671">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BB7E" w14:textId="77777777" w:rsidR="00D74F3F" w:rsidRDefault="00D74F3F" w:rsidP="00477D6B">
    <w:pPr>
      <w:jc w:val="right"/>
      <w:rPr>
        <w:rtl/>
      </w:rPr>
    </w:pPr>
    <w:r>
      <w:t>PCT/WG/18/INF/1</w:t>
    </w:r>
  </w:p>
  <w:p w14:paraId="07BCBFD2" w14:textId="77777777" w:rsidR="00D74F3F" w:rsidRDefault="00D74F3F" w:rsidP="00477D6B">
    <w:pPr>
      <w:jc w:val="right"/>
      <w:rPr>
        <w:rtl/>
      </w:rPr>
    </w:pPr>
    <w:r>
      <w:t xml:space="preserve">Annex II, page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6F179641" w14:textId="77777777" w:rsidR="00D74F3F" w:rsidRDefault="00D74F3F" w:rsidP="00477D6B">
    <w:pPr>
      <w:jc w:val="right"/>
    </w:pPr>
  </w:p>
  <w:p w14:paraId="76EC39F0" w14:textId="77777777" w:rsidR="00D74F3F" w:rsidRDefault="00D74F3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3986" w14:textId="77777777" w:rsidR="00D74F3F" w:rsidRDefault="00D74F3F" w:rsidP="00387A18">
    <w:pPr>
      <w:bidi w:val="0"/>
    </w:pPr>
    <w:r>
      <w:t>PCT/WG/18/INF/1</w:t>
    </w:r>
  </w:p>
  <w:p w14:paraId="5AE48D44" w14:textId="6EE8067A" w:rsidR="00D74F3F" w:rsidRDefault="00D74F3F" w:rsidP="00387A18">
    <w:pPr>
      <w:pStyle w:val="Header"/>
      <w:bidi w:val="0"/>
    </w:pPr>
    <w:r>
      <w:t>ANNEX II</w:t>
    </w:r>
  </w:p>
  <w:p w14:paraId="66719562" w14:textId="2F9A38E9" w:rsidR="00387A18" w:rsidRDefault="00387A18" w:rsidP="00387A18">
    <w:pPr>
      <w:pStyle w:val="Header"/>
      <w:jc w:val="right"/>
      <w:rPr>
        <w:rtl/>
      </w:rPr>
    </w:pPr>
    <w:r>
      <w:rPr>
        <w:rFonts w:hint="cs"/>
        <w:rtl/>
      </w:rPr>
      <w:t>المرفق الثاني</w:t>
    </w:r>
  </w:p>
  <w:p w14:paraId="3DA84B7E" w14:textId="77777777" w:rsidR="00387A18" w:rsidRDefault="00387A18" w:rsidP="00387A18">
    <w:pPr>
      <w:pStyle w:val="Header"/>
      <w:bidi w:val="0"/>
    </w:pPr>
  </w:p>
  <w:p w14:paraId="49A7226E" w14:textId="77777777" w:rsidR="00387A18" w:rsidRDefault="00387A18" w:rsidP="00387A1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FCEAE9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4C2540"/>
    <w:multiLevelType w:val="hybridMultilevel"/>
    <w:tmpl w:val="2528C820"/>
    <w:lvl w:ilvl="0" w:tplc="661EEBF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6318921">
    <w:abstractNumId w:val="4"/>
  </w:num>
  <w:num w:numId="2" w16cid:durableId="1449659008">
    <w:abstractNumId w:val="7"/>
  </w:num>
  <w:num w:numId="3" w16cid:durableId="1554928416">
    <w:abstractNumId w:val="0"/>
  </w:num>
  <w:num w:numId="4" w16cid:durableId="1250307828">
    <w:abstractNumId w:val="8"/>
  </w:num>
  <w:num w:numId="5" w16cid:durableId="310136077">
    <w:abstractNumId w:val="2"/>
  </w:num>
  <w:num w:numId="6" w16cid:durableId="550701">
    <w:abstractNumId w:val="5"/>
  </w:num>
  <w:num w:numId="7" w16cid:durableId="623774633">
    <w:abstractNumId w:val="9"/>
  </w:num>
  <w:num w:numId="8" w16cid:durableId="878468255">
    <w:abstractNumId w:val="6"/>
  </w:num>
  <w:num w:numId="9" w16cid:durableId="1461728253">
    <w:abstractNumId w:val="3"/>
  </w:num>
  <w:num w:numId="10" w16cid:durableId="54133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CA"/>
    <w:rsid w:val="00043CAA"/>
    <w:rsid w:val="00043D52"/>
    <w:rsid w:val="00056816"/>
    <w:rsid w:val="00075432"/>
    <w:rsid w:val="000968ED"/>
    <w:rsid w:val="000A3D97"/>
    <w:rsid w:val="000F5E56"/>
    <w:rsid w:val="001362EE"/>
    <w:rsid w:val="001406E1"/>
    <w:rsid w:val="00155D8A"/>
    <w:rsid w:val="001647D5"/>
    <w:rsid w:val="0016700E"/>
    <w:rsid w:val="00167832"/>
    <w:rsid w:val="001832A6"/>
    <w:rsid w:val="0019592A"/>
    <w:rsid w:val="00195EA2"/>
    <w:rsid w:val="001D4107"/>
    <w:rsid w:val="001E41FD"/>
    <w:rsid w:val="001F4309"/>
    <w:rsid w:val="00200035"/>
    <w:rsid w:val="00203D24"/>
    <w:rsid w:val="00210D5F"/>
    <w:rsid w:val="0021217E"/>
    <w:rsid w:val="002326AB"/>
    <w:rsid w:val="00243430"/>
    <w:rsid w:val="00250149"/>
    <w:rsid w:val="002634C4"/>
    <w:rsid w:val="002906BF"/>
    <w:rsid w:val="002928D3"/>
    <w:rsid w:val="002C516E"/>
    <w:rsid w:val="002C530B"/>
    <w:rsid w:val="002F1FE6"/>
    <w:rsid w:val="002F4E68"/>
    <w:rsid w:val="00306FB0"/>
    <w:rsid w:val="00312F7F"/>
    <w:rsid w:val="00361450"/>
    <w:rsid w:val="003673CF"/>
    <w:rsid w:val="003845C1"/>
    <w:rsid w:val="00387A18"/>
    <w:rsid w:val="003A6F89"/>
    <w:rsid w:val="003B355C"/>
    <w:rsid w:val="003B38C1"/>
    <w:rsid w:val="003C2A9F"/>
    <w:rsid w:val="003C34E9"/>
    <w:rsid w:val="003C48E9"/>
    <w:rsid w:val="00423E3E"/>
    <w:rsid w:val="00424031"/>
    <w:rsid w:val="00427AF4"/>
    <w:rsid w:val="0045246E"/>
    <w:rsid w:val="004647DA"/>
    <w:rsid w:val="00474062"/>
    <w:rsid w:val="00477D6B"/>
    <w:rsid w:val="004E0043"/>
    <w:rsid w:val="005019FF"/>
    <w:rsid w:val="0053057A"/>
    <w:rsid w:val="00556076"/>
    <w:rsid w:val="00560A29"/>
    <w:rsid w:val="005C6649"/>
    <w:rsid w:val="005E7B89"/>
    <w:rsid w:val="00605827"/>
    <w:rsid w:val="00646050"/>
    <w:rsid w:val="006713CA"/>
    <w:rsid w:val="00676C5C"/>
    <w:rsid w:val="006B5C12"/>
    <w:rsid w:val="006C3BAA"/>
    <w:rsid w:val="006F0671"/>
    <w:rsid w:val="00720EFD"/>
    <w:rsid w:val="00781037"/>
    <w:rsid w:val="007854AF"/>
    <w:rsid w:val="00793419"/>
    <w:rsid w:val="00793A7C"/>
    <w:rsid w:val="007A398A"/>
    <w:rsid w:val="007C4902"/>
    <w:rsid w:val="007D1613"/>
    <w:rsid w:val="007E4C0E"/>
    <w:rsid w:val="008A134B"/>
    <w:rsid w:val="008B2CC1"/>
    <w:rsid w:val="008B60B2"/>
    <w:rsid w:val="0090731E"/>
    <w:rsid w:val="00916EE2"/>
    <w:rsid w:val="00966A22"/>
    <w:rsid w:val="0096722F"/>
    <w:rsid w:val="00980843"/>
    <w:rsid w:val="009B0855"/>
    <w:rsid w:val="009E1721"/>
    <w:rsid w:val="009E2791"/>
    <w:rsid w:val="009E3F6F"/>
    <w:rsid w:val="009F499F"/>
    <w:rsid w:val="00A37342"/>
    <w:rsid w:val="00A42DAF"/>
    <w:rsid w:val="00A45BD8"/>
    <w:rsid w:val="00A869B7"/>
    <w:rsid w:val="00A90F0A"/>
    <w:rsid w:val="00AC205C"/>
    <w:rsid w:val="00AF0A6B"/>
    <w:rsid w:val="00AF3DCE"/>
    <w:rsid w:val="00B05A69"/>
    <w:rsid w:val="00B42CA9"/>
    <w:rsid w:val="00B51FF7"/>
    <w:rsid w:val="00B75281"/>
    <w:rsid w:val="00B92F1F"/>
    <w:rsid w:val="00B96EB2"/>
    <w:rsid w:val="00B9734B"/>
    <w:rsid w:val="00BA30E2"/>
    <w:rsid w:val="00BA51CA"/>
    <w:rsid w:val="00BC76C1"/>
    <w:rsid w:val="00C11BFE"/>
    <w:rsid w:val="00C5068F"/>
    <w:rsid w:val="00C86D74"/>
    <w:rsid w:val="00CB3DBA"/>
    <w:rsid w:val="00CC3E2D"/>
    <w:rsid w:val="00CD04F1"/>
    <w:rsid w:val="00CE19F8"/>
    <w:rsid w:val="00CE78DA"/>
    <w:rsid w:val="00CF681A"/>
    <w:rsid w:val="00D07C78"/>
    <w:rsid w:val="00D45252"/>
    <w:rsid w:val="00D60B2C"/>
    <w:rsid w:val="00D67EAE"/>
    <w:rsid w:val="00D71B4D"/>
    <w:rsid w:val="00D90B96"/>
    <w:rsid w:val="00D93D55"/>
    <w:rsid w:val="00DD786B"/>
    <w:rsid w:val="00DD7B7F"/>
    <w:rsid w:val="00DE4A04"/>
    <w:rsid w:val="00E15015"/>
    <w:rsid w:val="00E319DF"/>
    <w:rsid w:val="00E335FE"/>
    <w:rsid w:val="00E66CC5"/>
    <w:rsid w:val="00EA7D6E"/>
    <w:rsid w:val="00EB2F76"/>
    <w:rsid w:val="00EC4E49"/>
    <w:rsid w:val="00ED77FB"/>
    <w:rsid w:val="00EE45FA"/>
    <w:rsid w:val="00F043DE"/>
    <w:rsid w:val="00F66152"/>
    <w:rsid w:val="00F76CB4"/>
    <w:rsid w:val="00F9165B"/>
    <w:rsid w:val="00FC482F"/>
    <w:rsid w:val="00FD7A9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DCEAC"/>
  <w15:docId w15:val="{8A97DC1F-B924-4D5F-8BB6-385522A5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HeaderChar">
    <w:name w:val="Header Char"/>
    <w:basedOn w:val="DefaultParagraphFont"/>
    <w:link w:val="Header"/>
    <w:uiPriority w:val="99"/>
    <w:rsid w:val="00CE78DA"/>
    <w:rPr>
      <w:rFonts w:ascii="Arial" w:eastAsia="SimSun" w:hAnsi="Arial" w:cs="Calibri"/>
      <w:sz w:val="22"/>
      <w:szCs w:val="22"/>
      <w:lang w:val="en-US" w:eastAsia="zh-CN"/>
    </w:rPr>
  </w:style>
  <w:style w:type="paragraph" w:styleId="ListParagraph">
    <w:name w:val="List Paragraph"/>
    <w:basedOn w:val="Normal"/>
    <w:uiPriority w:val="34"/>
    <w:qFormat/>
    <w:rsid w:val="00043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1766</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PCT/WG/18/INF/1 (Arabic)</vt:lpstr>
    </vt:vector>
  </TitlesOfParts>
  <Company>WIPO</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PCT/WG/18/INF/1 (Arabic)</dc:title>
  <dc:creator>FM</dc:creator>
  <cp:keywords>PUBLIC</cp:keywords>
  <cp:lastModifiedBy>MARLOW Thomas</cp:lastModifiedBy>
  <cp:revision>2</cp:revision>
  <cp:lastPrinted>2025-02-10T18:25:00Z</cp:lastPrinted>
  <dcterms:created xsi:type="dcterms:W3CDTF">2025-02-10T23:43:00Z</dcterms:created>
  <dcterms:modified xsi:type="dcterms:W3CDTF">2025-02-10T23:43:00Z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2025-02-10T16:19:43Z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90f04539-f0b3-4347-8541-5272aa4960fc</vt:lpwstr>
  </property>
  <property fmtid="{D5CDD505-2E9C-101B-9397-08002B2CF9AE}" pid="13" name="MSIP_Label_20773ee6-353b-4fb9-a59d-0b94c8c67bea_ContentBits">
    <vt:lpwstr>0</vt:lpwstr>
  </property>
</Properties>
</file>