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35F7A"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733B168E" wp14:editId="3CDD424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01ABF5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F02A070" w14:textId="574A2B42"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0" w:name="Code"/>
      <w:bookmarkEnd w:id="0"/>
      <w:r w:rsidR="00200035">
        <w:rPr>
          <w:rFonts w:ascii="Arial Black" w:hAnsi="Arial Black"/>
          <w:caps/>
          <w:sz w:val="15"/>
          <w:szCs w:val="15"/>
        </w:rPr>
        <w:t>1</w:t>
      </w:r>
      <w:r w:rsidR="001F4309">
        <w:rPr>
          <w:rFonts w:ascii="Arial Black" w:hAnsi="Arial Black"/>
          <w:caps/>
          <w:sz w:val="15"/>
          <w:szCs w:val="15"/>
        </w:rPr>
        <w:t>8</w:t>
      </w:r>
      <w:r>
        <w:rPr>
          <w:rFonts w:ascii="Arial Black" w:hAnsi="Arial Black"/>
          <w:caps/>
          <w:sz w:val="15"/>
          <w:szCs w:val="15"/>
        </w:rPr>
        <w:t>/</w:t>
      </w:r>
      <w:r w:rsidR="00F12F5C">
        <w:rPr>
          <w:rFonts w:ascii="Arial Black" w:hAnsi="Arial Black"/>
          <w:caps/>
          <w:sz w:val="15"/>
          <w:szCs w:val="15"/>
        </w:rPr>
        <w:t>20</w:t>
      </w:r>
    </w:p>
    <w:p w14:paraId="52D1CFB7" w14:textId="429DCCFC"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F12F5C">
        <w:rPr>
          <w:rFonts w:asciiTheme="minorHAnsi" w:hAnsiTheme="minorHAnsi" w:cstheme="minorHAnsi" w:hint="cs"/>
          <w:b/>
          <w:bCs/>
          <w:caps/>
          <w:sz w:val="15"/>
          <w:szCs w:val="15"/>
          <w:rtl/>
        </w:rPr>
        <w:t>بالإنكليزية</w:t>
      </w:r>
    </w:p>
    <w:p w14:paraId="561A7007" w14:textId="1389165B"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506280">
        <w:rPr>
          <w:rFonts w:asciiTheme="minorHAnsi" w:hAnsiTheme="minorHAnsi" w:cstheme="minorHAnsi" w:hint="cs"/>
          <w:b/>
          <w:bCs/>
          <w:caps/>
          <w:sz w:val="15"/>
          <w:szCs w:val="15"/>
          <w:rtl/>
        </w:rPr>
        <w:t>2</w:t>
      </w:r>
      <w:r w:rsidR="00F12F5C">
        <w:rPr>
          <w:rFonts w:asciiTheme="minorHAnsi" w:hAnsiTheme="minorHAnsi" w:cstheme="minorHAnsi" w:hint="cs"/>
          <w:b/>
          <w:bCs/>
          <w:caps/>
          <w:sz w:val="15"/>
          <w:szCs w:val="15"/>
          <w:rtl/>
        </w:rPr>
        <w:t xml:space="preserve"> فبراير </w:t>
      </w:r>
      <w:r w:rsidR="00506280">
        <w:rPr>
          <w:rFonts w:asciiTheme="minorHAnsi" w:hAnsiTheme="minorHAnsi" w:cstheme="minorHAnsi" w:hint="cs"/>
          <w:b/>
          <w:bCs/>
          <w:caps/>
          <w:sz w:val="15"/>
          <w:szCs w:val="15"/>
          <w:rtl/>
        </w:rPr>
        <w:t>2026</w:t>
      </w:r>
    </w:p>
    <w:bookmarkEnd w:id="2"/>
    <w:p w14:paraId="4F48A07F" w14:textId="77777777" w:rsidR="008B2CC1" w:rsidRPr="00D67EAE" w:rsidRDefault="004E0043" w:rsidP="00250149">
      <w:pPr>
        <w:pStyle w:val="Heading1"/>
        <w:rPr>
          <w:rtl/>
        </w:rPr>
      </w:pPr>
      <w:r>
        <w:rPr>
          <w:rFonts w:hint="cs"/>
          <w:rtl/>
        </w:rPr>
        <w:t>الفريق العامل لمعاهدة التعاون بشأن البراءات</w:t>
      </w:r>
    </w:p>
    <w:p w14:paraId="30420DD1" w14:textId="77777777" w:rsidR="00A90F0A" w:rsidRPr="00D67EAE" w:rsidRDefault="00D67EAE" w:rsidP="0020003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1F4309">
        <w:rPr>
          <w:rFonts w:asciiTheme="minorHAnsi" w:hAnsiTheme="minorHAnsi" w:cstheme="minorHAnsi" w:hint="cs"/>
          <w:bCs/>
          <w:sz w:val="24"/>
          <w:szCs w:val="24"/>
          <w:rtl/>
        </w:rPr>
        <w:t>الثامنة</w:t>
      </w:r>
      <w:r w:rsidR="00250149">
        <w:rPr>
          <w:rFonts w:asciiTheme="minorHAnsi" w:hAnsiTheme="minorHAnsi" w:cstheme="minorHAnsi" w:hint="cs"/>
          <w:bCs/>
          <w:sz w:val="24"/>
          <w:szCs w:val="24"/>
          <w:rtl/>
        </w:rPr>
        <w:t xml:space="preserve"> </w:t>
      </w:r>
      <w:r w:rsidR="004E0043">
        <w:rPr>
          <w:rFonts w:asciiTheme="minorHAnsi" w:hAnsiTheme="minorHAnsi" w:cstheme="minorHAnsi" w:hint="cs"/>
          <w:bCs/>
          <w:sz w:val="24"/>
          <w:szCs w:val="24"/>
          <w:rtl/>
        </w:rPr>
        <w:t>عشرة</w:t>
      </w:r>
    </w:p>
    <w:p w14:paraId="7118D10E" w14:textId="14963721"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1F4309">
        <w:rPr>
          <w:rFonts w:asciiTheme="minorHAnsi" w:hAnsiTheme="minorHAnsi" w:cstheme="minorHAnsi" w:hint="cs"/>
          <w:bCs/>
          <w:sz w:val="24"/>
          <w:szCs w:val="24"/>
          <w:rtl/>
        </w:rPr>
        <w:t>18</w:t>
      </w:r>
      <w:r w:rsidRPr="00D67EAE">
        <w:rPr>
          <w:rFonts w:asciiTheme="minorHAnsi" w:hAnsiTheme="minorHAnsi" w:cstheme="minorHAnsi" w:hint="cs"/>
          <w:bCs/>
          <w:sz w:val="24"/>
          <w:szCs w:val="24"/>
          <w:rtl/>
        </w:rPr>
        <w:t xml:space="preserve"> إلى </w:t>
      </w:r>
      <w:r w:rsidR="001F4309">
        <w:rPr>
          <w:rFonts w:asciiTheme="minorHAnsi" w:hAnsiTheme="minorHAnsi" w:cstheme="minorHAnsi" w:hint="cs"/>
          <w:bCs/>
          <w:sz w:val="24"/>
          <w:szCs w:val="24"/>
          <w:rtl/>
        </w:rPr>
        <w:t>20</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2025</w:t>
      </w:r>
      <w:r w:rsidR="00506280">
        <w:rPr>
          <w:rFonts w:asciiTheme="minorHAnsi" w:hAnsiTheme="minorHAnsi" w:cstheme="minorHAnsi"/>
          <w:bCs/>
          <w:sz w:val="24"/>
          <w:szCs w:val="24"/>
          <w:rtl/>
        </w:rPr>
        <w:br/>
      </w:r>
      <w:r w:rsidR="00506280">
        <w:rPr>
          <w:rFonts w:asciiTheme="minorHAnsi" w:hAnsiTheme="minorHAnsi" w:cstheme="minorHAnsi" w:hint="cs"/>
          <w:bCs/>
          <w:sz w:val="24"/>
          <w:szCs w:val="24"/>
          <w:rtl/>
        </w:rPr>
        <w:t>وجنيف، 2 فبراير 2026 (اجتماع مستأنف)</w:t>
      </w:r>
    </w:p>
    <w:p w14:paraId="601906E3" w14:textId="61CD991F" w:rsidR="008B2CC1" w:rsidRPr="00D67EAE" w:rsidRDefault="00F12F5C"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ملخص الرئيس</w:t>
      </w:r>
    </w:p>
    <w:p w14:paraId="3B2A1598" w14:textId="6E66F848" w:rsidR="002928D3" w:rsidRDefault="002928D3" w:rsidP="001D4107">
      <w:pPr>
        <w:spacing w:after="1040"/>
        <w:rPr>
          <w:rFonts w:asciiTheme="minorHAnsi" w:hAnsiTheme="minorHAnsi" w:cstheme="minorHAnsi"/>
          <w:iCs/>
          <w:rtl/>
        </w:rPr>
      </w:pPr>
      <w:bookmarkStart w:id="4" w:name="Prepared"/>
      <w:bookmarkEnd w:id="3"/>
      <w:bookmarkEnd w:id="4"/>
    </w:p>
    <w:p w14:paraId="626EB46A" w14:textId="77777777"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البند 1 من جدول الأعمال: افتتاح الدورة</w:t>
      </w:r>
    </w:p>
    <w:p w14:paraId="4C0C328E" w14:textId="11DAFD1E" w:rsidR="00F12F5C" w:rsidRPr="00F12F5C" w:rsidRDefault="00F12F5C" w:rsidP="006C65E5">
      <w:pPr>
        <w:pStyle w:val="ONUMA"/>
        <w:rPr>
          <w:lang w:bidi="ar-EG"/>
        </w:rPr>
      </w:pPr>
      <w:r w:rsidRPr="00F12F5C">
        <w:rPr>
          <w:rtl/>
          <w:lang w:bidi="ar-EG"/>
        </w:rPr>
        <w:t xml:space="preserve">افتتحت الدورة رئيسة الفريق العامل، </w:t>
      </w:r>
      <w:r w:rsidR="006C65E5" w:rsidRPr="006C65E5">
        <w:rPr>
          <w:rtl/>
          <w:lang w:bidi="ar-EG"/>
        </w:rPr>
        <w:t>السيدة ألكساندرا ميهايلوفيتش (صربيا)</w:t>
      </w:r>
      <w:r w:rsidRPr="00F12F5C">
        <w:rPr>
          <w:rtl/>
          <w:lang w:bidi="ar-EG"/>
        </w:rPr>
        <w:t xml:space="preserve">. ورحبت السيدة ليزا </w:t>
      </w:r>
      <w:r w:rsidRPr="00F12F5C">
        <w:rPr>
          <w:rFonts w:hint="cs"/>
          <w:rtl/>
          <w:lang w:bidi="ar-EG"/>
        </w:rPr>
        <w:t>ي</w:t>
      </w:r>
      <w:r w:rsidRPr="00F12F5C">
        <w:rPr>
          <w:rtl/>
          <w:lang w:bidi="ar-EG"/>
        </w:rPr>
        <w:t>ور</w:t>
      </w:r>
      <w:r w:rsidRPr="00F12F5C">
        <w:rPr>
          <w:rFonts w:hint="cs"/>
          <w:rtl/>
          <w:lang w:bidi="ar-EG"/>
        </w:rPr>
        <w:t>غ</w:t>
      </w:r>
      <w:r w:rsidRPr="00F12F5C">
        <w:rPr>
          <w:rtl/>
          <w:lang w:bidi="ar-EG"/>
        </w:rPr>
        <w:t>نسون، نائبة المدير العام لقطاع البراءات والتكنولوجيا، بالمشاركين نيابة عن السيد دارين تانغ، المدير العام للويبو. وتولى السيد مايكل ريتشاردسون (الويبو) مهام أمين الفريق العامل.</w:t>
      </w:r>
    </w:p>
    <w:p w14:paraId="0AFC4895" w14:textId="6A931EA2" w:rsidR="00F12F5C" w:rsidRPr="00F12F5C" w:rsidRDefault="00F12F5C" w:rsidP="006C65E5">
      <w:pPr>
        <w:pStyle w:val="ONUMA"/>
        <w:rPr>
          <w:lang w:bidi="ar-EG"/>
        </w:rPr>
      </w:pPr>
      <w:r w:rsidRPr="00F12F5C">
        <w:rPr>
          <w:rtl/>
          <w:lang w:bidi="ar-EG"/>
        </w:rPr>
        <w:t>وترد قائمة المشاركين في الوثيقة</w:t>
      </w:r>
      <w:r w:rsidRPr="00F12F5C">
        <w:rPr>
          <w:rFonts w:hint="cs"/>
          <w:rtl/>
          <w:lang w:bidi="ar-EG"/>
        </w:rPr>
        <w:t> </w:t>
      </w:r>
      <w:r w:rsidRPr="00F12F5C">
        <w:rPr>
          <w:lang w:bidi="ar-EG"/>
        </w:rPr>
        <w:t>PCT/WG/1</w:t>
      </w:r>
      <w:r w:rsidR="006C65E5">
        <w:rPr>
          <w:lang w:bidi="ar-EG"/>
        </w:rPr>
        <w:t>8</w:t>
      </w:r>
      <w:r w:rsidRPr="00F12F5C">
        <w:rPr>
          <w:lang w:bidi="ar-EG"/>
        </w:rPr>
        <w:t>/INF/2</w:t>
      </w:r>
      <w:r w:rsidRPr="00F12F5C">
        <w:rPr>
          <w:rFonts w:hint="cs"/>
          <w:rtl/>
          <w:lang w:bidi="ar-EG"/>
        </w:rPr>
        <w:t>.</w:t>
      </w:r>
    </w:p>
    <w:p w14:paraId="0B792B30" w14:textId="77777777"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البند 2 من جدول الأعمال:</w:t>
      </w:r>
      <w:r w:rsidRPr="00F12F5C">
        <w:rPr>
          <w:rFonts w:hint="cs"/>
          <w:bCs/>
          <w:i/>
          <w:caps/>
          <w:sz w:val="24"/>
          <w:szCs w:val="24"/>
          <w:rtl/>
          <w:lang w:bidi="ar-EG"/>
        </w:rPr>
        <w:t xml:space="preserve"> </w:t>
      </w:r>
      <w:r w:rsidRPr="00F12F5C">
        <w:rPr>
          <w:bCs/>
          <w:i/>
          <w:caps/>
          <w:sz w:val="24"/>
          <w:szCs w:val="24"/>
          <w:rtl/>
          <w:lang w:bidi="ar-EG"/>
        </w:rPr>
        <w:t>اعتم</w:t>
      </w:r>
      <w:r w:rsidRPr="00F12F5C">
        <w:rPr>
          <w:rFonts w:hint="cs"/>
          <w:bCs/>
          <w:i/>
          <w:caps/>
          <w:sz w:val="24"/>
          <w:szCs w:val="24"/>
          <w:rtl/>
          <w:lang w:bidi="ar-EG"/>
        </w:rPr>
        <w:t>ا</w:t>
      </w:r>
      <w:r w:rsidRPr="00F12F5C">
        <w:rPr>
          <w:bCs/>
          <w:i/>
          <w:caps/>
          <w:sz w:val="24"/>
          <w:szCs w:val="24"/>
          <w:rtl/>
          <w:lang w:bidi="ar-EG"/>
        </w:rPr>
        <w:t>د جدول الأعمال</w:t>
      </w:r>
    </w:p>
    <w:p w14:paraId="2AB2BBF1" w14:textId="1585CCE7" w:rsidR="006C65E5" w:rsidRDefault="006C65E5" w:rsidP="006C65E5">
      <w:pPr>
        <w:pStyle w:val="ONUMA"/>
        <w:rPr>
          <w:rtl/>
          <w:lang w:bidi="ar-EG"/>
        </w:rPr>
      </w:pPr>
      <w:r>
        <w:rPr>
          <w:rFonts w:hint="cs"/>
          <w:rtl/>
          <w:lang w:bidi="ar-EG"/>
        </w:rPr>
        <w:t xml:space="preserve">استندت المناقشات إلى الوثيقة </w:t>
      </w:r>
      <w:r w:rsidRPr="006C65E5">
        <w:rPr>
          <w:lang w:bidi="ar-EG"/>
        </w:rPr>
        <w:t>PCT/WG/18/1 Prov. 3</w:t>
      </w:r>
      <w:r>
        <w:rPr>
          <w:rFonts w:hint="cs"/>
          <w:rtl/>
          <w:lang w:bidi="ar-EG"/>
        </w:rPr>
        <w:t>.</w:t>
      </w:r>
    </w:p>
    <w:p w14:paraId="718AF505" w14:textId="1C38D982"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البند 3 من جدول الأعمال:</w:t>
      </w:r>
      <w:r w:rsidRPr="00F12F5C">
        <w:rPr>
          <w:rFonts w:hint="cs"/>
          <w:bCs/>
          <w:i/>
          <w:caps/>
          <w:sz w:val="24"/>
          <w:szCs w:val="24"/>
          <w:rtl/>
          <w:lang w:bidi="ar-EG"/>
        </w:rPr>
        <w:t xml:space="preserve"> </w:t>
      </w:r>
      <w:r w:rsidR="005B27F5" w:rsidRPr="005B27F5">
        <w:rPr>
          <w:bCs/>
          <w:i/>
          <w:caps/>
          <w:sz w:val="24"/>
          <w:szCs w:val="24"/>
          <w:rtl/>
          <w:lang w:bidi="ar-EG"/>
        </w:rPr>
        <w:t>انتخاب نائب</w:t>
      </w:r>
      <w:r w:rsidR="005B27F5" w:rsidRPr="005B27F5">
        <w:rPr>
          <w:rFonts w:hint="cs"/>
          <w:bCs/>
          <w:i/>
          <w:caps/>
          <w:sz w:val="24"/>
          <w:szCs w:val="24"/>
          <w:rtl/>
          <w:lang w:bidi="ar-EG"/>
        </w:rPr>
        <w:t xml:space="preserve">ي </w:t>
      </w:r>
      <w:r w:rsidR="005B27F5" w:rsidRPr="005B27F5">
        <w:rPr>
          <w:bCs/>
          <w:i/>
          <w:caps/>
          <w:sz w:val="24"/>
          <w:szCs w:val="24"/>
          <w:rtl/>
          <w:lang w:bidi="ar-EG"/>
        </w:rPr>
        <w:t>رئيس الدورة</w:t>
      </w:r>
    </w:p>
    <w:p w14:paraId="7AE6C5A9" w14:textId="77777777" w:rsidR="00F12F5C" w:rsidRPr="00F12F5C" w:rsidRDefault="00F12F5C" w:rsidP="006C65E5">
      <w:pPr>
        <w:pStyle w:val="ONUMA"/>
        <w:rPr>
          <w:lang w:bidi="ar-EG"/>
        </w:rPr>
      </w:pPr>
      <w:r w:rsidRPr="00F12F5C">
        <w:rPr>
          <w:rtl/>
          <w:lang w:bidi="ar-EG"/>
        </w:rPr>
        <w:t xml:space="preserve">لم تكن هناك ترشيحات لمنصب النائب الثاني </w:t>
      </w:r>
      <w:r w:rsidRPr="00F12F5C">
        <w:rPr>
          <w:rFonts w:hint="cs"/>
          <w:rtl/>
          <w:lang w:bidi="ar-EG"/>
        </w:rPr>
        <w:t>ل</w:t>
      </w:r>
      <w:r w:rsidRPr="00F12F5C">
        <w:rPr>
          <w:rtl/>
          <w:lang w:bidi="ar-EG"/>
        </w:rPr>
        <w:t xml:space="preserve">لرئيس </w:t>
      </w:r>
      <w:r w:rsidRPr="00F12F5C">
        <w:rPr>
          <w:rFonts w:hint="cs"/>
          <w:rtl/>
          <w:lang w:bidi="ar-EG"/>
        </w:rPr>
        <w:t>في ا</w:t>
      </w:r>
      <w:r w:rsidRPr="00F12F5C">
        <w:rPr>
          <w:rtl/>
          <w:lang w:bidi="ar-EG"/>
        </w:rPr>
        <w:t>لدورة الحالية.</w:t>
      </w:r>
    </w:p>
    <w:p w14:paraId="061AFF29" w14:textId="47CB453B" w:rsidR="005B27F5" w:rsidRPr="00F12F5C" w:rsidRDefault="005B27F5" w:rsidP="006C65E5">
      <w:pPr>
        <w:keepNext/>
        <w:spacing w:after="220"/>
        <w:outlineLvl w:val="1"/>
        <w:rPr>
          <w:bCs/>
          <w:i/>
          <w:caps/>
          <w:sz w:val="24"/>
          <w:szCs w:val="24"/>
          <w:lang w:bidi="ar-EG"/>
        </w:rPr>
      </w:pPr>
      <w:r w:rsidRPr="00F12F5C">
        <w:rPr>
          <w:bCs/>
          <w:i/>
          <w:caps/>
          <w:sz w:val="24"/>
          <w:szCs w:val="24"/>
          <w:rtl/>
          <w:lang w:bidi="ar-EG"/>
        </w:rPr>
        <w:t xml:space="preserve">البند 4 من جدول الأعمال: </w:t>
      </w:r>
      <w:r w:rsidRPr="005B27F5">
        <w:rPr>
          <w:rFonts w:hint="cs"/>
          <w:bCs/>
          <w:i/>
          <w:caps/>
          <w:sz w:val="24"/>
          <w:szCs w:val="24"/>
          <w:rtl/>
          <w:lang w:bidi="ar-EG"/>
        </w:rPr>
        <w:t xml:space="preserve">انتخاب </w:t>
      </w:r>
      <w:r w:rsidRPr="005B27F5">
        <w:rPr>
          <w:bCs/>
          <w:i/>
          <w:caps/>
          <w:sz w:val="24"/>
          <w:szCs w:val="24"/>
          <w:rtl/>
          <w:lang w:bidi="ar-EG"/>
        </w:rPr>
        <w:t xml:space="preserve">أعضاء </w:t>
      </w:r>
      <w:r w:rsidRPr="005B27F5">
        <w:rPr>
          <w:rFonts w:hint="cs"/>
          <w:bCs/>
          <w:i/>
          <w:caps/>
          <w:sz w:val="24"/>
          <w:szCs w:val="24"/>
          <w:rtl/>
          <w:lang w:bidi="ar-EG"/>
        </w:rPr>
        <w:t>ال</w:t>
      </w:r>
      <w:r w:rsidRPr="005B27F5">
        <w:rPr>
          <w:bCs/>
          <w:i/>
          <w:caps/>
          <w:sz w:val="24"/>
          <w:szCs w:val="24"/>
          <w:rtl/>
          <w:lang w:bidi="ar-EG"/>
        </w:rPr>
        <w:t xml:space="preserve">مكتب </w:t>
      </w:r>
      <w:r w:rsidRPr="005B27F5">
        <w:rPr>
          <w:rFonts w:hint="cs"/>
          <w:bCs/>
          <w:i/>
          <w:caps/>
          <w:sz w:val="24"/>
          <w:szCs w:val="24"/>
          <w:rtl/>
          <w:lang w:bidi="ar-EG"/>
        </w:rPr>
        <w:t>ل</w:t>
      </w:r>
      <w:r w:rsidRPr="005B27F5">
        <w:rPr>
          <w:bCs/>
          <w:i/>
          <w:caps/>
          <w:sz w:val="24"/>
          <w:szCs w:val="24"/>
          <w:rtl/>
          <w:lang w:bidi="ar-EG"/>
        </w:rPr>
        <w:t xml:space="preserve">لدورة </w:t>
      </w:r>
      <w:r w:rsidRPr="005B27F5">
        <w:rPr>
          <w:rFonts w:hint="cs"/>
          <w:bCs/>
          <w:i/>
          <w:caps/>
          <w:sz w:val="24"/>
          <w:szCs w:val="24"/>
          <w:rtl/>
          <w:lang w:bidi="ar-EG"/>
        </w:rPr>
        <w:t>التاسعة</w:t>
      </w:r>
      <w:r w:rsidRPr="005B27F5">
        <w:rPr>
          <w:bCs/>
          <w:i/>
          <w:caps/>
          <w:sz w:val="24"/>
          <w:szCs w:val="24"/>
          <w:rtl/>
          <w:lang w:bidi="ar-EG"/>
        </w:rPr>
        <w:t xml:space="preserve"> عشرة</w:t>
      </w:r>
    </w:p>
    <w:p w14:paraId="090F80AF" w14:textId="3202393F" w:rsidR="005B27F5" w:rsidRPr="00506280" w:rsidRDefault="00506280" w:rsidP="00506280">
      <w:pPr>
        <w:pStyle w:val="ONUMA"/>
        <w:ind w:left="566"/>
        <w:rPr>
          <w:rtl/>
          <w:lang w:bidi="ar-EG"/>
        </w:rPr>
      </w:pPr>
      <w:r w:rsidRPr="00506280">
        <w:rPr>
          <w:rtl/>
          <w:lang w:bidi="ar-EG"/>
        </w:rPr>
        <w:t>انتخب الفريق العامل السيدة ألكساندرا ميهايلوفيتش (صربيا) رئيسة</w:t>
      </w:r>
      <w:r>
        <w:rPr>
          <w:rFonts w:hint="cs"/>
          <w:rtl/>
          <w:lang w:bidi="ar-EG"/>
        </w:rPr>
        <w:t>ً</w:t>
      </w:r>
      <w:r w:rsidRPr="00506280">
        <w:rPr>
          <w:rtl/>
          <w:lang w:bidi="ar-EG"/>
        </w:rPr>
        <w:t xml:space="preserve"> للدورة التاسعة عشرة.</w:t>
      </w:r>
    </w:p>
    <w:p w14:paraId="024E4FF8" w14:textId="29CCFF82"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lastRenderedPageBreak/>
        <w:t xml:space="preserve">البند </w:t>
      </w:r>
      <w:r w:rsidR="005B27F5">
        <w:rPr>
          <w:rFonts w:hint="cs"/>
          <w:bCs/>
          <w:i/>
          <w:caps/>
          <w:sz w:val="24"/>
          <w:szCs w:val="24"/>
          <w:rtl/>
          <w:lang w:bidi="ar-EG"/>
        </w:rPr>
        <w:t>5</w:t>
      </w:r>
      <w:r w:rsidRPr="00F12F5C">
        <w:rPr>
          <w:bCs/>
          <w:i/>
          <w:caps/>
          <w:sz w:val="24"/>
          <w:szCs w:val="24"/>
          <w:rtl/>
          <w:lang w:bidi="ar-EG"/>
        </w:rPr>
        <w:t xml:space="preserve"> من جدول الأعمال: </w:t>
      </w:r>
      <w:r w:rsidR="005B27F5" w:rsidRPr="005B27F5">
        <w:rPr>
          <w:bCs/>
          <w:i/>
          <w:caps/>
          <w:sz w:val="24"/>
          <w:szCs w:val="24"/>
          <w:rtl/>
          <w:lang w:bidi="ar-EG"/>
        </w:rPr>
        <w:t>إحصائيات معاهدة التعاون بشأن البراءات</w:t>
      </w:r>
    </w:p>
    <w:p w14:paraId="115E9F09" w14:textId="77777777" w:rsidR="00F12F5C" w:rsidRPr="00F12F5C" w:rsidRDefault="00F12F5C" w:rsidP="007C756B">
      <w:pPr>
        <w:pStyle w:val="ONUMA"/>
        <w:ind w:left="566"/>
        <w:rPr>
          <w:lang w:bidi="ar-EG"/>
        </w:rPr>
      </w:pPr>
      <w:r w:rsidRPr="00F12F5C">
        <w:rPr>
          <w:rtl/>
          <w:lang w:bidi="ar-EG"/>
        </w:rPr>
        <w:t>أحاط الفريق العامل علما</w:t>
      </w:r>
      <w:r w:rsidRPr="00F12F5C">
        <w:rPr>
          <w:rFonts w:hint="cs"/>
          <w:rtl/>
          <w:lang w:bidi="ar-EG"/>
        </w:rPr>
        <w:t>ً</w:t>
      </w:r>
      <w:r w:rsidRPr="00F12F5C">
        <w:rPr>
          <w:rtl/>
          <w:lang w:bidi="ar-EG"/>
        </w:rPr>
        <w:t xml:space="preserve"> بعرض قدمه المكتب الدولي بشأن الإحصاءات الأخيرة لمعاهدة التعاون بشأن البراءات</w:t>
      </w:r>
      <w:r w:rsidRPr="00F12F5C">
        <w:rPr>
          <w:vertAlign w:val="superscript"/>
          <w:rtl/>
          <w:lang w:bidi="ar-EG"/>
        </w:rPr>
        <w:footnoteReference w:id="2"/>
      </w:r>
      <w:r w:rsidRPr="00F12F5C">
        <w:rPr>
          <w:rFonts w:hint="cs"/>
          <w:rtl/>
          <w:lang w:bidi="ar-EG"/>
        </w:rPr>
        <w:t>.</w:t>
      </w:r>
    </w:p>
    <w:p w14:paraId="7607E0BF" w14:textId="264AF34F"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6</w:t>
      </w:r>
      <w:r w:rsidRPr="00F12F5C">
        <w:rPr>
          <w:bCs/>
          <w:i/>
          <w:caps/>
          <w:sz w:val="24"/>
          <w:szCs w:val="24"/>
          <w:rtl/>
          <w:lang w:bidi="ar-EG"/>
        </w:rPr>
        <w:t xml:space="preserve"> من جدول الأعمال:</w:t>
      </w:r>
      <w:r w:rsidRPr="00F12F5C">
        <w:rPr>
          <w:rFonts w:hint="cs"/>
          <w:bCs/>
          <w:i/>
          <w:caps/>
          <w:sz w:val="24"/>
          <w:szCs w:val="24"/>
          <w:rtl/>
          <w:lang w:bidi="ar-EG"/>
        </w:rPr>
        <w:t xml:space="preserve"> </w:t>
      </w:r>
      <w:r w:rsidRPr="00F12F5C">
        <w:rPr>
          <w:bCs/>
          <w:i/>
          <w:caps/>
          <w:sz w:val="24"/>
          <w:szCs w:val="24"/>
          <w:rtl/>
          <w:lang w:bidi="ar-EG"/>
        </w:rPr>
        <w:t xml:space="preserve">اجتماع الإدارات الدولية العاملة في ظل معاهدة التعاون بشأن البراءات: تقرير الدورة </w:t>
      </w:r>
      <w:r w:rsidR="005B27F5">
        <w:rPr>
          <w:rFonts w:hint="cs"/>
          <w:bCs/>
          <w:i/>
          <w:caps/>
          <w:sz w:val="24"/>
          <w:szCs w:val="24"/>
          <w:rtl/>
          <w:lang w:bidi="ar-EG"/>
        </w:rPr>
        <w:t>الحادية و</w:t>
      </w:r>
      <w:r w:rsidRPr="00F12F5C">
        <w:rPr>
          <w:bCs/>
          <w:i/>
          <w:caps/>
          <w:sz w:val="24"/>
          <w:szCs w:val="24"/>
          <w:rtl/>
          <w:lang w:bidi="ar-EG"/>
        </w:rPr>
        <w:t>الثلاثين</w:t>
      </w:r>
    </w:p>
    <w:p w14:paraId="2745F8B7" w14:textId="1E72DC71" w:rsidR="00F12F5C" w:rsidRPr="00F12F5C" w:rsidRDefault="00F12F5C" w:rsidP="007C756B">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w:t>
      </w:r>
      <w:r w:rsidR="007C756B">
        <w:rPr>
          <w:lang w:bidi="ar-EG"/>
        </w:rPr>
        <w:t>18</w:t>
      </w:r>
      <w:r w:rsidRPr="00F12F5C">
        <w:rPr>
          <w:lang w:bidi="ar-EG"/>
        </w:rPr>
        <w:t>/2</w:t>
      </w:r>
      <w:r w:rsidRPr="00F12F5C">
        <w:rPr>
          <w:rtl/>
          <w:lang w:bidi="ar-EG"/>
        </w:rPr>
        <w:t>.</w:t>
      </w:r>
    </w:p>
    <w:p w14:paraId="42635986" w14:textId="51D4582C" w:rsidR="00F12F5C" w:rsidRPr="00F12F5C" w:rsidRDefault="00F12F5C" w:rsidP="007C756B">
      <w:pPr>
        <w:pStyle w:val="ONUMA"/>
        <w:ind w:left="566"/>
        <w:rPr>
          <w:lang w:bidi="ar-EG"/>
        </w:rPr>
      </w:pPr>
      <w:r w:rsidRPr="00F12F5C">
        <w:rPr>
          <w:rtl/>
          <w:lang w:bidi="ar-EG"/>
        </w:rPr>
        <w:t>أحاط الفريق العامل علما</w:t>
      </w:r>
      <w:r w:rsidRPr="00F12F5C">
        <w:rPr>
          <w:rFonts w:hint="cs"/>
          <w:rtl/>
          <w:lang w:bidi="ar-EG"/>
        </w:rPr>
        <w:t>ً</w:t>
      </w:r>
      <w:r w:rsidRPr="00F12F5C">
        <w:rPr>
          <w:rtl/>
          <w:lang w:bidi="ar-EG"/>
        </w:rPr>
        <w:t xml:space="preserve"> بملخص رئيس الدورة </w:t>
      </w:r>
      <w:r w:rsidR="007C756B">
        <w:rPr>
          <w:rFonts w:hint="cs"/>
          <w:rtl/>
          <w:lang w:bidi="ar-EG"/>
        </w:rPr>
        <w:t>الحادية و</w:t>
      </w:r>
      <w:r w:rsidRPr="00F12F5C">
        <w:rPr>
          <w:rtl/>
          <w:lang w:bidi="ar-EG"/>
        </w:rPr>
        <w:t>الثلاثين لاجتماع الإدارات الدولية العاملة في ظل معاهدة التعاون بشأن البراءات (الوثيقة</w:t>
      </w:r>
      <w:r w:rsidRPr="00F12F5C">
        <w:rPr>
          <w:rFonts w:hint="cs"/>
          <w:rtl/>
          <w:lang w:bidi="ar-EG"/>
        </w:rPr>
        <w:t> </w:t>
      </w:r>
      <w:r w:rsidRPr="00F12F5C">
        <w:rPr>
          <w:lang w:bidi="ar-EG"/>
        </w:rPr>
        <w:t>PCT/MIA/3</w:t>
      </w:r>
      <w:r w:rsidR="007C756B">
        <w:rPr>
          <w:lang w:bidi="ar-EG"/>
        </w:rPr>
        <w:t>1</w:t>
      </w:r>
      <w:r w:rsidRPr="00F12F5C">
        <w:rPr>
          <w:lang w:bidi="ar-EG"/>
        </w:rPr>
        <w:t>/1</w:t>
      </w:r>
      <w:r w:rsidR="007C756B">
        <w:rPr>
          <w:lang w:bidi="ar-EG"/>
        </w:rPr>
        <w:t>1</w:t>
      </w:r>
      <w:r w:rsidRPr="00F12F5C">
        <w:rPr>
          <w:rtl/>
          <w:lang w:bidi="ar-EG"/>
        </w:rPr>
        <w:t>)، الوارد في مرفق الوثيقة</w:t>
      </w:r>
      <w:r w:rsidRPr="00F12F5C">
        <w:rPr>
          <w:rFonts w:hint="eastAsia"/>
          <w:rtl/>
          <w:lang w:bidi="ar-EG"/>
        </w:rPr>
        <w:t> </w:t>
      </w:r>
      <w:r w:rsidRPr="00F12F5C">
        <w:rPr>
          <w:lang w:bidi="ar-EG"/>
        </w:rPr>
        <w:t>PCT/WG/1</w:t>
      </w:r>
      <w:r w:rsidR="007C756B">
        <w:rPr>
          <w:lang w:bidi="ar-EG"/>
        </w:rPr>
        <w:t>8</w:t>
      </w:r>
      <w:r w:rsidRPr="00F12F5C">
        <w:rPr>
          <w:lang w:bidi="ar-EG"/>
        </w:rPr>
        <w:t>/2</w:t>
      </w:r>
      <w:r w:rsidRPr="00F12F5C">
        <w:rPr>
          <w:rtl/>
          <w:lang w:bidi="ar-EG"/>
        </w:rPr>
        <w:t>.</w:t>
      </w:r>
    </w:p>
    <w:p w14:paraId="786E49BC" w14:textId="7EFC8B5B"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7</w:t>
      </w:r>
      <w:r w:rsidRPr="00F12F5C">
        <w:rPr>
          <w:bCs/>
          <w:i/>
          <w:caps/>
          <w:sz w:val="24"/>
          <w:szCs w:val="24"/>
          <w:rtl/>
          <w:lang w:bidi="ar-EG"/>
        </w:rPr>
        <w:t xml:space="preserve"> من جدول الأعمال:</w:t>
      </w:r>
      <w:r w:rsidRPr="00F12F5C">
        <w:rPr>
          <w:rFonts w:hint="cs"/>
          <w:bCs/>
          <w:i/>
          <w:caps/>
          <w:sz w:val="24"/>
          <w:szCs w:val="24"/>
          <w:rtl/>
          <w:lang w:bidi="ar-EG"/>
        </w:rPr>
        <w:t xml:space="preserve"> </w:t>
      </w:r>
      <w:r w:rsidR="005B27F5" w:rsidRPr="005B27F5">
        <w:rPr>
          <w:rFonts w:hint="cs"/>
          <w:bCs/>
          <w:i/>
          <w:caps/>
          <w:sz w:val="24"/>
          <w:szCs w:val="24"/>
          <w:rtl/>
          <w:lang w:bidi="ar-EG"/>
        </w:rPr>
        <w:t>المعالجة الإلكترونية للطلبات الدولية</w:t>
      </w:r>
    </w:p>
    <w:p w14:paraId="3A0FAC41" w14:textId="4AF3E6C8" w:rsidR="00F12F5C" w:rsidRPr="00F12F5C" w:rsidRDefault="00F12F5C" w:rsidP="007C756B">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PCT/WG/1</w:t>
      </w:r>
      <w:r w:rsidR="007C756B">
        <w:rPr>
          <w:lang w:bidi="ar-EG"/>
        </w:rPr>
        <w:t>8</w:t>
      </w:r>
      <w:r w:rsidRPr="00F12F5C">
        <w:rPr>
          <w:lang w:bidi="ar-EG"/>
        </w:rPr>
        <w:t>/</w:t>
      </w:r>
      <w:r w:rsidR="007C756B">
        <w:rPr>
          <w:lang w:bidi="ar-EG"/>
        </w:rPr>
        <w:t>8</w:t>
      </w:r>
      <w:r w:rsidRPr="00F12F5C">
        <w:rPr>
          <w:rtl/>
          <w:lang w:bidi="ar-EG"/>
        </w:rPr>
        <w:t>.</w:t>
      </w:r>
    </w:p>
    <w:p w14:paraId="0650164E" w14:textId="61B172F3" w:rsidR="00F12F5C" w:rsidRPr="0082297C" w:rsidRDefault="0082297C" w:rsidP="007C756B">
      <w:pPr>
        <w:pStyle w:val="ONUMA"/>
        <w:ind w:left="566"/>
        <w:rPr>
          <w:lang w:bidi="ar-EG"/>
        </w:rPr>
      </w:pPr>
      <w:r w:rsidRPr="0082297C">
        <w:rPr>
          <w:rtl/>
          <w:lang w:bidi="ar-EG"/>
        </w:rPr>
        <w:t xml:space="preserve">وافق الفريق العامل على التعديلات المقترح إدخالها على القواعد 4 و45 </w:t>
      </w:r>
      <w:r>
        <w:rPr>
          <w:rFonts w:hint="cs"/>
          <w:rtl/>
          <w:lang w:bidi="ar-EG"/>
        </w:rPr>
        <w:t>(</w:t>
      </w:r>
      <w:r w:rsidRPr="0082297C">
        <w:rPr>
          <w:rtl/>
          <w:lang w:bidi="ar-EG"/>
        </w:rPr>
        <w:t>ثانياً</w:t>
      </w:r>
      <w:r>
        <w:rPr>
          <w:rFonts w:hint="cs"/>
          <w:rtl/>
          <w:lang w:bidi="ar-EG"/>
        </w:rPr>
        <w:t>)</w:t>
      </w:r>
      <w:r w:rsidRPr="0082297C">
        <w:rPr>
          <w:rtl/>
          <w:lang w:bidi="ar-EG"/>
        </w:rPr>
        <w:t xml:space="preserve"> و92 </w:t>
      </w:r>
      <w:r>
        <w:rPr>
          <w:rFonts w:hint="cs"/>
          <w:rtl/>
          <w:lang w:bidi="ar-EG"/>
        </w:rPr>
        <w:t>(</w:t>
      </w:r>
      <w:r w:rsidRPr="0082297C">
        <w:rPr>
          <w:rtl/>
          <w:lang w:bidi="ar-EG"/>
        </w:rPr>
        <w:t>ثانياً</w:t>
      </w:r>
      <w:r>
        <w:rPr>
          <w:rFonts w:hint="cs"/>
          <w:rtl/>
          <w:lang w:bidi="ar-EG"/>
        </w:rPr>
        <w:t>)</w:t>
      </w:r>
      <w:r w:rsidRPr="0082297C">
        <w:rPr>
          <w:rtl/>
          <w:lang w:bidi="ar-EG"/>
        </w:rPr>
        <w:t xml:space="preserve"> و94 على النحو الوارد في المرفق الأول من هذه الوثيقة بغرض تقديمها إلى الجمعية، ودعا المكتب الدولي إلى مواصلة العمل في المجالات المشار إليها في الوثيقة </w:t>
      </w:r>
      <w:r w:rsidRPr="0082297C">
        <w:rPr>
          <w:lang w:bidi="ar-EG"/>
        </w:rPr>
        <w:t>PCT/WG/18/8</w:t>
      </w:r>
      <w:r w:rsidRPr="0082297C">
        <w:rPr>
          <w:rtl/>
          <w:lang w:bidi="ar-EG"/>
        </w:rPr>
        <w:t>، مع مراعاة التعليقات المقدمة.</w:t>
      </w:r>
    </w:p>
    <w:p w14:paraId="497455E6" w14:textId="31DA78B7"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8</w:t>
      </w:r>
      <w:r w:rsidRPr="00F12F5C">
        <w:rPr>
          <w:bCs/>
          <w:i/>
          <w:caps/>
          <w:sz w:val="24"/>
          <w:szCs w:val="24"/>
          <w:rtl/>
          <w:lang w:bidi="ar-EG"/>
        </w:rPr>
        <w:t xml:space="preserve"> من جدول الأعمال: </w:t>
      </w:r>
      <w:r w:rsidR="005B27F5" w:rsidRPr="005B27F5">
        <w:rPr>
          <w:rFonts w:hint="cs"/>
          <w:bCs/>
          <w:i/>
          <w:caps/>
          <w:sz w:val="24"/>
          <w:szCs w:val="24"/>
          <w:rtl/>
        </w:rPr>
        <w:t xml:space="preserve">وسيلة </w:t>
      </w:r>
      <w:r w:rsidR="005B27F5" w:rsidRPr="005B27F5">
        <w:rPr>
          <w:rFonts w:hint="cs"/>
          <w:bCs/>
          <w:i/>
          <w:caps/>
          <w:sz w:val="24"/>
          <w:szCs w:val="24"/>
          <w:rtl/>
          <w:lang w:bidi="ar-EG"/>
        </w:rPr>
        <w:t>للإيداع</w:t>
      </w:r>
      <w:r w:rsidR="005B27F5" w:rsidRPr="005B27F5">
        <w:rPr>
          <w:rFonts w:hint="cs"/>
          <w:bCs/>
          <w:i/>
          <w:caps/>
          <w:sz w:val="24"/>
          <w:szCs w:val="24"/>
          <w:rtl/>
        </w:rPr>
        <w:t xml:space="preserve"> ل</w:t>
      </w:r>
      <w:r w:rsidR="005B27F5" w:rsidRPr="005B27F5">
        <w:rPr>
          <w:rFonts w:hint="cs"/>
          <w:bCs/>
          <w:i/>
          <w:caps/>
          <w:sz w:val="24"/>
          <w:szCs w:val="24"/>
          <w:rtl/>
          <w:lang w:bidi="ar-EG"/>
        </w:rPr>
        <w:t>دخول المرحلة الوطنية أمام المكاتب المعيّنة</w:t>
      </w:r>
    </w:p>
    <w:p w14:paraId="0F102ECD" w14:textId="69FAF44E" w:rsidR="00F12F5C" w:rsidRPr="00F12F5C" w:rsidRDefault="00F12F5C" w:rsidP="007C756B">
      <w:pPr>
        <w:pStyle w:val="ONUMA"/>
        <w:rPr>
          <w:lang w:bidi="ar-EG"/>
        </w:rPr>
      </w:pPr>
      <w:r w:rsidRPr="00F12F5C">
        <w:rPr>
          <w:rtl/>
          <w:lang w:bidi="ar-EG"/>
        </w:rPr>
        <w:t>استندت المناقشات إلى الوثيقة</w:t>
      </w:r>
      <w:r w:rsidRPr="00F12F5C">
        <w:rPr>
          <w:rFonts w:hint="cs"/>
          <w:rtl/>
          <w:lang w:bidi="ar-EG"/>
        </w:rPr>
        <w:t> </w:t>
      </w:r>
      <w:r w:rsidR="007C756B" w:rsidRPr="007C756B">
        <w:rPr>
          <w:lang w:bidi="ar-EG"/>
        </w:rPr>
        <w:t>PCT/WG/18/4 Rev.</w:t>
      </w:r>
      <w:r w:rsidRPr="00F12F5C">
        <w:rPr>
          <w:rtl/>
          <w:lang w:bidi="ar-EG"/>
        </w:rPr>
        <w:t>.</w:t>
      </w:r>
    </w:p>
    <w:p w14:paraId="7C3FDDAA" w14:textId="6009DFF0" w:rsidR="007C756B" w:rsidRPr="003433BD" w:rsidRDefault="003433BD" w:rsidP="009F6A5A">
      <w:pPr>
        <w:pStyle w:val="ONUMA"/>
        <w:ind w:left="566"/>
        <w:rPr>
          <w:lang w:bidi="ar-EG"/>
        </w:rPr>
      </w:pPr>
      <w:r w:rsidRPr="003433BD">
        <w:rPr>
          <w:rFonts w:hint="cs"/>
          <w:rtl/>
          <w:lang w:bidi="ar-EG"/>
        </w:rPr>
        <w:t xml:space="preserve">إنّ </w:t>
      </w:r>
      <w:r>
        <w:rPr>
          <w:rFonts w:hint="cs"/>
          <w:rtl/>
          <w:lang w:bidi="ar-EG"/>
        </w:rPr>
        <w:t>الفريق العامل</w:t>
      </w:r>
      <w:r w:rsidRPr="003433BD">
        <w:rPr>
          <w:rFonts w:hint="cs"/>
          <w:rtl/>
          <w:lang w:bidi="ar-EG"/>
        </w:rPr>
        <w:t>:</w:t>
      </w:r>
    </w:p>
    <w:p w14:paraId="65243689" w14:textId="5EACDDB6" w:rsidR="003433BD" w:rsidRPr="003433BD" w:rsidRDefault="003433BD" w:rsidP="003433BD">
      <w:pPr>
        <w:pStyle w:val="ONUMA"/>
        <w:numPr>
          <w:ilvl w:val="2"/>
          <w:numId w:val="4"/>
        </w:numPr>
        <w:rPr>
          <w:lang w:bidi="ar-EG"/>
        </w:rPr>
      </w:pPr>
      <w:r w:rsidRPr="003433BD">
        <w:rPr>
          <w:rFonts w:hint="cs"/>
          <w:rtl/>
          <w:lang w:bidi="ar-EG"/>
        </w:rPr>
        <w:t xml:space="preserve">أحاط </w:t>
      </w:r>
      <w:r w:rsidRPr="003433BD">
        <w:rPr>
          <w:rtl/>
          <w:lang w:bidi="ar-EG"/>
        </w:rPr>
        <w:t xml:space="preserve">علماً بالدراسة عن دخول المرحلة الوطنية إلكترونياً فقط كما ترد في الفقرات ‏3 إلى ‏22 من </w:t>
      </w:r>
      <w:r w:rsidRPr="003433BD">
        <w:rPr>
          <w:rFonts w:hint="cs"/>
          <w:rtl/>
          <w:lang w:bidi="ar-EG"/>
        </w:rPr>
        <w:t>ا</w:t>
      </w:r>
      <w:r w:rsidRPr="003433BD">
        <w:rPr>
          <w:rtl/>
          <w:lang w:bidi="ar-EG"/>
        </w:rPr>
        <w:t>لوثيقة</w:t>
      </w:r>
      <w:r w:rsidRPr="003433BD">
        <w:rPr>
          <w:rFonts w:hint="cs"/>
          <w:rtl/>
          <w:lang w:bidi="ar-EG"/>
        </w:rPr>
        <w:t> </w:t>
      </w:r>
      <w:r w:rsidRPr="003433BD">
        <w:rPr>
          <w:lang w:bidi="ar-EG"/>
        </w:rPr>
        <w:t>PCT/WG/18/4 Rev.</w:t>
      </w:r>
      <w:r w:rsidRPr="003433BD">
        <w:rPr>
          <w:rtl/>
          <w:lang w:bidi="ar-EG"/>
        </w:rPr>
        <w:t>؛</w:t>
      </w:r>
    </w:p>
    <w:p w14:paraId="494F01FD" w14:textId="562F6CC6" w:rsidR="003433BD" w:rsidRPr="003433BD" w:rsidRDefault="003433BD" w:rsidP="003433BD">
      <w:pPr>
        <w:pStyle w:val="ONUMA"/>
        <w:numPr>
          <w:ilvl w:val="2"/>
          <w:numId w:val="4"/>
        </w:numPr>
        <w:rPr>
          <w:lang w:bidi="ar-EG"/>
        </w:rPr>
      </w:pPr>
      <w:r w:rsidRPr="003433BD">
        <w:rPr>
          <w:rFonts w:hint="cs"/>
          <w:rtl/>
          <w:lang w:bidi="ar-EG"/>
        </w:rPr>
        <w:t>ودعا المكتب الدولي إلى النظر في إمكانية إدخال تعديلات بديلة على اللائحة التنفيذية لمعاهدة التعاون بشأن البراءات فيما يخص دخول المرحلة الوطنية إلكترونياً بغرض عرضها على الفريق العامل في إحدى دوراته المقبلة، مع مراعاة التعليقات المقدمة.</w:t>
      </w:r>
    </w:p>
    <w:p w14:paraId="751CA6E3" w14:textId="4A22C9D8"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9</w:t>
      </w:r>
      <w:r w:rsidRPr="00F12F5C">
        <w:rPr>
          <w:bCs/>
          <w:i/>
          <w:caps/>
          <w:sz w:val="24"/>
          <w:szCs w:val="24"/>
          <w:rtl/>
          <w:lang w:bidi="ar-EG"/>
        </w:rPr>
        <w:t xml:space="preserve"> من جدول الأعمال: </w:t>
      </w:r>
      <w:r w:rsidR="005B27F5" w:rsidRPr="005B27F5">
        <w:rPr>
          <w:rFonts w:hint="cs"/>
          <w:bCs/>
          <w:i/>
          <w:caps/>
          <w:sz w:val="24"/>
          <w:szCs w:val="24"/>
          <w:rtl/>
        </w:rPr>
        <w:t>العمليات</w:t>
      </w:r>
      <w:r w:rsidR="005B27F5" w:rsidRPr="005B27F5">
        <w:rPr>
          <w:rFonts w:hint="cs"/>
          <w:bCs/>
          <w:i/>
          <w:caps/>
          <w:sz w:val="24"/>
          <w:szCs w:val="24"/>
          <w:rtl/>
          <w:lang w:bidi="ar-EG"/>
        </w:rPr>
        <w:t xml:space="preserve"> المتعلقة بالنشر الدولي</w:t>
      </w:r>
    </w:p>
    <w:p w14:paraId="673B4CE5" w14:textId="209C815A" w:rsidR="00F12F5C" w:rsidRPr="00F12F5C" w:rsidRDefault="00F12F5C" w:rsidP="007C756B">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w:t>
      </w:r>
      <w:r w:rsidR="007C756B">
        <w:rPr>
          <w:lang w:bidi="ar-EG"/>
        </w:rPr>
        <w:t>18</w:t>
      </w:r>
      <w:r w:rsidRPr="00F12F5C">
        <w:rPr>
          <w:lang w:bidi="ar-EG"/>
        </w:rPr>
        <w:t>/</w:t>
      </w:r>
      <w:r w:rsidR="007C756B">
        <w:rPr>
          <w:lang w:bidi="ar-EG"/>
        </w:rPr>
        <w:t>13</w:t>
      </w:r>
      <w:r w:rsidRPr="00F12F5C">
        <w:rPr>
          <w:rtl/>
          <w:lang w:bidi="ar-EG"/>
        </w:rPr>
        <w:t>.</w:t>
      </w:r>
    </w:p>
    <w:p w14:paraId="6901E5E6" w14:textId="564C0DC2" w:rsidR="00F12F5C" w:rsidRPr="00F12F5C" w:rsidRDefault="00F12F5C" w:rsidP="00AD4D2E">
      <w:pPr>
        <w:pStyle w:val="ONUMA"/>
        <w:ind w:left="566"/>
        <w:rPr>
          <w:lang w:bidi="ar-EG"/>
        </w:rPr>
      </w:pPr>
      <w:r w:rsidRPr="00F12F5C">
        <w:rPr>
          <w:rtl/>
          <w:lang w:bidi="ar-EG"/>
        </w:rPr>
        <w:t>أحاط الفريق العامل علما</w:t>
      </w:r>
      <w:r w:rsidRPr="00F12F5C">
        <w:rPr>
          <w:rFonts w:hint="cs"/>
          <w:rtl/>
          <w:lang w:bidi="ar-EG"/>
        </w:rPr>
        <w:t>ً</w:t>
      </w:r>
      <w:r w:rsidRPr="00F12F5C">
        <w:rPr>
          <w:rtl/>
          <w:lang w:bidi="ar-EG"/>
        </w:rPr>
        <w:t xml:space="preserve"> بمضمون الوثيقة</w:t>
      </w:r>
      <w:r w:rsidRPr="00F12F5C">
        <w:rPr>
          <w:rFonts w:hint="cs"/>
          <w:rtl/>
          <w:lang w:bidi="ar-EG"/>
        </w:rPr>
        <w:t> </w:t>
      </w:r>
      <w:r w:rsidRPr="00F12F5C">
        <w:rPr>
          <w:lang w:bidi="ar-EG"/>
        </w:rPr>
        <w:t>PCT/WG/</w:t>
      </w:r>
      <w:r w:rsidR="00AD4D2E">
        <w:rPr>
          <w:lang w:bidi="ar-EG"/>
        </w:rPr>
        <w:t>18</w:t>
      </w:r>
      <w:r w:rsidRPr="00F12F5C">
        <w:rPr>
          <w:lang w:bidi="ar-EG"/>
        </w:rPr>
        <w:t>/</w:t>
      </w:r>
      <w:r w:rsidR="00AD4D2E">
        <w:rPr>
          <w:lang w:bidi="ar-EG"/>
        </w:rPr>
        <w:t>13</w:t>
      </w:r>
      <w:r w:rsidRPr="00F12F5C">
        <w:rPr>
          <w:rtl/>
          <w:lang w:bidi="ar-EG"/>
        </w:rPr>
        <w:t xml:space="preserve"> ودعا المكتب الدولي إلى </w:t>
      </w:r>
      <w:r w:rsidR="00AD4D2E">
        <w:rPr>
          <w:rFonts w:hint="cs"/>
          <w:rtl/>
          <w:lang w:bidi="ar-EG"/>
        </w:rPr>
        <w:t>تقديم معلومات إضافية أو</w:t>
      </w:r>
      <w:r w:rsidR="00AD4D2E">
        <w:rPr>
          <w:rFonts w:hint="eastAsia"/>
          <w:rtl/>
          <w:lang w:bidi="ar-EG"/>
        </w:rPr>
        <w:t> </w:t>
      </w:r>
      <w:r w:rsidR="00AD4D2E">
        <w:rPr>
          <w:rFonts w:hint="cs"/>
          <w:rtl/>
          <w:lang w:bidi="ar-EG"/>
        </w:rPr>
        <w:t>خطط معدّلة إلى المكاتب، وكذلك إلى الدورة القادمة للفريق العامل، مع مراعاة التعليقات المقدمة</w:t>
      </w:r>
      <w:r w:rsidRPr="00F12F5C">
        <w:rPr>
          <w:rtl/>
          <w:lang w:bidi="ar-EG"/>
        </w:rPr>
        <w:t>.</w:t>
      </w:r>
    </w:p>
    <w:p w14:paraId="08DD9A4D" w14:textId="0A2488B5"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10</w:t>
      </w:r>
      <w:r w:rsidRPr="00F12F5C">
        <w:rPr>
          <w:bCs/>
          <w:i/>
          <w:caps/>
          <w:sz w:val="24"/>
          <w:szCs w:val="24"/>
          <w:rtl/>
          <w:lang w:bidi="ar-EG"/>
        </w:rPr>
        <w:t xml:space="preserve"> من جدول الأعمال:</w:t>
      </w:r>
      <w:r w:rsidRPr="00F12F5C">
        <w:rPr>
          <w:rFonts w:hint="cs"/>
          <w:bCs/>
          <w:i/>
          <w:caps/>
          <w:sz w:val="24"/>
          <w:szCs w:val="24"/>
          <w:rtl/>
          <w:lang w:bidi="ar-EG"/>
        </w:rPr>
        <w:t xml:space="preserve"> </w:t>
      </w:r>
      <w:r w:rsidR="005B27F5" w:rsidRPr="005B27F5">
        <w:rPr>
          <w:bCs/>
          <w:i/>
          <w:caps/>
          <w:sz w:val="24"/>
          <w:szCs w:val="24"/>
          <w:rtl/>
        </w:rPr>
        <w:t>تحديد</w:t>
      </w:r>
      <w:r w:rsidR="005B27F5" w:rsidRPr="005B27F5">
        <w:rPr>
          <w:bCs/>
          <w:i/>
          <w:caps/>
          <w:sz w:val="24"/>
          <w:szCs w:val="24"/>
          <w:rtl/>
          <w:lang w:bidi="ar-EG"/>
        </w:rPr>
        <w:t xml:space="preserve"> المبالغ المعادلة لرسوم معاهدة التعاون بشأن البراءات</w:t>
      </w:r>
    </w:p>
    <w:p w14:paraId="3875251C" w14:textId="29A5A917" w:rsidR="00F12F5C" w:rsidRPr="00F12F5C" w:rsidRDefault="00F12F5C" w:rsidP="00AD4D2E">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PCT/WG/1</w:t>
      </w:r>
      <w:r w:rsidR="00AD4D2E">
        <w:rPr>
          <w:lang w:bidi="ar-EG"/>
        </w:rPr>
        <w:t>8</w:t>
      </w:r>
      <w:r w:rsidRPr="00F12F5C">
        <w:rPr>
          <w:lang w:bidi="ar-EG"/>
        </w:rPr>
        <w:t>/1</w:t>
      </w:r>
      <w:r w:rsidR="00AD4D2E">
        <w:rPr>
          <w:lang w:bidi="ar-EG"/>
        </w:rPr>
        <w:t>2</w:t>
      </w:r>
      <w:r w:rsidRPr="00F12F5C">
        <w:rPr>
          <w:rtl/>
          <w:lang w:bidi="ar-EG"/>
        </w:rPr>
        <w:t>.</w:t>
      </w:r>
    </w:p>
    <w:p w14:paraId="59593F46" w14:textId="1EC72FCB" w:rsidR="00AD4D2E" w:rsidRPr="003433BD" w:rsidRDefault="003433BD" w:rsidP="009F6A5A">
      <w:pPr>
        <w:pStyle w:val="ONUMA"/>
        <w:ind w:left="566"/>
        <w:rPr>
          <w:lang w:bidi="ar-EG"/>
        </w:rPr>
      </w:pPr>
      <w:r w:rsidRPr="003433BD">
        <w:rPr>
          <w:rtl/>
          <w:lang w:bidi="ar-EG"/>
        </w:rPr>
        <w:t>وافق الفريق العامل على التوجيهات المقترحة الواردة في المرفق الثاني من هذه الوثيقة بهدف تقديمها إلى الجمعية، مع مراعاة التعليقات المقدمة عند تنفيذ عمليات دعم الترتيبات المعد</w:t>
      </w:r>
      <w:r w:rsidRPr="003433BD">
        <w:rPr>
          <w:rFonts w:hint="cs"/>
          <w:rtl/>
          <w:lang w:bidi="ar-EG"/>
        </w:rPr>
        <w:t>ّ</w:t>
      </w:r>
      <w:r w:rsidRPr="003433BD">
        <w:rPr>
          <w:rtl/>
          <w:lang w:bidi="ar-EG"/>
        </w:rPr>
        <w:t>لة.</w:t>
      </w:r>
    </w:p>
    <w:p w14:paraId="3B434321" w14:textId="1E8497C9" w:rsidR="00F12F5C" w:rsidRPr="00F12F5C" w:rsidRDefault="00F12F5C" w:rsidP="006C65E5">
      <w:pPr>
        <w:keepNext/>
        <w:spacing w:after="220"/>
        <w:outlineLvl w:val="1"/>
        <w:rPr>
          <w:bCs/>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11</w:t>
      </w:r>
      <w:r w:rsidRPr="00F12F5C">
        <w:rPr>
          <w:bCs/>
          <w:i/>
          <w:caps/>
          <w:sz w:val="24"/>
          <w:szCs w:val="24"/>
          <w:rtl/>
          <w:lang w:bidi="ar-EG"/>
        </w:rPr>
        <w:t xml:space="preserve"> من جدول الأعمال</w:t>
      </w:r>
      <w:r w:rsidRPr="00F12F5C">
        <w:rPr>
          <w:bCs/>
          <w:caps/>
          <w:sz w:val="24"/>
          <w:szCs w:val="24"/>
          <w:rtl/>
          <w:lang w:bidi="ar-EG"/>
        </w:rPr>
        <w:t xml:space="preserve">: </w:t>
      </w:r>
      <w:r w:rsidR="005B27F5" w:rsidRPr="005B27F5">
        <w:rPr>
          <w:bCs/>
          <w:caps/>
          <w:sz w:val="24"/>
          <w:szCs w:val="24"/>
          <w:rtl/>
          <w:lang w:bidi="ar-EG"/>
        </w:rPr>
        <w:t xml:space="preserve">اقتراح إرسال نسخة من إخطار السحب (الاستمارة </w:t>
      </w:r>
      <w:r w:rsidR="005B27F5" w:rsidRPr="005B27F5">
        <w:rPr>
          <w:bCs/>
          <w:caps/>
          <w:sz w:val="24"/>
          <w:szCs w:val="24"/>
          <w:lang w:bidi="ar-EG"/>
        </w:rPr>
        <w:t>PCT/RO/136</w:t>
      </w:r>
      <w:r w:rsidR="005B27F5" w:rsidRPr="005B27F5">
        <w:rPr>
          <w:bCs/>
          <w:caps/>
          <w:sz w:val="24"/>
          <w:szCs w:val="24"/>
          <w:rtl/>
          <w:lang w:bidi="ar-EG"/>
        </w:rPr>
        <w:t>) إلى المودع</w:t>
      </w:r>
    </w:p>
    <w:p w14:paraId="1E731199" w14:textId="2CB5EE9B" w:rsidR="00F12F5C" w:rsidRPr="00F12F5C" w:rsidRDefault="00F12F5C" w:rsidP="00C12567">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w:t>
      </w:r>
      <w:r w:rsidR="00C12567">
        <w:rPr>
          <w:lang w:bidi="ar-EG"/>
        </w:rPr>
        <w:t>18</w:t>
      </w:r>
      <w:r w:rsidRPr="00F12F5C">
        <w:rPr>
          <w:lang w:bidi="ar-EG"/>
        </w:rPr>
        <w:t>/</w:t>
      </w:r>
      <w:r w:rsidR="00C12567">
        <w:rPr>
          <w:lang w:bidi="ar-EG"/>
        </w:rPr>
        <w:t>10</w:t>
      </w:r>
      <w:r w:rsidRPr="00F12F5C">
        <w:rPr>
          <w:rtl/>
          <w:lang w:bidi="ar-EG"/>
        </w:rPr>
        <w:t>.</w:t>
      </w:r>
    </w:p>
    <w:p w14:paraId="1A01B7FE" w14:textId="26B29DCA" w:rsidR="00C12567" w:rsidRPr="003433BD" w:rsidRDefault="003433BD" w:rsidP="009F6A5A">
      <w:pPr>
        <w:pStyle w:val="ONUMA"/>
        <w:ind w:left="566"/>
        <w:rPr>
          <w:lang w:bidi="ar-EG"/>
        </w:rPr>
      </w:pPr>
      <w:r w:rsidRPr="003433BD">
        <w:rPr>
          <w:rtl/>
          <w:lang w:bidi="ar-EG"/>
        </w:rPr>
        <w:t xml:space="preserve">وافق الفريق العامل من حيث المبدأ على التعديلات المدخلة على البند 326 من التعليمات الإدارية لمعاهدة التعاون بشأن البراءات والفقرة 322 من المبادئ التوجيهية لمكاتب تسلم الطلبات الواردة في المرفق الثالث من هذه الوثيقة، ودعا </w:t>
      </w:r>
      <w:r w:rsidRPr="003433BD">
        <w:rPr>
          <w:rtl/>
          <w:lang w:bidi="ar-EG"/>
        </w:rPr>
        <w:lastRenderedPageBreak/>
        <w:t xml:space="preserve">المكتب الدولي إلى تعميم تلك المقترحات لأغراض التشاور الرسمي بموجب القاعدة </w:t>
      </w:r>
      <w:r w:rsidRPr="003433BD">
        <w:rPr>
          <w:rFonts w:hint="cs"/>
          <w:rtl/>
          <w:lang w:bidi="ar-EG"/>
        </w:rPr>
        <w:t>2.89</w:t>
      </w:r>
      <w:r w:rsidRPr="003433BD">
        <w:rPr>
          <w:rtl/>
          <w:lang w:bidi="ar-EG"/>
        </w:rPr>
        <w:t>(ب) من اللائحة التنفيذية لمعاهدة التعاون بشأن البراءات، مع الإشارة إلى أن مكاتب تسلم الطلبات تتمتع بحرية اتخاذ الإجراءات المعنية دون انتظار صدور التعديلات رسمياً.</w:t>
      </w:r>
    </w:p>
    <w:p w14:paraId="4BDA4679" w14:textId="4F895D5E"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12</w:t>
      </w:r>
      <w:r w:rsidRPr="00F12F5C">
        <w:rPr>
          <w:bCs/>
          <w:i/>
          <w:caps/>
          <w:sz w:val="24"/>
          <w:szCs w:val="24"/>
          <w:rtl/>
          <w:lang w:bidi="ar-EG"/>
        </w:rPr>
        <w:t xml:space="preserve"> من جدول الأعمال: </w:t>
      </w:r>
      <w:r w:rsidR="005B27F5" w:rsidRPr="005B27F5">
        <w:rPr>
          <w:bCs/>
          <w:i/>
          <w:caps/>
          <w:sz w:val="24"/>
          <w:szCs w:val="24"/>
          <w:rtl/>
          <w:lang w:bidi="ar-EG"/>
        </w:rPr>
        <w:t>قوائم التسلسل</w:t>
      </w:r>
    </w:p>
    <w:p w14:paraId="2E023A4B" w14:textId="7DB50689" w:rsidR="006C65E5" w:rsidRPr="00C12567" w:rsidRDefault="00C12567" w:rsidP="00C12567">
      <w:pPr>
        <w:pStyle w:val="BodyText"/>
        <w:rPr>
          <w:lang w:eastAsia="en-US" w:bidi="ar-EG"/>
        </w:rPr>
      </w:pPr>
      <w:r w:rsidRPr="00C12567">
        <w:rPr>
          <w:rFonts w:hint="cs"/>
          <w:rtl/>
          <w:lang w:eastAsia="en-US" w:bidi="ar-EG"/>
        </w:rPr>
        <w:t>(أ</w:t>
      </w:r>
      <w:r>
        <w:rPr>
          <w:rFonts w:hint="cs"/>
          <w:rtl/>
          <w:lang w:eastAsia="en-US" w:bidi="ar-EG"/>
        </w:rPr>
        <w:t>)</w:t>
      </w:r>
      <w:r>
        <w:rPr>
          <w:rFonts w:hint="cs"/>
          <w:rtl/>
          <w:lang w:eastAsia="en-US" w:bidi="ar-EG"/>
        </w:rPr>
        <w:tab/>
      </w:r>
      <w:r w:rsidR="006C65E5" w:rsidRPr="00C12567">
        <w:rPr>
          <w:rFonts w:hint="cs"/>
          <w:rtl/>
          <w:lang w:eastAsia="en-US" w:bidi="ar-EG"/>
        </w:rPr>
        <w:t>معالجة قوائم التسلسل</w:t>
      </w:r>
    </w:p>
    <w:p w14:paraId="26830CB0" w14:textId="6A80778B" w:rsidR="006C65E5" w:rsidRDefault="00C12567" w:rsidP="00C12567">
      <w:pPr>
        <w:pStyle w:val="ONUMA"/>
        <w:rPr>
          <w:lang w:bidi="ar-EG"/>
        </w:rPr>
      </w:pPr>
      <w:r>
        <w:rPr>
          <w:rFonts w:hint="cs"/>
          <w:rtl/>
          <w:lang w:bidi="ar-EG"/>
        </w:rPr>
        <w:t>استندت المناقشات إلى</w:t>
      </w:r>
      <w:r w:rsidR="006C65E5" w:rsidRPr="00C95971">
        <w:rPr>
          <w:rFonts w:hint="cs"/>
          <w:rtl/>
          <w:lang w:bidi="ar-EG"/>
        </w:rPr>
        <w:t xml:space="preserve"> الوثيقة </w:t>
      </w:r>
      <w:r w:rsidR="006C65E5" w:rsidRPr="00C95971">
        <w:rPr>
          <w:lang w:bidi="ar-EG"/>
        </w:rPr>
        <w:t>PCT/WG/18/</w:t>
      </w:r>
      <w:r w:rsidR="006C65E5">
        <w:rPr>
          <w:lang w:bidi="ar-EG"/>
        </w:rPr>
        <w:t>14</w:t>
      </w:r>
      <w:r w:rsidR="00E6448F">
        <w:rPr>
          <w:rFonts w:hint="cs"/>
          <w:rtl/>
          <w:lang w:bidi="ar-EG"/>
        </w:rPr>
        <w:t>.</w:t>
      </w:r>
    </w:p>
    <w:p w14:paraId="447FB95F" w14:textId="3F6E6EA7" w:rsidR="00C12567" w:rsidRPr="00C061D2" w:rsidRDefault="00C061D2" w:rsidP="00C061D2">
      <w:pPr>
        <w:pStyle w:val="ONUMA"/>
        <w:ind w:left="566"/>
        <w:rPr>
          <w:lang w:bidi="ar-EG"/>
        </w:rPr>
      </w:pPr>
      <w:r w:rsidRPr="00C061D2">
        <w:rPr>
          <w:rFonts w:hint="cs"/>
          <w:rtl/>
        </w:rPr>
        <w:t xml:space="preserve">أحاط الفريق العامل علماً بمضمون الوثيقة </w:t>
      </w:r>
      <w:r w:rsidRPr="00C061D2">
        <w:t>PCT/WG/18/14</w:t>
      </w:r>
      <w:r w:rsidRPr="00C061D2">
        <w:rPr>
          <w:rFonts w:hint="cs"/>
          <w:rtl/>
        </w:rPr>
        <w:t xml:space="preserve"> ودعا المكتب الدولي إلى الاستمرار في دراسة المسائل المتعلقة بمعالجة قوائم التسلسل بناء على معاهدة التعاون بشأن البراءات، مع مراعاة التعليقات المقدمة.</w:t>
      </w:r>
    </w:p>
    <w:p w14:paraId="0C8A93AF" w14:textId="0795A022" w:rsidR="006C65E5" w:rsidRDefault="00C12567" w:rsidP="00C12567">
      <w:pPr>
        <w:pStyle w:val="BodyText"/>
        <w:rPr>
          <w:rFonts w:eastAsia="Times New Roman"/>
          <w:lang w:eastAsia="en-US" w:bidi="ar-EG"/>
        </w:rPr>
      </w:pPr>
      <w:r>
        <w:rPr>
          <w:rFonts w:eastAsia="Times New Roman" w:hint="cs"/>
          <w:rtl/>
          <w:lang w:eastAsia="en-US" w:bidi="ar-EG"/>
        </w:rPr>
        <w:t>(ب)</w:t>
      </w:r>
      <w:r>
        <w:rPr>
          <w:rFonts w:eastAsia="Times New Roman"/>
          <w:rtl/>
          <w:lang w:eastAsia="en-US" w:bidi="ar-EG"/>
        </w:rPr>
        <w:tab/>
      </w:r>
      <w:r w:rsidR="006C65E5" w:rsidRPr="009D161D">
        <w:rPr>
          <w:rFonts w:eastAsia="Times New Roman"/>
          <w:rtl/>
          <w:lang w:eastAsia="en-US" w:bidi="ar-EG"/>
        </w:rPr>
        <w:t xml:space="preserve">فرقة العمل المعنية بقوائم التسلسل: تقرير </w:t>
      </w:r>
      <w:r w:rsidR="006C65E5">
        <w:rPr>
          <w:rFonts w:eastAsia="Times New Roman" w:hint="cs"/>
          <w:rtl/>
          <w:lang w:eastAsia="en-US" w:bidi="ar-EG"/>
        </w:rPr>
        <w:t>الحالة</w:t>
      </w:r>
    </w:p>
    <w:p w14:paraId="3B504896" w14:textId="226DD491" w:rsidR="006C65E5" w:rsidRPr="009D161D" w:rsidRDefault="00C12567" w:rsidP="00C12567">
      <w:pPr>
        <w:pStyle w:val="ONUMA"/>
        <w:rPr>
          <w:lang w:bidi="ar-EG"/>
        </w:rPr>
      </w:pPr>
      <w:r w:rsidRPr="00C12567">
        <w:rPr>
          <w:rFonts w:hint="cs"/>
          <w:rtl/>
          <w:lang w:bidi="ar-EG"/>
        </w:rPr>
        <w:t>استندت المناقشات إلى</w:t>
      </w:r>
      <w:r>
        <w:rPr>
          <w:rFonts w:hint="cs"/>
          <w:rtl/>
          <w:lang w:bidi="ar-EG"/>
        </w:rPr>
        <w:t xml:space="preserve"> الوثيقة</w:t>
      </w:r>
      <w:r w:rsidR="006C65E5" w:rsidRPr="00C95971">
        <w:rPr>
          <w:rFonts w:hint="cs"/>
          <w:rtl/>
          <w:lang w:bidi="ar-EG"/>
        </w:rPr>
        <w:t xml:space="preserve"> </w:t>
      </w:r>
      <w:r w:rsidR="006C65E5" w:rsidRPr="00C95971">
        <w:rPr>
          <w:lang w:bidi="ar-EG"/>
        </w:rPr>
        <w:t>PCT/WG/18/</w:t>
      </w:r>
      <w:r w:rsidR="006C65E5">
        <w:rPr>
          <w:lang w:bidi="ar-EG"/>
        </w:rPr>
        <w:t>18 Rev.</w:t>
      </w:r>
      <w:r w:rsidR="00E6448F">
        <w:rPr>
          <w:rFonts w:hint="cs"/>
          <w:rtl/>
          <w:lang w:bidi="ar-EG"/>
        </w:rPr>
        <w:t>.</w:t>
      </w:r>
    </w:p>
    <w:p w14:paraId="550129EB" w14:textId="3894E20D" w:rsidR="00C12567" w:rsidRPr="00C061D2" w:rsidRDefault="00C061D2" w:rsidP="00C061D2">
      <w:pPr>
        <w:pStyle w:val="ONUMA"/>
        <w:ind w:left="566"/>
        <w:rPr>
          <w:lang w:bidi="ar-EG"/>
        </w:rPr>
      </w:pPr>
      <w:r w:rsidRPr="00C061D2">
        <w:rPr>
          <w:rFonts w:hint="cs"/>
          <w:rtl/>
        </w:rPr>
        <w:t xml:space="preserve">أحاط الفريق العامل علماً بمضمون الوثيقة </w:t>
      </w:r>
      <w:r w:rsidRPr="00C061D2">
        <w:rPr>
          <w:lang w:bidi="ar-EG"/>
        </w:rPr>
        <w:t>PCT/WG/18/18 Rev.</w:t>
      </w:r>
      <w:r w:rsidRPr="00C061D2">
        <w:rPr>
          <w:rFonts w:hint="cs"/>
          <w:rtl/>
          <w:lang w:bidi="ar-EG"/>
        </w:rPr>
        <w:t>.</w:t>
      </w:r>
    </w:p>
    <w:p w14:paraId="0FBEC6CB" w14:textId="29F433A9" w:rsidR="00F12F5C" w:rsidRPr="00F12F5C" w:rsidRDefault="00F12F5C" w:rsidP="006C65E5">
      <w:pPr>
        <w:keepNext/>
        <w:spacing w:after="220"/>
        <w:outlineLvl w:val="1"/>
        <w:rPr>
          <w:bCs/>
          <w:i/>
          <w:caps/>
          <w:sz w:val="24"/>
          <w:szCs w:val="24"/>
          <w:lang w:bidi="ar-EG"/>
        </w:rPr>
      </w:pPr>
      <w:r w:rsidRPr="00F12F5C">
        <w:rPr>
          <w:bCs/>
          <w:i/>
          <w:caps/>
          <w:sz w:val="24"/>
          <w:szCs w:val="24"/>
          <w:rtl/>
          <w:lang w:bidi="ar-EG"/>
        </w:rPr>
        <w:t xml:space="preserve">البند </w:t>
      </w:r>
      <w:r w:rsidR="005B27F5">
        <w:rPr>
          <w:rFonts w:hint="cs"/>
          <w:bCs/>
          <w:i/>
          <w:caps/>
          <w:sz w:val="24"/>
          <w:szCs w:val="24"/>
          <w:rtl/>
          <w:lang w:bidi="ar-EG"/>
        </w:rPr>
        <w:t>13</w:t>
      </w:r>
      <w:r w:rsidRPr="00F12F5C">
        <w:rPr>
          <w:bCs/>
          <w:i/>
          <w:caps/>
          <w:sz w:val="24"/>
          <w:szCs w:val="24"/>
          <w:rtl/>
          <w:lang w:bidi="ar-EG"/>
        </w:rPr>
        <w:t xml:space="preserve"> من جدول الأعمال: </w:t>
      </w:r>
      <w:r w:rsidR="005B27F5" w:rsidRPr="005B27F5">
        <w:rPr>
          <w:bCs/>
          <w:i/>
          <w:caps/>
          <w:sz w:val="24"/>
          <w:szCs w:val="24"/>
          <w:rtl/>
          <w:lang w:bidi="ar-EG"/>
        </w:rPr>
        <w:t>المشروع الرائد للتعقيب على تقارير البحث الدولي</w:t>
      </w:r>
    </w:p>
    <w:p w14:paraId="24DD0B6D" w14:textId="6955CEB3" w:rsidR="00F12F5C" w:rsidRPr="00F12F5C" w:rsidRDefault="00F12F5C" w:rsidP="00C12567">
      <w:pPr>
        <w:pStyle w:val="ONUMA"/>
        <w:rPr>
          <w:lang w:bidi="ar-EG"/>
        </w:rPr>
      </w:pPr>
      <w:r w:rsidRPr="00F12F5C">
        <w:rPr>
          <w:rtl/>
          <w:lang w:bidi="ar-EG"/>
        </w:rPr>
        <w:t>استندت المناقشات إلى الوثيقة</w:t>
      </w:r>
      <w:r w:rsidRPr="00F12F5C">
        <w:rPr>
          <w:rFonts w:hint="cs"/>
          <w:rtl/>
          <w:lang w:bidi="ar-EG"/>
        </w:rPr>
        <w:t> </w:t>
      </w:r>
      <w:r w:rsidRPr="00F12F5C">
        <w:rPr>
          <w:lang w:bidi="ar-EG"/>
        </w:rPr>
        <w:t>PCT/WG/</w:t>
      </w:r>
      <w:r w:rsidR="00C12567">
        <w:rPr>
          <w:lang w:bidi="ar-EG"/>
        </w:rPr>
        <w:t>18</w:t>
      </w:r>
      <w:r w:rsidRPr="00F12F5C">
        <w:rPr>
          <w:lang w:bidi="ar-EG"/>
        </w:rPr>
        <w:t>/</w:t>
      </w:r>
      <w:r w:rsidR="00C12567">
        <w:rPr>
          <w:lang w:bidi="ar-EG"/>
        </w:rPr>
        <w:t>7</w:t>
      </w:r>
      <w:r w:rsidRPr="00F12F5C">
        <w:rPr>
          <w:rtl/>
          <w:lang w:bidi="ar-EG"/>
        </w:rPr>
        <w:t>.</w:t>
      </w:r>
    </w:p>
    <w:p w14:paraId="4F0C187B" w14:textId="13650B36" w:rsidR="00F12F5C" w:rsidRPr="00F12F5C" w:rsidRDefault="00C12567" w:rsidP="00C12567">
      <w:pPr>
        <w:pStyle w:val="ONUMA"/>
        <w:ind w:left="566"/>
        <w:rPr>
          <w:lang w:bidi="ar-EG"/>
        </w:rPr>
      </w:pPr>
      <w:r>
        <w:rPr>
          <w:rFonts w:hint="cs"/>
          <w:rtl/>
          <w:lang w:bidi="ar-EG"/>
        </w:rPr>
        <w:t>أحاط</w:t>
      </w:r>
      <w:r w:rsidR="00F12F5C" w:rsidRPr="00F12F5C">
        <w:rPr>
          <w:rtl/>
          <w:lang w:bidi="ar-EG"/>
        </w:rPr>
        <w:t xml:space="preserve"> الفريق العامل </w:t>
      </w:r>
      <w:r>
        <w:rPr>
          <w:rFonts w:hint="cs"/>
          <w:rtl/>
          <w:lang w:bidi="ar-EG"/>
        </w:rPr>
        <w:t>علماً</w:t>
      </w:r>
      <w:r w:rsidR="000437FF">
        <w:rPr>
          <w:rFonts w:hint="cs"/>
          <w:rtl/>
          <w:lang w:bidi="ar-EG"/>
        </w:rPr>
        <w:t xml:space="preserve"> بالتعليقات وما أبدي من اهتمام باستخدام التعقيب في إطار عملية لتحسين جودة نظام البحث الدولي ودعا الوفود المهتمة إلى مناقشة المزيد من الخطوات المحتملة مع وفد المملكة المتحدة</w:t>
      </w:r>
      <w:r w:rsidR="00F12F5C" w:rsidRPr="00F12F5C">
        <w:rPr>
          <w:rtl/>
          <w:lang w:bidi="ar-EG"/>
        </w:rPr>
        <w:t>.</w:t>
      </w:r>
    </w:p>
    <w:p w14:paraId="1E141641" w14:textId="128D45A5" w:rsidR="00F12F5C" w:rsidRPr="00C061D2" w:rsidRDefault="00F12F5C" w:rsidP="006C65E5">
      <w:pPr>
        <w:keepNext/>
        <w:spacing w:after="220"/>
        <w:outlineLvl w:val="1"/>
        <w:rPr>
          <w:bCs/>
          <w:i/>
          <w:caps/>
          <w:sz w:val="24"/>
          <w:szCs w:val="24"/>
          <w:rtl/>
          <w:lang w:bidi="ar-EG"/>
        </w:rPr>
      </w:pPr>
      <w:r w:rsidRPr="00C061D2">
        <w:rPr>
          <w:bCs/>
          <w:i/>
          <w:caps/>
          <w:sz w:val="24"/>
          <w:szCs w:val="24"/>
          <w:rtl/>
          <w:lang w:bidi="ar-EG"/>
        </w:rPr>
        <w:t xml:space="preserve">البند </w:t>
      </w:r>
      <w:r w:rsidR="005B27F5" w:rsidRPr="00C061D2">
        <w:rPr>
          <w:rFonts w:hint="cs"/>
          <w:bCs/>
          <w:i/>
          <w:caps/>
          <w:sz w:val="24"/>
          <w:szCs w:val="24"/>
          <w:rtl/>
          <w:lang w:bidi="ar-EG"/>
        </w:rPr>
        <w:t>14</w:t>
      </w:r>
      <w:r w:rsidRPr="00C061D2">
        <w:rPr>
          <w:bCs/>
          <w:i/>
          <w:caps/>
          <w:sz w:val="24"/>
          <w:szCs w:val="24"/>
          <w:rtl/>
          <w:lang w:bidi="ar-EG"/>
        </w:rPr>
        <w:t xml:space="preserve"> من جدول الأعمال:</w:t>
      </w:r>
      <w:r w:rsidRPr="00C061D2">
        <w:rPr>
          <w:rFonts w:hint="cs"/>
          <w:bCs/>
          <w:i/>
          <w:caps/>
          <w:sz w:val="24"/>
          <w:szCs w:val="24"/>
          <w:rtl/>
          <w:lang w:bidi="ar-EG"/>
        </w:rPr>
        <w:t xml:space="preserve"> </w:t>
      </w:r>
      <w:r w:rsidR="005B27F5" w:rsidRPr="00C061D2">
        <w:rPr>
          <w:bCs/>
          <w:i/>
          <w:caps/>
          <w:sz w:val="24"/>
          <w:szCs w:val="24"/>
          <w:rtl/>
          <w:lang w:bidi="ar-EG"/>
        </w:rPr>
        <w:t>فرقة العمل المعنية بالحد الأدنى للوثائق المنصوص عليها في معاهدة التعاون بشأن البراءات: تقرير مرحلي</w:t>
      </w:r>
    </w:p>
    <w:p w14:paraId="03A680DA" w14:textId="41B95A7C" w:rsidR="00F12F5C" w:rsidRDefault="00F12F5C" w:rsidP="000437FF">
      <w:pPr>
        <w:pStyle w:val="ONUMA"/>
        <w:rPr>
          <w:lang w:bidi="ar-EG"/>
        </w:rPr>
      </w:pPr>
      <w:r w:rsidRPr="00C061D2">
        <w:rPr>
          <w:rtl/>
          <w:lang w:bidi="ar-EG"/>
        </w:rPr>
        <w:t>استندت المناقشات إلى الوثيقة</w:t>
      </w:r>
      <w:r w:rsidRPr="00C061D2">
        <w:rPr>
          <w:rFonts w:hint="cs"/>
          <w:rtl/>
          <w:lang w:bidi="ar-EG"/>
        </w:rPr>
        <w:t> </w:t>
      </w:r>
      <w:r w:rsidRPr="00C061D2">
        <w:rPr>
          <w:lang w:bidi="ar-EG"/>
        </w:rPr>
        <w:t>PCT/WG/</w:t>
      </w:r>
      <w:r w:rsidR="000437FF" w:rsidRPr="00C061D2">
        <w:rPr>
          <w:lang w:bidi="ar-EG"/>
        </w:rPr>
        <w:t>18</w:t>
      </w:r>
      <w:r w:rsidRPr="00C061D2">
        <w:rPr>
          <w:lang w:bidi="ar-EG"/>
        </w:rPr>
        <w:t>/</w:t>
      </w:r>
      <w:r w:rsidR="000437FF" w:rsidRPr="00C061D2">
        <w:rPr>
          <w:lang w:bidi="ar-EG"/>
        </w:rPr>
        <w:t>17</w:t>
      </w:r>
      <w:r w:rsidRPr="00C061D2">
        <w:rPr>
          <w:rtl/>
          <w:lang w:bidi="ar-EG"/>
        </w:rPr>
        <w:t>.</w:t>
      </w:r>
    </w:p>
    <w:p w14:paraId="13D55EAA" w14:textId="5F80DD2C" w:rsidR="00C061D2" w:rsidRPr="00C061D2" w:rsidRDefault="00C061D2" w:rsidP="00C061D2">
      <w:pPr>
        <w:pStyle w:val="ONUMA"/>
        <w:ind w:left="566"/>
        <w:rPr>
          <w:lang w:bidi="ar-EG"/>
        </w:rPr>
      </w:pPr>
      <w:r w:rsidRPr="00C061D2">
        <w:rPr>
          <w:rFonts w:hint="cs"/>
          <w:rtl/>
        </w:rPr>
        <w:t xml:space="preserve">أحاط الفريق العامل علماً بمضمون الوثيقة </w:t>
      </w:r>
      <w:r w:rsidRPr="00C061D2">
        <w:rPr>
          <w:lang w:bidi="ar-EG"/>
        </w:rPr>
        <w:t>PCT/WG/18/17</w:t>
      </w:r>
      <w:r w:rsidRPr="00C061D2">
        <w:rPr>
          <w:rFonts w:hint="cs"/>
          <w:rtl/>
          <w:lang w:bidi="ar-EG"/>
        </w:rPr>
        <w:t>.</w:t>
      </w:r>
    </w:p>
    <w:p w14:paraId="4B2EA400" w14:textId="79CFA7BA" w:rsidR="00F12F5C" w:rsidRPr="00C051E2" w:rsidRDefault="00F12F5C" w:rsidP="006C65E5">
      <w:pPr>
        <w:keepNext/>
        <w:spacing w:after="220"/>
        <w:outlineLvl w:val="1"/>
        <w:rPr>
          <w:bCs/>
          <w:i/>
          <w:caps/>
          <w:sz w:val="24"/>
          <w:szCs w:val="24"/>
          <w:lang w:bidi="ar-EG"/>
        </w:rPr>
      </w:pPr>
      <w:r w:rsidRPr="00C051E2">
        <w:rPr>
          <w:bCs/>
          <w:i/>
          <w:caps/>
          <w:sz w:val="24"/>
          <w:szCs w:val="24"/>
          <w:rtl/>
          <w:lang w:bidi="ar-EG"/>
        </w:rPr>
        <w:t xml:space="preserve">البند </w:t>
      </w:r>
      <w:r w:rsidR="005B27F5" w:rsidRPr="00C051E2">
        <w:rPr>
          <w:rFonts w:hint="cs"/>
          <w:bCs/>
          <w:i/>
          <w:caps/>
          <w:sz w:val="24"/>
          <w:szCs w:val="24"/>
          <w:rtl/>
          <w:lang w:bidi="ar-EG"/>
        </w:rPr>
        <w:t>15</w:t>
      </w:r>
      <w:r w:rsidRPr="00C051E2">
        <w:rPr>
          <w:bCs/>
          <w:i/>
          <w:caps/>
          <w:sz w:val="24"/>
          <w:szCs w:val="24"/>
          <w:rtl/>
          <w:lang w:bidi="ar-EG"/>
        </w:rPr>
        <w:t xml:space="preserve"> من جدول الأعمال:</w:t>
      </w:r>
      <w:r w:rsidRPr="00C051E2">
        <w:rPr>
          <w:rFonts w:hint="cs"/>
          <w:bCs/>
          <w:i/>
          <w:caps/>
          <w:sz w:val="24"/>
          <w:szCs w:val="24"/>
          <w:rtl/>
          <w:lang w:bidi="ar-EG"/>
        </w:rPr>
        <w:t xml:space="preserve"> </w:t>
      </w:r>
      <w:r w:rsidR="005B27F5" w:rsidRPr="00C051E2">
        <w:rPr>
          <w:bCs/>
          <w:i/>
          <w:caps/>
          <w:sz w:val="24"/>
          <w:szCs w:val="24"/>
          <w:rtl/>
          <w:lang w:bidi="ar-EG"/>
        </w:rPr>
        <w:t>تمديد تعيين إدارات البحث الدولي وإدارات الفحص التمهيدي الدولي</w:t>
      </w:r>
    </w:p>
    <w:p w14:paraId="527521F1" w14:textId="32872CD9" w:rsidR="006C65E5" w:rsidRPr="00C051E2" w:rsidRDefault="00C12567" w:rsidP="00C12567">
      <w:pPr>
        <w:pStyle w:val="BodyText"/>
        <w:rPr>
          <w:lang w:bidi="ar-EG"/>
        </w:rPr>
      </w:pPr>
      <w:r w:rsidRPr="00C051E2">
        <w:rPr>
          <w:rFonts w:eastAsia="Times New Roman" w:hint="cs"/>
          <w:rtl/>
          <w:lang w:eastAsia="en-US" w:bidi="ar-EG"/>
        </w:rPr>
        <w:t>(أ)</w:t>
      </w:r>
      <w:r w:rsidRPr="00C051E2">
        <w:rPr>
          <w:rFonts w:eastAsia="Times New Roman"/>
          <w:rtl/>
          <w:lang w:eastAsia="en-US" w:bidi="ar-EG"/>
        </w:rPr>
        <w:tab/>
      </w:r>
      <w:r w:rsidR="006C65E5" w:rsidRPr="00C051E2">
        <w:rPr>
          <w:rFonts w:eastAsia="Times New Roman" w:hint="cs"/>
          <w:rtl/>
          <w:lang w:eastAsia="en-US" w:bidi="ar-EG"/>
        </w:rPr>
        <w:t>إجراء</w:t>
      </w:r>
      <w:r w:rsidR="006C65E5" w:rsidRPr="00C051E2">
        <w:rPr>
          <w:rFonts w:hint="cs"/>
          <w:rtl/>
          <w:lang w:bidi="ar-EG"/>
        </w:rPr>
        <w:t xml:space="preserve"> تمديد التعيين</w:t>
      </w:r>
    </w:p>
    <w:p w14:paraId="72A3F5F6" w14:textId="7C820103" w:rsidR="006C65E5" w:rsidRDefault="000437FF" w:rsidP="000437FF">
      <w:pPr>
        <w:pStyle w:val="ONUMA"/>
        <w:rPr>
          <w:lang w:bidi="ar-EG"/>
        </w:rPr>
      </w:pPr>
      <w:r w:rsidRPr="00C051E2">
        <w:rPr>
          <w:rFonts w:hint="cs"/>
          <w:rtl/>
          <w:lang w:bidi="ar-EG"/>
        </w:rPr>
        <w:t xml:space="preserve">استندت المناقشات إلى </w:t>
      </w:r>
      <w:r w:rsidR="006C65E5" w:rsidRPr="00C051E2">
        <w:rPr>
          <w:rFonts w:hint="cs"/>
          <w:rtl/>
          <w:lang w:bidi="ar-EG"/>
        </w:rPr>
        <w:t xml:space="preserve">الوثيقة </w:t>
      </w:r>
      <w:r w:rsidR="006C65E5" w:rsidRPr="00C051E2">
        <w:rPr>
          <w:lang w:bidi="ar-EG"/>
        </w:rPr>
        <w:t>PCT/WG/18/5</w:t>
      </w:r>
      <w:r w:rsidR="00E6448F">
        <w:rPr>
          <w:rFonts w:hint="cs"/>
          <w:rtl/>
          <w:lang w:bidi="ar-EG"/>
        </w:rPr>
        <w:t>.</w:t>
      </w:r>
    </w:p>
    <w:p w14:paraId="08A2F6DE" w14:textId="2C58CB7F" w:rsidR="00C051E2" w:rsidRPr="00C051E2" w:rsidRDefault="00C051E2" w:rsidP="00C051E2">
      <w:pPr>
        <w:pStyle w:val="ONUMA"/>
        <w:ind w:left="566"/>
        <w:rPr>
          <w:lang w:bidi="ar-EG"/>
        </w:rPr>
      </w:pPr>
      <w:r w:rsidRPr="00C051E2">
        <w:rPr>
          <w:rtl/>
          <w:lang w:bidi="ar-EG"/>
        </w:rPr>
        <w:t xml:space="preserve">وافق الفريق العامل على الإجراء والجدول الزمني لتمديد تعيين إدارات البحث الدولي وإدارات الفحص التمهيدي الدولي على النحو المبيّن في الوثيقة </w:t>
      </w:r>
      <w:r w:rsidRPr="00C051E2">
        <w:rPr>
          <w:lang w:bidi="ar-EG"/>
        </w:rPr>
        <w:t>PCT/WG/18/5</w:t>
      </w:r>
      <w:r w:rsidRPr="00C051E2">
        <w:rPr>
          <w:rtl/>
          <w:lang w:bidi="ar-EG"/>
        </w:rPr>
        <w:t>.</w:t>
      </w:r>
    </w:p>
    <w:p w14:paraId="171FCF49" w14:textId="51B66099" w:rsidR="006C65E5" w:rsidRPr="00C051E2" w:rsidRDefault="00C12567" w:rsidP="00C12567">
      <w:pPr>
        <w:pStyle w:val="BodyText"/>
        <w:rPr>
          <w:lang w:bidi="ar-EG"/>
        </w:rPr>
      </w:pPr>
      <w:r w:rsidRPr="00C051E2">
        <w:rPr>
          <w:rFonts w:eastAsia="Times New Roman" w:hint="cs"/>
          <w:rtl/>
          <w:lang w:eastAsia="en-US" w:bidi="ar-EG"/>
        </w:rPr>
        <w:t>(ب)</w:t>
      </w:r>
      <w:r w:rsidRPr="00C051E2">
        <w:rPr>
          <w:rFonts w:eastAsia="Times New Roman"/>
          <w:rtl/>
          <w:lang w:eastAsia="en-US" w:bidi="ar-EG"/>
        </w:rPr>
        <w:tab/>
      </w:r>
      <w:r w:rsidR="006C65E5" w:rsidRPr="00C051E2">
        <w:rPr>
          <w:rFonts w:eastAsia="Times New Roman"/>
          <w:rtl/>
          <w:lang w:eastAsia="en-US" w:bidi="ar-EG"/>
        </w:rPr>
        <w:t>نسق</w:t>
      </w:r>
      <w:r w:rsidR="006C65E5" w:rsidRPr="00C051E2">
        <w:rPr>
          <w:rtl/>
          <w:lang w:bidi="ar-EG"/>
        </w:rPr>
        <w:t xml:space="preserve"> طلبات تمديد التعيين</w:t>
      </w:r>
    </w:p>
    <w:p w14:paraId="3A5FF32B" w14:textId="3AAF9208" w:rsidR="006C65E5" w:rsidRDefault="000437FF" w:rsidP="000437FF">
      <w:pPr>
        <w:pStyle w:val="ONUMA"/>
        <w:rPr>
          <w:lang w:bidi="ar-EG"/>
        </w:rPr>
      </w:pPr>
      <w:r w:rsidRPr="00C051E2">
        <w:rPr>
          <w:rFonts w:hint="cs"/>
          <w:rtl/>
          <w:lang w:bidi="ar-EG"/>
        </w:rPr>
        <w:t xml:space="preserve">استندت المناقشات إلى الوثيقة </w:t>
      </w:r>
      <w:r w:rsidR="006C65E5" w:rsidRPr="00C051E2">
        <w:rPr>
          <w:lang w:bidi="ar-EG"/>
        </w:rPr>
        <w:t>PCT/WG/18/15</w:t>
      </w:r>
      <w:r w:rsidR="00E6448F">
        <w:rPr>
          <w:rFonts w:hint="cs"/>
          <w:rtl/>
          <w:lang w:bidi="ar-EG"/>
        </w:rPr>
        <w:t>.</w:t>
      </w:r>
    </w:p>
    <w:p w14:paraId="0D3C3D98" w14:textId="55D6B68E" w:rsidR="00C051E2" w:rsidRPr="00C051E2" w:rsidRDefault="00E6448F" w:rsidP="00C051E2">
      <w:pPr>
        <w:pStyle w:val="ONUMA"/>
        <w:ind w:left="566"/>
        <w:rPr>
          <w:lang w:bidi="ar-EG"/>
        </w:rPr>
      </w:pPr>
      <w:r w:rsidRPr="00E6448F">
        <w:rPr>
          <w:rtl/>
          <w:lang w:bidi="ar-EG"/>
        </w:rPr>
        <w:t xml:space="preserve">وافق الفريق العامل من حيث المبدأ على نسق طلبات تمديد تعيين إدارات البحث الدولي وإدارات الفحص التمهيدي الدولي على النحو المبيّن في الوثيقة </w:t>
      </w:r>
      <w:r w:rsidRPr="00E6448F">
        <w:rPr>
          <w:lang w:bidi="ar-EG"/>
        </w:rPr>
        <w:t>PCT/WG/18/15</w:t>
      </w:r>
      <w:r w:rsidRPr="00E6448F">
        <w:rPr>
          <w:rtl/>
          <w:lang w:bidi="ar-EG"/>
        </w:rPr>
        <w:t>.</w:t>
      </w:r>
    </w:p>
    <w:p w14:paraId="0E0095AF" w14:textId="12A8BECA" w:rsidR="006C65E5" w:rsidRPr="00E6448F" w:rsidRDefault="00C12567" w:rsidP="00C12567">
      <w:pPr>
        <w:pStyle w:val="BodyText"/>
        <w:rPr>
          <w:lang w:bidi="ar-EG"/>
        </w:rPr>
      </w:pPr>
      <w:r w:rsidRPr="00E6448F">
        <w:rPr>
          <w:rFonts w:hint="cs"/>
          <w:rtl/>
          <w:lang w:bidi="ar-EG"/>
        </w:rPr>
        <w:t>(ج)</w:t>
      </w:r>
      <w:r w:rsidRPr="00E6448F">
        <w:rPr>
          <w:rtl/>
          <w:lang w:bidi="ar-EG"/>
        </w:rPr>
        <w:tab/>
      </w:r>
      <w:r w:rsidR="006C65E5" w:rsidRPr="00E6448F">
        <w:rPr>
          <w:rtl/>
          <w:lang w:bidi="ar-EG"/>
        </w:rPr>
        <w:t>اتفاق نموذجي بين المكتب المعني أو المنظمة المعنية والمكتب الدولي فيما يخص عمل المكتب المعني أو المنظمة المعنية كإدارة للبحث الدولي والفحص التمهيدي الدولي</w:t>
      </w:r>
    </w:p>
    <w:p w14:paraId="477B24FA" w14:textId="29263AEE" w:rsidR="006C65E5" w:rsidRDefault="000437FF" w:rsidP="000437FF">
      <w:pPr>
        <w:pStyle w:val="ONUMA"/>
        <w:rPr>
          <w:lang w:bidi="ar-EG"/>
        </w:rPr>
      </w:pPr>
      <w:r w:rsidRPr="00E6448F">
        <w:rPr>
          <w:rFonts w:hint="cs"/>
          <w:rtl/>
          <w:lang w:bidi="ar-EG"/>
        </w:rPr>
        <w:t xml:space="preserve">استندت المناقشات إلى الوثيقة </w:t>
      </w:r>
      <w:r w:rsidR="006C65E5" w:rsidRPr="00E6448F">
        <w:rPr>
          <w:lang w:bidi="ar-EG"/>
        </w:rPr>
        <w:t>PCT/WG/18/6</w:t>
      </w:r>
      <w:r w:rsidR="00E6448F" w:rsidRPr="00E6448F">
        <w:rPr>
          <w:rFonts w:hint="cs"/>
          <w:rtl/>
          <w:lang w:bidi="ar-EG"/>
        </w:rPr>
        <w:t>.</w:t>
      </w:r>
    </w:p>
    <w:p w14:paraId="3ADBC0A0" w14:textId="12B24FA6" w:rsidR="00E6448F" w:rsidRPr="00E6448F" w:rsidRDefault="00E6448F" w:rsidP="00E6448F">
      <w:pPr>
        <w:pStyle w:val="ONUMA"/>
        <w:ind w:left="566"/>
        <w:rPr>
          <w:lang w:bidi="ar-EG"/>
        </w:rPr>
      </w:pPr>
      <w:r w:rsidRPr="00E6448F">
        <w:rPr>
          <w:rtl/>
          <w:lang w:bidi="ar-EG"/>
        </w:rPr>
        <w:lastRenderedPageBreak/>
        <w:t xml:space="preserve">أعرب الفريق العامل عن تأييده الواسع لمشروع الاتفاق النموذجي الوارد في المرفق الأول من الوثيقة </w:t>
      </w:r>
      <w:r w:rsidRPr="00E6448F">
        <w:rPr>
          <w:lang w:bidi="ar-EG"/>
        </w:rPr>
        <w:t>PCT/WG/18/6</w:t>
      </w:r>
      <w:r w:rsidRPr="00E6448F">
        <w:rPr>
          <w:rtl/>
          <w:lang w:bidi="ar-EG"/>
        </w:rPr>
        <w:t>، ودعا المكتب الدولي والإدارات الدولية إلى مواصلة النظر في الصياغة، مع مراعاة التعليقات المقدمة.</w:t>
      </w:r>
    </w:p>
    <w:p w14:paraId="7977CA7B" w14:textId="47EA7B0B" w:rsidR="00F12F5C" w:rsidRPr="00E6448F" w:rsidRDefault="00F12F5C" w:rsidP="006C65E5">
      <w:pPr>
        <w:keepNext/>
        <w:spacing w:after="220"/>
        <w:outlineLvl w:val="1"/>
        <w:rPr>
          <w:bCs/>
          <w:i/>
          <w:caps/>
          <w:sz w:val="24"/>
          <w:szCs w:val="24"/>
          <w:lang w:bidi="ar-EG"/>
        </w:rPr>
      </w:pPr>
      <w:r w:rsidRPr="00E6448F">
        <w:rPr>
          <w:bCs/>
          <w:i/>
          <w:caps/>
          <w:sz w:val="24"/>
          <w:szCs w:val="24"/>
          <w:rtl/>
          <w:lang w:bidi="ar-EG"/>
        </w:rPr>
        <w:t xml:space="preserve">البند </w:t>
      </w:r>
      <w:r w:rsidR="005B27F5" w:rsidRPr="00E6448F">
        <w:rPr>
          <w:rFonts w:hint="cs"/>
          <w:bCs/>
          <w:i/>
          <w:caps/>
          <w:sz w:val="24"/>
          <w:szCs w:val="24"/>
          <w:rtl/>
          <w:lang w:bidi="ar-EG"/>
        </w:rPr>
        <w:t>16</w:t>
      </w:r>
      <w:r w:rsidRPr="00E6448F">
        <w:rPr>
          <w:bCs/>
          <w:i/>
          <w:caps/>
          <w:sz w:val="24"/>
          <w:szCs w:val="24"/>
          <w:rtl/>
          <w:lang w:bidi="ar-EG"/>
        </w:rPr>
        <w:t xml:space="preserve"> من جدول الأعمال: </w:t>
      </w:r>
      <w:r w:rsidR="005B27F5" w:rsidRPr="00E6448F">
        <w:rPr>
          <w:rFonts w:hint="cs"/>
          <w:bCs/>
          <w:i/>
          <w:caps/>
          <w:sz w:val="24"/>
          <w:szCs w:val="24"/>
          <w:rtl/>
          <w:lang w:bidi="ar-EG"/>
        </w:rPr>
        <w:t>معاهدة الويبو بشأن الملكية الفكرية والموارد الوراثية والمعارف التقليدية المرتبطة بها</w:t>
      </w:r>
    </w:p>
    <w:p w14:paraId="039FD6E2" w14:textId="37A68783" w:rsidR="00F12F5C" w:rsidRPr="00E6448F" w:rsidRDefault="00F12F5C" w:rsidP="000437FF">
      <w:pPr>
        <w:pStyle w:val="ONUMA"/>
        <w:rPr>
          <w:lang w:bidi="ar-EG"/>
        </w:rPr>
      </w:pPr>
      <w:r w:rsidRPr="00E6448F">
        <w:rPr>
          <w:rtl/>
          <w:lang w:bidi="ar-EG"/>
        </w:rPr>
        <w:t>استندت المناقشات إلى الوثيقة</w:t>
      </w:r>
      <w:r w:rsidRPr="00E6448F">
        <w:rPr>
          <w:rFonts w:hint="cs"/>
          <w:rtl/>
          <w:lang w:bidi="ar-EG"/>
        </w:rPr>
        <w:t> </w:t>
      </w:r>
      <w:r w:rsidRPr="00E6448F">
        <w:rPr>
          <w:lang w:bidi="ar-EG"/>
        </w:rPr>
        <w:t>PCT/WG/1</w:t>
      </w:r>
      <w:r w:rsidR="000437FF" w:rsidRPr="00E6448F">
        <w:rPr>
          <w:lang w:bidi="ar-EG"/>
        </w:rPr>
        <w:t>8</w:t>
      </w:r>
      <w:r w:rsidRPr="00E6448F">
        <w:rPr>
          <w:lang w:bidi="ar-EG"/>
        </w:rPr>
        <w:t>/</w:t>
      </w:r>
      <w:r w:rsidR="000437FF" w:rsidRPr="00E6448F">
        <w:rPr>
          <w:lang w:bidi="ar-EG"/>
        </w:rPr>
        <w:t>16</w:t>
      </w:r>
      <w:r w:rsidRPr="00E6448F">
        <w:rPr>
          <w:rtl/>
          <w:lang w:bidi="ar-EG"/>
        </w:rPr>
        <w:t>.</w:t>
      </w:r>
    </w:p>
    <w:p w14:paraId="662F5BFB" w14:textId="004FC335" w:rsidR="003433BD" w:rsidRPr="00506280" w:rsidRDefault="00506280" w:rsidP="003433BD">
      <w:pPr>
        <w:pStyle w:val="ONUMA"/>
        <w:ind w:left="566"/>
        <w:rPr>
          <w:rtl/>
          <w:lang w:bidi="ar-EG"/>
        </w:rPr>
      </w:pPr>
      <w:r w:rsidRPr="00506280">
        <w:rPr>
          <w:rtl/>
          <w:lang w:bidi="ar-EG"/>
        </w:rPr>
        <w:t>لم يتم التوصل إلى اتفاق بشأن هذا البند من جدول الأعمال.</w:t>
      </w:r>
    </w:p>
    <w:p w14:paraId="69E81D3A" w14:textId="6C9DD34D" w:rsidR="00F12F5C" w:rsidRPr="00E6448F" w:rsidRDefault="00F12F5C" w:rsidP="006C65E5">
      <w:pPr>
        <w:keepNext/>
        <w:spacing w:after="220"/>
        <w:outlineLvl w:val="1"/>
        <w:rPr>
          <w:bCs/>
          <w:i/>
          <w:caps/>
          <w:sz w:val="24"/>
          <w:szCs w:val="24"/>
          <w:lang w:bidi="ar-EG"/>
        </w:rPr>
      </w:pPr>
      <w:r w:rsidRPr="00E6448F">
        <w:rPr>
          <w:bCs/>
          <w:i/>
          <w:caps/>
          <w:sz w:val="24"/>
          <w:szCs w:val="24"/>
          <w:rtl/>
          <w:lang w:bidi="ar-EG"/>
        </w:rPr>
        <w:t xml:space="preserve">البند </w:t>
      </w:r>
      <w:r w:rsidR="005B27F5" w:rsidRPr="00E6448F">
        <w:rPr>
          <w:rFonts w:hint="cs"/>
          <w:bCs/>
          <w:i/>
          <w:caps/>
          <w:sz w:val="24"/>
          <w:szCs w:val="24"/>
          <w:rtl/>
          <w:lang w:bidi="ar-EG"/>
        </w:rPr>
        <w:t>17</w:t>
      </w:r>
      <w:r w:rsidRPr="00E6448F">
        <w:rPr>
          <w:bCs/>
          <w:i/>
          <w:caps/>
          <w:sz w:val="24"/>
          <w:szCs w:val="24"/>
          <w:rtl/>
          <w:lang w:bidi="ar-EG"/>
        </w:rPr>
        <w:t xml:space="preserve"> من جدول الأعمال: </w:t>
      </w:r>
      <w:r w:rsidR="005B27F5" w:rsidRPr="00E6448F">
        <w:rPr>
          <w:bCs/>
          <w:i/>
          <w:caps/>
          <w:sz w:val="24"/>
          <w:szCs w:val="24"/>
          <w:rtl/>
          <w:lang w:bidi="ar-EG"/>
        </w:rPr>
        <w:t>تنسيق المساعدة التقنية في إطار معاهدة التعاون بشأن البراءات</w:t>
      </w:r>
    </w:p>
    <w:p w14:paraId="08B62226" w14:textId="5F439241" w:rsidR="00F12F5C" w:rsidRPr="00E6448F" w:rsidRDefault="00F12F5C" w:rsidP="000437FF">
      <w:pPr>
        <w:pStyle w:val="ONUMA"/>
        <w:rPr>
          <w:lang w:bidi="ar-EG"/>
        </w:rPr>
      </w:pPr>
      <w:r w:rsidRPr="00E6448F">
        <w:rPr>
          <w:rtl/>
          <w:lang w:bidi="ar-EG"/>
        </w:rPr>
        <w:t>استندت المناقشات إلى الوثيقة</w:t>
      </w:r>
      <w:r w:rsidRPr="00E6448F">
        <w:rPr>
          <w:rFonts w:hint="cs"/>
          <w:rtl/>
          <w:lang w:bidi="ar-EG"/>
        </w:rPr>
        <w:t> </w:t>
      </w:r>
      <w:r w:rsidRPr="00E6448F">
        <w:rPr>
          <w:lang w:bidi="ar-EG"/>
        </w:rPr>
        <w:t>PCT/WG/1</w:t>
      </w:r>
      <w:r w:rsidR="000437FF" w:rsidRPr="00E6448F">
        <w:rPr>
          <w:lang w:bidi="ar-EG"/>
        </w:rPr>
        <w:t>8</w:t>
      </w:r>
      <w:r w:rsidRPr="00E6448F">
        <w:rPr>
          <w:lang w:bidi="ar-EG"/>
        </w:rPr>
        <w:t>/</w:t>
      </w:r>
      <w:r w:rsidR="000437FF" w:rsidRPr="00E6448F">
        <w:rPr>
          <w:lang w:bidi="ar-EG"/>
        </w:rPr>
        <w:t>9</w:t>
      </w:r>
      <w:r w:rsidRPr="00E6448F">
        <w:rPr>
          <w:rtl/>
          <w:lang w:bidi="ar-EG"/>
        </w:rPr>
        <w:t>.</w:t>
      </w:r>
    </w:p>
    <w:p w14:paraId="4B798C11" w14:textId="0DE562D1" w:rsidR="009F6A5A" w:rsidRPr="00E6448F" w:rsidRDefault="009F6A5A" w:rsidP="009F6A5A">
      <w:pPr>
        <w:pStyle w:val="ONUMA"/>
        <w:ind w:left="566"/>
        <w:rPr>
          <w:lang w:bidi="ar-EG"/>
        </w:rPr>
      </w:pPr>
      <w:r w:rsidRPr="00E6448F">
        <w:rPr>
          <w:rtl/>
          <w:lang w:bidi="ar-EG"/>
        </w:rPr>
        <w:t>أحاط الفريق العامل علماً بمضمون الوثيقة</w:t>
      </w:r>
      <w:r w:rsidRPr="00E6448F">
        <w:rPr>
          <w:rFonts w:hint="cs"/>
          <w:rtl/>
          <w:lang w:bidi="ar-EG"/>
        </w:rPr>
        <w:t> </w:t>
      </w:r>
      <w:r w:rsidRPr="00E6448F">
        <w:rPr>
          <w:lang w:bidi="ar-EG"/>
        </w:rPr>
        <w:t>PCT/WG/18/9</w:t>
      </w:r>
      <w:r w:rsidRPr="00E6448F">
        <w:rPr>
          <w:rtl/>
          <w:lang w:bidi="ar-EG"/>
        </w:rPr>
        <w:t>.</w:t>
      </w:r>
    </w:p>
    <w:p w14:paraId="5996CB0A" w14:textId="624F122D" w:rsidR="00F12F5C" w:rsidRPr="00E6448F" w:rsidRDefault="00F12F5C" w:rsidP="006C65E5">
      <w:pPr>
        <w:keepNext/>
        <w:spacing w:after="220"/>
        <w:outlineLvl w:val="1"/>
        <w:rPr>
          <w:bCs/>
          <w:i/>
          <w:caps/>
          <w:sz w:val="24"/>
          <w:szCs w:val="24"/>
          <w:lang w:bidi="ar-EG"/>
        </w:rPr>
      </w:pPr>
      <w:r w:rsidRPr="00E6448F">
        <w:rPr>
          <w:bCs/>
          <w:i/>
          <w:caps/>
          <w:sz w:val="24"/>
          <w:szCs w:val="24"/>
          <w:rtl/>
          <w:lang w:bidi="ar-EG"/>
        </w:rPr>
        <w:t xml:space="preserve">البند </w:t>
      </w:r>
      <w:r w:rsidR="005B27F5" w:rsidRPr="00E6448F">
        <w:rPr>
          <w:rFonts w:hint="cs"/>
          <w:bCs/>
          <w:i/>
          <w:caps/>
          <w:sz w:val="24"/>
          <w:szCs w:val="24"/>
          <w:rtl/>
          <w:lang w:bidi="ar-EG"/>
        </w:rPr>
        <w:t>18</w:t>
      </w:r>
      <w:r w:rsidRPr="00E6448F">
        <w:rPr>
          <w:bCs/>
          <w:i/>
          <w:caps/>
          <w:sz w:val="24"/>
          <w:szCs w:val="24"/>
          <w:rtl/>
          <w:lang w:bidi="ar-EG"/>
        </w:rPr>
        <w:t xml:space="preserve"> من جدول الأعمال: </w:t>
      </w:r>
      <w:r w:rsidR="005B27F5" w:rsidRPr="00E6448F">
        <w:rPr>
          <w:rFonts w:hint="cs"/>
          <w:bCs/>
          <w:i/>
          <w:caps/>
          <w:sz w:val="24"/>
          <w:szCs w:val="24"/>
          <w:rtl/>
          <w:lang w:bidi="ar-EG"/>
        </w:rPr>
        <w:t xml:space="preserve">تنسيق </w:t>
      </w:r>
      <w:r w:rsidR="005B27F5" w:rsidRPr="00E6448F">
        <w:rPr>
          <w:bCs/>
          <w:i/>
          <w:caps/>
          <w:sz w:val="24"/>
          <w:szCs w:val="24"/>
          <w:rtl/>
          <w:lang w:bidi="ar-EG"/>
        </w:rPr>
        <w:t>تدريب فاحصي البراءات</w:t>
      </w:r>
    </w:p>
    <w:p w14:paraId="08F82DAE" w14:textId="3F3B905C" w:rsidR="00F12F5C" w:rsidRPr="00E6448F" w:rsidRDefault="00F12F5C" w:rsidP="009F6A5A">
      <w:pPr>
        <w:pStyle w:val="ONUMA"/>
        <w:rPr>
          <w:lang w:bidi="ar-EG"/>
        </w:rPr>
      </w:pPr>
      <w:r w:rsidRPr="00E6448F">
        <w:rPr>
          <w:rtl/>
          <w:lang w:bidi="ar-EG"/>
        </w:rPr>
        <w:t>استندت المناقشات إلى الوثيقة</w:t>
      </w:r>
      <w:r w:rsidRPr="00E6448F">
        <w:rPr>
          <w:rFonts w:hint="cs"/>
          <w:rtl/>
          <w:lang w:bidi="ar-EG"/>
        </w:rPr>
        <w:t> </w:t>
      </w:r>
      <w:r w:rsidRPr="00E6448F">
        <w:rPr>
          <w:lang w:bidi="ar-EG"/>
        </w:rPr>
        <w:t>PCT/WG/1</w:t>
      </w:r>
      <w:r w:rsidR="009F6A5A" w:rsidRPr="00E6448F">
        <w:rPr>
          <w:lang w:bidi="ar-EG"/>
        </w:rPr>
        <w:t>8</w:t>
      </w:r>
      <w:r w:rsidRPr="00E6448F">
        <w:rPr>
          <w:lang w:bidi="ar-EG"/>
        </w:rPr>
        <w:t>/1</w:t>
      </w:r>
      <w:r w:rsidR="009F6A5A" w:rsidRPr="00E6448F">
        <w:rPr>
          <w:lang w:bidi="ar-EG"/>
        </w:rPr>
        <w:t>1</w:t>
      </w:r>
      <w:r w:rsidRPr="00E6448F">
        <w:rPr>
          <w:rtl/>
          <w:lang w:bidi="ar-EG"/>
        </w:rPr>
        <w:t>.</w:t>
      </w:r>
    </w:p>
    <w:p w14:paraId="33FD2708" w14:textId="24C32611" w:rsidR="00F12F5C" w:rsidRPr="00813DE9" w:rsidRDefault="00F12F5C" w:rsidP="009F6A5A">
      <w:pPr>
        <w:pStyle w:val="ONUMA"/>
        <w:ind w:left="566"/>
        <w:rPr>
          <w:lang w:bidi="ar-EG"/>
        </w:rPr>
      </w:pPr>
      <w:bookmarkStart w:id="5" w:name="_Hlk159404771"/>
      <w:r w:rsidRPr="00813DE9">
        <w:rPr>
          <w:rtl/>
          <w:lang w:bidi="ar-EG"/>
        </w:rPr>
        <w:t xml:space="preserve">أحاط الفريق العامل علماً </w:t>
      </w:r>
      <w:r w:rsidR="00E6448F" w:rsidRPr="00813DE9">
        <w:rPr>
          <w:rFonts w:hint="cs"/>
          <w:rtl/>
          <w:lang w:bidi="ar-EG"/>
        </w:rPr>
        <w:t xml:space="preserve">مع الموافقة </w:t>
      </w:r>
      <w:r w:rsidRPr="00813DE9">
        <w:rPr>
          <w:rtl/>
          <w:lang w:bidi="ar-EG"/>
        </w:rPr>
        <w:t>ب</w:t>
      </w:r>
      <w:r w:rsidR="00E6448F" w:rsidRPr="00813DE9">
        <w:rPr>
          <w:rFonts w:hint="cs"/>
          <w:rtl/>
          <w:lang w:bidi="ar-EG"/>
        </w:rPr>
        <w:t>ال</w:t>
      </w:r>
      <w:r w:rsidR="00813DE9" w:rsidRPr="00813DE9">
        <w:rPr>
          <w:rFonts w:hint="cs"/>
          <w:rtl/>
          <w:lang w:bidi="ar-EG"/>
        </w:rPr>
        <w:t>مقترحات</w:t>
      </w:r>
      <w:r w:rsidR="00E6448F" w:rsidRPr="00813DE9">
        <w:rPr>
          <w:rFonts w:hint="cs"/>
          <w:rtl/>
          <w:lang w:bidi="ar-EG"/>
        </w:rPr>
        <w:t xml:space="preserve"> الواردة في</w:t>
      </w:r>
      <w:r w:rsidRPr="00813DE9">
        <w:rPr>
          <w:rtl/>
          <w:lang w:bidi="ar-EG"/>
        </w:rPr>
        <w:t xml:space="preserve"> الوثيقة</w:t>
      </w:r>
      <w:r w:rsidRPr="00813DE9">
        <w:rPr>
          <w:rFonts w:hint="cs"/>
          <w:rtl/>
          <w:lang w:bidi="ar-EG"/>
        </w:rPr>
        <w:t> </w:t>
      </w:r>
      <w:r w:rsidRPr="00813DE9">
        <w:rPr>
          <w:lang w:bidi="ar-EG"/>
        </w:rPr>
        <w:t>PCT/WG/</w:t>
      </w:r>
      <w:r w:rsidR="009F6A5A" w:rsidRPr="00813DE9">
        <w:rPr>
          <w:lang w:bidi="ar-EG"/>
        </w:rPr>
        <w:t>18</w:t>
      </w:r>
      <w:r w:rsidRPr="00813DE9">
        <w:rPr>
          <w:lang w:bidi="ar-EG"/>
        </w:rPr>
        <w:t>/1</w:t>
      </w:r>
      <w:r w:rsidR="009F6A5A" w:rsidRPr="00813DE9">
        <w:rPr>
          <w:lang w:bidi="ar-EG"/>
        </w:rPr>
        <w:t>1</w:t>
      </w:r>
      <w:r w:rsidRPr="00813DE9">
        <w:rPr>
          <w:rtl/>
          <w:lang w:bidi="ar-EG"/>
        </w:rPr>
        <w:t>.</w:t>
      </w:r>
    </w:p>
    <w:bookmarkEnd w:id="5"/>
    <w:p w14:paraId="11CF27F0" w14:textId="02332FD3" w:rsidR="00F12F5C" w:rsidRPr="00813DE9" w:rsidRDefault="00F12F5C" w:rsidP="006C65E5">
      <w:pPr>
        <w:keepNext/>
        <w:spacing w:after="220"/>
        <w:outlineLvl w:val="1"/>
        <w:rPr>
          <w:bCs/>
          <w:i/>
          <w:caps/>
          <w:sz w:val="24"/>
          <w:szCs w:val="24"/>
          <w:lang w:bidi="ar-EG"/>
        </w:rPr>
      </w:pPr>
      <w:r w:rsidRPr="00813DE9">
        <w:rPr>
          <w:bCs/>
          <w:i/>
          <w:caps/>
          <w:sz w:val="24"/>
          <w:szCs w:val="24"/>
          <w:rtl/>
          <w:lang w:bidi="ar-EG"/>
        </w:rPr>
        <w:t xml:space="preserve">البند </w:t>
      </w:r>
      <w:r w:rsidR="005B27F5" w:rsidRPr="00813DE9">
        <w:rPr>
          <w:rFonts w:hint="cs"/>
          <w:bCs/>
          <w:i/>
          <w:caps/>
          <w:sz w:val="24"/>
          <w:szCs w:val="24"/>
          <w:rtl/>
          <w:lang w:bidi="ar-EG"/>
        </w:rPr>
        <w:t>19</w:t>
      </w:r>
      <w:r w:rsidRPr="00813DE9">
        <w:rPr>
          <w:bCs/>
          <w:i/>
          <w:caps/>
          <w:sz w:val="24"/>
          <w:szCs w:val="24"/>
          <w:rtl/>
          <w:lang w:bidi="ar-EG"/>
        </w:rPr>
        <w:t xml:space="preserve"> من جدول الأعمال: </w:t>
      </w:r>
      <w:r w:rsidR="005B27F5" w:rsidRPr="00813DE9">
        <w:rPr>
          <w:rFonts w:hint="cs"/>
          <w:bCs/>
          <w:i/>
          <w:caps/>
          <w:sz w:val="24"/>
          <w:szCs w:val="24"/>
          <w:rtl/>
          <w:lang w:bidi="ar-EG"/>
        </w:rPr>
        <w:t>تصحيح</w:t>
      </w:r>
      <w:r w:rsidR="005B27F5" w:rsidRPr="00813DE9">
        <w:rPr>
          <w:rFonts w:hint="cs"/>
          <w:bCs/>
          <w:i/>
          <w:caps/>
          <w:sz w:val="24"/>
          <w:szCs w:val="24"/>
          <w:rtl/>
        </w:rPr>
        <w:t xml:space="preserve"> </w:t>
      </w:r>
      <w:r w:rsidR="005B27F5" w:rsidRPr="00813DE9">
        <w:rPr>
          <w:rFonts w:hint="cs"/>
          <w:bCs/>
          <w:i/>
          <w:caps/>
          <w:sz w:val="24"/>
          <w:szCs w:val="24"/>
          <w:rtl/>
          <w:lang w:bidi="ar-EG"/>
        </w:rPr>
        <w:t>القاعدة 3.26</w:t>
      </w:r>
      <w:r w:rsidR="005B27F5" w:rsidRPr="00813DE9">
        <w:rPr>
          <w:rFonts w:hint="cs"/>
          <w:bCs/>
          <w:i/>
          <w:caps/>
          <w:sz w:val="24"/>
          <w:szCs w:val="24"/>
          <w:vertAlign w:val="superscript"/>
          <w:rtl/>
          <w:lang w:bidi="ar-EG"/>
        </w:rPr>
        <w:t>(ثالثاً)</w:t>
      </w:r>
    </w:p>
    <w:p w14:paraId="533BE758" w14:textId="1D45B0C8" w:rsidR="00F12F5C" w:rsidRPr="00813DE9" w:rsidRDefault="00F12F5C" w:rsidP="009F6A5A">
      <w:pPr>
        <w:pStyle w:val="ONUMA"/>
        <w:rPr>
          <w:lang w:bidi="ar-EG"/>
        </w:rPr>
      </w:pPr>
      <w:r w:rsidRPr="00813DE9">
        <w:rPr>
          <w:rtl/>
          <w:lang w:bidi="ar-EG"/>
        </w:rPr>
        <w:t>استندت المناقشات إلى الوثيقة</w:t>
      </w:r>
      <w:r w:rsidRPr="00813DE9">
        <w:rPr>
          <w:rFonts w:hint="cs"/>
          <w:rtl/>
          <w:lang w:bidi="ar-EG"/>
        </w:rPr>
        <w:t> </w:t>
      </w:r>
      <w:r w:rsidR="009F6A5A" w:rsidRPr="00813DE9">
        <w:rPr>
          <w:lang w:bidi="ar-EG"/>
        </w:rPr>
        <w:t>PCT/WG/18/3</w:t>
      </w:r>
      <w:r w:rsidRPr="00813DE9">
        <w:rPr>
          <w:rFonts w:hint="cs"/>
          <w:rtl/>
          <w:lang w:bidi="ar-EG"/>
        </w:rPr>
        <w:t>.</w:t>
      </w:r>
    </w:p>
    <w:p w14:paraId="7AF02D5C" w14:textId="6A347E40" w:rsidR="009F6A5A" w:rsidRPr="00813DE9" w:rsidRDefault="00813DE9" w:rsidP="009F6A5A">
      <w:pPr>
        <w:pStyle w:val="ONUMA"/>
        <w:ind w:left="566"/>
        <w:rPr>
          <w:lang w:bidi="ar-EG"/>
        </w:rPr>
      </w:pPr>
      <w:r w:rsidRPr="00813DE9">
        <w:rPr>
          <w:rtl/>
          <w:lang w:bidi="ar-EG"/>
        </w:rPr>
        <w:t xml:space="preserve">وافق الفريق العامل على التعديلات المقترح إدخالها على النسخة الفرنسية </w:t>
      </w:r>
      <w:r w:rsidRPr="00813DE9">
        <w:rPr>
          <w:rFonts w:hint="cs"/>
          <w:rtl/>
          <w:lang w:bidi="ar-EG"/>
        </w:rPr>
        <w:t>ل</w:t>
      </w:r>
      <w:r w:rsidRPr="00813DE9">
        <w:rPr>
          <w:rtl/>
          <w:lang w:bidi="ar-EG"/>
        </w:rPr>
        <w:t>لقاعدة 3.26</w:t>
      </w:r>
      <w:r w:rsidRPr="00813DE9">
        <w:rPr>
          <w:vertAlign w:val="superscript"/>
          <w:rtl/>
          <w:lang w:bidi="ar-EG"/>
        </w:rPr>
        <w:t>(ثالثاً)</w:t>
      </w:r>
      <w:r w:rsidRPr="00813DE9">
        <w:rPr>
          <w:rtl/>
          <w:lang w:bidi="ar-EG"/>
        </w:rPr>
        <w:t xml:space="preserve">من اللائحة التنفيذية لمعاهدة التعاون بشأن البراءات الواردة في مرفق الوثيقة </w:t>
      </w:r>
      <w:r w:rsidRPr="00813DE9">
        <w:rPr>
          <w:lang w:bidi="ar-EG"/>
        </w:rPr>
        <w:t>PCT/WG/18/3</w:t>
      </w:r>
      <w:r w:rsidRPr="00813DE9">
        <w:rPr>
          <w:rtl/>
          <w:lang w:bidi="ar-EG"/>
        </w:rPr>
        <w:t xml:space="preserve"> بغرض تقديمها إلى الجمعية</w:t>
      </w:r>
      <w:r w:rsidR="009F6A5A" w:rsidRPr="00813DE9">
        <w:rPr>
          <w:rtl/>
          <w:lang w:bidi="ar-EG"/>
        </w:rPr>
        <w:t>.</w:t>
      </w:r>
    </w:p>
    <w:p w14:paraId="3DABAF92" w14:textId="3B639460" w:rsidR="00F12F5C" w:rsidRPr="00813DE9" w:rsidRDefault="00F12F5C" w:rsidP="006C65E5">
      <w:pPr>
        <w:keepNext/>
        <w:spacing w:after="220"/>
        <w:outlineLvl w:val="1"/>
        <w:rPr>
          <w:bCs/>
          <w:i/>
          <w:caps/>
          <w:sz w:val="24"/>
          <w:szCs w:val="24"/>
          <w:lang w:bidi="ar-EG"/>
        </w:rPr>
      </w:pPr>
      <w:r w:rsidRPr="00813DE9">
        <w:rPr>
          <w:bCs/>
          <w:i/>
          <w:caps/>
          <w:sz w:val="24"/>
          <w:szCs w:val="24"/>
          <w:rtl/>
          <w:lang w:bidi="ar-EG"/>
        </w:rPr>
        <w:t xml:space="preserve">البند </w:t>
      </w:r>
      <w:r w:rsidR="005B27F5" w:rsidRPr="00813DE9">
        <w:rPr>
          <w:rFonts w:hint="cs"/>
          <w:bCs/>
          <w:i/>
          <w:caps/>
          <w:sz w:val="24"/>
          <w:szCs w:val="24"/>
          <w:rtl/>
          <w:lang w:bidi="ar-EG"/>
        </w:rPr>
        <w:t>20</w:t>
      </w:r>
      <w:r w:rsidRPr="00813DE9">
        <w:rPr>
          <w:bCs/>
          <w:i/>
          <w:caps/>
          <w:sz w:val="24"/>
          <w:szCs w:val="24"/>
          <w:rtl/>
          <w:lang w:bidi="ar-EG"/>
        </w:rPr>
        <w:t xml:space="preserve"> من جدول الأعمال: </w:t>
      </w:r>
      <w:r w:rsidR="005B27F5" w:rsidRPr="00813DE9">
        <w:rPr>
          <w:bCs/>
          <w:i/>
          <w:caps/>
          <w:sz w:val="24"/>
          <w:szCs w:val="24"/>
          <w:rtl/>
          <w:lang w:bidi="ar-EG"/>
        </w:rPr>
        <w:t>وسيلة لإيداع الطلبات الدولية</w:t>
      </w:r>
      <w:r w:rsidR="005B27F5" w:rsidRPr="00813DE9">
        <w:rPr>
          <w:rFonts w:hint="cs"/>
          <w:bCs/>
          <w:i/>
          <w:caps/>
          <w:sz w:val="24"/>
          <w:szCs w:val="24"/>
          <w:rtl/>
          <w:lang w:bidi="ar-EG"/>
        </w:rPr>
        <w:t>:</w:t>
      </w:r>
      <w:r w:rsidR="005B27F5" w:rsidRPr="00813DE9">
        <w:rPr>
          <w:bCs/>
          <w:i/>
          <w:caps/>
          <w:sz w:val="24"/>
          <w:szCs w:val="24"/>
          <w:rtl/>
          <w:lang w:bidi="ar-EG"/>
        </w:rPr>
        <w:t xml:space="preserve"> </w:t>
      </w:r>
      <w:r w:rsidR="005B27F5" w:rsidRPr="00813DE9">
        <w:rPr>
          <w:rFonts w:hint="cs"/>
          <w:bCs/>
          <w:i/>
          <w:caps/>
          <w:sz w:val="24"/>
          <w:szCs w:val="24"/>
          <w:rtl/>
          <w:lang w:bidi="ar-EG"/>
        </w:rPr>
        <w:t>تعديل تبعي</w:t>
      </w:r>
    </w:p>
    <w:p w14:paraId="5AB82A4C" w14:textId="10E20493" w:rsidR="00F12F5C" w:rsidRPr="00813DE9" w:rsidRDefault="00F12F5C" w:rsidP="009F6A5A">
      <w:pPr>
        <w:pStyle w:val="ONUMA"/>
        <w:rPr>
          <w:lang w:bidi="ar-EG"/>
        </w:rPr>
      </w:pPr>
      <w:r w:rsidRPr="00813DE9">
        <w:rPr>
          <w:rtl/>
          <w:lang w:bidi="ar-EG"/>
        </w:rPr>
        <w:t>استندت المناقشات إلى الوثيقة</w:t>
      </w:r>
      <w:r w:rsidRPr="00813DE9">
        <w:rPr>
          <w:rFonts w:hint="cs"/>
          <w:rtl/>
          <w:lang w:bidi="ar-EG"/>
        </w:rPr>
        <w:t> </w:t>
      </w:r>
      <w:r w:rsidRPr="00813DE9">
        <w:rPr>
          <w:lang w:bidi="ar-EG"/>
        </w:rPr>
        <w:t>PCT/WG/</w:t>
      </w:r>
      <w:r w:rsidR="009F6A5A" w:rsidRPr="00813DE9">
        <w:rPr>
          <w:lang w:bidi="ar-EG"/>
        </w:rPr>
        <w:t>18</w:t>
      </w:r>
      <w:r w:rsidRPr="00813DE9">
        <w:rPr>
          <w:lang w:bidi="ar-EG"/>
        </w:rPr>
        <w:t>/</w:t>
      </w:r>
      <w:r w:rsidR="009F6A5A" w:rsidRPr="00813DE9">
        <w:rPr>
          <w:lang w:bidi="ar-EG"/>
        </w:rPr>
        <w:t>19</w:t>
      </w:r>
      <w:r w:rsidRPr="00813DE9">
        <w:rPr>
          <w:rtl/>
          <w:lang w:bidi="ar-EG"/>
        </w:rPr>
        <w:t>.</w:t>
      </w:r>
    </w:p>
    <w:p w14:paraId="33DDDB27" w14:textId="2B505383" w:rsidR="006B367B" w:rsidRPr="006B367B" w:rsidRDefault="006B367B" w:rsidP="006B367B">
      <w:pPr>
        <w:pStyle w:val="ONUMA"/>
        <w:ind w:left="566"/>
        <w:rPr>
          <w:lang w:bidi="ar-EG"/>
        </w:rPr>
      </w:pPr>
      <w:r w:rsidRPr="006B367B">
        <w:rPr>
          <w:rtl/>
        </w:rPr>
        <w:t xml:space="preserve">وافق الفريق العامل على التعديلات المقترحة الواردة في المرفق </w:t>
      </w:r>
      <w:r w:rsidR="00C37DC2">
        <w:rPr>
          <w:rFonts w:hint="cs"/>
          <w:rtl/>
        </w:rPr>
        <w:t>الرابع</w:t>
      </w:r>
      <w:r w:rsidRPr="006B367B">
        <w:rPr>
          <w:rtl/>
        </w:rPr>
        <w:t xml:space="preserve"> من هذه الوثيقة بغرض تقديمها إلى الجمعية</w:t>
      </w:r>
      <w:r w:rsidRPr="006B367B">
        <w:rPr>
          <w:lang w:bidi="ar-EG"/>
        </w:rPr>
        <w:t>.</w:t>
      </w:r>
    </w:p>
    <w:p w14:paraId="4AB4AF86" w14:textId="2E53C995" w:rsidR="00F12F5C" w:rsidRPr="00E84FEC" w:rsidRDefault="00F12F5C" w:rsidP="006C65E5">
      <w:pPr>
        <w:keepNext/>
        <w:spacing w:after="220"/>
        <w:outlineLvl w:val="1"/>
        <w:rPr>
          <w:bCs/>
          <w:i/>
          <w:caps/>
          <w:sz w:val="24"/>
          <w:szCs w:val="24"/>
          <w:lang w:bidi="ar-EG"/>
        </w:rPr>
      </w:pPr>
      <w:r w:rsidRPr="00E84FEC">
        <w:rPr>
          <w:bCs/>
          <w:i/>
          <w:caps/>
          <w:sz w:val="24"/>
          <w:szCs w:val="24"/>
          <w:rtl/>
          <w:lang w:bidi="ar-EG"/>
        </w:rPr>
        <w:t xml:space="preserve">البند </w:t>
      </w:r>
      <w:r w:rsidR="006C65E5" w:rsidRPr="00E84FEC">
        <w:rPr>
          <w:rFonts w:hint="cs"/>
          <w:bCs/>
          <w:i/>
          <w:caps/>
          <w:sz w:val="24"/>
          <w:szCs w:val="24"/>
          <w:rtl/>
          <w:lang w:bidi="ar-EG"/>
        </w:rPr>
        <w:t>21</w:t>
      </w:r>
      <w:r w:rsidRPr="00E84FEC">
        <w:rPr>
          <w:bCs/>
          <w:i/>
          <w:caps/>
          <w:sz w:val="24"/>
          <w:szCs w:val="24"/>
          <w:rtl/>
          <w:lang w:bidi="ar-EG"/>
        </w:rPr>
        <w:t xml:space="preserve"> من جدول الأعمال: مسائل أخرى</w:t>
      </w:r>
    </w:p>
    <w:p w14:paraId="10BE74B6" w14:textId="02756800" w:rsidR="00F12F5C" w:rsidRDefault="000E2ED7" w:rsidP="000E2ED7">
      <w:pPr>
        <w:pStyle w:val="ONUMA"/>
        <w:rPr>
          <w:lang w:bidi="ar-EG"/>
        </w:rPr>
      </w:pPr>
      <w:r w:rsidRPr="000E2ED7">
        <w:rPr>
          <w:rtl/>
          <w:lang w:bidi="ar-EG"/>
        </w:rPr>
        <w:t>أكّد وفدا جمهورية كوريا واليابان على أهمية حماية البيانات الشخصية في إطار معاهدة التعاون بشأن البراءات في التعليمات الإدارية للمعاهدة التي ستُنفذ التعديلات على اللائحة التنفيذية للمعاهدة المُعتمدة بموجب البند 7 من جدول الأعمال.</w:t>
      </w:r>
    </w:p>
    <w:p w14:paraId="6BF407AB" w14:textId="32DA9912" w:rsidR="000E2ED7" w:rsidRPr="000E2ED7" w:rsidRDefault="000E2ED7" w:rsidP="000E2ED7">
      <w:pPr>
        <w:pStyle w:val="ONUMA"/>
        <w:rPr>
          <w:lang w:bidi="ar-EG"/>
        </w:rPr>
      </w:pPr>
      <w:r w:rsidRPr="000E2ED7">
        <w:rPr>
          <w:rtl/>
          <w:lang w:bidi="ar-EG"/>
        </w:rPr>
        <w:t>وأشار وفد كولومبيا إلى التعميم</w:t>
      </w:r>
      <w:r w:rsidRPr="000E2ED7">
        <w:rPr>
          <w:lang w:bidi="ar-EG"/>
        </w:rPr>
        <w:t xml:space="preserve"> C. PCT 1700 </w:t>
      </w:r>
      <w:r w:rsidRPr="000E2ED7">
        <w:rPr>
          <w:rtl/>
          <w:lang w:bidi="ar-EG"/>
        </w:rPr>
        <w:t>وأعرب عن أمله في أن تتواصل المناقشات بشأن هذه المقترحات في</w:t>
      </w:r>
      <w:r>
        <w:rPr>
          <w:rFonts w:hint="cs"/>
          <w:rtl/>
          <w:lang w:bidi="ar-EG"/>
        </w:rPr>
        <w:t> </w:t>
      </w:r>
      <w:r w:rsidRPr="000E2ED7">
        <w:rPr>
          <w:rtl/>
          <w:lang w:bidi="ar-EG"/>
        </w:rPr>
        <w:t>المستقبل</w:t>
      </w:r>
      <w:r w:rsidRPr="000E2ED7">
        <w:rPr>
          <w:lang w:bidi="ar-EG"/>
        </w:rPr>
        <w:t>.</w:t>
      </w:r>
    </w:p>
    <w:p w14:paraId="02762954" w14:textId="77777777" w:rsidR="000E2ED7" w:rsidRPr="00E84FEC" w:rsidRDefault="000E2ED7" w:rsidP="000E2ED7">
      <w:pPr>
        <w:pStyle w:val="ONUMA"/>
        <w:rPr>
          <w:lang w:bidi="ar-EG"/>
        </w:rPr>
      </w:pPr>
    </w:p>
    <w:p w14:paraId="7590131A" w14:textId="4010A9B3" w:rsidR="00F12F5C" w:rsidRPr="00E84FEC" w:rsidRDefault="00F12F5C" w:rsidP="006C65E5">
      <w:pPr>
        <w:keepNext/>
        <w:spacing w:after="220"/>
        <w:outlineLvl w:val="1"/>
        <w:rPr>
          <w:bCs/>
          <w:i/>
          <w:caps/>
          <w:sz w:val="24"/>
          <w:szCs w:val="24"/>
          <w:lang w:bidi="ar-EG"/>
        </w:rPr>
      </w:pPr>
      <w:r w:rsidRPr="00E84FEC">
        <w:rPr>
          <w:bCs/>
          <w:i/>
          <w:caps/>
          <w:sz w:val="24"/>
          <w:szCs w:val="24"/>
          <w:rtl/>
          <w:lang w:bidi="ar-EG"/>
        </w:rPr>
        <w:t xml:space="preserve">البند </w:t>
      </w:r>
      <w:r w:rsidR="006C65E5" w:rsidRPr="00E84FEC">
        <w:rPr>
          <w:rFonts w:hint="cs"/>
          <w:bCs/>
          <w:i/>
          <w:caps/>
          <w:sz w:val="24"/>
          <w:szCs w:val="24"/>
          <w:rtl/>
          <w:lang w:bidi="ar-EG"/>
        </w:rPr>
        <w:t>22</w:t>
      </w:r>
      <w:r w:rsidRPr="00E84FEC">
        <w:rPr>
          <w:bCs/>
          <w:i/>
          <w:caps/>
          <w:sz w:val="24"/>
          <w:szCs w:val="24"/>
          <w:rtl/>
          <w:lang w:bidi="ar-EG"/>
        </w:rPr>
        <w:t xml:space="preserve"> من جدول الأعمال: ملخص الرئيس</w:t>
      </w:r>
    </w:p>
    <w:p w14:paraId="3339B3FF" w14:textId="77777777" w:rsidR="00F12F5C" w:rsidRPr="00E84FEC" w:rsidRDefault="00F12F5C" w:rsidP="009F6A5A">
      <w:pPr>
        <w:pStyle w:val="ONUMA"/>
        <w:ind w:left="566"/>
        <w:rPr>
          <w:lang w:bidi="ar-EG"/>
        </w:rPr>
      </w:pPr>
      <w:r w:rsidRPr="00E84FEC">
        <w:rPr>
          <w:rtl/>
          <w:lang w:bidi="ar-EG"/>
        </w:rPr>
        <w:t>أحاط الفريق العامل علما</w:t>
      </w:r>
      <w:r w:rsidRPr="00E84FEC">
        <w:rPr>
          <w:rFonts w:hint="cs"/>
          <w:rtl/>
          <w:lang w:bidi="ar-EG"/>
        </w:rPr>
        <w:t>ً</w:t>
      </w:r>
      <w:r w:rsidRPr="00E84FEC">
        <w:rPr>
          <w:rtl/>
          <w:lang w:bidi="ar-EG"/>
        </w:rPr>
        <w:t xml:space="preserve"> بهذا الم</w:t>
      </w:r>
      <w:r w:rsidRPr="00E84FEC">
        <w:rPr>
          <w:rFonts w:hint="cs"/>
          <w:rtl/>
          <w:lang w:bidi="ar-EG"/>
        </w:rPr>
        <w:t xml:space="preserve">لخص </w:t>
      </w:r>
      <w:r w:rsidRPr="00E84FEC">
        <w:rPr>
          <w:rtl/>
          <w:lang w:bidi="ar-EG"/>
        </w:rPr>
        <w:t>الذي أعد تحت مسؤولية الرئيس</w:t>
      </w:r>
      <w:r w:rsidRPr="00E84FEC">
        <w:rPr>
          <w:rFonts w:hint="cs"/>
          <w:rtl/>
          <w:lang w:bidi="ar-EG"/>
        </w:rPr>
        <w:t>ة</w:t>
      </w:r>
      <w:r w:rsidRPr="00E84FEC">
        <w:rPr>
          <w:rtl/>
          <w:lang w:bidi="ar-EG"/>
        </w:rPr>
        <w:t>.</w:t>
      </w:r>
    </w:p>
    <w:p w14:paraId="47BB18AD" w14:textId="1FFB45C4" w:rsidR="00F12F5C" w:rsidRPr="00E84FEC" w:rsidRDefault="00F12F5C" w:rsidP="006C65E5">
      <w:pPr>
        <w:keepNext/>
        <w:spacing w:after="220"/>
        <w:outlineLvl w:val="1"/>
        <w:rPr>
          <w:bCs/>
          <w:i/>
          <w:caps/>
          <w:sz w:val="24"/>
          <w:szCs w:val="24"/>
          <w:lang w:bidi="ar-EG"/>
        </w:rPr>
      </w:pPr>
      <w:r w:rsidRPr="00E84FEC">
        <w:rPr>
          <w:bCs/>
          <w:i/>
          <w:caps/>
          <w:sz w:val="24"/>
          <w:szCs w:val="24"/>
          <w:rtl/>
          <w:lang w:bidi="ar-EG"/>
        </w:rPr>
        <w:t xml:space="preserve">البند </w:t>
      </w:r>
      <w:r w:rsidR="006C65E5" w:rsidRPr="00E84FEC">
        <w:rPr>
          <w:rFonts w:hint="cs"/>
          <w:bCs/>
          <w:i/>
          <w:caps/>
          <w:sz w:val="24"/>
          <w:szCs w:val="24"/>
          <w:rtl/>
          <w:lang w:bidi="ar-EG"/>
        </w:rPr>
        <w:t>23</w:t>
      </w:r>
      <w:r w:rsidRPr="00E84FEC">
        <w:rPr>
          <w:bCs/>
          <w:i/>
          <w:caps/>
          <w:sz w:val="24"/>
          <w:szCs w:val="24"/>
          <w:rtl/>
          <w:lang w:bidi="ar-EG"/>
        </w:rPr>
        <w:t xml:space="preserve"> من جدول الأعمال: اختتام الدورة</w:t>
      </w:r>
    </w:p>
    <w:p w14:paraId="6FAE72EC" w14:textId="5E93A49B" w:rsidR="00F12F5C" w:rsidRPr="00E84FEC" w:rsidRDefault="003F7153" w:rsidP="009F6A5A">
      <w:pPr>
        <w:pStyle w:val="ONUMA"/>
        <w:ind w:left="566"/>
        <w:rPr>
          <w:lang w:bidi="ar-EG"/>
        </w:rPr>
      </w:pPr>
      <w:r w:rsidRPr="003F7153">
        <w:rPr>
          <w:rtl/>
          <w:lang w:bidi="ar-EG"/>
        </w:rPr>
        <w:t>بعد تعليق اجتماع الدورة الثامنة عشرة للفريق العامل في 20 فبراير 2025، اختتمت الرئيسة الدورة المستأنفة في 2</w:t>
      </w:r>
      <w:r>
        <w:rPr>
          <w:rFonts w:hint="cs"/>
          <w:rtl/>
          <w:lang w:bidi="ar-EG"/>
        </w:rPr>
        <w:t> </w:t>
      </w:r>
      <w:r w:rsidRPr="003F7153">
        <w:rPr>
          <w:rtl/>
          <w:lang w:bidi="ar-EG"/>
        </w:rPr>
        <w:t>فبراير 2026.</w:t>
      </w:r>
    </w:p>
    <w:p w14:paraId="224CB54B" w14:textId="10443304" w:rsidR="0082297C" w:rsidRDefault="009F6A5A" w:rsidP="00D93721">
      <w:pPr>
        <w:pStyle w:val="Endofdocument-Annex"/>
        <w:spacing w:before="240"/>
        <w:rPr>
          <w:rtl/>
          <w:lang w:bidi="ar-EG"/>
        </w:rPr>
      </w:pPr>
      <w:r>
        <w:rPr>
          <w:rFonts w:hint="cs"/>
          <w:rtl/>
          <w:lang w:bidi="ar-EG"/>
        </w:rPr>
        <w:t>[</w:t>
      </w:r>
      <w:r w:rsidR="00E84FEC">
        <w:rPr>
          <w:rFonts w:hint="cs"/>
          <w:rtl/>
        </w:rPr>
        <w:t>ت</w:t>
      </w:r>
      <w:r>
        <w:rPr>
          <w:rFonts w:hint="cs"/>
          <w:rtl/>
          <w:lang w:bidi="ar-EG"/>
        </w:rPr>
        <w:t>لي ذلك المرفقا</w:t>
      </w:r>
      <w:r w:rsidR="00E84FEC">
        <w:rPr>
          <w:rFonts w:hint="cs"/>
          <w:rtl/>
          <w:lang w:bidi="ar-EG"/>
        </w:rPr>
        <w:t>ت</w:t>
      </w:r>
      <w:r>
        <w:rPr>
          <w:rFonts w:hint="cs"/>
          <w:rtl/>
          <w:lang w:bidi="ar-EG"/>
        </w:rPr>
        <w:t>]</w:t>
      </w:r>
    </w:p>
    <w:p w14:paraId="66B01ACB" w14:textId="77777777" w:rsidR="00191342" w:rsidRDefault="00191342" w:rsidP="00F40EA5">
      <w:pPr>
        <w:pStyle w:val="Endofdocument-Annex"/>
        <w:spacing w:before="480"/>
        <w:rPr>
          <w:rtl/>
          <w:lang w:bidi="ar-EG"/>
        </w:rPr>
        <w:sectPr w:rsidR="00191342"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6D18279C" w14:textId="52B47818" w:rsidR="0082297C" w:rsidRDefault="0082297C" w:rsidP="0082297C">
      <w:pPr>
        <w:pStyle w:val="BodyText"/>
        <w:spacing w:after="0"/>
        <w:jc w:val="center"/>
        <w:rPr>
          <w:b/>
          <w:bCs/>
          <w:sz w:val="24"/>
          <w:szCs w:val="24"/>
          <w:rtl/>
        </w:rPr>
      </w:pPr>
      <w:r w:rsidRPr="00DE2563">
        <w:rPr>
          <w:rFonts w:hint="cs"/>
          <w:b/>
          <w:bCs/>
          <w:sz w:val="24"/>
          <w:szCs w:val="24"/>
          <w:rtl/>
        </w:rPr>
        <w:lastRenderedPageBreak/>
        <w:t>التعديلات المقترح إدخالها على اللائحة التنفيذية</w:t>
      </w:r>
      <w:r>
        <w:rPr>
          <w:rFonts w:hint="cs"/>
          <w:b/>
          <w:bCs/>
          <w:sz w:val="24"/>
          <w:szCs w:val="24"/>
          <w:rtl/>
        </w:rPr>
        <w:t xml:space="preserve"> </w:t>
      </w:r>
      <w:r w:rsidRPr="00DE2563">
        <w:rPr>
          <w:rFonts w:hint="cs"/>
          <w:b/>
          <w:bCs/>
          <w:sz w:val="24"/>
          <w:szCs w:val="24"/>
          <w:rtl/>
        </w:rPr>
        <w:t>لمعاهدة التعاون بشأن البراءات</w:t>
      </w:r>
    </w:p>
    <w:p w14:paraId="29048AB3" w14:textId="09967BCD" w:rsidR="0082297C" w:rsidRDefault="0082297C" w:rsidP="008C439C">
      <w:pPr>
        <w:pStyle w:val="BodyText"/>
        <w:spacing w:after="360"/>
        <w:jc w:val="center"/>
        <w:rPr>
          <w:b/>
          <w:bCs/>
          <w:sz w:val="24"/>
          <w:szCs w:val="24"/>
          <w:rtl/>
        </w:rPr>
      </w:pPr>
      <w:r w:rsidRPr="00DE2563">
        <w:rPr>
          <w:rFonts w:hint="cs"/>
          <w:b/>
          <w:bCs/>
          <w:sz w:val="24"/>
          <w:szCs w:val="24"/>
          <w:rtl/>
        </w:rPr>
        <w:t xml:space="preserve">والمشار إليها في البند </w:t>
      </w:r>
      <w:r>
        <w:rPr>
          <w:rFonts w:hint="cs"/>
          <w:b/>
          <w:bCs/>
          <w:sz w:val="24"/>
          <w:szCs w:val="24"/>
          <w:rtl/>
        </w:rPr>
        <w:t>7</w:t>
      </w:r>
      <w:r w:rsidRPr="00DE2563">
        <w:rPr>
          <w:rFonts w:hint="cs"/>
          <w:b/>
          <w:bCs/>
          <w:sz w:val="24"/>
          <w:szCs w:val="24"/>
          <w:rtl/>
        </w:rPr>
        <w:t xml:space="preserve"> من جدول الأعمال</w:t>
      </w:r>
    </w:p>
    <w:p w14:paraId="39853EF3" w14:textId="77777777" w:rsidR="00191342" w:rsidRPr="00191342" w:rsidRDefault="00191342" w:rsidP="00191342">
      <w:pPr>
        <w:pStyle w:val="BodyText"/>
        <w:jc w:val="center"/>
        <w:rPr>
          <w:bCs/>
        </w:rPr>
      </w:pPr>
      <w:r w:rsidRPr="00191342">
        <w:rPr>
          <w:bCs/>
          <w:rtl/>
          <w:lang w:bidi="ar-MA"/>
        </w:rPr>
        <w:t xml:space="preserve">القاعدة 4 </w:t>
      </w:r>
      <w:r w:rsidRPr="00191342">
        <w:rPr>
          <w:bCs/>
          <w:vanish/>
          <w:lang w:bidi="en-GB"/>
        </w:rPr>
        <w:t xml:space="preserve">- </w:t>
      </w:r>
      <w:r w:rsidRPr="00191342">
        <w:rPr>
          <w:bCs/>
          <w:rtl/>
          <w:lang w:bidi="ar-MA"/>
        </w:rPr>
        <w:br/>
        <w:t>العريضة (محتوياتها)</w:t>
      </w:r>
    </w:p>
    <w:p w14:paraId="69CA8A75" w14:textId="716AA8A0" w:rsidR="00191342" w:rsidRPr="00191342" w:rsidRDefault="002C75C9" w:rsidP="00191342">
      <w:pPr>
        <w:keepNext/>
        <w:keepLines/>
        <w:tabs>
          <w:tab w:val="left" w:pos="510"/>
        </w:tabs>
        <w:spacing w:before="119" w:after="220"/>
        <w:ind w:left="533" w:hanging="533"/>
        <w:outlineLvl w:val="0"/>
        <w:rPr>
          <w:rFonts w:ascii="Calibri" w:hAnsi="Calibri"/>
        </w:rPr>
      </w:pPr>
      <w:bookmarkStart w:id="6" w:name="_Toc188479858"/>
      <w:r>
        <w:rPr>
          <w:rFonts w:ascii="Calibri" w:hAnsi="Calibri" w:hint="cs"/>
          <w:rtl/>
          <w:lang w:eastAsia="ar" w:bidi="ar-MA"/>
        </w:rPr>
        <w:t xml:space="preserve">من </w:t>
      </w:r>
      <w:r w:rsidR="00C05959">
        <w:rPr>
          <w:rFonts w:ascii="Calibri" w:hAnsi="Calibri" w:hint="cs"/>
          <w:rtl/>
          <w:lang w:eastAsia="ar" w:bidi="ar-MA"/>
        </w:rPr>
        <w:t>1.4</w:t>
      </w:r>
      <w:r w:rsidR="00191342" w:rsidRPr="00191342">
        <w:rPr>
          <w:rFonts w:ascii="Calibri" w:hAnsi="Calibri"/>
          <w:rtl/>
          <w:lang w:eastAsia="ar" w:bidi="ar-MA"/>
        </w:rPr>
        <w:t xml:space="preserve"> </w:t>
      </w:r>
      <w:r w:rsidR="00C05959">
        <w:rPr>
          <w:rFonts w:ascii="Calibri" w:hAnsi="Calibri" w:hint="cs"/>
          <w:rtl/>
          <w:lang w:eastAsia="ar" w:bidi="ar-MA"/>
        </w:rPr>
        <w:t>إلى 3.4</w:t>
      </w:r>
      <w:r w:rsidR="00191342" w:rsidRPr="00191342">
        <w:rPr>
          <w:rFonts w:ascii="Calibri" w:hAnsi="Calibri"/>
          <w:rtl/>
          <w:lang w:eastAsia="ar" w:bidi="ar-MA"/>
        </w:rPr>
        <w:t xml:space="preserve"> </w:t>
      </w:r>
      <w:r>
        <w:rPr>
          <w:rFonts w:ascii="Calibri" w:hAnsi="Calibri" w:hint="cs"/>
          <w:rtl/>
          <w:lang w:eastAsia="ar" w:bidi="ar-MA"/>
        </w:rPr>
        <w:t xml:space="preserve"> </w:t>
      </w:r>
      <w:r w:rsidR="00191342" w:rsidRPr="00191342">
        <w:rPr>
          <w:rFonts w:ascii="Calibri" w:hAnsi="Calibri"/>
          <w:rtl/>
          <w:lang w:eastAsia="ar" w:bidi="ar-MA"/>
        </w:rPr>
        <w:t> </w:t>
      </w:r>
      <w:r w:rsidR="00191342" w:rsidRPr="00191342">
        <w:rPr>
          <w:rFonts w:ascii="Calibri" w:hAnsi="Calibri"/>
          <w:i/>
          <w:iCs/>
          <w:rtl/>
          <w:lang w:eastAsia="ar" w:bidi="ar-MA"/>
        </w:rPr>
        <w:t>[بدون تغيير]</w:t>
      </w:r>
      <w:bookmarkEnd w:id="6"/>
    </w:p>
    <w:p w14:paraId="1A2E8E76" w14:textId="77777777" w:rsidR="00191342" w:rsidRPr="00191342" w:rsidRDefault="00191342" w:rsidP="00191342">
      <w:pPr>
        <w:keepNext/>
        <w:keepLines/>
        <w:tabs>
          <w:tab w:val="left" w:pos="510"/>
        </w:tabs>
        <w:spacing w:before="119" w:after="220"/>
        <w:ind w:left="533" w:hanging="533"/>
        <w:outlineLvl w:val="0"/>
        <w:rPr>
          <w:rFonts w:ascii="Calibri" w:hAnsi="Calibri"/>
        </w:rPr>
      </w:pPr>
      <w:bookmarkStart w:id="7" w:name="_Toc188479859"/>
      <w:r w:rsidRPr="00191342">
        <w:rPr>
          <w:rFonts w:ascii="Calibri" w:hAnsi="Calibri"/>
          <w:rtl/>
          <w:lang w:eastAsia="ar" w:bidi="ar-MA"/>
        </w:rPr>
        <w:t>4</w:t>
      </w:r>
      <w:r w:rsidRPr="00191342">
        <w:rPr>
          <w:rFonts w:ascii="Calibri" w:hAnsi="Calibri" w:hint="cs"/>
          <w:rtl/>
          <w:lang w:eastAsia="ar" w:bidi="ar-MA"/>
        </w:rPr>
        <w:t>.</w:t>
      </w:r>
      <w:r w:rsidRPr="00191342">
        <w:rPr>
          <w:rFonts w:ascii="Calibri" w:hAnsi="Calibri"/>
          <w:rtl/>
          <w:lang w:eastAsia="ar" w:bidi="ar-MA"/>
        </w:rPr>
        <w:t xml:space="preserve">4 </w:t>
      </w:r>
      <w:r w:rsidRPr="00191342">
        <w:rPr>
          <w:rFonts w:ascii="Calibri" w:hAnsi="Calibri"/>
          <w:i/>
          <w:iCs/>
          <w:rtl/>
          <w:lang w:eastAsia="ar" w:bidi="ar-MA"/>
        </w:rPr>
        <w:t>الأسماء والعناوين</w:t>
      </w:r>
      <w:bookmarkEnd w:id="7"/>
    </w:p>
    <w:p w14:paraId="58D94535" w14:textId="2DDCB69F" w:rsidR="00191342" w:rsidRPr="00191342" w:rsidRDefault="00191342" w:rsidP="00C05959">
      <w:pPr>
        <w:tabs>
          <w:tab w:val="left" w:pos="454"/>
        </w:tabs>
        <w:spacing w:before="119" w:after="220"/>
        <w:rPr>
          <w:rFonts w:ascii="Calibri" w:hAnsi="Calibri"/>
        </w:rPr>
      </w:pPr>
      <w:r w:rsidRPr="00191342">
        <w:rPr>
          <w:rFonts w:ascii="Calibri" w:hAnsi="Calibri"/>
          <w:rtl/>
          <w:lang w:eastAsia="ar" w:bidi="ar-MA"/>
        </w:rPr>
        <w:tab/>
        <w:t>(أ)</w:t>
      </w:r>
      <w:r w:rsidR="00C05959">
        <w:rPr>
          <w:rFonts w:ascii="Calibri" w:hAnsi="Calibri" w:hint="cs"/>
          <w:rtl/>
          <w:lang w:bidi="ar-MA"/>
        </w:rPr>
        <w:t xml:space="preserve"> و</w:t>
      </w:r>
      <w:r w:rsidRPr="00191342">
        <w:rPr>
          <w:rFonts w:ascii="Calibri" w:hAnsi="Calibri"/>
          <w:rtl/>
          <w:lang w:eastAsia="ar" w:bidi="ar-MA"/>
        </w:rPr>
        <w:t>(ب)</w:t>
      </w:r>
      <w:r w:rsidR="000E453D">
        <w:rPr>
          <w:rFonts w:ascii="Calibri" w:hAnsi="Calibri" w:hint="cs"/>
          <w:rtl/>
          <w:lang w:eastAsia="ar" w:bidi="ar-MA"/>
        </w:rPr>
        <w:t> </w:t>
      </w:r>
      <w:r w:rsidRPr="00191342">
        <w:rPr>
          <w:rFonts w:ascii="Calibri" w:hAnsi="Calibri"/>
          <w:rtl/>
          <w:lang w:eastAsia="ar" w:bidi="ar-MA"/>
        </w:rPr>
        <w:t>[بدون تغيير]</w:t>
      </w:r>
    </w:p>
    <w:p w14:paraId="2240DCB2" w14:textId="64CDD651" w:rsidR="00191342" w:rsidRPr="00191342" w:rsidRDefault="00191342" w:rsidP="00191342">
      <w:pPr>
        <w:keepLines/>
        <w:tabs>
          <w:tab w:val="left" w:pos="454"/>
        </w:tabs>
        <w:spacing w:before="119" w:after="220"/>
        <w:rPr>
          <w:rFonts w:ascii="Calibri" w:hAnsi="Calibri"/>
        </w:rPr>
      </w:pPr>
      <w:r w:rsidRPr="00191342">
        <w:rPr>
          <w:rFonts w:ascii="Calibri" w:hAnsi="Calibri"/>
          <w:rtl/>
          <w:lang w:eastAsia="ar" w:bidi="ar-MA"/>
        </w:rPr>
        <w:tab/>
        <w:t>(ج) يجب بيان العناوين بناء على الشروط العادية لضمان توزيع البريد على وجه السرعة على العناوين الموضحة. وعلى كل حال، يجب أن تتضمن العناوين كل الوحدات الإدارية المناسبة، بما في ذلك رقم المنزل إن وجد. وإذا كان القانون الوطني للدولة المعينة لا يتطلب بيان رقم المنزل، فإن التخلف عن بيان هذا الرقم لن يكون له أي أثر في هذه الدولة. ومن أجل الاتصال سريعا بمودع الطلب،</w:t>
      </w:r>
      <w:r w:rsidRPr="00191342">
        <w:rPr>
          <w:rFonts w:ascii="Calibri" w:hAnsi="Calibri"/>
          <w:strike/>
          <w:rtl/>
          <w:lang w:eastAsia="ar" w:bidi="ar-MA"/>
        </w:rPr>
        <w:t xml:space="preserve"> </w:t>
      </w:r>
      <w:r w:rsidRPr="00191342">
        <w:rPr>
          <w:rFonts w:ascii="Calibri" w:hAnsi="Calibri"/>
          <w:strike/>
          <w:color w:val="C00000"/>
          <w:rtl/>
          <w:lang w:eastAsia="ar" w:bidi="ar-MA"/>
        </w:rPr>
        <w:t xml:space="preserve">من الموصى به ذكر عنوان الطابعة اللاسلكية وكذلك أرقام الهاتف والفاكس أو ذكر المعلومات المتعلقة بوسائل الاتصال المماثلة الأخرى لمودع الطلب، أو الوكيل أو الممثل العام عند الاقتضاء. </w:t>
      </w:r>
      <w:r w:rsidRPr="00191342">
        <w:rPr>
          <w:rFonts w:ascii="Calibri" w:hAnsi="Calibri"/>
          <w:color w:val="0000FF"/>
          <w:u w:val="single"/>
          <w:rtl/>
          <w:lang w:eastAsia="ar" w:bidi="ar-MA"/>
        </w:rPr>
        <w:t xml:space="preserve">يجب تقديم عنوان بريد إلكتروني ورقم هاتف لشخص واحد على الأقل تُوجَّه إليه المراسلات، سواء الوكيل، في حالة تعيين وكيل، أو مودع الطلب أو الممثل </w:t>
      </w:r>
      <w:r w:rsidR="002C75C9">
        <w:rPr>
          <w:rFonts w:ascii="Calibri" w:hAnsi="Calibri" w:hint="cs"/>
          <w:color w:val="0000FF"/>
          <w:u w:val="single"/>
          <w:rtl/>
          <w:lang w:eastAsia="ar" w:bidi="ar-MA"/>
        </w:rPr>
        <w:t>العام</w:t>
      </w:r>
      <w:r w:rsidRPr="00191342">
        <w:rPr>
          <w:rFonts w:ascii="Calibri" w:hAnsi="Calibri"/>
          <w:color w:val="0000FF"/>
          <w:u w:val="single"/>
          <w:rtl/>
          <w:lang w:eastAsia="ar" w:bidi="ar-MA"/>
        </w:rPr>
        <w:t>.</w:t>
      </w:r>
    </w:p>
    <w:p w14:paraId="3D5A62D8" w14:textId="245857F4" w:rsidR="00191342" w:rsidRPr="00191342" w:rsidRDefault="00191342" w:rsidP="002C75C9">
      <w:pPr>
        <w:keepLines/>
        <w:tabs>
          <w:tab w:val="left" w:pos="454"/>
        </w:tabs>
        <w:spacing w:before="119" w:after="220"/>
        <w:rPr>
          <w:rFonts w:ascii="Calibri" w:hAnsi="Calibri"/>
        </w:rPr>
      </w:pPr>
      <w:r w:rsidRPr="00191342">
        <w:rPr>
          <w:rFonts w:ascii="Calibri" w:hAnsi="Calibri"/>
          <w:rtl/>
          <w:lang w:eastAsia="ar" w:bidi="ar-MA"/>
        </w:rPr>
        <w:tab/>
        <w:t>(د)</w:t>
      </w:r>
      <w:r w:rsidR="000E453D">
        <w:rPr>
          <w:rFonts w:ascii="Calibri" w:hAnsi="Calibri" w:hint="cs"/>
          <w:rtl/>
          <w:lang w:eastAsia="ar" w:bidi="ar-MA"/>
        </w:rPr>
        <w:t> </w:t>
      </w:r>
      <w:r w:rsidRPr="00191342">
        <w:rPr>
          <w:rFonts w:ascii="Calibri" w:hAnsi="Calibri"/>
          <w:rtl/>
          <w:lang w:eastAsia="ar" w:bidi="ar-MA"/>
        </w:rPr>
        <w:t>[بدون تغيير]</w:t>
      </w:r>
    </w:p>
    <w:p w14:paraId="4F8EC9B1" w14:textId="3B75830B" w:rsidR="00191342" w:rsidRPr="00191342" w:rsidRDefault="002C75C9" w:rsidP="00191342">
      <w:pPr>
        <w:keepNext/>
        <w:keepLines/>
        <w:tabs>
          <w:tab w:val="left" w:pos="510"/>
        </w:tabs>
        <w:spacing w:before="119" w:after="220"/>
        <w:ind w:left="567" w:hanging="533"/>
        <w:outlineLvl w:val="0"/>
        <w:rPr>
          <w:rFonts w:ascii="Calibri" w:hAnsi="Calibri"/>
          <w:i/>
          <w:iCs/>
        </w:rPr>
      </w:pPr>
      <w:bookmarkStart w:id="8" w:name="_Toc188479860"/>
      <w:r>
        <w:rPr>
          <w:rFonts w:ascii="Calibri" w:hAnsi="Calibri" w:hint="cs"/>
          <w:rtl/>
          <w:lang w:eastAsia="ar" w:bidi="ar-MA"/>
        </w:rPr>
        <w:t xml:space="preserve">من </w:t>
      </w:r>
      <w:r w:rsidR="00C05959">
        <w:rPr>
          <w:rFonts w:ascii="Calibri" w:hAnsi="Calibri" w:hint="cs"/>
          <w:rtl/>
          <w:lang w:eastAsia="ar" w:bidi="ar-MA"/>
        </w:rPr>
        <w:t>5.4</w:t>
      </w:r>
      <w:r>
        <w:rPr>
          <w:rFonts w:ascii="Calibri" w:hAnsi="Calibri" w:hint="cs"/>
          <w:rtl/>
          <w:lang w:eastAsia="ar" w:bidi="ar-MA"/>
        </w:rPr>
        <w:t xml:space="preserve"> إلى 19.4</w:t>
      </w:r>
      <w:r w:rsidR="00191342" w:rsidRPr="00191342">
        <w:rPr>
          <w:rFonts w:ascii="Calibri" w:hAnsi="Calibri"/>
          <w:rtl/>
          <w:lang w:eastAsia="ar" w:bidi="ar-MA"/>
        </w:rPr>
        <w:t xml:space="preserve"> </w:t>
      </w:r>
      <w:r>
        <w:rPr>
          <w:rFonts w:ascii="Calibri" w:hAnsi="Calibri" w:hint="cs"/>
          <w:rtl/>
          <w:lang w:eastAsia="ar" w:bidi="ar-MA"/>
        </w:rPr>
        <w:t xml:space="preserve">  </w:t>
      </w:r>
      <w:r w:rsidR="00191342" w:rsidRPr="00191342">
        <w:rPr>
          <w:rFonts w:ascii="Calibri" w:hAnsi="Calibri"/>
          <w:i/>
          <w:iCs/>
          <w:rtl/>
          <w:lang w:eastAsia="ar" w:bidi="ar-MA"/>
        </w:rPr>
        <w:t>[بدون تغيير]</w:t>
      </w:r>
      <w:bookmarkEnd w:id="8"/>
    </w:p>
    <w:p w14:paraId="685E7032" w14:textId="39CB81BF" w:rsidR="00191342" w:rsidRPr="00191342" w:rsidRDefault="00191342" w:rsidP="008C439C">
      <w:pPr>
        <w:keepNext/>
        <w:keepLines/>
        <w:pageBreakBefore/>
        <w:spacing w:after="220"/>
        <w:jc w:val="center"/>
        <w:rPr>
          <w:rFonts w:ascii="Calibri" w:hAnsi="Calibri"/>
          <w:bCs/>
        </w:rPr>
      </w:pPr>
      <w:bookmarkStart w:id="9" w:name="_Toc188479863"/>
      <w:r w:rsidRPr="00191342">
        <w:rPr>
          <w:rFonts w:ascii="Calibri" w:hAnsi="Calibri"/>
          <w:bCs/>
          <w:rtl/>
          <w:lang w:eastAsia="ar" w:bidi="ar-MA"/>
        </w:rPr>
        <w:lastRenderedPageBreak/>
        <w:t>القاعدة 45</w:t>
      </w:r>
      <w:r w:rsidRPr="00191342">
        <w:rPr>
          <w:rFonts w:ascii="Calibri" w:hAnsi="Calibri"/>
          <w:bCs/>
          <w:vertAlign w:val="superscript"/>
          <w:rtl/>
          <w:lang w:eastAsia="ar" w:bidi="ar-MA"/>
        </w:rPr>
        <w:t>(ثانيا</w:t>
      </w:r>
      <w:r w:rsidR="00E0516E">
        <w:rPr>
          <w:rFonts w:ascii="Calibri" w:hAnsi="Calibri" w:hint="cs"/>
          <w:bCs/>
          <w:vertAlign w:val="superscript"/>
          <w:rtl/>
          <w:lang w:eastAsia="ar" w:bidi="ar-MA"/>
        </w:rPr>
        <w:t>ً</w:t>
      </w:r>
      <w:r w:rsidRPr="00191342">
        <w:rPr>
          <w:rFonts w:ascii="Calibri" w:hAnsi="Calibri"/>
          <w:bCs/>
          <w:vertAlign w:val="superscript"/>
          <w:rtl/>
          <w:lang w:eastAsia="ar" w:bidi="ar-MA"/>
        </w:rPr>
        <w:t>)</w:t>
      </w:r>
      <w:r w:rsidRPr="00191342">
        <w:rPr>
          <w:rFonts w:ascii="Calibri" w:hAnsi="Calibri"/>
          <w:bCs/>
          <w:vanish/>
          <w:lang w:val="en-GB" w:eastAsia="en-GB" w:bidi="en-GB"/>
        </w:rPr>
        <w:t xml:space="preserve">- </w:t>
      </w:r>
      <w:r w:rsidRPr="00191342">
        <w:rPr>
          <w:rFonts w:ascii="Calibri" w:hAnsi="Calibri"/>
          <w:bCs/>
          <w:rtl/>
          <w:lang w:eastAsia="ar" w:bidi="ar-MA"/>
        </w:rPr>
        <w:br/>
        <w:t>البحوث الإضافية الدولية</w:t>
      </w:r>
      <w:bookmarkEnd w:id="9"/>
    </w:p>
    <w:p w14:paraId="0A0320BC" w14:textId="77777777" w:rsidR="00191342" w:rsidRPr="000E453D" w:rsidRDefault="00191342" w:rsidP="008C439C">
      <w:pPr>
        <w:keepNext/>
        <w:keepLines/>
        <w:tabs>
          <w:tab w:val="left" w:pos="510"/>
        </w:tabs>
        <w:spacing w:after="220"/>
        <w:ind w:left="533" w:hanging="533"/>
        <w:outlineLvl w:val="0"/>
        <w:rPr>
          <w:rFonts w:ascii="Calibri" w:hAnsi="Calibri"/>
        </w:rPr>
      </w:pPr>
      <w:bookmarkStart w:id="10" w:name="_Toc188479864"/>
      <w:r w:rsidRPr="00191342">
        <w:rPr>
          <w:rFonts w:ascii="Calibri" w:hAnsi="Calibri"/>
          <w:rtl/>
          <w:lang w:eastAsia="ar" w:bidi="ar-MA"/>
        </w:rPr>
        <w:t>45</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0E453D">
        <w:rPr>
          <w:rFonts w:ascii="Calibri" w:hAnsi="Calibri"/>
          <w:i/>
          <w:iCs/>
          <w:rtl/>
          <w:lang w:eastAsia="ar" w:bidi="ar-MA"/>
        </w:rPr>
        <w:t>التماس البحث الإضافي</w:t>
      </w:r>
      <w:bookmarkEnd w:id="10"/>
    </w:p>
    <w:p w14:paraId="350B755C"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(أ) [بدون تغيير]</w:t>
      </w:r>
    </w:p>
    <w:p w14:paraId="13A21295"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(ب) يقدّم الالتماس بناء على الفقرة (أ) ("التماس البحث الإضافي") إلى المكتب الدولي ويبيّن فيه ما يلي:</w:t>
      </w:r>
    </w:p>
    <w:p w14:paraId="4BAF8E88" w14:textId="166D2DA5" w:rsidR="00191342" w:rsidRPr="00191342" w:rsidRDefault="00191342" w:rsidP="008C439C">
      <w:pPr>
        <w:tabs>
          <w:tab w:val="left" w:pos="454"/>
        </w:tabs>
        <w:spacing w:after="220"/>
        <w:rPr>
          <w:rFonts w:ascii="Calibri" w:hAnsi="Calibri"/>
          <w:i/>
          <w:iCs/>
          <w:u w:val="single"/>
        </w:rPr>
      </w:pPr>
      <w:r w:rsidRPr="00191342">
        <w:rPr>
          <w:rFonts w:ascii="Calibri" w:hAnsi="Calibri"/>
          <w:rtl/>
          <w:lang w:eastAsia="ar" w:bidi="ar-MA"/>
        </w:rPr>
        <w:tab/>
        <w:t xml:space="preserve">  "1"</w:t>
      </w:r>
      <w:r w:rsidRPr="00191342">
        <w:rPr>
          <w:rFonts w:ascii="Calibri" w:hAnsi="Calibri"/>
          <w:rtl/>
          <w:lang w:eastAsia="ar" w:bidi="ar-MA"/>
        </w:rPr>
        <w:tab/>
        <w:t xml:space="preserve">اسم المودع وعنوانه واسم الوكيل (إن وجد) وعنوانه واسم الاختراع وتاريخ الإيداع الدولي ورقم الطلب الدولي؛ </w:t>
      </w:r>
      <w:r w:rsidRPr="00191342">
        <w:rPr>
          <w:rFonts w:ascii="Calibri" w:hAnsi="Calibri"/>
          <w:color w:val="0000FF"/>
          <w:u w:val="single"/>
          <w:rtl/>
          <w:lang w:eastAsia="ar" w:bidi="ar-MA"/>
        </w:rPr>
        <w:t>وتنطبق القاعدة 4.4 مع ما يلزم من تبديل؛</w:t>
      </w:r>
    </w:p>
    <w:p w14:paraId="28FBDE49" w14:textId="2499C80E" w:rsidR="00191342" w:rsidRPr="00191342" w:rsidRDefault="00191342" w:rsidP="008C439C">
      <w:pPr>
        <w:tabs>
          <w:tab w:val="left" w:pos="454"/>
        </w:tabs>
        <w:spacing w:after="220"/>
        <w:rPr>
          <w:rFonts w:ascii="Calibri" w:hAnsi="Calibri"/>
          <w:i/>
          <w:iCs/>
          <w:u w:val="single"/>
        </w:rPr>
      </w:pPr>
      <w:r w:rsidRPr="00191342">
        <w:rPr>
          <w:rFonts w:ascii="Calibri" w:hAnsi="Calibri"/>
          <w:rtl/>
          <w:lang w:eastAsia="ar" w:bidi="ar-MA"/>
        </w:rPr>
        <w:tab/>
        <w:t xml:space="preserve">  "2"</w:t>
      </w:r>
      <w:r w:rsidRPr="00191342">
        <w:rPr>
          <w:rFonts w:ascii="Calibri" w:hAnsi="Calibri"/>
          <w:rtl/>
          <w:lang w:eastAsia="ar" w:bidi="ar-MA"/>
        </w:rPr>
        <w:tab/>
        <w:t>إدارة البحث الدولي الملتمس منها إجراء البحث الإضافي الدولي ("الإدارة المحدَّدة للبحث الإضافي")؛</w:t>
      </w:r>
    </w:p>
    <w:p w14:paraId="618B590E" w14:textId="6167096F" w:rsidR="00191342" w:rsidRPr="00191342" w:rsidRDefault="00191342" w:rsidP="008C439C">
      <w:pPr>
        <w:tabs>
          <w:tab w:val="left" w:pos="454"/>
        </w:tabs>
        <w:spacing w:after="220"/>
        <w:rPr>
          <w:rFonts w:ascii="Calibri" w:hAnsi="Calibri"/>
          <w:i/>
          <w:iCs/>
          <w:u w:val="single"/>
        </w:rPr>
      </w:pPr>
      <w:r w:rsidRPr="00191342">
        <w:rPr>
          <w:rFonts w:ascii="Calibri" w:hAnsi="Calibri"/>
          <w:rtl/>
          <w:lang w:eastAsia="ar" w:bidi="ar-MA"/>
        </w:rPr>
        <w:tab/>
      </w:r>
      <w:r w:rsidR="002C75C9">
        <w:rPr>
          <w:rFonts w:ascii="Calibri" w:hAnsi="Calibri" w:hint="cs"/>
          <w:rtl/>
          <w:lang w:eastAsia="ar" w:bidi="ar-MA"/>
        </w:rPr>
        <w:t xml:space="preserve"> </w:t>
      </w:r>
      <w:r w:rsidRPr="00191342">
        <w:rPr>
          <w:rFonts w:ascii="Calibri" w:hAnsi="Calibri"/>
          <w:rtl/>
          <w:lang w:eastAsia="ar" w:bidi="ar-MA"/>
        </w:rPr>
        <w:t xml:space="preserve"> "3"</w:t>
      </w:r>
      <w:r w:rsidRPr="00191342">
        <w:rPr>
          <w:rFonts w:ascii="Calibri" w:hAnsi="Calibri"/>
          <w:rtl/>
          <w:lang w:eastAsia="ar" w:bidi="ar-MA"/>
        </w:rPr>
        <w:tab/>
        <w:t xml:space="preserve">إذا كان الطلب الدولي مودعا بلغة لا تقبلها تلك الإدارة، أيّ ترجمة مقدّمة إلى مكتب تسلم الطلبات بناء على القاعدة </w:t>
      </w:r>
      <w:r w:rsidR="002C75C9">
        <w:rPr>
          <w:rFonts w:ascii="Calibri" w:hAnsi="Calibri" w:hint="cs"/>
          <w:rtl/>
          <w:lang w:eastAsia="ar" w:bidi="ar-MA"/>
        </w:rPr>
        <w:t>3.12</w:t>
      </w:r>
      <w:r w:rsidRPr="00191342">
        <w:rPr>
          <w:rFonts w:ascii="Calibri" w:hAnsi="Calibri"/>
          <w:rtl/>
          <w:lang w:eastAsia="ar" w:bidi="ar-MA"/>
        </w:rPr>
        <w:t xml:space="preserve"> أو </w:t>
      </w:r>
      <w:r w:rsidR="002C75C9">
        <w:rPr>
          <w:rFonts w:ascii="Calibri" w:hAnsi="Calibri" w:hint="cs"/>
          <w:rtl/>
          <w:lang w:eastAsia="ar" w:bidi="ar-MA"/>
        </w:rPr>
        <w:t>4.12</w:t>
      </w:r>
      <w:r w:rsidRPr="00191342">
        <w:rPr>
          <w:rFonts w:ascii="Calibri" w:hAnsi="Calibri"/>
          <w:rtl/>
          <w:lang w:eastAsia="ar" w:bidi="ar-MA"/>
        </w:rPr>
        <w:t xml:space="preserve"> تشكّل أساس البحث الإضافي الدولي.</w:t>
      </w:r>
    </w:p>
    <w:p w14:paraId="39E45351"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من (ج) إلى (ه)  [بدون تغيير]</w:t>
      </w:r>
    </w:p>
    <w:p w14:paraId="075D0D1E" w14:textId="77777777" w:rsidR="00191342" w:rsidRPr="00191342" w:rsidRDefault="00191342" w:rsidP="008C439C">
      <w:pPr>
        <w:keepNext/>
        <w:keepLines/>
        <w:tabs>
          <w:tab w:val="left" w:pos="510"/>
        </w:tabs>
        <w:spacing w:after="220"/>
        <w:ind w:left="533" w:hanging="533"/>
        <w:outlineLvl w:val="0"/>
        <w:rPr>
          <w:rFonts w:ascii="Calibri" w:hAnsi="Calibri"/>
        </w:rPr>
      </w:pPr>
      <w:bookmarkStart w:id="11" w:name="_Toc188479865"/>
      <w:r w:rsidRPr="00191342">
        <w:rPr>
          <w:rFonts w:ascii="Calibri" w:hAnsi="Calibri"/>
          <w:rtl/>
          <w:lang w:eastAsia="ar" w:bidi="ar-MA"/>
        </w:rPr>
        <w:t>من 45</w:t>
      </w:r>
      <w:r w:rsidRPr="00191342">
        <w:rPr>
          <w:rFonts w:ascii="Calibri" w:hAnsi="Calibri"/>
          <w:vertAlign w:val="superscript"/>
          <w:rtl/>
          <w:lang w:eastAsia="ar" w:bidi="ar-MA"/>
        </w:rPr>
        <w:t>(ثانياً)</w:t>
      </w:r>
      <w:r w:rsidRPr="00191342">
        <w:rPr>
          <w:rFonts w:ascii="Calibri" w:hAnsi="Calibri"/>
          <w:rtl/>
          <w:lang w:eastAsia="ar" w:bidi="ar-MA"/>
        </w:rPr>
        <w:t>2 إلى 45</w:t>
      </w:r>
      <w:r w:rsidRPr="00191342">
        <w:rPr>
          <w:rFonts w:ascii="Calibri" w:hAnsi="Calibri"/>
          <w:vertAlign w:val="superscript"/>
          <w:rtl/>
          <w:lang w:eastAsia="ar" w:bidi="ar-MA"/>
        </w:rPr>
        <w:t>(ثانياً)</w:t>
      </w:r>
      <w:r w:rsidRPr="00191342">
        <w:rPr>
          <w:rFonts w:ascii="Calibri" w:hAnsi="Calibri"/>
          <w:rtl/>
          <w:lang w:eastAsia="ar" w:bidi="ar-MA"/>
        </w:rPr>
        <w:t xml:space="preserve">9  </w:t>
      </w:r>
      <w:r w:rsidRPr="00191342">
        <w:rPr>
          <w:rFonts w:ascii="Calibri" w:hAnsi="Calibri"/>
          <w:i/>
          <w:iCs/>
          <w:rtl/>
          <w:lang w:eastAsia="ar" w:bidi="ar-MA"/>
        </w:rPr>
        <w:t>[بدون تغيير]</w:t>
      </w:r>
      <w:bookmarkEnd w:id="11"/>
    </w:p>
    <w:p w14:paraId="17CCDE57" w14:textId="77777777" w:rsidR="00191342" w:rsidRPr="00191342" w:rsidRDefault="00191342" w:rsidP="008C439C">
      <w:pPr>
        <w:keepNext/>
        <w:keepLines/>
        <w:pageBreakBefore/>
        <w:spacing w:after="220"/>
        <w:jc w:val="center"/>
        <w:rPr>
          <w:rFonts w:ascii="Calibri" w:hAnsi="Calibri"/>
          <w:bCs/>
        </w:rPr>
      </w:pPr>
      <w:bookmarkStart w:id="12" w:name="_Toc188479866"/>
      <w:r w:rsidRPr="00191342">
        <w:rPr>
          <w:rFonts w:ascii="Calibri" w:hAnsi="Calibri"/>
          <w:bCs/>
          <w:rtl/>
          <w:lang w:eastAsia="ar" w:bidi="ar-MA"/>
        </w:rPr>
        <w:lastRenderedPageBreak/>
        <w:t>القاعدة 92</w:t>
      </w:r>
      <w:r w:rsidRPr="00191342">
        <w:rPr>
          <w:rFonts w:ascii="Calibri" w:hAnsi="Calibri"/>
          <w:bCs/>
          <w:vertAlign w:val="superscript"/>
          <w:rtl/>
          <w:lang w:eastAsia="ar" w:bidi="ar-MA"/>
        </w:rPr>
        <w:t>(ثانياً)</w:t>
      </w:r>
      <w:r w:rsidRPr="00191342">
        <w:rPr>
          <w:rFonts w:ascii="Calibri" w:hAnsi="Calibri"/>
          <w:bCs/>
          <w:rtl/>
          <w:lang w:eastAsia="ar" w:bidi="ar-MA"/>
        </w:rPr>
        <w:t xml:space="preserve"> </w:t>
      </w:r>
      <w:r w:rsidRPr="00191342">
        <w:rPr>
          <w:rFonts w:ascii="Calibri" w:hAnsi="Calibri"/>
          <w:bCs/>
          <w:vanish/>
          <w:lang w:val="en-GB" w:eastAsia="en-GB" w:bidi="en-GB"/>
        </w:rPr>
        <w:t xml:space="preserve">- </w:t>
      </w:r>
      <w:r w:rsidRPr="00191342">
        <w:rPr>
          <w:rFonts w:ascii="Calibri" w:hAnsi="Calibri"/>
          <w:bCs/>
          <w:rtl/>
          <w:lang w:eastAsia="ar" w:bidi="ar-MA"/>
        </w:rPr>
        <w:br/>
        <w:t xml:space="preserve">تسجيل التغييرات </w:t>
      </w:r>
      <w:r w:rsidRPr="00191342">
        <w:rPr>
          <w:rFonts w:ascii="Calibri" w:hAnsi="Calibri"/>
          <w:bCs/>
          <w:rtl/>
          <w:lang w:eastAsia="ar" w:bidi="ar-MA"/>
        </w:rPr>
        <w:br/>
        <w:t>المتعلقة ببعض البيانات في العريضة</w:t>
      </w:r>
      <w:r w:rsidRPr="00191342">
        <w:rPr>
          <w:rFonts w:ascii="Calibri" w:hAnsi="Calibri"/>
          <w:bCs/>
          <w:rtl/>
          <w:lang w:eastAsia="ar" w:bidi="ar-MA"/>
        </w:rPr>
        <w:br/>
        <w:t>أو طلب الفحص التمهيدي الدولي</w:t>
      </w:r>
      <w:bookmarkEnd w:id="12"/>
    </w:p>
    <w:p w14:paraId="297A6A0D" w14:textId="77777777" w:rsidR="00191342" w:rsidRPr="00191342" w:rsidRDefault="00191342" w:rsidP="008C439C">
      <w:pPr>
        <w:keepNext/>
        <w:keepLines/>
        <w:tabs>
          <w:tab w:val="left" w:pos="510"/>
        </w:tabs>
        <w:spacing w:after="220"/>
        <w:ind w:left="533" w:hanging="533"/>
        <w:outlineLvl w:val="0"/>
        <w:rPr>
          <w:rFonts w:ascii="Calibri" w:hAnsi="Calibri"/>
        </w:rPr>
      </w:pPr>
      <w:bookmarkStart w:id="13" w:name="_Toc188479867"/>
      <w:r w:rsidRPr="00191342">
        <w:rPr>
          <w:rFonts w:ascii="Calibri" w:hAnsi="Calibri"/>
          <w:rtl/>
          <w:lang w:eastAsia="ar" w:bidi="ar-MA"/>
        </w:rPr>
        <w:t>92</w:t>
      </w:r>
      <w:r w:rsidRPr="00191342">
        <w:rPr>
          <w:rFonts w:ascii="Calibri" w:hAnsi="Calibri"/>
          <w:vertAlign w:val="superscript"/>
          <w:rtl/>
          <w:lang w:eastAsia="ar" w:bidi="ar-MA"/>
        </w:rPr>
        <w:t>(ثانياً)</w:t>
      </w:r>
      <w:r w:rsidRPr="00191342">
        <w:rPr>
          <w:rFonts w:ascii="Calibri" w:hAnsi="Calibri"/>
          <w:rtl/>
          <w:lang w:eastAsia="ar" w:bidi="ar-MA"/>
        </w:rPr>
        <w:t xml:space="preserve">1 </w:t>
      </w:r>
      <w:r w:rsidRPr="00191342">
        <w:rPr>
          <w:rFonts w:ascii="Calibri" w:hAnsi="Calibri"/>
          <w:i/>
          <w:iCs/>
          <w:rtl/>
          <w:lang w:eastAsia="ar" w:bidi="ar-MA"/>
        </w:rPr>
        <w:t>تسجيل التغييرات من قبل المكتب الدولي</w:t>
      </w:r>
      <w:bookmarkEnd w:id="13"/>
    </w:p>
    <w:p w14:paraId="58434246"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(أ) بناء على التماس من المودع أو مكتب تسلم الطلبات، يسجل المكتب الدولي التغييرات المتعلقة بالبيانات التالية الذكر والواردة في العريضة أو في طلب الفحص التمهيدي الدولي:</w:t>
      </w:r>
    </w:p>
    <w:p w14:paraId="27525132"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  "1"</w:t>
      </w:r>
      <w:r w:rsidRPr="00191342">
        <w:rPr>
          <w:rFonts w:ascii="Calibri" w:hAnsi="Calibri"/>
          <w:rtl/>
          <w:lang w:eastAsia="ar" w:bidi="ar-MA"/>
        </w:rPr>
        <w:tab/>
        <w:t>شخص مودع الطلب أو اسمه أو محل إقامته أو جنسيته أو عنوانه؛</w:t>
      </w:r>
    </w:p>
    <w:p w14:paraId="1C01B5DF"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  "2"</w:t>
      </w:r>
      <w:r w:rsidRPr="00191342">
        <w:rPr>
          <w:rFonts w:ascii="Calibri" w:hAnsi="Calibri"/>
          <w:rtl/>
          <w:lang w:eastAsia="ar" w:bidi="ar-MA"/>
        </w:rPr>
        <w:tab/>
        <w:t>شخص الوكيل أو الممثل العام أو المخترع أو اسمه أو عنوانه.</w:t>
      </w:r>
    </w:p>
    <w:p w14:paraId="08AAE32A" w14:textId="6C32F09C"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u w:val="single"/>
          <w:rtl/>
          <w:lang w:eastAsia="ar" w:bidi="ar-MA"/>
        </w:rPr>
        <w:t>بشرط أن يظل متاحاً عقب التغييرات عنوانُ بريد إلكتروني ورقمٌ هاتفي لشخص واحد على الأقل تُوجَّه إليه المراسلات</w:t>
      </w:r>
      <w:r w:rsidR="00E0516E">
        <w:rPr>
          <w:rFonts w:ascii="Calibri" w:hAnsi="Calibri" w:hint="cs"/>
          <w:color w:val="0000FF"/>
          <w:u w:val="single"/>
          <w:rtl/>
          <w:lang w:eastAsia="ar" w:bidi="ar-MA"/>
        </w:rPr>
        <w:t xml:space="preserve">، </w:t>
      </w:r>
      <w:r w:rsidR="00E0516E" w:rsidRPr="00191342">
        <w:rPr>
          <w:rFonts w:ascii="Calibri" w:hAnsi="Calibri"/>
          <w:color w:val="0000FF"/>
          <w:u w:val="single"/>
          <w:rtl/>
          <w:lang w:eastAsia="ar" w:bidi="ar-MA"/>
        </w:rPr>
        <w:t xml:space="preserve">سواء </w:t>
      </w:r>
      <w:r w:rsidR="00FB6E7D">
        <w:rPr>
          <w:rFonts w:ascii="Calibri" w:hAnsi="Calibri" w:hint="cs"/>
          <w:color w:val="0000FF"/>
          <w:u w:val="single"/>
          <w:rtl/>
          <w:lang w:eastAsia="ar" w:bidi="ar-MA"/>
        </w:rPr>
        <w:t>كان ذل</w:t>
      </w:r>
      <w:r w:rsidR="000E453D">
        <w:rPr>
          <w:rFonts w:ascii="Calibri" w:hAnsi="Calibri" w:hint="cs"/>
          <w:color w:val="0000FF"/>
          <w:u w:val="single"/>
          <w:rtl/>
          <w:lang w:eastAsia="ar" w:bidi="ar-MA"/>
        </w:rPr>
        <w:t>ك</w:t>
      </w:r>
      <w:r w:rsidR="00FB6E7D">
        <w:rPr>
          <w:rFonts w:ascii="Calibri" w:hAnsi="Calibri" w:hint="cs"/>
          <w:color w:val="0000FF"/>
          <w:u w:val="single"/>
          <w:rtl/>
          <w:lang w:eastAsia="ar" w:bidi="ar-MA"/>
        </w:rPr>
        <w:t xml:space="preserve"> الشخص هو </w:t>
      </w:r>
      <w:r w:rsidR="00E0516E" w:rsidRPr="00191342">
        <w:rPr>
          <w:rFonts w:ascii="Calibri" w:hAnsi="Calibri"/>
          <w:color w:val="0000FF"/>
          <w:u w:val="single"/>
          <w:rtl/>
          <w:lang w:eastAsia="ar" w:bidi="ar-MA"/>
        </w:rPr>
        <w:t>الوكيل</w:t>
      </w:r>
      <w:r w:rsidR="00E0516E">
        <w:rPr>
          <w:rFonts w:ascii="Calibri" w:hAnsi="Calibri" w:hint="cs"/>
          <w:color w:val="0000FF"/>
          <w:u w:val="single"/>
          <w:rtl/>
          <w:lang w:eastAsia="ar" w:bidi="ar-MA"/>
        </w:rPr>
        <w:t xml:space="preserve"> </w:t>
      </w:r>
      <w:r w:rsidR="00E0516E" w:rsidRPr="00191342">
        <w:rPr>
          <w:rFonts w:ascii="Calibri" w:hAnsi="Calibri"/>
          <w:color w:val="0000FF"/>
          <w:u w:val="single"/>
          <w:rtl/>
          <w:lang w:eastAsia="ar" w:bidi="ar-MA"/>
        </w:rPr>
        <w:t xml:space="preserve">أو مودع الطلب أو الممثل </w:t>
      </w:r>
      <w:r w:rsidR="00E0516E">
        <w:rPr>
          <w:rFonts w:ascii="Calibri" w:hAnsi="Calibri" w:hint="cs"/>
          <w:color w:val="0000FF"/>
          <w:u w:val="single"/>
          <w:rtl/>
          <w:lang w:eastAsia="ar" w:bidi="ar-MA"/>
        </w:rPr>
        <w:t>العام، حسب</w:t>
      </w:r>
      <w:r w:rsidR="00FB6E7D">
        <w:rPr>
          <w:rFonts w:ascii="Calibri" w:hAnsi="Calibri" w:hint="cs"/>
          <w:color w:val="0000FF"/>
          <w:u w:val="single"/>
          <w:rtl/>
          <w:lang w:eastAsia="ar" w:bidi="ar-MA"/>
        </w:rPr>
        <w:t xml:space="preserve"> الاقتضاء</w:t>
      </w:r>
      <w:r w:rsidR="00E0516E">
        <w:rPr>
          <w:rFonts w:ascii="Calibri" w:hAnsi="Calibri" w:hint="cs"/>
          <w:color w:val="0000FF"/>
          <w:u w:val="single"/>
          <w:rtl/>
          <w:lang w:eastAsia="ar" w:bidi="ar-MA"/>
        </w:rPr>
        <w:t>.</w:t>
      </w:r>
    </w:p>
    <w:p w14:paraId="1ED969BF"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(ب) </w:t>
      </w:r>
      <w:r w:rsidRPr="00191342">
        <w:rPr>
          <w:rFonts w:ascii="Calibri" w:hAnsi="Calibri"/>
          <w:color w:val="0000FF"/>
          <w:u w:val="single"/>
          <w:rtl/>
          <w:lang w:eastAsia="ar" w:bidi="ar-MA"/>
        </w:rPr>
        <w:t xml:space="preserve">مع مراعاة الفقرة (ج)، </w:t>
      </w:r>
      <w:r w:rsidRPr="00191342">
        <w:rPr>
          <w:rFonts w:ascii="Calibri" w:hAnsi="Calibri"/>
          <w:rtl/>
          <w:lang w:eastAsia="ar" w:bidi="ar-MA"/>
        </w:rPr>
        <w:t>لا يسجل المكتب الدولي التغيير الملتمس إذا وصله التماس التسجيل بعد انقضاء 30 شهراً من تاريخ الأولوية.</w:t>
      </w:r>
    </w:p>
    <w:p w14:paraId="15BA93AA" w14:textId="4077EADF"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(ج)</w:t>
      </w:r>
      <w:r w:rsidR="00FB6E7D">
        <w:rPr>
          <w:rFonts w:ascii="Calibri" w:hAnsi="Calibri" w:hint="cs"/>
          <w:color w:val="0000FF"/>
          <w:u w:val="single"/>
          <w:rtl/>
          <w:lang w:eastAsia="ar" w:bidi="ar-MA"/>
        </w:rPr>
        <w:t xml:space="preserve"> </w:t>
      </w:r>
      <w:r w:rsidRPr="00191342">
        <w:rPr>
          <w:rFonts w:ascii="Calibri" w:hAnsi="Calibri"/>
          <w:color w:val="0000FF"/>
          <w:u w:val="single"/>
          <w:rtl/>
          <w:lang w:eastAsia="ar" w:bidi="ar-MA"/>
        </w:rPr>
        <w:t>يسجل المكتب الدولي، في أي وقت</w:t>
      </w:r>
      <w:r w:rsidR="00FB6E7D">
        <w:rPr>
          <w:rFonts w:ascii="Calibri" w:hAnsi="Calibri" w:hint="cs"/>
          <w:color w:val="0000FF"/>
          <w:u w:val="single"/>
          <w:rtl/>
          <w:lang w:eastAsia="ar" w:bidi="ar-MA"/>
        </w:rPr>
        <w:t xml:space="preserve"> قبل انقضاء المهلة المشار إليها في القاعدة 1.93</w:t>
      </w:r>
      <w:r w:rsidRPr="00191342">
        <w:rPr>
          <w:rFonts w:ascii="Calibri" w:hAnsi="Calibri"/>
          <w:color w:val="0000FF"/>
          <w:u w:val="single"/>
          <w:rtl/>
          <w:lang w:eastAsia="ar" w:bidi="ar-MA"/>
        </w:rPr>
        <w:t>، أي تغيير في الشخص الذي تُوجَّه إليه المراسلات أو عنوانه أو بيانات الاتصال به أو كل ذلك معاً، سواء كان ذلك الشخص هو الوكيل أو مودع الطلب أو الممثل العام، حسب الاقتضاء.</w:t>
      </w:r>
    </w:p>
    <w:p w14:paraId="31BF9AFA" w14:textId="77777777" w:rsidR="00191342" w:rsidRPr="00191342" w:rsidRDefault="00191342" w:rsidP="008C439C">
      <w:pPr>
        <w:keepNext/>
        <w:keepLines/>
        <w:pageBreakBefore/>
        <w:autoSpaceDE w:val="0"/>
        <w:spacing w:after="220"/>
        <w:jc w:val="center"/>
        <w:rPr>
          <w:rFonts w:ascii="Calibri" w:hAnsi="Calibri"/>
          <w:bCs/>
        </w:rPr>
      </w:pPr>
      <w:bookmarkStart w:id="14" w:name="_Toc188479868"/>
      <w:r w:rsidRPr="00191342">
        <w:rPr>
          <w:rFonts w:ascii="Calibri" w:hAnsi="Calibri"/>
          <w:bCs/>
          <w:rtl/>
          <w:lang w:eastAsia="ar" w:bidi="ar-MA"/>
        </w:rPr>
        <w:lastRenderedPageBreak/>
        <w:t>القاعدة 94</w:t>
      </w:r>
      <w:r w:rsidRPr="00191342">
        <w:rPr>
          <w:rFonts w:ascii="Calibri" w:hAnsi="Calibri"/>
          <w:bCs/>
          <w:rtl/>
          <w:lang w:eastAsia="ar" w:bidi="ar-MA"/>
        </w:rPr>
        <w:br/>
        <w:t>إمكانية الاطلاع على الملفات</w:t>
      </w:r>
      <w:bookmarkEnd w:id="14"/>
    </w:p>
    <w:p w14:paraId="1EA947D5" w14:textId="302DDEED" w:rsidR="00191342" w:rsidRPr="00191342" w:rsidRDefault="00C05959" w:rsidP="008C439C">
      <w:pPr>
        <w:keepNext/>
        <w:keepLines/>
        <w:tabs>
          <w:tab w:val="left" w:pos="510"/>
        </w:tabs>
        <w:spacing w:after="220"/>
        <w:ind w:left="533" w:hanging="533"/>
        <w:outlineLvl w:val="0"/>
        <w:rPr>
          <w:rFonts w:ascii="Calibri" w:hAnsi="Calibri"/>
        </w:rPr>
      </w:pPr>
      <w:bookmarkStart w:id="15" w:name="_Toc188479869"/>
      <w:r>
        <w:rPr>
          <w:rFonts w:ascii="Calibri" w:hAnsi="Calibri" w:hint="cs"/>
          <w:rtl/>
          <w:lang w:eastAsia="ar" w:bidi="ar-MA"/>
        </w:rPr>
        <w:t>1.94</w:t>
      </w:r>
      <w:r w:rsidR="00191342" w:rsidRPr="00191342">
        <w:rPr>
          <w:rFonts w:ascii="Calibri" w:hAnsi="Calibri"/>
          <w:rtl/>
          <w:lang w:eastAsia="ar" w:bidi="ar-MA"/>
        </w:rPr>
        <w:t>   </w:t>
      </w:r>
      <w:r w:rsidR="00191342" w:rsidRPr="00191342">
        <w:rPr>
          <w:rFonts w:ascii="Calibri" w:hAnsi="Calibri"/>
          <w:i/>
          <w:iCs/>
          <w:rtl/>
          <w:lang w:eastAsia="ar" w:bidi="ar-MA"/>
        </w:rPr>
        <w:t>إمكانية الاطلاع على الملف المحفوظ لدى المكتب الدولي</w:t>
      </w:r>
      <w:bookmarkEnd w:id="15"/>
    </w:p>
    <w:p w14:paraId="5F357624" w14:textId="6F85D33A"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(أ)</w:t>
      </w:r>
      <w:r w:rsidR="002566E5">
        <w:rPr>
          <w:rFonts w:ascii="Calibri" w:hAnsi="Calibri" w:hint="cs"/>
          <w:rtl/>
          <w:lang w:eastAsia="ar" w:bidi="ar-MA"/>
        </w:rPr>
        <w:t> [بدون تغيير]</w:t>
      </w:r>
    </w:p>
    <w:p w14:paraId="21023306"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(ب) يقدم المكتب الدولي صورا عن أي مستند يتضمنه ملفه، بناء على التماس من أي شخص ولكن ليس قبل النشر الدولي للطلب الدولي وبشرط مراعاة المادة 38 </w:t>
      </w:r>
      <w:r w:rsidRPr="00191342">
        <w:rPr>
          <w:rFonts w:ascii="Calibri" w:hAnsi="Calibri"/>
          <w:strike/>
          <w:color w:val="C00000"/>
          <w:rtl/>
          <w:lang w:eastAsia="ar" w:bidi="ar-MA"/>
        </w:rPr>
        <w:t xml:space="preserve">والفقرات من (د) إلى (ز) </w:t>
      </w:r>
      <w:r w:rsidRPr="00191342">
        <w:rPr>
          <w:rFonts w:ascii="Calibri" w:hAnsi="Calibri"/>
          <w:color w:val="0000FF"/>
          <w:u w:val="single"/>
          <w:rtl/>
          <w:lang w:eastAsia="ar" w:bidi="ar-MA"/>
        </w:rPr>
        <w:t>والقاعدة 4.94</w:t>
      </w:r>
      <w:r w:rsidRPr="00191342">
        <w:rPr>
          <w:rFonts w:ascii="Calibri" w:hAnsi="Calibri"/>
          <w:rtl/>
          <w:lang w:eastAsia="ar" w:bidi="ar-MA"/>
        </w:rPr>
        <w:t>. ويجوز اشتراط تسديد تكلفة الخدمة مقابل تقديم صور المستندات.</w:t>
      </w:r>
    </w:p>
    <w:p w14:paraId="6C6C2EE4" w14:textId="5B5668FC" w:rsidR="00191342" w:rsidRPr="00191342" w:rsidRDefault="00191342" w:rsidP="008C439C">
      <w:pPr>
        <w:tabs>
          <w:tab w:val="left" w:pos="454"/>
        </w:tabs>
        <w:autoSpaceDE w:val="0"/>
        <w:spacing w:after="220"/>
        <w:rPr>
          <w:rFonts w:ascii="Calibri" w:hAnsi="Calibri"/>
        </w:rPr>
      </w:pPr>
      <w:r w:rsidRPr="00191342">
        <w:rPr>
          <w:rFonts w:ascii="Calibri" w:hAnsi="Calibri"/>
          <w:rtl/>
          <w:lang w:eastAsia="ar" w:bidi="ar-MA"/>
        </w:rPr>
        <w:tab/>
        <w:t>(ج)</w:t>
      </w:r>
      <w:r w:rsidR="006B26EC">
        <w:rPr>
          <w:rFonts w:ascii="Calibri" w:hAnsi="Calibri" w:hint="cs"/>
          <w:rtl/>
          <w:lang w:eastAsia="ar" w:bidi="ar-MA"/>
        </w:rPr>
        <w:t> </w:t>
      </w:r>
      <w:r w:rsidR="006B26EC" w:rsidRPr="006B26EC">
        <w:rPr>
          <w:rFonts w:ascii="Calibri" w:hAnsi="Calibri" w:hint="cs"/>
          <w:rtl/>
          <w:lang w:eastAsia="ar" w:bidi="ar-MA"/>
        </w:rPr>
        <w:t>[بدون تغيير]</w:t>
      </w:r>
    </w:p>
    <w:p w14:paraId="20F39BAC" w14:textId="5E17C862" w:rsidR="00191342" w:rsidRPr="00191342" w:rsidRDefault="006B26EC" w:rsidP="008C439C">
      <w:pPr>
        <w:tabs>
          <w:tab w:val="left" w:pos="454"/>
        </w:tabs>
        <w:spacing w:after="220"/>
        <w:rPr>
          <w:rFonts w:ascii="Calibri" w:hAnsi="Calibri"/>
        </w:rPr>
      </w:pPr>
      <w:r>
        <w:rPr>
          <w:rFonts w:ascii="Calibri" w:hAnsi="Calibri"/>
          <w:rtl/>
        </w:rPr>
        <w:tab/>
      </w:r>
      <w:r>
        <w:rPr>
          <w:rFonts w:ascii="Calibri" w:hAnsi="Calibri" w:hint="cs"/>
          <w:rtl/>
        </w:rPr>
        <w:t>من (د) إلى (ز)</w:t>
      </w:r>
      <w:r>
        <w:rPr>
          <w:rFonts w:ascii="Calibri" w:hAnsi="Calibri" w:hint="eastAsia"/>
          <w:rtl/>
        </w:rPr>
        <w:t> </w:t>
      </w:r>
      <w:r w:rsidRPr="006B26EC">
        <w:rPr>
          <w:rFonts w:ascii="Calibri" w:hAnsi="Calibri" w:hint="cs"/>
          <w:rtl/>
          <w:lang w:bidi="ar-MA"/>
        </w:rPr>
        <w:t>[</w:t>
      </w:r>
      <w:r>
        <w:rPr>
          <w:rFonts w:ascii="Calibri" w:hAnsi="Calibri" w:hint="cs"/>
          <w:rtl/>
          <w:lang w:bidi="ar-MA"/>
        </w:rPr>
        <w:t>نُقل المحتوى إلى القاعدة 4.94</w:t>
      </w:r>
      <w:r w:rsidRPr="006B26EC">
        <w:rPr>
          <w:rFonts w:ascii="Calibri" w:hAnsi="Calibri" w:hint="cs"/>
          <w:rtl/>
          <w:lang w:bidi="ar-MA"/>
        </w:rPr>
        <w:t>]</w:t>
      </w:r>
    </w:p>
    <w:p w14:paraId="3CA7C909" w14:textId="6E276BCF" w:rsidR="00191342" w:rsidRPr="00191342" w:rsidRDefault="00C05959" w:rsidP="008C439C">
      <w:pPr>
        <w:keepNext/>
        <w:keepLines/>
        <w:tabs>
          <w:tab w:val="left" w:pos="510"/>
        </w:tabs>
        <w:spacing w:after="220"/>
        <w:ind w:left="533" w:hanging="533"/>
        <w:outlineLvl w:val="0"/>
        <w:rPr>
          <w:rFonts w:ascii="Calibri" w:hAnsi="Calibri"/>
          <w:u w:val="single"/>
        </w:rPr>
      </w:pPr>
      <w:bookmarkStart w:id="16" w:name="_Toc188479870"/>
      <w:r>
        <w:rPr>
          <w:rFonts w:ascii="Calibri" w:hAnsi="Calibri" w:hint="cs"/>
          <w:rtl/>
          <w:lang w:eastAsia="ar" w:bidi="ar-MA"/>
        </w:rPr>
        <w:t>1.94</w:t>
      </w:r>
      <w:r w:rsidR="00191342" w:rsidRPr="00191342">
        <w:rPr>
          <w:rFonts w:ascii="Calibri" w:hAnsi="Calibri"/>
          <w:vertAlign w:val="superscript"/>
          <w:rtl/>
          <w:lang w:eastAsia="ar" w:bidi="ar-MA"/>
        </w:rPr>
        <w:t>(ثانياً)</w:t>
      </w:r>
      <w:r w:rsidR="00191342" w:rsidRPr="00191342">
        <w:rPr>
          <w:rFonts w:ascii="Calibri" w:hAnsi="Calibri"/>
          <w:rtl/>
          <w:lang w:eastAsia="ar" w:bidi="ar-MA"/>
        </w:rPr>
        <w:t xml:space="preserve"> </w:t>
      </w:r>
      <w:r w:rsidR="00191342" w:rsidRPr="00191342">
        <w:rPr>
          <w:rFonts w:ascii="Calibri" w:hAnsi="Calibri"/>
          <w:i/>
          <w:iCs/>
          <w:rtl/>
          <w:lang w:eastAsia="ar" w:bidi="ar-MA"/>
        </w:rPr>
        <w:t>إمكانية الاطلاع على الملف المحفوظ لدى مكتب تسلم الطلبات</w:t>
      </w:r>
      <w:bookmarkEnd w:id="16"/>
    </w:p>
    <w:p w14:paraId="00BF5DEB" w14:textId="4549F9F6"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(أ) </w:t>
      </w:r>
      <w:r w:rsidR="006B26EC">
        <w:rPr>
          <w:rFonts w:ascii="Calibri" w:hAnsi="Calibri" w:hint="cs"/>
          <w:rtl/>
          <w:lang w:eastAsia="ar" w:bidi="ar-MA"/>
        </w:rPr>
        <w:t>و(ب)</w:t>
      </w:r>
      <w:r w:rsidR="006B26EC">
        <w:rPr>
          <w:rFonts w:ascii="Calibri" w:hAnsi="Calibri" w:hint="eastAsia"/>
          <w:rtl/>
          <w:lang w:eastAsia="ar" w:bidi="ar-MA"/>
        </w:rPr>
        <w:t> </w:t>
      </w:r>
      <w:r w:rsidRPr="00191342">
        <w:rPr>
          <w:rFonts w:ascii="Calibri" w:hAnsi="Calibri"/>
          <w:rtl/>
          <w:lang w:eastAsia="ar" w:bidi="ar-MA"/>
        </w:rPr>
        <w:t>[بدون تغيير]</w:t>
      </w:r>
    </w:p>
    <w:p w14:paraId="4882A89B" w14:textId="77777777"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(ج) لا يتيح مكتب تسلم الطلبات إمكانية الاطلاع بموجب أحكام الفقرة (ب) على أية معلومات أخطِر من قبل المكتب الدولي بأنها حُذفت من المنشورات طبقا للقاعدة 2.48(ل) أو أنها غير متاحة للجمهور طبقا للقاعدة </w:t>
      </w:r>
      <w:bookmarkStart w:id="17" w:name="_Hlk155174023"/>
      <w:r w:rsidRPr="00191342">
        <w:rPr>
          <w:rFonts w:ascii="Calibri" w:hAnsi="Calibri"/>
          <w:strike/>
          <w:color w:val="C00000"/>
          <w:rtl/>
          <w:lang w:eastAsia="ar" w:bidi="ar-MA"/>
        </w:rPr>
        <w:t>1.94(د) أو (ه)</w:t>
      </w:r>
      <w:r w:rsidRPr="00191342">
        <w:rPr>
          <w:rFonts w:ascii="Calibri" w:hAnsi="Calibri"/>
          <w:color w:val="0000FF"/>
          <w:u w:val="single"/>
          <w:rtl/>
          <w:lang w:eastAsia="ar" w:bidi="ar-MA"/>
        </w:rPr>
        <w:t xml:space="preserve"> </w:t>
      </w:r>
      <w:bookmarkEnd w:id="17"/>
      <w:r w:rsidRPr="00191342">
        <w:rPr>
          <w:rFonts w:ascii="Calibri" w:hAnsi="Calibri"/>
          <w:color w:val="0000FF"/>
          <w:u w:val="single"/>
          <w:rtl/>
          <w:lang w:eastAsia="ar" w:bidi="ar-MA"/>
        </w:rPr>
        <w:t>4.94(أ) أو (ب)</w:t>
      </w:r>
      <w:r w:rsidRPr="00191342">
        <w:rPr>
          <w:rFonts w:ascii="Calibri" w:hAnsi="Calibri"/>
          <w:rtl/>
          <w:lang w:eastAsia="ar" w:bidi="ar-MA"/>
        </w:rPr>
        <w:t>.</w:t>
      </w:r>
    </w:p>
    <w:p w14:paraId="578B30E7" w14:textId="29B742EE" w:rsidR="00191342" w:rsidRPr="00191342" w:rsidRDefault="00C05959" w:rsidP="008C439C">
      <w:pPr>
        <w:keepNext/>
        <w:keepLines/>
        <w:tabs>
          <w:tab w:val="left" w:pos="510"/>
        </w:tabs>
        <w:spacing w:after="220"/>
        <w:ind w:left="533" w:hanging="533"/>
        <w:outlineLvl w:val="0"/>
        <w:rPr>
          <w:rFonts w:ascii="Calibri" w:hAnsi="Calibri"/>
        </w:rPr>
      </w:pPr>
      <w:bookmarkStart w:id="18" w:name="_Toc188479871"/>
      <w:r>
        <w:rPr>
          <w:rFonts w:ascii="Calibri" w:hAnsi="Calibri" w:hint="cs"/>
          <w:rtl/>
          <w:lang w:eastAsia="ar" w:bidi="ar-MA"/>
        </w:rPr>
        <w:t>1.94</w:t>
      </w:r>
      <w:r w:rsidR="00191342" w:rsidRPr="00191342">
        <w:rPr>
          <w:rFonts w:ascii="Calibri" w:hAnsi="Calibri"/>
          <w:vertAlign w:val="superscript"/>
          <w:rtl/>
          <w:lang w:eastAsia="ar" w:bidi="ar-MA"/>
        </w:rPr>
        <w:t>(ثالثاً)</w:t>
      </w:r>
      <w:r w:rsidR="00191342" w:rsidRPr="00191342">
        <w:rPr>
          <w:rFonts w:ascii="Calibri" w:hAnsi="Calibri"/>
          <w:rtl/>
          <w:lang w:eastAsia="ar" w:bidi="ar-MA"/>
        </w:rPr>
        <w:t xml:space="preserve"> </w:t>
      </w:r>
      <w:r w:rsidR="00191342" w:rsidRPr="00191342">
        <w:rPr>
          <w:rFonts w:ascii="Calibri" w:hAnsi="Calibri"/>
          <w:i/>
          <w:iCs/>
          <w:rtl/>
          <w:lang w:eastAsia="ar" w:bidi="ar-MA"/>
        </w:rPr>
        <w:t>إمكانية الاطلاع على الملف المحفوظ لدى إدارة البحث الدولي</w:t>
      </w:r>
      <w:bookmarkEnd w:id="18"/>
    </w:p>
    <w:p w14:paraId="581814A3" w14:textId="1EFC8ECF"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(أ) </w:t>
      </w:r>
      <w:r w:rsidR="006B26EC">
        <w:rPr>
          <w:rFonts w:ascii="Calibri" w:hAnsi="Calibri" w:hint="cs"/>
          <w:rtl/>
          <w:lang w:eastAsia="ar" w:bidi="ar-MA"/>
        </w:rPr>
        <w:t>و[ب]</w:t>
      </w:r>
      <w:r w:rsidR="006B26EC">
        <w:rPr>
          <w:rFonts w:ascii="Calibri" w:hAnsi="Calibri" w:hint="eastAsia"/>
          <w:rtl/>
          <w:lang w:eastAsia="ar" w:bidi="ar-MA"/>
        </w:rPr>
        <w:t> </w:t>
      </w:r>
      <w:r w:rsidRPr="00191342">
        <w:rPr>
          <w:rFonts w:ascii="Calibri" w:hAnsi="Calibri"/>
          <w:rtl/>
          <w:lang w:eastAsia="ar" w:bidi="ar-MA"/>
        </w:rPr>
        <w:t>[بدون تغيير]</w:t>
      </w:r>
    </w:p>
    <w:p w14:paraId="2EDC89C8" w14:textId="77777777" w:rsidR="00191342" w:rsidRPr="00191342" w:rsidRDefault="00191342" w:rsidP="008C439C">
      <w:pPr>
        <w:keepLines/>
        <w:tabs>
          <w:tab w:val="left" w:pos="454"/>
        </w:tabs>
        <w:spacing w:after="220"/>
        <w:rPr>
          <w:rFonts w:ascii="Calibri" w:hAnsi="Calibri"/>
        </w:rPr>
      </w:pPr>
      <w:r w:rsidRPr="00191342">
        <w:rPr>
          <w:rFonts w:ascii="Calibri" w:hAnsi="Calibri"/>
          <w:rtl/>
          <w:lang w:eastAsia="ar" w:bidi="ar-MA"/>
        </w:rPr>
        <w:tab/>
        <w:t xml:space="preserve">(ج) لا تتيح إدارة البحث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191342">
        <w:rPr>
          <w:rFonts w:ascii="Calibri" w:hAnsi="Calibri"/>
          <w:strike/>
          <w:color w:val="C00000"/>
          <w:rtl/>
          <w:lang w:eastAsia="ar" w:bidi="ar-MA"/>
        </w:rPr>
        <w:t>1.94 (د) أو (ه)</w:t>
      </w:r>
      <w:r w:rsidRPr="00191342">
        <w:rPr>
          <w:rFonts w:ascii="Calibri" w:hAnsi="Calibri"/>
          <w:rtl/>
          <w:lang w:eastAsia="ar" w:bidi="ar-MA"/>
        </w:rPr>
        <w:t xml:space="preserve"> </w:t>
      </w:r>
      <w:r w:rsidRPr="00191342">
        <w:rPr>
          <w:rFonts w:ascii="Calibri" w:hAnsi="Calibri"/>
          <w:color w:val="0000FF"/>
          <w:u w:val="single"/>
          <w:rtl/>
          <w:lang w:eastAsia="ar" w:bidi="ar-MA"/>
        </w:rPr>
        <w:t>4.94 (أ) أو (ب)</w:t>
      </w:r>
      <w:r w:rsidRPr="00191342">
        <w:rPr>
          <w:rFonts w:ascii="Calibri" w:hAnsi="Calibri"/>
          <w:rtl/>
          <w:lang w:eastAsia="ar" w:bidi="ar-MA"/>
        </w:rPr>
        <w:t>.</w:t>
      </w:r>
    </w:p>
    <w:p w14:paraId="5D9E8BF4" w14:textId="36C1433F"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(د) [بدون تغيير]</w:t>
      </w:r>
    </w:p>
    <w:p w14:paraId="266C08BA" w14:textId="1BAEE4C0" w:rsidR="00191342" w:rsidRPr="00191342" w:rsidRDefault="00C05959" w:rsidP="008C439C">
      <w:pPr>
        <w:keepNext/>
        <w:keepLines/>
        <w:spacing w:after="220"/>
        <w:ind w:left="709" w:hanging="709"/>
        <w:outlineLvl w:val="0"/>
        <w:rPr>
          <w:rFonts w:ascii="Calibri" w:hAnsi="Calibri"/>
        </w:rPr>
      </w:pPr>
      <w:bookmarkStart w:id="19" w:name="_Toc188479872"/>
      <w:r>
        <w:rPr>
          <w:rFonts w:ascii="Calibri" w:hAnsi="Calibri" w:hint="cs"/>
          <w:rtl/>
          <w:lang w:eastAsia="ar" w:bidi="ar-MA"/>
        </w:rPr>
        <w:t>2.94</w:t>
      </w:r>
      <w:r w:rsidR="00191342" w:rsidRPr="00191342">
        <w:rPr>
          <w:rFonts w:ascii="Calibri" w:hAnsi="Calibri"/>
          <w:rtl/>
          <w:lang w:eastAsia="ar" w:bidi="ar-MA"/>
        </w:rPr>
        <w:t xml:space="preserve"> </w:t>
      </w:r>
      <w:r w:rsidR="00191342" w:rsidRPr="00191342">
        <w:rPr>
          <w:rFonts w:ascii="Calibri" w:hAnsi="Calibri"/>
          <w:i/>
          <w:iCs/>
          <w:rtl/>
          <w:lang w:eastAsia="ar" w:bidi="ar-MA"/>
        </w:rPr>
        <w:t>إمكانية الاطلاع على الملف المحفوظ لدى إدارة الفحص التمهيدي الدولي</w:t>
      </w:r>
      <w:bookmarkEnd w:id="19"/>
    </w:p>
    <w:p w14:paraId="19978F6E" w14:textId="30CCAD3B" w:rsidR="006B26EC" w:rsidRPr="00191342" w:rsidRDefault="00191342" w:rsidP="008C439C">
      <w:pPr>
        <w:keepLines/>
        <w:tabs>
          <w:tab w:val="left" w:pos="454"/>
        </w:tabs>
        <w:spacing w:after="220"/>
        <w:rPr>
          <w:rFonts w:ascii="Calibri" w:hAnsi="Calibri"/>
          <w:lang w:eastAsia="ar" w:bidi="ar-MA"/>
        </w:rPr>
      </w:pPr>
      <w:r w:rsidRPr="00191342">
        <w:rPr>
          <w:rFonts w:ascii="Calibri" w:hAnsi="Calibri"/>
          <w:rtl/>
          <w:lang w:eastAsia="ar" w:bidi="ar-MA"/>
        </w:rPr>
        <w:tab/>
        <w:t xml:space="preserve">(أ) </w:t>
      </w:r>
      <w:r w:rsidR="006B26EC">
        <w:rPr>
          <w:rFonts w:ascii="Calibri" w:hAnsi="Calibri" w:hint="cs"/>
          <w:rtl/>
          <w:lang w:eastAsia="ar" w:bidi="ar-MA"/>
        </w:rPr>
        <w:t>و[ب]</w:t>
      </w:r>
      <w:r w:rsidR="006B26EC">
        <w:rPr>
          <w:rFonts w:ascii="Calibri" w:hAnsi="Calibri" w:hint="eastAsia"/>
          <w:rtl/>
          <w:lang w:eastAsia="ar" w:bidi="ar-MA"/>
        </w:rPr>
        <w:t> </w:t>
      </w:r>
      <w:r w:rsidRPr="00191342">
        <w:rPr>
          <w:rFonts w:ascii="Calibri" w:hAnsi="Calibri"/>
          <w:rtl/>
          <w:lang w:eastAsia="ar" w:bidi="ar-MA"/>
        </w:rPr>
        <w:t>[بدون تغيير]</w:t>
      </w:r>
    </w:p>
    <w:p w14:paraId="7860878E" w14:textId="2A5DA916" w:rsidR="00191342" w:rsidRPr="00191342" w:rsidRDefault="00191342" w:rsidP="008C439C">
      <w:pPr>
        <w:tabs>
          <w:tab w:val="left" w:pos="454"/>
        </w:tabs>
        <w:spacing w:after="220"/>
        <w:rPr>
          <w:rFonts w:ascii="Calibri" w:hAnsi="Calibri"/>
        </w:rPr>
      </w:pPr>
      <w:r w:rsidRPr="00191342">
        <w:rPr>
          <w:rFonts w:ascii="Calibri" w:hAnsi="Calibri"/>
          <w:rtl/>
          <w:lang w:eastAsia="ar" w:bidi="ar-MA"/>
        </w:rPr>
        <w:tab/>
        <w:t xml:space="preserve">(ج) لا تتيح إدارة الفحص التمهيدي الدولي إمكانية الاطلاع بموجب أحكام الفقرة (ب) على أية معلومات أخطِرت من قبل المكتب الدولي بأنها حُذفت من المنشورات طبقا للقاعدة 2.48(ل) أو أنها غير متاحة للجمهور طبقا للقاعدة </w:t>
      </w:r>
      <w:r w:rsidRPr="00191342">
        <w:rPr>
          <w:rFonts w:ascii="Calibri" w:hAnsi="Calibri"/>
          <w:strike/>
          <w:color w:val="C00000"/>
          <w:rtl/>
          <w:lang w:eastAsia="ar" w:bidi="ar-MA"/>
        </w:rPr>
        <w:t>1.94 (د) أو (ه)</w:t>
      </w:r>
      <w:r w:rsidRPr="00191342">
        <w:rPr>
          <w:rFonts w:ascii="Calibri" w:hAnsi="Calibri"/>
          <w:color w:val="0000FF"/>
          <w:u w:val="single"/>
          <w:rtl/>
          <w:lang w:eastAsia="ar" w:bidi="ar-MA"/>
        </w:rPr>
        <w:t>94.4(أ) أو (ب)</w:t>
      </w:r>
      <w:r w:rsidRPr="00191342">
        <w:rPr>
          <w:rFonts w:ascii="Calibri" w:hAnsi="Calibri"/>
          <w:rtl/>
          <w:lang w:eastAsia="ar" w:bidi="ar-MA"/>
        </w:rPr>
        <w:t>.</w:t>
      </w:r>
    </w:p>
    <w:p w14:paraId="2A3D39FD" w14:textId="79E3E363" w:rsidR="00191342" w:rsidRPr="00191342" w:rsidRDefault="00C05959" w:rsidP="008C439C">
      <w:pPr>
        <w:keepLines/>
        <w:tabs>
          <w:tab w:val="left" w:pos="510"/>
        </w:tabs>
        <w:spacing w:after="220"/>
        <w:ind w:left="533" w:hanging="533"/>
        <w:outlineLvl w:val="0"/>
        <w:rPr>
          <w:rFonts w:ascii="Calibri" w:hAnsi="Calibri"/>
        </w:rPr>
      </w:pPr>
      <w:bookmarkStart w:id="20" w:name="_Toc188479873"/>
      <w:r>
        <w:rPr>
          <w:rFonts w:ascii="Calibri" w:hAnsi="Calibri" w:hint="cs"/>
          <w:rtl/>
          <w:lang w:eastAsia="ar" w:bidi="ar-MA"/>
        </w:rPr>
        <w:t>2.94</w:t>
      </w:r>
      <w:r w:rsidR="00191342" w:rsidRPr="00191342">
        <w:rPr>
          <w:rFonts w:ascii="Calibri" w:hAnsi="Calibri"/>
          <w:vertAlign w:val="superscript"/>
          <w:rtl/>
          <w:lang w:eastAsia="ar" w:bidi="ar-MA"/>
        </w:rPr>
        <w:t>(ثانياً)</w:t>
      </w:r>
      <w:r w:rsidR="00191342" w:rsidRPr="00191342">
        <w:rPr>
          <w:rFonts w:ascii="Calibri" w:hAnsi="Calibri"/>
          <w:rtl/>
          <w:lang w:eastAsia="ar" w:bidi="ar-MA"/>
        </w:rPr>
        <w:t xml:space="preserve"> و</w:t>
      </w:r>
      <w:r>
        <w:rPr>
          <w:rFonts w:ascii="Calibri" w:hAnsi="Calibri" w:hint="cs"/>
          <w:rtl/>
          <w:lang w:eastAsia="ar" w:bidi="ar-MA"/>
        </w:rPr>
        <w:t>3.94</w:t>
      </w:r>
      <w:r w:rsidR="00191342" w:rsidRPr="00191342">
        <w:rPr>
          <w:rFonts w:ascii="Calibri" w:hAnsi="Calibri"/>
          <w:rtl/>
          <w:lang w:eastAsia="ar" w:bidi="ar-MA"/>
        </w:rPr>
        <w:t>   </w:t>
      </w:r>
      <w:r w:rsidR="00191342" w:rsidRPr="00191342">
        <w:rPr>
          <w:rFonts w:ascii="Calibri" w:hAnsi="Calibri"/>
          <w:i/>
          <w:iCs/>
          <w:rtl/>
          <w:lang w:eastAsia="ar" w:bidi="ar-MA"/>
        </w:rPr>
        <w:t>[بدون تغيير]</w:t>
      </w:r>
      <w:bookmarkEnd w:id="20"/>
    </w:p>
    <w:p w14:paraId="09E66BDD" w14:textId="77777777" w:rsidR="00191342" w:rsidRPr="00191342" w:rsidRDefault="00191342" w:rsidP="008C439C">
      <w:pPr>
        <w:keepNext/>
        <w:keepLines/>
        <w:tabs>
          <w:tab w:val="left" w:pos="510"/>
        </w:tabs>
        <w:spacing w:after="220"/>
        <w:ind w:left="533" w:hanging="533"/>
        <w:outlineLvl w:val="0"/>
        <w:rPr>
          <w:rFonts w:ascii="Calibri" w:hAnsi="Calibri"/>
          <w:color w:val="0000FF"/>
          <w:u w:val="single"/>
        </w:rPr>
      </w:pPr>
      <w:bookmarkStart w:id="21" w:name="_Toc188479874"/>
      <w:r w:rsidRPr="00191342">
        <w:rPr>
          <w:rFonts w:ascii="Calibri" w:hAnsi="Calibri"/>
          <w:color w:val="0000FF"/>
          <w:u w:val="single"/>
          <w:rtl/>
          <w:lang w:eastAsia="ar" w:bidi="ar-MA"/>
        </w:rPr>
        <w:t xml:space="preserve">4.94 </w:t>
      </w:r>
      <w:r w:rsidRPr="00191342">
        <w:rPr>
          <w:rFonts w:ascii="Calibri" w:hAnsi="Calibri"/>
          <w:i/>
          <w:iCs/>
          <w:color w:val="0000FF"/>
          <w:u w:val="single"/>
          <w:rtl/>
          <w:lang w:eastAsia="ar" w:bidi="ar-MA"/>
        </w:rPr>
        <w:t>استثناءات الاطلاع على الملفات</w:t>
      </w:r>
      <w:bookmarkEnd w:id="21"/>
    </w:p>
    <w:p w14:paraId="67C4C5AA" w14:textId="77777777" w:rsidR="00191342" w:rsidRPr="00191342" w:rsidRDefault="00191342" w:rsidP="008C439C">
      <w:pPr>
        <w:keepNext/>
        <w:keepLines/>
        <w:tabs>
          <w:tab w:val="left" w:pos="454"/>
        </w:tabs>
        <w:autoSpaceDE w:val="0"/>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(أ) </w:t>
      </w:r>
      <w:r w:rsidRPr="00191342">
        <w:rPr>
          <w:rFonts w:ascii="Calibri" w:hAnsi="Calibri"/>
          <w:i/>
          <w:iCs/>
          <w:rtl/>
          <w:lang w:eastAsia="ar" w:bidi="ar-MA"/>
        </w:rPr>
        <w:t>[منقولة من القاعدة 1.94(د)]</w:t>
      </w:r>
      <w:r w:rsidRPr="00191342">
        <w:rPr>
          <w:rFonts w:ascii="Calibri" w:hAnsi="Calibri"/>
          <w:color w:val="0000FF"/>
          <w:u w:val="single"/>
          <w:rtl/>
          <w:lang w:eastAsia="ar" w:bidi="ar-MA"/>
        </w:rPr>
        <w:t xml:space="preserve"> لا يتيح المكتب الدولي إمكانية الاطلاع على أية معلومات يتضمنها ملفه وحُذفت من المنشورات بناء على القاعدة 2.48(ل) وعلى أي مستند يتضمنه ملفه ويتعلق بالتماس بناء على تلك القاعدة.</w:t>
      </w:r>
    </w:p>
    <w:p w14:paraId="02DFF66F" w14:textId="77777777" w:rsidR="00191342" w:rsidRPr="00191342" w:rsidRDefault="00191342" w:rsidP="008C439C">
      <w:pPr>
        <w:keepNext/>
        <w:keepLines/>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(ب) </w:t>
      </w:r>
      <w:r w:rsidRPr="00191342">
        <w:rPr>
          <w:rFonts w:ascii="Calibri" w:hAnsi="Calibri"/>
          <w:i/>
          <w:iCs/>
          <w:rtl/>
          <w:lang w:eastAsia="ar" w:bidi="ar-MA"/>
        </w:rPr>
        <w:t>[منقولة من القاعدة 1.94(هـ)]</w:t>
      </w:r>
      <w:r w:rsidRPr="00191342">
        <w:rPr>
          <w:rFonts w:ascii="Calibri" w:hAnsi="Calibri"/>
          <w:color w:val="0000FF"/>
          <w:u w:val="single"/>
          <w:rtl/>
          <w:lang w:eastAsia="ar" w:bidi="ar-MA"/>
        </w:rPr>
        <w:t xml:space="preserve"> بناء على التماس مسبَّب من المودع، لا يتيح المكتب الدولي إمكانية الاطلاع على أية معلومات يتضمنها ملفه وعلى أي مستند يتضمنه ملفه ويتعلق بذلك الالتماس، إذا رأى أن: </w:t>
      </w:r>
    </w:p>
    <w:p w14:paraId="64FDB479" w14:textId="0632A5F5"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t xml:space="preserve">  </w:t>
      </w:r>
      <w:r w:rsidRPr="00191342">
        <w:rPr>
          <w:rFonts w:ascii="Calibri" w:hAnsi="Calibri"/>
          <w:color w:val="0000FF"/>
          <w:u w:val="single"/>
          <w:rtl/>
          <w:lang w:eastAsia="ar" w:bidi="ar-MA"/>
        </w:rPr>
        <w:t>"1"</w:t>
      </w:r>
      <w:r w:rsidRPr="00191342">
        <w:rPr>
          <w:rFonts w:ascii="Calibri" w:hAnsi="Calibri"/>
          <w:color w:val="0000FF"/>
          <w:u w:val="single"/>
          <w:rtl/>
          <w:lang w:eastAsia="ar" w:bidi="ar-MA"/>
        </w:rPr>
        <w:tab/>
        <w:t>تلك المعلومات تبدو أنها لا تلبي الغرض المنشود المتمثّل في إطلاع الجمهور على الطلب الدولي؛</w:t>
      </w:r>
    </w:p>
    <w:p w14:paraId="74016FFB" w14:textId="77777777"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"2"</w:t>
      </w:r>
      <w:r w:rsidRPr="00191342">
        <w:rPr>
          <w:rFonts w:ascii="Calibri" w:hAnsi="Calibri"/>
          <w:color w:val="0000FF"/>
          <w:u w:val="single"/>
          <w:rtl/>
          <w:lang w:eastAsia="ar" w:bidi="ar-MA"/>
        </w:rPr>
        <w:tab/>
        <w:t>ونشر تلك المعلومات سيؤدي بوضوح إلى الإضرار بالمصالح الشخصية أو الاقتصادية لشخص ما؛</w:t>
      </w:r>
    </w:p>
    <w:p w14:paraId="7631E1D9" w14:textId="77777777"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"3"</w:t>
      </w:r>
      <w:r w:rsidRPr="00191342">
        <w:rPr>
          <w:rFonts w:ascii="Calibri" w:hAnsi="Calibri"/>
          <w:color w:val="0000FF"/>
          <w:u w:val="single"/>
          <w:rtl/>
          <w:lang w:eastAsia="ar" w:bidi="ar-MA"/>
        </w:rPr>
        <w:tab/>
        <w:t xml:space="preserve">ولا توجد مصلحة عامة سائدة في الاطلاع على تلك المعلومات. </w:t>
      </w:r>
    </w:p>
    <w:p w14:paraId="72B230CC" w14:textId="77777777" w:rsidR="00191342" w:rsidRPr="00191342" w:rsidRDefault="00191342" w:rsidP="008C439C">
      <w:pPr>
        <w:tabs>
          <w:tab w:val="left" w:pos="454"/>
        </w:tabs>
        <w:spacing w:after="220"/>
        <w:jc w:val="both"/>
        <w:rPr>
          <w:rFonts w:ascii="Calibri" w:hAnsi="Calibri"/>
        </w:rPr>
      </w:pPr>
      <w:r w:rsidRPr="00191342">
        <w:rPr>
          <w:rFonts w:ascii="Calibri" w:hAnsi="Calibri"/>
          <w:color w:val="0000FF"/>
          <w:u w:val="single"/>
          <w:rtl/>
          <w:lang w:eastAsia="ar" w:bidi="ar-MA"/>
        </w:rPr>
        <w:lastRenderedPageBreak/>
        <w:t>وتُطبق القاعدة 4.26 مع ما يلزم من تبديل بخصوص الطريقة التي يعرض بها المودع المعلومات موضوع التماس مقدَّم بموجب أحكام هذه الفقرة.</w:t>
      </w:r>
    </w:p>
    <w:p w14:paraId="390702C3" w14:textId="77777777" w:rsidR="00191342" w:rsidRPr="00191342" w:rsidRDefault="00191342" w:rsidP="008C439C">
      <w:pPr>
        <w:tabs>
          <w:tab w:val="left" w:pos="454"/>
        </w:tabs>
        <w:spacing w:after="220"/>
        <w:rPr>
          <w:rFonts w:ascii="Calibri" w:hAnsi="Calibri"/>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(ج) </w:t>
      </w:r>
      <w:r w:rsidRPr="00191342">
        <w:rPr>
          <w:rFonts w:ascii="Calibri" w:hAnsi="Calibri"/>
          <w:i/>
          <w:iCs/>
          <w:rtl/>
          <w:lang w:eastAsia="ar" w:bidi="ar-MA"/>
        </w:rPr>
        <w:t>[منقولة من القاعدة 1.94(و) مع إدخال ما يترتب على ذلك من تغييرات في أرقام الفقرتين المُشار إليهما]</w:t>
      </w:r>
      <w:r w:rsidRPr="00191342">
        <w:rPr>
          <w:rFonts w:ascii="Calibri" w:hAnsi="Calibri"/>
          <w:color w:val="0000FF"/>
          <w:u w:val="single"/>
          <w:rtl/>
          <w:lang w:eastAsia="ar" w:bidi="ar-MA"/>
        </w:rPr>
        <w:t xml:space="preserve"> في حال لم يتح المكتب الدولي للجمهور إمكانية الاطلاع على معلومات طبقا للفقرة (أ) أو الفقرة (ب)، وكانت تلك المعلومات واردة أيضا في ملف الطلب الدولي المحفوظ لدى مكتب تسلم الطلبات أو إدارة البحث الدولي أو الإدارة المحدَّدة لأغراض البحث الإضافي أو إدارة الفحص التمهيدي الدولي، وجب على المكتب الدولي إخطار ذلك المكتب وتلك الإدارة بذلك في أقرب فرصة. </w:t>
      </w:r>
    </w:p>
    <w:p w14:paraId="5D01C808" w14:textId="77777777" w:rsidR="00191342" w:rsidRPr="00191342" w:rsidRDefault="00191342" w:rsidP="008C439C">
      <w:pPr>
        <w:tabs>
          <w:tab w:val="left" w:pos="454"/>
        </w:tabs>
        <w:spacing w:after="220"/>
        <w:jc w:val="both"/>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(د) </w:t>
      </w:r>
      <w:r w:rsidRPr="00191342">
        <w:rPr>
          <w:rFonts w:ascii="Calibri" w:hAnsi="Calibri"/>
          <w:i/>
          <w:iCs/>
          <w:rtl/>
          <w:lang w:eastAsia="ar" w:bidi="ar-MA"/>
        </w:rPr>
        <w:t>[منقولة من القاعدة 1.94(ز)]</w:t>
      </w:r>
      <w:r w:rsidRPr="00191342">
        <w:rPr>
          <w:rFonts w:ascii="Calibri" w:hAnsi="Calibri"/>
          <w:color w:val="0000FF"/>
          <w:u w:val="single"/>
          <w:rtl/>
          <w:lang w:eastAsia="ar" w:bidi="ar-MA"/>
        </w:rPr>
        <w:t xml:space="preserve"> لا يتيح المكتب الدولي إمكانية الاطلاع على أي مستند يتضمنه ملفه وأعِدّ لمجرّد الاستخدام الداخلي.</w:t>
      </w:r>
    </w:p>
    <w:p w14:paraId="2863C8E7" w14:textId="77777777"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(هـ) يجوز أن تنص التعليمات الإدارية على تدابير لاستبعاد الإشارات إلى البيانات الشخصية التالية من الإتاحة لعامة الناس، على أن تكون هذه البيانات متاحة لمكتب تسلم الطلبات، وإدارة البحث الدولي، والإدارة المُحدَّدة لأغراض البحث الإضافي، وإدارة الفحص التمهيدي الدولي، والمكاتب المُعينة والمكاتب المُختارة:</w:t>
      </w:r>
    </w:p>
    <w:p w14:paraId="171F1246" w14:textId="77777777"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r>
      <w:r w:rsidRPr="00191342">
        <w:rPr>
          <w:rFonts w:ascii="Calibri" w:hAnsi="Calibri"/>
          <w:color w:val="0000FF"/>
          <w:u w:val="single"/>
          <w:rtl/>
          <w:lang w:eastAsia="ar" w:bidi="ar-MA"/>
        </w:rPr>
        <w:t xml:space="preserve">  "1"</w:t>
      </w:r>
      <w:r w:rsidRPr="00191342">
        <w:rPr>
          <w:rFonts w:ascii="Calibri" w:hAnsi="Calibri"/>
          <w:color w:val="0000FF"/>
          <w:u w:val="single"/>
          <w:rtl/>
          <w:lang w:eastAsia="ar" w:bidi="ar-MA"/>
        </w:rPr>
        <w:tab/>
        <w:t>عنوان البريد الإلكتروني لأي مودع طلب أو مخترع أو وكيل، أو رقم هاتفه، أو بياناته المقابلة الخاصة بوسائل الاتصال الأخرى المماثلة؛</w:t>
      </w:r>
    </w:p>
    <w:p w14:paraId="69F241DF" w14:textId="77777777" w:rsidR="00191342" w:rsidRPr="00191342" w:rsidRDefault="00191342" w:rsidP="008C439C">
      <w:pPr>
        <w:tabs>
          <w:tab w:val="left" w:pos="454"/>
        </w:tabs>
        <w:spacing w:after="220"/>
        <w:rPr>
          <w:rFonts w:ascii="Calibri" w:hAnsi="Calibri"/>
          <w:color w:val="0000FF"/>
          <w:u w:val="single"/>
        </w:rPr>
      </w:pPr>
      <w:r w:rsidRPr="00191342">
        <w:rPr>
          <w:rFonts w:ascii="Calibri" w:hAnsi="Calibri"/>
          <w:color w:val="0000FF"/>
          <w:rtl/>
          <w:lang w:eastAsia="ar" w:bidi="ar-MA"/>
        </w:rPr>
        <w:tab/>
        <w:t xml:space="preserve">  </w:t>
      </w:r>
      <w:r w:rsidRPr="00191342">
        <w:rPr>
          <w:rFonts w:ascii="Calibri" w:hAnsi="Calibri"/>
          <w:color w:val="0000FF"/>
          <w:u w:val="single"/>
          <w:rtl/>
          <w:lang w:eastAsia="ar" w:bidi="ar-MA"/>
        </w:rPr>
        <w:t>"2"</w:t>
      </w:r>
      <w:r w:rsidRPr="00191342">
        <w:rPr>
          <w:rFonts w:ascii="Calibri" w:hAnsi="Calibri"/>
          <w:color w:val="0000FF"/>
          <w:u w:val="single"/>
          <w:rtl/>
          <w:lang w:eastAsia="ar" w:bidi="ar-MA"/>
        </w:rPr>
        <w:tab/>
        <w:t>العنوان البريدي لأي مودع طلب أو مخترع أو وكيل، بشرط أن تكون وسيلة الاتصال بوكيل واحد على الأقل، أو بواحد على الأقل من مودعي الطلب في حالة عدم وجود أي وكيل، متاحةً لعامة الناس.</w:t>
      </w:r>
    </w:p>
    <w:p w14:paraId="0DD605E5" w14:textId="3E764431" w:rsidR="00191342" w:rsidRPr="00191342" w:rsidRDefault="00191342" w:rsidP="00D93721">
      <w:pPr>
        <w:spacing w:before="240"/>
        <w:ind w:left="5534"/>
        <w:rPr>
          <w:rFonts w:ascii="Calibri" w:hAnsi="Calibri"/>
        </w:rPr>
      </w:pPr>
      <w:r w:rsidRPr="00191342">
        <w:rPr>
          <w:rFonts w:ascii="Calibri" w:hAnsi="Calibri"/>
          <w:rtl/>
          <w:lang w:eastAsia="ar" w:bidi="ar-MA"/>
        </w:rPr>
        <w:t>[</w:t>
      </w:r>
      <w:r>
        <w:rPr>
          <w:rFonts w:ascii="Calibri" w:hAnsi="Calibri" w:hint="cs"/>
          <w:rtl/>
          <w:lang w:eastAsia="ar" w:bidi="ar-MA"/>
        </w:rPr>
        <w:t>يلي ذلك المرفق الثاني</w:t>
      </w:r>
      <w:r w:rsidRPr="00191342">
        <w:rPr>
          <w:rFonts w:ascii="Calibri" w:hAnsi="Calibri"/>
          <w:rtl/>
          <w:lang w:eastAsia="ar" w:bidi="ar-MA"/>
        </w:rPr>
        <w:t>]</w:t>
      </w:r>
    </w:p>
    <w:p w14:paraId="472C31B9" w14:textId="77777777" w:rsidR="0082297C" w:rsidRDefault="0082297C" w:rsidP="00F40EA5">
      <w:pPr>
        <w:pStyle w:val="Endofdocument-Annex"/>
        <w:spacing w:before="480"/>
        <w:rPr>
          <w:rtl/>
          <w:lang w:bidi="ar-EG"/>
        </w:rPr>
      </w:pPr>
    </w:p>
    <w:p w14:paraId="7537BA0E" w14:textId="77777777" w:rsidR="0082297C" w:rsidRDefault="0082297C" w:rsidP="00F40EA5">
      <w:pPr>
        <w:pStyle w:val="Endofdocument-Annex"/>
        <w:spacing w:before="480"/>
        <w:rPr>
          <w:rtl/>
          <w:lang w:bidi="ar-EG"/>
        </w:rPr>
        <w:sectPr w:rsidR="0082297C" w:rsidSect="00191342">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p>
    <w:p w14:paraId="4C439936" w14:textId="20D638C3" w:rsidR="0075615D" w:rsidRDefault="00C37DC2" w:rsidP="0075615D">
      <w:pPr>
        <w:pStyle w:val="BodyText"/>
        <w:spacing w:after="0"/>
        <w:jc w:val="center"/>
        <w:rPr>
          <w:b/>
          <w:bCs/>
          <w:sz w:val="24"/>
          <w:szCs w:val="24"/>
          <w:rtl/>
        </w:rPr>
      </w:pPr>
      <w:bookmarkStart w:id="22" w:name="_Toc189660230"/>
      <w:r>
        <w:rPr>
          <w:rFonts w:hint="cs"/>
          <w:b/>
          <w:bCs/>
          <w:sz w:val="24"/>
          <w:szCs w:val="24"/>
          <w:rtl/>
        </w:rPr>
        <w:lastRenderedPageBreak/>
        <w:t>النسخة المعدّلة</w:t>
      </w:r>
      <w:r w:rsidR="0075615D" w:rsidRPr="00DE2563">
        <w:rPr>
          <w:rFonts w:hint="cs"/>
          <w:b/>
          <w:bCs/>
          <w:sz w:val="24"/>
          <w:szCs w:val="24"/>
          <w:rtl/>
        </w:rPr>
        <w:t xml:space="preserve"> المقترح</w:t>
      </w:r>
      <w:r>
        <w:rPr>
          <w:rFonts w:hint="cs"/>
          <w:b/>
          <w:bCs/>
          <w:sz w:val="24"/>
          <w:szCs w:val="24"/>
          <w:rtl/>
        </w:rPr>
        <w:t>ة</w:t>
      </w:r>
      <w:r w:rsidR="0075615D" w:rsidRPr="00DE2563">
        <w:rPr>
          <w:rFonts w:hint="cs"/>
          <w:b/>
          <w:bCs/>
          <w:sz w:val="24"/>
          <w:szCs w:val="24"/>
          <w:rtl/>
        </w:rPr>
        <w:t xml:space="preserve"> </w:t>
      </w:r>
      <w:r>
        <w:rPr>
          <w:rFonts w:hint="cs"/>
          <w:b/>
          <w:bCs/>
          <w:sz w:val="24"/>
          <w:szCs w:val="24"/>
          <w:rtl/>
        </w:rPr>
        <w:t>ل</w:t>
      </w:r>
      <w:r w:rsidR="0075615D">
        <w:rPr>
          <w:rFonts w:hint="cs"/>
          <w:b/>
          <w:bCs/>
          <w:sz w:val="24"/>
          <w:szCs w:val="24"/>
          <w:rtl/>
        </w:rPr>
        <w:t xml:space="preserve">توجيهات جمعية </w:t>
      </w:r>
      <w:r w:rsidR="004B077A">
        <w:rPr>
          <w:rFonts w:hint="cs"/>
          <w:b/>
          <w:bCs/>
          <w:sz w:val="24"/>
          <w:szCs w:val="24"/>
          <w:rtl/>
        </w:rPr>
        <w:t xml:space="preserve">اتحاد </w:t>
      </w:r>
      <w:r w:rsidR="0075615D">
        <w:rPr>
          <w:rFonts w:hint="cs"/>
          <w:b/>
          <w:bCs/>
          <w:sz w:val="24"/>
          <w:szCs w:val="24"/>
          <w:rtl/>
        </w:rPr>
        <w:t>معاهدة التعاون بشأن البراءات</w:t>
      </w:r>
    </w:p>
    <w:p w14:paraId="585988C7" w14:textId="4E6D9383" w:rsidR="0075615D" w:rsidRPr="00DE2563" w:rsidRDefault="0075615D" w:rsidP="0075615D">
      <w:pPr>
        <w:pStyle w:val="BodyText"/>
        <w:spacing w:after="360"/>
        <w:jc w:val="center"/>
        <w:rPr>
          <w:b/>
          <w:bCs/>
          <w:sz w:val="24"/>
          <w:szCs w:val="24"/>
          <w:rtl/>
        </w:rPr>
      </w:pPr>
      <w:r w:rsidRPr="00DE2563">
        <w:rPr>
          <w:rFonts w:hint="cs"/>
          <w:b/>
          <w:bCs/>
          <w:sz w:val="24"/>
          <w:szCs w:val="24"/>
          <w:rtl/>
        </w:rPr>
        <w:t xml:space="preserve">والمشار إليها في البند </w:t>
      </w:r>
      <w:r>
        <w:rPr>
          <w:rFonts w:hint="cs"/>
          <w:b/>
          <w:bCs/>
          <w:sz w:val="24"/>
          <w:szCs w:val="24"/>
          <w:rtl/>
        </w:rPr>
        <w:t>10</w:t>
      </w:r>
      <w:r w:rsidRPr="00DE2563">
        <w:rPr>
          <w:rFonts w:hint="cs"/>
          <w:b/>
          <w:bCs/>
          <w:sz w:val="24"/>
          <w:szCs w:val="24"/>
          <w:rtl/>
        </w:rPr>
        <w:t xml:space="preserve"> من جدول الأعمال</w:t>
      </w:r>
    </w:p>
    <w:p w14:paraId="1443143F" w14:textId="149922FB" w:rsidR="0075615D" w:rsidRPr="0012273A" w:rsidRDefault="0075615D" w:rsidP="0075615D">
      <w:pPr>
        <w:tabs>
          <w:tab w:val="center" w:pos="546"/>
        </w:tabs>
        <w:spacing w:after="220"/>
        <w:jc w:val="center"/>
        <w:rPr>
          <w:rFonts w:ascii="Calibri" w:hAnsi="Calibri"/>
          <w:b/>
          <w:bCs/>
          <w:caps/>
        </w:rPr>
      </w:pPr>
      <w:r w:rsidRPr="0012273A">
        <w:rPr>
          <w:rFonts w:ascii="Calibri" w:hAnsi="Calibri"/>
          <w:b/>
          <w:bCs/>
          <w:rtl/>
          <w:lang w:eastAsia="ar" w:bidi="ar-MA"/>
        </w:rPr>
        <w:t>مسودة توجيهات جمعية معاهدة التعاون بشأن البراءات فيما يخص تحديد المبالغ المعادلة لبعض الرسوم</w:t>
      </w:r>
    </w:p>
    <w:p w14:paraId="6C6C77F2" w14:textId="7DA08663" w:rsidR="0075615D" w:rsidRPr="0012273A" w:rsidRDefault="0075615D" w:rsidP="0075615D">
      <w:pPr>
        <w:spacing w:after="220"/>
        <w:ind w:firstLine="567"/>
        <w:rPr>
          <w:rFonts w:ascii="Calibri" w:hAnsi="Calibri"/>
          <w:lang w:val="en-GB"/>
        </w:rPr>
      </w:pPr>
      <w:r w:rsidRPr="0012273A">
        <w:rPr>
          <w:rFonts w:ascii="Calibri" w:hAnsi="Calibri"/>
          <w:rtl/>
          <w:lang w:eastAsia="ar" w:bidi="ar-MA"/>
        </w:rPr>
        <w:t xml:space="preserve">تضع الجمعية في البنود التالية التوجيهات المتعلقة بتحديد المبالغ المعادلة لرسم الإيداع الدولي ورسم المعالجة ورسم البحث ورسم البحث الإضافي (انظر </w:t>
      </w:r>
      <w:r w:rsidRPr="0075615D">
        <w:rPr>
          <w:rFonts w:ascii="Calibri" w:hAnsi="Calibri"/>
          <w:rtl/>
          <w:lang w:eastAsia="ar" w:bidi="ar-MA"/>
        </w:rPr>
        <w:t>القواعد 2.15(د)"1"</w:t>
      </w:r>
      <w:r w:rsidRPr="0012273A">
        <w:rPr>
          <w:rFonts w:ascii="Calibri" w:hAnsi="Calibri"/>
          <w:rtl/>
          <w:lang w:eastAsia="ar" w:bidi="ar-MA"/>
        </w:rPr>
        <w:t xml:space="preserve"> و</w:t>
      </w:r>
      <w:r w:rsidRPr="0075615D">
        <w:rPr>
          <w:rFonts w:ascii="Calibri" w:hAnsi="Calibri"/>
          <w:rtl/>
          <w:lang w:eastAsia="ar" w:bidi="ar-MA"/>
        </w:rPr>
        <w:t>1.16(د)"1"</w:t>
      </w:r>
      <w:r w:rsidRPr="0012273A">
        <w:rPr>
          <w:rFonts w:ascii="Calibri" w:hAnsi="Calibri"/>
          <w:rtl/>
          <w:lang w:eastAsia="ar" w:bidi="ar-MA"/>
        </w:rPr>
        <w:t xml:space="preserve"> و</w:t>
      </w:r>
      <w:r w:rsidRPr="0075615D">
        <w:rPr>
          <w:rFonts w:ascii="Calibri" w:hAnsi="Calibri"/>
          <w:rtl/>
          <w:lang w:eastAsia="ar" w:bidi="ar-MA"/>
        </w:rPr>
        <w:t>45(ثانيا)3(ب)</w:t>
      </w:r>
      <w:r w:rsidRPr="0012273A">
        <w:rPr>
          <w:rFonts w:ascii="Calibri" w:hAnsi="Calibri"/>
          <w:rtl/>
          <w:lang w:eastAsia="ar" w:bidi="ar-MA"/>
        </w:rPr>
        <w:t xml:space="preserve"> و</w:t>
      </w:r>
      <w:r w:rsidRPr="0075615D">
        <w:rPr>
          <w:rFonts w:ascii="Calibri" w:hAnsi="Calibri"/>
          <w:rtl/>
          <w:lang w:eastAsia="ar" w:bidi="ar-MA"/>
        </w:rPr>
        <w:t>2.57(د)"1"</w:t>
      </w:r>
      <w:r w:rsidRPr="0012273A">
        <w:rPr>
          <w:rFonts w:ascii="Calibri" w:hAnsi="Calibri"/>
          <w:rtl/>
          <w:lang w:eastAsia="ar" w:bidi="ar-MA"/>
        </w:rPr>
        <w:t>)، على أن يُفهم من ذلك، في ضوء التجربة المُكتسبة، أنه يجوز للجمعية تغيير هذه التوجيهات في أي وقت.</w:t>
      </w:r>
    </w:p>
    <w:p w14:paraId="18426E8F" w14:textId="77777777" w:rsidR="0075615D" w:rsidRPr="0012273A" w:rsidRDefault="0075615D" w:rsidP="0075615D">
      <w:pPr>
        <w:spacing w:after="220"/>
        <w:rPr>
          <w:rFonts w:ascii="Calibri" w:hAnsi="Calibri"/>
          <w:lang w:val="en-GB"/>
        </w:rPr>
      </w:pPr>
      <w:r w:rsidRPr="0012273A">
        <w:rPr>
          <w:rFonts w:ascii="Calibri" w:hAnsi="Calibri"/>
          <w:i/>
          <w:iCs/>
          <w:rtl/>
          <w:lang w:eastAsia="ar" w:bidi="ar-MA"/>
        </w:rPr>
        <w:t>تحديد المبالغ المعادلة</w:t>
      </w:r>
    </w:p>
    <w:p w14:paraId="39A39832" w14:textId="0D985E42" w:rsidR="0075615D" w:rsidRPr="0075615D" w:rsidRDefault="0075615D" w:rsidP="0075615D">
      <w:pPr>
        <w:spacing w:after="220"/>
        <w:rPr>
          <w:rStyle w:val="LegDeletedText"/>
          <w:rFonts w:ascii="Calibri" w:hAnsi="Calibri"/>
          <w:color w:val="auto"/>
        </w:rPr>
      </w:pPr>
      <w:bookmarkStart w:id="23" w:name="_p1"/>
      <w:bookmarkEnd w:id="23"/>
      <w:r w:rsidRPr="0075615D">
        <w:rPr>
          <w:rFonts w:ascii="Calibri" w:hAnsi="Calibri"/>
          <w:rtl/>
          <w:lang w:eastAsia="ar" w:bidi="ar-MA"/>
        </w:rPr>
        <w:t>(1)</w:t>
      </w:r>
      <w:r w:rsidRPr="0075615D">
        <w:rPr>
          <w:rFonts w:ascii="Calibri" w:hAnsi="Calibri"/>
          <w:rtl/>
          <w:lang w:eastAsia="ar" w:bidi="ar-MA"/>
        </w:rPr>
        <w:tab/>
        <w:t xml:space="preserve">يحدّد المدير العام </w:t>
      </w:r>
      <w:r w:rsidRPr="0075615D">
        <w:rPr>
          <w:rStyle w:val="LegInsertedText"/>
          <w:rFonts w:ascii="Calibri" w:hAnsi="Calibri"/>
          <w:color w:val="auto"/>
          <w:u w:val="none"/>
          <w:rtl/>
          <w:lang w:eastAsia="ar" w:bidi="ar-MA"/>
        </w:rPr>
        <w:t>طبقاً لهذه التوجيهات</w:t>
      </w:r>
      <w:r w:rsidRPr="0075615D">
        <w:rPr>
          <w:rFonts w:ascii="Calibri" w:hAnsi="Calibri"/>
          <w:rtl/>
          <w:lang w:eastAsia="ar" w:bidi="ar-MA"/>
        </w:rPr>
        <w:t xml:space="preserve"> المبالغ المعادلة </w:t>
      </w:r>
      <w:r w:rsidRPr="0075615D">
        <w:rPr>
          <w:rStyle w:val="LegInsertedText"/>
          <w:rFonts w:ascii="Calibri" w:hAnsi="Calibri"/>
          <w:color w:val="auto"/>
          <w:u w:val="none"/>
          <w:rtl/>
          <w:lang w:eastAsia="ar" w:bidi="ar-MA"/>
        </w:rPr>
        <w:t>بالعملات المقررة</w:t>
      </w:r>
      <w:r w:rsidRPr="0075615D">
        <w:rPr>
          <w:rFonts w:ascii="Calibri" w:hAnsi="Calibri"/>
          <w:rtl/>
          <w:lang w:eastAsia="ar" w:bidi="ar-MA"/>
        </w:rPr>
        <w:t xml:space="preserve"> لرسم الإيداع الدولي ورسم المعالجة بأية عملة غير الفرنك السويسري، والمبالغ المعادلة لرسم البحث ورسم البحث الإضافي بأية عملة غير العملة المحدّدة</w:t>
      </w:r>
      <w:r w:rsidRPr="0075615D">
        <w:rPr>
          <w:rStyle w:val="LegInsertedText"/>
          <w:color w:val="auto"/>
          <w:u w:val="none"/>
          <w:rtl/>
        </w:rPr>
        <w:t>.</w:t>
      </w:r>
    </w:p>
    <w:p w14:paraId="541275DA" w14:textId="77777777" w:rsidR="0075615D" w:rsidRPr="0012273A" w:rsidRDefault="0075615D" w:rsidP="0075615D">
      <w:pPr>
        <w:spacing w:after="220"/>
        <w:rPr>
          <w:rFonts w:ascii="Calibri" w:hAnsi="Calibri"/>
          <w:lang w:val="en-GB"/>
        </w:rPr>
      </w:pPr>
      <w:bookmarkStart w:id="24" w:name="_p2"/>
      <w:bookmarkEnd w:id="24"/>
      <w:r w:rsidRPr="0012273A">
        <w:rPr>
          <w:rFonts w:ascii="Calibri" w:hAnsi="Calibri"/>
          <w:rtl/>
          <w:lang w:eastAsia="ar" w:bidi="ar-MA"/>
        </w:rPr>
        <w:t>(2)</w:t>
      </w:r>
      <w:r w:rsidRPr="0012273A">
        <w:rPr>
          <w:rFonts w:ascii="Calibri" w:hAnsi="Calibri"/>
          <w:rtl/>
          <w:lang w:eastAsia="ar" w:bidi="ar-MA"/>
        </w:rPr>
        <w:tab/>
        <w:t>وتكون تلك المبالغ المُحدّدة معادلة، بالأرقام التقريبية،</w:t>
      </w:r>
    </w:p>
    <w:p w14:paraId="6340152B" w14:textId="77777777" w:rsidR="0075615D" w:rsidRPr="0075615D" w:rsidRDefault="0075615D" w:rsidP="0075615D">
      <w:pPr>
        <w:spacing w:after="220"/>
        <w:ind w:left="546"/>
        <w:rPr>
          <w:rStyle w:val="LegDeletedText"/>
          <w:rFonts w:ascii="Calibri" w:hAnsi="Calibri"/>
          <w:strike w:val="0"/>
          <w:color w:val="auto"/>
        </w:rPr>
      </w:pPr>
      <w:r w:rsidRPr="0075615D">
        <w:rPr>
          <w:rStyle w:val="LegDeletedText"/>
          <w:rFonts w:ascii="Calibri" w:hAnsi="Calibri"/>
          <w:strike w:val="0"/>
          <w:color w:val="auto"/>
          <w:rtl/>
          <w:lang w:eastAsia="ar" w:bidi="ar-MA"/>
        </w:rPr>
        <w:t>"1"</w:t>
      </w:r>
      <w:r w:rsidRPr="0075615D">
        <w:rPr>
          <w:rStyle w:val="LegDeletedText"/>
          <w:rFonts w:ascii="Calibri" w:hAnsi="Calibri"/>
          <w:strike w:val="0"/>
          <w:color w:val="auto"/>
          <w:rtl/>
          <w:lang w:eastAsia="ar" w:bidi="ar-MA"/>
        </w:rPr>
        <w:tab/>
        <w:t>للمبلغ المبيّن بالفرنك السويسري في جدول الرسوم فيما يخص رسم الإيداع الدولي ورسم المعالجة، على التوالي؛</w:t>
      </w:r>
    </w:p>
    <w:p w14:paraId="2C78FED2" w14:textId="77777777" w:rsidR="0075615D" w:rsidRPr="0075615D" w:rsidRDefault="0075615D" w:rsidP="0075615D">
      <w:pPr>
        <w:spacing w:after="220"/>
        <w:ind w:left="546"/>
        <w:rPr>
          <w:rStyle w:val="LegDeletedText"/>
          <w:rFonts w:ascii="Calibri" w:hAnsi="Calibri"/>
          <w:strike w:val="0"/>
          <w:color w:val="auto"/>
        </w:rPr>
      </w:pPr>
      <w:r w:rsidRPr="0075615D">
        <w:rPr>
          <w:rStyle w:val="LegDeletedText"/>
          <w:rFonts w:ascii="Calibri" w:hAnsi="Calibri"/>
          <w:strike w:val="0"/>
          <w:color w:val="auto"/>
          <w:rtl/>
          <w:lang w:eastAsia="ar" w:bidi="ar-MA"/>
        </w:rPr>
        <w:t>"2"</w:t>
      </w:r>
      <w:r w:rsidRPr="0075615D">
        <w:rPr>
          <w:rStyle w:val="LegDeletedText"/>
          <w:rFonts w:ascii="Calibri" w:hAnsi="Calibri"/>
          <w:strike w:val="0"/>
          <w:color w:val="auto"/>
          <w:rtl/>
          <w:lang w:eastAsia="ar" w:bidi="ar-MA"/>
        </w:rPr>
        <w:tab/>
        <w:t>ولمبلغ رسم البحث ورسم البحث الإضافي (حسب الحال) المحدّد من قبل إدارة البحث الدولي بالعملة المحدّدة.</w:t>
      </w:r>
    </w:p>
    <w:p w14:paraId="38D47CDB" w14:textId="77777777" w:rsidR="0075615D" w:rsidRPr="0012273A" w:rsidRDefault="0075615D" w:rsidP="0075615D">
      <w:pPr>
        <w:spacing w:after="220"/>
        <w:rPr>
          <w:rFonts w:ascii="Calibri" w:hAnsi="Calibri"/>
          <w:lang w:val="en-GB"/>
        </w:rPr>
      </w:pPr>
      <w:r w:rsidRPr="0012273A">
        <w:rPr>
          <w:rFonts w:ascii="Calibri" w:hAnsi="Calibri"/>
          <w:rtl/>
          <w:lang w:eastAsia="ar" w:bidi="ar-MA"/>
        </w:rPr>
        <w:t>ويُبلّغ المكتب الدولي تلك المبالغ لكل من مكاتب تسلم الطلبات وإدارات البحث الدولي وإدارات الفحص التمهيدي الدولي، حسب الحال، ممن تقرّ تسديد الرسوم أو تحدّد الرسوم بالعملة المعنية، وتُنشر تلك المبالغ في الجريدة.</w:t>
      </w:r>
    </w:p>
    <w:p w14:paraId="47D47B3F" w14:textId="77777777" w:rsidR="0075615D" w:rsidRPr="00DF1862" w:rsidRDefault="0075615D" w:rsidP="0075615D">
      <w:pPr>
        <w:spacing w:after="220"/>
        <w:rPr>
          <w:rStyle w:val="LegInsertedText"/>
          <w:rFonts w:ascii="Calibri" w:hAnsi="Calibri"/>
          <w:i/>
          <w:iCs/>
          <w:color w:val="auto"/>
        </w:rPr>
      </w:pPr>
      <w:r w:rsidRPr="00DF1862">
        <w:rPr>
          <w:rStyle w:val="LegInsertedText"/>
          <w:rFonts w:ascii="Calibri" w:hAnsi="Calibri"/>
          <w:i/>
          <w:iCs/>
          <w:color w:val="auto"/>
          <w:rtl/>
          <w:lang w:eastAsia="ar" w:bidi="ar-MA"/>
        </w:rPr>
        <w:t xml:space="preserve">تحديد مبالغ معادلة جديدة نتيجة تغيّر أسعار الصرف </w:t>
      </w:r>
    </w:p>
    <w:p w14:paraId="3D88F72E" w14:textId="4742620B" w:rsidR="0075615D" w:rsidRPr="0012273A" w:rsidRDefault="0075615D" w:rsidP="00F650B1">
      <w:pPr>
        <w:spacing w:after="220"/>
        <w:rPr>
          <w:rFonts w:ascii="Calibri" w:hAnsi="Calibri"/>
          <w:lang w:val="en-GB"/>
        </w:rPr>
      </w:pPr>
      <w:r w:rsidRPr="00DF1862">
        <w:rPr>
          <w:rFonts w:ascii="Calibri" w:hAnsi="Calibri"/>
          <w:rtl/>
          <w:lang w:eastAsia="ar" w:bidi="ar-MA"/>
        </w:rPr>
        <w:t>(</w:t>
      </w:r>
      <w:r w:rsidRPr="00DF1862">
        <w:rPr>
          <w:rStyle w:val="LegDeletedText"/>
          <w:rFonts w:ascii="Calibri" w:hAnsi="Calibri" w:hint="cs"/>
          <w:strike w:val="0"/>
          <w:color w:val="auto"/>
          <w:rtl/>
          <w:lang w:eastAsia="ar"/>
        </w:rPr>
        <w:t>3</w:t>
      </w:r>
      <w:r w:rsidRPr="00DF1862">
        <w:rPr>
          <w:rFonts w:ascii="Calibri" w:hAnsi="Calibri"/>
          <w:rtl/>
          <w:lang w:eastAsia="ar" w:bidi="ar-MA"/>
        </w:rPr>
        <w:t>)</w:t>
      </w:r>
      <w:r w:rsidRPr="00DF1862">
        <w:rPr>
          <w:rFonts w:ascii="Calibri" w:hAnsi="Calibri"/>
          <w:rtl/>
          <w:lang w:eastAsia="ar" w:bidi="ar-MA"/>
        </w:rPr>
        <w:tab/>
        <w:t>في حال ظلّ سعر الصرف بين</w:t>
      </w:r>
      <w:r w:rsidRPr="00DF1862">
        <w:rPr>
          <w:rFonts w:ascii="Calibri" w:hAnsi="Calibri"/>
          <w:strike/>
          <w:rtl/>
          <w:lang w:eastAsia="ar" w:bidi="ar-MA"/>
        </w:rPr>
        <w:t xml:space="preserve"> </w:t>
      </w:r>
      <w:r w:rsidRPr="00DF1862">
        <w:rPr>
          <w:rStyle w:val="LegDeletedText"/>
          <w:rFonts w:ascii="Calibri" w:hAnsi="Calibri"/>
          <w:strike w:val="0"/>
          <w:color w:val="auto"/>
          <w:rtl/>
          <w:lang w:eastAsia="ar" w:bidi="ar-MA"/>
        </w:rPr>
        <w:t xml:space="preserve">الفرنك السويسري (في حالة رسم الإيداع الدولي ورسم المعالجة) </w:t>
      </w:r>
      <w:r w:rsidRPr="00DF1862">
        <w:rPr>
          <w:rStyle w:val="LegDeletedText"/>
          <w:rFonts w:ascii="Calibri" w:hAnsi="Calibri"/>
          <w:color w:val="auto"/>
          <w:rtl/>
          <w:lang w:eastAsia="ar" w:bidi="ar-MA"/>
        </w:rPr>
        <w:t>أ</w:t>
      </w:r>
      <w:r w:rsidRPr="00DF1862">
        <w:rPr>
          <w:rStyle w:val="LegDeletedText"/>
          <w:rFonts w:ascii="Calibri" w:hAnsi="Calibri"/>
          <w:strike w:val="0"/>
          <w:color w:val="auto"/>
          <w:rtl/>
          <w:lang w:eastAsia="ar" w:bidi="ar-MA"/>
        </w:rPr>
        <w:t>و</w:t>
      </w:r>
      <w:r w:rsidRPr="00DF1862">
        <w:rPr>
          <w:rFonts w:ascii="Calibri" w:hAnsi="Calibri"/>
          <w:strike/>
          <w:rtl/>
          <w:lang w:eastAsia="ar" w:bidi="ar-MA"/>
        </w:rPr>
        <w:t xml:space="preserve"> </w:t>
      </w:r>
      <w:r w:rsidRPr="00DF1862">
        <w:rPr>
          <w:rFonts w:ascii="Calibri" w:hAnsi="Calibri"/>
          <w:rtl/>
          <w:lang w:eastAsia="ar" w:bidi="ar-MA"/>
        </w:rPr>
        <w:t xml:space="preserve">العملة المحدّدة </w:t>
      </w:r>
      <w:r w:rsidRPr="00DF1862">
        <w:rPr>
          <w:rStyle w:val="LegDeletedText"/>
          <w:rFonts w:ascii="Calibri" w:hAnsi="Calibri"/>
          <w:strike w:val="0"/>
          <w:color w:val="auto"/>
          <w:rtl/>
          <w:lang w:eastAsia="ar" w:bidi="ar-MA"/>
        </w:rPr>
        <w:t>(في حالة رسم البحث ورسم البحث الإضافي)</w:t>
      </w:r>
      <w:r w:rsidRPr="00DF1862">
        <w:rPr>
          <w:rFonts w:ascii="Calibri" w:hAnsi="Calibri"/>
          <w:rtl/>
          <w:lang w:eastAsia="ar" w:bidi="ar-MA"/>
        </w:rPr>
        <w:t xml:space="preserve"> وأية عملة مقرّرة مُطبقة، </w:t>
      </w:r>
      <w:r w:rsidRPr="00DF1862">
        <w:rPr>
          <w:rStyle w:val="LegInsertedText"/>
          <w:rFonts w:hint="cs"/>
          <w:color w:val="auto"/>
          <w:u w:val="none"/>
          <w:rtl/>
        </w:rPr>
        <w:t>ل</w:t>
      </w:r>
      <w:r w:rsidRPr="00DF1862">
        <w:rPr>
          <w:rFonts w:ascii="Calibri" w:hAnsi="Calibri"/>
          <w:rtl/>
          <w:lang w:eastAsia="ar" w:bidi="ar-MA"/>
        </w:rPr>
        <w:t xml:space="preserve">أربعة أيام </w:t>
      </w:r>
      <w:r w:rsidRPr="00DF1862">
        <w:rPr>
          <w:rStyle w:val="LegInsertedText"/>
          <w:rFonts w:ascii="Calibri" w:hAnsi="Calibri"/>
          <w:color w:val="auto"/>
          <w:u w:val="none"/>
          <w:rtl/>
          <w:lang w:eastAsia="ar" w:bidi="ar-MA"/>
        </w:rPr>
        <w:t>اثنين</w:t>
      </w:r>
      <w:r w:rsidRPr="00DF1862">
        <w:rPr>
          <w:rFonts w:ascii="Calibri" w:hAnsi="Calibri"/>
          <w:rtl/>
          <w:lang w:eastAsia="ar" w:bidi="ar-MA"/>
        </w:rPr>
        <w:t xml:space="preserve"> متتالية (في منتصف اليوم بتوقيت جنيف)، أعلى بنسبة 5% على الأقل، أو أدنى بنسبة 5% على الأقل، من آخر سعر صرف مُطبق، يقوم المدير العام</w:t>
      </w:r>
      <w:r w:rsidRPr="00DF1862">
        <w:rPr>
          <w:rFonts w:ascii="Calibri" w:hAnsi="Calibri" w:hint="cs"/>
          <w:rtl/>
          <w:lang w:eastAsia="ar" w:bidi="ar-MA"/>
        </w:rPr>
        <w:t xml:space="preserve"> </w:t>
      </w:r>
      <w:r w:rsidRPr="00DF1862">
        <w:rPr>
          <w:rFonts w:ascii="Calibri" w:hAnsi="Calibri"/>
          <w:rtl/>
          <w:lang w:eastAsia="ar" w:bidi="ar-MA"/>
        </w:rPr>
        <w:t xml:space="preserve">بتحديد مبالغ معادلة جديدة لرسم الإيداع الدولي أو رسم البحث أو رسم البحث الإضافي أو رسم المعالجة، حسب الحال، حسب أسعار الصرف المُطبقة في </w:t>
      </w:r>
      <w:r w:rsidRPr="00DF1862">
        <w:rPr>
          <w:rStyle w:val="LegInsertedText"/>
          <w:rFonts w:ascii="Calibri" w:hAnsi="Calibri"/>
          <w:color w:val="auto"/>
          <w:u w:val="none"/>
          <w:rtl/>
          <w:lang w:eastAsia="ar" w:bidi="ar-MA"/>
        </w:rPr>
        <w:t xml:space="preserve">منتصف نهار يوم </w:t>
      </w:r>
      <w:r w:rsidRPr="00F650B1">
        <w:rPr>
          <w:rStyle w:val="LegInsertedText"/>
          <w:rFonts w:ascii="Calibri" w:hAnsi="Calibri"/>
          <w:color w:val="auto"/>
          <w:u w:val="none"/>
          <w:rtl/>
          <w:lang w:eastAsia="ar" w:bidi="ar-MA"/>
        </w:rPr>
        <w:t>الاثنين الأخير</w:t>
      </w:r>
      <w:r w:rsidRPr="00F650B1">
        <w:rPr>
          <w:rFonts w:ascii="Calibri" w:hAnsi="Calibri"/>
          <w:rtl/>
          <w:lang w:eastAsia="ar" w:bidi="ar-MA"/>
        </w:rPr>
        <w:t>. و</w:t>
      </w:r>
      <w:r w:rsidR="004B077A" w:rsidRPr="00F650B1">
        <w:rPr>
          <w:rFonts w:ascii="Calibri" w:hAnsi="Calibri" w:hint="cs"/>
          <w:rtl/>
          <w:lang w:eastAsia="ar" w:bidi="ar-MA"/>
        </w:rPr>
        <w:t>تُبلّغ</w:t>
      </w:r>
      <w:r w:rsidRPr="00F650B1">
        <w:rPr>
          <w:rFonts w:ascii="Calibri" w:hAnsi="Calibri"/>
          <w:rtl/>
          <w:lang w:eastAsia="ar" w:bidi="ar-MA"/>
        </w:rPr>
        <w:t xml:space="preserve"> المبالغ المُحدّدة الجديدة </w:t>
      </w:r>
      <w:r w:rsidR="004B077A" w:rsidRPr="00F650B1">
        <w:rPr>
          <w:rFonts w:ascii="Calibri" w:hAnsi="Calibri" w:hint="cs"/>
          <w:rtl/>
          <w:lang w:eastAsia="ar" w:bidi="ar-MA"/>
        </w:rPr>
        <w:t xml:space="preserve">في أسرع وقت </w:t>
      </w:r>
      <w:r w:rsidR="00F650B1">
        <w:rPr>
          <w:rFonts w:ascii="Calibri" w:hAnsi="Calibri" w:hint="cs"/>
          <w:rtl/>
          <w:lang w:eastAsia="ar" w:bidi="ar-MA"/>
        </w:rPr>
        <w:t xml:space="preserve">بموجب إخطار يُوجّه </w:t>
      </w:r>
      <w:r w:rsidR="004B077A" w:rsidRPr="00F650B1">
        <w:rPr>
          <w:rFonts w:ascii="Calibri" w:hAnsi="Calibri" w:hint="cs"/>
          <w:rtl/>
          <w:lang w:eastAsia="ar" w:bidi="ar-MA"/>
        </w:rPr>
        <w:t xml:space="preserve">إلى المكاتب المعنية وتدخل </w:t>
      </w:r>
      <w:r w:rsidRPr="00F650B1">
        <w:rPr>
          <w:rFonts w:ascii="Calibri" w:hAnsi="Calibri"/>
          <w:rtl/>
          <w:lang w:eastAsia="ar" w:bidi="ar-MA"/>
        </w:rPr>
        <w:t xml:space="preserve">حيّز النفاذ بعد </w:t>
      </w:r>
      <w:r w:rsidR="004B077A" w:rsidRPr="00F650B1">
        <w:rPr>
          <w:rFonts w:hint="cs"/>
          <w:rtl/>
        </w:rPr>
        <w:t>ثمانية</w:t>
      </w:r>
      <w:r w:rsidRPr="00F650B1">
        <w:rPr>
          <w:rtl/>
        </w:rPr>
        <w:t xml:space="preserve"> أسابيع</w:t>
      </w:r>
      <w:r w:rsidRPr="00F650B1">
        <w:rPr>
          <w:rFonts w:ascii="Calibri" w:hAnsi="Calibri"/>
          <w:rtl/>
          <w:lang w:eastAsia="ar" w:bidi="ar-MA"/>
        </w:rPr>
        <w:t xml:space="preserve"> من تاريخ</w:t>
      </w:r>
      <w:r w:rsidR="00F650B1" w:rsidRPr="00F650B1">
        <w:rPr>
          <w:rFonts w:ascii="Calibri" w:hAnsi="Calibri" w:hint="cs"/>
          <w:rtl/>
          <w:lang w:eastAsia="ar" w:bidi="ar-MA"/>
        </w:rPr>
        <w:t xml:space="preserve"> </w:t>
      </w:r>
      <w:r w:rsidR="00F650B1">
        <w:rPr>
          <w:rFonts w:ascii="Calibri" w:hAnsi="Calibri" w:hint="cs"/>
          <w:rtl/>
          <w:lang w:eastAsia="ar" w:bidi="ar-MA"/>
        </w:rPr>
        <w:t>الإخطار</w:t>
      </w:r>
      <w:r w:rsidR="00F650B1" w:rsidRPr="00F650B1">
        <w:rPr>
          <w:rFonts w:ascii="Calibri" w:hAnsi="Calibri" w:hint="cs"/>
          <w:rtl/>
          <w:lang w:eastAsia="ar" w:bidi="ar-MA"/>
        </w:rPr>
        <w:t>.</w:t>
      </w:r>
    </w:p>
    <w:p w14:paraId="4A7F6AA4" w14:textId="77777777" w:rsidR="0075615D" w:rsidRPr="00F650B1" w:rsidRDefault="0075615D" w:rsidP="0075615D">
      <w:pPr>
        <w:spacing w:after="220"/>
        <w:rPr>
          <w:rStyle w:val="LegInsertedText"/>
          <w:rFonts w:ascii="Calibri" w:hAnsi="Calibri"/>
          <w:i/>
          <w:iCs/>
          <w:color w:val="auto"/>
          <w:rtl/>
          <w:lang w:val="en-GB" w:bidi="ar-EG"/>
        </w:rPr>
      </w:pPr>
      <w:r w:rsidRPr="00F650B1">
        <w:rPr>
          <w:rStyle w:val="LegInsertedText"/>
          <w:rFonts w:ascii="Calibri" w:hAnsi="Calibri"/>
          <w:i/>
          <w:iCs/>
          <w:color w:val="auto"/>
          <w:rtl/>
          <w:lang w:eastAsia="ar" w:bidi="ar-MA"/>
        </w:rPr>
        <w:t>تحديد مبالغ معادلة جديدة نتيجة تغيّر مبلغ الرسم المعني</w:t>
      </w:r>
    </w:p>
    <w:p w14:paraId="152AE1A2" w14:textId="626FBD21" w:rsidR="0075615D" w:rsidRPr="00D93721" w:rsidRDefault="0075615D" w:rsidP="0075615D">
      <w:pPr>
        <w:spacing w:after="220"/>
        <w:rPr>
          <w:rStyle w:val="LegInsertedText"/>
          <w:rFonts w:ascii="Calibri" w:hAnsi="Calibri"/>
          <w:color w:val="auto"/>
          <w:u w:val="none"/>
          <w:lang w:val="en-GB"/>
        </w:rPr>
      </w:pPr>
      <w:r w:rsidRPr="00D93721">
        <w:rPr>
          <w:rStyle w:val="LegInsertedText"/>
          <w:rFonts w:ascii="Calibri" w:hAnsi="Calibri"/>
          <w:color w:val="auto"/>
          <w:u w:val="none"/>
          <w:rtl/>
          <w:lang w:eastAsia="ar" w:bidi="ar-MA"/>
        </w:rPr>
        <w:t>(</w:t>
      </w:r>
      <w:r w:rsidR="00F650B1" w:rsidRPr="00D93721">
        <w:rPr>
          <w:rStyle w:val="LegInsertedText"/>
          <w:rFonts w:ascii="Calibri" w:hAnsi="Calibri" w:hint="cs"/>
          <w:color w:val="auto"/>
          <w:u w:val="none"/>
          <w:rtl/>
          <w:lang w:eastAsia="ar" w:bidi="ar-MA"/>
        </w:rPr>
        <w:t>4</w:t>
      </w:r>
      <w:r w:rsidRPr="00D93721">
        <w:rPr>
          <w:rStyle w:val="LegInsertedText"/>
          <w:rFonts w:ascii="Calibri" w:hAnsi="Calibri"/>
          <w:color w:val="auto"/>
          <w:u w:val="none"/>
          <w:rtl/>
          <w:lang w:eastAsia="ar" w:bidi="ar-MA"/>
        </w:rPr>
        <w:t>)</w:t>
      </w:r>
      <w:r w:rsidRPr="00D93721">
        <w:rPr>
          <w:rStyle w:val="LegInsertedText"/>
          <w:rFonts w:ascii="Calibri" w:hAnsi="Calibri"/>
          <w:color w:val="auto"/>
          <w:u w:val="none"/>
          <w:rtl/>
          <w:lang w:eastAsia="ar" w:bidi="ar-MA"/>
        </w:rPr>
        <w:tab/>
        <w:t>في حالة تغيير مبلغ رسم الإيداع الدولي أو رسم المعالجة بالفرنك السويسري، أو مبلغ رسم البحث أو رسم البحث الإضافي بالعملة المحددة، يُحدِّد المدير العام المبالغ المعادلة بالعملات المقررة وفقاً لأسعار الصرف المطبقة في منتصف النهار بتوقيت جنيف يوم الاثنين الذي يوافق أو يسبق مباشرةً اليوم الذي يسبق دخول المبلغ الجديد حيز النفاذ ب</w:t>
      </w:r>
      <w:r w:rsidR="00F650B1" w:rsidRPr="00D93721">
        <w:rPr>
          <w:rStyle w:val="LegInsertedText"/>
          <w:rFonts w:ascii="Calibri" w:hAnsi="Calibri" w:hint="cs"/>
          <w:color w:val="auto"/>
          <w:u w:val="none"/>
          <w:rtl/>
          <w:lang w:eastAsia="ar" w:bidi="ar-MA"/>
        </w:rPr>
        <w:t>ثمانية</w:t>
      </w:r>
      <w:r w:rsidRPr="00D93721">
        <w:rPr>
          <w:rStyle w:val="LegInsertedText"/>
          <w:rFonts w:ascii="Calibri" w:hAnsi="Calibri"/>
          <w:color w:val="auto"/>
          <w:u w:val="none"/>
          <w:rtl/>
          <w:lang w:eastAsia="ar" w:bidi="ar-MA"/>
        </w:rPr>
        <w:t xml:space="preserve"> أسابيع، أو يوم الاثنين الذي يسبق مباشرة استلام الإخطار بمبلغ الرسم الجديد، أيهما أبعد. و</w:t>
      </w:r>
      <w:r w:rsidR="00F650B1" w:rsidRPr="00D93721">
        <w:rPr>
          <w:rStyle w:val="LegInsertedText"/>
          <w:rFonts w:ascii="Calibri" w:hAnsi="Calibri" w:hint="cs"/>
          <w:color w:val="auto"/>
          <w:u w:val="none"/>
          <w:rtl/>
          <w:lang w:eastAsia="ar" w:bidi="ar-MA"/>
        </w:rPr>
        <w:t xml:space="preserve">يُبلّغ </w:t>
      </w:r>
      <w:r w:rsidR="00F650B1" w:rsidRPr="00D93721">
        <w:rPr>
          <w:rStyle w:val="LegInsertedText"/>
          <w:rFonts w:ascii="Calibri" w:hAnsi="Calibri"/>
          <w:color w:val="auto"/>
          <w:u w:val="none"/>
          <w:rtl/>
          <w:lang w:eastAsia="ar" w:bidi="ar-MA"/>
        </w:rPr>
        <w:t xml:space="preserve">المبلغ المُعادِل المُحدَّد حديثاً </w:t>
      </w:r>
      <w:r w:rsidR="00F650B1" w:rsidRPr="00D93721">
        <w:rPr>
          <w:rStyle w:val="LegInsertedText"/>
          <w:rFonts w:ascii="Calibri" w:hAnsi="Calibri" w:hint="cs"/>
          <w:color w:val="auto"/>
          <w:u w:val="none"/>
          <w:rtl/>
          <w:lang w:eastAsia="ar" w:bidi="ar-MA"/>
        </w:rPr>
        <w:t>في أسرع وقت بموجب إخطار يُوجّه إلى المكاتب المعنية و</w:t>
      </w:r>
      <w:r w:rsidRPr="00D93721">
        <w:rPr>
          <w:rStyle w:val="LegInsertedText"/>
          <w:rFonts w:ascii="Calibri" w:hAnsi="Calibri"/>
          <w:color w:val="auto"/>
          <w:u w:val="none"/>
          <w:rtl/>
          <w:lang w:eastAsia="ar" w:bidi="ar-MA"/>
        </w:rPr>
        <w:t xml:space="preserve">يصبح قابلاً للتطبيق في نفس تاريخ حدوث تغيير في المبلغ بالفرنك السويسري (في حالة رسم الإيداع الدولي أو رسم المعالجة) أو بالعملة المحددة (في حالة رسم البحث أو رسم البحث الإضافي) ما لم يقرر المدير العام خلاف ذلك في حالة تلقي </w:t>
      </w:r>
      <w:r w:rsidR="00F650B1" w:rsidRPr="00D93721">
        <w:rPr>
          <w:rStyle w:val="LegInsertedText"/>
          <w:rFonts w:ascii="Calibri" w:hAnsi="Calibri" w:hint="cs"/>
          <w:color w:val="auto"/>
          <w:u w:val="none"/>
          <w:rtl/>
          <w:lang w:eastAsia="ar" w:bidi="ar-MA"/>
        </w:rPr>
        <w:t xml:space="preserve">التفاصيل الخاصة بالتغير في مبالغ الرسوم </w:t>
      </w:r>
      <w:r w:rsidRPr="00D93721">
        <w:rPr>
          <w:rStyle w:val="LegInsertedText"/>
          <w:rFonts w:ascii="Calibri" w:hAnsi="Calibri"/>
          <w:color w:val="auto"/>
          <w:u w:val="none"/>
          <w:rtl/>
          <w:lang w:eastAsia="ar" w:bidi="ar-MA"/>
        </w:rPr>
        <w:t xml:space="preserve">قبل أقل من </w:t>
      </w:r>
      <w:r w:rsidR="00F650B1" w:rsidRPr="00D93721">
        <w:rPr>
          <w:rStyle w:val="LegInsertedText"/>
          <w:rFonts w:ascii="Calibri" w:hAnsi="Calibri" w:hint="cs"/>
          <w:color w:val="auto"/>
          <w:u w:val="none"/>
          <w:rtl/>
          <w:lang w:eastAsia="ar" w:bidi="ar-MA"/>
        </w:rPr>
        <w:t>ثمانية</w:t>
      </w:r>
      <w:r w:rsidRPr="00D93721">
        <w:rPr>
          <w:rStyle w:val="LegInsertedText"/>
          <w:rFonts w:ascii="Calibri" w:hAnsi="Calibri"/>
          <w:color w:val="auto"/>
          <w:u w:val="none"/>
          <w:rtl/>
          <w:lang w:eastAsia="ar" w:bidi="ar-MA"/>
        </w:rPr>
        <w:t xml:space="preserve"> أسابيع من بدء نفاذ المبلغ الجديد.</w:t>
      </w:r>
    </w:p>
    <w:p w14:paraId="291EC557" w14:textId="77777777" w:rsidR="0075615D" w:rsidRPr="00D93721" w:rsidRDefault="0075615D" w:rsidP="0075615D">
      <w:pPr>
        <w:spacing w:after="220"/>
        <w:rPr>
          <w:rStyle w:val="LegInsertedText"/>
          <w:rFonts w:ascii="Calibri" w:hAnsi="Calibri"/>
          <w:color w:val="auto"/>
          <w:u w:val="none"/>
          <w:lang w:val="en-GB"/>
        </w:rPr>
      </w:pPr>
      <w:r w:rsidRPr="00D93721">
        <w:rPr>
          <w:rStyle w:val="LegInsertedText"/>
          <w:rFonts w:ascii="Calibri" w:hAnsi="Calibri"/>
          <w:i/>
          <w:iCs/>
          <w:color w:val="auto"/>
          <w:u w:val="none"/>
          <w:rtl/>
          <w:lang w:eastAsia="ar" w:bidi="ar-MA"/>
        </w:rPr>
        <w:t>تغييرات لفترات قصيرة</w:t>
      </w:r>
    </w:p>
    <w:p w14:paraId="1C856B02" w14:textId="0CAB2D4C" w:rsidR="0075615D" w:rsidRDefault="0075615D" w:rsidP="0075615D">
      <w:pPr>
        <w:spacing w:after="220"/>
        <w:rPr>
          <w:rStyle w:val="LegInsertedText"/>
          <w:rFonts w:ascii="Calibri" w:hAnsi="Calibri"/>
          <w:color w:val="auto"/>
          <w:u w:val="none"/>
          <w:rtl/>
          <w:lang w:eastAsia="ar" w:bidi="ar-MA"/>
        </w:rPr>
      </w:pPr>
      <w:r w:rsidRPr="00D93721">
        <w:rPr>
          <w:rStyle w:val="LegInsertedText"/>
          <w:rFonts w:ascii="Calibri" w:hAnsi="Calibri"/>
          <w:color w:val="auto"/>
          <w:u w:val="none"/>
          <w:rtl/>
          <w:lang w:eastAsia="ar" w:bidi="ar-MA"/>
        </w:rPr>
        <w:t>(</w:t>
      </w:r>
      <w:r w:rsidR="00D93721">
        <w:rPr>
          <w:rStyle w:val="LegInsertedText"/>
          <w:rFonts w:ascii="Calibri" w:hAnsi="Calibri" w:hint="cs"/>
          <w:color w:val="auto"/>
          <w:u w:val="none"/>
          <w:rtl/>
          <w:lang w:eastAsia="ar" w:bidi="ar-MA"/>
        </w:rPr>
        <w:t>5</w:t>
      </w:r>
      <w:r w:rsidRPr="00D93721">
        <w:rPr>
          <w:rStyle w:val="LegInsertedText"/>
          <w:rFonts w:ascii="Calibri" w:hAnsi="Calibri"/>
          <w:color w:val="auto"/>
          <w:u w:val="none"/>
          <w:rtl/>
          <w:lang w:eastAsia="ar" w:bidi="ar-MA"/>
        </w:rPr>
        <w:t>)</w:t>
      </w:r>
      <w:r w:rsidRPr="00D93721">
        <w:rPr>
          <w:rStyle w:val="LegInsertedText"/>
          <w:rFonts w:ascii="Calibri" w:hAnsi="Calibri"/>
          <w:color w:val="auto"/>
          <w:u w:val="none"/>
          <w:rtl/>
          <w:lang w:eastAsia="ar" w:bidi="ar-MA"/>
        </w:rPr>
        <w:tab/>
      </w:r>
      <w:r w:rsidR="00D93721" w:rsidRPr="00D93721">
        <w:rPr>
          <w:rStyle w:val="LegInsertedText"/>
          <w:rFonts w:ascii="Calibri" w:hAnsi="Calibri"/>
          <w:color w:val="auto"/>
          <w:u w:val="none"/>
          <w:rtl/>
          <w:lang w:eastAsia="ar" w:bidi="ar-MA"/>
        </w:rPr>
        <w:t>يجوز للمدير العام أن يقرر عدم تحديد مبلغ معادل جديد وفقاً للفقرة (</w:t>
      </w:r>
      <w:r w:rsidR="007E272C">
        <w:rPr>
          <w:rStyle w:val="LegInsertedText"/>
          <w:rFonts w:ascii="Calibri" w:hAnsi="Calibri" w:hint="cs"/>
          <w:color w:val="auto"/>
          <w:u w:val="none"/>
          <w:rtl/>
          <w:lang w:eastAsia="ar" w:bidi="ar-MA"/>
        </w:rPr>
        <w:t>3</w:t>
      </w:r>
      <w:r w:rsidR="00D93721" w:rsidRPr="00D93721">
        <w:rPr>
          <w:rStyle w:val="LegInsertedText"/>
          <w:rFonts w:ascii="Calibri" w:hAnsi="Calibri"/>
          <w:color w:val="auto"/>
          <w:u w:val="none"/>
          <w:rtl/>
          <w:lang w:eastAsia="ar" w:bidi="ar-MA"/>
        </w:rPr>
        <w:t xml:space="preserve">) أعلاه إذا تم تحديد مبلغ جديد لرسم الإيداع الدولي أو رسم المعالجة بالفرنك السويسري، أو رسم البحث أو رسم البحث الإضافي بالعملة </w:t>
      </w:r>
      <w:r w:rsidR="00D93721">
        <w:rPr>
          <w:rStyle w:val="LegInsertedText"/>
          <w:rFonts w:ascii="Calibri" w:hAnsi="Calibri" w:hint="cs"/>
          <w:color w:val="auto"/>
          <w:u w:val="none"/>
          <w:rtl/>
          <w:lang w:eastAsia="ar" w:bidi="ar-MA"/>
        </w:rPr>
        <w:t>المحددة</w:t>
      </w:r>
      <w:r w:rsidR="00D93721" w:rsidRPr="00D93721">
        <w:rPr>
          <w:rStyle w:val="LegInsertedText"/>
          <w:rFonts w:ascii="Calibri" w:hAnsi="Calibri"/>
          <w:color w:val="auto"/>
          <w:u w:val="none"/>
          <w:rtl/>
          <w:lang w:eastAsia="ar" w:bidi="ar-MA"/>
        </w:rPr>
        <w:t xml:space="preserve"> أو تم إخطاره به، مما يؤدي إلى استبدال المبلغ المعادل الجديد بعد أقل من أربعة أسابيع من دخوله حيز النفاذ بمبلغ معادل جديد يحدّد بموجب الفقرة (</w:t>
      </w:r>
      <w:r w:rsidR="007E272C">
        <w:rPr>
          <w:rStyle w:val="LegInsertedText"/>
          <w:rFonts w:ascii="Calibri" w:hAnsi="Calibri" w:hint="cs"/>
          <w:color w:val="auto"/>
          <w:u w:val="none"/>
          <w:rtl/>
          <w:lang w:eastAsia="ar" w:bidi="ar-MA"/>
        </w:rPr>
        <w:t>4</w:t>
      </w:r>
      <w:r w:rsidR="00D93721" w:rsidRPr="00D93721">
        <w:rPr>
          <w:rStyle w:val="LegInsertedText"/>
          <w:rFonts w:ascii="Calibri" w:hAnsi="Calibri"/>
          <w:color w:val="auto"/>
          <w:u w:val="none"/>
          <w:rtl/>
          <w:lang w:eastAsia="ar" w:bidi="ar-MA"/>
        </w:rPr>
        <w:t>).</w:t>
      </w:r>
    </w:p>
    <w:p w14:paraId="59F5CD66" w14:textId="24EDE3F7" w:rsidR="00D93721" w:rsidRDefault="00D93721" w:rsidP="00D93721">
      <w:pPr>
        <w:pStyle w:val="Endofdocument-Annex"/>
        <w:spacing w:before="240"/>
        <w:rPr>
          <w:rStyle w:val="LegInsertedText"/>
          <w:rFonts w:ascii="Calibri" w:hAnsi="Calibri"/>
          <w:color w:val="auto"/>
          <w:u w:val="none"/>
          <w:rtl/>
          <w:lang w:eastAsia="ar" w:bidi="ar-MA"/>
        </w:rPr>
      </w:pPr>
      <w:r>
        <w:rPr>
          <w:rStyle w:val="LegInsertedText"/>
          <w:rFonts w:ascii="Calibri" w:hAnsi="Calibri" w:hint="cs"/>
          <w:color w:val="auto"/>
          <w:u w:val="none"/>
          <w:rtl/>
          <w:lang w:eastAsia="ar" w:bidi="ar-MA"/>
        </w:rPr>
        <w:t>[يلي ذلك المرفق الثالث]</w:t>
      </w:r>
    </w:p>
    <w:p w14:paraId="1F786067" w14:textId="77777777" w:rsidR="00D93721" w:rsidRPr="00D93721" w:rsidRDefault="00D93721" w:rsidP="0075615D">
      <w:pPr>
        <w:spacing w:after="220"/>
        <w:rPr>
          <w:rStyle w:val="LegInsertedText"/>
          <w:rFonts w:ascii="Calibri" w:hAnsi="Calibri"/>
          <w:color w:val="auto"/>
          <w:u w:val="none"/>
          <w:rtl/>
          <w:lang w:bidi="ar-EG"/>
        </w:rPr>
      </w:pPr>
    </w:p>
    <w:p w14:paraId="7B0701E3" w14:textId="77777777" w:rsidR="0075615D" w:rsidRDefault="0075615D" w:rsidP="0075615D">
      <w:pPr>
        <w:rPr>
          <w:rFonts w:ascii="Calibri" w:hAnsi="Calibri"/>
          <w:rtl/>
        </w:rPr>
        <w:sectPr w:rsidR="0075615D" w:rsidSect="00CC3E2D">
          <w:headerReference w:type="default" r:id="rId15"/>
          <w:headerReference w:type="first" r:id="rId16"/>
          <w:endnotePr>
            <w:numFmt w:val="decimal"/>
          </w:endnotePr>
          <w:pgSz w:w="11907" w:h="16840" w:code="9"/>
          <w:pgMar w:top="567" w:right="1418" w:bottom="1418" w:left="1134" w:header="510" w:footer="1021" w:gutter="0"/>
          <w:cols w:space="720"/>
          <w:titlePg/>
          <w:bidi/>
          <w:rtlGutter/>
          <w:docGrid w:linePitch="299"/>
        </w:sectPr>
      </w:pPr>
    </w:p>
    <w:p w14:paraId="6F4BD49B" w14:textId="75280993" w:rsidR="007E272C" w:rsidRPr="007E272C" w:rsidRDefault="007E272C" w:rsidP="007E272C">
      <w:pPr>
        <w:pStyle w:val="BodyText"/>
        <w:spacing w:after="360"/>
        <w:jc w:val="center"/>
        <w:rPr>
          <w:b/>
          <w:bCs/>
          <w:sz w:val="24"/>
          <w:szCs w:val="24"/>
          <w:rtl/>
        </w:rPr>
      </w:pPr>
      <w:r w:rsidRPr="007E272C">
        <w:rPr>
          <w:rFonts w:hint="cs"/>
          <w:b/>
          <w:bCs/>
          <w:sz w:val="24"/>
          <w:szCs w:val="24"/>
          <w:rtl/>
        </w:rPr>
        <w:lastRenderedPageBreak/>
        <w:t>التعديلات المشار إليها في البند 11 من جدول الأعمال</w:t>
      </w:r>
    </w:p>
    <w:p w14:paraId="5EDC7EB6" w14:textId="1F36D79E" w:rsidR="007E272C" w:rsidRPr="007E272C" w:rsidRDefault="007E272C" w:rsidP="007E272C">
      <w:pPr>
        <w:pStyle w:val="BodyText"/>
        <w:jc w:val="center"/>
        <w:rPr>
          <w:b/>
          <w:bCs/>
          <w:sz w:val="24"/>
          <w:szCs w:val="24"/>
          <w:rtl/>
        </w:rPr>
      </w:pPr>
      <w:r w:rsidRPr="007E272C">
        <w:rPr>
          <w:b/>
          <w:bCs/>
          <w:sz w:val="24"/>
          <w:szCs w:val="24"/>
          <w:rtl/>
        </w:rPr>
        <w:t>مشروع تعديلات على التعليمات الإدارية</w:t>
      </w:r>
    </w:p>
    <w:p w14:paraId="4BF5E85A" w14:textId="04AFF4CA" w:rsidR="007E272C" w:rsidRPr="007E272C" w:rsidRDefault="007E272C" w:rsidP="007E272C">
      <w:pPr>
        <w:pStyle w:val="BodyText"/>
        <w:jc w:val="center"/>
        <w:rPr>
          <w:b/>
          <w:bCs/>
          <w:rtl/>
        </w:rPr>
      </w:pPr>
      <w:r w:rsidRPr="007E272C">
        <w:rPr>
          <w:b/>
          <w:bCs/>
          <w:rtl/>
        </w:rPr>
        <w:t>القسم 326</w:t>
      </w:r>
      <w:r>
        <w:rPr>
          <w:b/>
          <w:bCs/>
          <w:rtl/>
        </w:rPr>
        <w:br/>
      </w:r>
      <w:r w:rsidRPr="007E272C">
        <w:rPr>
          <w:b/>
          <w:bCs/>
          <w:rtl/>
        </w:rPr>
        <w:t>السحب من قبل المودع بموجب القواعد 90</w:t>
      </w:r>
      <w:r w:rsidRPr="007E272C">
        <w:rPr>
          <w:b/>
          <w:bCs/>
          <w:i/>
          <w:rtl/>
        </w:rPr>
        <w:t>(ثانياً)</w:t>
      </w:r>
      <w:r w:rsidRPr="007E272C">
        <w:rPr>
          <w:b/>
          <w:bCs/>
          <w:rtl/>
        </w:rPr>
        <w:t>1 أو 90</w:t>
      </w:r>
      <w:r w:rsidRPr="007E272C">
        <w:rPr>
          <w:b/>
          <w:bCs/>
          <w:i/>
          <w:rtl/>
        </w:rPr>
        <w:t>(ثانياً)</w:t>
      </w:r>
      <w:r w:rsidRPr="007E272C">
        <w:rPr>
          <w:b/>
          <w:bCs/>
          <w:rtl/>
        </w:rPr>
        <w:t>2 أو 90</w:t>
      </w:r>
      <w:r w:rsidRPr="007E272C">
        <w:rPr>
          <w:b/>
          <w:bCs/>
          <w:i/>
          <w:rtl/>
        </w:rPr>
        <w:t>(ثانياً)</w:t>
      </w:r>
      <w:r w:rsidRPr="007E272C">
        <w:rPr>
          <w:b/>
          <w:bCs/>
          <w:rtl/>
        </w:rPr>
        <w:t>3</w:t>
      </w:r>
    </w:p>
    <w:p w14:paraId="2D7EF9AF" w14:textId="7253C4CC" w:rsidR="00A438FF" w:rsidRDefault="00A438FF" w:rsidP="00A438FF">
      <w:pPr>
        <w:pStyle w:val="BodyText"/>
        <w:rPr>
          <w:rtl/>
        </w:rPr>
      </w:pPr>
      <w:r>
        <w:rPr>
          <w:rFonts w:hint="cs"/>
          <w:rtl/>
        </w:rPr>
        <w:t xml:space="preserve">(أ) </w:t>
      </w:r>
      <w:r w:rsidRPr="00A438FF">
        <w:rPr>
          <w:rtl/>
        </w:rPr>
        <w:t xml:space="preserve">يحيل مكتب تسلم الطلبات إلى المكتب الدولي على الفور أي إشعار من المودع </w:t>
      </w:r>
      <w:r w:rsidRPr="00A438FF">
        <w:rPr>
          <w:rFonts w:hint="cs"/>
          <w:rtl/>
        </w:rPr>
        <w:t xml:space="preserve">بتفعيل </w:t>
      </w:r>
      <w:r w:rsidRPr="00A438FF">
        <w:rPr>
          <w:rtl/>
        </w:rPr>
        <w:t xml:space="preserve">سحب طلب دولي بموجب القاعدة 90(ثانياً)1، أو سحب تعيين بموجب القاعدة 90(ثانياً)2، أو سحب مطالبة بالأولوية بموجب القاعدة 90(ثانياً)3، </w:t>
      </w:r>
      <w:r w:rsidRPr="00A438FF">
        <w:rPr>
          <w:rFonts w:hint="cs"/>
          <w:rtl/>
        </w:rPr>
        <w:t>ي</w:t>
      </w:r>
      <w:r w:rsidRPr="00A438FF">
        <w:rPr>
          <w:rtl/>
        </w:rPr>
        <w:t xml:space="preserve">ودع لديه مع بيان تاريخ استلام الإشعار. </w:t>
      </w:r>
      <w:r w:rsidRPr="00A438FF">
        <w:rPr>
          <w:rFonts w:ascii="Calibri" w:hAnsi="Calibri" w:hint="cs"/>
          <w:color w:val="0000FF"/>
          <w:u w:val="single"/>
          <w:rtl/>
        </w:rPr>
        <w:t>و</w:t>
      </w:r>
      <w:r w:rsidRPr="00A438FF">
        <w:rPr>
          <w:rFonts w:ascii="Calibri" w:hAnsi="Calibri"/>
          <w:color w:val="0000FF"/>
          <w:u w:val="single"/>
          <w:rtl/>
        </w:rPr>
        <w:t xml:space="preserve">يجوز </w:t>
      </w:r>
      <w:r w:rsidRPr="00A438FF">
        <w:rPr>
          <w:rFonts w:ascii="Calibri" w:hAnsi="Calibri" w:hint="cs"/>
          <w:color w:val="0000FF"/>
          <w:u w:val="single"/>
          <w:rtl/>
        </w:rPr>
        <w:t>ل</w:t>
      </w:r>
      <w:r w:rsidRPr="00A438FF">
        <w:rPr>
          <w:rFonts w:ascii="Calibri" w:hAnsi="Calibri"/>
          <w:color w:val="0000FF"/>
          <w:u w:val="single"/>
          <w:rtl/>
        </w:rPr>
        <w:t>مكتب تسلم الطلبات</w:t>
      </w:r>
      <w:r w:rsidRPr="00A438FF">
        <w:rPr>
          <w:rFonts w:ascii="Calibri" w:hAnsi="Calibri" w:hint="cs"/>
          <w:color w:val="0000FF"/>
          <w:u w:val="single"/>
          <w:rtl/>
        </w:rPr>
        <w:t xml:space="preserve">، إن </w:t>
      </w:r>
      <w:r w:rsidRPr="00A438FF">
        <w:rPr>
          <w:rFonts w:ascii="Calibri" w:hAnsi="Calibri"/>
          <w:color w:val="0000FF"/>
          <w:u w:val="single"/>
          <w:rtl/>
        </w:rPr>
        <w:t>رغب في ذلك، إبلاغ مودع الطلب بحالة المعالجة في الوقت نفسه.</w:t>
      </w:r>
      <w:r w:rsidRPr="00A438FF">
        <w:rPr>
          <w:rtl/>
        </w:rPr>
        <w:t xml:space="preserve"> وفي حال لم تكن نسخة السجل قد أُرسلت بعد إلى المكتب الدولي، يقوم مكتب تسلم الطلبات بإرسال الإشعار المذكور مع نسخة السجل</w:t>
      </w:r>
      <w:r w:rsidRPr="00A438FF">
        <w:rPr>
          <w:rFonts w:hint="cs"/>
          <w:rtl/>
        </w:rPr>
        <w:t>.</w:t>
      </w:r>
    </w:p>
    <w:p w14:paraId="33DFB58A" w14:textId="695B623A" w:rsidR="007E272C" w:rsidRPr="008672A2" w:rsidRDefault="007E272C" w:rsidP="00A438FF">
      <w:pPr>
        <w:pStyle w:val="BodyText"/>
        <w:spacing w:after="480"/>
        <w:rPr>
          <w:rtl/>
        </w:rPr>
      </w:pPr>
      <w:r w:rsidRPr="008672A2">
        <w:rPr>
          <w:rtl/>
        </w:rPr>
        <w:t>(</w:t>
      </w:r>
      <w:r w:rsidR="00A438FF">
        <w:rPr>
          <w:rFonts w:hint="cs"/>
          <w:rtl/>
        </w:rPr>
        <w:t>ب</w:t>
      </w:r>
      <w:r w:rsidRPr="008672A2">
        <w:rPr>
          <w:rtl/>
        </w:rPr>
        <w:t xml:space="preserve">) إلى (د) </w:t>
      </w:r>
      <w:r w:rsidRPr="00A438FF">
        <w:rPr>
          <w:i/>
          <w:iCs/>
          <w:rtl/>
        </w:rPr>
        <w:t>[بدون تغيير]</w:t>
      </w:r>
    </w:p>
    <w:p w14:paraId="1443F9E4" w14:textId="16B488CB" w:rsidR="007E272C" w:rsidRPr="00A438FF" w:rsidRDefault="007E272C" w:rsidP="007E272C">
      <w:pPr>
        <w:pStyle w:val="BodyText"/>
        <w:jc w:val="center"/>
        <w:rPr>
          <w:b/>
          <w:bCs/>
          <w:sz w:val="24"/>
          <w:szCs w:val="24"/>
          <w:rtl/>
        </w:rPr>
      </w:pPr>
      <w:r w:rsidRPr="00A438FF">
        <w:rPr>
          <w:b/>
          <w:bCs/>
          <w:sz w:val="24"/>
          <w:szCs w:val="24"/>
          <w:rtl/>
        </w:rPr>
        <w:t>مشروع التعديلات على المبادئ التوجيهية لمكاتب تسلم الطلبات</w:t>
      </w:r>
    </w:p>
    <w:p w14:paraId="0ED6666A" w14:textId="77777777" w:rsidR="007E272C" w:rsidRPr="00A438FF" w:rsidRDefault="007E272C" w:rsidP="007E272C">
      <w:pPr>
        <w:pStyle w:val="BodyText"/>
        <w:jc w:val="center"/>
        <w:rPr>
          <w:b/>
          <w:bCs/>
          <w:rtl/>
        </w:rPr>
      </w:pPr>
      <w:r w:rsidRPr="00A438FF">
        <w:rPr>
          <w:b/>
          <w:bCs/>
          <w:rtl/>
        </w:rPr>
        <w:t>الفصل السابع عشر</w:t>
      </w:r>
      <w:r w:rsidRPr="00A438FF">
        <w:rPr>
          <w:b/>
          <w:bCs/>
          <w:vanish/>
          <w:rtl/>
        </w:rPr>
        <w:t xml:space="preserve"> -</w:t>
      </w:r>
      <w:r w:rsidRPr="00A438FF">
        <w:rPr>
          <w:b/>
          <w:bCs/>
          <w:rtl/>
        </w:rPr>
        <w:br/>
        <w:t>سحب طلب دولي، أو تعيين، أو مطالبة بالأولوية</w:t>
      </w:r>
    </w:p>
    <w:p w14:paraId="5223A807" w14:textId="77777777" w:rsidR="007E272C" w:rsidRPr="008672A2" w:rsidRDefault="007E272C" w:rsidP="007E272C">
      <w:pPr>
        <w:pStyle w:val="BodyText"/>
        <w:rPr>
          <w:b/>
          <w:bCs/>
          <w:rtl/>
        </w:rPr>
      </w:pPr>
      <w:r w:rsidRPr="008672A2">
        <w:rPr>
          <w:b/>
          <w:rtl/>
        </w:rPr>
        <w:t xml:space="preserve">استلام إشعار </w:t>
      </w:r>
      <w:r>
        <w:rPr>
          <w:rFonts w:hint="cs"/>
          <w:b/>
          <w:rtl/>
        </w:rPr>
        <w:t xml:space="preserve">بتفعيل </w:t>
      </w:r>
      <w:r w:rsidRPr="008672A2">
        <w:rPr>
          <w:b/>
          <w:rtl/>
        </w:rPr>
        <w:t>سحب طلب دولي أو تعيين أو مطالبة بالأولوية بموجب القواعد 90(ثانياً)1 أو 90(ثانياً)2 أو 90(ثانياً)3</w:t>
      </w:r>
    </w:p>
    <w:p w14:paraId="3CF2053C" w14:textId="77777777" w:rsidR="007E272C" w:rsidRPr="008672A2" w:rsidRDefault="007E272C" w:rsidP="007E272C">
      <w:pPr>
        <w:pStyle w:val="BodyText"/>
        <w:rPr>
          <w:i/>
          <w:iCs/>
          <w:rtl/>
        </w:rPr>
      </w:pPr>
      <w:r w:rsidRPr="008672A2">
        <w:rPr>
          <w:rtl/>
        </w:rPr>
        <w:t xml:space="preserve">314 إلى 321.  </w:t>
      </w:r>
      <w:r w:rsidRPr="008672A2">
        <w:rPr>
          <w:i/>
          <w:iCs/>
          <w:rtl/>
        </w:rPr>
        <w:t>[بدون تغيير]</w:t>
      </w:r>
    </w:p>
    <w:p w14:paraId="2BBFAFD5" w14:textId="77777777" w:rsidR="007E272C" w:rsidRPr="008672A2" w:rsidRDefault="007E272C" w:rsidP="007E272C">
      <w:pPr>
        <w:pStyle w:val="BodyText"/>
        <w:rPr>
          <w:b/>
          <w:bCs/>
          <w:rtl/>
        </w:rPr>
      </w:pPr>
      <w:r w:rsidRPr="008672A2">
        <w:rPr>
          <w:b/>
          <w:rtl/>
        </w:rPr>
        <w:t xml:space="preserve">إحالة إشعار </w:t>
      </w:r>
      <w:r>
        <w:rPr>
          <w:rFonts w:hint="cs"/>
          <w:b/>
          <w:rtl/>
        </w:rPr>
        <w:t xml:space="preserve">بتفعيل </w:t>
      </w:r>
      <w:r w:rsidRPr="008672A2">
        <w:rPr>
          <w:b/>
          <w:rtl/>
        </w:rPr>
        <w:t>السحب</w:t>
      </w:r>
    </w:p>
    <w:p w14:paraId="73C93A78" w14:textId="69484A84" w:rsidR="007E272C" w:rsidRDefault="007E272C" w:rsidP="00A438FF">
      <w:pPr>
        <w:pStyle w:val="BodyText"/>
        <w:rPr>
          <w:rtl/>
        </w:rPr>
      </w:pPr>
      <w:r w:rsidRPr="008672A2">
        <w:rPr>
          <w:rtl/>
        </w:rPr>
        <w:t>322</w:t>
      </w:r>
      <w:r w:rsidR="00A438FF">
        <w:rPr>
          <w:rFonts w:hint="cs"/>
          <w:rtl/>
        </w:rPr>
        <w:t xml:space="preserve">. </w:t>
      </w:r>
      <w:r w:rsidR="00A438FF" w:rsidRPr="00A438FF">
        <w:rPr>
          <w:rtl/>
        </w:rPr>
        <w:t xml:space="preserve">يحيل مكتب تسلم الطلبات على الفور إلى المكتب الدولي أي إشعار بالسحب بموجب القواعد 90(ثانياً)1 أو 90(ثانياً)2 أو 90(ثانياً)3 (الاستمارة </w:t>
      </w:r>
      <w:r w:rsidR="00A438FF" w:rsidRPr="00A438FF">
        <w:t>PCT/RO/136</w:t>
      </w:r>
      <w:r w:rsidR="00A438FF" w:rsidRPr="00A438FF">
        <w:rPr>
          <w:rtl/>
        </w:rPr>
        <w:t xml:space="preserve">)، أو أي إشعار </w:t>
      </w:r>
      <w:r w:rsidR="00A438FF" w:rsidRPr="00A438FF">
        <w:rPr>
          <w:rFonts w:hint="cs"/>
          <w:rtl/>
        </w:rPr>
        <w:t>بتفعيل ال</w:t>
      </w:r>
      <w:r w:rsidR="00A438FF" w:rsidRPr="00A438FF">
        <w:rPr>
          <w:rtl/>
        </w:rPr>
        <w:t xml:space="preserve">سحب لشكل من أشكال الحماية (الاستمارة </w:t>
      </w:r>
      <w:r w:rsidR="00A438FF" w:rsidRPr="00A438FF">
        <w:t>PCT/RO/132</w:t>
      </w:r>
      <w:r w:rsidR="00A438FF" w:rsidRPr="00A438FF">
        <w:rPr>
          <w:rtl/>
        </w:rPr>
        <w:t>)، مع بيان تاريخ استلام الإشعار</w:t>
      </w:r>
      <w:r w:rsidR="00A438FF" w:rsidRPr="00A438FF">
        <w:rPr>
          <w:rFonts w:hint="cs"/>
          <w:rtl/>
        </w:rPr>
        <w:t>.</w:t>
      </w:r>
      <w:r w:rsidR="00A438FF">
        <w:rPr>
          <w:rFonts w:hint="cs"/>
          <w:rtl/>
        </w:rPr>
        <w:t xml:space="preserve"> </w:t>
      </w:r>
      <w:r w:rsidR="00A438FF" w:rsidRPr="00A438FF">
        <w:rPr>
          <w:rFonts w:ascii="Calibri" w:hAnsi="Calibri" w:hint="cs"/>
          <w:color w:val="0000FF"/>
          <w:u w:val="single"/>
          <w:rtl/>
        </w:rPr>
        <w:t>و</w:t>
      </w:r>
      <w:r w:rsidR="00A438FF" w:rsidRPr="00A438FF">
        <w:rPr>
          <w:rFonts w:ascii="Calibri" w:hAnsi="Calibri"/>
          <w:color w:val="0000FF"/>
          <w:u w:val="single"/>
          <w:rtl/>
        </w:rPr>
        <w:t xml:space="preserve">يجوز </w:t>
      </w:r>
      <w:r w:rsidR="00A438FF" w:rsidRPr="00A438FF">
        <w:rPr>
          <w:rFonts w:ascii="Calibri" w:hAnsi="Calibri" w:hint="cs"/>
          <w:color w:val="0000FF"/>
          <w:u w:val="single"/>
          <w:rtl/>
        </w:rPr>
        <w:t>ل</w:t>
      </w:r>
      <w:r w:rsidR="00A438FF" w:rsidRPr="00A438FF">
        <w:rPr>
          <w:rFonts w:ascii="Calibri" w:hAnsi="Calibri"/>
          <w:color w:val="0000FF"/>
          <w:u w:val="single"/>
          <w:rtl/>
        </w:rPr>
        <w:t>مكتب تسلم الطلبات</w:t>
      </w:r>
      <w:r w:rsidR="00A438FF" w:rsidRPr="00A438FF">
        <w:rPr>
          <w:rFonts w:ascii="Calibri" w:hAnsi="Calibri" w:hint="cs"/>
          <w:color w:val="0000FF"/>
          <w:u w:val="single"/>
          <w:rtl/>
        </w:rPr>
        <w:t xml:space="preserve">، إن </w:t>
      </w:r>
      <w:r w:rsidR="00A438FF" w:rsidRPr="00A438FF">
        <w:rPr>
          <w:rFonts w:ascii="Calibri" w:hAnsi="Calibri"/>
          <w:color w:val="0000FF"/>
          <w:u w:val="single"/>
          <w:rtl/>
        </w:rPr>
        <w:t>رغب في ذلك، إبلاغ مودع الطلب بحالة المعالجة في الوقت نفسه.</w:t>
      </w:r>
      <w:r w:rsidR="00A438FF" w:rsidRPr="00A438FF">
        <w:rPr>
          <w:rtl/>
        </w:rPr>
        <w:t xml:space="preserve"> وفي حال لم تكن نسخة السجل قد أُرسلت بعد إلى المكتب الدولي، يقوم مكتب تسلم الطلبات بإرسال الإشعار المذكور مع نسخة السجل</w:t>
      </w:r>
      <w:r w:rsidR="00A438FF">
        <w:rPr>
          <w:rFonts w:hint="cs"/>
          <w:rtl/>
        </w:rPr>
        <w:t xml:space="preserve"> (البند 326(أ))</w:t>
      </w:r>
      <w:r w:rsidR="00A438FF" w:rsidRPr="00A438FF">
        <w:rPr>
          <w:rFonts w:hint="cs"/>
          <w:rtl/>
        </w:rPr>
        <w:t>.</w:t>
      </w:r>
      <w:r w:rsidR="00A438FF" w:rsidRPr="00A438FF">
        <w:rPr>
          <w:rtl/>
        </w:rPr>
        <w:t xml:space="preserve"> </w:t>
      </w:r>
      <w:r w:rsidR="00F0220D">
        <w:rPr>
          <w:rFonts w:hint="cs"/>
          <w:rtl/>
        </w:rPr>
        <w:t>و</w:t>
      </w:r>
      <w:r w:rsidR="00A438FF" w:rsidRPr="00A438FF">
        <w:rPr>
          <w:rtl/>
        </w:rPr>
        <w:t>في حال سحب الطلب الدولي أو المطالبة بالأولوية (الأولى)، غالبا</w:t>
      </w:r>
      <w:r w:rsidR="00F0220D">
        <w:rPr>
          <w:rFonts w:hint="cs"/>
          <w:rtl/>
        </w:rPr>
        <w:t>ً</w:t>
      </w:r>
      <w:r w:rsidR="00A438FF" w:rsidRPr="00A438FF">
        <w:rPr>
          <w:rtl/>
        </w:rPr>
        <w:t xml:space="preserve"> ما تكون نية مودع الطلب منع أو تأجيل النشر الدولي للطلب. وفي مثل تلك الحالات، يجب على مكتب تسلم الطلبات أن يأخذ في الاعتبار حقيقة أن المكتب الدولي لن يكون في وضع يمكنه من منع أو تأجيل ذلك النشر إلا إذا وصله إشعار السحب قبل اكتمال الاستعدادات التقنية للنشر الدولي.  وفي الحالات العاجلة، يوصى بشدة أن يرسل مكتب تسلم الطلبات إشعار السحب إلى المكتب الدولي من خلال </w:t>
      </w:r>
      <w:r w:rsidR="00A438FF" w:rsidRPr="00A438FF">
        <w:t>ePCT</w:t>
      </w:r>
      <w:r w:rsidR="00A438FF" w:rsidRPr="00A438FF">
        <w:rPr>
          <w:rtl/>
        </w:rPr>
        <w:t xml:space="preserve">، ويفضل أن يكون ذلك باستخدام الإجراء المقابل. وسيضمن استخدام إجراء </w:t>
      </w:r>
      <w:r w:rsidR="00A438FF" w:rsidRPr="00A438FF">
        <w:t>ePCT</w:t>
      </w:r>
      <w:r w:rsidR="00A438FF" w:rsidRPr="00A438FF">
        <w:rPr>
          <w:rtl/>
        </w:rPr>
        <w:t xml:space="preserve"> وضع علامة على الطلب الدولي على الفور على أنه مسحوب في نظام المعالجة الخاص بالمكتب الدولي ويمنع النشر إذا تم تقديمه قبل الانتهاء من الاستعدادات التقنية للنشر الدولي. وفي الحالات النادرة التي لا يمكن فيها استخدام </w:t>
      </w:r>
      <w:r w:rsidR="00A438FF" w:rsidRPr="00A438FF">
        <w:t>ePCT</w:t>
      </w:r>
      <w:r w:rsidR="00A438FF" w:rsidRPr="00A438FF">
        <w:rPr>
          <w:rtl/>
        </w:rPr>
        <w:t xml:space="preserve">، فإن خدمة التحميل متاحة على الموقع الإلكتروني </w:t>
      </w:r>
      <w:r w:rsidR="00A438FF" w:rsidRPr="00A438FF">
        <w:t>www.wipo.int/pct/en/epct/contingencyupload.html</w:t>
      </w:r>
      <w:r w:rsidR="00A438FF" w:rsidRPr="00A438FF">
        <w:rPr>
          <w:rtl/>
        </w:rPr>
        <w:t>.</w:t>
      </w:r>
    </w:p>
    <w:p w14:paraId="684712BB" w14:textId="77777777" w:rsidR="007E272C" w:rsidRDefault="007E272C" w:rsidP="007E272C">
      <w:pPr>
        <w:pStyle w:val="BodyText"/>
        <w:rPr>
          <w:rtl/>
        </w:rPr>
      </w:pPr>
    </w:p>
    <w:p w14:paraId="1780ED6A" w14:textId="24DBD24D" w:rsidR="00DE2563" w:rsidRDefault="00447579" w:rsidP="007E272C">
      <w:pPr>
        <w:pStyle w:val="Endofdocument-Annex"/>
        <w:spacing w:before="240"/>
        <w:rPr>
          <w:rtl/>
        </w:rPr>
      </w:pPr>
      <w:r>
        <w:rPr>
          <w:rFonts w:hint="cs"/>
          <w:rtl/>
        </w:rPr>
        <w:t>[</w:t>
      </w:r>
      <w:r w:rsidR="007E272C">
        <w:rPr>
          <w:rFonts w:hint="cs"/>
          <w:rtl/>
        </w:rPr>
        <w:t>يلي ذلك المرفق الرابع</w:t>
      </w:r>
      <w:r>
        <w:rPr>
          <w:rFonts w:hint="cs"/>
          <w:rtl/>
        </w:rPr>
        <w:t>]</w:t>
      </w:r>
    </w:p>
    <w:p w14:paraId="035F1B49" w14:textId="77777777" w:rsidR="007E272C" w:rsidRDefault="007E272C" w:rsidP="008844A5">
      <w:pPr>
        <w:pStyle w:val="Endofdocument-Annex"/>
        <w:spacing w:before="480"/>
        <w:rPr>
          <w:rtl/>
        </w:rPr>
        <w:sectPr w:rsidR="007E272C" w:rsidSect="00CC3E2D">
          <w:headerReference w:type="first" r:id="rId17"/>
          <w:endnotePr>
            <w:numFmt w:val="decimal"/>
          </w:endnotePr>
          <w:pgSz w:w="11907" w:h="16840" w:code="9"/>
          <w:pgMar w:top="567" w:right="1418" w:bottom="1418" w:left="1134" w:header="510" w:footer="1021" w:gutter="0"/>
          <w:cols w:space="720"/>
          <w:titlePg/>
          <w:bidi/>
          <w:rtlGutter/>
          <w:docGrid w:linePitch="299"/>
        </w:sectPr>
      </w:pPr>
    </w:p>
    <w:p w14:paraId="202BC8C6" w14:textId="77777777" w:rsidR="007E272C" w:rsidRDefault="007E272C" w:rsidP="007E272C">
      <w:pPr>
        <w:pStyle w:val="BodyText"/>
        <w:spacing w:after="0"/>
        <w:jc w:val="center"/>
        <w:rPr>
          <w:b/>
          <w:bCs/>
          <w:sz w:val="24"/>
          <w:szCs w:val="24"/>
          <w:rtl/>
        </w:rPr>
      </w:pPr>
      <w:r w:rsidRPr="00DE2563">
        <w:rPr>
          <w:rFonts w:hint="cs"/>
          <w:b/>
          <w:bCs/>
          <w:sz w:val="24"/>
          <w:szCs w:val="24"/>
          <w:rtl/>
        </w:rPr>
        <w:lastRenderedPageBreak/>
        <w:t>التعديلات المقترح إدخالها على اللائحة التنفيذية</w:t>
      </w:r>
      <w:r>
        <w:rPr>
          <w:rFonts w:hint="cs"/>
          <w:b/>
          <w:bCs/>
          <w:sz w:val="24"/>
          <w:szCs w:val="24"/>
          <w:rtl/>
        </w:rPr>
        <w:t xml:space="preserve"> </w:t>
      </w:r>
      <w:r w:rsidRPr="00DE2563">
        <w:rPr>
          <w:rFonts w:hint="cs"/>
          <w:b/>
          <w:bCs/>
          <w:sz w:val="24"/>
          <w:szCs w:val="24"/>
          <w:rtl/>
        </w:rPr>
        <w:t>لمعاهدة التعاون بشأن البراءات</w:t>
      </w:r>
    </w:p>
    <w:p w14:paraId="4AC20828" w14:textId="77777777" w:rsidR="007E272C" w:rsidRPr="00DE2563" w:rsidRDefault="007E272C" w:rsidP="007E272C">
      <w:pPr>
        <w:pStyle w:val="BodyText"/>
        <w:spacing w:after="360"/>
        <w:jc w:val="center"/>
        <w:rPr>
          <w:b/>
          <w:bCs/>
          <w:sz w:val="24"/>
          <w:szCs w:val="24"/>
          <w:rtl/>
        </w:rPr>
      </w:pPr>
      <w:r w:rsidRPr="00DE2563">
        <w:rPr>
          <w:rFonts w:hint="cs"/>
          <w:b/>
          <w:bCs/>
          <w:sz w:val="24"/>
          <w:szCs w:val="24"/>
          <w:rtl/>
        </w:rPr>
        <w:t>والمشار إليها في البند 20 من جدول الأعمال</w:t>
      </w:r>
    </w:p>
    <w:p w14:paraId="10BFB12A" w14:textId="77777777" w:rsidR="007E272C" w:rsidRPr="00447579" w:rsidRDefault="007E272C" w:rsidP="007E272C">
      <w:pPr>
        <w:pStyle w:val="BodyText"/>
        <w:jc w:val="center"/>
        <w:rPr>
          <w:b/>
          <w:bCs/>
          <w:rtl/>
        </w:rPr>
      </w:pPr>
      <w:r w:rsidRPr="00447579">
        <w:rPr>
          <w:b/>
          <w:bCs/>
          <w:rtl/>
        </w:rPr>
        <w:t>القاعدة 29</w:t>
      </w:r>
      <w:r>
        <w:rPr>
          <w:rFonts w:hint="cs"/>
          <w:b/>
          <w:bCs/>
          <w:rtl/>
        </w:rPr>
        <w:t xml:space="preserve">- </w:t>
      </w:r>
      <w:r>
        <w:rPr>
          <w:b/>
          <w:bCs/>
          <w:rtl/>
        </w:rPr>
        <w:br/>
      </w:r>
      <w:r w:rsidRPr="00447579">
        <w:rPr>
          <w:b/>
          <w:bCs/>
          <w:rtl/>
        </w:rPr>
        <w:t>الطلبات الدولية التي تعد مسحوبة</w:t>
      </w:r>
    </w:p>
    <w:p w14:paraId="24FC4870" w14:textId="77777777" w:rsidR="007E272C" w:rsidRPr="0078519E" w:rsidRDefault="007E272C" w:rsidP="007E272C">
      <w:pPr>
        <w:pStyle w:val="LegSubRule"/>
        <w:bidi/>
        <w:spacing w:after="220" w:line="240" w:lineRule="auto"/>
        <w:rPr>
          <w:rFonts w:asciiTheme="minorHAnsi" w:hAnsiTheme="minorHAnsi" w:cstheme="minorHAnsi"/>
          <w:rtl/>
        </w:rPr>
      </w:pPr>
      <w:bookmarkStart w:id="25" w:name="_Toc189660231"/>
      <w:r>
        <w:rPr>
          <w:rFonts w:hint="cs"/>
          <w:rtl/>
        </w:rPr>
        <w:t>1.29</w:t>
      </w:r>
      <w:r w:rsidRPr="0078519E">
        <w:rPr>
          <w:rFonts w:asciiTheme="minorHAnsi" w:hAnsiTheme="minorHAnsi" w:cstheme="minorHAnsi"/>
          <w:i/>
          <w:iCs/>
          <w:rtl/>
        </w:rPr>
        <w:tab/>
        <w:t>ملاحظة مكتب تسلم الطلبات</w:t>
      </w:r>
      <w:bookmarkEnd w:id="25"/>
    </w:p>
    <w:p w14:paraId="7D73C2A8" w14:textId="77777777" w:rsidR="007E272C" w:rsidRPr="0078519E" w:rsidRDefault="007E272C" w:rsidP="007E272C">
      <w:pPr>
        <w:pStyle w:val="Lega"/>
        <w:bidi/>
        <w:spacing w:after="220" w:line="240" w:lineRule="auto"/>
        <w:rPr>
          <w:rFonts w:asciiTheme="minorHAnsi" w:hAnsiTheme="minorHAnsi" w:cstheme="minorHAnsi"/>
          <w:rtl/>
        </w:rPr>
      </w:pPr>
      <w:r w:rsidRPr="0078519E">
        <w:rPr>
          <w:rFonts w:asciiTheme="minorHAnsi" w:hAnsiTheme="minorHAnsi" w:cstheme="minorHAnsi"/>
          <w:rtl/>
        </w:rPr>
        <w:tab/>
        <w:t>إذا أعلن مكتب تسلم الطلبات بناء على المادة 14(1)(ب) والقاعدة 26.5 (التخلف عن تصحيح بعض أوجه النقص) أو بناء على المادة 14(3)(أ) (التخلف عن تسديد الرسوم المنصوص عليها في القاعدة 27.1(أ)) أو بناء على المادة 14(4) (الملاحظة اللاحقة بعدم استيفاء الشروط الواردة في البنود "1" إلى "3" من المادة 11(1)) أو بناء على القاعدة 12.3(د) أو 12.4(د) أو 3.26(ثالثا</w:t>
      </w:r>
      <w:r>
        <w:rPr>
          <w:rFonts w:asciiTheme="minorHAnsi" w:hAnsiTheme="minorHAnsi" w:cstheme="minorHAnsi" w:hint="cs"/>
          <w:rtl/>
        </w:rPr>
        <w:t>ً</w:t>
      </w:r>
      <w:r w:rsidRPr="0078519E">
        <w:rPr>
          <w:rFonts w:asciiTheme="minorHAnsi" w:hAnsiTheme="minorHAnsi" w:cstheme="minorHAnsi"/>
          <w:rtl/>
        </w:rPr>
        <w:t xml:space="preserve">) (التخلف عن تقديم الترجمة المطلوبة أو عن تسديد رسم التأخير عند الاقتضاء)، </w:t>
      </w:r>
      <w:r w:rsidRPr="0078519E">
        <w:rPr>
          <w:rStyle w:val="LegInsertedText"/>
          <w:rFonts w:asciiTheme="minorHAnsi" w:eastAsia="SimSun" w:hAnsiTheme="minorHAnsi" w:cstheme="minorHAnsi"/>
          <w:rtl/>
        </w:rPr>
        <w:t>أو بموجب القاعدة 89(ثانياً).1(د-ثالثا</w:t>
      </w:r>
      <w:r>
        <w:rPr>
          <w:rStyle w:val="LegInsertedText"/>
          <w:rFonts w:asciiTheme="minorHAnsi" w:eastAsia="SimSun" w:hAnsiTheme="minorHAnsi" w:cstheme="minorHAnsi" w:hint="cs"/>
          <w:rtl/>
        </w:rPr>
        <w:t>ً</w:t>
      </w:r>
      <w:r w:rsidRPr="0078519E">
        <w:rPr>
          <w:rStyle w:val="LegInsertedText"/>
          <w:rFonts w:asciiTheme="minorHAnsi" w:eastAsia="SimSun" w:hAnsiTheme="minorHAnsi" w:cstheme="minorHAnsi"/>
          <w:rtl/>
        </w:rPr>
        <w:t xml:space="preserve">) (التخلف عن </w:t>
      </w:r>
      <w:r>
        <w:rPr>
          <w:rStyle w:val="LegInsertedText"/>
          <w:rFonts w:asciiTheme="minorHAnsi" w:eastAsia="SimSun" w:hAnsiTheme="minorHAnsi" w:cstheme="minorHAnsi" w:hint="cs"/>
          <w:rtl/>
        </w:rPr>
        <w:t xml:space="preserve">إعادة </w:t>
      </w:r>
      <w:r w:rsidRPr="0078519E">
        <w:rPr>
          <w:rStyle w:val="LegInsertedText"/>
          <w:rFonts w:asciiTheme="minorHAnsi" w:eastAsia="SimSun" w:hAnsiTheme="minorHAnsi" w:cstheme="minorHAnsi"/>
          <w:rtl/>
        </w:rPr>
        <w:t xml:space="preserve">تقديم </w:t>
      </w:r>
      <w:r>
        <w:rPr>
          <w:rStyle w:val="LegInsertedText"/>
          <w:rFonts w:asciiTheme="minorHAnsi" w:eastAsia="SimSun" w:hAnsiTheme="minorHAnsi" w:cstheme="minorHAnsi" w:hint="cs"/>
          <w:rtl/>
        </w:rPr>
        <w:t>ال</w:t>
      </w:r>
      <w:r w:rsidRPr="0078519E">
        <w:rPr>
          <w:rStyle w:val="LegInsertedText"/>
          <w:rFonts w:asciiTheme="minorHAnsi" w:eastAsia="SimSun" w:hAnsiTheme="minorHAnsi" w:cstheme="minorHAnsi"/>
          <w:rtl/>
        </w:rPr>
        <w:t xml:space="preserve">طلب </w:t>
      </w:r>
      <w:r>
        <w:rPr>
          <w:rStyle w:val="LegInsertedText"/>
          <w:rFonts w:asciiTheme="minorHAnsi" w:eastAsia="SimSun" w:hAnsiTheme="minorHAnsi" w:cstheme="minorHAnsi" w:hint="cs"/>
          <w:rtl/>
        </w:rPr>
        <w:t>ال</w:t>
      </w:r>
      <w:r w:rsidRPr="0078519E">
        <w:rPr>
          <w:rStyle w:val="LegInsertedText"/>
          <w:rFonts w:asciiTheme="minorHAnsi" w:eastAsia="SimSun" w:hAnsiTheme="minorHAnsi" w:cstheme="minorHAnsi"/>
          <w:rtl/>
        </w:rPr>
        <w:t>دولي بالوسائل الإلكترونية)،</w:t>
      </w:r>
      <w:r w:rsidRPr="0078519E">
        <w:rPr>
          <w:rFonts w:asciiTheme="minorHAnsi" w:hAnsiTheme="minorHAnsi" w:cstheme="minorHAnsi"/>
          <w:rtl/>
        </w:rPr>
        <w:t xml:space="preserve"> أو بناء على القاعدة 92.4(ز)"1" (التخلف عن تقديم النسخة الأصلية) أن الطلب الدولي يعد مسحوبا:</w:t>
      </w:r>
    </w:p>
    <w:p w14:paraId="5CFF9C4B" w14:textId="77777777" w:rsidR="007E272C" w:rsidRPr="0078519E" w:rsidRDefault="007E272C" w:rsidP="007E272C">
      <w:pPr>
        <w:pStyle w:val="Legi"/>
        <w:bidi/>
        <w:spacing w:after="220" w:line="240" w:lineRule="auto"/>
        <w:rPr>
          <w:rFonts w:asciiTheme="minorHAnsi" w:hAnsiTheme="minorHAnsi" w:cstheme="minorHAnsi"/>
          <w:rtl/>
        </w:rPr>
      </w:pPr>
      <w:r w:rsidRPr="0078519E">
        <w:rPr>
          <w:rFonts w:asciiTheme="minorHAnsi" w:hAnsiTheme="minorHAnsi" w:cstheme="minorHAnsi"/>
          <w:rtl/>
        </w:rPr>
        <w:tab/>
        <w:t>"1"</w:t>
      </w:r>
      <w:r w:rsidRPr="0078519E">
        <w:rPr>
          <w:rFonts w:asciiTheme="minorHAnsi" w:hAnsiTheme="minorHAnsi" w:cstheme="minorHAnsi"/>
          <w:rtl/>
        </w:rPr>
        <w:tab/>
        <w:t>وجب عليه أن يرسل النسخة الأصلية إلى المكتب الدولي (ما لم يكن قد أرسلها بالفعل) وكذلك أي تصحيح يقدمه مودع الطلب؛</w:t>
      </w:r>
    </w:p>
    <w:p w14:paraId="551BCD6D" w14:textId="77777777" w:rsidR="007E272C" w:rsidRPr="0078519E" w:rsidRDefault="007E272C" w:rsidP="007E272C">
      <w:pPr>
        <w:pStyle w:val="Legi"/>
        <w:bidi/>
        <w:spacing w:after="220" w:line="240" w:lineRule="auto"/>
        <w:rPr>
          <w:rFonts w:asciiTheme="minorHAnsi" w:hAnsiTheme="minorHAnsi" w:cstheme="minorHAnsi"/>
          <w:rtl/>
        </w:rPr>
      </w:pPr>
      <w:r w:rsidRPr="0078519E">
        <w:rPr>
          <w:rFonts w:asciiTheme="minorHAnsi" w:hAnsiTheme="minorHAnsi" w:cstheme="minorHAnsi"/>
          <w:rtl/>
        </w:rPr>
        <w:tab/>
        <w:t>"2"</w:t>
      </w:r>
      <w:r w:rsidRPr="0078519E">
        <w:rPr>
          <w:rFonts w:asciiTheme="minorHAnsi" w:hAnsiTheme="minorHAnsi" w:cstheme="minorHAnsi"/>
          <w:rtl/>
        </w:rPr>
        <w:tab/>
        <w:t>وجب عليه أن يبلغ ذلك الإعلان لكل من مودع الطلب والمكتب الدولي في أقرب فرصة، على أن يبلغه المكتب الدولي بدوره لكل مكتب معين سبق له أن تسلم إخطارا بتعيينه؛</w:t>
      </w:r>
    </w:p>
    <w:p w14:paraId="26A4A2D2" w14:textId="77777777" w:rsidR="007E272C" w:rsidRPr="0078519E" w:rsidRDefault="007E272C" w:rsidP="007E272C">
      <w:pPr>
        <w:pStyle w:val="Legi"/>
        <w:bidi/>
        <w:spacing w:after="220" w:line="240" w:lineRule="auto"/>
        <w:rPr>
          <w:rFonts w:asciiTheme="minorHAnsi" w:hAnsiTheme="minorHAnsi" w:cstheme="minorHAnsi"/>
          <w:rtl/>
        </w:rPr>
      </w:pPr>
      <w:r w:rsidRPr="0078519E">
        <w:rPr>
          <w:rFonts w:asciiTheme="minorHAnsi" w:hAnsiTheme="minorHAnsi" w:cstheme="minorHAnsi"/>
          <w:rtl/>
        </w:rPr>
        <w:tab/>
        <w:t>"3"</w:t>
      </w:r>
      <w:r w:rsidRPr="0078519E">
        <w:rPr>
          <w:rFonts w:asciiTheme="minorHAnsi" w:hAnsiTheme="minorHAnsi" w:cstheme="minorHAnsi"/>
          <w:rtl/>
        </w:rPr>
        <w:tab/>
        <w:t>وجب عليه ألا يرسل صورة عن البحث كما هو منصوص عليه في القاعدة 23، أو وجب عليه أن يبلغ ذلك الإعلان لإدارة البحث الدولي إن سبق إرسال صورة عن البحث؛</w:t>
      </w:r>
    </w:p>
    <w:p w14:paraId="15070C10" w14:textId="77777777" w:rsidR="007E272C" w:rsidRPr="0078519E" w:rsidRDefault="007E272C" w:rsidP="007E272C">
      <w:pPr>
        <w:pStyle w:val="Legi"/>
        <w:bidi/>
        <w:spacing w:after="220" w:line="240" w:lineRule="auto"/>
        <w:rPr>
          <w:rFonts w:asciiTheme="minorHAnsi" w:hAnsiTheme="minorHAnsi" w:cstheme="minorHAnsi"/>
          <w:rtl/>
        </w:rPr>
      </w:pPr>
      <w:r w:rsidRPr="0078519E">
        <w:rPr>
          <w:rFonts w:asciiTheme="minorHAnsi" w:hAnsiTheme="minorHAnsi" w:cstheme="minorHAnsi"/>
          <w:rtl/>
        </w:rPr>
        <w:tab/>
        <w:t>"4"</w:t>
      </w:r>
      <w:r w:rsidRPr="0078519E">
        <w:rPr>
          <w:rFonts w:asciiTheme="minorHAnsi" w:hAnsiTheme="minorHAnsi" w:cstheme="minorHAnsi"/>
          <w:rtl/>
        </w:rPr>
        <w:tab/>
        <w:t>وجب عليه ألا يطالب المكتب الدولي بتبليغ مودع الطلب بتسلم النسخة الأصلية؛</w:t>
      </w:r>
    </w:p>
    <w:p w14:paraId="4A667703" w14:textId="77777777" w:rsidR="007E272C" w:rsidRPr="0078519E" w:rsidRDefault="007E272C" w:rsidP="007E272C">
      <w:pPr>
        <w:pStyle w:val="Legi"/>
        <w:bidi/>
        <w:spacing w:after="220" w:line="240" w:lineRule="auto"/>
        <w:rPr>
          <w:rFonts w:asciiTheme="minorHAnsi" w:hAnsiTheme="minorHAnsi" w:cstheme="minorHAnsi"/>
          <w:i/>
          <w:rtl/>
        </w:rPr>
      </w:pPr>
      <w:r w:rsidRPr="0078519E">
        <w:rPr>
          <w:rFonts w:asciiTheme="minorHAnsi" w:hAnsiTheme="minorHAnsi" w:cstheme="minorHAnsi"/>
          <w:rtl/>
        </w:rPr>
        <w:tab/>
        <w:t>"5"</w:t>
      </w:r>
      <w:r w:rsidRPr="0078519E">
        <w:rPr>
          <w:rFonts w:asciiTheme="minorHAnsi" w:hAnsiTheme="minorHAnsi" w:cstheme="minorHAnsi"/>
          <w:rtl/>
        </w:rPr>
        <w:tab/>
        <w:t>لا يجرى النشر الدولي للطلب الدولي إذا وصل الإبلاغ بذلك الإخطار الذي يرسله مكتب تسلم الطلبات إلى المكتب الدولي قبل الانتهاء من إعداد النشر الدولي من الناحية التقنية.</w:t>
      </w:r>
    </w:p>
    <w:p w14:paraId="57F08694" w14:textId="77777777" w:rsidR="007E272C" w:rsidRPr="0078519E" w:rsidRDefault="007E272C" w:rsidP="007E272C">
      <w:pPr>
        <w:pStyle w:val="LegSubRule"/>
        <w:bidi/>
        <w:spacing w:after="220" w:line="240" w:lineRule="auto"/>
        <w:rPr>
          <w:rFonts w:asciiTheme="minorHAnsi" w:hAnsiTheme="minorHAnsi" w:cstheme="minorHAnsi"/>
          <w:rtl/>
        </w:rPr>
      </w:pPr>
      <w:bookmarkStart w:id="26" w:name="_Toc189660232"/>
      <w:r w:rsidRPr="0078519E">
        <w:rPr>
          <w:rFonts w:asciiTheme="minorHAnsi" w:hAnsiTheme="minorHAnsi" w:cstheme="minorHAnsi"/>
          <w:rtl/>
        </w:rPr>
        <w:t>2.29   </w:t>
      </w:r>
      <w:r w:rsidRPr="0078519E">
        <w:rPr>
          <w:rFonts w:asciiTheme="minorHAnsi" w:hAnsiTheme="minorHAnsi" w:cstheme="minorHAnsi"/>
          <w:i/>
          <w:iCs/>
          <w:rtl/>
        </w:rPr>
        <w:t>[تظل محذوفة]</w:t>
      </w:r>
      <w:bookmarkEnd w:id="26"/>
    </w:p>
    <w:p w14:paraId="4167C976" w14:textId="77777777" w:rsidR="007E272C" w:rsidRPr="0078519E" w:rsidRDefault="007E272C" w:rsidP="007E272C">
      <w:pPr>
        <w:pStyle w:val="LegSubRule"/>
        <w:bidi/>
        <w:spacing w:after="220" w:line="240" w:lineRule="auto"/>
        <w:rPr>
          <w:rFonts w:asciiTheme="minorHAnsi" w:hAnsiTheme="minorHAnsi" w:cstheme="minorHAnsi"/>
          <w:rtl/>
        </w:rPr>
      </w:pPr>
      <w:bookmarkStart w:id="27" w:name="_Toc189660233"/>
      <w:r w:rsidRPr="0078519E">
        <w:rPr>
          <w:rFonts w:asciiTheme="minorHAnsi" w:hAnsiTheme="minorHAnsi" w:cstheme="minorHAnsi"/>
          <w:rtl/>
        </w:rPr>
        <w:t>‎3.29 و4.29   </w:t>
      </w:r>
      <w:r w:rsidRPr="0078519E">
        <w:rPr>
          <w:rFonts w:asciiTheme="minorHAnsi" w:hAnsiTheme="minorHAnsi" w:cstheme="minorHAnsi"/>
          <w:i/>
          <w:iCs/>
          <w:rtl/>
        </w:rPr>
        <w:t>[بدون تغيير]</w:t>
      </w:r>
      <w:bookmarkEnd w:id="27"/>
    </w:p>
    <w:p w14:paraId="75F75B31" w14:textId="0380A954" w:rsidR="007E272C" w:rsidRPr="00DE2563" w:rsidRDefault="007E272C" w:rsidP="007E272C">
      <w:pPr>
        <w:pStyle w:val="Endofdocument-Annex"/>
        <w:spacing w:before="240"/>
        <w:rPr>
          <w:rtl/>
        </w:rPr>
      </w:pPr>
      <w:r>
        <w:rPr>
          <w:rFonts w:hint="cs"/>
          <w:rtl/>
        </w:rPr>
        <w:t>[نهاية المرفق الرابع والوثيقة]</w:t>
      </w:r>
      <w:bookmarkEnd w:id="22"/>
    </w:p>
    <w:sectPr w:rsidR="007E272C" w:rsidRPr="00DE2563" w:rsidSect="00CC3E2D">
      <w:headerReference w:type="first" r:id="rId1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624B" w14:textId="77777777" w:rsidR="00B30042" w:rsidRDefault="00B30042">
      <w:r>
        <w:separator/>
      </w:r>
    </w:p>
  </w:endnote>
  <w:endnote w:type="continuationSeparator" w:id="0">
    <w:p w14:paraId="6863CC37" w14:textId="77777777" w:rsidR="00B30042" w:rsidRDefault="00B30042" w:rsidP="003B38C1">
      <w:r>
        <w:separator/>
      </w:r>
    </w:p>
    <w:p w14:paraId="579E5337" w14:textId="77777777" w:rsidR="00B30042" w:rsidRPr="003B38C1" w:rsidRDefault="00B30042" w:rsidP="003B38C1">
      <w:pPr>
        <w:spacing w:after="60"/>
        <w:rPr>
          <w:sz w:val="17"/>
        </w:rPr>
      </w:pPr>
      <w:r>
        <w:rPr>
          <w:sz w:val="17"/>
        </w:rPr>
        <w:t>[Endnote continued from previous page]</w:t>
      </w:r>
    </w:p>
  </w:endnote>
  <w:endnote w:type="continuationNotice" w:id="1">
    <w:p w14:paraId="2E3A96F2" w14:textId="77777777" w:rsidR="00B30042" w:rsidRPr="003B38C1" w:rsidRDefault="00B300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708E" w14:textId="77777777" w:rsidR="00B30042" w:rsidRDefault="00B30042">
      <w:r>
        <w:separator/>
      </w:r>
    </w:p>
  </w:footnote>
  <w:footnote w:type="continuationSeparator" w:id="0">
    <w:p w14:paraId="57B75671" w14:textId="77777777" w:rsidR="00B30042" w:rsidRDefault="00B30042" w:rsidP="008B60B2">
      <w:r>
        <w:separator/>
      </w:r>
    </w:p>
    <w:p w14:paraId="2F7C125B" w14:textId="77777777" w:rsidR="00B30042" w:rsidRPr="00ED77FB" w:rsidRDefault="00B30042" w:rsidP="008B60B2">
      <w:pPr>
        <w:spacing w:after="60"/>
        <w:rPr>
          <w:sz w:val="17"/>
          <w:szCs w:val="17"/>
        </w:rPr>
      </w:pPr>
      <w:r w:rsidRPr="00ED77FB">
        <w:rPr>
          <w:sz w:val="17"/>
          <w:szCs w:val="17"/>
        </w:rPr>
        <w:t>[Footnote continued from previous page]</w:t>
      </w:r>
    </w:p>
  </w:footnote>
  <w:footnote w:type="continuationNotice" w:id="1">
    <w:p w14:paraId="2F7D932A" w14:textId="77777777" w:rsidR="00B30042" w:rsidRPr="00ED77FB" w:rsidRDefault="00B30042" w:rsidP="008B60B2">
      <w:pPr>
        <w:spacing w:before="60"/>
        <w:jc w:val="right"/>
        <w:rPr>
          <w:sz w:val="17"/>
          <w:szCs w:val="17"/>
        </w:rPr>
      </w:pPr>
      <w:r w:rsidRPr="00ED77FB">
        <w:rPr>
          <w:sz w:val="17"/>
          <w:szCs w:val="17"/>
        </w:rPr>
        <w:t>[Footnote continued on next page]</w:t>
      </w:r>
    </w:p>
  </w:footnote>
  <w:footnote w:id="2">
    <w:p w14:paraId="127BABEB" w14:textId="0411AAC5" w:rsidR="00F12F5C" w:rsidRPr="007140FC" w:rsidRDefault="00F12F5C" w:rsidP="007C756B">
      <w:pPr>
        <w:pStyle w:val="FootnoteText"/>
        <w:rPr>
          <w:lang w:bidi="ar-SY"/>
        </w:rPr>
      </w:pPr>
      <w:r w:rsidRPr="007140FC">
        <w:rPr>
          <w:rStyle w:val="FootnoteReference"/>
        </w:rPr>
        <w:footnoteRef/>
      </w:r>
      <w:r w:rsidRPr="007140FC">
        <w:rPr>
          <w:rtl/>
        </w:rPr>
        <w:t xml:space="preserve"> </w:t>
      </w:r>
      <w:r w:rsidRPr="007140FC">
        <w:rPr>
          <w:rtl/>
        </w:rPr>
        <w:tab/>
        <w:t>تُتاح نسخة من العرض على موقع الويبو الإلكتروني:</w:t>
      </w:r>
      <w:r w:rsidRPr="007140FC">
        <w:rPr>
          <w:rFonts w:hint="cs"/>
          <w:rtl/>
        </w:rPr>
        <w:t xml:space="preserve"> </w:t>
      </w:r>
      <w:hyperlink r:id="rId1" w:history="1">
        <w:r w:rsidR="007C756B" w:rsidRPr="007C756B">
          <w:rPr>
            <w:rStyle w:val="Hyperlink"/>
            <w:color w:val="auto"/>
            <w:u w:val="none"/>
          </w:rPr>
          <w:t>https://www.wipo.int/meetings/ar/doc_details.jsp?doc_id=641747</w:t>
        </w:r>
      </w:hyperlink>
      <w:r w:rsidR="007C756B" w:rsidRPr="007C756B">
        <w:t>.</w:t>
      </w:r>
      <w:r w:rsidRPr="007C756B">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C5F1" w14:textId="5B41C28A" w:rsidR="00691C4F" w:rsidRDefault="00691C4F" w:rsidP="00691C4F">
    <w:pPr>
      <w:bidi w:val="0"/>
      <w:rPr>
        <w:rFonts w:cs="Arial"/>
        <w:szCs w:val="20"/>
      </w:rPr>
    </w:pPr>
    <w:r w:rsidRPr="00691C4F">
      <w:rPr>
        <w:rFonts w:cs="Arial"/>
        <w:szCs w:val="20"/>
      </w:rPr>
      <w:t>PCT/WG/18/20</w:t>
    </w:r>
  </w:p>
  <w:p w14:paraId="4970DD29" w14:textId="10597744" w:rsidR="00691C4F" w:rsidRDefault="00691C4F" w:rsidP="00691C4F">
    <w:pPr>
      <w:bidi w:val="0"/>
      <w:rPr>
        <w:rFonts w:cs="Arial"/>
        <w:szCs w:val="20"/>
      </w:rPr>
    </w:pPr>
    <w:r w:rsidRPr="00691C4F">
      <w:rPr>
        <w:rFonts w:cs="Arial"/>
        <w:szCs w:val="20"/>
      </w:rPr>
      <w:fldChar w:fldCharType="begin"/>
    </w:r>
    <w:r w:rsidRPr="00691C4F">
      <w:rPr>
        <w:rFonts w:cs="Arial"/>
        <w:szCs w:val="20"/>
      </w:rPr>
      <w:instrText xml:space="preserve"> PAGE   \* MERGEFORMAT </w:instrText>
    </w:r>
    <w:r w:rsidRPr="00691C4F">
      <w:rPr>
        <w:rFonts w:cs="Arial"/>
        <w:szCs w:val="20"/>
      </w:rPr>
      <w:fldChar w:fldCharType="separate"/>
    </w:r>
    <w:r w:rsidRPr="00691C4F">
      <w:rPr>
        <w:rFonts w:cs="Arial"/>
        <w:noProof/>
        <w:szCs w:val="20"/>
      </w:rPr>
      <w:t>1</w:t>
    </w:r>
    <w:r w:rsidRPr="00691C4F">
      <w:rPr>
        <w:rFonts w:cs="Arial"/>
        <w:noProof/>
        <w:szCs w:val="20"/>
      </w:rPr>
      <w:fldChar w:fldCharType="end"/>
    </w:r>
  </w:p>
  <w:p w14:paraId="24CB8EFA" w14:textId="77777777" w:rsidR="00691C4F" w:rsidRDefault="00691C4F" w:rsidP="00691C4F">
    <w:pPr>
      <w:bidi w:val="0"/>
      <w:rPr>
        <w:rFonts w:cs="Arial"/>
        <w:szCs w:val="20"/>
      </w:rPr>
    </w:pPr>
  </w:p>
  <w:p w14:paraId="49ABF63F" w14:textId="77777777" w:rsidR="00691C4F" w:rsidRPr="00691C4F" w:rsidRDefault="00691C4F" w:rsidP="00691C4F">
    <w:pPr>
      <w:bidi w:val="0"/>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4300" w14:textId="2777DDD1" w:rsidR="00191342" w:rsidRDefault="00191342" w:rsidP="00691C4F">
    <w:pPr>
      <w:bidi w:val="0"/>
      <w:rPr>
        <w:rFonts w:cs="Arial"/>
        <w:szCs w:val="20"/>
      </w:rPr>
    </w:pPr>
    <w:r w:rsidRPr="00691C4F">
      <w:rPr>
        <w:rFonts w:cs="Arial"/>
        <w:szCs w:val="20"/>
      </w:rPr>
      <w:t>PCT/WG/18/20</w:t>
    </w:r>
  </w:p>
  <w:p w14:paraId="268D440F" w14:textId="1B3B0423" w:rsidR="00191342" w:rsidRDefault="00191342" w:rsidP="00691C4F">
    <w:pPr>
      <w:bidi w:val="0"/>
      <w:rPr>
        <w:rFonts w:cs="Arial"/>
        <w:szCs w:val="20"/>
      </w:rPr>
    </w:pPr>
    <w:r>
      <w:rPr>
        <w:rFonts w:cs="Arial"/>
        <w:szCs w:val="20"/>
      </w:rPr>
      <w:t>Annex I</w:t>
    </w:r>
  </w:p>
  <w:p w14:paraId="680113C4" w14:textId="21E69921" w:rsidR="00191342" w:rsidRDefault="00191342" w:rsidP="00191342">
    <w:pPr>
      <w:bidi w:val="0"/>
      <w:rPr>
        <w:rFonts w:cs="Arial"/>
        <w:szCs w:val="20"/>
      </w:rPr>
    </w:pPr>
    <w:r w:rsidRPr="00691C4F">
      <w:rPr>
        <w:rFonts w:cs="Arial"/>
        <w:szCs w:val="20"/>
      </w:rPr>
      <w:fldChar w:fldCharType="begin"/>
    </w:r>
    <w:r w:rsidRPr="00691C4F">
      <w:rPr>
        <w:rFonts w:cs="Arial"/>
        <w:szCs w:val="20"/>
      </w:rPr>
      <w:instrText xml:space="preserve"> PAGE   \* MERGEFORMAT </w:instrText>
    </w:r>
    <w:r w:rsidRPr="00691C4F">
      <w:rPr>
        <w:rFonts w:cs="Arial"/>
        <w:szCs w:val="20"/>
      </w:rPr>
      <w:fldChar w:fldCharType="separate"/>
    </w:r>
    <w:r w:rsidRPr="00691C4F">
      <w:rPr>
        <w:rFonts w:cs="Arial"/>
        <w:noProof/>
        <w:szCs w:val="20"/>
      </w:rPr>
      <w:t>1</w:t>
    </w:r>
    <w:r w:rsidRPr="00691C4F">
      <w:rPr>
        <w:rFonts w:cs="Arial"/>
        <w:noProof/>
        <w:szCs w:val="20"/>
      </w:rPr>
      <w:fldChar w:fldCharType="end"/>
    </w:r>
  </w:p>
  <w:p w14:paraId="0C602BF6" w14:textId="77777777" w:rsidR="00191342" w:rsidRDefault="00191342" w:rsidP="00691C4F">
    <w:pPr>
      <w:bidi w:val="0"/>
      <w:rPr>
        <w:rFonts w:cs="Arial"/>
        <w:szCs w:val="20"/>
      </w:rPr>
    </w:pPr>
  </w:p>
  <w:p w14:paraId="6083231A" w14:textId="77777777" w:rsidR="00191342" w:rsidRPr="00691C4F" w:rsidRDefault="00191342" w:rsidP="00691C4F">
    <w:pPr>
      <w:bidi w:val="0"/>
      <w:rPr>
        <w:rFonts w:cs="Arial"/>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AFD6" w14:textId="21FA5B9C" w:rsidR="0082297C" w:rsidRDefault="0082297C" w:rsidP="0082297C">
    <w:pPr>
      <w:bidi w:val="0"/>
      <w:rPr>
        <w:rFonts w:cs="Arial"/>
        <w:szCs w:val="20"/>
      </w:rPr>
    </w:pPr>
    <w:r w:rsidRPr="00691C4F">
      <w:rPr>
        <w:rFonts w:cs="Arial"/>
        <w:szCs w:val="20"/>
      </w:rPr>
      <w:t>PCT/WG/18/20</w:t>
    </w:r>
  </w:p>
  <w:p w14:paraId="488967CE" w14:textId="348DCAE8" w:rsidR="0082297C" w:rsidRDefault="0082297C" w:rsidP="0082297C">
    <w:pPr>
      <w:bidi w:val="0"/>
      <w:rPr>
        <w:rFonts w:cs="Arial"/>
        <w:szCs w:val="20"/>
      </w:rPr>
    </w:pPr>
    <w:r>
      <w:rPr>
        <w:rFonts w:cs="Arial"/>
        <w:szCs w:val="20"/>
      </w:rPr>
      <w:t>ANNEX I</w:t>
    </w:r>
  </w:p>
  <w:p w14:paraId="5A60131D" w14:textId="6B195BFB" w:rsidR="0082297C" w:rsidRPr="00691C4F" w:rsidRDefault="0082297C" w:rsidP="0082297C">
    <w:pPr>
      <w:jc w:val="right"/>
      <w:rPr>
        <w:rFonts w:asciiTheme="minorHAnsi" w:hAnsiTheme="minorHAnsi" w:cstheme="minorHAnsi"/>
        <w:rtl/>
      </w:rPr>
    </w:pPr>
    <w:r w:rsidRPr="00691C4F">
      <w:rPr>
        <w:rFonts w:asciiTheme="minorHAnsi" w:hAnsiTheme="minorHAnsi" w:cstheme="minorHAnsi"/>
        <w:rtl/>
      </w:rPr>
      <w:t xml:space="preserve">المرفق </w:t>
    </w:r>
    <w:r>
      <w:rPr>
        <w:rFonts w:asciiTheme="minorHAnsi" w:hAnsiTheme="minorHAnsi" w:cstheme="minorHAnsi" w:hint="cs"/>
        <w:rtl/>
      </w:rPr>
      <w:t>الأول</w:t>
    </w:r>
  </w:p>
  <w:p w14:paraId="32CA321A" w14:textId="77777777" w:rsidR="0082297C" w:rsidRDefault="0082297C" w:rsidP="0082297C">
    <w:pPr>
      <w:bidi w:val="0"/>
      <w:rPr>
        <w:rFonts w:cs="Arial"/>
        <w:szCs w:val="20"/>
      </w:rPr>
    </w:pPr>
  </w:p>
  <w:p w14:paraId="11F0DEDF" w14:textId="77777777" w:rsidR="0082297C" w:rsidRDefault="0082297C" w:rsidP="0082297C">
    <w:pPr>
      <w:bidi w:val="0"/>
      <w:rPr>
        <w:rFonts w:cs="Arial"/>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83BE" w14:textId="77777777" w:rsidR="0075615D" w:rsidRDefault="0075615D" w:rsidP="00691C4F">
    <w:pPr>
      <w:bidi w:val="0"/>
      <w:rPr>
        <w:rFonts w:cs="Arial"/>
        <w:szCs w:val="20"/>
      </w:rPr>
    </w:pPr>
    <w:r w:rsidRPr="00691C4F">
      <w:rPr>
        <w:rFonts w:cs="Arial"/>
        <w:szCs w:val="20"/>
      </w:rPr>
      <w:t>PCT/WG/18/20 Prov.</w:t>
    </w:r>
  </w:p>
  <w:p w14:paraId="6E1ACC43" w14:textId="03E4C931" w:rsidR="0075615D" w:rsidRDefault="0075615D" w:rsidP="00691C4F">
    <w:pPr>
      <w:bidi w:val="0"/>
      <w:rPr>
        <w:rFonts w:cs="Arial"/>
        <w:szCs w:val="20"/>
      </w:rPr>
    </w:pPr>
    <w:r>
      <w:rPr>
        <w:rFonts w:cs="Arial"/>
        <w:szCs w:val="20"/>
      </w:rPr>
      <w:t>Annex II</w:t>
    </w:r>
  </w:p>
  <w:p w14:paraId="151B280B" w14:textId="77777777" w:rsidR="0075615D" w:rsidRDefault="0075615D" w:rsidP="00191342">
    <w:pPr>
      <w:bidi w:val="0"/>
      <w:rPr>
        <w:rFonts w:cs="Arial"/>
        <w:szCs w:val="20"/>
      </w:rPr>
    </w:pPr>
    <w:r w:rsidRPr="00691C4F">
      <w:rPr>
        <w:rFonts w:cs="Arial"/>
        <w:szCs w:val="20"/>
      </w:rPr>
      <w:fldChar w:fldCharType="begin"/>
    </w:r>
    <w:r w:rsidRPr="00691C4F">
      <w:rPr>
        <w:rFonts w:cs="Arial"/>
        <w:szCs w:val="20"/>
      </w:rPr>
      <w:instrText xml:space="preserve"> PAGE   \* MERGEFORMAT </w:instrText>
    </w:r>
    <w:r w:rsidRPr="00691C4F">
      <w:rPr>
        <w:rFonts w:cs="Arial"/>
        <w:szCs w:val="20"/>
      </w:rPr>
      <w:fldChar w:fldCharType="separate"/>
    </w:r>
    <w:r w:rsidRPr="00691C4F">
      <w:rPr>
        <w:rFonts w:cs="Arial"/>
        <w:noProof/>
        <w:szCs w:val="20"/>
      </w:rPr>
      <w:t>1</w:t>
    </w:r>
    <w:r w:rsidRPr="00691C4F">
      <w:rPr>
        <w:rFonts w:cs="Arial"/>
        <w:noProof/>
        <w:szCs w:val="20"/>
      </w:rPr>
      <w:fldChar w:fldCharType="end"/>
    </w:r>
  </w:p>
  <w:p w14:paraId="4DDBF1A8" w14:textId="77777777" w:rsidR="0075615D" w:rsidRDefault="0075615D" w:rsidP="00691C4F">
    <w:pPr>
      <w:bidi w:val="0"/>
      <w:rPr>
        <w:rFonts w:cs="Arial"/>
        <w:szCs w:val="20"/>
      </w:rPr>
    </w:pPr>
  </w:p>
  <w:p w14:paraId="09D294B3" w14:textId="77777777" w:rsidR="0075615D" w:rsidRPr="00691C4F" w:rsidRDefault="0075615D" w:rsidP="00691C4F">
    <w:pPr>
      <w:bidi w:val="0"/>
      <w:rPr>
        <w:rFonts w:cs="Arial"/>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1ECC" w14:textId="25232C32" w:rsidR="00691C4F" w:rsidRDefault="00691C4F" w:rsidP="00691C4F">
    <w:pPr>
      <w:bidi w:val="0"/>
      <w:rPr>
        <w:rFonts w:cs="Arial"/>
        <w:szCs w:val="20"/>
      </w:rPr>
    </w:pPr>
    <w:r w:rsidRPr="00691C4F">
      <w:rPr>
        <w:rFonts w:cs="Arial"/>
        <w:szCs w:val="20"/>
      </w:rPr>
      <w:t>PCT/WG/18/20</w:t>
    </w:r>
  </w:p>
  <w:p w14:paraId="2F115AE5" w14:textId="0A099946" w:rsidR="00691C4F" w:rsidRDefault="00691C4F" w:rsidP="00691C4F">
    <w:pPr>
      <w:bidi w:val="0"/>
      <w:rPr>
        <w:rFonts w:cs="Arial"/>
        <w:szCs w:val="20"/>
      </w:rPr>
    </w:pPr>
    <w:r>
      <w:rPr>
        <w:rFonts w:cs="Arial"/>
        <w:szCs w:val="20"/>
      </w:rPr>
      <w:t>ANNEX I</w:t>
    </w:r>
    <w:r w:rsidR="0082297C">
      <w:rPr>
        <w:rFonts w:cs="Arial"/>
        <w:szCs w:val="20"/>
      </w:rPr>
      <w:t>I</w:t>
    </w:r>
  </w:p>
  <w:p w14:paraId="6348A8BC" w14:textId="3B00F3FF" w:rsidR="00691C4F" w:rsidRPr="00691C4F" w:rsidRDefault="00691C4F" w:rsidP="00691C4F">
    <w:pPr>
      <w:jc w:val="right"/>
      <w:rPr>
        <w:rFonts w:asciiTheme="minorHAnsi" w:hAnsiTheme="minorHAnsi" w:cstheme="minorHAnsi"/>
        <w:rtl/>
      </w:rPr>
    </w:pPr>
    <w:r w:rsidRPr="00691C4F">
      <w:rPr>
        <w:rFonts w:asciiTheme="minorHAnsi" w:hAnsiTheme="minorHAnsi" w:cstheme="minorHAnsi"/>
        <w:rtl/>
      </w:rPr>
      <w:t xml:space="preserve">المرفق </w:t>
    </w:r>
    <w:r w:rsidR="0082297C">
      <w:rPr>
        <w:rFonts w:asciiTheme="minorHAnsi" w:hAnsiTheme="minorHAnsi" w:cstheme="minorHAnsi" w:hint="cs"/>
        <w:rtl/>
      </w:rPr>
      <w:t>الثاني</w:t>
    </w:r>
  </w:p>
  <w:p w14:paraId="0316022E" w14:textId="77777777" w:rsidR="00691C4F" w:rsidRDefault="00691C4F" w:rsidP="00691C4F">
    <w:pPr>
      <w:bidi w:val="0"/>
      <w:rPr>
        <w:rFonts w:cs="Arial"/>
        <w:szCs w:val="20"/>
      </w:rPr>
    </w:pPr>
  </w:p>
  <w:p w14:paraId="413412EF" w14:textId="77777777" w:rsidR="00691C4F" w:rsidRDefault="00691C4F" w:rsidP="00691C4F">
    <w:pPr>
      <w:bidi w:val="0"/>
      <w:rPr>
        <w:rFonts w:cs="Arial"/>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1AA6" w14:textId="464B4833" w:rsidR="0075615D" w:rsidRDefault="0075615D" w:rsidP="00691C4F">
    <w:pPr>
      <w:bidi w:val="0"/>
      <w:rPr>
        <w:rFonts w:cs="Arial"/>
        <w:szCs w:val="20"/>
      </w:rPr>
    </w:pPr>
    <w:r w:rsidRPr="00691C4F">
      <w:rPr>
        <w:rFonts w:cs="Arial"/>
        <w:szCs w:val="20"/>
      </w:rPr>
      <w:t>PCT/WG/18/20</w:t>
    </w:r>
  </w:p>
  <w:p w14:paraId="19CA4B3E" w14:textId="54026980" w:rsidR="0075615D" w:rsidRDefault="0075615D" w:rsidP="00691C4F">
    <w:pPr>
      <w:bidi w:val="0"/>
      <w:rPr>
        <w:rFonts w:cs="Arial"/>
        <w:szCs w:val="20"/>
      </w:rPr>
    </w:pPr>
    <w:r>
      <w:rPr>
        <w:rFonts w:cs="Arial"/>
        <w:szCs w:val="20"/>
      </w:rPr>
      <w:t>ANNEX III</w:t>
    </w:r>
  </w:p>
  <w:p w14:paraId="00B54372" w14:textId="15F5FFE5" w:rsidR="0075615D" w:rsidRPr="00691C4F" w:rsidRDefault="0075615D" w:rsidP="00691C4F">
    <w:pPr>
      <w:jc w:val="right"/>
      <w:rPr>
        <w:rFonts w:asciiTheme="minorHAnsi" w:hAnsiTheme="minorHAnsi" w:cstheme="minorHAnsi"/>
        <w:rtl/>
      </w:rPr>
    </w:pPr>
    <w:r w:rsidRPr="00691C4F">
      <w:rPr>
        <w:rFonts w:asciiTheme="minorHAnsi" w:hAnsiTheme="minorHAnsi" w:cstheme="minorHAnsi"/>
        <w:rtl/>
      </w:rPr>
      <w:t xml:space="preserve">المرفق </w:t>
    </w:r>
    <w:r>
      <w:rPr>
        <w:rFonts w:asciiTheme="minorHAnsi" w:hAnsiTheme="minorHAnsi" w:cstheme="minorHAnsi" w:hint="cs"/>
        <w:rtl/>
      </w:rPr>
      <w:t>الثالث</w:t>
    </w:r>
  </w:p>
  <w:p w14:paraId="44E92F8D" w14:textId="77777777" w:rsidR="0075615D" w:rsidRDefault="0075615D" w:rsidP="00691C4F">
    <w:pPr>
      <w:bidi w:val="0"/>
      <w:rPr>
        <w:rFonts w:cs="Arial"/>
        <w:szCs w:val="20"/>
      </w:rPr>
    </w:pPr>
  </w:p>
  <w:p w14:paraId="40D20479" w14:textId="77777777" w:rsidR="0075615D" w:rsidRDefault="0075615D" w:rsidP="00691C4F">
    <w:pPr>
      <w:bidi w:val="0"/>
      <w:rPr>
        <w:rFonts w:cs="Arial"/>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9592" w14:textId="5FE7BE1A" w:rsidR="007E272C" w:rsidRDefault="007E272C" w:rsidP="00691C4F">
    <w:pPr>
      <w:bidi w:val="0"/>
      <w:rPr>
        <w:rFonts w:cs="Arial"/>
        <w:szCs w:val="20"/>
      </w:rPr>
    </w:pPr>
    <w:r w:rsidRPr="00691C4F">
      <w:rPr>
        <w:rFonts w:cs="Arial"/>
        <w:szCs w:val="20"/>
      </w:rPr>
      <w:t>PCT/WG/18/20</w:t>
    </w:r>
  </w:p>
  <w:p w14:paraId="0854DA88" w14:textId="4F32CE70" w:rsidR="007E272C" w:rsidRDefault="007E272C" w:rsidP="00691C4F">
    <w:pPr>
      <w:bidi w:val="0"/>
      <w:rPr>
        <w:rFonts w:cs="Arial"/>
        <w:szCs w:val="20"/>
      </w:rPr>
    </w:pPr>
    <w:r>
      <w:rPr>
        <w:rFonts w:cs="Arial"/>
        <w:szCs w:val="20"/>
      </w:rPr>
      <w:t>ANNEX IV</w:t>
    </w:r>
  </w:p>
  <w:p w14:paraId="3A505ABD" w14:textId="3F62FCAD" w:rsidR="007E272C" w:rsidRPr="00691C4F" w:rsidRDefault="007E272C" w:rsidP="00691C4F">
    <w:pPr>
      <w:jc w:val="right"/>
      <w:rPr>
        <w:rFonts w:asciiTheme="minorHAnsi" w:hAnsiTheme="minorHAnsi" w:cstheme="minorHAnsi"/>
        <w:rtl/>
      </w:rPr>
    </w:pPr>
    <w:r w:rsidRPr="00691C4F">
      <w:rPr>
        <w:rFonts w:asciiTheme="minorHAnsi" w:hAnsiTheme="minorHAnsi" w:cstheme="minorHAnsi"/>
        <w:rtl/>
      </w:rPr>
      <w:t xml:space="preserve">المرفق </w:t>
    </w:r>
    <w:r>
      <w:rPr>
        <w:rFonts w:asciiTheme="minorHAnsi" w:hAnsiTheme="minorHAnsi" w:cstheme="minorHAnsi" w:hint="cs"/>
        <w:rtl/>
      </w:rPr>
      <w:t>الرابع</w:t>
    </w:r>
  </w:p>
  <w:p w14:paraId="37B5DB81" w14:textId="77777777" w:rsidR="007E272C" w:rsidRDefault="007E272C" w:rsidP="00691C4F">
    <w:pPr>
      <w:bidi w:val="0"/>
      <w:rPr>
        <w:rFonts w:cs="Arial"/>
        <w:szCs w:val="20"/>
      </w:rPr>
    </w:pPr>
  </w:p>
  <w:p w14:paraId="56B2AB58" w14:textId="77777777" w:rsidR="007E272C" w:rsidRDefault="007E272C" w:rsidP="00691C4F">
    <w:pPr>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A4B0673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0"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250307828">
    <w:abstractNumId w:val="3"/>
  </w:num>
  <w:num w:numId="2" w16cid:durableId="310136077">
    <w:abstractNumId w:val="0"/>
  </w:num>
  <w:num w:numId="3" w16cid:durableId="550701">
    <w:abstractNumId w:val="1"/>
  </w:num>
  <w:num w:numId="4" w16cid:durableId="623774633">
    <w:abstractNumId w:val="4"/>
  </w:num>
  <w:num w:numId="5" w16cid:durableId="878468255">
    <w:abstractNumId w:val="2"/>
  </w:num>
  <w:num w:numId="6" w16cid:durableId="1319698546">
    <w:abstractNumId w:val="4"/>
  </w:num>
  <w:num w:numId="7" w16cid:durableId="1506820464">
    <w:abstractNumId w:val="4"/>
  </w:num>
  <w:num w:numId="8" w16cid:durableId="627050225">
    <w:abstractNumId w:val="4"/>
  </w:num>
  <w:num w:numId="9" w16cid:durableId="836501946">
    <w:abstractNumId w:val="4"/>
  </w:num>
  <w:num w:numId="10" w16cid:durableId="1163475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3996117">
    <w:abstractNumId w:val="4"/>
  </w:num>
  <w:num w:numId="12" w16cid:durableId="1455636797">
    <w:abstractNumId w:val="4"/>
  </w:num>
  <w:num w:numId="13" w16cid:durableId="1482497905">
    <w:abstractNumId w:val="4"/>
  </w:num>
  <w:num w:numId="14" w16cid:durableId="2095392951">
    <w:abstractNumId w:val="4"/>
  </w:num>
  <w:num w:numId="15" w16cid:durableId="152650379">
    <w:abstractNumId w:val="4"/>
  </w:num>
  <w:num w:numId="16" w16cid:durableId="100520985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EB"/>
    <w:rsid w:val="000437FF"/>
    <w:rsid w:val="00043CAA"/>
    <w:rsid w:val="00056816"/>
    <w:rsid w:val="00075432"/>
    <w:rsid w:val="000968ED"/>
    <w:rsid w:val="000A3D97"/>
    <w:rsid w:val="000E2ED7"/>
    <w:rsid w:val="000E453D"/>
    <w:rsid w:val="000F5E56"/>
    <w:rsid w:val="001362EE"/>
    <w:rsid w:val="001406E1"/>
    <w:rsid w:val="00155D8A"/>
    <w:rsid w:val="001647D5"/>
    <w:rsid w:val="00167832"/>
    <w:rsid w:val="00172217"/>
    <w:rsid w:val="00181484"/>
    <w:rsid w:val="001832A6"/>
    <w:rsid w:val="00191342"/>
    <w:rsid w:val="0019592A"/>
    <w:rsid w:val="001D4107"/>
    <w:rsid w:val="001E41FD"/>
    <w:rsid w:val="001F4309"/>
    <w:rsid w:val="00200035"/>
    <w:rsid w:val="00203D24"/>
    <w:rsid w:val="00210D5F"/>
    <w:rsid w:val="0021217E"/>
    <w:rsid w:val="002326AB"/>
    <w:rsid w:val="00243430"/>
    <w:rsid w:val="00243EFA"/>
    <w:rsid w:val="00250149"/>
    <w:rsid w:val="002566E5"/>
    <w:rsid w:val="002634C4"/>
    <w:rsid w:val="00280037"/>
    <w:rsid w:val="002906BF"/>
    <w:rsid w:val="002928D3"/>
    <w:rsid w:val="002C516E"/>
    <w:rsid w:val="002C75C9"/>
    <w:rsid w:val="002E6C28"/>
    <w:rsid w:val="002F1FE6"/>
    <w:rsid w:val="002F2471"/>
    <w:rsid w:val="002F4E68"/>
    <w:rsid w:val="00312F7F"/>
    <w:rsid w:val="003433BD"/>
    <w:rsid w:val="00361450"/>
    <w:rsid w:val="003673CF"/>
    <w:rsid w:val="003845C1"/>
    <w:rsid w:val="003A6F89"/>
    <w:rsid w:val="003B355C"/>
    <w:rsid w:val="003B38C1"/>
    <w:rsid w:val="003C2A9F"/>
    <w:rsid w:val="003C34E9"/>
    <w:rsid w:val="003C48E9"/>
    <w:rsid w:val="003F7153"/>
    <w:rsid w:val="00423E3E"/>
    <w:rsid w:val="00427AF4"/>
    <w:rsid w:val="00447579"/>
    <w:rsid w:val="0045246E"/>
    <w:rsid w:val="004647DA"/>
    <w:rsid w:val="00474062"/>
    <w:rsid w:val="00474FFA"/>
    <w:rsid w:val="00477D6B"/>
    <w:rsid w:val="004B077A"/>
    <w:rsid w:val="004E0043"/>
    <w:rsid w:val="005019FF"/>
    <w:rsid w:val="00506280"/>
    <w:rsid w:val="0053057A"/>
    <w:rsid w:val="00556076"/>
    <w:rsid w:val="00560A29"/>
    <w:rsid w:val="0056651A"/>
    <w:rsid w:val="005B27F5"/>
    <w:rsid w:val="005C6649"/>
    <w:rsid w:val="005E7B89"/>
    <w:rsid w:val="00605827"/>
    <w:rsid w:val="00646050"/>
    <w:rsid w:val="006713CA"/>
    <w:rsid w:val="00676C5C"/>
    <w:rsid w:val="00691C4F"/>
    <w:rsid w:val="006B26EC"/>
    <w:rsid w:val="006B367B"/>
    <w:rsid w:val="006B5C12"/>
    <w:rsid w:val="006C65E5"/>
    <w:rsid w:val="00720EFD"/>
    <w:rsid w:val="0075615D"/>
    <w:rsid w:val="00781037"/>
    <w:rsid w:val="007854AF"/>
    <w:rsid w:val="00793A7C"/>
    <w:rsid w:val="007A398A"/>
    <w:rsid w:val="007C120B"/>
    <w:rsid w:val="007C4902"/>
    <w:rsid w:val="007C756B"/>
    <w:rsid w:val="007D1613"/>
    <w:rsid w:val="007D333B"/>
    <w:rsid w:val="007E272C"/>
    <w:rsid w:val="007E343F"/>
    <w:rsid w:val="007E4C0E"/>
    <w:rsid w:val="00813DE9"/>
    <w:rsid w:val="0082297C"/>
    <w:rsid w:val="008844A5"/>
    <w:rsid w:val="008A134B"/>
    <w:rsid w:val="008A59B2"/>
    <w:rsid w:val="008B2CC1"/>
    <w:rsid w:val="008B60B2"/>
    <w:rsid w:val="008C439C"/>
    <w:rsid w:val="0090731E"/>
    <w:rsid w:val="00916EE2"/>
    <w:rsid w:val="00933421"/>
    <w:rsid w:val="00966A22"/>
    <w:rsid w:val="0096722F"/>
    <w:rsid w:val="00980843"/>
    <w:rsid w:val="009B0855"/>
    <w:rsid w:val="009E1721"/>
    <w:rsid w:val="009E2791"/>
    <w:rsid w:val="009E3F6F"/>
    <w:rsid w:val="009F499F"/>
    <w:rsid w:val="009F6A5A"/>
    <w:rsid w:val="00A16222"/>
    <w:rsid w:val="00A37342"/>
    <w:rsid w:val="00A42DAF"/>
    <w:rsid w:val="00A438FF"/>
    <w:rsid w:val="00A45BD8"/>
    <w:rsid w:val="00A869B7"/>
    <w:rsid w:val="00A90F0A"/>
    <w:rsid w:val="00AC205C"/>
    <w:rsid w:val="00AD4D2E"/>
    <w:rsid w:val="00AF0A6B"/>
    <w:rsid w:val="00AF3DCE"/>
    <w:rsid w:val="00B05A69"/>
    <w:rsid w:val="00B23327"/>
    <w:rsid w:val="00B30042"/>
    <w:rsid w:val="00B42CA9"/>
    <w:rsid w:val="00B51FF7"/>
    <w:rsid w:val="00B75281"/>
    <w:rsid w:val="00B82964"/>
    <w:rsid w:val="00B92F1F"/>
    <w:rsid w:val="00B96EB2"/>
    <w:rsid w:val="00B9734B"/>
    <w:rsid w:val="00BA30E2"/>
    <w:rsid w:val="00BC081C"/>
    <w:rsid w:val="00BC76C1"/>
    <w:rsid w:val="00BF26EB"/>
    <w:rsid w:val="00C051E2"/>
    <w:rsid w:val="00C05959"/>
    <w:rsid w:val="00C061D2"/>
    <w:rsid w:val="00C11BFE"/>
    <w:rsid w:val="00C12567"/>
    <w:rsid w:val="00C37DC2"/>
    <w:rsid w:val="00C41B1B"/>
    <w:rsid w:val="00C5068F"/>
    <w:rsid w:val="00C77C17"/>
    <w:rsid w:val="00C86D74"/>
    <w:rsid w:val="00CB3DBA"/>
    <w:rsid w:val="00CC3E2D"/>
    <w:rsid w:val="00CD04F1"/>
    <w:rsid w:val="00CE0C2C"/>
    <w:rsid w:val="00CE19F8"/>
    <w:rsid w:val="00CF681A"/>
    <w:rsid w:val="00D07C78"/>
    <w:rsid w:val="00D45252"/>
    <w:rsid w:val="00D60B2C"/>
    <w:rsid w:val="00D60B54"/>
    <w:rsid w:val="00D67EAE"/>
    <w:rsid w:val="00D71B4D"/>
    <w:rsid w:val="00D80CEE"/>
    <w:rsid w:val="00D90B96"/>
    <w:rsid w:val="00D93721"/>
    <w:rsid w:val="00D93D55"/>
    <w:rsid w:val="00DA6658"/>
    <w:rsid w:val="00DD7B7F"/>
    <w:rsid w:val="00DE2563"/>
    <w:rsid w:val="00DF1862"/>
    <w:rsid w:val="00E0516E"/>
    <w:rsid w:val="00E14891"/>
    <w:rsid w:val="00E15015"/>
    <w:rsid w:val="00E319DF"/>
    <w:rsid w:val="00E335FE"/>
    <w:rsid w:val="00E6448F"/>
    <w:rsid w:val="00E66CC5"/>
    <w:rsid w:val="00E84FEC"/>
    <w:rsid w:val="00EA7D6E"/>
    <w:rsid w:val="00EB2F76"/>
    <w:rsid w:val="00EC4E49"/>
    <w:rsid w:val="00ED77FB"/>
    <w:rsid w:val="00EE45FA"/>
    <w:rsid w:val="00F0220D"/>
    <w:rsid w:val="00F043DE"/>
    <w:rsid w:val="00F12F5C"/>
    <w:rsid w:val="00F40EA5"/>
    <w:rsid w:val="00F650B1"/>
    <w:rsid w:val="00F66152"/>
    <w:rsid w:val="00F76CB4"/>
    <w:rsid w:val="00F9165B"/>
    <w:rsid w:val="00FB6E7D"/>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51FA8"/>
  <w15:docId w15:val="{6B01C696-A266-4BA9-867E-5FC00A39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character" w:customStyle="1" w:styleId="FootnoteTextChar">
    <w:name w:val="Footnote Text Char"/>
    <w:basedOn w:val="DefaultParagraphFont"/>
    <w:link w:val="FootnoteText"/>
    <w:semiHidden/>
    <w:rsid w:val="00F12F5C"/>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F12F5C"/>
    <w:rPr>
      <w:vertAlign w:val="superscript"/>
    </w:rPr>
  </w:style>
  <w:style w:type="character" w:styleId="Hyperlink">
    <w:name w:val="Hyperlink"/>
    <w:basedOn w:val="DefaultParagraphFont"/>
    <w:unhideWhenUsed/>
    <w:rsid w:val="00F12F5C"/>
    <w:rPr>
      <w:color w:val="0000FF" w:themeColor="hyperlink"/>
      <w:u w:val="single"/>
    </w:rPr>
  </w:style>
  <w:style w:type="character" w:styleId="UnresolvedMention">
    <w:name w:val="Unresolved Mention"/>
    <w:basedOn w:val="DefaultParagraphFont"/>
    <w:uiPriority w:val="99"/>
    <w:semiHidden/>
    <w:unhideWhenUsed/>
    <w:rsid w:val="007C756B"/>
    <w:rPr>
      <w:color w:val="605E5C"/>
      <w:shd w:val="clear" w:color="auto" w:fill="E1DFDD"/>
    </w:rPr>
  </w:style>
  <w:style w:type="paragraph" w:styleId="ListParagraph">
    <w:name w:val="List Paragraph"/>
    <w:basedOn w:val="Normal"/>
    <w:uiPriority w:val="34"/>
    <w:qFormat/>
    <w:rsid w:val="00C12567"/>
    <w:pPr>
      <w:ind w:left="720"/>
      <w:contextualSpacing/>
    </w:pPr>
  </w:style>
  <w:style w:type="character" w:customStyle="1" w:styleId="HeaderChar">
    <w:name w:val="Header Char"/>
    <w:basedOn w:val="DefaultParagraphFont"/>
    <w:link w:val="Header"/>
    <w:uiPriority w:val="99"/>
    <w:rsid w:val="009F6A5A"/>
    <w:rPr>
      <w:rFonts w:ascii="Arial" w:eastAsia="SimSun" w:hAnsi="Arial" w:cs="Calibri"/>
      <w:sz w:val="22"/>
      <w:szCs w:val="22"/>
      <w:lang w:val="en-US" w:eastAsia="zh-CN"/>
    </w:rPr>
  </w:style>
  <w:style w:type="paragraph" w:customStyle="1" w:styleId="LegTitle">
    <w:name w:val="Leg # Title"/>
    <w:basedOn w:val="Normal"/>
    <w:next w:val="Normal"/>
    <w:rsid w:val="006B367B"/>
    <w:pPr>
      <w:keepNext/>
      <w:keepLines/>
      <w:pageBreakBefore/>
      <w:bidi w:val="0"/>
      <w:spacing w:before="240" w:after="180" w:line="360" w:lineRule="auto"/>
      <w:ind w:left="567"/>
      <w:jc w:val="center"/>
    </w:pPr>
    <w:rPr>
      <w:rFonts w:eastAsia="Times New Roman" w:cs="Arial"/>
      <w:b/>
      <w:snapToGrid w:val="0"/>
      <w:lang w:eastAsia="en-US"/>
    </w:rPr>
  </w:style>
  <w:style w:type="paragraph" w:customStyle="1" w:styleId="Lega">
    <w:name w:val="Leg (a)"/>
    <w:basedOn w:val="Normal"/>
    <w:link w:val="LegaChar"/>
    <w:rsid w:val="006B367B"/>
    <w:pPr>
      <w:tabs>
        <w:tab w:val="left" w:pos="454"/>
      </w:tabs>
      <w:bidi w:val="0"/>
      <w:spacing w:after="180" w:line="360" w:lineRule="auto"/>
      <w:ind w:left="567"/>
    </w:pPr>
    <w:rPr>
      <w:rFonts w:eastAsia="Times New Roman" w:cs="Arial"/>
      <w:snapToGrid w:val="0"/>
      <w:lang w:eastAsia="en-US"/>
    </w:rPr>
  </w:style>
  <w:style w:type="paragraph" w:customStyle="1" w:styleId="Legi">
    <w:name w:val="Leg (i)"/>
    <w:basedOn w:val="Normal"/>
    <w:rsid w:val="006B367B"/>
    <w:pPr>
      <w:tabs>
        <w:tab w:val="right" w:pos="1560"/>
        <w:tab w:val="left" w:pos="1843"/>
      </w:tabs>
      <w:bidi w:val="0"/>
      <w:spacing w:after="180" w:line="360" w:lineRule="auto"/>
      <w:ind w:left="567"/>
    </w:pPr>
    <w:rPr>
      <w:rFonts w:eastAsia="Times New Roman" w:cs="Arial"/>
      <w:snapToGrid w:val="0"/>
      <w:lang w:eastAsia="en-US"/>
    </w:rPr>
  </w:style>
  <w:style w:type="paragraph" w:customStyle="1" w:styleId="LegSubRule">
    <w:name w:val="Leg SubRule #"/>
    <w:basedOn w:val="Normal"/>
    <w:rsid w:val="006B367B"/>
    <w:pPr>
      <w:keepNext/>
      <w:tabs>
        <w:tab w:val="left" w:pos="510"/>
      </w:tabs>
      <w:bidi w:val="0"/>
      <w:spacing w:after="180" w:line="360" w:lineRule="auto"/>
      <w:ind w:left="567"/>
      <w:outlineLvl w:val="0"/>
    </w:pPr>
    <w:rPr>
      <w:rFonts w:eastAsia="Times New Roman" w:cs="Arial"/>
      <w:snapToGrid w:val="0"/>
      <w:lang w:eastAsia="en-US"/>
    </w:rPr>
  </w:style>
  <w:style w:type="character" w:customStyle="1" w:styleId="LegInsertedText">
    <w:name w:val="LegInsertedText"/>
    <w:rsid w:val="006B367B"/>
    <w:rPr>
      <w:color w:val="0000FF"/>
      <w:u w:val="single"/>
    </w:rPr>
  </w:style>
  <w:style w:type="character" w:customStyle="1" w:styleId="LegaChar">
    <w:name w:val="Leg (a) Char"/>
    <w:link w:val="Lega"/>
    <w:rsid w:val="006B367B"/>
    <w:rPr>
      <w:rFonts w:ascii="Arial" w:hAnsi="Arial" w:cs="Arial"/>
      <w:snapToGrid w:val="0"/>
      <w:sz w:val="22"/>
      <w:szCs w:val="22"/>
      <w:lang w:val="en-US" w:eastAsia="en-US"/>
    </w:rPr>
  </w:style>
  <w:style w:type="character" w:customStyle="1" w:styleId="LegDeletedText">
    <w:name w:val="Leg Deleted Text"/>
    <w:basedOn w:val="DefaultParagraphFont"/>
    <w:uiPriority w:val="1"/>
    <w:qFormat/>
    <w:rsid w:val="0075615D"/>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oc_details.jsp?doc_id=6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PCT-BDDBFP-211036906-14294</_dlc_DocId>
    <_dlc_DocIdUrl xmlns="afdacc0a-6563-489f-9b51-6fc9acac5c48">
      <Url>https://wipoprod.sharepoint.com/sites/SPS-INT-BFP-PCT-BDD-LegiBodTskFrc/_layouts/15/DocIdRedir.aspx?ID=PCT-BDDBFP-211036906-14294</Url>
      <Description>PCT-BDDBFP-211036906-14294</Description>
    </_dlc_DocIdUrl>
  </documentManagement>
</p:properties>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customXml/itemProps2.xml><?xml version="1.0" encoding="utf-8"?>
<ds:datastoreItem xmlns:ds="http://schemas.openxmlformats.org/officeDocument/2006/customXml" ds:itemID="{F644F02B-7D6E-48C1-BE4E-1D2C62D766AE}"/>
</file>

<file path=customXml/itemProps3.xml><?xml version="1.0" encoding="utf-8"?>
<ds:datastoreItem xmlns:ds="http://schemas.openxmlformats.org/officeDocument/2006/customXml" ds:itemID="{A63E61EC-20EA-495E-AB07-5A0484D2B67C}"/>
</file>

<file path=customXml/itemProps4.xml><?xml version="1.0" encoding="utf-8"?>
<ds:datastoreItem xmlns:ds="http://schemas.openxmlformats.org/officeDocument/2006/customXml" ds:itemID="{37C9784E-DAB4-4342-870F-58667B7DA7AD}"/>
</file>

<file path=customXml/itemProps5.xml><?xml version="1.0" encoding="utf-8"?>
<ds:datastoreItem xmlns:ds="http://schemas.openxmlformats.org/officeDocument/2006/customXml" ds:itemID="{D8B4679C-F7A9-49A2-8089-8C272EE9126D}"/>
</file>

<file path=customXml/itemProps6.xml><?xml version="1.0" encoding="utf-8"?>
<ds:datastoreItem xmlns:ds="http://schemas.openxmlformats.org/officeDocument/2006/customXml" ds:itemID="{78C231AF-7011-4D2B-836F-13C97BEBEFF7}"/>
</file>

<file path=docProps/app.xml><?xml version="1.0" encoding="utf-8"?>
<Properties xmlns="http://schemas.openxmlformats.org/officeDocument/2006/extended-properties" xmlns:vt="http://schemas.openxmlformats.org/officeDocument/2006/docPropsVTypes">
  <Template>Normal.dotm</Template>
  <TotalTime>92</TotalTime>
  <Pages>12</Pages>
  <Words>3322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PCT/WG/18/20 (Arabic)</vt:lpstr>
    </vt:vector>
  </TitlesOfParts>
  <Company>WIPO</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PCT/WG/18/20 (Arabic)</dc:title>
  <dc:subject/>
  <dc:creator>FM</dc:creator>
  <cp:keywords>PUBLIC</cp:keywords>
  <dc:description/>
  <cp:lastModifiedBy>MERZOUK Fawzi</cp:lastModifiedBy>
  <cp:revision>4</cp:revision>
  <cp:lastPrinted>2026-02-04T11:55:00Z</cp:lastPrinted>
  <dcterms:created xsi:type="dcterms:W3CDTF">2025-02-20T12:38:00Z</dcterms:created>
  <dcterms:modified xsi:type="dcterms:W3CDTF">2026-02-04T11:55:00Z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2025-02-19T13:56:12Z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09e4f1ee-5bdf-4206-8fe0-5ddc1a8ddb21</vt:lpwstr>
  </property>
  <property fmtid="{D5CDD505-2E9C-101B-9397-08002B2CF9AE}" pid="13" name="MSIP_Label_20773ee6-353b-4fb9-a59d-0b94c8c67bea_ContentBits">
    <vt:lpwstr>0</vt:lpwstr>
  </property>
  <property fmtid="{D5CDD505-2E9C-101B-9397-08002B2CF9AE}" pid="14" name="ContentTypeId">
    <vt:lpwstr>0x01010043A0F979BE30A3469F998CB749C11FBD0F0035572C69FE617F48B5C35F9C60110B58</vt:lpwstr>
  </property>
  <property fmtid="{D5CDD505-2E9C-101B-9397-08002B2CF9AE}" pid="15" name="BusinessUnit">
    <vt:lpwstr>2;#PCT Business Development Division|583729db-2b96-4055-aef5-768f0ded9908</vt:lpwstr>
  </property>
  <property fmtid="{D5CDD505-2E9C-101B-9397-08002B2CF9AE}" pid="16" name="MediaServiceImageTags">
    <vt:lpwstr/>
  </property>
  <property fmtid="{D5CDD505-2E9C-101B-9397-08002B2CF9AE}" pid="17" name="RMClassification">
    <vt:lpwstr>3;#05 Committee Files|55687a62-9585-44b6-9628-3304e4ff88e9</vt:lpwstr>
  </property>
  <property fmtid="{D5CDD505-2E9C-101B-9397-08002B2CF9AE}" pid="18" name="Body1">
    <vt:lpwstr>4;#PCT Working Group|e0da7818-b4b8-48dd-bf7f-139c8f9e83d2</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d154b67c-9827-4a60-a905-4e73ae1539ad</vt:lpwstr>
  </property>
</Properties>
</file>