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F9776"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63A32FCA" wp14:editId="066D50A6">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51D0993A"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64224608" w14:textId="26FF164E" w:rsidR="008B2CC1" w:rsidRPr="002326AB" w:rsidRDefault="00836737" w:rsidP="00250149">
      <w:pPr>
        <w:bidi w:val="0"/>
        <w:rPr>
          <w:rFonts w:ascii="Arial Black" w:hAnsi="Arial Black"/>
          <w:caps/>
          <w:sz w:val="15"/>
          <w:szCs w:val="15"/>
        </w:rPr>
      </w:pPr>
      <w:r w:rsidRPr="00836737">
        <w:rPr>
          <w:rFonts w:ascii="Arial Black" w:hAnsi="Arial Black"/>
          <w:caps/>
          <w:sz w:val="15"/>
          <w:szCs w:val="15"/>
        </w:rPr>
        <w:t>PCT/WG/17/7</w:t>
      </w:r>
      <w:r w:rsidR="00FC482F">
        <w:rPr>
          <w:rFonts w:ascii="Arial Black" w:hAnsi="Arial Black"/>
          <w:caps/>
          <w:sz w:val="15"/>
          <w:szCs w:val="15"/>
        </w:rPr>
        <w:t xml:space="preserve"> </w:t>
      </w:r>
    </w:p>
    <w:p w14:paraId="11E59BA4" w14:textId="43CF962D" w:rsidR="008B2CC1" w:rsidRPr="00200035" w:rsidRDefault="00CC3E2D" w:rsidP="00CC3E2D">
      <w:pPr>
        <w:jc w:val="right"/>
        <w:rPr>
          <w:rFonts w:asciiTheme="minorHAnsi" w:hAnsiTheme="minorHAnsi" w:cstheme="minorHAnsi"/>
          <w:b/>
          <w:bCs/>
          <w:caps/>
          <w:sz w:val="15"/>
          <w:szCs w:val="15"/>
        </w:rPr>
      </w:pPr>
      <w:bookmarkStart w:id="0" w:name="Original"/>
      <w:r w:rsidRPr="00200035">
        <w:rPr>
          <w:rFonts w:asciiTheme="minorHAnsi" w:hAnsiTheme="minorHAnsi" w:cstheme="minorHAnsi" w:hint="cs"/>
          <w:b/>
          <w:bCs/>
          <w:caps/>
          <w:sz w:val="15"/>
          <w:szCs w:val="15"/>
          <w:rtl/>
        </w:rPr>
        <w:t>الأصل:</w:t>
      </w:r>
      <w:r w:rsidR="00836737">
        <w:rPr>
          <w:rFonts w:asciiTheme="minorHAnsi" w:hAnsiTheme="minorHAnsi" w:cstheme="minorHAnsi" w:hint="cs"/>
          <w:b/>
          <w:bCs/>
          <w:caps/>
          <w:sz w:val="15"/>
          <w:szCs w:val="15"/>
          <w:rtl/>
          <w:lang w:bidi="ar-EG"/>
        </w:rPr>
        <w:t xml:space="preserve"> </w:t>
      </w:r>
      <w:r w:rsidR="00836737" w:rsidRPr="00836737">
        <w:rPr>
          <w:rFonts w:asciiTheme="minorHAnsi" w:hAnsiTheme="minorHAnsi"/>
          <w:b/>
          <w:bCs/>
          <w:caps/>
          <w:sz w:val="15"/>
          <w:szCs w:val="15"/>
          <w:rtl/>
          <w:lang w:bidi="ar-EG"/>
        </w:rPr>
        <w:t>بالإنكليزية</w:t>
      </w:r>
      <w:r w:rsidRPr="00200035">
        <w:rPr>
          <w:rFonts w:asciiTheme="minorHAnsi" w:hAnsiTheme="minorHAnsi" w:cstheme="minorHAnsi" w:hint="cs"/>
          <w:b/>
          <w:bCs/>
          <w:caps/>
          <w:sz w:val="15"/>
          <w:szCs w:val="15"/>
          <w:rtl/>
        </w:rPr>
        <w:t xml:space="preserve"> </w:t>
      </w:r>
    </w:p>
    <w:p w14:paraId="3090AA49" w14:textId="769F5239" w:rsidR="008B2CC1" w:rsidRPr="00200035" w:rsidRDefault="00CC3E2D" w:rsidP="00CC3E2D">
      <w:pPr>
        <w:spacing w:after="1200"/>
        <w:jc w:val="right"/>
        <w:rPr>
          <w:rFonts w:asciiTheme="minorHAnsi" w:hAnsiTheme="minorHAnsi" w:cstheme="minorHAnsi"/>
          <w:b/>
          <w:bCs/>
          <w:caps/>
          <w:sz w:val="15"/>
          <w:szCs w:val="15"/>
        </w:rPr>
      </w:pPr>
      <w:bookmarkStart w:id="1" w:name="Date"/>
      <w:bookmarkEnd w:id="0"/>
      <w:r w:rsidRPr="00200035">
        <w:rPr>
          <w:rFonts w:asciiTheme="minorHAnsi" w:hAnsiTheme="minorHAnsi" w:cstheme="minorHAnsi" w:hint="cs"/>
          <w:b/>
          <w:bCs/>
          <w:caps/>
          <w:sz w:val="15"/>
          <w:szCs w:val="15"/>
          <w:rtl/>
        </w:rPr>
        <w:t>التاريخ:</w:t>
      </w:r>
      <w:r w:rsidR="00836737">
        <w:rPr>
          <w:rFonts w:asciiTheme="minorHAnsi" w:hAnsiTheme="minorHAnsi" w:cstheme="minorHAnsi" w:hint="cs"/>
          <w:b/>
          <w:bCs/>
          <w:caps/>
          <w:sz w:val="15"/>
          <w:szCs w:val="15"/>
          <w:rtl/>
        </w:rPr>
        <w:t xml:space="preserve"> </w:t>
      </w:r>
      <w:r w:rsidR="00836737" w:rsidRPr="00836737">
        <w:rPr>
          <w:rFonts w:asciiTheme="minorHAnsi" w:hAnsiTheme="minorHAnsi"/>
          <w:b/>
          <w:bCs/>
          <w:caps/>
          <w:sz w:val="15"/>
          <w:szCs w:val="15"/>
          <w:rtl/>
        </w:rPr>
        <w:t>18 يناير 2024</w:t>
      </w:r>
      <w:r w:rsidRPr="00200035">
        <w:rPr>
          <w:rFonts w:asciiTheme="minorHAnsi" w:hAnsiTheme="minorHAnsi" w:cstheme="minorHAnsi" w:hint="cs"/>
          <w:b/>
          <w:bCs/>
          <w:caps/>
          <w:sz w:val="15"/>
          <w:szCs w:val="15"/>
          <w:rtl/>
        </w:rPr>
        <w:t xml:space="preserve"> </w:t>
      </w:r>
    </w:p>
    <w:bookmarkEnd w:id="1"/>
    <w:p w14:paraId="38E185D7" w14:textId="77777777" w:rsidR="008B2CC1" w:rsidRPr="00D67EAE" w:rsidRDefault="004E0043" w:rsidP="00250149">
      <w:pPr>
        <w:pStyle w:val="Heading1"/>
        <w:rPr>
          <w:rtl/>
        </w:rPr>
      </w:pPr>
      <w:r>
        <w:rPr>
          <w:rFonts w:hint="cs"/>
          <w:rtl/>
        </w:rPr>
        <w:t>الفريق العامل لمعاهدة التعاون بشأن البراءات</w:t>
      </w:r>
    </w:p>
    <w:p w14:paraId="3ED86258" w14:textId="2FA9F147" w:rsidR="00A90F0A" w:rsidRPr="00D67EAE" w:rsidRDefault="00836737" w:rsidP="00200035">
      <w:pPr>
        <w:outlineLvl w:val="1"/>
        <w:rPr>
          <w:rFonts w:asciiTheme="minorHAnsi" w:hAnsiTheme="minorHAnsi" w:cstheme="minorHAnsi"/>
          <w:bCs/>
          <w:sz w:val="24"/>
          <w:szCs w:val="24"/>
        </w:rPr>
      </w:pPr>
      <w:r w:rsidRPr="00836737">
        <w:rPr>
          <w:rFonts w:asciiTheme="minorHAnsi" w:hAnsiTheme="minorHAnsi"/>
          <w:bCs/>
          <w:sz w:val="24"/>
          <w:szCs w:val="24"/>
          <w:rtl/>
        </w:rPr>
        <w:t>الدورة السابعة عشرة</w:t>
      </w:r>
    </w:p>
    <w:p w14:paraId="0E41B0A0" w14:textId="66FF22CA" w:rsidR="008B2CC1" w:rsidRPr="00D67EAE" w:rsidRDefault="00836737" w:rsidP="00200035">
      <w:pPr>
        <w:spacing w:after="720"/>
        <w:outlineLvl w:val="1"/>
        <w:rPr>
          <w:rFonts w:asciiTheme="minorHAnsi" w:hAnsiTheme="minorHAnsi" w:cstheme="minorHAnsi"/>
          <w:bCs/>
          <w:sz w:val="24"/>
          <w:szCs w:val="24"/>
        </w:rPr>
      </w:pPr>
      <w:r w:rsidRPr="00836737">
        <w:rPr>
          <w:rFonts w:asciiTheme="minorHAnsi" w:hAnsiTheme="minorHAnsi"/>
          <w:bCs/>
          <w:sz w:val="24"/>
          <w:szCs w:val="24"/>
          <w:rtl/>
        </w:rPr>
        <w:t>جنيف، من 19 إلى 21 فبراير 2024</w:t>
      </w:r>
    </w:p>
    <w:p w14:paraId="092197C3" w14:textId="5F5B0C92" w:rsidR="008B2CC1" w:rsidRPr="00D67EAE" w:rsidRDefault="00836737" w:rsidP="00DD7B7F">
      <w:pPr>
        <w:spacing w:after="360"/>
        <w:outlineLvl w:val="0"/>
        <w:rPr>
          <w:rFonts w:asciiTheme="minorHAnsi" w:hAnsiTheme="minorHAnsi" w:cstheme="minorHAnsi"/>
          <w:caps/>
          <w:sz w:val="24"/>
        </w:rPr>
      </w:pPr>
      <w:bookmarkStart w:id="2" w:name="TitleOfDoc"/>
      <w:r w:rsidRPr="00836737">
        <w:rPr>
          <w:rFonts w:asciiTheme="minorHAnsi" w:hAnsiTheme="minorHAnsi"/>
          <w:caps/>
          <w:sz w:val="28"/>
          <w:szCs w:val="24"/>
          <w:rtl/>
        </w:rPr>
        <w:t>تعديل آخر للقاعدة 26-3</w:t>
      </w:r>
      <w:r w:rsidRPr="00360B9E">
        <w:rPr>
          <w:rFonts w:asciiTheme="minorHAnsi" w:hAnsiTheme="minorHAnsi"/>
          <w:caps/>
          <w:sz w:val="28"/>
          <w:szCs w:val="24"/>
          <w:vertAlign w:val="superscript"/>
          <w:rtl/>
        </w:rPr>
        <w:t>(ثالثاً)</w:t>
      </w:r>
      <w:r w:rsidRPr="00836737">
        <w:rPr>
          <w:rFonts w:asciiTheme="minorHAnsi" w:hAnsiTheme="minorHAnsi"/>
          <w:caps/>
          <w:sz w:val="28"/>
          <w:szCs w:val="24"/>
          <w:rtl/>
        </w:rPr>
        <w:t xml:space="preserve"> </w:t>
      </w:r>
      <w:r w:rsidR="00360B9E">
        <w:rPr>
          <w:rFonts w:asciiTheme="minorHAnsi" w:hAnsiTheme="minorHAnsi"/>
          <w:caps/>
          <w:sz w:val="28"/>
          <w:szCs w:val="24"/>
          <w:rtl/>
        </w:rPr>
        <w:t>–</w:t>
      </w:r>
      <w:r w:rsidRPr="00836737">
        <w:rPr>
          <w:rFonts w:asciiTheme="minorHAnsi" w:hAnsiTheme="minorHAnsi"/>
          <w:caps/>
          <w:sz w:val="28"/>
          <w:szCs w:val="24"/>
          <w:rtl/>
        </w:rPr>
        <w:t xml:space="preserve"> الدعوة</w:t>
      </w:r>
      <w:r w:rsidR="00360B9E">
        <w:rPr>
          <w:rFonts w:asciiTheme="minorHAnsi" w:hAnsiTheme="minorHAnsi" w:hint="cs"/>
          <w:caps/>
          <w:sz w:val="28"/>
          <w:szCs w:val="24"/>
          <w:rtl/>
        </w:rPr>
        <w:t xml:space="preserve"> </w:t>
      </w:r>
      <w:r w:rsidRPr="00836737">
        <w:rPr>
          <w:rFonts w:asciiTheme="minorHAnsi" w:hAnsiTheme="minorHAnsi"/>
          <w:caps/>
          <w:sz w:val="28"/>
          <w:szCs w:val="24"/>
          <w:rtl/>
        </w:rPr>
        <w:t>إلى تصحيح أوجه النقص بناء على المادة 3(4)"1"</w:t>
      </w:r>
    </w:p>
    <w:p w14:paraId="68C7B8B4" w14:textId="22DF0C9E" w:rsidR="002928D3" w:rsidRDefault="00D67EAE" w:rsidP="001D4107">
      <w:pPr>
        <w:spacing w:after="1040"/>
        <w:rPr>
          <w:rFonts w:asciiTheme="minorHAnsi" w:hAnsiTheme="minorHAnsi" w:cstheme="minorHAnsi"/>
          <w:iCs/>
          <w:rtl/>
        </w:rPr>
      </w:pPr>
      <w:bookmarkStart w:id="3" w:name="Prepared"/>
      <w:bookmarkEnd w:id="2"/>
      <w:bookmarkEnd w:id="3"/>
      <w:r w:rsidRPr="00D67EAE">
        <w:rPr>
          <w:rFonts w:asciiTheme="minorHAnsi" w:hAnsiTheme="minorHAnsi" w:cstheme="minorHAnsi" w:hint="cs"/>
          <w:iCs/>
          <w:rtl/>
        </w:rPr>
        <w:t>و</w:t>
      </w:r>
      <w:r w:rsidR="00836737" w:rsidRPr="00836737">
        <w:rPr>
          <w:rFonts w:asciiTheme="minorHAnsi" w:hAnsiTheme="minorHAnsi"/>
          <w:iCs/>
          <w:rtl/>
        </w:rPr>
        <w:t>ثيقة مقدمة من اليابان</w:t>
      </w:r>
    </w:p>
    <w:p w14:paraId="4390DFDA" w14:textId="77777777" w:rsidR="00836737" w:rsidRPr="00BA3595" w:rsidRDefault="00836737" w:rsidP="00360B9E">
      <w:pPr>
        <w:pStyle w:val="Heading1"/>
        <w:spacing w:after="240"/>
        <w:rPr>
          <w:rFonts w:asciiTheme="minorHAnsi" w:hAnsiTheme="minorHAnsi" w:cstheme="minorHAnsi"/>
          <w:sz w:val="22"/>
          <w:szCs w:val="22"/>
        </w:rPr>
      </w:pPr>
      <w:r w:rsidRPr="00BA3595">
        <w:rPr>
          <w:rFonts w:asciiTheme="minorHAnsi" w:hAnsiTheme="minorHAnsi" w:cstheme="minorHAnsi"/>
          <w:sz w:val="22"/>
          <w:szCs w:val="22"/>
          <w:rtl/>
          <w:lang w:eastAsia="ar" w:bidi="ar-MA"/>
        </w:rPr>
        <w:t>ملخص</w:t>
      </w:r>
    </w:p>
    <w:p w14:paraId="27E88D0E" w14:textId="77777777" w:rsidR="00836737" w:rsidRPr="00BA3595" w:rsidRDefault="00836737" w:rsidP="00836737">
      <w:pPr>
        <w:pStyle w:val="ONUME"/>
        <w:rPr>
          <w:rFonts w:asciiTheme="minorHAnsi" w:hAnsiTheme="minorHAnsi" w:cstheme="minorHAnsi"/>
        </w:rPr>
      </w:pPr>
      <w:r w:rsidRPr="00BA3595">
        <w:rPr>
          <w:rFonts w:asciiTheme="minorHAnsi" w:hAnsiTheme="minorHAnsi" w:cstheme="minorHAnsi"/>
          <w:rtl/>
          <w:lang w:eastAsia="ar" w:bidi="ar-MA"/>
        </w:rPr>
        <w:t>تود اليابان أن تقترح تعديلاً آخر للقاعدة 26-3</w:t>
      </w:r>
      <w:r w:rsidRPr="00BA3595">
        <w:rPr>
          <w:rFonts w:asciiTheme="minorHAnsi" w:hAnsiTheme="minorHAnsi" w:cstheme="minorHAnsi"/>
          <w:vertAlign w:val="superscript"/>
          <w:rtl/>
          <w:lang w:eastAsia="ar" w:bidi="ar-MA"/>
        </w:rPr>
        <w:t>(ثالثاً)</w:t>
      </w:r>
      <w:r w:rsidRPr="00BA3595">
        <w:rPr>
          <w:rFonts w:asciiTheme="minorHAnsi" w:hAnsiTheme="minorHAnsi" w:cstheme="minorHAnsi"/>
          <w:rtl/>
          <w:lang w:eastAsia="ar" w:bidi="ar-MA"/>
        </w:rPr>
        <w:t>(أ)"1" بهدف تحقيق الوضوح والاتساق القانوني في عمليات مكتب تسلم الطلبات.</w:t>
      </w:r>
    </w:p>
    <w:p w14:paraId="1F782A47" w14:textId="77777777" w:rsidR="00836737" w:rsidRPr="00BA3595" w:rsidRDefault="00836737" w:rsidP="00836737">
      <w:pPr>
        <w:pStyle w:val="ONUME"/>
        <w:rPr>
          <w:rFonts w:asciiTheme="minorHAnsi" w:hAnsiTheme="minorHAnsi" w:cstheme="minorHAnsi"/>
        </w:rPr>
      </w:pPr>
      <w:r w:rsidRPr="00BA3595">
        <w:rPr>
          <w:rFonts w:asciiTheme="minorHAnsi" w:hAnsiTheme="minorHAnsi" w:cstheme="minorHAnsi"/>
          <w:rtl/>
          <w:lang w:eastAsia="ar" w:bidi="ar-MA"/>
        </w:rPr>
        <w:t>ويهدف هذا التنقيح المقترح إلى سد ثغرة في القاعدة 26-3</w:t>
      </w:r>
      <w:r w:rsidRPr="00BA3595">
        <w:rPr>
          <w:rFonts w:asciiTheme="minorHAnsi" w:hAnsiTheme="minorHAnsi" w:cstheme="minorHAnsi"/>
          <w:vertAlign w:val="superscript"/>
          <w:rtl/>
          <w:lang w:eastAsia="ar" w:bidi="ar-MA"/>
        </w:rPr>
        <w:t>(ثالثاً)</w:t>
      </w:r>
      <w:r w:rsidRPr="00BA3595">
        <w:rPr>
          <w:rFonts w:asciiTheme="minorHAnsi" w:hAnsiTheme="minorHAnsi" w:cstheme="minorHAnsi"/>
          <w:rtl/>
          <w:lang w:eastAsia="ar" w:bidi="ar-MA"/>
        </w:rPr>
        <w:t xml:space="preserve"> لا تسمح لمكتب تسلم الطلبات بدعوة مُودع الطلب إلى إجراء تصحيحات.</w:t>
      </w:r>
    </w:p>
    <w:p w14:paraId="5FFAB79D" w14:textId="77777777" w:rsidR="00836737" w:rsidRPr="00BA3595" w:rsidRDefault="00836737" w:rsidP="00360B9E">
      <w:pPr>
        <w:pStyle w:val="Heading1"/>
        <w:spacing w:after="120"/>
        <w:rPr>
          <w:rFonts w:asciiTheme="minorHAnsi" w:hAnsiTheme="minorHAnsi" w:cstheme="minorHAnsi"/>
          <w:sz w:val="22"/>
          <w:szCs w:val="22"/>
        </w:rPr>
      </w:pPr>
      <w:r w:rsidRPr="00BA3595">
        <w:rPr>
          <w:rFonts w:asciiTheme="minorHAnsi" w:hAnsiTheme="minorHAnsi" w:cstheme="minorHAnsi"/>
          <w:sz w:val="22"/>
          <w:szCs w:val="22"/>
          <w:rtl/>
          <w:lang w:eastAsia="ar" w:bidi="ar-MA"/>
        </w:rPr>
        <w:t>معلومات أساسية</w:t>
      </w:r>
    </w:p>
    <w:p w14:paraId="3062E95D" w14:textId="675C5CB5" w:rsidR="00836737" w:rsidRPr="00BA3595" w:rsidRDefault="00836737" w:rsidP="00836737">
      <w:pPr>
        <w:pStyle w:val="ONUME"/>
        <w:rPr>
          <w:rFonts w:asciiTheme="minorHAnsi" w:hAnsiTheme="minorHAnsi" w:cstheme="minorHAnsi"/>
        </w:rPr>
      </w:pPr>
      <w:bookmarkStart w:id="4" w:name="_Ref156400083"/>
      <w:r w:rsidRPr="00BA3595">
        <w:rPr>
          <w:rFonts w:asciiTheme="minorHAnsi" w:hAnsiTheme="minorHAnsi" w:cstheme="minorHAnsi"/>
          <w:rtl/>
          <w:lang w:eastAsia="ar" w:bidi="ar-MA"/>
        </w:rPr>
        <w:t>خلال الدورة السادسة عشرة للفريق العامل في فبراير 2023، علَّق وفد اليابان بأنه يعتزم تقديم اقتراح بشأن إدخال تعديل آخر على القاعدة 26-3</w:t>
      </w:r>
      <w:r w:rsidRPr="00BA3595">
        <w:rPr>
          <w:rFonts w:asciiTheme="minorHAnsi" w:hAnsiTheme="minorHAnsi" w:cstheme="minorHAnsi"/>
          <w:vertAlign w:val="superscript"/>
          <w:rtl/>
          <w:lang w:eastAsia="ar" w:bidi="ar-MA"/>
        </w:rPr>
        <w:t>(ثالثاً)</w:t>
      </w:r>
      <w:r w:rsidRPr="00BA3595">
        <w:rPr>
          <w:rFonts w:asciiTheme="minorHAnsi" w:hAnsiTheme="minorHAnsi" w:cstheme="minorHAnsi"/>
          <w:rtl/>
          <w:lang w:eastAsia="ar" w:bidi="ar-MA"/>
        </w:rPr>
        <w:t xml:space="preserve">(أ) (انظر الفقرة 17 من ملخص رئيس الدورة، الوثيقة </w:t>
      </w:r>
      <w:r w:rsidRPr="00BA3595">
        <w:rPr>
          <w:rFonts w:asciiTheme="minorHAnsi" w:hAnsiTheme="minorHAnsi" w:cstheme="minorHAnsi"/>
          <w:lang w:eastAsia="ar" w:bidi="en-US"/>
        </w:rPr>
        <w:t>PCT/WG</w:t>
      </w:r>
      <w:r w:rsidR="00FB6F8B">
        <w:rPr>
          <w:rFonts w:asciiTheme="minorHAnsi" w:hAnsiTheme="minorHAnsi" w:cstheme="minorHAnsi"/>
          <w:lang w:eastAsia="ar" w:bidi="ar-MA"/>
        </w:rPr>
        <w:t>/16/9</w:t>
      </w:r>
      <w:r w:rsidRPr="00BA3595">
        <w:rPr>
          <w:rFonts w:asciiTheme="minorHAnsi" w:hAnsiTheme="minorHAnsi" w:cstheme="minorHAnsi"/>
          <w:rtl/>
          <w:lang w:eastAsia="ar" w:bidi="ar-MA"/>
        </w:rPr>
        <w:t>)</w:t>
      </w:r>
      <w:r w:rsidR="00D60E55">
        <w:rPr>
          <w:rFonts w:asciiTheme="minorHAnsi" w:hAnsiTheme="minorHAnsi" w:cstheme="minorHAnsi"/>
          <w:rtl/>
          <w:lang w:eastAsia="ar" w:bidi="ar-MA"/>
        </w:rPr>
        <w:t xml:space="preserve">. </w:t>
      </w:r>
      <w:r w:rsidRPr="00BA3595">
        <w:rPr>
          <w:rFonts w:asciiTheme="minorHAnsi" w:hAnsiTheme="minorHAnsi" w:cstheme="minorHAnsi"/>
          <w:rtl/>
          <w:lang w:eastAsia="ar" w:bidi="ar-MA"/>
        </w:rPr>
        <w:t>فالقاعدة الحالية لا تسمح لمكتب تسلم الطلبات بدعوة مُودِع الطلب إلى تقديم ترجمة للملخص وللنص المصاحب للرسوم إلى لغة النشر في الحالة الآتية:</w:t>
      </w:r>
      <w:bookmarkEnd w:id="4"/>
    </w:p>
    <w:p w14:paraId="5D9F5AC4" w14:textId="77777777" w:rsidR="00836737" w:rsidRPr="00BA3595" w:rsidRDefault="00836737" w:rsidP="00836737">
      <w:pPr>
        <w:pStyle w:val="ONUME"/>
        <w:numPr>
          <w:ilvl w:val="1"/>
          <w:numId w:val="5"/>
        </w:numPr>
        <w:rPr>
          <w:rFonts w:asciiTheme="minorHAnsi" w:hAnsiTheme="minorHAnsi" w:cstheme="minorHAnsi"/>
        </w:rPr>
      </w:pPr>
      <w:r w:rsidRPr="00BA3595">
        <w:rPr>
          <w:rFonts w:asciiTheme="minorHAnsi" w:hAnsiTheme="minorHAnsi" w:cstheme="minorHAnsi"/>
          <w:rtl/>
          <w:lang w:eastAsia="ar" w:bidi="ar-MA"/>
        </w:rPr>
        <w:t xml:space="preserve">في حالة إيداع الوصف ومطالب الحماية باللغة </w:t>
      </w:r>
      <w:proofErr w:type="gramStart"/>
      <w:r w:rsidRPr="00BA3595">
        <w:rPr>
          <w:rFonts w:asciiTheme="minorHAnsi" w:hAnsiTheme="minorHAnsi" w:cstheme="minorHAnsi"/>
          <w:rtl/>
          <w:lang w:eastAsia="ar" w:bidi="ar-MA"/>
        </w:rPr>
        <w:t>العربية</w:t>
      </w:r>
      <w:proofErr w:type="gramEnd"/>
      <w:r w:rsidRPr="00BA3595">
        <w:rPr>
          <w:rFonts w:asciiTheme="minorHAnsi" w:hAnsiTheme="minorHAnsi" w:cstheme="minorHAnsi"/>
          <w:rtl/>
          <w:lang w:eastAsia="ar" w:bidi="ar-MA"/>
        </w:rPr>
        <w:t xml:space="preserve"> أو الصينية أو الفرنسية أو الألمانية أو اليابانية أو الكورية أو البرتغالية أو الروسية أو الإسبانية (أي لغة من لغات النشر المنصوص عليها في القاعدة 48-3(أ) باستثناء الإنكليزية)،</w:t>
      </w:r>
    </w:p>
    <w:p w14:paraId="456A0411" w14:textId="77777777" w:rsidR="00836737" w:rsidRPr="00BA3595" w:rsidRDefault="00836737" w:rsidP="00836737">
      <w:pPr>
        <w:pStyle w:val="ONUME"/>
        <w:numPr>
          <w:ilvl w:val="1"/>
          <w:numId w:val="5"/>
        </w:numPr>
        <w:rPr>
          <w:rFonts w:asciiTheme="minorHAnsi" w:hAnsiTheme="minorHAnsi" w:cstheme="minorHAnsi"/>
        </w:rPr>
      </w:pPr>
      <w:r w:rsidRPr="00BA3595">
        <w:rPr>
          <w:rFonts w:asciiTheme="minorHAnsi" w:hAnsiTheme="minorHAnsi" w:cstheme="minorHAnsi"/>
          <w:rtl/>
          <w:lang w:eastAsia="ar" w:bidi="ar-MA"/>
        </w:rPr>
        <w:t>وفي حالة إيداع الملخص والنص المصاحب للرسوم باللغة الإنكليزية،</w:t>
      </w:r>
    </w:p>
    <w:p w14:paraId="0F2AEB7A" w14:textId="77777777" w:rsidR="00836737" w:rsidRPr="00BA3595" w:rsidRDefault="00836737" w:rsidP="00836737">
      <w:pPr>
        <w:pStyle w:val="ONUME"/>
        <w:numPr>
          <w:ilvl w:val="1"/>
          <w:numId w:val="5"/>
        </w:numPr>
        <w:rPr>
          <w:rFonts w:asciiTheme="minorHAnsi" w:hAnsiTheme="minorHAnsi" w:cstheme="minorHAnsi"/>
        </w:rPr>
      </w:pPr>
      <w:r w:rsidRPr="00BA3595">
        <w:rPr>
          <w:rFonts w:asciiTheme="minorHAnsi" w:hAnsiTheme="minorHAnsi" w:cstheme="minorHAnsi"/>
          <w:rtl/>
          <w:lang w:eastAsia="ar" w:bidi="ar-MA"/>
        </w:rPr>
        <w:t>وفي حالة تقديم الترجمة بموجب القاعدة 12-3 باللغة الإنكليزية.</w:t>
      </w:r>
    </w:p>
    <w:p w14:paraId="7C985EFD" w14:textId="3A04AFC6" w:rsidR="00836737" w:rsidRPr="00BA3595" w:rsidRDefault="00836737" w:rsidP="00836737">
      <w:pPr>
        <w:pStyle w:val="ONUME"/>
        <w:rPr>
          <w:rFonts w:asciiTheme="minorHAnsi" w:hAnsiTheme="minorHAnsi" w:cstheme="minorHAnsi"/>
        </w:rPr>
      </w:pPr>
      <w:r w:rsidRPr="00BA3595">
        <w:rPr>
          <w:rFonts w:asciiTheme="minorHAnsi" w:hAnsiTheme="minorHAnsi" w:cstheme="minorHAnsi"/>
          <w:rtl/>
          <w:lang w:eastAsia="ar" w:bidi="ar-MA"/>
        </w:rPr>
        <w:t>ولذلك لن يكون الملخص ولا النص المصاحب للرسوم باللغة التي سيُنشر بها الطلب الدولي (القاعدة 48-3(أ))، على النحو المُوضَّح في الأشكال الآتية [</w:t>
      </w:r>
      <w:r w:rsidRPr="00BA3595">
        <w:rPr>
          <w:rFonts w:asciiTheme="minorHAnsi" w:hAnsiTheme="minorHAnsi" w:cstheme="minorHAnsi"/>
          <w:lang w:eastAsia="ar" w:bidi="en-US"/>
        </w:rPr>
        <w:t>CASE</w:t>
      </w:r>
      <w:r w:rsidR="00360B9E">
        <w:rPr>
          <w:rFonts w:asciiTheme="minorHAnsi" w:hAnsiTheme="minorHAnsi" w:cstheme="minorHAnsi"/>
          <w:lang w:eastAsia="ar" w:bidi="ar-MA"/>
        </w:rPr>
        <w:t xml:space="preserve"> 2</w:t>
      </w:r>
      <w:r w:rsidRPr="00BA3595">
        <w:rPr>
          <w:rFonts w:asciiTheme="minorHAnsi" w:hAnsiTheme="minorHAnsi" w:cstheme="minorHAnsi"/>
          <w:rtl/>
          <w:lang w:eastAsia="ar" w:bidi="ar-MA"/>
        </w:rPr>
        <w:t>].</w:t>
      </w:r>
    </w:p>
    <w:p w14:paraId="7C810E89" w14:textId="77777777" w:rsidR="00836737" w:rsidRPr="00BA3595" w:rsidRDefault="00836737" w:rsidP="00836737">
      <w:pPr>
        <w:pStyle w:val="ONUME"/>
        <w:numPr>
          <w:ilvl w:val="0"/>
          <w:numId w:val="0"/>
        </w:numPr>
        <w:rPr>
          <w:rFonts w:asciiTheme="minorHAnsi" w:hAnsiTheme="minorHAnsi" w:cstheme="minorHAnsi"/>
        </w:rPr>
      </w:pPr>
      <w:r w:rsidRPr="00BA3595">
        <w:rPr>
          <w:rFonts w:asciiTheme="minorHAnsi" w:hAnsiTheme="minorHAnsi" w:cstheme="minorHAnsi"/>
          <w:noProof/>
          <w:rtl/>
          <w:lang w:eastAsia="ar" w:bidi="ar-MA"/>
        </w:rPr>
        <w:lastRenderedPageBreak/>
        <w:drawing>
          <wp:inline distT="0" distB="0" distL="0" distR="0" wp14:anchorId="126D5FAF" wp14:editId="08FC6C62">
            <wp:extent cx="5940425" cy="3798699"/>
            <wp:effectExtent l="0" t="0" r="3175" b="0"/>
            <wp:docPr id="1" name="Picture 1" descr="Case 1 ISA/JP : when the drawings and the abstract are in English and the description and claims are in Japanese in an application, the drawings and the abstract are translated into Japanese for publication&#10;Case 2 ISA/other than JP : when the drawings and the abstract are in English and the description and claims are in Japanese in an application, the publication should be in Japanese but no drawing and abstract in Japane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ase 1 ISA/JP : when the drawings and the abstract are in English and the description and claims are in Japanese in an application, the drawings and the abstract are translated into Japanese for publication&#10;Case 2 ISA/other than JP : when the drawings and the abstract are in English and the description and claims are in Japanese in an application, the publication should be in Japanese but no drawing and abstract in Japanese"/>
                    <pic:cNvPicPr/>
                  </pic:nvPicPr>
                  <pic:blipFill>
                    <a:blip r:embed="rId12"/>
                    <a:stretch>
                      <a:fillRect/>
                    </a:stretch>
                  </pic:blipFill>
                  <pic:spPr>
                    <a:xfrm>
                      <a:off x="0" y="0"/>
                      <a:ext cx="5940425" cy="3798699"/>
                    </a:xfrm>
                    <a:prstGeom prst="rect">
                      <a:avLst/>
                    </a:prstGeom>
                  </pic:spPr>
                </pic:pic>
              </a:graphicData>
            </a:graphic>
          </wp:inline>
        </w:drawing>
      </w:r>
    </w:p>
    <w:p w14:paraId="7E179D12" w14:textId="23144951" w:rsidR="00836737" w:rsidRPr="00BA3595" w:rsidRDefault="00836737" w:rsidP="00836737">
      <w:pPr>
        <w:pStyle w:val="ONUME"/>
        <w:rPr>
          <w:rFonts w:asciiTheme="minorHAnsi" w:hAnsiTheme="minorHAnsi" w:cstheme="minorHAnsi"/>
        </w:rPr>
      </w:pPr>
      <w:r w:rsidRPr="00BA3595">
        <w:rPr>
          <w:rFonts w:asciiTheme="minorHAnsi" w:hAnsiTheme="minorHAnsi" w:cstheme="minorHAnsi"/>
          <w:rtl/>
          <w:lang w:eastAsia="ar" w:bidi="ar-MA"/>
        </w:rPr>
        <w:t>وكانت جمعية معاهدة التعاون بشأن البراءات قد اعتمدت القاعدة 12-3 في دورتها الرابعة والعشرين في عام 1997 عندما وضعت تدابير تسمح بإيداع الطلبات الدولية بلغة مختلفة عن اللغات التي تقبلها إدارة البحث الدولي المختصة، وعدَّلت القاعدة 26-3</w:t>
      </w:r>
      <w:r w:rsidRPr="00BA3595">
        <w:rPr>
          <w:rFonts w:asciiTheme="minorHAnsi" w:hAnsiTheme="minorHAnsi" w:cstheme="minorHAnsi"/>
          <w:vertAlign w:val="superscript"/>
          <w:rtl/>
          <w:lang w:eastAsia="ar" w:bidi="ar-MA"/>
        </w:rPr>
        <w:t>(ثالثاً)</w:t>
      </w:r>
      <w:r w:rsidRPr="00BA3595">
        <w:rPr>
          <w:rFonts w:asciiTheme="minorHAnsi" w:hAnsiTheme="minorHAnsi" w:cstheme="minorHAnsi"/>
          <w:rtl/>
          <w:lang w:eastAsia="ar" w:bidi="ar-MA"/>
        </w:rPr>
        <w:t xml:space="preserve">(أ) لمراعاة الحكم الجديد (انظر الفقرة 14 والمرفق الأول من الوثيقة </w:t>
      </w:r>
      <w:hyperlink r:id="rId13" w:history="1">
        <w:r w:rsidRPr="00BA3595">
          <w:rPr>
            <w:rStyle w:val="Hyperlink"/>
            <w:rFonts w:asciiTheme="minorHAnsi" w:hAnsiTheme="minorHAnsi" w:cstheme="minorHAnsi"/>
            <w:lang w:eastAsia="ar" w:bidi="en-US"/>
          </w:rPr>
          <w:t>PCT/A/XXIV</w:t>
        </w:r>
        <w:r w:rsidR="00360B9E">
          <w:rPr>
            <w:rStyle w:val="Hyperlink"/>
            <w:rFonts w:asciiTheme="minorHAnsi" w:hAnsiTheme="minorHAnsi" w:cstheme="minorHAnsi"/>
            <w:lang w:eastAsia="ar" w:bidi="ar-MA"/>
          </w:rPr>
          <w:t>/6</w:t>
        </w:r>
      </w:hyperlink>
      <w:r w:rsidRPr="00BA3595">
        <w:rPr>
          <w:rFonts w:asciiTheme="minorHAnsi" w:hAnsiTheme="minorHAnsi" w:cstheme="minorHAnsi"/>
          <w:rtl/>
          <w:lang w:eastAsia="ar" w:bidi="ar-MA"/>
        </w:rPr>
        <w:t xml:space="preserve"> والفقرة 16 والمرفق الثالث من تقرير الدورة، الوثيقة </w:t>
      </w:r>
      <w:hyperlink r:id="rId14" w:history="1">
        <w:r w:rsidRPr="00BA3595">
          <w:rPr>
            <w:rStyle w:val="Hyperlink"/>
            <w:rFonts w:asciiTheme="minorHAnsi" w:hAnsiTheme="minorHAnsi" w:cstheme="minorHAnsi"/>
            <w:lang w:eastAsia="ar" w:bidi="en-US"/>
          </w:rPr>
          <w:t>PCT/A/XXIV</w:t>
        </w:r>
        <w:r w:rsidR="00360B9E">
          <w:rPr>
            <w:rStyle w:val="Hyperlink"/>
            <w:rFonts w:asciiTheme="minorHAnsi" w:hAnsiTheme="minorHAnsi" w:cstheme="minorHAnsi"/>
            <w:lang w:eastAsia="ar" w:bidi="ar-MA"/>
          </w:rPr>
          <w:t>/10</w:t>
        </w:r>
      </w:hyperlink>
      <w:r w:rsidRPr="00BA3595">
        <w:rPr>
          <w:rFonts w:asciiTheme="minorHAnsi" w:hAnsiTheme="minorHAnsi" w:cstheme="minorHAnsi"/>
          <w:rtl/>
          <w:lang w:eastAsia="ar" w:bidi="ar-MA"/>
        </w:rPr>
        <w:t>). وقدَّمت التعديلاتُ المقترح إدخالها على القاعدة 26-3</w:t>
      </w:r>
      <w:r w:rsidRPr="00BA3595">
        <w:rPr>
          <w:rFonts w:asciiTheme="minorHAnsi" w:hAnsiTheme="minorHAnsi" w:cstheme="minorHAnsi"/>
          <w:vertAlign w:val="superscript"/>
          <w:rtl/>
          <w:lang w:eastAsia="ar" w:bidi="ar-MA"/>
        </w:rPr>
        <w:t>(ثالثاً)</w:t>
      </w:r>
      <w:r w:rsidRPr="00BA3595">
        <w:rPr>
          <w:rFonts w:asciiTheme="minorHAnsi" w:hAnsiTheme="minorHAnsi" w:cstheme="minorHAnsi"/>
          <w:rtl/>
          <w:lang w:eastAsia="ar" w:bidi="ar-MA"/>
        </w:rPr>
        <w:t xml:space="preserve">(أ) التفسير الآتي (انظر المرفق الأول بالوثيقة </w:t>
      </w:r>
      <w:r w:rsidRPr="00BA3595">
        <w:rPr>
          <w:rFonts w:asciiTheme="minorHAnsi" w:hAnsiTheme="minorHAnsi" w:cstheme="minorHAnsi"/>
          <w:lang w:eastAsia="ar" w:bidi="en-US"/>
        </w:rPr>
        <w:t>PCT/A/XXIV</w:t>
      </w:r>
      <w:r w:rsidR="00360B9E">
        <w:rPr>
          <w:rFonts w:asciiTheme="minorHAnsi" w:hAnsiTheme="minorHAnsi" w:cstheme="minorHAnsi"/>
          <w:lang w:eastAsia="ar" w:bidi="ar-MA"/>
        </w:rPr>
        <w:t>/6</w:t>
      </w:r>
      <w:r w:rsidRPr="00BA3595">
        <w:rPr>
          <w:rFonts w:asciiTheme="minorHAnsi" w:hAnsiTheme="minorHAnsi" w:cstheme="minorHAnsi"/>
          <w:rtl/>
          <w:lang w:eastAsia="ar" w:bidi="ar-MA"/>
        </w:rPr>
        <w:t>):</w:t>
      </w:r>
    </w:p>
    <w:p w14:paraId="6AF1ACC1" w14:textId="0F23D258" w:rsidR="00836737" w:rsidRPr="00BA3595" w:rsidRDefault="00836737" w:rsidP="00836737">
      <w:pPr>
        <w:pStyle w:val="ONUME"/>
        <w:numPr>
          <w:ilvl w:val="0"/>
          <w:numId w:val="0"/>
        </w:numPr>
        <w:ind w:left="567"/>
        <w:rPr>
          <w:rFonts w:asciiTheme="minorHAnsi" w:hAnsiTheme="minorHAnsi" w:cstheme="minorHAnsi"/>
        </w:rPr>
      </w:pPr>
      <w:r w:rsidRPr="00BA3595">
        <w:rPr>
          <w:rFonts w:asciiTheme="minorHAnsi" w:hAnsiTheme="minorHAnsi" w:cstheme="minorHAnsi"/>
          <w:rtl/>
          <w:lang w:eastAsia="ar" w:bidi="ar-MA"/>
        </w:rPr>
        <w:t>"[</w:t>
      </w:r>
      <w:r w:rsidRPr="00C146BA">
        <w:rPr>
          <w:rFonts w:asciiTheme="minorHAnsi" w:hAnsiTheme="minorHAnsi" w:cstheme="minorHAnsi"/>
          <w:sz w:val="28"/>
          <w:szCs w:val="28"/>
          <w:rtl/>
          <w:lang w:eastAsia="ar" w:bidi="ar-MA"/>
        </w:rPr>
        <w:t>تعليق</w:t>
      </w:r>
      <w:r w:rsidRPr="00BA3595">
        <w:rPr>
          <w:rFonts w:asciiTheme="minorHAnsi" w:hAnsiTheme="minorHAnsi" w:cstheme="minorHAnsi"/>
          <w:rtl/>
          <w:lang w:eastAsia="ar" w:bidi="ar-MA"/>
        </w:rPr>
        <w:t>: إذا كان الملخص بلغة مختلفة عن لغة الوصف ومطالب الحماية، فسوف يلزم في الغالب ترجمة الملخص بموجب الفقرة (أ)</w:t>
      </w:r>
      <w:r w:rsidR="00D60E55">
        <w:rPr>
          <w:rFonts w:asciiTheme="minorHAnsi" w:hAnsiTheme="minorHAnsi" w:cstheme="minorHAnsi"/>
          <w:rtl/>
          <w:lang w:eastAsia="ar" w:bidi="ar-MA"/>
        </w:rPr>
        <w:t xml:space="preserve">. </w:t>
      </w:r>
      <w:r w:rsidRPr="00BA3595">
        <w:rPr>
          <w:rFonts w:asciiTheme="minorHAnsi" w:hAnsiTheme="minorHAnsi" w:cstheme="minorHAnsi"/>
          <w:rtl/>
          <w:lang w:eastAsia="ar" w:bidi="ar-MA"/>
        </w:rPr>
        <w:t>وسوف يجب أن تكون هذه الترجمة إلى اللغة التي من المقرر أن يُنشر بها الطلب الدولي</w:t>
      </w:r>
      <w:r w:rsidR="00D60E55">
        <w:rPr>
          <w:rFonts w:asciiTheme="minorHAnsi" w:hAnsiTheme="minorHAnsi" w:cstheme="minorHAnsi"/>
          <w:rtl/>
          <w:lang w:eastAsia="ar" w:bidi="ar-MA"/>
        </w:rPr>
        <w:t xml:space="preserve">. </w:t>
      </w:r>
      <w:r w:rsidRPr="00BA3595">
        <w:rPr>
          <w:rFonts w:asciiTheme="minorHAnsi" w:hAnsiTheme="minorHAnsi" w:cstheme="minorHAnsi"/>
          <w:rtl/>
          <w:lang w:eastAsia="ar" w:bidi="ar-MA"/>
        </w:rPr>
        <w:t>ولكن لن يلزم ترجمة الملخص إذا كانت ترجمة الطلب الدولي مطلوبة بموجب القاعدة 12-3(أ)، لأنه سيلزم حينها إدراج الملخص في الترجمة المُقدَّمة بموجب تلك القاعدة</w:t>
      </w:r>
      <w:r w:rsidR="00D60E55">
        <w:rPr>
          <w:rFonts w:asciiTheme="minorHAnsi" w:hAnsiTheme="minorHAnsi" w:cstheme="minorHAnsi"/>
          <w:rtl/>
          <w:lang w:eastAsia="ar" w:bidi="ar-MA"/>
        </w:rPr>
        <w:t xml:space="preserve">. </w:t>
      </w:r>
      <w:r w:rsidRPr="00BA3595">
        <w:rPr>
          <w:rFonts w:asciiTheme="minorHAnsi" w:hAnsiTheme="minorHAnsi" w:cstheme="minorHAnsi"/>
          <w:rtl/>
          <w:lang w:eastAsia="ar" w:bidi="ar-MA"/>
        </w:rPr>
        <w:t>ولن يلزم ترجمة الملخص إذا كان أصلاً باللغة التي من المقرر أن يُنشَر بها الطلب الدولي، حتى في حالة إيداع الوصف ومطالب الحماية بلغة أخرى</w:t>
      </w:r>
      <w:r w:rsidR="00D60E55">
        <w:rPr>
          <w:rFonts w:asciiTheme="minorHAnsi" w:hAnsiTheme="minorHAnsi" w:cstheme="minorHAnsi"/>
          <w:rtl/>
          <w:lang w:eastAsia="ar" w:bidi="ar-MA"/>
        </w:rPr>
        <w:t xml:space="preserve">. </w:t>
      </w:r>
      <w:r w:rsidRPr="00BA3595">
        <w:rPr>
          <w:rFonts w:asciiTheme="minorHAnsi" w:hAnsiTheme="minorHAnsi" w:cstheme="minorHAnsi"/>
          <w:rtl/>
          <w:lang w:eastAsia="ar" w:bidi="ar-MA"/>
        </w:rPr>
        <w:t>وما شُرح للتو بخصوص الملخص ينطبق على ترجمات أي نص مصاحب للرسوم.</w:t>
      </w:r>
    </w:p>
    <w:p w14:paraId="547D53A2" w14:textId="45EFD49D" w:rsidR="00836737" w:rsidRPr="00BA3595" w:rsidRDefault="00836737" w:rsidP="00836737">
      <w:pPr>
        <w:pStyle w:val="ONUME"/>
        <w:numPr>
          <w:ilvl w:val="0"/>
          <w:numId w:val="0"/>
        </w:numPr>
        <w:ind w:left="567"/>
        <w:rPr>
          <w:rFonts w:asciiTheme="minorHAnsi" w:hAnsiTheme="minorHAnsi" w:cstheme="minorHAnsi"/>
        </w:rPr>
      </w:pPr>
      <w:r w:rsidRPr="00C146BA">
        <w:rPr>
          <w:rFonts w:asciiTheme="minorHAnsi" w:hAnsiTheme="minorHAnsi" w:cstheme="minorHAnsi"/>
          <w:sz w:val="28"/>
          <w:szCs w:val="28"/>
          <w:rtl/>
          <w:lang w:eastAsia="ar" w:bidi="ar-MA"/>
        </w:rPr>
        <w:t>المثال 1</w:t>
      </w:r>
      <w:r w:rsidRPr="00BA3595">
        <w:rPr>
          <w:rFonts w:asciiTheme="minorHAnsi" w:hAnsiTheme="minorHAnsi" w:cstheme="minorHAnsi"/>
          <w:rtl/>
          <w:lang w:eastAsia="ar" w:bidi="ar-MA"/>
        </w:rPr>
        <w:t>: الوصف ومطالب الحماية مُودعان باللغة الألمانية لدى مكتب البراءات الألماني، والملخص مُودَع باللغة الفرنسية</w:t>
      </w:r>
      <w:r w:rsidR="00D60E55">
        <w:rPr>
          <w:rFonts w:asciiTheme="minorHAnsi" w:hAnsiTheme="minorHAnsi" w:cstheme="minorHAnsi"/>
          <w:rtl/>
          <w:lang w:eastAsia="ar" w:bidi="ar-MA"/>
        </w:rPr>
        <w:t xml:space="preserve">. </w:t>
      </w:r>
      <w:r w:rsidRPr="00BA3595">
        <w:rPr>
          <w:rFonts w:asciiTheme="minorHAnsi" w:hAnsiTheme="minorHAnsi" w:cstheme="minorHAnsi"/>
          <w:rtl/>
          <w:lang w:eastAsia="ar" w:bidi="ar-MA"/>
        </w:rPr>
        <w:t>والمكتب الأوروبي للبراءات هو إدارة البحث الدولي المختصة، وسيُنشر الطلب الدولي باللغة الألمانية</w:t>
      </w:r>
      <w:r w:rsidR="00D60E55">
        <w:rPr>
          <w:rFonts w:asciiTheme="minorHAnsi" w:hAnsiTheme="minorHAnsi" w:cstheme="minorHAnsi"/>
          <w:rtl/>
          <w:lang w:eastAsia="ar" w:bidi="ar-MA"/>
        </w:rPr>
        <w:t xml:space="preserve">. </w:t>
      </w:r>
      <w:r w:rsidRPr="00BA3595">
        <w:rPr>
          <w:rFonts w:asciiTheme="minorHAnsi" w:hAnsiTheme="minorHAnsi" w:cstheme="minorHAnsi"/>
          <w:rtl/>
          <w:lang w:eastAsia="ar" w:bidi="ar-MA"/>
        </w:rPr>
        <w:t>فيلزم ترجمة الملخص إلى اللغة الألمانية.</w:t>
      </w:r>
    </w:p>
    <w:p w14:paraId="66FE60DD" w14:textId="14745256" w:rsidR="00836737" w:rsidRPr="00BA3595" w:rsidRDefault="00836737" w:rsidP="00836737">
      <w:pPr>
        <w:pStyle w:val="ONUME"/>
        <w:numPr>
          <w:ilvl w:val="0"/>
          <w:numId w:val="0"/>
        </w:numPr>
        <w:ind w:left="567"/>
        <w:rPr>
          <w:rFonts w:asciiTheme="minorHAnsi" w:hAnsiTheme="minorHAnsi" w:cstheme="minorHAnsi"/>
        </w:rPr>
      </w:pPr>
      <w:r w:rsidRPr="00C146BA">
        <w:rPr>
          <w:rFonts w:asciiTheme="minorHAnsi" w:hAnsiTheme="minorHAnsi" w:cstheme="minorHAnsi"/>
          <w:sz w:val="28"/>
          <w:szCs w:val="28"/>
          <w:rtl/>
          <w:lang w:eastAsia="ar" w:bidi="ar-MA"/>
        </w:rPr>
        <w:t>المثال 2</w:t>
      </w:r>
      <w:r w:rsidRPr="00BA3595">
        <w:rPr>
          <w:rFonts w:asciiTheme="minorHAnsi" w:hAnsiTheme="minorHAnsi" w:cstheme="minorHAnsi"/>
          <w:rtl/>
          <w:lang w:eastAsia="ar" w:bidi="ar-MA"/>
        </w:rPr>
        <w:t>: الوصف ومطالب الحماية مُودعان باللغة الإيطالية لدى المكتب الإيطالي للبراءات والعلامات التجارية، والنص الوارد في الرسوم باللغة الفرنسية</w:t>
      </w:r>
      <w:r w:rsidR="00D60E55">
        <w:rPr>
          <w:rFonts w:asciiTheme="minorHAnsi" w:hAnsiTheme="minorHAnsi" w:cstheme="minorHAnsi"/>
          <w:rtl/>
          <w:lang w:eastAsia="ar" w:bidi="ar-MA"/>
        </w:rPr>
        <w:t xml:space="preserve">. </w:t>
      </w:r>
      <w:r w:rsidRPr="00BA3595">
        <w:rPr>
          <w:rFonts w:asciiTheme="minorHAnsi" w:hAnsiTheme="minorHAnsi" w:cstheme="minorHAnsi"/>
          <w:rtl/>
          <w:lang w:eastAsia="ar" w:bidi="ar-MA"/>
        </w:rPr>
        <w:t>والمكتب الأوروبي للبراءات هو إدارة البحث الدولي المختصة</w:t>
      </w:r>
      <w:r w:rsidR="00D60E55">
        <w:rPr>
          <w:rFonts w:asciiTheme="minorHAnsi" w:hAnsiTheme="minorHAnsi" w:cstheme="minorHAnsi"/>
          <w:rtl/>
          <w:lang w:eastAsia="ar" w:bidi="ar-MA"/>
        </w:rPr>
        <w:t xml:space="preserve">. </w:t>
      </w:r>
      <w:r w:rsidRPr="00BA3595">
        <w:rPr>
          <w:rFonts w:asciiTheme="minorHAnsi" w:hAnsiTheme="minorHAnsi" w:cstheme="minorHAnsi"/>
          <w:rtl/>
          <w:lang w:eastAsia="ar" w:bidi="ar-MA"/>
        </w:rPr>
        <w:t>فيلزم بموجب القاعدة 12-3(أ) ترجمة الطلب الدولي (بأكمله)، بما في ذلك النص الوارد في الرسوم، لأغراض البحث الدولي والنشر الدولي (ويجوز ترجمته إلى الإنكليزية أو الفرنسية أو الألمانية)</w:t>
      </w:r>
      <w:r w:rsidR="00D60E55">
        <w:rPr>
          <w:rFonts w:asciiTheme="minorHAnsi" w:hAnsiTheme="minorHAnsi" w:cstheme="minorHAnsi"/>
          <w:rtl/>
          <w:lang w:eastAsia="ar" w:bidi="ar-MA"/>
        </w:rPr>
        <w:t xml:space="preserve">. </w:t>
      </w:r>
      <w:r w:rsidRPr="00BA3595">
        <w:rPr>
          <w:rFonts w:asciiTheme="minorHAnsi" w:hAnsiTheme="minorHAnsi" w:cstheme="minorHAnsi"/>
          <w:rtl/>
          <w:lang w:eastAsia="ar" w:bidi="ar-MA"/>
        </w:rPr>
        <w:t>ولا يلزم ترجمة ذلك النص إلى اللغة الإيطالية.</w:t>
      </w:r>
      <w:r w:rsidRPr="00BA3595">
        <w:rPr>
          <w:rStyle w:val="FootnoteReference"/>
          <w:rFonts w:asciiTheme="minorHAnsi" w:hAnsiTheme="minorHAnsi" w:cstheme="minorHAnsi"/>
          <w:rtl/>
          <w:lang w:eastAsia="ar" w:bidi="ar-MA"/>
        </w:rPr>
        <w:footnoteReference w:id="2"/>
      </w:r>
      <w:r w:rsidRPr="00BA3595">
        <w:rPr>
          <w:rFonts w:asciiTheme="minorHAnsi" w:hAnsiTheme="minorHAnsi" w:cstheme="minorHAnsi"/>
          <w:rtl/>
          <w:lang w:eastAsia="ar" w:bidi="ar-MA"/>
        </w:rPr>
        <w:t>]"</w:t>
      </w:r>
    </w:p>
    <w:p w14:paraId="47D6F785" w14:textId="168F1337" w:rsidR="00836737" w:rsidRPr="00BA3595" w:rsidRDefault="00836737" w:rsidP="00836737">
      <w:pPr>
        <w:pStyle w:val="ONUME"/>
        <w:rPr>
          <w:rFonts w:asciiTheme="minorHAnsi" w:hAnsiTheme="minorHAnsi" w:cstheme="minorHAnsi"/>
        </w:rPr>
      </w:pPr>
      <w:r w:rsidRPr="00BA3595">
        <w:rPr>
          <w:rFonts w:asciiTheme="minorHAnsi" w:hAnsiTheme="minorHAnsi" w:cstheme="minorHAnsi"/>
          <w:rtl/>
          <w:lang w:eastAsia="ar" w:bidi="ar-MA"/>
        </w:rPr>
        <w:lastRenderedPageBreak/>
        <w:t xml:space="preserve">ويبدو أن الدورة الرابعة والعشرين لجمعية معاهدة التعاون بشأن البراءات لم تنظر في الحالة المذكورة في الفقرة </w:t>
      </w:r>
      <w:r w:rsidRPr="00BA3595">
        <w:rPr>
          <w:rFonts w:asciiTheme="minorHAnsi" w:hAnsiTheme="minorHAnsi" w:cstheme="minorHAnsi"/>
          <w:rtl/>
          <w:lang w:eastAsia="ar" w:bidi="ar-MA"/>
        </w:rPr>
        <w:fldChar w:fldCharType="begin"/>
      </w:r>
      <w:r w:rsidRPr="00BA3595">
        <w:rPr>
          <w:rFonts w:asciiTheme="minorHAnsi" w:hAnsiTheme="minorHAnsi" w:cstheme="minorHAnsi"/>
          <w:rtl/>
          <w:lang w:eastAsia="ar" w:bidi="ar-MA"/>
        </w:rPr>
        <w:instrText xml:space="preserve"> REF _Ref156400083 \r \h  \* </w:instrText>
      </w:r>
      <w:r w:rsidRPr="00BA3595">
        <w:rPr>
          <w:rFonts w:asciiTheme="minorHAnsi" w:hAnsiTheme="minorHAnsi" w:cstheme="minorHAnsi"/>
          <w:lang w:eastAsia="ar" w:bidi="ar-MA"/>
        </w:rPr>
        <w:instrText>MERGEFORMAT</w:instrText>
      </w:r>
      <w:r w:rsidRPr="00BA3595">
        <w:rPr>
          <w:rFonts w:asciiTheme="minorHAnsi" w:hAnsiTheme="minorHAnsi" w:cstheme="minorHAnsi"/>
          <w:rtl/>
          <w:lang w:eastAsia="ar" w:bidi="ar-MA"/>
        </w:rPr>
        <w:instrText xml:space="preserve"> </w:instrText>
      </w:r>
      <w:r w:rsidRPr="00BA3595">
        <w:rPr>
          <w:rFonts w:asciiTheme="minorHAnsi" w:hAnsiTheme="minorHAnsi" w:cstheme="minorHAnsi"/>
          <w:rtl/>
          <w:lang w:eastAsia="ar" w:bidi="ar-MA"/>
        </w:rPr>
      </w:r>
      <w:r w:rsidRPr="00BA3595">
        <w:rPr>
          <w:rFonts w:asciiTheme="minorHAnsi" w:hAnsiTheme="minorHAnsi" w:cstheme="minorHAnsi"/>
          <w:rtl/>
          <w:lang w:eastAsia="ar" w:bidi="ar-MA"/>
        </w:rPr>
        <w:fldChar w:fldCharType="separate"/>
      </w:r>
      <w:r w:rsidR="00C35B60">
        <w:rPr>
          <w:rFonts w:asciiTheme="minorHAnsi" w:hAnsiTheme="minorHAnsi" w:cstheme="minorHAnsi"/>
          <w:rtl/>
          <w:lang w:eastAsia="ar" w:bidi="ar-MA"/>
        </w:rPr>
        <w:t>‏3</w:t>
      </w:r>
      <w:r w:rsidRPr="00BA3595">
        <w:rPr>
          <w:rFonts w:asciiTheme="minorHAnsi" w:hAnsiTheme="minorHAnsi" w:cstheme="minorHAnsi"/>
          <w:rtl/>
          <w:lang w:eastAsia="ar" w:bidi="ar-MA"/>
        </w:rPr>
        <w:fldChar w:fldCharType="end"/>
      </w:r>
      <w:r w:rsidRPr="00BA3595">
        <w:rPr>
          <w:rFonts w:asciiTheme="minorHAnsi" w:hAnsiTheme="minorHAnsi" w:cstheme="minorHAnsi"/>
          <w:rtl/>
          <w:lang w:eastAsia="ar" w:bidi="ar-MA"/>
        </w:rPr>
        <w:t xml:space="preserve"> أعلاه، التي تكون فيها الترجمة التي يتعين تقديمها بموجب القاعدة 12-3 ليست باللغة التي من المقرر أن يُنشر بها الطلب الدولي.</w:t>
      </w:r>
    </w:p>
    <w:p w14:paraId="1CE27F1D" w14:textId="7B7746EF" w:rsidR="00836737" w:rsidRPr="00BA3595" w:rsidRDefault="00836737" w:rsidP="00836737">
      <w:pPr>
        <w:pStyle w:val="ONUME"/>
        <w:rPr>
          <w:rFonts w:asciiTheme="minorHAnsi" w:hAnsiTheme="minorHAnsi" w:cstheme="minorHAnsi"/>
        </w:rPr>
      </w:pPr>
      <w:r w:rsidRPr="00BA3595">
        <w:rPr>
          <w:rFonts w:asciiTheme="minorHAnsi" w:hAnsiTheme="minorHAnsi" w:cstheme="minorHAnsi"/>
          <w:rtl/>
          <w:lang w:eastAsia="ar" w:bidi="ar-MA"/>
        </w:rPr>
        <w:t>وفي ضوء ما ورد أعلاه، تشاور مكتب البراءات الياباني مع المكتب الدولي وفتح الباب لمناقشة هذه المسألة من خلال اقتراح تعديل القاعدة 26-3</w:t>
      </w:r>
      <w:r w:rsidRPr="00BA3595">
        <w:rPr>
          <w:rFonts w:asciiTheme="minorHAnsi" w:hAnsiTheme="minorHAnsi" w:cstheme="minorHAnsi"/>
          <w:vertAlign w:val="superscript"/>
          <w:rtl/>
          <w:lang w:eastAsia="ar" w:bidi="ar-MA"/>
        </w:rPr>
        <w:t>(ثالثا)</w:t>
      </w:r>
      <w:r w:rsidRPr="00BA3595">
        <w:rPr>
          <w:rFonts w:asciiTheme="minorHAnsi" w:hAnsiTheme="minorHAnsi" w:cstheme="minorHAnsi"/>
          <w:rtl/>
          <w:lang w:eastAsia="ar" w:bidi="ar-MA"/>
        </w:rPr>
        <w:t>(أ) على النحو الوارد في المرفق الأول بهذه الوثيقة في المنتدى الإلكتروني للفريق العامل لمعاهدة التعاون بشأن البراءات في سبتمبر 2023</w:t>
      </w:r>
      <w:r w:rsidR="00D60E55">
        <w:rPr>
          <w:rFonts w:asciiTheme="minorHAnsi" w:hAnsiTheme="minorHAnsi" w:cstheme="minorHAnsi"/>
          <w:rtl/>
          <w:lang w:eastAsia="ar" w:bidi="ar-MA"/>
        </w:rPr>
        <w:t xml:space="preserve">. </w:t>
      </w:r>
      <w:r w:rsidRPr="00BA3595">
        <w:rPr>
          <w:rFonts w:asciiTheme="minorHAnsi" w:hAnsiTheme="minorHAnsi" w:cstheme="minorHAnsi"/>
          <w:rtl/>
          <w:lang w:eastAsia="ar" w:bidi="ar-MA"/>
        </w:rPr>
        <w:t>والتعديل المقترح إدخاله على نص القاعدة 26-3</w:t>
      </w:r>
      <w:r w:rsidRPr="00BA3595">
        <w:rPr>
          <w:rFonts w:asciiTheme="minorHAnsi" w:hAnsiTheme="minorHAnsi" w:cstheme="minorHAnsi"/>
          <w:vertAlign w:val="superscript"/>
          <w:rtl/>
          <w:lang w:eastAsia="ar" w:bidi="ar-MA"/>
        </w:rPr>
        <w:t>(ثالثاً)</w:t>
      </w:r>
      <w:r w:rsidRPr="00BA3595">
        <w:rPr>
          <w:rFonts w:asciiTheme="minorHAnsi" w:hAnsiTheme="minorHAnsi" w:cstheme="minorHAnsi"/>
          <w:rtl/>
          <w:lang w:eastAsia="ar" w:bidi="ar-MA"/>
        </w:rPr>
        <w:t>(أ) الذي سيدخل حيز النفاذ في 1 يوليو 2024</w:t>
      </w:r>
      <w:r w:rsidRPr="00BA3595">
        <w:rPr>
          <w:rStyle w:val="FootnoteReference"/>
          <w:rFonts w:asciiTheme="minorHAnsi" w:hAnsiTheme="minorHAnsi" w:cstheme="minorHAnsi"/>
          <w:rtl/>
          <w:lang w:eastAsia="ar" w:bidi="ar-MA"/>
        </w:rPr>
        <w:footnoteReference w:id="3"/>
      </w:r>
      <w:r w:rsidRPr="00BA3595">
        <w:rPr>
          <w:rFonts w:asciiTheme="minorHAnsi" w:hAnsiTheme="minorHAnsi" w:cstheme="minorHAnsi"/>
          <w:rtl/>
          <w:lang w:eastAsia="ar" w:bidi="ar-MA"/>
        </w:rPr>
        <w:t xml:space="preserve"> من شأنه أن يقيد الاستثناء من الشرط الذي يقضي بأن يدعو مكتبُ تسلم الطلبات مُودِعَ الطلب إلى تقديم ترجمة للملخص أو النص المصاحب للرسوم إلى لغة النشر الدولي عندما يكون مُودِع الطلب مُلزَماً بتقديم ترجمة لأغراض البحث الدولي، فمن شأنه أن يجعل ذلك الاستثناءَ مقصوراً على الحالات التي تكون فيها الترجمة المُقدَّمة لأغراض البحث الدولي هي أيضًا باللغة المقرر استخدامها للنشر الدولي</w:t>
      </w:r>
      <w:r w:rsidR="00D60E55">
        <w:rPr>
          <w:rFonts w:asciiTheme="minorHAnsi" w:hAnsiTheme="minorHAnsi" w:cstheme="minorHAnsi"/>
          <w:rtl/>
          <w:lang w:eastAsia="ar" w:bidi="ar-MA"/>
        </w:rPr>
        <w:t xml:space="preserve">. </w:t>
      </w:r>
      <w:r w:rsidRPr="00BA3595">
        <w:rPr>
          <w:rFonts w:asciiTheme="minorHAnsi" w:hAnsiTheme="minorHAnsi" w:cstheme="minorHAnsi"/>
          <w:rtl/>
          <w:lang w:eastAsia="ar" w:bidi="ar-MA"/>
        </w:rPr>
        <w:t>ووفقا لما قُدِّم من تعليقات على الاقتراح، سيكون من المفيد ضمان نشر الطلب بأكمله بلغة واحدة، رغم أن بعض المكاتب قد تخشى العبء الذي سيقع على عاتق مكتب تسلم الطلبات بسبب هذا التعديل.</w:t>
      </w:r>
    </w:p>
    <w:p w14:paraId="38332E30" w14:textId="77777777" w:rsidR="00836737" w:rsidRPr="00BA3595" w:rsidRDefault="00836737" w:rsidP="00360B9E">
      <w:pPr>
        <w:pStyle w:val="Heading1"/>
        <w:spacing w:after="240"/>
        <w:rPr>
          <w:rFonts w:asciiTheme="minorHAnsi" w:hAnsiTheme="minorHAnsi" w:cstheme="minorHAnsi"/>
          <w:sz w:val="22"/>
          <w:szCs w:val="22"/>
          <w:rtl/>
          <w:lang w:bidi="ar-EG"/>
        </w:rPr>
      </w:pPr>
      <w:r w:rsidRPr="00BA3595">
        <w:rPr>
          <w:rFonts w:asciiTheme="minorHAnsi" w:hAnsiTheme="minorHAnsi" w:cstheme="minorHAnsi"/>
          <w:sz w:val="22"/>
          <w:szCs w:val="22"/>
          <w:rtl/>
          <w:lang w:eastAsia="ar" w:bidi="ar-MA"/>
        </w:rPr>
        <w:t>الاقتراح</w:t>
      </w:r>
    </w:p>
    <w:p w14:paraId="1E7FB930" w14:textId="7212D915" w:rsidR="00836737" w:rsidRPr="00BA3595" w:rsidRDefault="00836737" w:rsidP="00836737">
      <w:pPr>
        <w:pStyle w:val="ONUME"/>
        <w:rPr>
          <w:rFonts w:asciiTheme="minorHAnsi" w:hAnsiTheme="minorHAnsi" w:cstheme="minorHAnsi"/>
        </w:rPr>
      </w:pPr>
      <w:r w:rsidRPr="00BA3595">
        <w:rPr>
          <w:rFonts w:asciiTheme="minorHAnsi" w:hAnsiTheme="minorHAnsi" w:cstheme="minorHAnsi"/>
          <w:rtl/>
          <w:lang w:eastAsia="ar" w:bidi="ar-MA"/>
        </w:rPr>
        <w:t>بناءً على التعقيبات التي أُبديت على المنتدى الإلكتروني، خلص مكتب البراءات الياباني إلى أن هذا التعديل مفيد نظراً لزيادة طابع التعدد اللغوي لنظام معاهدة البراءات</w:t>
      </w:r>
      <w:r w:rsidR="00D60E55">
        <w:rPr>
          <w:rFonts w:asciiTheme="minorHAnsi" w:hAnsiTheme="minorHAnsi" w:cstheme="minorHAnsi"/>
          <w:rtl/>
          <w:lang w:eastAsia="ar" w:bidi="ar-MA"/>
        </w:rPr>
        <w:t xml:space="preserve">. </w:t>
      </w:r>
      <w:r w:rsidRPr="00BA3595">
        <w:rPr>
          <w:rFonts w:asciiTheme="minorHAnsi" w:hAnsiTheme="minorHAnsi" w:cstheme="minorHAnsi"/>
          <w:rtl/>
          <w:lang w:eastAsia="ar" w:bidi="ar-MA"/>
        </w:rPr>
        <w:t xml:space="preserve">فيوجد في الوقت الحاضر ما مجموعه 10 لغات نشر. </w:t>
      </w:r>
    </w:p>
    <w:p w14:paraId="24F0206F" w14:textId="33CA7066" w:rsidR="00836737" w:rsidRPr="00BA3595" w:rsidRDefault="00836737" w:rsidP="00836737">
      <w:pPr>
        <w:pStyle w:val="ONUME"/>
        <w:rPr>
          <w:rFonts w:asciiTheme="minorHAnsi" w:hAnsiTheme="minorHAnsi" w:cstheme="minorHAnsi"/>
        </w:rPr>
      </w:pPr>
      <w:r w:rsidRPr="00BA3595">
        <w:rPr>
          <w:rFonts w:asciiTheme="minorHAnsi" w:hAnsiTheme="minorHAnsi" w:cstheme="minorHAnsi"/>
          <w:rtl/>
          <w:lang w:eastAsia="ar" w:bidi="ar-MA"/>
        </w:rPr>
        <w:t>كما أن نشر جميع عناصر الطلب الدولي بلغة واحدة يتوافق مع المادة 3(4)"1" والقاعدة 48-3(أ). وأما من منظور الأطراف الأخرى، فسيكون من الأيسر لهم أن تكون جميع العناصر بلغة واحدة.</w:t>
      </w:r>
    </w:p>
    <w:p w14:paraId="2B190C6E" w14:textId="372AB378" w:rsidR="00836737" w:rsidRPr="00BA3595" w:rsidRDefault="00836737" w:rsidP="00836737">
      <w:pPr>
        <w:pStyle w:val="ONUME"/>
        <w:rPr>
          <w:rFonts w:asciiTheme="minorHAnsi" w:hAnsiTheme="minorHAnsi" w:cstheme="minorHAnsi"/>
        </w:rPr>
      </w:pPr>
      <w:r w:rsidRPr="00BA3595">
        <w:rPr>
          <w:rFonts w:asciiTheme="minorHAnsi" w:hAnsiTheme="minorHAnsi" w:cstheme="minorHAnsi"/>
          <w:rtl/>
          <w:lang w:eastAsia="ar" w:bidi="ar-MA"/>
        </w:rPr>
        <w:t>وقد تدرك أيضاً بعض المكاتب أنه لا يلزم في بعض المجالات التقنية ترجمة النص المصاحب للرسوم، التي يمكن نشرها كما هي، على الرغم من أن لغة ذلك النص والملخص تختلف عن لغة الوصف ومطالب الحماية</w:t>
      </w:r>
      <w:r w:rsidR="00D60E55">
        <w:rPr>
          <w:rFonts w:asciiTheme="minorHAnsi" w:hAnsiTheme="minorHAnsi" w:cstheme="minorHAnsi"/>
          <w:rtl/>
          <w:lang w:eastAsia="ar" w:bidi="ar-MA"/>
        </w:rPr>
        <w:t xml:space="preserve">. </w:t>
      </w:r>
      <w:r w:rsidRPr="00BA3595">
        <w:rPr>
          <w:rFonts w:asciiTheme="minorHAnsi" w:hAnsiTheme="minorHAnsi" w:cstheme="minorHAnsi"/>
          <w:rtl/>
          <w:lang w:eastAsia="ar" w:bidi="ar-MA"/>
        </w:rPr>
        <w:t xml:space="preserve">ولذلك يُقترح تعديل المبادئ التوجيهية لمكاتب تسلم الطلبات بحيث يتمكن مُودِع الطلب من الرد على الدعوة المُوجَّهة من مكتب تسلم الطلبات عن طريق توضيح أنه لا يلزم ترجمة النص المصاحب للرسوم، لأن هذا أمر بديهي في المجال التقني. </w:t>
      </w:r>
    </w:p>
    <w:p w14:paraId="7AFEA416" w14:textId="5D686413" w:rsidR="00836737" w:rsidRPr="00BA3595" w:rsidRDefault="00836737" w:rsidP="00836737">
      <w:pPr>
        <w:pStyle w:val="ONUME"/>
        <w:rPr>
          <w:rFonts w:asciiTheme="minorHAnsi" w:hAnsiTheme="minorHAnsi" w:cstheme="minorHAnsi"/>
        </w:rPr>
      </w:pPr>
      <w:r w:rsidRPr="00BA3595">
        <w:rPr>
          <w:rFonts w:asciiTheme="minorHAnsi" w:hAnsiTheme="minorHAnsi" w:cstheme="minorHAnsi"/>
          <w:rtl/>
          <w:lang w:eastAsia="ar" w:bidi="ar-MA"/>
        </w:rPr>
        <w:t>وتهدف مسودة المبادئ التوجيهية لمكاتب تسلم الطلبات الواردة في المرفق الثاني إلى تبديد تلك المخاوف التي قد تشعر بها المكاتب، مع إعادة تأكيد الدور الواضح لمكتب تسلم الطلبات بعد تعديل اللائحة التنفيذية</w:t>
      </w:r>
      <w:r w:rsidR="00D60E55">
        <w:rPr>
          <w:rFonts w:asciiTheme="minorHAnsi" w:hAnsiTheme="minorHAnsi" w:cstheme="minorHAnsi"/>
          <w:rtl/>
          <w:lang w:eastAsia="ar" w:bidi="ar-MA"/>
        </w:rPr>
        <w:t xml:space="preserve">. </w:t>
      </w:r>
      <w:r w:rsidRPr="00BA3595">
        <w:rPr>
          <w:rFonts w:asciiTheme="minorHAnsi" w:hAnsiTheme="minorHAnsi" w:cstheme="minorHAnsi"/>
          <w:rtl/>
          <w:lang w:eastAsia="ar" w:bidi="ar-MA"/>
        </w:rPr>
        <w:t>والمرفق الثاني</w:t>
      </w:r>
      <w:r w:rsidR="00FB6F8B">
        <w:rPr>
          <w:rFonts w:asciiTheme="minorHAnsi" w:hAnsiTheme="minorHAnsi" w:cstheme="minorHAnsi" w:hint="cs"/>
          <w:rtl/>
          <w:lang w:eastAsia="ar" w:bidi="ar-MA"/>
        </w:rPr>
        <w:t xml:space="preserve"> مُدرج فقط</w:t>
      </w:r>
      <w:r w:rsidRPr="00BA3595">
        <w:rPr>
          <w:rFonts w:asciiTheme="minorHAnsi" w:hAnsiTheme="minorHAnsi" w:cstheme="minorHAnsi"/>
          <w:rtl/>
          <w:lang w:eastAsia="ar" w:bidi="ar-MA"/>
        </w:rPr>
        <w:t xml:space="preserve"> لعرض المعلومات وتلقي مزيد من التعقيبات التي يمكن للمكتب الدولي أن يواصل النظر فيها إذا اعتمدت الجمعية ما اقتُرح في هذه الوثيقة من تعديلات للائحة التنفيذية.</w:t>
      </w:r>
    </w:p>
    <w:p w14:paraId="15E9CED0" w14:textId="77777777" w:rsidR="00836737" w:rsidRPr="00BA3595" w:rsidRDefault="00836737" w:rsidP="00836737">
      <w:pPr>
        <w:pStyle w:val="ONUME"/>
        <w:keepNext/>
        <w:ind w:left="5533"/>
        <w:rPr>
          <w:rFonts w:asciiTheme="minorHAnsi" w:hAnsiTheme="minorHAnsi" w:cstheme="minorHAnsi"/>
          <w:i/>
        </w:rPr>
      </w:pPr>
      <w:r w:rsidRPr="00BA3595">
        <w:rPr>
          <w:rFonts w:asciiTheme="minorHAnsi" w:hAnsiTheme="minorHAnsi" w:cstheme="minorHAnsi"/>
          <w:i/>
          <w:iCs/>
          <w:rtl/>
          <w:lang w:eastAsia="ar" w:bidi="ar-MA"/>
        </w:rPr>
        <w:t>إن الفريق العامل مدعو إلى:</w:t>
      </w:r>
    </w:p>
    <w:p w14:paraId="45AFCDEA" w14:textId="49DCAFA4" w:rsidR="00836737" w:rsidRPr="00BA3595" w:rsidRDefault="00836737" w:rsidP="00836737">
      <w:pPr>
        <w:pStyle w:val="ONUME"/>
        <w:keepNext/>
        <w:numPr>
          <w:ilvl w:val="0"/>
          <w:numId w:val="0"/>
        </w:numPr>
        <w:ind w:left="5533"/>
        <w:rPr>
          <w:rFonts w:asciiTheme="minorHAnsi" w:hAnsiTheme="minorHAnsi" w:cstheme="minorHAnsi"/>
          <w:i/>
        </w:rPr>
      </w:pPr>
      <w:r w:rsidRPr="00BA3595">
        <w:rPr>
          <w:rFonts w:asciiTheme="minorHAnsi" w:hAnsiTheme="minorHAnsi" w:cstheme="minorHAnsi"/>
          <w:i/>
          <w:iCs/>
          <w:rtl/>
          <w:lang w:eastAsia="ar" w:bidi="ar-MA"/>
        </w:rPr>
        <w:t>"1"</w:t>
      </w:r>
      <w:r w:rsidRPr="00BA3595">
        <w:rPr>
          <w:rFonts w:asciiTheme="minorHAnsi" w:hAnsiTheme="minorHAnsi" w:cstheme="minorHAnsi"/>
          <w:i/>
          <w:iCs/>
          <w:rtl/>
          <w:lang w:eastAsia="ar" w:bidi="ar-MA"/>
        </w:rPr>
        <w:tab/>
        <w:t xml:space="preserve"> النظر في التعديلات المقترح إدخالها على اللائحة التنفيذية الواردة في المرفق الأول </w:t>
      </w:r>
      <w:r w:rsidR="00FB6F8B">
        <w:rPr>
          <w:rFonts w:asciiTheme="minorHAnsi" w:hAnsiTheme="minorHAnsi" w:cstheme="minorHAnsi" w:hint="cs"/>
          <w:i/>
          <w:iCs/>
          <w:rtl/>
          <w:lang w:eastAsia="ar" w:bidi="ar-MA"/>
        </w:rPr>
        <w:t>ب</w:t>
      </w:r>
      <w:r w:rsidRPr="00BA3595">
        <w:rPr>
          <w:rFonts w:asciiTheme="minorHAnsi" w:hAnsiTheme="minorHAnsi" w:cstheme="minorHAnsi"/>
          <w:i/>
          <w:iCs/>
          <w:rtl/>
          <w:lang w:eastAsia="ar" w:bidi="ar-MA"/>
        </w:rPr>
        <w:t xml:space="preserve">هذه الوثيقة، </w:t>
      </w:r>
    </w:p>
    <w:p w14:paraId="047B675F" w14:textId="77777777" w:rsidR="00836737" w:rsidRPr="00BA3595" w:rsidRDefault="00836737" w:rsidP="00836737">
      <w:pPr>
        <w:pStyle w:val="ONUME"/>
        <w:keepNext/>
        <w:numPr>
          <w:ilvl w:val="0"/>
          <w:numId w:val="0"/>
        </w:numPr>
        <w:ind w:left="5533"/>
        <w:rPr>
          <w:rFonts w:asciiTheme="minorHAnsi" w:hAnsiTheme="minorHAnsi" w:cstheme="minorHAnsi"/>
          <w:i/>
        </w:rPr>
      </w:pPr>
      <w:r w:rsidRPr="00BA3595">
        <w:rPr>
          <w:rFonts w:asciiTheme="minorHAnsi" w:hAnsiTheme="minorHAnsi" w:cstheme="minorHAnsi"/>
          <w:i/>
          <w:iCs/>
          <w:rtl/>
          <w:lang w:eastAsia="ar" w:bidi="ar-MA"/>
        </w:rPr>
        <w:t>"2"</w:t>
      </w:r>
      <w:r w:rsidRPr="00BA3595">
        <w:rPr>
          <w:rFonts w:asciiTheme="minorHAnsi" w:hAnsiTheme="minorHAnsi" w:cstheme="minorHAnsi"/>
          <w:i/>
          <w:iCs/>
          <w:rtl/>
          <w:lang w:eastAsia="ar" w:bidi="ar-MA"/>
        </w:rPr>
        <w:tab/>
        <w:t xml:space="preserve">وتقديم تعليقات مبدئية على مسودة تعديلات المبادئ التوجيهية لمكاتب تسلم الطلبات الواردة في المرفق الثاني بهذه الوثيقة. </w:t>
      </w:r>
    </w:p>
    <w:p w14:paraId="0D39676E" w14:textId="77777777" w:rsidR="00836737" w:rsidRPr="00BA3595" w:rsidRDefault="00836737" w:rsidP="00836737">
      <w:pPr>
        <w:pStyle w:val="Endofdocument-Annex"/>
        <w:rPr>
          <w:rFonts w:asciiTheme="minorHAnsi" w:hAnsiTheme="minorHAnsi" w:cstheme="minorHAnsi"/>
        </w:rPr>
        <w:sectPr w:rsidR="00836737" w:rsidRPr="00BA3595" w:rsidSect="008D0A1C">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567" w:right="1134" w:bottom="1418" w:left="1418" w:header="510" w:footer="1021" w:gutter="0"/>
          <w:cols w:space="720"/>
          <w:titlePg/>
          <w:docGrid w:linePitch="299"/>
        </w:sectPr>
      </w:pPr>
      <w:r w:rsidRPr="00BA3595">
        <w:rPr>
          <w:rFonts w:asciiTheme="minorHAnsi" w:hAnsiTheme="minorHAnsi" w:cstheme="minorHAnsi"/>
          <w:rtl/>
          <w:lang w:eastAsia="ar" w:bidi="ar-MA"/>
        </w:rPr>
        <w:br/>
        <w:t>[يلي ذلك المرفقان]</w:t>
      </w:r>
    </w:p>
    <w:p w14:paraId="6E41981D" w14:textId="77777777" w:rsidR="00836737" w:rsidRPr="00BA3595" w:rsidRDefault="00836737" w:rsidP="00836737">
      <w:pPr>
        <w:pStyle w:val="Endofdocument-Annex"/>
        <w:ind w:left="0"/>
        <w:jc w:val="center"/>
        <w:rPr>
          <w:rFonts w:asciiTheme="minorHAnsi" w:hAnsiTheme="minorHAnsi" w:cstheme="minorHAnsi"/>
          <w:caps/>
        </w:rPr>
      </w:pPr>
      <w:r w:rsidRPr="00BA3595">
        <w:rPr>
          <w:rFonts w:asciiTheme="minorHAnsi" w:hAnsiTheme="minorHAnsi" w:cstheme="minorHAnsi"/>
          <w:rtl/>
          <w:lang w:eastAsia="ar" w:bidi="ar-MA"/>
        </w:rPr>
        <w:lastRenderedPageBreak/>
        <w:t>التعديلات المقترح إدخالها على اللائحة التنفيذية لمعاهدة التعاون بشأن البراءات</w:t>
      </w:r>
      <w:r w:rsidRPr="00BA3595">
        <w:rPr>
          <w:rStyle w:val="FootnoteReference"/>
          <w:rFonts w:asciiTheme="minorHAnsi" w:hAnsiTheme="minorHAnsi" w:cstheme="minorHAnsi"/>
          <w:rtl/>
          <w:lang w:eastAsia="ar" w:bidi="ar-MA"/>
        </w:rPr>
        <w:footnoteReference w:id="4"/>
      </w:r>
    </w:p>
    <w:p w14:paraId="6575705E" w14:textId="77777777" w:rsidR="00836737" w:rsidRPr="00BA3595" w:rsidRDefault="00836737" w:rsidP="00836737">
      <w:pPr>
        <w:pStyle w:val="Endofdocument-Annex"/>
        <w:ind w:left="0"/>
        <w:jc w:val="center"/>
        <w:rPr>
          <w:rFonts w:asciiTheme="minorHAnsi" w:hAnsiTheme="minorHAnsi" w:cstheme="minorHAnsi"/>
          <w:caps/>
          <w:lang w:bidi="ar-EG"/>
        </w:rPr>
      </w:pPr>
    </w:p>
    <w:p w14:paraId="6564AC46" w14:textId="77777777" w:rsidR="00836737" w:rsidRPr="00BA3595" w:rsidRDefault="00836737" w:rsidP="00836737">
      <w:pPr>
        <w:pStyle w:val="Endofdocument-Annex"/>
        <w:ind w:left="0"/>
        <w:jc w:val="center"/>
        <w:rPr>
          <w:rFonts w:asciiTheme="minorHAnsi" w:hAnsiTheme="minorHAnsi" w:cstheme="minorHAnsi"/>
          <w:caps/>
        </w:rPr>
      </w:pPr>
    </w:p>
    <w:p w14:paraId="6231E95F" w14:textId="77777777" w:rsidR="00836737" w:rsidRPr="00BA3595" w:rsidRDefault="00836737" w:rsidP="00836737">
      <w:pPr>
        <w:pStyle w:val="Endofdocument-Annex"/>
        <w:ind w:left="0"/>
        <w:jc w:val="center"/>
        <w:rPr>
          <w:rFonts w:asciiTheme="minorHAnsi" w:hAnsiTheme="minorHAnsi" w:cstheme="minorHAnsi"/>
          <w:caps/>
        </w:rPr>
      </w:pPr>
      <w:r w:rsidRPr="00BA3595">
        <w:rPr>
          <w:rFonts w:asciiTheme="minorHAnsi" w:hAnsiTheme="minorHAnsi" w:cstheme="minorHAnsi"/>
          <w:rtl/>
          <w:lang w:eastAsia="ar" w:bidi="ar-MA"/>
        </w:rPr>
        <w:t>الفهرس</w:t>
      </w:r>
    </w:p>
    <w:p w14:paraId="2FD2C997" w14:textId="77777777" w:rsidR="00836737" w:rsidRPr="00BA3595" w:rsidRDefault="00836737" w:rsidP="00836737">
      <w:pPr>
        <w:pStyle w:val="Endofdocument-Annex"/>
        <w:ind w:left="0"/>
        <w:jc w:val="center"/>
        <w:rPr>
          <w:rFonts w:asciiTheme="minorHAnsi" w:hAnsiTheme="minorHAnsi" w:cstheme="minorHAnsi"/>
          <w:caps/>
        </w:rPr>
      </w:pPr>
    </w:p>
    <w:p w14:paraId="448C64CC" w14:textId="77777777" w:rsidR="00836737" w:rsidRPr="00BA3595" w:rsidRDefault="00836737" w:rsidP="00836737">
      <w:pPr>
        <w:pStyle w:val="Endofdocument-Annex"/>
        <w:ind w:left="0"/>
        <w:jc w:val="center"/>
        <w:rPr>
          <w:rFonts w:asciiTheme="minorHAnsi" w:hAnsiTheme="minorHAnsi" w:cstheme="minorHAnsi"/>
          <w:caps/>
        </w:rPr>
      </w:pPr>
    </w:p>
    <w:p w14:paraId="5EDD626E" w14:textId="6056DAA4" w:rsidR="00B4225C" w:rsidRPr="00B4225C" w:rsidRDefault="00836737" w:rsidP="00B4225C">
      <w:pPr>
        <w:pStyle w:val="TOC1"/>
        <w:tabs>
          <w:tab w:val="right" w:leader="dot" w:pos="9345"/>
        </w:tabs>
        <w:bidi/>
        <w:rPr>
          <w:rFonts w:asciiTheme="minorHAnsi" w:eastAsiaTheme="minorEastAsia" w:hAnsiTheme="minorHAnsi" w:cstheme="minorHAnsi"/>
          <w:noProof/>
          <w:kern w:val="2"/>
          <w:szCs w:val="22"/>
          <w:lang w:eastAsia="en-US"/>
          <w14:ligatures w14:val="standardContextual"/>
        </w:rPr>
      </w:pPr>
      <w:r w:rsidRPr="00BA3595">
        <w:rPr>
          <w:rFonts w:asciiTheme="minorHAnsi" w:hAnsiTheme="minorHAnsi" w:cstheme="minorHAnsi"/>
          <w:szCs w:val="22"/>
          <w:rtl/>
          <w:lang w:eastAsia="ar" w:bidi="ar-MA"/>
        </w:rPr>
        <w:fldChar w:fldCharType="begin"/>
      </w:r>
      <w:r w:rsidRPr="00BA3595">
        <w:rPr>
          <w:rFonts w:asciiTheme="minorHAnsi" w:hAnsiTheme="minorHAnsi" w:cstheme="minorHAnsi"/>
          <w:szCs w:val="22"/>
          <w:rtl/>
          <w:lang w:eastAsia="ar" w:bidi="ar-MA"/>
        </w:rPr>
        <w:instrText xml:space="preserve"> TOC \h \z \t "Leg # Title,1,Leg SubRule #,2" </w:instrText>
      </w:r>
      <w:r w:rsidRPr="00BA3595">
        <w:rPr>
          <w:rFonts w:asciiTheme="minorHAnsi" w:hAnsiTheme="minorHAnsi" w:cstheme="minorHAnsi"/>
          <w:szCs w:val="22"/>
          <w:rtl/>
          <w:lang w:eastAsia="ar" w:bidi="ar-MA"/>
        </w:rPr>
        <w:fldChar w:fldCharType="separate"/>
      </w:r>
      <w:hyperlink w:anchor="_Toc157034305" w:history="1">
        <w:r w:rsidR="00B4225C" w:rsidRPr="00B4225C">
          <w:rPr>
            <w:rStyle w:val="Hyperlink"/>
            <w:rFonts w:asciiTheme="minorHAnsi" w:hAnsiTheme="minorHAnsi" w:cstheme="minorHAnsi"/>
            <w:bCs/>
            <w:noProof/>
            <w:rtl/>
            <w:lang w:eastAsia="ar" w:bidi="ar-MA"/>
          </w:rPr>
          <w:t>القاعدة 26  التحقق من بعض عناصر الطلب الدولي وتصحيحها في مكتب تسلم الطلبات</w:t>
        </w:r>
        <w:r w:rsidR="00B4225C" w:rsidRPr="00B4225C">
          <w:rPr>
            <w:rFonts w:asciiTheme="minorHAnsi" w:hAnsiTheme="minorHAnsi" w:cstheme="minorHAnsi"/>
            <w:noProof/>
            <w:webHidden/>
          </w:rPr>
          <w:tab/>
        </w:r>
        <w:r w:rsidR="00B4225C" w:rsidRPr="00B4225C">
          <w:rPr>
            <w:rStyle w:val="Hyperlink"/>
            <w:rFonts w:asciiTheme="minorHAnsi" w:hAnsiTheme="minorHAnsi" w:cstheme="minorHAnsi"/>
            <w:noProof/>
          </w:rPr>
          <w:fldChar w:fldCharType="begin"/>
        </w:r>
        <w:r w:rsidR="00B4225C" w:rsidRPr="00B4225C">
          <w:rPr>
            <w:rFonts w:asciiTheme="minorHAnsi" w:hAnsiTheme="minorHAnsi" w:cstheme="minorHAnsi"/>
            <w:noProof/>
            <w:webHidden/>
          </w:rPr>
          <w:instrText xml:space="preserve"> PAGEREF _Toc157034305 \h </w:instrText>
        </w:r>
        <w:r w:rsidR="00B4225C" w:rsidRPr="00B4225C">
          <w:rPr>
            <w:rStyle w:val="Hyperlink"/>
            <w:rFonts w:asciiTheme="minorHAnsi" w:hAnsiTheme="minorHAnsi" w:cstheme="minorHAnsi"/>
            <w:noProof/>
          </w:rPr>
        </w:r>
        <w:r w:rsidR="00B4225C" w:rsidRPr="00B4225C">
          <w:rPr>
            <w:rStyle w:val="Hyperlink"/>
            <w:rFonts w:asciiTheme="minorHAnsi" w:hAnsiTheme="minorHAnsi" w:cstheme="minorHAnsi"/>
            <w:noProof/>
          </w:rPr>
          <w:fldChar w:fldCharType="separate"/>
        </w:r>
        <w:r w:rsidR="00C35B60">
          <w:rPr>
            <w:rFonts w:asciiTheme="minorHAnsi" w:hAnsiTheme="minorHAnsi" w:cstheme="minorHAnsi"/>
            <w:noProof/>
            <w:webHidden/>
            <w:rtl/>
          </w:rPr>
          <w:t>2</w:t>
        </w:r>
        <w:r w:rsidR="00B4225C" w:rsidRPr="00B4225C">
          <w:rPr>
            <w:rStyle w:val="Hyperlink"/>
            <w:rFonts w:asciiTheme="minorHAnsi" w:hAnsiTheme="minorHAnsi" w:cstheme="minorHAnsi"/>
            <w:noProof/>
          </w:rPr>
          <w:fldChar w:fldCharType="end"/>
        </w:r>
      </w:hyperlink>
    </w:p>
    <w:p w14:paraId="6E15FD82" w14:textId="52B8FB0D" w:rsidR="00B4225C" w:rsidRPr="00B4225C" w:rsidRDefault="00C35B60" w:rsidP="00B4225C">
      <w:pPr>
        <w:pStyle w:val="TOC2"/>
        <w:tabs>
          <w:tab w:val="right" w:leader="dot" w:pos="9345"/>
        </w:tabs>
        <w:bidi/>
        <w:rPr>
          <w:rFonts w:asciiTheme="minorHAnsi" w:eastAsiaTheme="minorEastAsia" w:hAnsiTheme="minorHAnsi" w:cstheme="minorHAnsi"/>
          <w:noProof/>
          <w:kern w:val="2"/>
          <w:szCs w:val="22"/>
          <w:lang w:eastAsia="en-US"/>
          <w14:ligatures w14:val="standardContextual"/>
        </w:rPr>
      </w:pPr>
      <w:hyperlink w:anchor="_Toc157034306" w:history="1">
        <w:r w:rsidR="00B4225C" w:rsidRPr="00B4225C">
          <w:rPr>
            <w:rStyle w:val="Hyperlink"/>
            <w:rFonts w:asciiTheme="minorHAnsi" w:hAnsiTheme="minorHAnsi" w:cstheme="minorHAnsi"/>
            <w:noProof/>
            <w:rtl/>
            <w:lang w:eastAsia="ar" w:bidi="ar-MA"/>
          </w:rPr>
          <w:t>من 26-1 إلى 26-3</w:t>
        </w:r>
        <w:r w:rsidR="00B4225C" w:rsidRPr="00B4225C">
          <w:rPr>
            <w:rStyle w:val="Hyperlink"/>
            <w:rFonts w:asciiTheme="minorHAnsi" w:hAnsiTheme="minorHAnsi" w:cstheme="minorHAnsi"/>
            <w:noProof/>
            <w:vertAlign w:val="superscript"/>
            <w:rtl/>
            <w:lang w:eastAsia="ar" w:bidi="ar-MA"/>
          </w:rPr>
          <w:t>(ثانياً)</w:t>
        </w:r>
        <w:r w:rsidR="00B4225C" w:rsidRPr="00B4225C">
          <w:rPr>
            <w:rStyle w:val="Hyperlink"/>
            <w:rFonts w:asciiTheme="minorHAnsi" w:hAnsiTheme="minorHAnsi" w:cstheme="minorHAnsi"/>
            <w:i/>
            <w:iCs/>
            <w:noProof/>
            <w:rtl/>
            <w:lang w:eastAsia="ar" w:bidi="ar-MA"/>
          </w:rPr>
          <w:t>   [بدون تغيير]</w:t>
        </w:r>
        <w:r w:rsidR="00B4225C" w:rsidRPr="00B4225C">
          <w:rPr>
            <w:rFonts w:asciiTheme="minorHAnsi" w:hAnsiTheme="minorHAnsi" w:cstheme="minorHAnsi"/>
            <w:noProof/>
            <w:webHidden/>
          </w:rPr>
          <w:tab/>
        </w:r>
        <w:r w:rsidR="00B4225C" w:rsidRPr="00B4225C">
          <w:rPr>
            <w:rStyle w:val="Hyperlink"/>
            <w:rFonts w:asciiTheme="minorHAnsi" w:hAnsiTheme="minorHAnsi" w:cstheme="minorHAnsi"/>
            <w:noProof/>
          </w:rPr>
          <w:fldChar w:fldCharType="begin"/>
        </w:r>
        <w:r w:rsidR="00B4225C" w:rsidRPr="00B4225C">
          <w:rPr>
            <w:rFonts w:asciiTheme="minorHAnsi" w:hAnsiTheme="minorHAnsi" w:cstheme="minorHAnsi"/>
            <w:noProof/>
            <w:webHidden/>
          </w:rPr>
          <w:instrText xml:space="preserve"> PAGEREF _Toc157034306 \h </w:instrText>
        </w:r>
        <w:r w:rsidR="00B4225C" w:rsidRPr="00B4225C">
          <w:rPr>
            <w:rStyle w:val="Hyperlink"/>
            <w:rFonts w:asciiTheme="minorHAnsi" w:hAnsiTheme="minorHAnsi" w:cstheme="minorHAnsi"/>
            <w:noProof/>
          </w:rPr>
        </w:r>
        <w:r w:rsidR="00B4225C" w:rsidRPr="00B4225C">
          <w:rPr>
            <w:rStyle w:val="Hyperlink"/>
            <w:rFonts w:asciiTheme="minorHAnsi" w:hAnsiTheme="minorHAnsi" w:cstheme="minorHAnsi"/>
            <w:noProof/>
          </w:rPr>
          <w:fldChar w:fldCharType="separate"/>
        </w:r>
        <w:r>
          <w:rPr>
            <w:rFonts w:asciiTheme="minorHAnsi" w:hAnsiTheme="minorHAnsi" w:cstheme="minorHAnsi"/>
            <w:noProof/>
            <w:webHidden/>
            <w:rtl/>
          </w:rPr>
          <w:t>2</w:t>
        </w:r>
        <w:r w:rsidR="00B4225C" w:rsidRPr="00B4225C">
          <w:rPr>
            <w:rStyle w:val="Hyperlink"/>
            <w:rFonts w:asciiTheme="minorHAnsi" w:hAnsiTheme="minorHAnsi" w:cstheme="minorHAnsi"/>
            <w:noProof/>
          </w:rPr>
          <w:fldChar w:fldCharType="end"/>
        </w:r>
      </w:hyperlink>
    </w:p>
    <w:p w14:paraId="5CAB657A" w14:textId="7871C35D" w:rsidR="00B4225C" w:rsidRPr="00B4225C" w:rsidRDefault="00C35B60" w:rsidP="00B4225C">
      <w:pPr>
        <w:pStyle w:val="TOC2"/>
        <w:tabs>
          <w:tab w:val="right" w:leader="dot" w:pos="9345"/>
        </w:tabs>
        <w:bidi/>
        <w:rPr>
          <w:rFonts w:asciiTheme="minorHAnsi" w:eastAsiaTheme="minorEastAsia" w:hAnsiTheme="minorHAnsi" w:cstheme="minorHAnsi"/>
          <w:noProof/>
          <w:kern w:val="2"/>
          <w:szCs w:val="22"/>
          <w:lang w:eastAsia="en-US"/>
          <w14:ligatures w14:val="standardContextual"/>
        </w:rPr>
      </w:pPr>
      <w:hyperlink w:anchor="_Toc157034307" w:history="1">
        <w:r w:rsidR="00B4225C" w:rsidRPr="00B4225C">
          <w:rPr>
            <w:rStyle w:val="Hyperlink"/>
            <w:rFonts w:asciiTheme="minorHAnsi" w:hAnsiTheme="minorHAnsi" w:cstheme="minorHAnsi"/>
            <w:noProof/>
            <w:rtl/>
            <w:lang w:eastAsia="ar" w:bidi="ar-MA"/>
          </w:rPr>
          <w:t>26‏-3</w:t>
        </w:r>
        <w:r w:rsidR="00B4225C" w:rsidRPr="00B4225C">
          <w:rPr>
            <w:rStyle w:val="Hyperlink"/>
            <w:rFonts w:asciiTheme="minorHAnsi" w:hAnsiTheme="minorHAnsi" w:cstheme="minorHAnsi"/>
            <w:noProof/>
            <w:vertAlign w:val="superscript"/>
            <w:rtl/>
            <w:lang w:eastAsia="ar" w:bidi="ar-MA"/>
          </w:rPr>
          <w:t>(ثالثاً)</w:t>
        </w:r>
        <w:r w:rsidR="00B4225C" w:rsidRPr="00B4225C">
          <w:rPr>
            <w:rStyle w:val="Hyperlink"/>
            <w:rFonts w:asciiTheme="minorHAnsi" w:hAnsiTheme="minorHAnsi" w:cstheme="minorHAnsi"/>
            <w:noProof/>
            <w:rtl/>
            <w:lang w:eastAsia="ar" w:bidi="ar-MA"/>
          </w:rPr>
          <w:t xml:space="preserve">    </w:t>
        </w:r>
        <w:r w:rsidR="00B4225C" w:rsidRPr="00B4225C">
          <w:rPr>
            <w:rStyle w:val="Hyperlink"/>
            <w:rFonts w:asciiTheme="minorHAnsi" w:hAnsiTheme="minorHAnsi" w:cstheme="minorHAnsi"/>
            <w:i/>
            <w:iCs/>
            <w:noProof/>
            <w:rtl/>
            <w:lang w:eastAsia="ar" w:bidi="ar-MA"/>
          </w:rPr>
          <w:t>الدعوة إلى تصحيح أوجه النقص بناء على المادة 3(4)"1"</w:t>
        </w:r>
        <w:r w:rsidR="00B4225C" w:rsidRPr="00B4225C">
          <w:rPr>
            <w:rFonts w:asciiTheme="minorHAnsi" w:hAnsiTheme="minorHAnsi" w:cstheme="minorHAnsi"/>
            <w:noProof/>
            <w:webHidden/>
          </w:rPr>
          <w:tab/>
        </w:r>
        <w:r w:rsidR="00B4225C" w:rsidRPr="00B4225C">
          <w:rPr>
            <w:rStyle w:val="Hyperlink"/>
            <w:rFonts w:asciiTheme="minorHAnsi" w:hAnsiTheme="minorHAnsi" w:cstheme="minorHAnsi"/>
            <w:noProof/>
          </w:rPr>
          <w:fldChar w:fldCharType="begin"/>
        </w:r>
        <w:r w:rsidR="00B4225C" w:rsidRPr="00B4225C">
          <w:rPr>
            <w:rFonts w:asciiTheme="minorHAnsi" w:hAnsiTheme="minorHAnsi" w:cstheme="minorHAnsi"/>
            <w:noProof/>
            <w:webHidden/>
          </w:rPr>
          <w:instrText xml:space="preserve"> PAGEREF _Toc157034307 \h </w:instrText>
        </w:r>
        <w:r w:rsidR="00B4225C" w:rsidRPr="00B4225C">
          <w:rPr>
            <w:rStyle w:val="Hyperlink"/>
            <w:rFonts w:asciiTheme="minorHAnsi" w:hAnsiTheme="minorHAnsi" w:cstheme="minorHAnsi"/>
            <w:noProof/>
          </w:rPr>
        </w:r>
        <w:r w:rsidR="00B4225C" w:rsidRPr="00B4225C">
          <w:rPr>
            <w:rStyle w:val="Hyperlink"/>
            <w:rFonts w:asciiTheme="minorHAnsi" w:hAnsiTheme="minorHAnsi" w:cstheme="minorHAnsi"/>
            <w:noProof/>
          </w:rPr>
          <w:fldChar w:fldCharType="separate"/>
        </w:r>
        <w:r>
          <w:rPr>
            <w:rFonts w:asciiTheme="minorHAnsi" w:hAnsiTheme="minorHAnsi" w:cstheme="minorHAnsi"/>
            <w:noProof/>
            <w:webHidden/>
            <w:rtl/>
          </w:rPr>
          <w:t>2</w:t>
        </w:r>
        <w:r w:rsidR="00B4225C" w:rsidRPr="00B4225C">
          <w:rPr>
            <w:rStyle w:val="Hyperlink"/>
            <w:rFonts w:asciiTheme="minorHAnsi" w:hAnsiTheme="minorHAnsi" w:cstheme="minorHAnsi"/>
            <w:noProof/>
          </w:rPr>
          <w:fldChar w:fldCharType="end"/>
        </w:r>
      </w:hyperlink>
    </w:p>
    <w:p w14:paraId="521B279F" w14:textId="3660DFE6" w:rsidR="00836737" w:rsidRPr="00BA3595" w:rsidRDefault="00836737" w:rsidP="00836737">
      <w:pPr>
        <w:pStyle w:val="Endofdocument-Annex"/>
        <w:ind w:left="0"/>
        <w:jc w:val="center"/>
        <w:rPr>
          <w:rFonts w:asciiTheme="minorHAnsi" w:hAnsiTheme="minorHAnsi" w:cstheme="minorHAnsi"/>
          <w:caps/>
        </w:rPr>
      </w:pPr>
      <w:r w:rsidRPr="00BA3595">
        <w:rPr>
          <w:rFonts w:asciiTheme="minorHAnsi" w:hAnsiTheme="minorHAnsi" w:cstheme="minorHAnsi"/>
          <w:rtl/>
          <w:lang w:eastAsia="ar" w:bidi="ar-MA"/>
        </w:rPr>
        <w:fldChar w:fldCharType="end"/>
      </w:r>
    </w:p>
    <w:p w14:paraId="76CBF140" w14:textId="77777777" w:rsidR="00836737" w:rsidRPr="00D60E55" w:rsidRDefault="00836737" w:rsidP="00836737">
      <w:pPr>
        <w:pStyle w:val="LegTitle"/>
        <w:bidi/>
        <w:rPr>
          <w:rFonts w:asciiTheme="minorHAnsi" w:hAnsiTheme="minorHAnsi" w:cstheme="minorHAnsi"/>
          <w:b w:val="0"/>
          <w:bCs/>
          <w:szCs w:val="22"/>
        </w:rPr>
      </w:pPr>
      <w:bookmarkStart w:id="6" w:name="_Toc157034305"/>
      <w:bookmarkStart w:id="7" w:name="_Hlk156398147"/>
      <w:r w:rsidRPr="00D60E55">
        <w:rPr>
          <w:rFonts w:asciiTheme="minorHAnsi" w:hAnsiTheme="minorHAnsi" w:cstheme="minorHAnsi"/>
          <w:b w:val="0"/>
          <w:bCs/>
          <w:szCs w:val="22"/>
          <w:rtl/>
          <w:lang w:eastAsia="ar" w:bidi="ar-MA"/>
        </w:rPr>
        <w:lastRenderedPageBreak/>
        <w:t xml:space="preserve">القاعدة 26 </w:t>
      </w:r>
      <w:r w:rsidRPr="00D60E55">
        <w:rPr>
          <w:rFonts w:asciiTheme="minorHAnsi" w:hAnsiTheme="minorHAnsi" w:cstheme="minorHAnsi"/>
          <w:b w:val="0"/>
          <w:bCs/>
          <w:szCs w:val="22"/>
          <w:rtl/>
          <w:lang w:eastAsia="ar" w:bidi="ar-MA"/>
        </w:rPr>
        <w:br/>
        <w:t>التحقق من بعض عناصر الطلب الدولي وتصحيحها في مكتب تسلم الطلبات</w:t>
      </w:r>
      <w:bookmarkEnd w:id="6"/>
    </w:p>
    <w:p w14:paraId="08F31313" w14:textId="77777777" w:rsidR="00836737" w:rsidRPr="00BA3595" w:rsidRDefault="00836737" w:rsidP="00836737">
      <w:pPr>
        <w:pStyle w:val="LegSubRule"/>
        <w:keepLines w:val="0"/>
        <w:bidi/>
        <w:outlineLvl w:val="0"/>
        <w:rPr>
          <w:rFonts w:asciiTheme="minorHAnsi" w:hAnsiTheme="minorHAnsi" w:cstheme="minorHAnsi"/>
          <w:i/>
          <w:szCs w:val="22"/>
          <w:rtl/>
          <w:lang w:bidi="ar-EG"/>
        </w:rPr>
      </w:pPr>
      <w:bookmarkStart w:id="8" w:name="_Toc157034306"/>
      <w:r w:rsidRPr="00BA3595">
        <w:rPr>
          <w:rFonts w:asciiTheme="minorHAnsi" w:hAnsiTheme="minorHAnsi" w:cstheme="minorHAnsi"/>
          <w:szCs w:val="22"/>
          <w:rtl/>
          <w:lang w:eastAsia="ar" w:bidi="ar-MA"/>
        </w:rPr>
        <w:t>من 26-1 إلى 26-3</w:t>
      </w:r>
      <w:r w:rsidRPr="00BA3595">
        <w:rPr>
          <w:rFonts w:asciiTheme="minorHAnsi" w:hAnsiTheme="minorHAnsi" w:cstheme="minorHAnsi"/>
          <w:szCs w:val="22"/>
          <w:vertAlign w:val="superscript"/>
          <w:rtl/>
          <w:lang w:eastAsia="ar" w:bidi="ar-MA"/>
        </w:rPr>
        <w:t>(ثانياً)</w:t>
      </w:r>
      <w:r w:rsidRPr="00BA3595">
        <w:rPr>
          <w:rFonts w:asciiTheme="minorHAnsi" w:hAnsiTheme="minorHAnsi" w:cstheme="minorHAnsi"/>
          <w:i/>
          <w:iCs/>
          <w:szCs w:val="22"/>
          <w:rtl/>
          <w:lang w:eastAsia="ar" w:bidi="ar-MA"/>
        </w:rPr>
        <w:t>   [بدون تغيير]</w:t>
      </w:r>
      <w:bookmarkEnd w:id="8"/>
    </w:p>
    <w:p w14:paraId="702F65E3" w14:textId="2465EE24" w:rsidR="00836737" w:rsidRPr="00BA3595" w:rsidRDefault="00B4225C" w:rsidP="00836737">
      <w:pPr>
        <w:pStyle w:val="LegSubRule"/>
        <w:bidi/>
        <w:rPr>
          <w:rFonts w:asciiTheme="minorHAnsi" w:hAnsiTheme="minorHAnsi" w:cstheme="minorHAnsi"/>
          <w:szCs w:val="22"/>
        </w:rPr>
      </w:pPr>
      <w:bookmarkStart w:id="9" w:name="_Toc157034307"/>
      <w:r w:rsidRPr="00B4225C">
        <w:rPr>
          <w:rFonts w:asciiTheme="minorHAnsi" w:hAnsiTheme="minorHAnsi" w:cs="Calibri"/>
          <w:szCs w:val="22"/>
          <w:rtl/>
          <w:lang w:eastAsia="ar" w:bidi="ar-MA"/>
        </w:rPr>
        <w:t>26‏-3</w:t>
      </w:r>
      <w:r w:rsidR="00836737" w:rsidRPr="00BA3595">
        <w:rPr>
          <w:rFonts w:asciiTheme="minorHAnsi" w:hAnsiTheme="minorHAnsi" w:cstheme="minorHAnsi"/>
          <w:szCs w:val="22"/>
          <w:vertAlign w:val="superscript"/>
          <w:rtl/>
          <w:lang w:eastAsia="ar" w:bidi="ar-MA"/>
        </w:rPr>
        <w:t>(ثالثا</w:t>
      </w:r>
      <w:r>
        <w:rPr>
          <w:rFonts w:asciiTheme="minorHAnsi" w:hAnsiTheme="minorHAnsi" w:cstheme="minorHAnsi" w:hint="cs"/>
          <w:szCs w:val="22"/>
          <w:vertAlign w:val="superscript"/>
          <w:rtl/>
          <w:lang w:eastAsia="ar" w:bidi="ar-MA"/>
        </w:rPr>
        <w:t>ً</w:t>
      </w:r>
      <w:r w:rsidR="00836737" w:rsidRPr="00BA3595">
        <w:rPr>
          <w:rFonts w:asciiTheme="minorHAnsi" w:hAnsiTheme="minorHAnsi" w:cstheme="minorHAnsi"/>
          <w:szCs w:val="22"/>
          <w:vertAlign w:val="superscript"/>
          <w:rtl/>
          <w:lang w:eastAsia="ar" w:bidi="ar-MA"/>
        </w:rPr>
        <w:t>)</w:t>
      </w:r>
      <w:r w:rsidR="009A39BD">
        <w:rPr>
          <w:rFonts w:asciiTheme="minorHAnsi" w:hAnsiTheme="minorHAnsi" w:cstheme="minorHAnsi" w:hint="cs"/>
          <w:szCs w:val="22"/>
          <w:rtl/>
          <w:lang w:eastAsia="ar" w:bidi="ar-MA"/>
        </w:rPr>
        <w:t xml:space="preserve">   </w:t>
      </w:r>
      <w:r w:rsidR="00836737" w:rsidRPr="00BA3595">
        <w:rPr>
          <w:rFonts w:asciiTheme="minorHAnsi" w:hAnsiTheme="minorHAnsi" w:cstheme="minorHAnsi"/>
          <w:szCs w:val="22"/>
          <w:rtl/>
          <w:lang w:eastAsia="ar" w:bidi="ar-MA"/>
        </w:rPr>
        <w:t> </w:t>
      </w:r>
      <w:r w:rsidR="00836737" w:rsidRPr="00BA3595">
        <w:rPr>
          <w:rFonts w:asciiTheme="minorHAnsi" w:hAnsiTheme="minorHAnsi" w:cstheme="minorHAnsi"/>
          <w:i/>
          <w:iCs/>
          <w:szCs w:val="22"/>
          <w:rtl/>
          <w:lang w:eastAsia="ar" w:bidi="ar-MA"/>
        </w:rPr>
        <w:t>الدعوة إلى تصحيح أوجه النقص بناء على المادة 3(4)"1"</w:t>
      </w:r>
      <w:bookmarkEnd w:id="9"/>
    </w:p>
    <w:p w14:paraId="6564B930" w14:textId="77777777" w:rsidR="00836737" w:rsidRPr="00D60E55" w:rsidRDefault="00836737" w:rsidP="00836737">
      <w:pPr>
        <w:pStyle w:val="Lega"/>
        <w:bidi/>
        <w:rPr>
          <w:rStyle w:val="Deletedtext"/>
          <w:rFonts w:asciiTheme="minorHAnsi" w:hAnsiTheme="minorHAnsi" w:cstheme="minorHAnsi"/>
          <w:strike w:val="0"/>
          <w:color w:val="auto"/>
          <w:szCs w:val="22"/>
        </w:rPr>
      </w:pPr>
      <w:r w:rsidRPr="00D60E55">
        <w:rPr>
          <w:rStyle w:val="Deletedtext"/>
          <w:rFonts w:asciiTheme="minorHAnsi" w:hAnsiTheme="minorHAnsi" w:cstheme="minorHAnsi"/>
          <w:strike w:val="0"/>
          <w:color w:val="auto"/>
          <w:szCs w:val="22"/>
          <w:rtl/>
          <w:lang w:eastAsia="ar" w:bidi="ar-MA"/>
        </w:rPr>
        <w:t>(أ) إذا أُودِع الملخص أو أي نص يصاحب الرسوم بلغة خلاف لغة الوصف والمطالب، مع مراعاة القاعدتين 12-1</w:t>
      </w:r>
      <w:r w:rsidRPr="00D60E55">
        <w:rPr>
          <w:rStyle w:val="Deletedtext"/>
          <w:rFonts w:asciiTheme="minorHAnsi" w:hAnsiTheme="minorHAnsi" w:cstheme="minorHAnsi"/>
          <w:strike w:val="0"/>
          <w:color w:val="auto"/>
          <w:szCs w:val="22"/>
          <w:vertAlign w:val="superscript"/>
          <w:rtl/>
          <w:lang w:eastAsia="ar" w:bidi="ar-MA"/>
        </w:rPr>
        <w:t>(ثانياً)</w:t>
      </w:r>
      <w:r w:rsidRPr="00D60E55">
        <w:rPr>
          <w:rStyle w:val="Deletedtext"/>
          <w:rFonts w:asciiTheme="minorHAnsi" w:hAnsiTheme="minorHAnsi" w:cstheme="minorHAnsi"/>
          <w:strike w:val="0"/>
          <w:color w:val="auto"/>
          <w:szCs w:val="22"/>
          <w:rtl/>
          <w:lang w:eastAsia="ar" w:bidi="ar-MA"/>
        </w:rPr>
        <w:t xml:space="preserve"> و26-3</w:t>
      </w:r>
      <w:r w:rsidRPr="00D60E55">
        <w:rPr>
          <w:rStyle w:val="Deletedtext"/>
          <w:rFonts w:asciiTheme="minorHAnsi" w:hAnsiTheme="minorHAnsi" w:cstheme="minorHAnsi"/>
          <w:strike w:val="0"/>
          <w:color w:val="auto"/>
          <w:szCs w:val="22"/>
          <w:vertAlign w:val="superscript"/>
          <w:rtl/>
          <w:lang w:eastAsia="ar" w:bidi="ar-MA"/>
        </w:rPr>
        <w:t>(ثالثاً)</w:t>
      </w:r>
      <w:r w:rsidRPr="00D60E55">
        <w:rPr>
          <w:rStyle w:val="Deletedtext"/>
          <w:rFonts w:asciiTheme="minorHAnsi" w:hAnsiTheme="minorHAnsi" w:cstheme="minorHAnsi"/>
          <w:strike w:val="0"/>
          <w:color w:val="auto"/>
          <w:szCs w:val="22"/>
          <w:rtl/>
          <w:lang w:eastAsia="ar" w:bidi="ar-MA"/>
        </w:rPr>
        <w:t>(ه)، وما لم تقم إحدى الحالتين التاليتين:</w:t>
      </w:r>
    </w:p>
    <w:p w14:paraId="64214CDD" w14:textId="77777777" w:rsidR="00836737" w:rsidRPr="00BA3595" w:rsidRDefault="00836737" w:rsidP="00836737">
      <w:pPr>
        <w:pStyle w:val="Lega"/>
        <w:bidi/>
        <w:rPr>
          <w:rStyle w:val="Deletedtext"/>
          <w:rFonts w:asciiTheme="minorHAnsi" w:hAnsiTheme="minorHAnsi" w:cstheme="minorHAnsi"/>
          <w:strike w:val="0"/>
          <w:szCs w:val="22"/>
        </w:rPr>
      </w:pPr>
      <w:r w:rsidRPr="00BA3595">
        <w:rPr>
          <w:rFonts w:asciiTheme="minorHAnsi" w:hAnsiTheme="minorHAnsi" w:cstheme="minorHAnsi"/>
          <w:szCs w:val="22"/>
          <w:rtl/>
          <w:lang w:eastAsia="ar" w:bidi="ar-MA"/>
        </w:rPr>
        <w:tab/>
      </w:r>
      <w:r w:rsidRPr="00D60E55">
        <w:rPr>
          <w:rtl/>
        </w:rPr>
        <w:t>"1"</w:t>
      </w:r>
      <w:r w:rsidRPr="00D60E55">
        <w:rPr>
          <w:rtl/>
        </w:rPr>
        <w:tab/>
      </w:r>
      <w:r w:rsidRPr="00BA3595">
        <w:rPr>
          <w:rFonts w:asciiTheme="minorHAnsi" w:hAnsiTheme="minorHAnsi" w:cstheme="minorHAnsi"/>
          <w:szCs w:val="22"/>
          <w:rtl/>
          <w:lang w:eastAsia="ar" w:bidi="ar-MA"/>
        </w:rPr>
        <w:t>أن يتعين تقديم ترجمة للطلب الدولي بناء على القاعدة 12-3(أ)</w:t>
      </w:r>
      <w:r w:rsidRPr="00BA3595">
        <w:rPr>
          <w:rFonts w:asciiTheme="minorHAnsi" w:hAnsiTheme="minorHAnsi" w:cstheme="minorHAnsi"/>
          <w:color w:val="0000FF"/>
          <w:szCs w:val="22"/>
          <w:u w:val="single"/>
          <w:rtl/>
          <w:lang w:eastAsia="ar" w:bidi="ar-MA"/>
        </w:rPr>
        <w:t xml:space="preserve"> إلى اللغة التي من المقرر أن يُنشر بها الطلب الدولي</w:t>
      </w:r>
      <w:r w:rsidRPr="00BA3595">
        <w:rPr>
          <w:rFonts w:asciiTheme="minorHAnsi" w:hAnsiTheme="minorHAnsi" w:cstheme="minorHAnsi"/>
          <w:szCs w:val="22"/>
          <w:rtl/>
          <w:lang w:eastAsia="ar" w:bidi="ar-MA"/>
        </w:rPr>
        <w:t>،</w:t>
      </w:r>
    </w:p>
    <w:p w14:paraId="6C8E9FBC" w14:textId="77777777" w:rsidR="00836737" w:rsidRPr="00BA3595" w:rsidRDefault="00836737" w:rsidP="00836737">
      <w:pPr>
        <w:pStyle w:val="Lega"/>
        <w:bidi/>
        <w:rPr>
          <w:rFonts w:asciiTheme="minorHAnsi" w:hAnsiTheme="minorHAnsi" w:cstheme="minorHAnsi"/>
          <w:szCs w:val="22"/>
        </w:rPr>
      </w:pPr>
      <w:r w:rsidRPr="00BA3595">
        <w:rPr>
          <w:rFonts w:asciiTheme="minorHAnsi" w:hAnsiTheme="minorHAnsi" w:cstheme="minorHAnsi"/>
          <w:szCs w:val="22"/>
          <w:rtl/>
          <w:lang w:eastAsia="ar" w:bidi="ar-MA"/>
        </w:rPr>
        <w:tab/>
      </w:r>
      <w:r w:rsidRPr="00D60E55">
        <w:rPr>
          <w:rtl/>
        </w:rPr>
        <w:t>"2"</w:t>
      </w:r>
      <w:r w:rsidRPr="00D60E55">
        <w:rPr>
          <w:rtl/>
        </w:rPr>
        <w:tab/>
      </w:r>
      <w:r w:rsidRPr="00BA3595">
        <w:rPr>
          <w:rFonts w:asciiTheme="minorHAnsi" w:hAnsiTheme="minorHAnsi" w:cstheme="minorHAnsi"/>
          <w:szCs w:val="22"/>
          <w:rtl/>
          <w:lang w:eastAsia="ar" w:bidi="ar-MA"/>
        </w:rPr>
        <w:t>أو أن يكون الملخص أو النص الذي يصاحب الرسوم محررا بلغة من المقرر نشر الطلب الدولي بها،</w:t>
      </w:r>
    </w:p>
    <w:p w14:paraId="3692ED41" w14:textId="7C1A86F7" w:rsidR="00836737" w:rsidRPr="00D60E55" w:rsidRDefault="00836737" w:rsidP="00836737">
      <w:pPr>
        <w:pStyle w:val="Lega"/>
        <w:bidi/>
        <w:rPr>
          <w:rStyle w:val="Deletedtext"/>
          <w:rFonts w:asciiTheme="minorHAnsi" w:hAnsiTheme="minorHAnsi" w:cstheme="minorHAnsi"/>
          <w:strike w:val="0"/>
          <w:szCs w:val="22"/>
        </w:rPr>
      </w:pPr>
      <w:r w:rsidRPr="00BA3595">
        <w:rPr>
          <w:rFonts w:asciiTheme="minorHAnsi" w:hAnsiTheme="minorHAnsi" w:cstheme="minorHAnsi"/>
          <w:szCs w:val="22"/>
          <w:rtl/>
          <w:lang w:eastAsia="ar" w:bidi="ar-MA"/>
        </w:rPr>
        <w:t xml:space="preserve">وجب على مكتب تسلم الطلبات أن يدعو مودع الطلب إلى تقديم ترجمة للملخص أو النص الذي يصاحب الرسوم إلى اللغة التي من </w:t>
      </w:r>
      <w:r w:rsidRPr="00D60E55">
        <w:rPr>
          <w:rFonts w:asciiTheme="minorHAnsi" w:hAnsiTheme="minorHAnsi" w:cstheme="minorHAnsi"/>
          <w:szCs w:val="22"/>
          <w:rtl/>
          <w:lang w:eastAsia="ar" w:bidi="ar-MA"/>
        </w:rPr>
        <w:t>المقرر نشر الطلب الدولي بها</w:t>
      </w:r>
      <w:r w:rsidR="00D60E55">
        <w:rPr>
          <w:rFonts w:asciiTheme="minorHAnsi" w:hAnsiTheme="minorHAnsi" w:cstheme="minorHAnsi"/>
          <w:szCs w:val="22"/>
          <w:rtl/>
          <w:lang w:eastAsia="ar" w:bidi="ar-MA"/>
        </w:rPr>
        <w:t xml:space="preserve">. </w:t>
      </w:r>
      <w:r w:rsidRPr="00D60E55">
        <w:rPr>
          <w:rFonts w:asciiTheme="minorHAnsi" w:hAnsiTheme="minorHAnsi" w:cstheme="minorHAnsi"/>
          <w:szCs w:val="22"/>
          <w:rtl/>
          <w:lang w:eastAsia="ar" w:bidi="ar-MA"/>
        </w:rPr>
        <w:t>وتُطبَّق القواعد 26-1 و26-2 و26-3 و26-3</w:t>
      </w:r>
      <w:r w:rsidRPr="00D60E55">
        <w:rPr>
          <w:rFonts w:asciiTheme="minorHAnsi" w:hAnsiTheme="minorHAnsi" w:cstheme="minorHAnsi"/>
          <w:szCs w:val="22"/>
          <w:vertAlign w:val="superscript"/>
          <w:rtl/>
          <w:lang w:eastAsia="ar" w:bidi="ar-MA"/>
        </w:rPr>
        <w:t>(ثانياً)</w:t>
      </w:r>
      <w:r w:rsidRPr="00D60E55">
        <w:rPr>
          <w:rFonts w:asciiTheme="minorHAnsi" w:hAnsiTheme="minorHAnsi" w:cstheme="minorHAnsi"/>
          <w:szCs w:val="22"/>
          <w:rtl/>
          <w:lang w:eastAsia="ar" w:bidi="ar-MA"/>
        </w:rPr>
        <w:t xml:space="preserve"> و26-5 و29-1 مع ما يلزم من تبديل.</w:t>
      </w:r>
      <w:r w:rsidRPr="00D60E55">
        <w:rPr>
          <w:rStyle w:val="Deletedtext"/>
          <w:rFonts w:asciiTheme="minorHAnsi" w:hAnsiTheme="minorHAnsi" w:cstheme="minorHAnsi"/>
          <w:szCs w:val="22"/>
          <w:rtl/>
          <w:lang w:eastAsia="ar" w:bidi="ar-MA"/>
        </w:rPr>
        <w:t xml:space="preserve"> </w:t>
      </w:r>
    </w:p>
    <w:p w14:paraId="3DA49721" w14:textId="4A021108" w:rsidR="00836737" w:rsidRPr="00D60E55" w:rsidRDefault="00836737" w:rsidP="00836737">
      <w:pPr>
        <w:pStyle w:val="Lega"/>
        <w:bidi/>
        <w:rPr>
          <w:rFonts w:asciiTheme="minorHAnsi" w:hAnsiTheme="minorHAnsi" w:cstheme="minorHAnsi"/>
          <w:szCs w:val="22"/>
          <w:lang w:eastAsia="ar" w:bidi="ar-MA"/>
        </w:rPr>
      </w:pPr>
      <w:r w:rsidRPr="00D60E55">
        <w:rPr>
          <w:rFonts w:asciiTheme="minorHAnsi" w:hAnsiTheme="minorHAnsi" w:cstheme="minorHAnsi"/>
          <w:szCs w:val="22"/>
          <w:rtl/>
        </w:rPr>
        <w:t>من (</w:t>
      </w:r>
      <w:r w:rsidR="00D60E55">
        <w:rPr>
          <w:rFonts w:asciiTheme="minorHAnsi" w:hAnsiTheme="minorHAnsi" w:cstheme="minorHAnsi" w:hint="cs"/>
          <w:szCs w:val="22"/>
          <w:rtl/>
        </w:rPr>
        <w:t>ب</w:t>
      </w:r>
      <w:r w:rsidRPr="00D60E55">
        <w:rPr>
          <w:rFonts w:asciiTheme="minorHAnsi" w:hAnsiTheme="minorHAnsi" w:cstheme="minorHAnsi"/>
          <w:szCs w:val="22"/>
          <w:rtl/>
        </w:rPr>
        <w:t xml:space="preserve">) إلى (ه)   </w:t>
      </w:r>
      <w:r w:rsidRPr="00D60E55">
        <w:rPr>
          <w:rFonts w:asciiTheme="minorHAnsi" w:hAnsiTheme="minorHAnsi" w:cstheme="minorHAnsi"/>
          <w:i/>
          <w:iCs/>
          <w:szCs w:val="22"/>
          <w:rtl/>
        </w:rPr>
        <w:t>[بدون تغيير]</w:t>
      </w:r>
    </w:p>
    <w:p w14:paraId="6E468F86" w14:textId="77777777" w:rsidR="00836737" w:rsidRPr="00BA3595" w:rsidRDefault="00836737" w:rsidP="00836737">
      <w:pPr>
        <w:pStyle w:val="Endofdocument-Annex"/>
        <w:rPr>
          <w:rFonts w:asciiTheme="minorHAnsi" w:hAnsiTheme="minorHAnsi" w:cstheme="minorHAnsi"/>
        </w:rPr>
        <w:sectPr w:rsidR="00836737" w:rsidRPr="00BA3595" w:rsidSect="008D0A1C">
          <w:headerReference w:type="default" r:id="rId21"/>
          <w:headerReference w:type="first" r:id="rId22"/>
          <w:endnotePr>
            <w:numFmt w:val="decimal"/>
          </w:endnotePr>
          <w:pgSz w:w="11907" w:h="16840" w:code="9"/>
          <w:pgMar w:top="567" w:right="1134" w:bottom="1418" w:left="1418" w:header="510" w:footer="1021" w:gutter="0"/>
          <w:pgNumType w:start="1"/>
          <w:cols w:space="720"/>
          <w:titlePg/>
          <w:docGrid w:linePitch="299"/>
        </w:sectPr>
      </w:pPr>
      <w:r w:rsidRPr="00BA3595">
        <w:rPr>
          <w:rFonts w:asciiTheme="minorHAnsi" w:hAnsiTheme="minorHAnsi" w:cstheme="minorHAnsi"/>
          <w:rtl/>
          <w:lang w:eastAsia="ar" w:bidi="ar-MA"/>
        </w:rPr>
        <w:t>[يلي ذلك المرفق الثاني]</w:t>
      </w:r>
    </w:p>
    <w:p w14:paraId="23FCECE9" w14:textId="77777777" w:rsidR="00836737" w:rsidRPr="00BA3595" w:rsidRDefault="00836737" w:rsidP="00836737">
      <w:pPr>
        <w:pStyle w:val="Endofdocument-Annex"/>
        <w:ind w:left="0"/>
        <w:jc w:val="center"/>
        <w:rPr>
          <w:rFonts w:asciiTheme="minorHAnsi" w:hAnsiTheme="minorHAnsi" w:cstheme="minorHAnsi"/>
          <w:caps/>
        </w:rPr>
      </w:pPr>
      <w:r w:rsidRPr="00BA3595">
        <w:rPr>
          <w:rFonts w:asciiTheme="minorHAnsi" w:hAnsiTheme="minorHAnsi" w:cstheme="minorHAnsi"/>
          <w:rtl/>
          <w:lang w:eastAsia="ar" w:bidi="ar-MA"/>
        </w:rPr>
        <w:lastRenderedPageBreak/>
        <w:t xml:space="preserve">مسودة تعديلات المبادئ التوجيهية لمكاتب تسلم الطلبات </w:t>
      </w:r>
      <w:r w:rsidRPr="00BA3595">
        <w:rPr>
          <w:rFonts w:asciiTheme="minorHAnsi" w:hAnsiTheme="minorHAnsi" w:cstheme="minorHAnsi"/>
          <w:rtl/>
          <w:lang w:eastAsia="ar" w:bidi="ar-MA"/>
        </w:rPr>
        <w:br/>
        <w:t>فيما يتعلق بالقاعدة 26-3</w:t>
      </w:r>
      <w:r w:rsidRPr="00BA3595">
        <w:rPr>
          <w:rFonts w:asciiTheme="minorHAnsi" w:hAnsiTheme="minorHAnsi" w:cstheme="minorHAnsi"/>
          <w:vertAlign w:val="superscript"/>
          <w:rtl/>
          <w:lang w:eastAsia="ar" w:bidi="ar-MA"/>
        </w:rPr>
        <w:t>(ثالثاً)</w:t>
      </w:r>
      <w:r w:rsidRPr="00BA3595">
        <w:rPr>
          <w:rFonts w:asciiTheme="minorHAnsi" w:hAnsiTheme="minorHAnsi" w:cstheme="minorHAnsi"/>
          <w:rtl/>
          <w:lang w:eastAsia="ar" w:bidi="ar-MA"/>
        </w:rPr>
        <w:t>(أ)</w:t>
      </w:r>
    </w:p>
    <w:p w14:paraId="39196968" w14:textId="77777777" w:rsidR="00836737" w:rsidRPr="00BA3595" w:rsidRDefault="00836737" w:rsidP="00836737">
      <w:pPr>
        <w:rPr>
          <w:rFonts w:asciiTheme="minorHAnsi" w:hAnsiTheme="minorHAnsi" w:cstheme="minorHAnsi"/>
        </w:rPr>
      </w:pPr>
    </w:p>
    <w:p w14:paraId="1EED8E8E" w14:textId="77777777" w:rsidR="00836737" w:rsidRPr="00BA3595" w:rsidRDefault="00836737" w:rsidP="00836737">
      <w:pPr>
        <w:rPr>
          <w:rFonts w:asciiTheme="minorHAnsi" w:hAnsiTheme="minorHAnsi" w:cstheme="minorHAnsi"/>
          <w:b/>
          <w:bCs/>
        </w:rPr>
      </w:pPr>
      <w:r w:rsidRPr="00BA3595">
        <w:rPr>
          <w:rFonts w:asciiTheme="minorHAnsi" w:hAnsiTheme="minorHAnsi" w:cstheme="minorHAnsi"/>
          <w:b/>
          <w:bCs/>
          <w:rtl/>
          <w:lang w:eastAsia="ar" w:bidi="ar-MA"/>
        </w:rPr>
        <w:t>لغة الملخص والنص المصاحب للرسوم</w:t>
      </w:r>
    </w:p>
    <w:p w14:paraId="1A8293E9" w14:textId="77777777" w:rsidR="00836737" w:rsidRPr="00BA3595" w:rsidRDefault="00836737" w:rsidP="00836737">
      <w:pPr>
        <w:rPr>
          <w:rFonts w:asciiTheme="minorHAnsi" w:hAnsiTheme="minorHAnsi" w:cstheme="minorHAnsi"/>
          <w:b/>
          <w:bCs/>
        </w:rPr>
      </w:pPr>
    </w:p>
    <w:p w14:paraId="1E711F93" w14:textId="6E2CA46E" w:rsidR="00836737" w:rsidRPr="00BA3595" w:rsidRDefault="00836737" w:rsidP="00836737">
      <w:pPr>
        <w:rPr>
          <w:rFonts w:asciiTheme="minorHAnsi" w:hAnsiTheme="minorHAnsi" w:cstheme="minorHAnsi"/>
        </w:rPr>
      </w:pPr>
      <w:r w:rsidRPr="00BA3595">
        <w:rPr>
          <w:rFonts w:asciiTheme="minorHAnsi" w:hAnsiTheme="minorHAnsi" w:cstheme="minorHAnsi"/>
          <w:rtl/>
          <w:lang w:eastAsia="ar" w:bidi="ar-MA"/>
        </w:rPr>
        <w:t>63.</w:t>
      </w:r>
      <w:r w:rsidRPr="00BA3595">
        <w:rPr>
          <w:rFonts w:asciiTheme="minorHAnsi" w:hAnsiTheme="minorHAnsi" w:cstheme="minorHAnsi"/>
          <w:rtl/>
          <w:lang w:eastAsia="ar" w:bidi="ar-MA"/>
        </w:rPr>
        <w:tab/>
      </w:r>
      <w:r w:rsidRPr="00BA3595">
        <w:rPr>
          <w:rFonts w:asciiTheme="minorHAnsi" w:hAnsiTheme="minorHAnsi" w:cstheme="minorHAnsi"/>
          <w:b/>
          <w:bCs/>
          <w:rtl/>
          <w:lang w:eastAsia="ar" w:bidi="ar-MA"/>
        </w:rPr>
        <w:t xml:space="preserve">تصحيح أوجه النقص </w:t>
      </w:r>
      <w:r w:rsidRPr="00BA3595">
        <w:rPr>
          <w:rFonts w:asciiTheme="minorHAnsi" w:hAnsiTheme="minorHAnsi" w:cstheme="minorHAnsi"/>
          <w:rtl/>
          <w:lang w:eastAsia="ar" w:bidi="ar-MA"/>
        </w:rPr>
        <w:t xml:space="preserve">في حالة إيداع الملخص أو أي نص مصاحب للرسوم أو كليهما، أو أي جزء منهما، بلغة مختلفة عن لغة الوصف ومطالب الحماية، فإن مكتب تسلم الطلبات يدعو (الاستمارة </w:t>
      </w:r>
      <w:r w:rsidRPr="00BA3595">
        <w:rPr>
          <w:rFonts w:asciiTheme="minorHAnsi" w:hAnsiTheme="minorHAnsi" w:cstheme="minorHAnsi"/>
          <w:lang w:eastAsia="ar" w:bidi="en-US"/>
        </w:rPr>
        <w:t>PCT/RO</w:t>
      </w:r>
      <w:r w:rsidR="009F73A5">
        <w:rPr>
          <w:rFonts w:asciiTheme="minorHAnsi" w:hAnsiTheme="minorHAnsi" w:cstheme="minorHAnsi"/>
          <w:lang w:eastAsia="ar" w:bidi="ar-MA"/>
        </w:rPr>
        <w:t>/106</w:t>
      </w:r>
      <w:r w:rsidRPr="00BA3595">
        <w:rPr>
          <w:rFonts w:asciiTheme="minorHAnsi" w:hAnsiTheme="minorHAnsi" w:cstheme="minorHAnsi"/>
          <w:rtl/>
          <w:lang w:eastAsia="ar" w:bidi="ar-MA"/>
        </w:rPr>
        <w:t>) مُودِع الطلب إلى أن يقدم، خلال المهلة الزمنية المشار إليها في القاعدة 26-2 (القاعدة 26-3</w:t>
      </w:r>
      <w:r w:rsidRPr="00BA3595">
        <w:rPr>
          <w:rFonts w:asciiTheme="minorHAnsi" w:hAnsiTheme="minorHAnsi" w:cstheme="minorHAnsi"/>
          <w:vertAlign w:val="superscript"/>
          <w:rtl/>
          <w:lang w:eastAsia="ar" w:bidi="ar-MA"/>
        </w:rPr>
        <w:t>(ثالثاً)</w:t>
      </w:r>
      <w:r w:rsidRPr="00BA3595">
        <w:rPr>
          <w:rFonts w:asciiTheme="minorHAnsi" w:hAnsiTheme="minorHAnsi" w:cstheme="minorHAnsi"/>
          <w:rtl/>
          <w:lang w:eastAsia="ar" w:bidi="ar-MA"/>
        </w:rPr>
        <w:t>(أ))، ترجمةً للملخص أو أي نص مصاحب للرسوم أو كليهما إلى اللغة التي من المقرر أن يُنشَر بها الطلب الدولي بموجب القاعدة 48-3(أ) أو (ب)، إلا في الحالتين التاليتين:</w:t>
      </w:r>
      <w:r w:rsidRPr="00BA3595">
        <w:rPr>
          <w:rFonts w:asciiTheme="minorHAnsi" w:hAnsiTheme="minorHAnsi" w:cstheme="minorHAnsi"/>
          <w:rtl/>
          <w:lang w:eastAsia="ar" w:bidi="ar-MA"/>
        </w:rPr>
        <w:br/>
      </w:r>
    </w:p>
    <w:p w14:paraId="74D4FA47" w14:textId="77777777" w:rsidR="00836737" w:rsidRPr="00BA3595" w:rsidRDefault="00836737" w:rsidP="00836737">
      <w:pPr>
        <w:pStyle w:val="ListParagraph"/>
        <w:numPr>
          <w:ilvl w:val="0"/>
          <w:numId w:val="9"/>
        </w:numPr>
        <w:bidi/>
        <w:rPr>
          <w:rFonts w:asciiTheme="minorHAnsi" w:hAnsiTheme="minorHAnsi" w:cstheme="minorHAnsi"/>
          <w:szCs w:val="22"/>
        </w:rPr>
      </w:pPr>
      <w:r w:rsidRPr="00BA3595">
        <w:rPr>
          <w:rFonts w:asciiTheme="minorHAnsi" w:hAnsiTheme="minorHAnsi" w:cstheme="minorHAnsi"/>
          <w:szCs w:val="22"/>
          <w:rtl/>
          <w:lang w:eastAsia="ar" w:bidi="ar-MA"/>
        </w:rPr>
        <w:t>إذا كان يتعين تقديم ترجمة للطلب الدولي (بأكمله) بناء على القاعدة 12-3(أ)</w:t>
      </w:r>
      <w:r w:rsidRPr="00BA3595">
        <w:rPr>
          <w:rFonts w:asciiTheme="minorHAnsi" w:eastAsia="Meiryo UI" w:hAnsiTheme="minorHAnsi" w:cstheme="minorHAnsi"/>
          <w:color w:val="0000FF"/>
          <w:szCs w:val="22"/>
          <w:u w:val="single"/>
          <w:rtl/>
          <w:lang w:eastAsia="ar" w:bidi="ar-MA"/>
        </w:rPr>
        <w:t xml:space="preserve"> إلى اللغة التي من المقرر أن يُنشر بها الطلب الدولي</w:t>
      </w:r>
      <w:r w:rsidRPr="00BA3595">
        <w:rPr>
          <w:rFonts w:asciiTheme="minorHAnsi" w:hAnsiTheme="minorHAnsi" w:cstheme="minorHAnsi"/>
          <w:szCs w:val="22"/>
          <w:rtl/>
          <w:lang w:eastAsia="ar" w:bidi="ar-MA"/>
        </w:rPr>
        <w:t xml:space="preserve">، أو 12-4(أ) (الفقرتين 67 أو </w:t>
      </w:r>
      <w:proofErr w:type="spellStart"/>
      <w:r w:rsidRPr="00BA3595">
        <w:rPr>
          <w:rFonts w:asciiTheme="minorHAnsi" w:hAnsiTheme="minorHAnsi" w:cstheme="minorHAnsi"/>
          <w:szCs w:val="22"/>
          <w:rtl/>
          <w:lang w:eastAsia="ar" w:bidi="ar-MA"/>
        </w:rPr>
        <w:t>67ألف</w:t>
      </w:r>
      <w:proofErr w:type="spellEnd"/>
      <w:r w:rsidRPr="00BA3595">
        <w:rPr>
          <w:rFonts w:asciiTheme="minorHAnsi" w:hAnsiTheme="minorHAnsi" w:cstheme="minorHAnsi"/>
          <w:szCs w:val="22"/>
          <w:rtl/>
          <w:lang w:eastAsia="ar" w:bidi="ar-MA"/>
        </w:rPr>
        <w:t>)، أو</w:t>
      </w:r>
      <w:r w:rsidRPr="00BA3595">
        <w:rPr>
          <w:rFonts w:asciiTheme="minorHAnsi" w:hAnsiTheme="minorHAnsi" w:cstheme="minorHAnsi"/>
          <w:szCs w:val="22"/>
          <w:rtl/>
          <w:lang w:eastAsia="ar" w:bidi="ar-MA"/>
        </w:rPr>
        <w:br/>
      </w:r>
    </w:p>
    <w:p w14:paraId="2992789F" w14:textId="6F577204" w:rsidR="00836737" w:rsidRPr="00BA3595" w:rsidRDefault="00836737" w:rsidP="00836737">
      <w:pPr>
        <w:pStyle w:val="ListParagraph"/>
        <w:numPr>
          <w:ilvl w:val="0"/>
          <w:numId w:val="9"/>
        </w:numPr>
        <w:bidi/>
        <w:rPr>
          <w:rFonts w:asciiTheme="minorHAnsi" w:hAnsiTheme="minorHAnsi" w:cstheme="minorHAnsi"/>
          <w:szCs w:val="22"/>
        </w:rPr>
      </w:pPr>
      <w:r w:rsidRPr="00BA3595">
        <w:rPr>
          <w:rFonts w:asciiTheme="minorHAnsi" w:hAnsiTheme="minorHAnsi" w:cstheme="minorHAnsi"/>
          <w:szCs w:val="22"/>
          <w:rtl/>
          <w:lang w:eastAsia="ar" w:bidi="ar-MA"/>
        </w:rPr>
        <w:t>إذا كان الملخص وأي نص مصاحب للرسوم م</w:t>
      </w:r>
      <w:r w:rsidR="009F73A5">
        <w:rPr>
          <w:rFonts w:asciiTheme="minorHAnsi" w:hAnsiTheme="minorHAnsi" w:cstheme="minorHAnsi" w:hint="cs"/>
          <w:szCs w:val="22"/>
          <w:rtl/>
          <w:lang w:eastAsia="ar" w:bidi="ar-MA"/>
        </w:rPr>
        <w:t>ُ</w:t>
      </w:r>
      <w:r w:rsidRPr="00BA3595">
        <w:rPr>
          <w:rFonts w:asciiTheme="minorHAnsi" w:hAnsiTheme="minorHAnsi" w:cstheme="minorHAnsi"/>
          <w:szCs w:val="22"/>
          <w:rtl/>
          <w:lang w:eastAsia="ar" w:bidi="ar-MA"/>
        </w:rPr>
        <w:t>حر</w:t>
      </w:r>
      <w:r w:rsidR="009F73A5">
        <w:rPr>
          <w:rFonts w:asciiTheme="minorHAnsi" w:hAnsiTheme="minorHAnsi" w:cstheme="minorHAnsi" w:hint="cs"/>
          <w:szCs w:val="22"/>
          <w:rtl/>
          <w:lang w:eastAsia="ar" w:bidi="ar-MA"/>
        </w:rPr>
        <w:t>َّ</w:t>
      </w:r>
      <w:r w:rsidRPr="00BA3595">
        <w:rPr>
          <w:rFonts w:asciiTheme="minorHAnsi" w:hAnsiTheme="minorHAnsi" w:cstheme="minorHAnsi"/>
          <w:szCs w:val="22"/>
          <w:rtl/>
          <w:lang w:eastAsia="ar" w:bidi="ar-MA"/>
        </w:rPr>
        <w:t>رين (أصلاً) ب</w:t>
      </w:r>
      <w:r w:rsidR="009F73A5">
        <w:rPr>
          <w:rFonts w:asciiTheme="minorHAnsi" w:hAnsiTheme="minorHAnsi" w:cstheme="minorHAnsi" w:hint="cs"/>
          <w:szCs w:val="22"/>
          <w:rtl/>
          <w:lang w:eastAsia="ar" w:bidi="ar-MA"/>
        </w:rPr>
        <w:t>ال</w:t>
      </w:r>
      <w:r w:rsidRPr="00BA3595">
        <w:rPr>
          <w:rFonts w:asciiTheme="minorHAnsi" w:hAnsiTheme="minorHAnsi" w:cstheme="minorHAnsi"/>
          <w:szCs w:val="22"/>
          <w:rtl/>
          <w:lang w:eastAsia="ar" w:bidi="ar-MA"/>
        </w:rPr>
        <w:t xml:space="preserve">لغة </w:t>
      </w:r>
      <w:r w:rsidR="009F73A5">
        <w:rPr>
          <w:rFonts w:asciiTheme="minorHAnsi" w:hAnsiTheme="minorHAnsi" w:cstheme="minorHAnsi" w:hint="cs"/>
          <w:szCs w:val="22"/>
          <w:rtl/>
          <w:lang w:eastAsia="ar" w:bidi="ar-MA"/>
        </w:rPr>
        <w:t xml:space="preserve">التي </w:t>
      </w:r>
      <w:r w:rsidRPr="00BA3595">
        <w:rPr>
          <w:rFonts w:asciiTheme="minorHAnsi" w:hAnsiTheme="minorHAnsi" w:cstheme="minorHAnsi"/>
          <w:szCs w:val="22"/>
          <w:rtl/>
          <w:lang w:eastAsia="ar" w:bidi="ar-MA"/>
        </w:rPr>
        <w:t xml:space="preserve">من المقرر </w:t>
      </w:r>
      <w:r w:rsidR="009F73A5">
        <w:rPr>
          <w:rFonts w:asciiTheme="minorHAnsi" w:hAnsiTheme="minorHAnsi" w:cstheme="minorHAnsi" w:hint="cs"/>
          <w:szCs w:val="22"/>
          <w:rtl/>
          <w:lang w:eastAsia="ar" w:bidi="ar-MA"/>
        </w:rPr>
        <w:t>أن يُ</w:t>
      </w:r>
      <w:r w:rsidRPr="00BA3595">
        <w:rPr>
          <w:rFonts w:asciiTheme="minorHAnsi" w:hAnsiTheme="minorHAnsi" w:cstheme="minorHAnsi"/>
          <w:szCs w:val="22"/>
          <w:rtl/>
          <w:lang w:eastAsia="ar" w:bidi="ar-MA"/>
        </w:rPr>
        <w:t xml:space="preserve">نشر </w:t>
      </w:r>
      <w:r w:rsidR="009F73A5">
        <w:rPr>
          <w:rFonts w:asciiTheme="minorHAnsi" w:hAnsiTheme="minorHAnsi" w:cstheme="minorHAnsi" w:hint="cs"/>
          <w:szCs w:val="22"/>
          <w:rtl/>
          <w:lang w:eastAsia="ar" w:bidi="ar-MA"/>
        </w:rPr>
        <w:t xml:space="preserve">بها </w:t>
      </w:r>
      <w:r w:rsidRPr="00BA3595">
        <w:rPr>
          <w:rFonts w:asciiTheme="minorHAnsi" w:hAnsiTheme="minorHAnsi" w:cstheme="minorHAnsi"/>
          <w:szCs w:val="22"/>
          <w:rtl/>
          <w:lang w:eastAsia="ar" w:bidi="ar-MA"/>
        </w:rPr>
        <w:t>الطلب الدول</w:t>
      </w:r>
      <w:r w:rsidR="009F73A5">
        <w:rPr>
          <w:rFonts w:asciiTheme="minorHAnsi" w:hAnsiTheme="minorHAnsi" w:cstheme="minorHAnsi" w:hint="cs"/>
          <w:szCs w:val="22"/>
          <w:rtl/>
          <w:lang w:eastAsia="ar" w:bidi="ar-MA"/>
        </w:rPr>
        <w:t>ي</w:t>
      </w:r>
      <w:r w:rsidRPr="00BA3595">
        <w:rPr>
          <w:rFonts w:asciiTheme="minorHAnsi" w:hAnsiTheme="minorHAnsi" w:cstheme="minorHAnsi"/>
          <w:szCs w:val="22"/>
          <w:rtl/>
          <w:lang w:eastAsia="ar" w:bidi="ar-MA"/>
        </w:rPr>
        <w:t>.</w:t>
      </w:r>
    </w:p>
    <w:p w14:paraId="732A24EE" w14:textId="77777777" w:rsidR="00836737" w:rsidRPr="00BA3595" w:rsidRDefault="00836737" w:rsidP="00836737">
      <w:pPr>
        <w:rPr>
          <w:rFonts w:asciiTheme="minorHAnsi" w:hAnsiTheme="minorHAnsi" w:cstheme="minorHAnsi"/>
        </w:rPr>
      </w:pPr>
    </w:p>
    <w:p w14:paraId="32D7AF01" w14:textId="661C4BC3" w:rsidR="00836737" w:rsidRPr="00BA3595" w:rsidRDefault="00836737" w:rsidP="00836737">
      <w:pPr>
        <w:rPr>
          <w:rFonts w:asciiTheme="minorHAnsi" w:hAnsiTheme="minorHAnsi" w:cstheme="minorHAnsi"/>
        </w:rPr>
      </w:pPr>
      <w:r w:rsidRPr="00BA3595">
        <w:rPr>
          <w:rFonts w:asciiTheme="minorHAnsi" w:hAnsiTheme="minorHAnsi" w:cstheme="minorHAnsi"/>
          <w:rtl/>
          <w:lang w:eastAsia="ar" w:bidi="ar-MA"/>
        </w:rPr>
        <w:t>64.</w:t>
      </w:r>
      <w:r w:rsidRPr="00BA3595">
        <w:rPr>
          <w:rFonts w:asciiTheme="minorHAnsi" w:hAnsiTheme="minorHAnsi" w:cstheme="minorHAnsi"/>
          <w:rtl/>
          <w:lang w:eastAsia="ar" w:bidi="ar-MA"/>
        </w:rPr>
        <w:tab/>
        <w:t>[لا تغيير] وفي الدعوة، يشير مكتب تسلم الطلبات إلى اللغة التي يتعين أن يُترجَم إليها الملخص أو أي نص مصاحب للرسوم أو كليهما، وذلك امتثالاً لشروط القاعدة 26-3</w:t>
      </w:r>
      <w:r w:rsidRPr="00BA3595">
        <w:rPr>
          <w:rFonts w:asciiTheme="minorHAnsi" w:hAnsiTheme="minorHAnsi" w:cstheme="minorHAnsi"/>
          <w:vertAlign w:val="superscript"/>
          <w:rtl/>
          <w:lang w:eastAsia="ar" w:bidi="ar-MA"/>
        </w:rPr>
        <w:t>(ثالثاً)</w:t>
      </w:r>
      <w:r w:rsidRPr="00BA3595">
        <w:rPr>
          <w:rFonts w:asciiTheme="minorHAnsi" w:hAnsiTheme="minorHAnsi" w:cstheme="minorHAnsi"/>
          <w:rtl/>
          <w:lang w:eastAsia="ar" w:bidi="ar-MA"/>
        </w:rPr>
        <w:t>(أ)</w:t>
      </w:r>
      <w:r w:rsidR="00D60E55">
        <w:rPr>
          <w:rFonts w:asciiTheme="minorHAnsi" w:hAnsiTheme="minorHAnsi" w:cstheme="minorHAnsi"/>
          <w:rtl/>
          <w:lang w:eastAsia="ar" w:bidi="ar-MA"/>
        </w:rPr>
        <w:t xml:space="preserve">. </w:t>
      </w:r>
      <w:r w:rsidRPr="00BA3595">
        <w:rPr>
          <w:rFonts w:asciiTheme="minorHAnsi" w:hAnsiTheme="minorHAnsi" w:cstheme="minorHAnsi"/>
          <w:rtl/>
          <w:lang w:eastAsia="ar" w:bidi="ar-MA"/>
        </w:rPr>
        <w:t xml:space="preserve">وتُطبَّق القاعدتان 26-3 </w:t>
      </w:r>
      <w:proofErr w:type="spellStart"/>
      <w:r w:rsidRPr="00BA3595">
        <w:rPr>
          <w:rFonts w:asciiTheme="minorHAnsi" w:hAnsiTheme="minorHAnsi" w:cstheme="minorHAnsi"/>
          <w:rtl/>
          <w:lang w:eastAsia="ar" w:bidi="ar-MA"/>
        </w:rPr>
        <w:t>و26</w:t>
      </w:r>
      <w:proofErr w:type="spellEnd"/>
      <w:r w:rsidRPr="00BA3595">
        <w:rPr>
          <w:rFonts w:asciiTheme="minorHAnsi" w:hAnsiTheme="minorHAnsi" w:cstheme="minorHAnsi"/>
          <w:rtl/>
          <w:lang w:eastAsia="ar" w:bidi="ar-MA"/>
        </w:rPr>
        <w:t>-3</w:t>
      </w:r>
      <w:r w:rsidRPr="00BA3595">
        <w:rPr>
          <w:rFonts w:asciiTheme="minorHAnsi" w:hAnsiTheme="minorHAnsi" w:cstheme="minorHAnsi"/>
          <w:vertAlign w:val="superscript"/>
          <w:rtl/>
          <w:lang w:eastAsia="ar" w:bidi="ar-MA"/>
        </w:rPr>
        <w:t>(ثانياً)</w:t>
      </w:r>
      <w:r w:rsidRPr="00BA3595">
        <w:rPr>
          <w:rFonts w:asciiTheme="minorHAnsi" w:hAnsiTheme="minorHAnsi" w:cstheme="minorHAnsi"/>
          <w:rtl/>
          <w:lang w:eastAsia="ar" w:bidi="ar-MA"/>
        </w:rPr>
        <w:t xml:space="preserve"> بشأن الشروط المادية (الفقرات من 132 إلى 146) مع ما يلزم من تبديل على أي ترجمة يقدمها مُودِع الطلب بموجب القاعدة 26-3</w:t>
      </w:r>
      <w:r w:rsidRPr="00BA3595">
        <w:rPr>
          <w:rFonts w:asciiTheme="minorHAnsi" w:hAnsiTheme="minorHAnsi" w:cstheme="minorHAnsi"/>
          <w:vertAlign w:val="superscript"/>
          <w:rtl/>
          <w:lang w:eastAsia="ar" w:bidi="ar-MA"/>
        </w:rPr>
        <w:t>(ثالثاً)</w:t>
      </w:r>
      <w:r w:rsidRPr="00BA3595">
        <w:rPr>
          <w:rFonts w:asciiTheme="minorHAnsi" w:hAnsiTheme="minorHAnsi" w:cstheme="minorHAnsi"/>
          <w:rtl/>
          <w:lang w:eastAsia="ar" w:bidi="ar-MA"/>
        </w:rPr>
        <w:t>(أ).</w:t>
      </w:r>
    </w:p>
    <w:p w14:paraId="17618C9D" w14:textId="77777777" w:rsidR="00836737" w:rsidRPr="00BA3595" w:rsidRDefault="00836737" w:rsidP="00836737">
      <w:pPr>
        <w:rPr>
          <w:rFonts w:asciiTheme="minorHAnsi" w:hAnsiTheme="minorHAnsi" w:cstheme="minorHAnsi"/>
        </w:rPr>
      </w:pPr>
    </w:p>
    <w:p w14:paraId="145C0EF2" w14:textId="77278388" w:rsidR="00836737" w:rsidRPr="00BA3595" w:rsidRDefault="00836737" w:rsidP="00836737">
      <w:pPr>
        <w:rPr>
          <w:rFonts w:asciiTheme="minorHAnsi" w:hAnsiTheme="minorHAnsi" w:cstheme="minorHAnsi"/>
        </w:rPr>
      </w:pPr>
      <w:r w:rsidRPr="00BA3595">
        <w:rPr>
          <w:rFonts w:asciiTheme="minorHAnsi" w:hAnsiTheme="minorHAnsi" w:cstheme="minorHAnsi"/>
          <w:rtl/>
          <w:lang w:eastAsia="ar" w:bidi="ar-MA"/>
        </w:rPr>
        <w:t>65.</w:t>
      </w:r>
      <w:r w:rsidRPr="00BA3595">
        <w:rPr>
          <w:rFonts w:asciiTheme="minorHAnsi" w:hAnsiTheme="minorHAnsi" w:cstheme="minorHAnsi"/>
          <w:rtl/>
          <w:lang w:eastAsia="ar" w:bidi="ar-MA"/>
        </w:rPr>
        <w:tab/>
      </w:r>
      <w:r w:rsidRPr="00BA3595">
        <w:rPr>
          <w:rFonts w:asciiTheme="minorHAnsi" w:hAnsiTheme="minorHAnsi" w:cstheme="minorHAnsi"/>
          <w:b/>
          <w:bCs/>
          <w:rtl/>
          <w:lang w:eastAsia="ar" w:bidi="ar-MA"/>
        </w:rPr>
        <w:t xml:space="preserve">عدم التصحيح </w:t>
      </w:r>
      <w:r w:rsidRPr="00BA3595">
        <w:rPr>
          <w:rFonts w:asciiTheme="minorHAnsi" w:hAnsiTheme="minorHAnsi" w:cstheme="minorHAnsi"/>
          <w:rtl/>
          <w:lang w:eastAsia="ar" w:bidi="ar-MA"/>
        </w:rPr>
        <w:t>إذا أرسل مكتب تسلم الطلبات إلى مُودع الطلب دعوةً بموجب القاعدة 26-3</w:t>
      </w:r>
      <w:r w:rsidRPr="00BA3595">
        <w:rPr>
          <w:rFonts w:asciiTheme="minorHAnsi" w:hAnsiTheme="minorHAnsi" w:cstheme="minorHAnsi"/>
          <w:vertAlign w:val="superscript"/>
          <w:rtl/>
          <w:lang w:eastAsia="ar" w:bidi="ar-MA"/>
        </w:rPr>
        <w:t>(ثالثاً)</w:t>
      </w:r>
      <w:r w:rsidRPr="00BA3595">
        <w:rPr>
          <w:rFonts w:asciiTheme="minorHAnsi" w:hAnsiTheme="minorHAnsi" w:cstheme="minorHAnsi"/>
          <w:rtl/>
          <w:lang w:eastAsia="ar" w:bidi="ar-MA"/>
        </w:rPr>
        <w:t xml:space="preserve"> ولم يقدم مودع الطلب الترجمة المطلوبة خلال المهلة الزمنية المُطبَّقة، يتخذ مكتب تسلم الطلبات الإجراءات المنصوص عليها في القاعدتين 26-5 </w:t>
      </w:r>
      <w:proofErr w:type="spellStart"/>
      <w:r w:rsidRPr="00BA3595">
        <w:rPr>
          <w:rFonts w:asciiTheme="minorHAnsi" w:hAnsiTheme="minorHAnsi" w:cstheme="minorHAnsi"/>
          <w:rtl/>
          <w:lang w:eastAsia="ar" w:bidi="ar-MA"/>
        </w:rPr>
        <w:t>و29</w:t>
      </w:r>
      <w:proofErr w:type="spellEnd"/>
      <w:r w:rsidRPr="00BA3595">
        <w:rPr>
          <w:rFonts w:asciiTheme="minorHAnsi" w:hAnsiTheme="minorHAnsi" w:cstheme="minorHAnsi"/>
          <w:rtl/>
          <w:lang w:eastAsia="ar" w:bidi="ar-MA"/>
        </w:rPr>
        <w:t>-1، اللتين تُطبَّقان مع ما يلزم من تبديل (القاعدة 26-3</w:t>
      </w:r>
      <w:r w:rsidRPr="00BA3595">
        <w:rPr>
          <w:rFonts w:asciiTheme="minorHAnsi" w:hAnsiTheme="minorHAnsi" w:cstheme="minorHAnsi"/>
          <w:vertAlign w:val="superscript"/>
          <w:rtl/>
          <w:lang w:eastAsia="ar" w:bidi="ar-MA"/>
        </w:rPr>
        <w:t>(ثالثاً)</w:t>
      </w:r>
      <w:r w:rsidRPr="00BA3595">
        <w:rPr>
          <w:rFonts w:asciiTheme="minorHAnsi" w:hAnsiTheme="minorHAnsi" w:cstheme="minorHAnsi"/>
          <w:rtl/>
          <w:lang w:eastAsia="ar" w:bidi="ar-MA"/>
        </w:rPr>
        <w:t>(أ))</w:t>
      </w:r>
      <w:r w:rsidR="00D60E55">
        <w:rPr>
          <w:rFonts w:asciiTheme="minorHAnsi" w:hAnsiTheme="minorHAnsi" w:cstheme="minorHAnsi"/>
          <w:rtl/>
          <w:lang w:eastAsia="ar" w:bidi="ar-MA"/>
        </w:rPr>
        <w:t xml:space="preserve">. </w:t>
      </w:r>
      <w:r w:rsidRPr="00BA3595">
        <w:rPr>
          <w:rFonts w:asciiTheme="minorHAnsi" w:hAnsiTheme="minorHAnsi" w:cstheme="minorHAnsi"/>
          <w:rtl/>
          <w:lang w:eastAsia="ar" w:bidi="ar-MA"/>
        </w:rPr>
        <w:t xml:space="preserve">وللاطلاع على الإجراءات المعمول بها في مثل هذه الحالة، انظر الفقرة 159. </w:t>
      </w:r>
      <w:r w:rsidRPr="00BA3595">
        <w:rPr>
          <w:rFonts w:asciiTheme="minorHAnsi" w:hAnsiTheme="minorHAnsi" w:cstheme="minorHAnsi"/>
          <w:color w:val="0000FF"/>
          <w:u w:val="single"/>
          <w:rtl/>
          <w:lang w:eastAsia="ar" w:bidi="ar-MA"/>
        </w:rPr>
        <w:t>وإذا أظهر ردّ مودع الطلب أنه لا يلزم في مجال تقني معين ترجمة النص المصاحب للرسوم، جاز لمكتب تسلم الطلبات أن يعتبر النقص قد جرى تصحيحه.</w:t>
      </w:r>
    </w:p>
    <w:p w14:paraId="2AB61E53" w14:textId="77777777" w:rsidR="00836737" w:rsidRPr="00BA3595" w:rsidRDefault="00836737" w:rsidP="00836737">
      <w:pPr>
        <w:rPr>
          <w:rFonts w:asciiTheme="minorHAnsi" w:hAnsiTheme="minorHAnsi" w:cstheme="minorHAnsi"/>
        </w:rPr>
      </w:pPr>
    </w:p>
    <w:p w14:paraId="5105B951" w14:textId="27B629C6" w:rsidR="00200035" w:rsidRDefault="00836737" w:rsidP="00D60E55">
      <w:pPr>
        <w:pStyle w:val="BodyText"/>
        <w:ind w:left="5669"/>
        <w:rPr>
          <w:rtl/>
          <w:lang w:bidi="ar-EG"/>
        </w:rPr>
      </w:pPr>
      <w:r w:rsidRPr="00BA3595">
        <w:rPr>
          <w:rFonts w:asciiTheme="minorHAnsi" w:hAnsiTheme="minorHAnsi" w:cstheme="minorHAnsi"/>
          <w:rtl/>
          <w:lang w:eastAsia="ar" w:bidi="ar-MA"/>
        </w:rPr>
        <w:t>[نهاية المرفق الثاني والوثيقة]</w:t>
      </w:r>
      <w:bookmarkEnd w:id="7"/>
    </w:p>
    <w:sectPr w:rsidR="00200035" w:rsidSect="008D0A1C">
      <w:headerReference w:type="default" r:id="rId23"/>
      <w:headerReference w:type="first" r:id="rId24"/>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0FE5B" w14:textId="77777777" w:rsidR="008D0A1C" w:rsidRDefault="008D0A1C">
      <w:r>
        <w:separator/>
      </w:r>
    </w:p>
  </w:endnote>
  <w:endnote w:type="continuationSeparator" w:id="0">
    <w:p w14:paraId="6B99EECA" w14:textId="77777777" w:rsidR="008D0A1C" w:rsidRDefault="008D0A1C" w:rsidP="003B38C1">
      <w:r>
        <w:separator/>
      </w:r>
    </w:p>
    <w:p w14:paraId="0B6ABC30" w14:textId="77777777" w:rsidR="008D0A1C" w:rsidRPr="003B38C1" w:rsidRDefault="008D0A1C" w:rsidP="003B38C1">
      <w:pPr>
        <w:spacing w:after="60"/>
        <w:rPr>
          <w:sz w:val="17"/>
        </w:rPr>
      </w:pPr>
      <w:r>
        <w:rPr>
          <w:sz w:val="17"/>
        </w:rPr>
        <w:t>[Endnote continued from previous page]</w:t>
      </w:r>
    </w:p>
  </w:endnote>
  <w:endnote w:type="continuationNotice" w:id="1">
    <w:p w14:paraId="6E3FC2A4" w14:textId="77777777" w:rsidR="008D0A1C" w:rsidRPr="003B38C1" w:rsidRDefault="008D0A1C"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eiryo UI">
    <w:panose1 w:val="020B0604030504040204"/>
    <w:charset w:val="80"/>
    <w:family w:val="swiss"/>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A7978" w14:textId="77777777" w:rsidR="00723982" w:rsidRDefault="007239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320AB" w14:textId="2C8B8B7B" w:rsidR="00966CDC" w:rsidRDefault="00966C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C5127" w14:textId="43B25C4B" w:rsidR="00966CDC" w:rsidRDefault="00966C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BBFE9" w14:textId="77777777" w:rsidR="008D0A1C" w:rsidRDefault="008D0A1C">
      <w:r>
        <w:separator/>
      </w:r>
    </w:p>
  </w:footnote>
  <w:footnote w:type="continuationSeparator" w:id="0">
    <w:p w14:paraId="3B1DFD9F" w14:textId="77777777" w:rsidR="008D0A1C" w:rsidRDefault="008D0A1C" w:rsidP="008B60B2">
      <w:r>
        <w:separator/>
      </w:r>
    </w:p>
    <w:p w14:paraId="0897800D" w14:textId="77777777" w:rsidR="008D0A1C" w:rsidRPr="00ED77FB" w:rsidRDefault="008D0A1C" w:rsidP="008B60B2">
      <w:pPr>
        <w:spacing w:after="60"/>
        <w:rPr>
          <w:sz w:val="17"/>
          <w:szCs w:val="17"/>
        </w:rPr>
      </w:pPr>
      <w:r w:rsidRPr="00ED77FB">
        <w:rPr>
          <w:sz w:val="17"/>
          <w:szCs w:val="17"/>
        </w:rPr>
        <w:t>[Footnote continued from previous page]</w:t>
      </w:r>
    </w:p>
  </w:footnote>
  <w:footnote w:type="continuationNotice" w:id="1">
    <w:p w14:paraId="3524FCB3" w14:textId="77777777" w:rsidR="008D0A1C" w:rsidRPr="00ED77FB" w:rsidRDefault="008D0A1C"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56D69ABB" w14:textId="1C7EF5FF" w:rsidR="00836737" w:rsidRPr="00360B9E" w:rsidRDefault="00836737" w:rsidP="00836737">
      <w:pPr>
        <w:pStyle w:val="FootnoteText"/>
        <w:rPr>
          <w:rFonts w:asciiTheme="minorHAnsi" w:hAnsiTheme="minorHAnsi" w:cstheme="minorHAnsi"/>
          <w:lang w:val="en-GB"/>
        </w:rPr>
      </w:pPr>
      <w:r w:rsidRPr="00360B9E">
        <w:rPr>
          <w:rStyle w:val="FootnoteReference"/>
          <w:rFonts w:asciiTheme="minorHAnsi" w:hAnsiTheme="minorHAnsi" w:cstheme="minorHAnsi"/>
          <w:rtl/>
          <w:lang w:eastAsia="ar" w:bidi="ar-MA"/>
        </w:rPr>
        <w:footnoteRef/>
      </w:r>
      <w:r w:rsidRPr="00360B9E">
        <w:rPr>
          <w:rFonts w:asciiTheme="minorHAnsi" w:hAnsiTheme="minorHAnsi" w:cstheme="minorHAnsi"/>
          <w:rtl/>
          <w:lang w:eastAsia="ar" w:bidi="ar-MA"/>
        </w:rPr>
        <w:t xml:space="preserve"> ورد مثال ثالث في الشرح المتعلق بحكم لم يعد سارياً (القاعدة 48-3(ب) التي كانت سارية في عام 1997 حذفتها جمعية معاهدة التعاون بشأن البراءات في عام 2002 اعتبارًا من 1 يناير 2003. و</w:t>
      </w:r>
      <w:hyperlink r:id="rId1" w:anchor="_48_3" w:history="1">
        <w:r w:rsidRPr="00360B9E">
          <w:rPr>
            <w:rStyle w:val="Hyperlink"/>
            <w:rFonts w:asciiTheme="minorHAnsi" w:hAnsiTheme="minorHAnsi" w:cstheme="minorHAnsi"/>
            <w:rtl/>
            <w:lang w:eastAsia="ar" w:bidi="ar-MA"/>
          </w:rPr>
          <w:t>القاعدة 48-3(ب)</w:t>
        </w:r>
      </w:hyperlink>
      <w:r w:rsidRPr="00360B9E">
        <w:rPr>
          <w:rFonts w:asciiTheme="minorHAnsi" w:hAnsiTheme="minorHAnsi" w:cstheme="minorHAnsi"/>
          <w:rtl/>
          <w:lang w:eastAsia="ar" w:bidi="ar-MA"/>
        </w:rPr>
        <w:t xml:space="preserve"> الحالية كان رقمها 48-3(أ-</w:t>
      </w:r>
      <w:r w:rsidRPr="00360B9E">
        <w:rPr>
          <w:rFonts w:asciiTheme="minorHAnsi" w:hAnsiTheme="minorHAnsi" w:cstheme="minorHAnsi"/>
          <w:vertAlign w:val="superscript"/>
          <w:rtl/>
          <w:lang w:eastAsia="ar" w:bidi="ar-MA"/>
        </w:rPr>
        <w:t>(ثانياً)</w:t>
      </w:r>
      <w:r w:rsidRPr="00360B9E">
        <w:rPr>
          <w:rFonts w:asciiTheme="minorHAnsi" w:hAnsiTheme="minorHAnsi" w:cstheme="minorHAnsi"/>
          <w:rtl/>
          <w:lang w:eastAsia="ar" w:bidi="ar-MA"/>
        </w:rPr>
        <w:t xml:space="preserve">) قبل عام 2003 (انظر الحاشية السفلية 7 في المرفق الرابع بالوثيقة </w:t>
      </w:r>
      <w:hyperlink r:id="rId2" w:history="1">
        <w:r w:rsidRPr="00360B9E">
          <w:rPr>
            <w:rStyle w:val="Hyperlink"/>
            <w:rFonts w:asciiTheme="minorHAnsi" w:hAnsiTheme="minorHAnsi" w:cstheme="minorHAnsi"/>
            <w:lang w:eastAsia="ar" w:bidi="en-US"/>
          </w:rPr>
          <w:t>PCT/A</w:t>
        </w:r>
        <w:r w:rsidR="00360B9E" w:rsidRPr="00360B9E">
          <w:rPr>
            <w:rStyle w:val="Hyperlink"/>
            <w:rFonts w:asciiTheme="minorHAnsi" w:hAnsiTheme="minorHAnsi" w:cstheme="minorHAnsi"/>
            <w:lang w:eastAsia="ar" w:bidi="ar-MA"/>
          </w:rPr>
          <w:t>/31/10</w:t>
        </w:r>
      </w:hyperlink>
      <w:r w:rsidRPr="00360B9E">
        <w:rPr>
          <w:rFonts w:asciiTheme="minorHAnsi" w:hAnsiTheme="minorHAnsi" w:cstheme="minorHAnsi"/>
          <w:rtl/>
          <w:lang w:eastAsia="ar" w:bidi="ar-MA"/>
        </w:rPr>
        <w:t>).</w:t>
      </w:r>
    </w:p>
  </w:footnote>
  <w:footnote w:id="3">
    <w:p w14:paraId="01FADB71" w14:textId="7284F610" w:rsidR="00836737" w:rsidRPr="00360B9E" w:rsidRDefault="00836737" w:rsidP="00836737">
      <w:pPr>
        <w:pStyle w:val="FootnoteText"/>
        <w:rPr>
          <w:rFonts w:asciiTheme="minorHAnsi" w:hAnsiTheme="minorHAnsi" w:cstheme="minorHAnsi"/>
          <w:lang w:val="en-GB"/>
        </w:rPr>
      </w:pPr>
      <w:r w:rsidRPr="00360B9E">
        <w:rPr>
          <w:rStyle w:val="FootnoteReference"/>
          <w:rFonts w:asciiTheme="minorHAnsi" w:hAnsiTheme="minorHAnsi" w:cstheme="minorHAnsi"/>
          <w:rtl/>
          <w:lang w:eastAsia="ar" w:bidi="ar-MA"/>
        </w:rPr>
        <w:footnoteRef/>
      </w:r>
      <w:r w:rsidRPr="00360B9E">
        <w:rPr>
          <w:rFonts w:asciiTheme="minorHAnsi" w:hAnsiTheme="minorHAnsi" w:cstheme="minorHAnsi"/>
          <w:rtl/>
          <w:lang w:eastAsia="ar" w:bidi="ar-MA"/>
        </w:rPr>
        <w:t xml:space="preserve"> انظر الإخطار رقم 224 من إخطارات معاهدة التعاون بشأن البراءات: </w:t>
      </w:r>
      <w:hyperlink r:id="rId3" w:history="1">
        <w:r w:rsidRPr="00360B9E">
          <w:rPr>
            <w:rStyle w:val="Hyperlink"/>
            <w:rFonts w:asciiTheme="minorHAnsi" w:hAnsiTheme="minorHAnsi" w:cstheme="minorHAnsi"/>
            <w:lang w:eastAsia="ar" w:bidi="en-US"/>
          </w:rPr>
          <w:t>https://www.wipo.int/treaties/en/notifications/pct/treaty_pct_224-annex1.html</w:t>
        </w:r>
      </w:hyperlink>
      <w:r w:rsidRPr="00360B9E">
        <w:rPr>
          <w:rFonts w:asciiTheme="minorHAnsi" w:hAnsiTheme="minorHAnsi" w:cstheme="minorHAnsi"/>
          <w:rtl/>
          <w:lang w:eastAsia="ar" w:bidi="ar-MA"/>
        </w:rPr>
        <w:t>.</w:t>
      </w:r>
    </w:p>
  </w:footnote>
  <w:footnote w:id="4">
    <w:p w14:paraId="0FC139EC" w14:textId="77777777" w:rsidR="00836737" w:rsidRPr="00360B9E" w:rsidRDefault="00836737" w:rsidP="00836737">
      <w:pPr>
        <w:pStyle w:val="FootnoteText"/>
        <w:rPr>
          <w:rFonts w:asciiTheme="minorHAnsi" w:hAnsiTheme="minorHAnsi" w:cstheme="minorHAnsi"/>
        </w:rPr>
      </w:pPr>
      <w:r w:rsidRPr="00360B9E">
        <w:rPr>
          <w:rStyle w:val="FootnoteReference"/>
          <w:rFonts w:asciiTheme="minorHAnsi" w:hAnsiTheme="minorHAnsi" w:cstheme="minorHAnsi"/>
          <w:rtl/>
          <w:lang w:eastAsia="ar" w:bidi="ar-MA"/>
        </w:rPr>
        <w:footnoteRef/>
      </w:r>
      <w:r w:rsidRPr="00360B9E">
        <w:rPr>
          <w:rFonts w:asciiTheme="minorHAnsi" w:hAnsiTheme="minorHAnsi" w:cstheme="minorHAnsi"/>
          <w:rtl/>
          <w:lang w:eastAsia="ar" w:bidi="ar-MA"/>
        </w:rPr>
        <w:t xml:space="preserve"> </w:t>
      </w:r>
      <w:r w:rsidRPr="00360B9E">
        <w:rPr>
          <w:rFonts w:asciiTheme="minorHAnsi" w:hAnsiTheme="minorHAnsi" w:cstheme="minorHAnsi"/>
          <w:rtl/>
          <w:lang w:eastAsia="ar" w:bidi="ar-MA"/>
        </w:rPr>
        <w:tab/>
        <w:t>يُشار إلى النصوص المُقترح إضافتها بوضع خط تحتها، وإلى النصوص المُقترح حذفها بشطبها.</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7CB3D" w14:textId="77777777" w:rsidR="00836737" w:rsidRDefault="00836737">
    <w:pPr>
      <w:pStyle w:val="Header"/>
    </w:pPr>
  </w:p>
  <w:p w14:paraId="2B9C85A1" w14:textId="77777777" w:rsidR="00836737" w:rsidRDefault="0083673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A5BAC" w14:textId="0C78F52E" w:rsidR="00836737" w:rsidRDefault="00836737" w:rsidP="00477D6B">
    <w:pPr>
      <w:jc w:val="right"/>
    </w:pPr>
    <w:bookmarkStart w:id="5" w:name="Code2"/>
    <w:bookmarkEnd w:id="5"/>
    <w:r>
      <w:rPr>
        <w:lang w:eastAsia="ar" w:bidi="en-US"/>
      </w:rPr>
      <w:t>PCT/WG</w:t>
    </w:r>
    <w:r w:rsidR="00FB6F8B">
      <w:rPr>
        <w:lang w:eastAsia="ar" w:bidi="ar-MA"/>
      </w:rPr>
      <w:t>/17/7</w:t>
    </w:r>
  </w:p>
  <w:p w14:paraId="690BDF0D" w14:textId="14A3EF24" w:rsidR="00836737" w:rsidRDefault="00836737" w:rsidP="00477D6B">
    <w:pPr>
      <w:jc w:val="right"/>
    </w:pPr>
    <w:r>
      <w:rPr>
        <w:rtl/>
        <w:lang w:eastAsia="ar" w:bidi="ar-MA"/>
      </w:rPr>
      <w:fldChar w:fldCharType="begin"/>
    </w:r>
    <w:r>
      <w:rPr>
        <w:rtl/>
        <w:lang w:eastAsia="ar" w:bidi="ar-MA"/>
      </w:rPr>
      <w:instrText xml:space="preserve"> PAGE  \* MERGEFORMAT </w:instrText>
    </w:r>
    <w:r>
      <w:rPr>
        <w:rtl/>
        <w:lang w:eastAsia="ar" w:bidi="ar-MA"/>
      </w:rPr>
      <w:fldChar w:fldCharType="separate"/>
    </w:r>
    <w:r>
      <w:rPr>
        <w:noProof/>
        <w:rtl/>
        <w:lang w:eastAsia="ar" w:bidi="ar-MA"/>
      </w:rPr>
      <w:t>2</w:t>
    </w:r>
    <w:r>
      <w:rPr>
        <w:rtl/>
        <w:lang w:eastAsia="ar" w:bidi="ar-MA"/>
      </w:rPr>
      <w:fldChar w:fldCharType="end"/>
    </w:r>
  </w:p>
  <w:p w14:paraId="0778E273" w14:textId="77777777" w:rsidR="00836737" w:rsidRDefault="00836737" w:rsidP="00477D6B">
    <w:pPr>
      <w:jc w:val="right"/>
    </w:pPr>
  </w:p>
  <w:p w14:paraId="4393F865" w14:textId="77777777" w:rsidR="00836737" w:rsidRDefault="00836737" w:rsidP="00477D6B">
    <w:pPr>
      <w:jc w:val="right"/>
    </w:pPr>
  </w:p>
  <w:p w14:paraId="1EAD1163" w14:textId="77777777" w:rsidR="00836737" w:rsidRDefault="0083673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078B7" w14:textId="77777777" w:rsidR="00723982" w:rsidRDefault="0072398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0E149" w14:textId="19753EC0" w:rsidR="00836737" w:rsidRDefault="00836737" w:rsidP="00477D6B">
    <w:pPr>
      <w:jc w:val="right"/>
      <w:rPr>
        <w:rtl/>
        <w:lang w:bidi="ar-EG"/>
      </w:rPr>
    </w:pPr>
    <w:r>
      <w:rPr>
        <w:lang w:eastAsia="ar" w:bidi="en-US"/>
      </w:rPr>
      <w:t>PCT/WG</w:t>
    </w:r>
    <w:r w:rsidR="00D60E55">
      <w:rPr>
        <w:lang w:eastAsia="ar" w:bidi="ar-MA"/>
      </w:rPr>
      <w:t>/17/7</w:t>
    </w:r>
  </w:p>
  <w:p w14:paraId="600726D7" w14:textId="3B61C2AA" w:rsidR="00C146BA" w:rsidRDefault="00020C8D" w:rsidP="00020C8D">
    <w:pPr>
      <w:jc w:val="right"/>
      <w:rPr>
        <w:rtl/>
        <w:lang w:eastAsia="ar" w:bidi="ar-MA"/>
      </w:rPr>
    </w:pPr>
    <w:r>
      <w:rPr>
        <w:lang w:eastAsia="ar" w:bidi="ar-MA"/>
      </w:rPr>
      <w:t>A</w:t>
    </w:r>
    <w:r w:rsidR="00C146BA">
      <w:rPr>
        <w:lang w:eastAsia="ar" w:bidi="ar-MA"/>
      </w:rPr>
      <w:t>nnex</w:t>
    </w:r>
    <w:r>
      <w:rPr>
        <w:lang w:eastAsia="ar" w:bidi="ar-MA"/>
      </w:rPr>
      <w:t xml:space="preserve"> I </w:t>
    </w:r>
  </w:p>
  <w:p w14:paraId="2AC14BDC" w14:textId="2DF66180" w:rsidR="00836737" w:rsidRDefault="00020C8D" w:rsidP="00020C8D">
    <w:pPr>
      <w:jc w:val="right"/>
    </w:pPr>
    <w:r>
      <w:rPr>
        <w:rtl/>
        <w:lang w:eastAsia="ar" w:bidi="ar-MA"/>
      </w:rPr>
      <w:fldChar w:fldCharType="begin"/>
    </w:r>
    <w:r>
      <w:rPr>
        <w:rtl/>
        <w:lang w:eastAsia="ar" w:bidi="ar-MA"/>
      </w:rPr>
      <w:instrText xml:space="preserve"> PAGE  \* MERGEFORMAT </w:instrText>
    </w:r>
    <w:r>
      <w:rPr>
        <w:rtl/>
        <w:lang w:eastAsia="ar" w:bidi="ar-MA"/>
      </w:rPr>
      <w:fldChar w:fldCharType="separate"/>
    </w:r>
    <w:r>
      <w:rPr>
        <w:rtl/>
        <w:lang w:eastAsia="ar" w:bidi="ar-MA"/>
      </w:rPr>
      <w:t>2</w:t>
    </w:r>
    <w:r>
      <w:rPr>
        <w:rtl/>
        <w:lang w:eastAsia="ar" w:bidi="ar-MA"/>
      </w:rPr>
      <w:fldChar w:fldCharType="end"/>
    </w:r>
    <w:r w:rsidR="00836737">
      <w:rPr>
        <w:rtl/>
        <w:lang w:eastAsia="ar" w:bidi="ar-MA"/>
      </w:rPr>
      <w:t xml:space="preserve"> </w:t>
    </w:r>
  </w:p>
  <w:p w14:paraId="5488037F" w14:textId="77777777" w:rsidR="00836737" w:rsidRDefault="00836737"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77655" w14:textId="09907BF4" w:rsidR="00836737" w:rsidRDefault="00836737" w:rsidP="00A64B60">
    <w:pPr>
      <w:pStyle w:val="Header"/>
      <w:jc w:val="right"/>
      <w:rPr>
        <w:lang w:val="fr-CH"/>
      </w:rPr>
    </w:pPr>
    <w:r>
      <w:rPr>
        <w:lang w:eastAsia="ar" w:bidi="en-US"/>
      </w:rPr>
      <w:t>PCT/WG</w:t>
    </w:r>
    <w:r w:rsidR="00D60E55">
      <w:rPr>
        <w:lang w:eastAsia="ar" w:bidi="ar-MA"/>
      </w:rPr>
      <w:t>/17/7</w:t>
    </w:r>
  </w:p>
  <w:p w14:paraId="76E37384" w14:textId="49646BDF" w:rsidR="00836737" w:rsidRDefault="00FB6F8B" w:rsidP="00A64B60">
    <w:pPr>
      <w:pStyle w:val="Header"/>
      <w:jc w:val="right"/>
      <w:rPr>
        <w:lang w:val="fr-CH"/>
      </w:rPr>
    </w:pPr>
    <w:r>
      <w:rPr>
        <w:lang w:eastAsia="ar" w:bidi="ar-MA"/>
      </w:rPr>
      <w:t>ANNEX I</w:t>
    </w:r>
  </w:p>
  <w:p w14:paraId="0ED3960D" w14:textId="05E8E03C" w:rsidR="00836737" w:rsidRDefault="00C146BA" w:rsidP="00A64B60">
    <w:pPr>
      <w:pStyle w:val="Header"/>
      <w:jc w:val="right"/>
      <w:rPr>
        <w:rtl/>
        <w:lang w:val="fr-CH"/>
      </w:rPr>
    </w:pPr>
    <w:r>
      <w:rPr>
        <w:rFonts w:hint="cs"/>
        <w:rtl/>
        <w:lang w:val="fr-CH"/>
      </w:rPr>
      <w:t>المرفق الأول</w:t>
    </w:r>
  </w:p>
  <w:p w14:paraId="51EF0608" w14:textId="59C74F80" w:rsidR="00C146BA" w:rsidRDefault="00C146BA" w:rsidP="00A64B60">
    <w:pPr>
      <w:pStyle w:val="Header"/>
      <w:jc w:val="right"/>
      <w:rPr>
        <w:rtl/>
        <w:lang w:val="fr-CH"/>
      </w:rPr>
    </w:pPr>
  </w:p>
  <w:p w14:paraId="4E41BF3C" w14:textId="77777777" w:rsidR="00C146BA" w:rsidRPr="00A64B60" w:rsidRDefault="00C146BA" w:rsidP="00A64B60">
    <w:pPr>
      <w:pStyle w:val="Header"/>
      <w:jc w:val="right"/>
      <w:rPr>
        <w:rtl/>
        <w:lang w:val="fr-CH"/>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24D3D" w14:textId="77777777" w:rsidR="00D07C78" w:rsidRPr="002326AB" w:rsidRDefault="004E0043" w:rsidP="00B96EB2">
    <w:pPr>
      <w:bidi w:val="0"/>
      <w:rPr>
        <w:caps/>
      </w:rPr>
    </w:pPr>
    <w:r>
      <w:rPr>
        <w:caps/>
      </w:rPr>
      <w:t>PCT</w:t>
    </w:r>
    <w:r w:rsidR="00250149">
      <w:rPr>
        <w:caps/>
      </w:rPr>
      <w:t>/</w:t>
    </w:r>
    <w:r>
      <w:rPr>
        <w:caps/>
      </w:rPr>
      <w:t>WG</w:t>
    </w:r>
    <w:r w:rsidR="00250149">
      <w:rPr>
        <w:caps/>
      </w:rPr>
      <w:t>/</w:t>
    </w:r>
    <w:r>
      <w:rPr>
        <w:caps/>
      </w:rPr>
      <w:t>1</w:t>
    </w:r>
    <w:r w:rsidR="00200035">
      <w:rPr>
        <w:caps/>
      </w:rPr>
      <w:t>6</w:t>
    </w:r>
    <w:r>
      <w:rPr>
        <w:caps/>
      </w:rPr>
      <w:t>/</w:t>
    </w:r>
    <w:r w:rsidR="00210D5F">
      <w:rPr>
        <w:caps/>
      </w:rPr>
      <w:t>-</w:t>
    </w:r>
  </w:p>
  <w:p w14:paraId="086A1C9E" w14:textId="77777777" w:rsidR="00D07C78" w:rsidRDefault="00D07C78" w:rsidP="00210D5F">
    <w:pPr>
      <w:bidi w:val="0"/>
    </w:pPr>
    <w:r>
      <w:fldChar w:fldCharType="begin"/>
    </w:r>
    <w:r>
      <w:instrText xml:space="preserve"> PAGE  \* MERGEFORMAT </w:instrText>
    </w:r>
    <w:r>
      <w:fldChar w:fldCharType="separate"/>
    </w:r>
    <w:r w:rsidR="001E41FD">
      <w:rPr>
        <w:noProof/>
      </w:rPr>
      <w:t>2</w:t>
    </w:r>
    <w:r>
      <w:fldChar w:fldCharType="end"/>
    </w:r>
  </w:p>
  <w:p w14:paraId="69D88BD3" w14:textId="77777777" w:rsidR="00D07C78" w:rsidRDefault="00D07C78" w:rsidP="00210D5F">
    <w:pPr>
      <w:bidi w:val="0"/>
    </w:pPr>
  </w:p>
  <w:p w14:paraId="337900DC" w14:textId="77777777" w:rsidR="00D07C78" w:rsidRDefault="00D07C78" w:rsidP="00210D5F">
    <w:pPr>
      <w:bidi w:val="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C7330" w14:textId="77777777" w:rsidR="00D60E55" w:rsidRDefault="00D60E55" w:rsidP="00A64B60">
    <w:pPr>
      <w:pStyle w:val="Header"/>
      <w:jc w:val="right"/>
      <w:rPr>
        <w:lang w:val="fr-CH"/>
      </w:rPr>
    </w:pPr>
    <w:r>
      <w:rPr>
        <w:lang w:eastAsia="ar" w:bidi="en-US"/>
      </w:rPr>
      <w:t>PCT/WG</w:t>
    </w:r>
    <w:r>
      <w:rPr>
        <w:lang w:eastAsia="ar" w:bidi="ar-MA"/>
      </w:rPr>
      <w:t>/17/7</w:t>
    </w:r>
  </w:p>
  <w:p w14:paraId="7B5BB0EE" w14:textId="74F65A38" w:rsidR="00D60E55" w:rsidRDefault="00020C8D" w:rsidP="00A64B60">
    <w:pPr>
      <w:pStyle w:val="Header"/>
      <w:jc w:val="right"/>
      <w:rPr>
        <w:lang w:val="fr-CH"/>
      </w:rPr>
    </w:pPr>
    <w:r>
      <w:rPr>
        <w:lang w:eastAsia="ar" w:bidi="ar-MA"/>
      </w:rPr>
      <w:t>ANNEX II</w:t>
    </w:r>
  </w:p>
  <w:p w14:paraId="079F9905" w14:textId="6184ED4F" w:rsidR="00D60E55" w:rsidRDefault="00C146BA" w:rsidP="00A64B60">
    <w:pPr>
      <w:pStyle w:val="Header"/>
      <w:jc w:val="right"/>
      <w:rPr>
        <w:rtl/>
        <w:lang w:val="fr-CH"/>
      </w:rPr>
    </w:pPr>
    <w:r>
      <w:rPr>
        <w:rFonts w:hint="cs"/>
        <w:rtl/>
        <w:lang w:val="fr-CH"/>
      </w:rPr>
      <w:t>المرفق الثاني</w:t>
    </w:r>
  </w:p>
  <w:p w14:paraId="4390E5F0" w14:textId="28D1F3CB" w:rsidR="00C146BA" w:rsidRDefault="00C146BA" w:rsidP="00A64B60">
    <w:pPr>
      <w:pStyle w:val="Header"/>
      <w:jc w:val="right"/>
      <w:rPr>
        <w:rtl/>
        <w:lang w:val="fr-CH"/>
      </w:rPr>
    </w:pPr>
  </w:p>
  <w:p w14:paraId="198270CA" w14:textId="77777777" w:rsidR="00C146BA" w:rsidRPr="00A64B60" w:rsidRDefault="00C146BA" w:rsidP="00A64B60">
    <w:pPr>
      <w:pStyle w:val="Header"/>
      <w:jc w:val="right"/>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07E8BB58"/>
    <w:lvl w:ilvl="0">
      <w:start w:val="1"/>
      <w:numFmt w:val="decimal"/>
      <w:lvlRestart w:val="0"/>
      <w:pStyle w:val="ONUME"/>
      <w:lvlText w:val="%1."/>
      <w:lvlJc w:val="left"/>
      <w:pPr>
        <w:tabs>
          <w:tab w:val="num" w:pos="567"/>
        </w:tabs>
        <w:ind w:left="0" w:firstLine="0"/>
      </w:pPr>
      <w:rPr>
        <w:rFonts w:hint="default"/>
      </w:rPr>
    </w:lvl>
    <w:lvl w:ilvl="1">
      <w:start w:val="1"/>
      <w:numFmt w:val="arabicAbjad"/>
      <w:lvlText w:val="(%2)"/>
      <w:lvlJc w:val="left"/>
      <w:pPr>
        <w:ind w:left="927" w:hanging="36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8" w15:restartNumberingAfterBreak="0">
    <w:nsid w:val="75187BF9"/>
    <w:multiLevelType w:val="hybridMultilevel"/>
    <w:tmpl w:val="DE98225E"/>
    <w:lvl w:ilvl="0" w:tplc="D9B20DBA">
      <w:start w:val="1"/>
      <w:numFmt w:val="decimal"/>
      <w:lvlText w:val="&quot;%1&quot;"/>
      <w:lvlJc w:val="left"/>
      <w:pPr>
        <w:ind w:left="720" w:hanging="360"/>
      </w:pPr>
      <w:rPr>
        <w:rFonts w:hint="default"/>
        <w:color w:val="auto"/>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33775374">
    <w:abstractNumId w:val="2"/>
  </w:num>
  <w:num w:numId="2" w16cid:durableId="1565529543">
    <w:abstractNumId w:val="5"/>
  </w:num>
  <w:num w:numId="3" w16cid:durableId="1572305949">
    <w:abstractNumId w:val="0"/>
  </w:num>
  <w:num w:numId="4" w16cid:durableId="454327798">
    <w:abstractNumId w:val="6"/>
  </w:num>
  <w:num w:numId="5" w16cid:durableId="569652908">
    <w:abstractNumId w:val="1"/>
  </w:num>
  <w:num w:numId="6" w16cid:durableId="967780998">
    <w:abstractNumId w:val="3"/>
  </w:num>
  <w:num w:numId="7" w16cid:durableId="964045405">
    <w:abstractNumId w:val="7"/>
  </w:num>
  <w:num w:numId="8" w16cid:durableId="2118523292">
    <w:abstractNumId w:val="4"/>
  </w:num>
  <w:num w:numId="9" w16cid:durableId="17774041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E43"/>
    <w:rsid w:val="00020C8D"/>
    <w:rsid w:val="00043CAA"/>
    <w:rsid w:val="00056816"/>
    <w:rsid w:val="00075432"/>
    <w:rsid w:val="000968ED"/>
    <w:rsid w:val="000A3D97"/>
    <w:rsid w:val="000F5E56"/>
    <w:rsid w:val="001362EE"/>
    <w:rsid w:val="001406E1"/>
    <w:rsid w:val="00155D8A"/>
    <w:rsid w:val="001647D5"/>
    <w:rsid w:val="00167832"/>
    <w:rsid w:val="001832A6"/>
    <w:rsid w:val="0019592A"/>
    <w:rsid w:val="001B7F50"/>
    <w:rsid w:val="001D4107"/>
    <w:rsid w:val="001E41FD"/>
    <w:rsid w:val="00200035"/>
    <w:rsid w:val="00203D24"/>
    <w:rsid w:val="00210D5F"/>
    <w:rsid w:val="0021217E"/>
    <w:rsid w:val="002326AB"/>
    <w:rsid w:val="00243430"/>
    <w:rsid w:val="00250149"/>
    <w:rsid w:val="002634C4"/>
    <w:rsid w:val="002906BF"/>
    <w:rsid w:val="002928D3"/>
    <w:rsid w:val="002A66A2"/>
    <w:rsid w:val="002C516E"/>
    <w:rsid w:val="002C54BC"/>
    <w:rsid w:val="002E2E43"/>
    <w:rsid w:val="002F1FE6"/>
    <w:rsid w:val="002F4E68"/>
    <w:rsid w:val="00312F7F"/>
    <w:rsid w:val="00360B9E"/>
    <w:rsid w:val="00361450"/>
    <w:rsid w:val="003673CF"/>
    <w:rsid w:val="003845C1"/>
    <w:rsid w:val="003A6F89"/>
    <w:rsid w:val="003B355C"/>
    <w:rsid w:val="003B38C1"/>
    <w:rsid w:val="003C2A9F"/>
    <w:rsid w:val="003C34E9"/>
    <w:rsid w:val="00423E3E"/>
    <w:rsid w:val="00427AF4"/>
    <w:rsid w:val="0045246E"/>
    <w:rsid w:val="004647DA"/>
    <w:rsid w:val="00474062"/>
    <w:rsid w:val="00477D6B"/>
    <w:rsid w:val="004E0043"/>
    <w:rsid w:val="005019FF"/>
    <w:rsid w:val="0053057A"/>
    <w:rsid w:val="00556076"/>
    <w:rsid w:val="00560A29"/>
    <w:rsid w:val="00586728"/>
    <w:rsid w:val="005C6649"/>
    <w:rsid w:val="005E7B89"/>
    <w:rsid w:val="00605827"/>
    <w:rsid w:val="00627CC4"/>
    <w:rsid w:val="00646050"/>
    <w:rsid w:val="006713CA"/>
    <w:rsid w:val="00676C5C"/>
    <w:rsid w:val="00692AC5"/>
    <w:rsid w:val="006B5C12"/>
    <w:rsid w:val="00720EFD"/>
    <w:rsid w:val="00723982"/>
    <w:rsid w:val="007854AF"/>
    <w:rsid w:val="00793A7C"/>
    <w:rsid w:val="007A398A"/>
    <w:rsid w:val="007C4902"/>
    <w:rsid w:val="007D1613"/>
    <w:rsid w:val="007E4C0E"/>
    <w:rsid w:val="00836737"/>
    <w:rsid w:val="008A134B"/>
    <w:rsid w:val="008B2CC1"/>
    <w:rsid w:val="008B60B2"/>
    <w:rsid w:val="008D0A1C"/>
    <w:rsid w:val="0090731E"/>
    <w:rsid w:val="00916EE2"/>
    <w:rsid w:val="00966A22"/>
    <w:rsid w:val="00966CDC"/>
    <w:rsid w:val="0096722F"/>
    <w:rsid w:val="00980843"/>
    <w:rsid w:val="009A39BD"/>
    <w:rsid w:val="009B0855"/>
    <w:rsid w:val="009E1721"/>
    <w:rsid w:val="009E2791"/>
    <w:rsid w:val="009E3F6F"/>
    <w:rsid w:val="009F499F"/>
    <w:rsid w:val="009F73A5"/>
    <w:rsid w:val="00A37342"/>
    <w:rsid w:val="00A42DAF"/>
    <w:rsid w:val="00A45BD8"/>
    <w:rsid w:val="00A869B7"/>
    <w:rsid w:val="00A90F0A"/>
    <w:rsid w:val="00AC205C"/>
    <w:rsid w:val="00AF0A6B"/>
    <w:rsid w:val="00AF3DCE"/>
    <w:rsid w:val="00B05A69"/>
    <w:rsid w:val="00B4225C"/>
    <w:rsid w:val="00B42CA9"/>
    <w:rsid w:val="00B51FF7"/>
    <w:rsid w:val="00B75281"/>
    <w:rsid w:val="00B92F1F"/>
    <w:rsid w:val="00B96EB2"/>
    <w:rsid w:val="00B9734B"/>
    <w:rsid w:val="00BA30E2"/>
    <w:rsid w:val="00BC76C1"/>
    <w:rsid w:val="00C11BFE"/>
    <w:rsid w:val="00C146BA"/>
    <w:rsid w:val="00C35B60"/>
    <w:rsid w:val="00C5068F"/>
    <w:rsid w:val="00C86D74"/>
    <w:rsid w:val="00CB3DBA"/>
    <w:rsid w:val="00CC3E2D"/>
    <w:rsid w:val="00CD04F1"/>
    <w:rsid w:val="00CE19F8"/>
    <w:rsid w:val="00CF681A"/>
    <w:rsid w:val="00D07C78"/>
    <w:rsid w:val="00D45252"/>
    <w:rsid w:val="00D60B2C"/>
    <w:rsid w:val="00D60E55"/>
    <w:rsid w:val="00D67EAE"/>
    <w:rsid w:val="00D71B4D"/>
    <w:rsid w:val="00D90B96"/>
    <w:rsid w:val="00D93D55"/>
    <w:rsid w:val="00DD7B7F"/>
    <w:rsid w:val="00E15015"/>
    <w:rsid w:val="00E319DF"/>
    <w:rsid w:val="00E335FE"/>
    <w:rsid w:val="00E66CC5"/>
    <w:rsid w:val="00EA7D6E"/>
    <w:rsid w:val="00EB2F76"/>
    <w:rsid w:val="00EC4E49"/>
    <w:rsid w:val="00ED77FB"/>
    <w:rsid w:val="00EE45FA"/>
    <w:rsid w:val="00F043DE"/>
    <w:rsid w:val="00F33424"/>
    <w:rsid w:val="00F66152"/>
    <w:rsid w:val="00F76CB4"/>
    <w:rsid w:val="00F9165B"/>
    <w:rsid w:val="00FB6F8B"/>
    <w:rsid w:val="00FC482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F337B1"/>
  <w15:docId w15:val="{DE99EA18-34EF-4B06-A753-225E25AD2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semiHidden/>
    <w:rsid w:val="009B0855"/>
    <w:rPr>
      <w:sz w:val="18"/>
      <w:szCs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Decision">
    <w:name w:val="Decision"/>
    <w:basedOn w:val="ONUMA"/>
    <w:qFormat/>
    <w:rsid w:val="00F76CB4"/>
    <w:pPr>
      <w:numPr>
        <w:numId w:val="8"/>
      </w:numPr>
    </w:pPr>
    <w:rPr>
      <w:i/>
      <w:iCs/>
      <w:lang w:bidi="ar-EG"/>
    </w:rPr>
  </w:style>
  <w:style w:type="character" w:customStyle="1" w:styleId="FooterChar">
    <w:name w:val="Footer Char"/>
    <w:basedOn w:val="DefaultParagraphFont"/>
    <w:link w:val="Footer"/>
    <w:semiHidden/>
    <w:rsid w:val="00836737"/>
    <w:rPr>
      <w:rFonts w:ascii="Arial" w:eastAsia="SimSun" w:hAnsi="Arial" w:cs="Calibri"/>
      <w:sz w:val="22"/>
      <w:szCs w:val="22"/>
      <w:lang w:val="en-US" w:eastAsia="zh-CN"/>
    </w:rPr>
  </w:style>
  <w:style w:type="character" w:customStyle="1" w:styleId="FootnoteTextChar">
    <w:name w:val="Footnote Text Char"/>
    <w:basedOn w:val="DefaultParagraphFont"/>
    <w:link w:val="FootnoteText"/>
    <w:semiHidden/>
    <w:rsid w:val="00836737"/>
    <w:rPr>
      <w:rFonts w:ascii="Arial" w:eastAsia="SimSun" w:hAnsi="Arial" w:cs="Calibri"/>
      <w:sz w:val="18"/>
      <w:szCs w:val="18"/>
      <w:lang w:val="en-US" w:eastAsia="zh-CN"/>
    </w:rPr>
  </w:style>
  <w:style w:type="character" w:customStyle="1" w:styleId="HeaderChar">
    <w:name w:val="Header Char"/>
    <w:basedOn w:val="DefaultParagraphFont"/>
    <w:link w:val="Header"/>
    <w:semiHidden/>
    <w:rsid w:val="00836737"/>
    <w:rPr>
      <w:rFonts w:ascii="Arial" w:eastAsia="SimSun" w:hAnsi="Arial" w:cs="Calibri"/>
      <w:sz w:val="22"/>
      <w:szCs w:val="22"/>
      <w:lang w:val="en-US" w:eastAsia="zh-CN"/>
    </w:rPr>
  </w:style>
  <w:style w:type="paragraph" w:styleId="ListParagraph">
    <w:name w:val="List Paragraph"/>
    <w:basedOn w:val="Normal"/>
    <w:uiPriority w:val="34"/>
    <w:qFormat/>
    <w:rsid w:val="00836737"/>
    <w:pPr>
      <w:bidi w:val="0"/>
      <w:ind w:left="720"/>
      <w:contextualSpacing/>
    </w:pPr>
    <w:rPr>
      <w:rFonts w:cs="Arial"/>
      <w:szCs w:val="20"/>
    </w:rPr>
  </w:style>
  <w:style w:type="character" w:styleId="FootnoteReference">
    <w:name w:val="footnote reference"/>
    <w:basedOn w:val="DefaultParagraphFont"/>
    <w:semiHidden/>
    <w:unhideWhenUsed/>
    <w:rsid w:val="00836737"/>
    <w:rPr>
      <w:vertAlign w:val="superscript"/>
    </w:rPr>
  </w:style>
  <w:style w:type="character" w:styleId="Hyperlink">
    <w:name w:val="Hyperlink"/>
    <w:basedOn w:val="DefaultParagraphFont"/>
    <w:uiPriority w:val="99"/>
    <w:unhideWhenUsed/>
    <w:rsid w:val="00836737"/>
    <w:rPr>
      <w:color w:val="0000FF" w:themeColor="hyperlink"/>
      <w:u w:val="single"/>
    </w:rPr>
  </w:style>
  <w:style w:type="paragraph" w:customStyle="1" w:styleId="LegTitle">
    <w:name w:val="Leg # Title"/>
    <w:basedOn w:val="Normal"/>
    <w:next w:val="Normal"/>
    <w:rsid w:val="00836737"/>
    <w:pPr>
      <w:keepNext/>
      <w:keepLines/>
      <w:pageBreakBefore/>
      <w:bidi w:val="0"/>
      <w:spacing w:before="240" w:after="240" w:line="360" w:lineRule="auto"/>
      <w:jc w:val="center"/>
    </w:pPr>
    <w:rPr>
      <w:rFonts w:eastAsia="Times New Roman" w:cs="Times New Roman"/>
      <w:b/>
      <w:noProof/>
      <w:snapToGrid w:val="0"/>
      <w:szCs w:val="20"/>
      <w:lang w:eastAsia="en-US"/>
    </w:rPr>
  </w:style>
  <w:style w:type="paragraph" w:customStyle="1" w:styleId="LegSubRule">
    <w:name w:val="Leg SubRule #"/>
    <w:basedOn w:val="Normal"/>
    <w:rsid w:val="00836737"/>
    <w:pPr>
      <w:keepNext/>
      <w:keepLines/>
      <w:tabs>
        <w:tab w:val="left" w:pos="510"/>
      </w:tabs>
      <w:bidi w:val="0"/>
      <w:spacing w:before="119" w:after="240" w:line="360" w:lineRule="auto"/>
      <w:ind w:left="533" w:hanging="533"/>
    </w:pPr>
    <w:rPr>
      <w:rFonts w:eastAsia="Times New Roman" w:cs="Times New Roman"/>
      <w:noProof/>
      <w:snapToGrid w:val="0"/>
      <w:szCs w:val="20"/>
      <w:lang w:eastAsia="en-US"/>
    </w:rPr>
  </w:style>
  <w:style w:type="paragraph" w:customStyle="1" w:styleId="Lega">
    <w:name w:val="Leg (a)"/>
    <w:basedOn w:val="Normal"/>
    <w:rsid w:val="00836737"/>
    <w:pPr>
      <w:tabs>
        <w:tab w:val="left" w:pos="454"/>
      </w:tabs>
      <w:bidi w:val="0"/>
      <w:spacing w:before="119" w:after="240" w:line="360" w:lineRule="auto"/>
    </w:pPr>
    <w:rPr>
      <w:rFonts w:eastAsia="Times New Roman" w:cs="Times New Roman"/>
      <w:noProof/>
      <w:snapToGrid w:val="0"/>
      <w:szCs w:val="20"/>
      <w:lang w:eastAsia="en-US"/>
    </w:rPr>
  </w:style>
  <w:style w:type="paragraph" w:styleId="TOC2">
    <w:name w:val="toc 2"/>
    <w:basedOn w:val="Normal"/>
    <w:next w:val="Normal"/>
    <w:autoRedefine/>
    <w:uiPriority w:val="39"/>
    <w:unhideWhenUsed/>
    <w:rsid w:val="00836737"/>
    <w:pPr>
      <w:bidi w:val="0"/>
      <w:spacing w:after="100"/>
      <w:ind w:left="220"/>
    </w:pPr>
    <w:rPr>
      <w:rFonts w:cs="Arial"/>
      <w:szCs w:val="20"/>
    </w:rPr>
  </w:style>
  <w:style w:type="paragraph" w:styleId="TOC1">
    <w:name w:val="toc 1"/>
    <w:basedOn w:val="Normal"/>
    <w:next w:val="Normal"/>
    <w:autoRedefine/>
    <w:uiPriority w:val="39"/>
    <w:unhideWhenUsed/>
    <w:rsid w:val="00836737"/>
    <w:pPr>
      <w:bidi w:val="0"/>
      <w:spacing w:after="100"/>
    </w:pPr>
    <w:rPr>
      <w:rFonts w:cs="Arial"/>
      <w:szCs w:val="20"/>
    </w:rPr>
  </w:style>
  <w:style w:type="character" w:customStyle="1" w:styleId="Deletedtext">
    <w:name w:val="Deleted text"/>
    <w:basedOn w:val="DefaultParagraphFont"/>
    <w:uiPriority w:val="1"/>
    <w:qFormat/>
    <w:rsid w:val="00836737"/>
    <w:rPr>
      <w:strike/>
      <w:dstrike w:val="0"/>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meetings/en/doc_details.jsp?doc_id=730"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6.xml"/><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ipo.int/meetings/en/doc_details.jsp?doc_id=725" TargetMode="External"/><Relationship Id="rId22" Type="http://schemas.openxmlformats.org/officeDocument/2006/relationships/header" Target="header5.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treaties/en/notifications/pct/treaty_pct_224-annex1.html" TargetMode="External"/><Relationship Id="rId2" Type="http://schemas.openxmlformats.org/officeDocument/2006/relationships/hyperlink" Target="https://www.wipo.int/edocs/mdocs/govbody/en/pct_a_31/pct_a_31_10.pdf" TargetMode="External"/><Relationship Id="rId1" Type="http://schemas.openxmlformats.org/officeDocument/2006/relationships/hyperlink" Target="https://www.wipo.int/pct/en/texts/rules/r48.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Desktop\TR-221297-PTS\PCT_WG_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4CE32-A4BC-40A3-AB5F-302F79C57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PCT_WG_16.dotx</Template>
  <TotalTime>6</TotalTime>
  <Pages>6</Pages>
  <Words>1401</Words>
  <Characters>7560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PCT/WG/16/ (Arabic)</vt:lpstr>
    </vt:vector>
  </TitlesOfParts>
  <Company>WIPO</Company>
  <LinksUpToDate>false</LinksUpToDate>
  <CharactersWithSpaces>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PCT/WG/16/ (Arabic)</dc:title>
  <dc:creator>M. Atallah</dc:creator>
  <cp:keywords>PUBLIC</cp:keywords>
  <cp:lastModifiedBy>YOUSSEF Randa</cp:lastModifiedBy>
  <cp:revision>7</cp:revision>
  <cp:lastPrinted>2024-01-25T10:46:00Z</cp:lastPrinted>
  <dcterms:created xsi:type="dcterms:W3CDTF">2024-01-25T10:29:00Z</dcterms:created>
  <dcterms:modified xsi:type="dcterms:W3CDTF">2024-01-25T10:46:00Z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2024-01-25T10:45:48Z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128d7e29-6193-4069-bf24-3e8b347b02f5</vt:lpwstr>
  </property>
  <property fmtid="{D5CDD505-2E9C-101B-9397-08002B2CF9AE}" pid="13" name="MSIP_Label_20773ee6-353b-4fb9-a59d-0b94c8c67bea_ContentBits">
    <vt:lpwstr>0</vt:lpwstr>
  </property>
</Properties>
</file>