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6ED47" w14:textId="77777777" w:rsidR="008B2CC1" w:rsidRPr="00265B6D" w:rsidRDefault="00CC3E2D" w:rsidP="00CC3E2D">
      <w:pPr>
        <w:pBdr>
          <w:bottom w:val="single" w:sz="4" w:space="10" w:color="auto"/>
        </w:pBdr>
        <w:bidi w:val="0"/>
        <w:spacing w:after="120"/>
        <w:rPr>
          <w:rFonts w:ascii="Calibri" w:hAnsi="Calibri"/>
          <w:b/>
          <w:sz w:val="32"/>
          <w:szCs w:val="40"/>
        </w:rPr>
      </w:pPr>
      <w:r w:rsidRPr="00265B6D">
        <w:rPr>
          <w:rFonts w:ascii="Calibri" w:hAnsi="Calibri"/>
          <w:b/>
          <w:noProof/>
          <w:sz w:val="32"/>
          <w:szCs w:val="40"/>
          <w:lang w:eastAsia="en-US"/>
        </w:rPr>
        <mc:AlternateContent>
          <mc:Choice Requires="wpg">
            <w:drawing>
              <wp:inline distT="0" distB="0" distL="0" distR="0" wp14:anchorId="3791D512" wp14:editId="70A7D94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DDD1F1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B79A637" w14:textId="744FE51A" w:rsidR="008B2CC1" w:rsidRPr="00BF28F0" w:rsidRDefault="00FF46BE" w:rsidP="00250149">
      <w:pPr>
        <w:bidi w:val="0"/>
        <w:rPr>
          <w:rFonts w:ascii="Calibri" w:hAnsi="Calibri"/>
          <w:b/>
          <w:bCs/>
          <w:caps/>
          <w:sz w:val="15"/>
          <w:szCs w:val="15"/>
        </w:rPr>
      </w:pPr>
      <w:r w:rsidRPr="00BF28F0">
        <w:rPr>
          <w:rFonts w:ascii="Calibri" w:hAnsi="Calibri"/>
          <w:b/>
          <w:bCs/>
          <w:caps/>
          <w:sz w:val="15"/>
          <w:szCs w:val="15"/>
        </w:rPr>
        <w:t>PCT/WG/17/19</w:t>
      </w:r>
      <w:r w:rsidR="00FC482F" w:rsidRPr="00BF28F0">
        <w:rPr>
          <w:rFonts w:ascii="Calibri" w:hAnsi="Calibri"/>
          <w:b/>
          <w:bCs/>
          <w:caps/>
          <w:sz w:val="15"/>
          <w:szCs w:val="15"/>
        </w:rPr>
        <w:t xml:space="preserve"> </w:t>
      </w:r>
    </w:p>
    <w:p w14:paraId="64EA7B9F" w14:textId="62533527" w:rsidR="008B2CC1" w:rsidRPr="00265B6D" w:rsidRDefault="00CC3E2D" w:rsidP="00CC3E2D">
      <w:pPr>
        <w:jc w:val="right"/>
        <w:rPr>
          <w:rFonts w:ascii="Calibri" w:hAnsi="Calibri"/>
          <w:b/>
          <w:bCs/>
          <w:caps/>
          <w:sz w:val="15"/>
          <w:szCs w:val="15"/>
          <w:rtl/>
          <w:lang w:bidi="ar-EG"/>
        </w:rPr>
      </w:pPr>
      <w:bookmarkStart w:id="0" w:name="Original"/>
      <w:r w:rsidRPr="00265B6D">
        <w:rPr>
          <w:rFonts w:ascii="Calibri" w:hAnsi="Calibri"/>
          <w:b/>
          <w:bCs/>
          <w:caps/>
          <w:sz w:val="15"/>
          <w:szCs w:val="15"/>
          <w:rtl/>
        </w:rPr>
        <w:t>الأصل:</w:t>
      </w:r>
      <w:r w:rsidR="00FF46BE" w:rsidRPr="00265B6D">
        <w:rPr>
          <w:rFonts w:ascii="Calibri" w:hAnsi="Calibri"/>
          <w:b/>
          <w:bCs/>
          <w:caps/>
          <w:sz w:val="15"/>
          <w:szCs w:val="15"/>
          <w:rtl/>
        </w:rPr>
        <w:t xml:space="preserve"> بالإنكليزية</w:t>
      </w:r>
      <w:r w:rsidRPr="00265B6D">
        <w:rPr>
          <w:rFonts w:ascii="Calibri" w:hAnsi="Calibri"/>
          <w:b/>
          <w:bCs/>
          <w:caps/>
          <w:sz w:val="15"/>
          <w:szCs w:val="15"/>
          <w:rtl/>
        </w:rPr>
        <w:t xml:space="preserve"> </w:t>
      </w:r>
    </w:p>
    <w:p w14:paraId="12957555" w14:textId="642AF4DE" w:rsidR="008B2CC1" w:rsidRPr="00265B6D" w:rsidRDefault="00CC3E2D" w:rsidP="00CC3E2D">
      <w:pPr>
        <w:spacing w:after="1200"/>
        <w:jc w:val="right"/>
        <w:rPr>
          <w:rFonts w:ascii="Calibri" w:hAnsi="Calibri"/>
          <w:b/>
          <w:bCs/>
          <w:caps/>
          <w:sz w:val="15"/>
          <w:szCs w:val="15"/>
        </w:rPr>
      </w:pPr>
      <w:bookmarkStart w:id="1" w:name="Date"/>
      <w:bookmarkEnd w:id="0"/>
      <w:r w:rsidRPr="00265B6D">
        <w:rPr>
          <w:rFonts w:ascii="Calibri" w:hAnsi="Calibri"/>
          <w:b/>
          <w:bCs/>
          <w:caps/>
          <w:sz w:val="15"/>
          <w:szCs w:val="15"/>
          <w:rtl/>
        </w:rPr>
        <w:t>التاريخ:</w:t>
      </w:r>
      <w:r w:rsidR="00FF46BE" w:rsidRPr="00265B6D">
        <w:rPr>
          <w:rFonts w:ascii="Calibri" w:hAnsi="Calibri"/>
          <w:b/>
          <w:bCs/>
          <w:caps/>
          <w:sz w:val="15"/>
          <w:szCs w:val="15"/>
          <w:rtl/>
        </w:rPr>
        <w:t xml:space="preserve"> 6 فبراير 2024</w:t>
      </w:r>
      <w:r w:rsidRPr="00265B6D">
        <w:rPr>
          <w:rFonts w:ascii="Calibri" w:hAnsi="Calibri"/>
          <w:b/>
          <w:bCs/>
          <w:caps/>
          <w:sz w:val="15"/>
          <w:szCs w:val="15"/>
          <w:rtl/>
        </w:rPr>
        <w:t xml:space="preserve"> </w:t>
      </w:r>
    </w:p>
    <w:bookmarkEnd w:id="1"/>
    <w:p w14:paraId="0AC2E6F1" w14:textId="77777777" w:rsidR="008B2CC1" w:rsidRPr="00265B6D" w:rsidRDefault="004E0043" w:rsidP="00250149">
      <w:pPr>
        <w:pStyle w:val="Heading1"/>
        <w:rPr>
          <w:rFonts w:ascii="Calibri" w:hAnsi="Calibri"/>
          <w:rtl/>
        </w:rPr>
      </w:pPr>
      <w:r w:rsidRPr="00265B6D">
        <w:rPr>
          <w:rFonts w:ascii="Calibri" w:hAnsi="Calibri"/>
          <w:rtl/>
        </w:rPr>
        <w:t>الفريق العامل لمعاهدة التعاون بشأن البراءات</w:t>
      </w:r>
    </w:p>
    <w:p w14:paraId="722273B4" w14:textId="1CB3515A" w:rsidR="00A90F0A" w:rsidRPr="00265B6D" w:rsidRDefault="00D67EAE" w:rsidP="00200035">
      <w:pPr>
        <w:outlineLvl w:val="1"/>
        <w:rPr>
          <w:rFonts w:ascii="Calibri" w:hAnsi="Calibri"/>
          <w:bCs/>
          <w:sz w:val="24"/>
          <w:szCs w:val="24"/>
        </w:rPr>
      </w:pPr>
      <w:r w:rsidRPr="00265B6D">
        <w:rPr>
          <w:rFonts w:ascii="Calibri" w:hAnsi="Calibri"/>
          <w:bCs/>
          <w:sz w:val="24"/>
          <w:szCs w:val="24"/>
          <w:rtl/>
        </w:rPr>
        <w:t xml:space="preserve">الدورة </w:t>
      </w:r>
      <w:r w:rsidR="00FF46BE" w:rsidRPr="00265B6D">
        <w:rPr>
          <w:rFonts w:ascii="Calibri" w:hAnsi="Calibri"/>
          <w:bCs/>
          <w:sz w:val="24"/>
          <w:szCs w:val="24"/>
          <w:rtl/>
        </w:rPr>
        <w:t xml:space="preserve">السابعة </w:t>
      </w:r>
      <w:r w:rsidR="004E0043" w:rsidRPr="00265B6D">
        <w:rPr>
          <w:rFonts w:ascii="Calibri" w:hAnsi="Calibri"/>
          <w:bCs/>
          <w:sz w:val="24"/>
          <w:szCs w:val="24"/>
          <w:rtl/>
        </w:rPr>
        <w:t>عشرة</w:t>
      </w:r>
    </w:p>
    <w:p w14:paraId="2EBDBD86" w14:textId="381292D3" w:rsidR="008B2CC1" w:rsidRPr="00265B6D" w:rsidRDefault="00FF46BE" w:rsidP="00200035">
      <w:pPr>
        <w:spacing w:after="720"/>
        <w:outlineLvl w:val="1"/>
        <w:rPr>
          <w:rFonts w:ascii="Calibri" w:hAnsi="Calibri"/>
          <w:bCs/>
          <w:sz w:val="24"/>
          <w:szCs w:val="24"/>
        </w:rPr>
      </w:pPr>
      <w:r w:rsidRPr="00265B6D">
        <w:rPr>
          <w:rFonts w:ascii="Calibri" w:hAnsi="Calibri"/>
          <w:bCs/>
          <w:sz w:val="24"/>
          <w:szCs w:val="24"/>
          <w:rtl/>
        </w:rPr>
        <w:t>جنيف، من 19 إلى 21 فبراير 2024</w:t>
      </w:r>
    </w:p>
    <w:p w14:paraId="401C7E58" w14:textId="3CD906A4" w:rsidR="008B2CC1" w:rsidRPr="00265B6D" w:rsidRDefault="00FF46BE" w:rsidP="00DD7B7F">
      <w:pPr>
        <w:spacing w:after="360"/>
        <w:outlineLvl w:val="0"/>
        <w:rPr>
          <w:rFonts w:ascii="Calibri" w:hAnsi="Calibri"/>
          <w:caps/>
          <w:sz w:val="24"/>
        </w:rPr>
      </w:pPr>
      <w:bookmarkStart w:id="2" w:name="TitleOfDoc"/>
      <w:r w:rsidRPr="00265B6D">
        <w:rPr>
          <w:rFonts w:ascii="Calibri" w:hAnsi="Calibri"/>
          <w:caps/>
          <w:sz w:val="28"/>
          <w:szCs w:val="24"/>
          <w:rtl/>
        </w:rPr>
        <w:t>تنسيق المساعدة التقنية في إطار معاهدة التعاون بشأن البراءات</w:t>
      </w:r>
    </w:p>
    <w:p w14:paraId="2027C672" w14:textId="5E37E926" w:rsidR="002928D3" w:rsidRPr="00265B6D" w:rsidRDefault="00FF46BE" w:rsidP="001D4107">
      <w:pPr>
        <w:spacing w:after="1040"/>
        <w:rPr>
          <w:rFonts w:ascii="Calibri" w:hAnsi="Calibri"/>
          <w:iCs/>
          <w:rtl/>
        </w:rPr>
      </w:pPr>
      <w:bookmarkStart w:id="3" w:name="Prepared"/>
      <w:bookmarkEnd w:id="2"/>
      <w:bookmarkEnd w:id="3"/>
      <w:r w:rsidRPr="00265B6D">
        <w:rPr>
          <w:rFonts w:ascii="Calibri" w:hAnsi="Calibri"/>
          <w:iCs/>
          <w:rtl/>
        </w:rPr>
        <w:t>وثيقة من إعداد المكتب الدولي</w:t>
      </w:r>
    </w:p>
    <w:p w14:paraId="7747953B" w14:textId="77777777" w:rsidR="00265B6D" w:rsidRPr="00265B6D" w:rsidRDefault="00265B6D" w:rsidP="00265B6D">
      <w:pPr>
        <w:pStyle w:val="Heading1"/>
        <w:spacing w:after="120"/>
        <w:rPr>
          <w:rFonts w:ascii="Calibri" w:hAnsi="Calibri"/>
          <w:sz w:val="22"/>
          <w:szCs w:val="22"/>
        </w:rPr>
      </w:pPr>
      <w:r w:rsidRPr="00265B6D">
        <w:rPr>
          <w:rFonts w:ascii="Calibri" w:hAnsi="Calibri"/>
          <w:sz w:val="22"/>
          <w:szCs w:val="22"/>
          <w:rtl/>
          <w:lang w:eastAsia="ar" w:bidi="ar-MA"/>
        </w:rPr>
        <w:t>أنشطة المساعدة التقنية في إطار معاهدة التعاون بشأن البراءات</w:t>
      </w:r>
    </w:p>
    <w:p w14:paraId="1034E096" w14:textId="730DC519" w:rsidR="00265B6D" w:rsidRPr="00265B6D" w:rsidRDefault="00265B6D" w:rsidP="00265B6D">
      <w:pPr>
        <w:pStyle w:val="ONUME"/>
        <w:rPr>
          <w:rFonts w:ascii="Calibri" w:hAnsi="Calibri"/>
        </w:rPr>
      </w:pPr>
      <w:r w:rsidRPr="00265B6D">
        <w:rPr>
          <w:rFonts w:ascii="Calibri" w:hAnsi="Calibri"/>
          <w:rtl/>
          <w:lang w:eastAsia="ar" w:bidi="ar-MA"/>
        </w:rPr>
        <w:t>اتفق الفريق العامل في دورته الخامسة في عام 2012 على جعل تقارير مشروعات المساعدة التقنية المتعلقة بمعاهدة التعاون بشأن البراءات</w:t>
      </w:r>
      <w:r w:rsidR="007B776D">
        <w:rPr>
          <w:rFonts w:ascii="Calibri" w:hAnsi="Calibri" w:hint="cs"/>
          <w:rtl/>
          <w:lang w:eastAsia="ar" w:bidi="ar-MA"/>
        </w:rPr>
        <w:t xml:space="preserve"> (معاهدة البراءات)</w:t>
      </w:r>
      <w:r w:rsidRPr="00265B6D">
        <w:rPr>
          <w:rFonts w:ascii="Calibri" w:hAnsi="Calibri"/>
          <w:rtl/>
          <w:lang w:eastAsia="ar" w:bidi="ar-MA"/>
        </w:rPr>
        <w:t xml:space="preserve"> بنداً منتظماً في جدول أعمال دوراته المقبلة (انظر الفقرة 20 من الوثيقة </w:t>
      </w:r>
      <w:r w:rsidRPr="00265B6D">
        <w:rPr>
          <w:rFonts w:ascii="Calibri" w:hAnsi="Calibri"/>
          <w:lang w:eastAsia="ar" w:bidi="en-US"/>
        </w:rPr>
        <w:t>PCT/WG</w:t>
      </w:r>
      <w:r w:rsidRPr="00265B6D">
        <w:rPr>
          <w:rFonts w:ascii="Calibri" w:hAnsi="Calibri"/>
          <w:lang w:eastAsia="ar" w:bidi="ar-MA"/>
        </w:rPr>
        <w:t>/5/21</w:t>
      </w:r>
      <w:r w:rsidRPr="00265B6D">
        <w:rPr>
          <w:rFonts w:ascii="Calibri" w:hAnsi="Calibri"/>
          <w:rtl/>
          <w:lang w:eastAsia="ar" w:bidi="ar-MA"/>
        </w:rPr>
        <w:t>).</w:t>
      </w:r>
    </w:p>
    <w:p w14:paraId="5798A08D" w14:textId="77777777" w:rsidR="00265B6D" w:rsidRPr="00265B6D" w:rsidRDefault="00265B6D" w:rsidP="00265B6D">
      <w:pPr>
        <w:pStyle w:val="ONUME"/>
        <w:rPr>
          <w:rFonts w:ascii="Calibri" w:hAnsi="Calibri"/>
        </w:rPr>
      </w:pPr>
      <w:r w:rsidRPr="00265B6D">
        <w:rPr>
          <w:rFonts w:ascii="Calibri" w:hAnsi="Calibri"/>
          <w:rtl/>
          <w:lang w:eastAsia="ar" w:bidi="ar-MA"/>
        </w:rPr>
        <w:t xml:space="preserve">وقدَّم المكتبُ الدولي إلى الفريق العامل، في كل دورة من دوراته اللاحقة، وثيقة عمل تتضمن معلومات عن أنشطة المساعدة التقنية المتعلقة بمعاهدة البراءات لفائدة البلدان النامية، التي لها تأثير مباشر على استخدام هذه البلدان لمعاهدة البراءات، وخطة عمل تشمل الأنشطة المزمع تنفيذها في الفترة المتبقية من السنة ذات الصلة (على سبيل المثال، انظر الوثيقة </w:t>
      </w:r>
      <w:r w:rsidRPr="00265B6D">
        <w:rPr>
          <w:rFonts w:ascii="Calibri" w:hAnsi="Calibri"/>
          <w:lang w:eastAsia="ar" w:bidi="en-US"/>
        </w:rPr>
        <w:t>PCT/WG</w:t>
      </w:r>
      <w:r w:rsidRPr="00265B6D">
        <w:rPr>
          <w:rFonts w:ascii="Calibri" w:hAnsi="Calibri"/>
          <w:lang w:eastAsia="ar" w:bidi="ar-MA"/>
        </w:rPr>
        <w:t>/15/10</w:t>
      </w:r>
      <w:r w:rsidRPr="00265B6D">
        <w:rPr>
          <w:rFonts w:ascii="Calibri" w:hAnsi="Calibri"/>
          <w:rtl/>
          <w:lang w:eastAsia="ar" w:bidi="ar-MA"/>
        </w:rPr>
        <w:t xml:space="preserve"> المُقدَّمة إلى الفريق العامل في دورته الخامسة عشرة التي عُقدت في أكتوبر 2022).</w:t>
      </w:r>
    </w:p>
    <w:p w14:paraId="155414B2" w14:textId="1A18D02A" w:rsidR="00265B6D" w:rsidRPr="00265B6D" w:rsidRDefault="00265B6D" w:rsidP="00265B6D">
      <w:pPr>
        <w:pStyle w:val="ONUME"/>
        <w:rPr>
          <w:rFonts w:ascii="Calibri" w:hAnsi="Calibri"/>
        </w:rPr>
      </w:pPr>
      <w:r w:rsidRPr="00265B6D">
        <w:rPr>
          <w:rFonts w:ascii="Calibri" w:hAnsi="Calibri"/>
          <w:rtl/>
          <w:lang w:eastAsia="ar" w:bidi="ar-MA"/>
        </w:rPr>
        <w:t>وتُقدِّم هذه الوثيقة معلومات عن أنشطة المساعدة التقنية المتعلقة بمعاهدة البراءات التي اضطلع بها المكتب الدولي في المدة من أكتوبر 2022 إلى نهاية عام 2023. وفضلاً عن أنشطة المساعدة التقنية ذات التأثير المباشر على استخدام البلدان النامية لمعاهدة البراءات التي أُجريت في قطاع البراءات والتكنولوجيا، تعرض الوثيقةُ المستجدات الخاصة بالمساعدة التقنية المتعلقة بمعاهدة البراءات التي تجري في قطاعات الويبو الأخرى.</w:t>
      </w:r>
    </w:p>
    <w:p w14:paraId="55AAB17A" w14:textId="77777777" w:rsidR="00265B6D" w:rsidRPr="007B776D" w:rsidRDefault="00265B6D" w:rsidP="00265B6D">
      <w:pPr>
        <w:pStyle w:val="Heading2"/>
        <w:rPr>
          <w:rFonts w:ascii="Calibri" w:hAnsi="Calibri"/>
          <w:b/>
          <w:bCs w:val="0"/>
          <w:i/>
          <w:iCs w:val="0"/>
          <w:sz w:val="22"/>
          <w:szCs w:val="22"/>
        </w:rPr>
      </w:pPr>
      <w:r w:rsidRPr="007B776D">
        <w:rPr>
          <w:rFonts w:ascii="Calibri" w:hAnsi="Calibri"/>
          <w:b/>
          <w:bCs w:val="0"/>
          <w:i/>
          <w:iCs w:val="0"/>
          <w:sz w:val="22"/>
          <w:szCs w:val="22"/>
          <w:rtl/>
          <w:lang w:eastAsia="ar" w:bidi="ar-MA"/>
        </w:rPr>
        <w:t>أنشطة المساعدة التقنية التي لها تأثير مباشر على استخدام البلدان النامية لمعاهدة البراءات</w:t>
      </w:r>
    </w:p>
    <w:p w14:paraId="106773BC" w14:textId="513BE1EA" w:rsidR="00265B6D" w:rsidRPr="00265B6D" w:rsidRDefault="00265B6D" w:rsidP="00265B6D">
      <w:pPr>
        <w:pStyle w:val="ONUME"/>
        <w:rPr>
          <w:rFonts w:ascii="Calibri" w:hAnsi="Calibri"/>
        </w:rPr>
      </w:pPr>
      <w:r w:rsidRPr="00265B6D">
        <w:rPr>
          <w:rFonts w:ascii="Calibri" w:hAnsi="Calibri"/>
          <w:rtl/>
          <w:lang w:eastAsia="ar" w:bidi="ar-MA"/>
        </w:rPr>
        <w:t xml:space="preserve">ترد في المرفقين الأول والثاني لهذه الوثيقة معلومات بشأن أنشطة المساعدة التقنية التي تؤثر على استخدام البلدان النامية لمعاهدة البراءات تأثيراً مباشراً والتي أجريت في قطاع البراءات والتكنولوجيا؛ وقد أُدرجت جميع أنشطة المساعدة التقنية التي يكون أحد المستفيدين منها على الأقل من البلدان المؤهلة للحصول على تخفيض في رسوم معاهدة البراءات وفقاً للبند 5 من جدول رسوم المعاهدة الذي دخل حيز النفاذ في 1 يناير 2020. ويحتوي المرفق الأول على قائمة شاملة بجميع أنشطة المساعدة التقنية المذكورة التي جرى تنفيذها في المدة من أكتوبر إلى ديسمبر 2022. ويحتوي المرفق الثاني على قائمة بجميع هذه الأنشطة التي جرى تنفيذها في عام 2023. ولمزيد من المعلومات الأساسية عن التخطيط لهذه المساعدة التقنية وتقديمها، انظر الفقرات من 5 إلى 11 من الوثيقة </w:t>
      </w:r>
      <w:r w:rsidRPr="00265B6D">
        <w:rPr>
          <w:rFonts w:ascii="Calibri" w:hAnsi="Calibri"/>
          <w:lang w:eastAsia="ar" w:bidi="en-US"/>
        </w:rPr>
        <w:t>PCT/WG</w:t>
      </w:r>
      <w:r w:rsidRPr="00265B6D">
        <w:rPr>
          <w:rFonts w:ascii="Calibri" w:hAnsi="Calibri"/>
          <w:lang w:eastAsia="ar" w:bidi="ar-MA"/>
        </w:rPr>
        <w:t>/6/11</w:t>
      </w:r>
      <w:r w:rsidRPr="00265B6D">
        <w:rPr>
          <w:rFonts w:ascii="Calibri" w:hAnsi="Calibri"/>
          <w:rtl/>
          <w:lang w:eastAsia="ar" w:bidi="ar-MA"/>
        </w:rPr>
        <w:t xml:space="preserve">. </w:t>
      </w:r>
    </w:p>
    <w:p w14:paraId="6BCFA1AD" w14:textId="00AD084F" w:rsidR="00265B6D" w:rsidRPr="00265B6D" w:rsidRDefault="00265B6D" w:rsidP="00265B6D">
      <w:pPr>
        <w:pStyle w:val="ONUME"/>
        <w:rPr>
          <w:rFonts w:ascii="Calibri" w:hAnsi="Calibri"/>
        </w:rPr>
      </w:pPr>
      <w:r w:rsidRPr="00265B6D">
        <w:rPr>
          <w:rFonts w:ascii="Calibri" w:hAnsi="Calibri"/>
          <w:rtl/>
          <w:lang w:eastAsia="ar" w:bidi="ar-MA"/>
        </w:rPr>
        <w:lastRenderedPageBreak/>
        <w:t xml:space="preserve">وفي المدة من أكتوبر إلى ديسمبر 2022، قدَّم المكتبُ الدولي أكثر من 25 نشاطاً من أنشطة المساعدة التقنية المتعلقة بمعاهدة البراءات إلى أكثر من 53 بلداً من البلدان التي تستفيد من تخفيضات رسوم معاهدة البراءات، وشارك في هذه الأنشطة أكثر من 1600 مشارك. وفي عام 2023، قدَّم المكتبُ الدولي مساعدة تقنية إلى 99 بلداً، منها 55 بلداً يستفيد من تخفيضات رسوم معاهدة البراءات. وبلغ مجموع ما قُدِّم عن بُعد أو وجهاً لوجه من أنشطة المساعدة التقنية المتعلقة بمعاهدة البراءات وبنظام المعاهدة الإلكتروني 67 نشاطاً، منها أكثر من 47 نشاطاً لصالح البلدان النامية وأقل البلدان نمواً والبلدان التي تمر بمرحلة انتقالية، وزاد عدد المشاركين فيها على 4000 مشارك. وزادت في العام الماضي أيضاً إمكانية تنفيذ الأنشطة بالحضور الشخصي، مقارنةً بالسنوات السابقة منذ بداية جائحة كوفيد-19. وتسمح الفعاليات التي تُعقد عبر الإنترنت بمشاركة عدد أكبر، ولكنها تتطلب أن تُقدَّم في جلسات أقصر بسبب صعوبات إضافية في التفاعل مع المشاركين وتيسير تبادل وجهات النظر والحفاظ على انتباه المشاركين، فضلاً عن وجود المشاركين من مناطق مختلفة التوقيت. ولكن يمكن للمستفيدين أن يشاركوا عن بُعد في أنشطة مُقدَّمة بلغتهم الأصلية، بغض النظر عن البلد الذي يقيمون فيه. وتسمح أنشطة الحضور الشخصي باتباع نهج ذي طابع عملي أكبر، وفي بعض الأحوال، استُخدم الخيار الذي يجمع بين الحضور الشخصي والمشاركة عن بُعد. وفي جميع الحالات، يجب أن تراعي المساعدة التقنية احتياجات المستفيدين الخاصة، فلا يوجد "حل واحد يناسب الجميع". </w:t>
      </w:r>
    </w:p>
    <w:p w14:paraId="177A5466" w14:textId="2D0B1E63" w:rsidR="00265B6D" w:rsidRPr="00265B6D" w:rsidRDefault="00265B6D" w:rsidP="00265B6D">
      <w:pPr>
        <w:pStyle w:val="ONUME"/>
        <w:rPr>
          <w:rFonts w:ascii="Calibri" w:hAnsi="Calibri"/>
        </w:rPr>
      </w:pPr>
      <w:r w:rsidRPr="00265B6D">
        <w:rPr>
          <w:rFonts w:ascii="Calibri" w:hAnsi="Calibri"/>
          <w:rtl/>
          <w:lang w:eastAsia="ar" w:bidi="ar-MA"/>
        </w:rPr>
        <w:t>وفي عامي 2022 و2023، أطلق المكتب الدولي أيضاً ندوات الويبو الإلكترونية "</w:t>
      </w:r>
      <w:r w:rsidRPr="00265B6D">
        <w:rPr>
          <w:rFonts w:ascii="Calibri" w:hAnsi="Calibri"/>
          <w:lang w:eastAsia="ar" w:bidi="en-US"/>
        </w:rPr>
        <w:t>PCT Prime</w:t>
      </w:r>
      <w:r w:rsidRPr="00265B6D">
        <w:rPr>
          <w:rFonts w:ascii="Calibri" w:hAnsi="Calibri"/>
          <w:rtl/>
          <w:lang w:eastAsia="ar" w:bidi="ar-MA"/>
        </w:rPr>
        <w:t xml:space="preserve">" بشأن معاهدة التعاون بشأن البراءات التي بدأت في عام 2021. وتتيح هذه الندوات الإلكترونية لمكاتب الملكية الفكرية ومستخدمي نظام معاهدة البراءات و/أو أنظمة الملكية الفكرية العالمية الأخرى الخاصة بالويبو تدريباً شاملاً بعنوان "الأفكار والسوق" على استخدام الملكية الفكرية للتمكين، بهدف تعزيز التآزر بين معاهدة البراءات والتكنولوجيا وأدوات الويبو وخدماتها ذات الصلة. وفي عام 2023، إلى جانب النهج المُتبع منذ أمد بعيد المتمثل في تقديم المساعدة التقنية عند الطلب، بناءً على طلب واحد من إحدى الدول المتعاقدة بموجب معاهدة البراءات أو من بلد ينظر في الانضمام إلى معاهدة البراءات، قُدِّم نهج قائم على المشروعات من أجل تدريب المكتب والمستخدمين والأطراف المعنية وتعزيز قدراتهم. ويجري في هذا النهج التخطيط لمشروع مُعدّ خصيصاً وتصميمه وتنفيذه بعد تقييم الاحتياجات التدريبية لمكاتب الملكية الفكرية والمستخدمين. ومن الأمثلة القليلة على المشروعات التي صُمِّمت ونُفِّذت في عام 2023 مشروع "المنهج الدراسي لمعاهدة البراءات"، ومشروع "معاهدة البراءات والشباب"، ومشروع "الملكية الفكرية والمرأة". كما أن النهج القائم على المشروعات ساهم في تعزيز الشراكات الداخلية والخارجية بهدف تعزيز أثر الأنشطة المُنفَّذة. </w:t>
      </w:r>
    </w:p>
    <w:p w14:paraId="4B048BEB" w14:textId="77777777" w:rsidR="00265B6D" w:rsidRPr="007B776D" w:rsidRDefault="00265B6D" w:rsidP="00265B6D">
      <w:pPr>
        <w:pStyle w:val="Heading2"/>
        <w:rPr>
          <w:rFonts w:ascii="Calibri" w:hAnsi="Calibri"/>
          <w:b/>
          <w:bCs w:val="0"/>
          <w:i/>
          <w:iCs w:val="0"/>
          <w:sz w:val="22"/>
          <w:szCs w:val="22"/>
        </w:rPr>
      </w:pPr>
      <w:r w:rsidRPr="007B776D">
        <w:rPr>
          <w:rFonts w:ascii="Calibri" w:hAnsi="Calibri"/>
          <w:b/>
          <w:bCs w:val="0"/>
          <w:i/>
          <w:iCs w:val="0"/>
          <w:sz w:val="22"/>
          <w:szCs w:val="22"/>
          <w:rtl/>
          <w:lang w:eastAsia="ar" w:bidi="ar-MA"/>
        </w:rPr>
        <w:t>أنشطة المساعدة التقنية المتعلقة بمعاهدة البراءات التي أُجريت خارج قطاع البراءات والتكنولوجيا</w:t>
      </w:r>
    </w:p>
    <w:p w14:paraId="08789F6D" w14:textId="689F68A4" w:rsidR="00265B6D" w:rsidRPr="00265B6D" w:rsidRDefault="00265B6D" w:rsidP="00265B6D">
      <w:pPr>
        <w:pStyle w:val="ONUME"/>
        <w:rPr>
          <w:rFonts w:ascii="Calibri" w:hAnsi="Calibri"/>
        </w:rPr>
      </w:pPr>
      <w:r w:rsidRPr="00265B6D">
        <w:rPr>
          <w:rFonts w:ascii="Calibri" w:hAnsi="Calibri"/>
          <w:rtl/>
          <w:lang w:eastAsia="ar" w:bidi="ar-MA"/>
        </w:rPr>
        <w:t xml:space="preserve">إن كثيراً من أنشطة المساعدة التقنية المتعلقة بتطوير أنظمة البراءات في البلدان النامية، على النحو المتوخى في المادة 51 من معاهدة البراءات، تتجاوز الأنشطة التي تؤثر تأثيراً مباشراً على استخدام البلدان النامية لمعاهدة البراءات، كما هو مبين في الفقرتين 12 و13 من الوثيقة </w:t>
      </w:r>
      <w:r w:rsidRPr="00265B6D">
        <w:rPr>
          <w:rFonts w:ascii="Calibri" w:hAnsi="Calibri"/>
          <w:lang w:eastAsia="ar" w:bidi="en-US"/>
        </w:rPr>
        <w:t>PCT/WG</w:t>
      </w:r>
      <w:r w:rsidRPr="00265B6D">
        <w:rPr>
          <w:rFonts w:ascii="Calibri" w:hAnsi="Calibri"/>
          <w:lang w:eastAsia="ar" w:bidi="ar-MA"/>
        </w:rPr>
        <w:t>/6/11</w:t>
      </w:r>
      <w:r w:rsidRPr="00265B6D">
        <w:rPr>
          <w:rFonts w:ascii="Calibri" w:hAnsi="Calibri"/>
          <w:rtl/>
          <w:lang w:eastAsia="ar" w:bidi="ar-MA"/>
        </w:rPr>
        <w:t>. وتقع هذه الأنشطة في نطاق مسؤولية قطاعات الويبو الأخرى بخلاف قطاع البراءات والتكنولوجيا، وتُنفَّذ تحت إشراف هيئات الويبو الأخرى (غير معاهدة البراءات)، ولاسيما اللجنة المعنية بالتنمية والملكية الفكرية (لجنة التنمية) واللجنة المعنية بمعايير الويبو (لجنة المعايير) والجمعية العامة للويبو.</w:t>
      </w:r>
    </w:p>
    <w:p w14:paraId="1688BF0A" w14:textId="288FDD58" w:rsidR="00265B6D" w:rsidRPr="00265B6D" w:rsidRDefault="00265B6D" w:rsidP="00265B6D">
      <w:pPr>
        <w:pStyle w:val="ONUME"/>
        <w:rPr>
          <w:rFonts w:ascii="Calibri" w:hAnsi="Calibri"/>
        </w:rPr>
      </w:pPr>
      <w:r w:rsidRPr="00265B6D">
        <w:rPr>
          <w:rFonts w:ascii="Calibri" w:hAnsi="Calibri"/>
          <w:rtl/>
          <w:lang w:eastAsia="ar" w:bidi="ar-MA"/>
        </w:rPr>
        <w:t>ولما كان عرض قائمة مفصلة بجميع تلك الأنشطة والمشاريع يتجاوز نطاق هذه الوثيقة، تقدم الفقرات التالية بعض الأمثلة على تلك الأنشطة والمشاريع. ويرد مزيد من المعلومات عن العمل الحالي والقادم في وثيقة البرنامج والميزانية للثنائية 2023/24 مع الإشارة إلى النتائج المرتقبة في إطار الخطة الاستراتيجية المتوسطة الأجل للفترة 2022</w:t>
      </w:r>
      <w:r w:rsidRPr="00265B6D">
        <w:rPr>
          <w:rFonts w:ascii="Calibri" w:hAnsi="Calibri"/>
          <w:rtl/>
          <w:lang w:eastAsia="ar" w:bidi="ar-MA"/>
        </w:rPr>
        <w:noBreakHyphen/>
        <w:t>26. كما أن قاعدة بيانات الويبو الخاصة بالمساعدة التقنية في مجال الملكية الفكرية (</w:t>
      </w:r>
      <w:r w:rsidRPr="00265B6D">
        <w:rPr>
          <w:rFonts w:ascii="Calibri" w:hAnsi="Calibri"/>
          <w:lang w:eastAsia="ar" w:bidi="en-US"/>
        </w:rPr>
        <w:t>IP</w:t>
      </w:r>
      <w:r w:rsidRPr="00265B6D">
        <w:rPr>
          <w:rFonts w:ascii="Calibri" w:hAnsi="Calibri"/>
          <w:rtl/>
          <w:lang w:eastAsia="ar" w:bidi="ar-MA"/>
        </w:rPr>
        <w:noBreakHyphen/>
      </w:r>
      <w:r w:rsidRPr="00265B6D">
        <w:rPr>
          <w:rFonts w:ascii="Calibri" w:hAnsi="Calibri"/>
          <w:lang w:eastAsia="ar" w:bidi="en-US"/>
        </w:rPr>
        <w:t>TAD</w:t>
      </w:r>
      <w:r w:rsidRPr="00265B6D">
        <w:rPr>
          <w:rFonts w:ascii="Calibri" w:hAnsi="Calibri"/>
          <w:rtl/>
          <w:lang w:eastAsia="ar" w:bidi="ar-MA"/>
        </w:rPr>
        <w:t xml:space="preserve">) المتاحة على الرابط </w:t>
      </w:r>
      <w:hyperlink r:id="rId12" w:history="1">
        <w:r w:rsidRPr="00265B6D">
          <w:rPr>
            <w:rStyle w:val="Hyperlink"/>
            <w:rFonts w:ascii="Calibri" w:hAnsi="Calibri"/>
            <w:lang w:eastAsia="ar" w:bidi="en-US"/>
          </w:rPr>
          <w:t>https://www.wipo.int/tad/en/index.jsp</w:t>
        </w:r>
      </w:hyperlink>
      <w:r w:rsidRPr="00265B6D">
        <w:rPr>
          <w:rFonts w:ascii="Calibri" w:hAnsi="Calibri"/>
          <w:rtl/>
          <w:lang w:eastAsia="ar" w:bidi="ar-MA"/>
        </w:rPr>
        <w:t xml:space="preserve"> تحتوي أيضاً على معلومات عن أنشطة المساعدة التقنية التي نفذتها المنظمة ويستفيد منها على الأقل بلد واحد أو أكثر من البلدان النامية أو أقل البلدان نمواً أو البلدان التي يمر اقتصادها بمرحلة انتقالية.</w:t>
      </w:r>
    </w:p>
    <w:p w14:paraId="17159D14" w14:textId="340BE3AD" w:rsidR="00265B6D" w:rsidRPr="00265B6D" w:rsidRDefault="00265B6D" w:rsidP="00265B6D">
      <w:pPr>
        <w:pStyle w:val="ONUME"/>
        <w:rPr>
          <w:rFonts w:ascii="Calibri" w:hAnsi="Calibri"/>
        </w:rPr>
      </w:pPr>
      <w:r w:rsidRPr="00265B6D">
        <w:rPr>
          <w:rFonts w:ascii="Calibri" w:hAnsi="Calibri"/>
          <w:rtl/>
          <w:lang w:eastAsia="ar" w:bidi="ar-MA"/>
        </w:rPr>
        <w:t xml:space="preserve">وفيما يتعلق بمعايير الويبو الواقعة في نطاق مسؤولية قطاع البنية التحتية والمنصات، ترد معلومات عن أنشطة المساعدة التقنية الحديثة المتعلقة بمعايير الويبو في التقرير الخاص بتقديم المشورة والمساعدة التقنيتين من أجل تكوين كفاءات مكاتب الملكية الصناعية الصادر عن الدورة الحادية عشرة للجنة المعنية بمعايير الويبو التي عُقدت في ديسمبر 2023 (الوثيقة </w:t>
      </w:r>
      <w:r w:rsidRPr="00265B6D">
        <w:rPr>
          <w:rFonts w:ascii="Calibri" w:hAnsi="Calibri"/>
          <w:lang w:eastAsia="ar" w:bidi="en-US"/>
        </w:rPr>
        <w:t>CWS</w:t>
      </w:r>
      <w:r w:rsidRPr="00265B6D">
        <w:rPr>
          <w:rFonts w:ascii="Calibri" w:hAnsi="Calibri"/>
          <w:lang w:eastAsia="ar" w:bidi="ar-MA"/>
        </w:rPr>
        <w:t>/11/10</w:t>
      </w:r>
      <w:r w:rsidRPr="00265B6D">
        <w:rPr>
          <w:rFonts w:ascii="Calibri" w:hAnsi="Calibri"/>
          <w:rtl/>
          <w:lang w:eastAsia="ar" w:bidi="ar-MA"/>
        </w:rPr>
        <w:t>). واستجابةً لسلسلة من الطلبات، اشتملت هذه المساعدة على التدريب على استخدام حزمة أداة الويبو للتسلسل (</w:t>
      </w:r>
      <w:r w:rsidRPr="00265B6D">
        <w:rPr>
          <w:rFonts w:ascii="Calibri" w:hAnsi="Calibri"/>
          <w:lang w:eastAsia="ar" w:bidi="en-US"/>
        </w:rPr>
        <w:t>WIPO Sequence</w:t>
      </w:r>
      <w:r w:rsidRPr="00265B6D">
        <w:rPr>
          <w:rFonts w:ascii="Calibri" w:hAnsi="Calibri"/>
          <w:rtl/>
          <w:lang w:eastAsia="ar" w:bidi="ar-MA"/>
        </w:rPr>
        <w:t xml:space="preserve">) بلغات النشر التسع لمعاهدة البراءات بخلاف الإنكليزية، والتطوير المستمر لقاعدة معرفية إلكترونية بشأن حزمة أداة الويبو للتسلسل ومعيار الويبو </w:t>
      </w:r>
      <w:r w:rsidRPr="00265B6D">
        <w:rPr>
          <w:rFonts w:ascii="Calibri" w:hAnsi="Calibri"/>
          <w:lang w:eastAsia="ar" w:bidi="en-US"/>
        </w:rPr>
        <w:t>ST</w:t>
      </w:r>
      <w:r w:rsidRPr="00265B6D">
        <w:rPr>
          <w:rFonts w:ascii="Calibri" w:hAnsi="Calibri"/>
          <w:lang w:eastAsia="ar" w:bidi="ar-MA"/>
        </w:rPr>
        <w:t>.26</w:t>
      </w:r>
      <w:r w:rsidRPr="00265B6D">
        <w:rPr>
          <w:rFonts w:ascii="Calibri" w:hAnsi="Calibri"/>
          <w:rtl/>
          <w:lang w:eastAsia="ar" w:bidi="ar-MA"/>
        </w:rPr>
        <w:t xml:space="preserve">. ويشمل التقريرُ أيضاً المساعدةَ التقنية الرامية إلى بناء البنية التحتية في مؤسسات الملكية الفكرية باستخدام معايير الويبو في إطار برنامج حلول الأعمال التجارية لمكاتب الملكية الفكرية، والعمل على مساعدة مكاتب الملكية الفكرية على إنتاج منشورات البراءات بنسق </w:t>
      </w:r>
      <w:r w:rsidRPr="00265B6D">
        <w:rPr>
          <w:rFonts w:ascii="Calibri" w:hAnsi="Calibri"/>
          <w:lang w:eastAsia="ar" w:bidi="en-US"/>
        </w:rPr>
        <w:t>XML</w:t>
      </w:r>
      <w:r w:rsidRPr="00265B6D">
        <w:rPr>
          <w:rFonts w:ascii="Calibri" w:hAnsi="Calibri"/>
          <w:rtl/>
          <w:lang w:eastAsia="ar" w:bidi="ar-MA"/>
        </w:rPr>
        <w:t xml:space="preserve"> الذي يسمح بالبحث في النص بأكمله.</w:t>
      </w:r>
    </w:p>
    <w:p w14:paraId="3337D5D1" w14:textId="053617DE" w:rsidR="00265B6D" w:rsidRPr="00265B6D" w:rsidRDefault="00265B6D" w:rsidP="00265B6D">
      <w:pPr>
        <w:pStyle w:val="ONUME"/>
        <w:rPr>
          <w:rFonts w:ascii="Calibri" w:hAnsi="Calibri"/>
        </w:rPr>
      </w:pPr>
      <w:r w:rsidRPr="00265B6D">
        <w:rPr>
          <w:rFonts w:ascii="Calibri" w:hAnsi="Calibri"/>
          <w:rtl/>
          <w:lang w:eastAsia="ar" w:bidi="ar-MA"/>
        </w:rPr>
        <w:t xml:space="preserve">ومن ضمن تدابير الدعم الدولي لأقل البلدان نمواً، أُطلِقت في عام 2022 </w:t>
      </w:r>
      <w:r w:rsidRPr="00265B6D">
        <w:rPr>
          <w:rFonts w:ascii="Calibri" w:hAnsi="Calibri"/>
          <w:i/>
          <w:iCs/>
          <w:rtl/>
          <w:lang w:eastAsia="ar" w:bidi="ar-MA"/>
        </w:rPr>
        <w:t>حزمة الويبو لدعم البلدان الخارجة من فئة أقل البلدان نمواً</w:t>
      </w:r>
      <w:r w:rsidRPr="00265B6D">
        <w:rPr>
          <w:rStyle w:val="FootnoteReference"/>
          <w:rFonts w:ascii="Calibri" w:hAnsi="Calibri"/>
          <w:rtl/>
          <w:lang w:eastAsia="ar" w:bidi="ar-MA"/>
        </w:rPr>
        <w:footnoteReference w:id="2"/>
      </w:r>
      <w:r w:rsidRPr="00265B6D">
        <w:rPr>
          <w:rFonts w:ascii="Calibri" w:hAnsi="Calibri"/>
          <w:rtl/>
          <w:lang w:eastAsia="ar" w:bidi="ar-MA"/>
        </w:rPr>
        <w:t xml:space="preserve">، التي تقع في نطاق مسؤولية قطاع التنمية الإقليمية والوطنية. ويهدف جزء من المساعدة التقنية المُقدَّمة في هذه الحزمة إلى تطوير أنظمة الملكية الفكرية الوطنية والارتقاء بها للوفاء بالالتزامات المتعلقة بالملكية الفكرية بعد خروج البلد من تلك الفئة. </w:t>
      </w:r>
      <w:r w:rsidRPr="00265B6D">
        <w:rPr>
          <w:rFonts w:ascii="Calibri" w:hAnsi="Calibri"/>
          <w:rtl/>
          <w:lang w:eastAsia="ar" w:bidi="ar-MA"/>
        </w:rPr>
        <w:lastRenderedPageBreak/>
        <w:t xml:space="preserve">ويشمل ذلك تعزيز قدرة مؤسسات الملكية الفكرية الوطنية من خلال تقديم دعم مُعزَّز لتحديث مكاتب الملكية الفكرية الوطنية ورفع كفاءتها للمساعدة على تقديم خدمات أفضل لأصحاب المصلحة في مجال الملكية الفكرية، بما في ذلك أنظمة البحث والتسجيل والإيداع وإدماجها في الأنظمة الإقليمية والدولية. وتُقدم الفقرة 9 من تقرير المدير العام عن تنفيذ جدول أعمال التنمية لعام 2022 (الوثيقة </w:t>
      </w:r>
      <w:r w:rsidRPr="00265B6D">
        <w:rPr>
          <w:rFonts w:ascii="Calibri" w:hAnsi="Calibri"/>
          <w:lang w:eastAsia="ar" w:bidi="en-US"/>
        </w:rPr>
        <w:t>CDIP</w:t>
      </w:r>
      <w:r w:rsidRPr="00265B6D">
        <w:rPr>
          <w:rFonts w:ascii="Calibri" w:hAnsi="Calibri"/>
          <w:lang w:eastAsia="ar" w:bidi="ar-MA"/>
        </w:rPr>
        <w:t>/28/2</w:t>
      </w:r>
      <w:r w:rsidRPr="00265B6D">
        <w:rPr>
          <w:rFonts w:ascii="Calibri" w:hAnsi="Calibri"/>
          <w:rtl/>
          <w:lang w:eastAsia="ar" w:bidi="ar-MA"/>
        </w:rPr>
        <w:t xml:space="preserve">) مزيداً من المعلومات عن الدعم المُقدَّم لأقل البلدان نمواً.  </w:t>
      </w:r>
    </w:p>
    <w:p w14:paraId="00128CB2" w14:textId="7EAC90D8" w:rsidR="00265B6D" w:rsidRPr="00265B6D" w:rsidRDefault="007B776D" w:rsidP="00265B6D">
      <w:pPr>
        <w:pStyle w:val="ONUME"/>
        <w:rPr>
          <w:rFonts w:ascii="Calibri" w:hAnsi="Calibri"/>
        </w:rPr>
      </w:pPr>
      <w:r>
        <w:rPr>
          <w:rFonts w:ascii="Calibri" w:hAnsi="Calibri" w:hint="cs"/>
          <w:rtl/>
          <w:lang w:eastAsia="ar" w:bidi="ar-MA"/>
        </w:rPr>
        <w:t xml:space="preserve">كما أن </w:t>
      </w:r>
      <w:r w:rsidR="00265B6D" w:rsidRPr="00265B6D">
        <w:rPr>
          <w:rFonts w:ascii="Calibri" w:hAnsi="Calibri"/>
          <w:rtl/>
          <w:lang w:eastAsia="ar" w:bidi="ar-MA"/>
        </w:rPr>
        <w:t xml:space="preserve">الجمعية العامة للويبو، في دورتها السادسة والخمسين (الدورة العادية السادسة والعشرين) في يوليو 2023، أحاطت علماً بالمعلومات الواردة في تقرير عن أنشطة المساعدة التقنية الرامية إلى تيسير إيداع المراسلات في نسق إلكتروني في البلدان النامية وأقل البلدان نمواً والبلدان التي تمر بمرحلة انتقالية (انظر الوثيقة </w:t>
      </w:r>
      <w:r w:rsidR="00265B6D" w:rsidRPr="00265B6D">
        <w:rPr>
          <w:rFonts w:ascii="Calibri" w:hAnsi="Calibri"/>
          <w:lang w:eastAsia="ar" w:bidi="en-US"/>
        </w:rPr>
        <w:t>WO/GA</w:t>
      </w:r>
      <w:r w:rsidR="00265B6D" w:rsidRPr="00265B6D">
        <w:rPr>
          <w:rFonts w:ascii="Calibri" w:hAnsi="Calibri"/>
          <w:lang w:eastAsia="ar" w:bidi="ar-MA"/>
        </w:rPr>
        <w:t>/56/7</w:t>
      </w:r>
      <w:r w:rsidR="00265B6D" w:rsidRPr="00265B6D">
        <w:rPr>
          <w:rFonts w:ascii="Calibri" w:hAnsi="Calibri"/>
          <w:rtl/>
          <w:lang w:eastAsia="ar" w:bidi="ar-MA"/>
        </w:rPr>
        <w:t xml:space="preserve"> والفقرات من 217 إلى 221 من تقرير الدورة، الوثيقة </w:t>
      </w:r>
      <w:r w:rsidR="00265B6D" w:rsidRPr="00265B6D">
        <w:rPr>
          <w:rFonts w:ascii="Calibri" w:hAnsi="Calibri"/>
          <w:lang w:eastAsia="ar" w:bidi="en-US"/>
        </w:rPr>
        <w:t>WO/GA</w:t>
      </w:r>
      <w:r w:rsidR="00265B6D" w:rsidRPr="00265B6D">
        <w:rPr>
          <w:rFonts w:ascii="Calibri" w:hAnsi="Calibri"/>
          <w:lang w:eastAsia="ar" w:bidi="ar-MA"/>
        </w:rPr>
        <w:t>/56/14</w:t>
      </w:r>
      <w:r w:rsidR="00265B6D" w:rsidRPr="00265B6D">
        <w:rPr>
          <w:rFonts w:ascii="Calibri" w:hAnsi="Calibri"/>
          <w:rtl/>
          <w:lang w:eastAsia="ar" w:bidi="ar-MA"/>
        </w:rPr>
        <w:t>). ويعكس هذا التقرير البند 4 من البيانات المتفق عليها في المؤتمر الدبلوماسي لاعتماد معاهدة قانون البراءات، الذي يطلب من الجمعية العامة للويبو رصد وتقييم التقدم المحرز في التعاون في هذا المجال في كل دورة عادية.</w:t>
      </w:r>
    </w:p>
    <w:p w14:paraId="62AC2D01" w14:textId="77777777" w:rsidR="00265B6D" w:rsidRPr="00265B6D" w:rsidRDefault="00265B6D" w:rsidP="007B776D">
      <w:pPr>
        <w:pStyle w:val="Heading1"/>
        <w:spacing w:after="120"/>
        <w:rPr>
          <w:rFonts w:ascii="Calibri" w:hAnsi="Calibri"/>
          <w:sz w:val="22"/>
          <w:szCs w:val="22"/>
        </w:rPr>
      </w:pPr>
      <w:r w:rsidRPr="00265B6D">
        <w:rPr>
          <w:rFonts w:ascii="Calibri" w:hAnsi="Calibri"/>
          <w:sz w:val="22"/>
          <w:szCs w:val="22"/>
          <w:rtl/>
          <w:lang w:eastAsia="ar" w:bidi="ar-MA"/>
        </w:rPr>
        <w:t>المساعدة التقنية التي تقدمها الويبو في مجال التعاون لأغراض التنمية</w:t>
      </w:r>
    </w:p>
    <w:p w14:paraId="02475CE1" w14:textId="0A8366A1" w:rsidR="00265B6D" w:rsidRPr="00265B6D" w:rsidRDefault="00265B6D" w:rsidP="00265B6D">
      <w:pPr>
        <w:pStyle w:val="ONUME"/>
        <w:rPr>
          <w:rFonts w:ascii="Calibri" w:hAnsi="Calibri"/>
        </w:rPr>
      </w:pPr>
      <w:r w:rsidRPr="00265B6D">
        <w:rPr>
          <w:rFonts w:ascii="Calibri" w:hAnsi="Calibri"/>
          <w:rtl/>
          <w:lang w:eastAsia="ar" w:bidi="ar-MA"/>
        </w:rPr>
        <w:t xml:space="preserve">عقب مناقشات الفريق العامل في دورته الخامسة المعقودة في 2012 بشأن أداء معاهدة البراءات فيما يخص تحقيق أهدافه بشأن تنظيم المساعدة التقنية المُقدمة للبلدان النامية (انظر الوثيقة </w:t>
      </w:r>
      <w:r w:rsidRPr="00265B6D">
        <w:rPr>
          <w:rFonts w:ascii="Calibri" w:hAnsi="Calibri"/>
          <w:lang w:eastAsia="ar" w:bidi="en-US"/>
        </w:rPr>
        <w:t>PCT/WG</w:t>
      </w:r>
      <w:r w:rsidRPr="00265B6D">
        <w:rPr>
          <w:rFonts w:ascii="Calibri" w:hAnsi="Calibri"/>
          <w:lang w:eastAsia="ar" w:bidi="ar-MA"/>
        </w:rPr>
        <w:t>/5/6</w:t>
      </w:r>
      <w:r w:rsidRPr="00265B6D">
        <w:rPr>
          <w:rFonts w:ascii="Calibri" w:hAnsi="Calibri"/>
          <w:rtl/>
          <w:lang w:eastAsia="ar" w:bidi="ar-MA"/>
        </w:rPr>
        <w:t xml:space="preserve">)، قدم المكتب الدولي تحديثاً بشأن مناقشات المساعدة التقنية في اللجنة المعنية بالتنمية والملكية الفكرية (لجنة التنمية) إلى الدورات اللاحقة للفريق العامل. ويرد في الفقرات من 9 إلى 11 من الوثيقة </w:t>
      </w:r>
      <w:r w:rsidRPr="00265B6D">
        <w:rPr>
          <w:rFonts w:ascii="Calibri" w:hAnsi="Calibri"/>
          <w:lang w:eastAsia="ar" w:bidi="en-US"/>
        </w:rPr>
        <w:t>PCT/WG</w:t>
      </w:r>
      <w:r w:rsidRPr="00265B6D">
        <w:rPr>
          <w:rFonts w:ascii="Calibri" w:hAnsi="Calibri"/>
          <w:lang w:eastAsia="ar" w:bidi="ar-MA"/>
        </w:rPr>
        <w:t>/15/10</w:t>
      </w:r>
      <w:r w:rsidRPr="00265B6D">
        <w:rPr>
          <w:rFonts w:ascii="Calibri" w:hAnsi="Calibri"/>
          <w:rtl/>
          <w:lang w:eastAsia="ar" w:bidi="ar-MA"/>
        </w:rPr>
        <w:t xml:space="preserve"> هذا التحديثُ المُقدَّم إلى الدورة الخامسة عشرة للفريق العامل التي عُقدت في المدة من 3 إلى 7 أكتوبر 2022.</w:t>
      </w:r>
    </w:p>
    <w:p w14:paraId="06C2D8DE" w14:textId="79D3252F" w:rsidR="00265B6D" w:rsidRPr="00265B6D" w:rsidRDefault="00265B6D" w:rsidP="00265B6D">
      <w:pPr>
        <w:pStyle w:val="ONUME"/>
        <w:rPr>
          <w:rFonts w:ascii="Calibri" w:hAnsi="Calibri"/>
        </w:rPr>
      </w:pPr>
      <w:r w:rsidRPr="00265B6D">
        <w:rPr>
          <w:rFonts w:ascii="Calibri" w:hAnsi="Calibri"/>
          <w:rtl/>
          <w:lang w:eastAsia="ar" w:bidi="ar-MA"/>
        </w:rPr>
        <w:t>وقد استمرت المناقشات في لجنة التنمية في إطار البند الفرعي من جدول الأعمال المُعنون: "المساعدة التقنية التي تُقدمها الويبو في مجال التعاون لأغراض التنمية". وفي دورتها الثلاثين في أبريل 2023، لُخِّصت على النحو الآتي المناقشاتُ التي جرت في إطار هذا البند الفرعي من جدول الأعمال (البند 5"1" في جدول أعمال الدورة) (انظر الفقرة 6 من ملخص رئيس الدورة):</w:t>
      </w:r>
    </w:p>
    <w:p w14:paraId="7C0667CE" w14:textId="77777777" w:rsidR="00265B6D" w:rsidRPr="00265B6D" w:rsidRDefault="00265B6D" w:rsidP="00265B6D">
      <w:pPr>
        <w:pStyle w:val="ONUME"/>
        <w:numPr>
          <w:ilvl w:val="0"/>
          <w:numId w:val="0"/>
        </w:numPr>
        <w:ind w:left="567"/>
        <w:rPr>
          <w:rFonts w:ascii="Calibri" w:hAnsi="Calibri"/>
        </w:rPr>
      </w:pPr>
      <w:r w:rsidRPr="00265B6D">
        <w:rPr>
          <w:rFonts w:ascii="Calibri" w:hAnsi="Calibri"/>
          <w:rtl/>
          <w:lang w:eastAsia="ar" w:bidi="ar-MA"/>
        </w:rPr>
        <w:t>"6.</w:t>
      </w:r>
      <w:r w:rsidRPr="00265B6D">
        <w:rPr>
          <w:rFonts w:ascii="Calibri" w:hAnsi="Calibri"/>
          <w:rtl/>
          <w:lang w:eastAsia="ar" w:bidi="ar-MA"/>
        </w:rPr>
        <w:tab/>
        <w:t>في إطار البند 5 "1" من جدول الأعمال، ناقشت اللجنة ما يلي:</w:t>
      </w:r>
    </w:p>
    <w:p w14:paraId="1CC952A6" w14:textId="4A274BE1" w:rsidR="00265B6D" w:rsidRPr="00265B6D" w:rsidRDefault="00265B6D" w:rsidP="00265B6D">
      <w:pPr>
        <w:pStyle w:val="ONUME"/>
        <w:numPr>
          <w:ilvl w:val="0"/>
          <w:numId w:val="0"/>
        </w:numPr>
        <w:ind w:left="1134"/>
        <w:rPr>
          <w:rFonts w:ascii="Calibri" w:hAnsi="Calibri"/>
        </w:rPr>
      </w:pPr>
      <w:r w:rsidRPr="00265B6D">
        <w:rPr>
          <w:rFonts w:ascii="Calibri" w:hAnsi="Calibri"/>
          <w:rtl/>
          <w:lang w:eastAsia="ar" w:bidi="ar-MA"/>
        </w:rPr>
        <w:t xml:space="preserve">6-1   المساعدة التقنية التي تقدمها الويبو في مجال التعاون لأغراض التنمية، استناداً إلى "تقرير عن تنفيذ قرار الدول الأعضاء بشأن مساعدة الويبو التقنية"، الوارد في الوثيقة </w:t>
      </w:r>
      <w:r w:rsidRPr="00265B6D">
        <w:rPr>
          <w:rFonts w:ascii="Calibri" w:hAnsi="Calibri"/>
          <w:lang w:eastAsia="ar" w:bidi="en-US"/>
        </w:rPr>
        <w:t>CDIP</w:t>
      </w:r>
      <w:r w:rsidRPr="00265B6D">
        <w:rPr>
          <w:rFonts w:ascii="Calibri" w:hAnsi="Calibri"/>
          <w:lang w:eastAsia="ar" w:bidi="ar-MA"/>
        </w:rPr>
        <w:t>/24/8</w:t>
      </w:r>
      <w:r w:rsidRPr="00265B6D">
        <w:rPr>
          <w:rFonts w:ascii="Calibri" w:hAnsi="Calibri"/>
          <w:rtl/>
          <w:lang w:eastAsia="ar" w:bidi="ar-MA"/>
        </w:rPr>
        <w:t xml:space="preserve">. وقررت اللجنة إغلاق باب المناقشة بشأن الوثيقة </w:t>
      </w:r>
      <w:r w:rsidRPr="00265B6D">
        <w:rPr>
          <w:rFonts w:ascii="Calibri" w:hAnsi="Calibri"/>
          <w:lang w:eastAsia="ar" w:bidi="en-US"/>
        </w:rPr>
        <w:t>CDIP</w:t>
      </w:r>
      <w:r w:rsidRPr="00265B6D">
        <w:rPr>
          <w:rFonts w:ascii="Calibri" w:hAnsi="Calibri"/>
          <w:lang w:eastAsia="ar" w:bidi="ar-MA"/>
        </w:rPr>
        <w:t>/24/8</w:t>
      </w:r>
      <w:r w:rsidRPr="00265B6D">
        <w:rPr>
          <w:rFonts w:ascii="Calibri" w:hAnsi="Calibri"/>
          <w:rtl/>
          <w:lang w:eastAsia="ar" w:bidi="ar-MA"/>
        </w:rPr>
        <w:t xml:space="preserve">، في ضوء اعتماد "مواصفات الاستعراض الخارجي المستقل للمساعدة التقنية التي تقدمها الويبو في مجال التعاون لأغراض التنمية" الواردة في الوثيقة </w:t>
      </w:r>
      <w:r w:rsidRPr="00265B6D">
        <w:rPr>
          <w:rFonts w:ascii="Calibri" w:hAnsi="Calibri"/>
          <w:lang w:eastAsia="ar" w:bidi="en-US"/>
        </w:rPr>
        <w:t>CDIP</w:t>
      </w:r>
      <w:r w:rsidRPr="00265B6D">
        <w:rPr>
          <w:rFonts w:ascii="Calibri" w:hAnsi="Calibri"/>
          <w:lang w:eastAsia="ar" w:bidi="ar-MA"/>
        </w:rPr>
        <w:t>/30/3</w:t>
      </w:r>
      <w:r w:rsidRPr="00265B6D">
        <w:rPr>
          <w:rFonts w:ascii="Calibri" w:hAnsi="Calibri"/>
          <w:rtl/>
          <w:lang w:eastAsia="ar" w:bidi="ar-MA"/>
        </w:rPr>
        <w:t>.</w:t>
      </w:r>
    </w:p>
    <w:p w14:paraId="72746891" w14:textId="15ACC55A" w:rsidR="00265B6D" w:rsidRPr="00265B6D" w:rsidRDefault="00265B6D" w:rsidP="00265B6D">
      <w:pPr>
        <w:pStyle w:val="ONUME"/>
        <w:numPr>
          <w:ilvl w:val="0"/>
          <w:numId w:val="0"/>
        </w:numPr>
        <w:ind w:left="1134"/>
        <w:rPr>
          <w:rFonts w:ascii="Calibri" w:hAnsi="Calibri"/>
        </w:rPr>
      </w:pPr>
      <w:r w:rsidRPr="00265B6D">
        <w:rPr>
          <w:rFonts w:ascii="Calibri" w:hAnsi="Calibri"/>
          <w:rtl/>
          <w:lang w:eastAsia="ar" w:bidi="ar-MA"/>
        </w:rPr>
        <w:t xml:space="preserve">6-2   وثيقة مُنقحة بشأن الندوات الإلكترونية المستقبلية، الواردة في الوثيقة </w:t>
      </w:r>
      <w:r w:rsidRPr="00265B6D">
        <w:rPr>
          <w:rFonts w:ascii="Calibri" w:hAnsi="Calibri"/>
          <w:lang w:eastAsia="ar" w:bidi="en-US"/>
        </w:rPr>
        <w:t>CDIP</w:t>
      </w:r>
      <w:r w:rsidRPr="00265B6D">
        <w:rPr>
          <w:rFonts w:ascii="Calibri" w:hAnsi="Calibri"/>
          <w:lang w:eastAsia="ar" w:bidi="ar-MA"/>
        </w:rPr>
        <w:t>/30/8</w:t>
      </w:r>
      <w:r w:rsidRPr="00265B6D">
        <w:rPr>
          <w:rFonts w:ascii="Calibri" w:hAnsi="Calibri"/>
          <w:rtl/>
          <w:lang w:eastAsia="ar" w:bidi="ar-MA"/>
        </w:rPr>
        <w:t xml:space="preserve">. ووافقت اللجنة على نسخة مُنقَّحة من الوثيقة، على النحو الوارد في الوثيقة </w:t>
      </w:r>
      <w:r w:rsidRPr="00265B6D">
        <w:rPr>
          <w:rFonts w:ascii="Calibri" w:hAnsi="Calibri"/>
          <w:lang w:eastAsia="ar" w:bidi="en-US"/>
        </w:rPr>
        <w:t>CDIP/30/8 REV</w:t>
      </w:r>
      <w:r w:rsidRPr="00265B6D">
        <w:rPr>
          <w:rFonts w:ascii="Calibri" w:hAnsi="Calibri"/>
          <w:lang w:eastAsia="ar" w:bidi="ar-MA"/>
        </w:rPr>
        <w:t>.</w:t>
      </w:r>
      <w:r w:rsidRPr="00265B6D">
        <w:rPr>
          <w:rFonts w:ascii="Calibri" w:hAnsi="Calibri"/>
          <w:rtl/>
          <w:lang w:eastAsia="ar" w:bidi="ar-MA"/>
        </w:rPr>
        <w:t>، وطلبت من الأمانة أن تبدأ في تنفيذ هذا القرار."</w:t>
      </w:r>
    </w:p>
    <w:p w14:paraId="76DC80B4" w14:textId="1837A3CA" w:rsidR="00265B6D" w:rsidRPr="00265B6D" w:rsidRDefault="00265B6D" w:rsidP="00265B6D">
      <w:pPr>
        <w:pStyle w:val="ONUME"/>
        <w:rPr>
          <w:rFonts w:ascii="Calibri" w:hAnsi="Calibri"/>
        </w:rPr>
      </w:pPr>
      <w:r w:rsidRPr="00265B6D">
        <w:rPr>
          <w:rFonts w:ascii="Calibri" w:hAnsi="Calibri"/>
          <w:rtl/>
          <w:lang w:eastAsia="ar" w:bidi="ar-MA"/>
        </w:rPr>
        <w:t xml:space="preserve">وقد أوضح القسمان الرابع والخامس من الوثيقة </w:t>
      </w:r>
      <w:r w:rsidRPr="00265B6D">
        <w:rPr>
          <w:rFonts w:ascii="Calibri" w:hAnsi="Calibri"/>
          <w:lang w:eastAsia="ar" w:bidi="en-US"/>
        </w:rPr>
        <w:t>CDIP</w:t>
      </w:r>
      <w:r w:rsidRPr="00265B6D">
        <w:rPr>
          <w:rFonts w:ascii="Calibri" w:hAnsi="Calibri"/>
          <w:lang w:eastAsia="ar" w:bidi="ar-MA"/>
        </w:rPr>
        <w:t>/30/3</w:t>
      </w:r>
      <w:r w:rsidRPr="00265B6D">
        <w:rPr>
          <w:rFonts w:ascii="Calibri" w:hAnsi="Calibri"/>
          <w:rtl/>
          <w:lang w:eastAsia="ar" w:bidi="ar-MA"/>
        </w:rPr>
        <w:t xml:space="preserve"> أن الغرض العام للاستعراض الخارجي المستقل للمساعدة التقنية التي تقدمها الويبو في مجال التعاون لأغراض التنمية سوف يتمثل في اقتراح سُبُل لتحسين أنشطة المساعدة التقنية التي تقدمها الويبو، بما في ذلك كيفية تعزيز إطار الإدارة القائمة على النتائج من أجل تسهيل رصد وقع تلك الأنشطة على التنمية وتقييمه، مع مراعاة أهداف التنمية المستدامة وخطة الويبو الاستراتيجية المتوسطة الأجل للفترة 2022-2026 وتوصيات أجندة التنمية. وسيقدم الاستعراض على وجه الخصوص تقييماً على المستوى الكلي لما تنجزه الويبو من أنشطة المساعدة التقنية في مجال التعاون لأغراض التنمية من أجل تقدير وجاهة تلك الأنشطة واتساقها وفعاليتها وكفاءتها واستدامتها ووقعها. وسيُقيِّم الاستعراضُ أيضًا ما إذا كانت آليات التنسيق الداخلي الحالية ملائمة لهذه الأنواع من الأنشطة، علماً بأن الاستعراض سيُنجَز في وقت تشهد فيه المنظمة تغييرات رئيسية في طريقة عملها وتأدية خدماتها، بما يتماشى مع التوجُّه الاستراتيجي الجديد الذي حدّدته الإدارة العليا. وسيشمل الاستعراضُ أنشطة المساعدة التقنية التي قدمتها الويبو في مجال التعاون لأغراض التنمية من سنة 2017 إلى سنة 2022، وسيُراعي المساعدة التي قدمتها جميع قطاعات الويبو المعنية. وطلبت لجنة التنمية من الأمانة أن تبدأ في تنفيذ الاستعراض، بدءًا من الربع الرابع من عام 2023 (انظر الفقرة 7-2 من ملخص رئيس الدورة الثلاثين).</w:t>
      </w:r>
    </w:p>
    <w:p w14:paraId="04426750" w14:textId="42710356" w:rsidR="00265B6D" w:rsidRPr="00265B6D" w:rsidRDefault="00265B6D" w:rsidP="00265B6D">
      <w:pPr>
        <w:pStyle w:val="ONUME"/>
        <w:rPr>
          <w:rFonts w:ascii="Calibri" w:hAnsi="Calibri"/>
        </w:rPr>
      </w:pPr>
      <w:r w:rsidRPr="00265B6D">
        <w:rPr>
          <w:rFonts w:ascii="Calibri" w:hAnsi="Calibri"/>
          <w:rtl/>
          <w:lang w:eastAsia="ar" w:bidi="ar-MA"/>
        </w:rPr>
        <w:t xml:space="preserve">وأما الوثيقة المُنقَّحة بشأن الندوات الإلكترونية المستقبلية (الوثيقة </w:t>
      </w:r>
      <w:r w:rsidRPr="00265B6D">
        <w:rPr>
          <w:rFonts w:ascii="Calibri" w:hAnsi="Calibri"/>
          <w:lang w:eastAsia="ar" w:bidi="en-US"/>
        </w:rPr>
        <w:t>CDIP/30/8 Rev</w:t>
      </w:r>
      <w:r w:rsidRPr="00265B6D">
        <w:rPr>
          <w:rFonts w:ascii="Calibri" w:hAnsi="Calibri"/>
          <w:lang w:eastAsia="ar" w:bidi="ar-MA"/>
        </w:rPr>
        <w:t>.</w:t>
      </w:r>
      <w:r w:rsidRPr="00265B6D">
        <w:rPr>
          <w:rFonts w:ascii="Calibri" w:hAnsi="Calibri"/>
          <w:rtl/>
          <w:lang w:eastAsia="ar" w:bidi="ar-MA"/>
        </w:rPr>
        <w:t xml:space="preserve">) التي اعتمدتها الدورة الثلاثون للجنة التنمية فتُحدِّد مبادئ تسترشد بها الندوات الإلكترونية المستقبلية واستراتيجية لهذه الندوات الإلكترونية. وتشمل الاستراتيجية عملية اختيار المواضيع والنطاق، الذي يركز على تقديم مساعدة تقنية فعالة. ولاختيار المواضيع، ستقدم الأمانة خلال النصف الثاني من كل عام بالتعاون مع الدول الأعضاء </w:t>
      </w:r>
      <w:r w:rsidR="007B776D">
        <w:rPr>
          <w:rFonts w:ascii="Calibri" w:hAnsi="Calibri"/>
          <w:rtl/>
          <w:lang w:eastAsia="ar" w:bidi="ar-MA"/>
        </w:rPr>
        <w:t>–</w:t>
      </w:r>
      <w:r w:rsidRPr="00265B6D">
        <w:rPr>
          <w:rFonts w:ascii="Calibri" w:hAnsi="Calibri"/>
          <w:rtl/>
          <w:lang w:eastAsia="ar" w:bidi="ar-MA"/>
        </w:rPr>
        <w:t>عن</w:t>
      </w:r>
      <w:r w:rsidR="007B776D">
        <w:rPr>
          <w:rFonts w:ascii="Calibri" w:hAnsi="Calibri" w:hint="cs"/>
          <w:rtl/>
          <w:lang w:eastAsia="ar" w:bidi="ar-MA"/>
        </w:rPr>
        <w:t xml:space="preserve"> </w:t>
      </w:r>
      <w:r w:rsidRPr="00265B6D">
        <w:rPr>
          <w:rFonts w:ascii="Calibri" w:hAnsi="Calibri"/>
          <w:rtl/>
          <w:lang w:eastAsia="ar" w:bidi="ar-MA"/>
        </w:rPr>
        <w:t>طريق منسقي المجموعات</w:t>
      </w:r>
      <w:r w:rsidR="007B776D">
        <w:rPr>
          <w:rFonts w:ascii="Calibri" w:hAnsi="Calibri"/>
          <w:rtl/>
          <w:lang w:eastAsia="ar" w:bidi="ar-MA"/>
        </w:rPr>
        <w:t>–</w:t>
      </w:r>
      <w:r w:rsidRPr="00265B6D">
        <w:rPr>
          <w:rFonts w:ascii="Calibri" w:hAnsi="Calibri"/>
          <w:rtl/>
          <w:lang w:eastAsia="ar" w:bidi="ar-MA"/>
        </w:rPr>
        <w:t xml:space="preserve"> قائمةً بالمواضيع المقترحة للندوات الإلكترونية التي ستجري في العام التالي، وستشير إلى الهدف (الأهداف) والجمهور المستهدف (الجماهير المستهدفة). وبناءً على ردود منسقي المجموعات، تضع الأمانة قائمة بالمواضيع على صفحة ويب مُخصَّصة لذلك الغرض. وترد في مرفق الوثيقة </w:t>
      </w:r>
      <w:r w:rsidRPr="00265B6D">
        <w:rPr>
          <w:rFonts w:ascii="Calibri" w:hAnsi="Calibri"/>
          <w:lang w:eastAsia="ar" w:bidi="en-US"/>
        </w:rPr>
        <w:t>CDIP/31/INF</w:t>
      </w:r>
      <w:r w:rsidRPr="00265B6D">
        <w:rPr>
          <w:rFonts w:ascii="Calibri" w:hAnsi="Calibri"/>
          <w:lang w:eastAsia="ar" w:bidi="ar-MA"/>
        </w:rPr>
        <w:t>/5</w:t>
      </w:r>
      <w:r w:rsidRPr="00265B6D">
        <w:rPr>
          <w:rFonts w:ascii="Calibri" w:hAnsi="Calibri"/>
          <w:rtl/>
          <w:lang w:eastAsia="ar" w:bidi="ar-MA"/>
        </w:rPr>
        <w:t xml:space="preserve"> تفاصيل موضوعين مقترحين للندوات الإلكترونية المستقبلية طرحتهما الأمانة على منسقي المجموعات: (أ) المساعدة التقنية الموجهة نحو التأثير وبناء </w:t>
      </w:r>
      <w:r w:rsidRPr="00265B6D">
        <w:rPr>
          <w:rFonts w:ascii="Calibri" w:hAnsi="Calibri"/>
          <w:rtl/>
          <w:lang w:eastAsia="ar" w:bidi="ar-MA"/>
        </w:rPr>
        <w:lastRenderedPageBreak/>
        <w:t>القدرات: عوامل النجاح والدروس المستفادة، (ب) والمساعدة التقنية وبناء القدرات بشكل افتراضي: نظرة نقدية في المزايا والقيود.  ورحَّبت لجنة التنمية، في دورتها الحادية والثلاثين في نوفمبر/ ديسمبر 2023، بهذين الموضوعين المقترحين للندوات الإلكترونية (انظر الفقرة 5 من ملخص رئيس الدورة).</w:t>
      </w:r>
    </w:p>
    <w:p w14:paraId="02822D86" w14:textId="0F3EAA64" w:rsidR="00265B6D" w:rsidRPr="00265B6D" w:rsidRDefault="00265B6D" w:rsidP="00265B6D">
      <w:pPr>
        <w:pStyle w:val="ONUME"/>
        <w:rPr>
          <w:rFonts w:ascii="Calibri" w:hAnsi="Calibri"/>
        </w:rPr>
      </w:pPr>
      <w:r w:rsidRPr="00265B6D">
        <w:rPr>
          <w:rFonts w:ascii="Calibri" w:hAnsi="Calibri"/>
          <w:rtl/>
          <w:lang w:eastAsia="ar" w:bidi="ar-MA"/>
        </w:rPr>
        <w:t xml:space="preserve">وسوف تستمر المناقشات في إطار البند الفرعي من جدول الأعمال "المساعدة التقنية التي تُقدمها الويبو في مجال التعاون لأغراض التنمية" في الدورة الثانية والثلاثين للجنة التنمية، المُقرر عقدها في المدة من 29 أبريل إلى 3 مايو 2024 (انظر مشروع جدول الأعمال، الوثيقة </w:t>
      </w:r>
      <w:r w:rsidRPr="00265B6D">
        <w:rPr>
          <w:rFonts w:ascii="Calibri" w:hAnsi="Calibri"/>
          <w:lang w:eastAsia="ar" w:bidi="en-US"/>
        </w:rPr>
        <w:t>CDIP/32/1 Prov</w:t>
      </w:r>
      <w:r w:rsidRPr="00265B6D">
        <w:rPr>
          <w:rFonts w:ascii="Calibri" w:hAnsi="Calibri"/>
          <w:lang w:eastAsia="ar" w:bidi="ar-MA"/>
        </w:rPr>
        <w:t>.1</w:t>
      </w:r>
      <w:r w:rsidRPr="00265B6D">
        <w:rPr>
          <w:rFonts w:ascii="Calibri" w:hAnsi="Calibri"/>
          <w:rtl/>
          <w:lang w:eastAsia="ar" w:bidi="ar-MA"/>
        </w:rPr>
        <w:t xml:space="preserve">). </w:t>
      </w:r>
    </w:p>
    <w:p w14:paraId="57192FC4" w14:textId="77777777" w:rsidR="00265B6D" w:rsidRPr="00265B6D" w:rsidRDefault="00265B6D" w:rsidP="00265B6D">
      <w:pPr>
        <w:pStyle w:val="ONUME"/>
        <w:ind w:left="5533"/>
        <w:rPr>
          <w:rFonts w:ascii="Calibri" w:hAnsi="Calibri"/>
          <w:i/>
        </w:rPr>
      </w:pPr>
      <w:r w:rsidRPr="00265B6D">
        <w:rPr>
          <w:rFonts w:ascii="Calibri" w:hAnsi="Calibri"/>
          <w:i/>
          <w:iCs/>
          <w:rtl/>
          <w:lang w:eastAsia="ar" w:bidi="ar-MA"/>
        </w:rPr>
        <w:t>إن الفريق العامل مدعو إلى الإحاطة علماً بمضمون هذه الوثيقة.</w:t>
      </w:r>
    </w:p>
    <w:p w14:paraId="7C4A53FC" w14:textId="77777777" w:rsidR="00265B6D" w:rsidRPr="00265B6D" w:rsidRDefault="00265B6D" w:rsidP="00265B6D">
      <w:pPr>
        <w:pStyle w:val="ONUME"/>
        <w:numPr>
          <w:ilvl w:val="0"/>
          <w:numId w:val="0"/>
        </w:numPr>
        <w:rPr>
          <w:rFonts w:ascii="Calibri" w:hAnsi="Calibri"/>
        </w:rPr>
      </w:pPr>
    </w:p>
    <w:p w14:paraId="4A84DCF6" w14:textId="77777777" w:rsidR="00265B6D" w:rsidRPr="00265B6D" w:rsidRDefault="00265B6D" w:rsidP="00265B6D">
      <w:pPr>
        <w:pStyle w:val="Endofdocument-Annex"/>
        <w:rPr>
          <w:rFonts w:ascii="Calibri" w:hAnsi="Calibri"/>
        </w:rPr>
        <w:sectPr w:rsidR="00265B6D" w:rsidRPr="00265B6D" w:rsidSect="00D473CA">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pPr>
      <w:r w:rsidRPr="00265B6D">
        <w:rPr>
          <w:rFonts w:ascii="Calibri" w:hAnsi="Calibri"/>
          <w:rtl/>
          <w:lang w:eastAsia="ar" w:bidi="ar-MA"/>
        </w:rPr>
        <w:t>[يلي ذلك المرفقان]</w:t>
      </w:r>
    </w:p>
    <w:p w14:paraId="661DB14A" w14:textId="77777777" w:rsidR="00265B6D" w:rsidRPr="00265B6D" w:rsidRDefault="00265B6D" w:rsidP="00265B6D">
      <w:pPr>
        <w:pStyle w:val="Endofdocument-Annex"/>
        <w:ind w:left="0"/>
        <w:jc w:val="center"/>
        <w:rPr>
          <w:rFonts w:ascii="Calibri" w:hAnsi="Calibri"/>
        </w:rPr>
      </w:pPr>
      <w:r w:rsidRPr="00265B6D">
        <w:rPr>
          <w:rFonts w:ascii="Calibri" w:hAnsi="Calibri"/>
          <w:rtl/>
          <w:lang w:eastAsia="ar" w:bidi="ar-MA"/>
        </w:rPr>
        <w:lastRenderedPageBreak/>
        <w:t>أنشطة المساعدة التقنية التي لها تأثير مباشر على معاهدة البراءات</w:t>
      </w:r>
      <w:r w:rsidRPr="00265B6D">
        <w:rPr>
          <w:rFonts w:ascii="Calibri" w:hAnsi="Calibri"/>
          <w:rtl/>
          <w:lang w:eastAsia="ar" w:bidi="ar-MA"/>
        </w:rPr>
        <w:br/>
      </w:r>
      <w:r w:rsidRPr="00265B6D">
        <w:rPr>
          <w:rFonts w:ascii="Calibri" w:hAnsi="Calibri"/>
          <w:i/>
          <w:iCs/>
          <w:rtl/>
          <w:lang w:eastAsia="ar" w:bidi="ar-MA"/>
        </w:rPr>
        <w:t>(المُنفَّذة في المدة من أكتوبر إلى ديسمبر 2022)</w:t>
      </w:r>
    </w:p>
    <w:p w14:paraId="1C27619D" w14:textId="77777777" w:rsidR="00265B6D" w:rsidRPr="00265B6D" w:rsidRDefault="00265B6D" w:rsidP="00265B6D">
      <w:pPr>
        <w:pStyle w:val="Endofdocument-Annex"/>
        <w:ind w:left="0"/>
        <w:rPr>
          <w:rFonts w:ascii="Calibri" w:hAnsi="Calibri"/>
        </w:rPr>
      </w:pPr>
    </w:p>
    <w:p w14:paraId="2DD895EF" w14:textId="77777777" w:rsidR="00265B6D" w:rsidRPr="00265B6D" w:rsidRDefault="00265B6D" w:rsidP="00265B6D">
      <w:pPr>
        <w:pStyle w:val="Endofdocument-Annex"/>
        <w:ind w:left="0"/>
        <w:rPr>
          <w:rFonts w:ascii="Calibri" w:hAnsi="Calibri"/>
        </w:rPr>
      </w:pPr>
      <w:r w:rsidRPr="00265B6D">
        <w:rPr>
          <w:rFonts w:ascii="Calibri" w:hAnsi="Calibri"/>
          <w:rtl/>
          <w:lang w:eastAsia="ar" w:bidi="ar-MA"/>
        </w:rPr>
        <w:t>يحتوي هذا المرفق على قائمة شاملة لجميع أنشطة المساعدة التقنية التي لها تأثير مباشر على استخدام البلدان النامية لمعاهدة البراءات وأجريت في المدة من أكتوبر إلى ديسمبر 2022، وهي مُصنّفة حسب محتويات نشاط المساعدة التقنية على النحو التالي:</w:t>
      </w:r>
    </w:p>
    <w:p w14:paraId="68FCB9C1" w14:textId="77777777" w:rsidR="00265B6D" w:rsidRPr="00265B6D" w:rsidRDefault="00265B6D" w:rsidP="00265B6D">
      <w:pPr>
        <w:pStyle w:val="Endofdocument-Annex"/>
        <w:rPr>
          <w:rFonts w:ascii="Calibri" w:hAnsi="Calibri"/>
        </w:rPr>
      </w:pPr>
    </w:p>
    <w:p w14:paraId="426F0957" w14:textId="69E81DD0" w:rsidR="00265B6D" w:rsidRPr="00265B6D" w:rsidRDefault="00265B6D" w:rsidP="00265B6D">
      <w:pPr>
        <w:pStyle w:val="Endofdocument-Annex"/>
        <w:numPr>
          <w:ilvl w:val="1"/>
          <w:numId w:val="5"/>
        </w:numPr>
        <w:tabs>
          <w:tab w:val="num" w:pos="567"/>
        </w:tabs>
        <w:ind w:left="0" w:hanging="29"/>
        <w:rPr>
          <w:rFonts w:ascii="Calibri" w:hAnsi="Calibri"/>
        </w:rPr>
      </w:pPr>
      <w:r w:rsidRPr="00265B6D">
        <w:rPr>
          <w:rFonts w:ascii="Calibri" w:hAnsi="Calibri"/>
          <w:rtl/>
          <w:lang w:eastAsia="ar" w:bidi="ar-MA"/>
        </w:rPr>
        <w:t>المعلومات العامة المتعلقة بالبراءات (يُشار إليها بالحرف "ألف" في الجداول). الأنشطة التي تنطوي على تقديم معلومات عن حماية البراءات ونظام البراءات الدولي بصفة عامة وتشمل الأحداث التي تُجرى فيها محادثات بشأن جوانب نظام البراءات التي لا تقتصر على معاهدة البراءات فقط. ويمكن أن يشمل ذلك مواد تمهيدية عن نظام البراءات مثل كيفية إيداع طلبات البراءات، والشروط القانونية الرئيسية لكي يكون اختراع ما أهلاً للحماية ببراءة، وفوائد الحماية بالبراءات، والبدائل الممكنة مثل نماذج المنفعة، وحماية المعلومات التجارية السرية باعتبارها سراً تجارياً. وتشمل المواضيع الأخرى أنظمة البراءات الوطنية والإقليمية، وأهمية المعلومات المتعلقة بالبراءات ودورها، بما في ذلك مبادرات تيسير النفاذ إلى المعلومات التقنية، ومواضيع أكثر تفصيلاً مثل صياغة البراءات. وتُقدَّم في بعض الأحداث معلومات بشأن الحماية الاستراتيجية للاختراعات ودور البراءات في نقل التكنولوجيا، وتُقدَّم تلك المعلومات بالتعاون مع متحدثين من منظمات أخرى يمكنهم تقديم آراء ثاقبة عن القضايا المحلية التي تهم المتلقين.</w:t>
      </w:r>
    </w:p>
    <w:p w14:paraId="38C61B7C" w14:textId="77777777" w:rsidR="00265B6D" w:rsidRPr="00265B6D" w:rsidRDefault="00265B6D" w:rsidP="00265B6D">
      <w:pPr>
        <w:pStyle w:val="Endofdocument-Annex"/>
        <w:ind w:left="0" w:hanging="29"/>
        <w:rPr>
          <w:rFonts w:ascii="Calibri" w:hAnsi="Calibri"/>
        </w:rPr>
      </w:pPr>
    </w:p>
    <w:p w14:paraId="23192576" w14:textId="4A63A7B6" w:rsidR="00265B6D" w:rsidRPr="00265B6D" w:rsidRDefault="00265B6D" w:rsidP="00265B6D">
      <w:pPr>
        <w:pStyle w:val="Endofdocument-Annex"/>
        <w:numPr>
          <w:ilvl w:val="1"/>
          <w:numId w:val="5"/>
        </w:numPr>
        <w:tabs>
          <w:tab w:val="num" w:pos="567"/>
        </w:tabs>
        <w:ind w:left="0" w:hanging="29"/>
        <w:rPr>
          <w:rFonts w:ascii="Calibri" w:hAnsi="Calibri"/>
        </w:rPr>
      </w:pPr>
      <w:r w:rsidRPr="00265B6D">
        <w:rPr>
          <w:rFonts w:ascii="Calibri" w:hAnsi="Calibri"/>
          <w:rtl/>
          <w:lang w:eastAsia="ar" w:bidi="ar-MA"/>
        </w:rPr>
        <w:t>المعلومات المفصلة المتعلقة بمعاهدة البراءات (يُشار إليها بالحرف "باء" في الجداول). توفر الندوات المفصلة بشأن معاهدة البراءات تغطية شاملة للمعاهدة. وفيما يخص الشروط الشكلية ومعالجة الطلبات في مكاتب تسلم الطلبات، تشمل المواضيع المطروحة العناصر المطلوبة في الطلبات الدولية للبراءات، وأساليب الإيداع المختلفة المتاحة، والرسوم المستحقة خلال عملية إيداع الطلب، وإيداع مطالبات الأولوية، وتصحيح أوجه النقص، وتصحيح الأخطاء الواضحة، وتدوين التغيرات، وحالات السحب. وتتناول هذه الندوات أيضاً مواضيع رئيسية مثل دور ومهام المكتب الدولي وإدارات البحث الدولي والفحص التمهيدي الدولي. ويشمل ذلك النشر الدولي للطلبات، وإعداد تقارير البحث الدولي وتقارير الفحص التمهيدي الدولي بشأن أهلية الحصول على براءة، وخيارات مثل البحث الدولي التكميلي، والتعديلات بموجب المادة 19 وإجراءات الفحص التمهيدي الدولي بموجب الفصل الثاني. وتناقش أيضاً ندوات معاهدة البراءات مسألة دخول المرحلة الوطنية، وتبين الإجراءات التي يقوم بها المكتب الدولي وتلك التي يجب أن يقوم بها المودع، وتشير إلى الشروط الوطنية المحددة مثل الترجمات ووثائق الأولوية. وعلاوة على ذلك، غالباً ما تشمل ندوات معاهدة البراءات وصفا للخدمات المتاحة من خلال نظام المعاهدة الإلكتروني، وقاعدة بيانات ركن البراءات، وإحالات إلى مزيد من مصادر المعلومات على موقع الويبو الإلكتروني.</w:t>
      </w:r>
    </w:p>
    <w:p w14:paraId="16BEE94D" w14:textId="77777777" w:rsidR="00265B6D" w:rsidRPr="00265B6D" w:rsidRDefault="00265B6D" w:rsidP="00265B6D">
      <w:pPr>
        <w:pStyle w:val="Endofdocument-Annex"/>
        <w:ind w:left="0" w:hanging="29"/>
        <w:rPr>
          <w:rFonts w:ascii="Calibri" w:hAnsi="Calibri"/>
        </w:rPr>
      </w:pPr>
    </w:p>
    <w:p w14:paraId="3508E2C0" w14:textId="5E9DA138" w:rsidR="00265B6D" w:rsidRPr="00265B6D" w:rsidRDefault="00265B6D" w:rsidP="00265B6D">
      <w:pPr>
        <w:pStyle w:val="Endofdocument-Annex"/>
        <w:numPr>
          <w:ilvl w:val="1"/>
          <w:numId w:val="5"/>
        </w:numPr>
        <w:tabs>
          <w:tab w:val="num" w:pos="567"/>
        </w:tabs>
        <w:ind w:left="0" w:hanging="29"/>
        <w:rPr>
          <w:rFonts w:ascii="Calibri" w:hAnsi="Calibri"/>
        </w:rPr>
      </w:pPr>
      <w:r w:rsidRPr="00265B6D">
        <w:rPr>
          <w:rFonts w:ascii="Calibri" w:hAnsi="Calibri"/>
          <w:rtl/>
          <w:lang w:eastAsia="ar" w:bidi="ar-MA"/>
        </w:rPr>
        <w:t>الدورات التدريبية المتعلقة بمعاهدة البراءات لفائدة مسؤولي المكاتب (يشار إليها بالحرف "جيم" في الجداول). ستغطي المساعدة المُقدَّمة لمسؤولي المكاتب العاملة في إطار معاهدة البراءات الأجزاء الوجيهة من المعاهدة بالنسبة للمكاتب المستفيدة، سواء أكانت مكتبا لتسلم الطلبات، أو إدارة للبحث الدولي، أو إدارة للفحص التمهيدي الدولي أو مكتبا معيّنا/ مُختارا. على سبيل المثال، المساعدة المقدمة للمكاتب التي هي، في نفس الوقت، مكاتب لتسلم الطلبات ومكاتب معيّنة ستتناول معالجة الطلبات قبل إحالتها إلى المكتب الدولي ودخول المرحلة الوطنية. وفيما يخص معالجة الطلبات في المرحلة الوطنية، تتعلق الأنشطة أيضًا بتكوين الكفاءات من أج فحص الطلبات في المرحلة الوطنية. وتتيح هذه المساعدة أيضاً فرصة للمكاتب لإثارة قضايا محددة مع المكتب الدولي.</w:t>
      </w:r>
    </w:p>
    <w:p w14:paraId="30EFA6EF" w14:textId="77777777" w:rsidR="00265B6D" w:rsidRPr="00265B6D" w:rsidRDefault="00265B6D" w:rsidP="00265B6D">
      <w:pPr>
        <w:pStyle w:val="ListParagraph"/>
        <w:bidi/>
        <w:ind w:left="0" w:hanging="29"/>
        <w:rPr>
          <w:rFonts w:ascii="Calibri" w:hAnsi="Calibri" w:cs="Calibri"/>
          <w:szCs w:val="22"/>
        </w:rPr>
      </w:pPr>
    </w:p>
    <w:p w14:paraId="74E3E7BA" w14:textId="375ED0C5" w:rsidR="00265B6D" w:rsidRPr="00265B6D" w:rsidRDefault="00265B6D" w:rsidP="00265B6D">
      <w:pPr>
        <w:pStyle w:val="Endofdocument-Annex"/>
        <w:keepLines/>
        <w:numPr>
          <w:ilvl w:val="1"/>
          <w:numId w:val="5"/>
        </w:numPr>
        <w:tabs>
          <w:tab w:val="num" w:pos="567"/>
        </w:tabs>
        <w:ind w:left="0" w:hanging="29"/>
        <w:rPr>
          <w:rFonts w:ascii="Calibri" w:hAnsi="Calibri"/>
        </w:rPr>
      </w:pPr>
      <w:r w:rsidRPr="00265B6D">
        <w:rPr>
          <w:rFonts w:ascii="Calibri" w:hAnsi="Calibri"/>
          <w:rtl/>
          <w:lang w:eastAsia="ar" w:bidi="ar-MA"/>
        </w:rPr>
        <w:t>المساعدة المتعلقة بتكنولوجيا المعلومات والاتصالات (يشار إليها بالحرف "دال" في الجداول). تشمل الأنشطة المتعلقة بإرساء البنية التحتية لتكنولوجيا المعلومات والاتصالات والمساعدة التقنية على استخدامها إتاحة أدوات وخدمات تكنولوجيا المعلومات المتعلقة بمعاهدة البراءات وتدريب الموظفين على استخدامها. ويشمل ذلك نظام تبادل البيانات الإلكترونية لمعاهدة البراءات (</w:t>
      </w:r>
      <w:r w:rsidRPr="00265B6D">
        <w:rPr>
          <w:rFonts w:ascii="Calibri" w:hAnsi="Calibri"/>
          <w:lang w:eastAsia="ar" w:bidi="en-US"/>
        </w:rPr>
        <w:t>PCT-EDI</w:t>
      </w:r>
      <w:r w:rsidRPr="00265B6D">
        <w:rPr>
          <w:rFonts w:ascii="Calibri" w:hAnsi="Calibri"/>
          <w:rtl/>
          <w:lang w:eastAsia="ar" w:bidi="ar-MA"/>
        </w:rPr>
        <w:t>)، ونظام المعاهدة الإلكتروني. وسيتضمن جزء كبير من هذه المساعدة عروضاً عن الأنظمة وتدريباً عملياً لتمكين المستخدمين من إتقان هذه الأدوات والاستفادة منها استفادة كاملة.</w:t>
      </w:r>
    </w:p>
    <w:p w14:paraId="663DC0A8" w14:textId="77777777" w:rsidR="00265B6D" w:rsidRPr="00265B6D" w:rsidRDefault="00265B6D" w:rsidP="00265B6D">
      <w:pPr>
        <w:pStyle w:val="ListParagraph"/>
        <w:bidi/>
        <w:ind w:left="0" w:hanging="29"/>
        <w:rPr>
          <w:rFonts w:ascii="Calibri" w:hAnsi="Calibri" w:cs="Calibri"/>
          <w:szCs w:val="22"/>
        </w:rPr>
      </w:pPr>
    </w:p>
    <w:p w14:paraId="6A14D10F" w14:textId="113901EF" w:rsidR="00265B6D" w:rsidRPr="00265B6D" w:rsidRDefault="00265B6D" w:rsidP="00265B6D">
      <w:pPr>
        <w:pStyle w:val="ListParagraph"/>
        <w:numPr>
          <w:ilvl w:val="1"/>
          <w:numId w:val="5"/>
        </w:numPr>
        <w:tabs>
          <w:tab w:val="num" w:pos="567"/>
        </w:tabs>
        <w:bidi/>
        <w:ind w:left="0" w:hanging="29"/>
        <w:rPr>
          <w:rFonts w:ascii="Calibri" w:hAnsi="Calibri" w:cs="Calibri"/>
          <w:szCs w:val="22"/>
        </w:rPr>
      </w:pPr>
      <w:r w:rsidRPr="00265B6D">
        <w:rPr>
          <w:rFonts w:ascii="Calibri" w:hAnsi="Calibri" w:cs="Calibri"/>
          <w:szCs w:val="22"/>
          <w:rtl/>
          <w:lang w:eastAsia="ar" w:bidi="ar-MA"/>
        </w:rPr>
        <w:t>مساعدة البلدان التي تنظر في الانضمام إلى معاهدة البراءات (يشار إليها بالحرف "هاء" في الجداول). يقدم المكتب الدولي مساعدة خاصة للبلدان التي تنظر في الانضمام إلى معاهدة البراءات وللدول المتعاقدة الجديدة. وتشمل تلك المساعدة توفير المعلومات للبلدان التي ترغب في أن تصبح أعضاء في معاهدة البراءات وتقديم المشورة لها بشأن إدخال التعديلات على القانون الوطني قبل انضمامها. كما يوفر المكتب الدولي برنامجاً تدريبياً في مرحلة ما بعد الانضمام للدول المتعاقدة الجديدة. وينطوي ذلك على قيام المكتب الدولي بزيارة البلد لإذكاء الوعي بالمعاهدة ونظام البراءات وشرح ذلك للعاملين في المجال القانوني ومؤسسات البحث والشركات، وتقديم المساعدة إلى المكتب الوطني من أجل التنفيذ الكامل للمعاهدة والبدء في العمل كمكتب لتسلم الطلبات. ويقدم جزء آخر من برنامج ما بعد الانضمام فرصة للمسؤولين من الدول المتعاقدة الجديدة لتلقي التدريب العملي في الويبو في جنيف.</w:t>
      </w:r>
    </w:p>
    <w:p w14:paraId="3BA51919" w14:textId="77777777" w:rsidR="00265B6D" w:rsidRPr="00265B6D" w:rsidRDefault="00265B6D" w:rsidP="00265B6D">
      <w:pPr>
        <w:pStyle w:val="ListParagraph"/>
        <w:bidi/>
        <w:ind w:left="0" w:hanging="29"/>
        <w:rPr>
          <w:rFonts w:ascii="Calibri" w:hAnsi="Calibri" w:cs="Calibri"/>
          <w:szCs w:val="22"/>
        </w:rPr>
      </w:pPr>
    </w:p>
    <w:p w14:paraId="47C09618" w14:textId="5D3385C0" w:rsidR="00265B6D" w:rsidRPr="00265B6D" w:rsidRDefault="00265B6D" w:rsidP="00265B6D">
      <w:pPr>
        <w:pStyle w:val="ListParagraph"/>
        <w:numPr>
          <w:ilvl w:val="1"/>
          <w:numId w:val="5"/>
        </w:numPr>
        <w:tabs>
          <w:tab w:val="num" w:pos="567"/>
        </w:tabs>
        <w:bidi/>
        <w:ind w:left="0" w:hanging="29"/>
        <w:rPr>
          <w:rFonts w:ascii="Calibri" w:hAnsi="Calibri" w:cs="Calibri"/>
          <w:szCs w:val="22"/>
        </w:rPr>
      </w:pPr>
      <w:r w:rsidRPr="00265B6D">
        <w:rPr>
          <w:rFonts w:ascii="Calibri" w:hAnsi="Calibri" w:cs="Calibri"/>
          <w:szCs w:val="22"/>
          <w:rtl/>
          <w:lang w:eastAsia="ar" w:bidi="ar-MA"/>
        </w:rPr>
        <w:t>مساعدة الإدارات الدولية (يشار إليها بالحرف "واو" في الجداول). أخيراً، يقدم المكتب الدولي المساعدة التقنية للدول التي تعمل كإدارة للبحث الدولي والفحص التمهيدي الدولي. وتشمل تلك المساعدة زيارة أي مكتب ينظر في تقديم طلب ليصبح إدارة دولية وذلك من أجل شرح الإجراءات والمتطلبات اللازمة للتعيين وتحديد المجالات التي يمكن فيها إجراء مزيد من العمل التقني قبل تقديم أي طلب رسمي. وبعد التعيين، يمكن تقديم المساعدة التقنية لتدريب المسؤولين قبل أن يبدأ المكتب عملياته.</w:t>
      </w:r>
    </w:p>
    <w:p w14:paraId="424AF188" w14:textId="77777777" w:rsidR="00265B6D" w:rsidRPr="00265B6D" w:rsidRDefault="00265B6D" w:rsidP="00265B6D">
      <w:pPr>
        <w:ind w:left="567"/>
        <w:rPr>
          <w:rFonts w:ascii="Calibri" w:hAnsi="Calibri"/>
        </w:rPr>
      </w:pPr>
    </w:p>
    <w:p w14:paraId="5020CDF0" w14:textId="77777777" w:rsidR="00265B6D" w:rsidRPr="00265B6D" w:rsidRDefault="00265B6D" w:rsidP="00265B6D">
      <w:pPr>
        <w:pStyle w:val="Endofdocument-Annex"/>
        <w:ind w:left="0"/>
        <w:rPr>
          <w:rFonts w:ascii="Calibri" w:hAnsi="Calibri"/>
        </w:rPr>
      </w:pPr>
      <w:r w:rsidRPr="00265B6D">
        <w:rPr>
          <w:rFonts w:ascii="Calibri" w:hAnsi="Calibri"/>
          <w:rtl/>
          <w:lang w:eastAsia="ar" w:bidi="ar-MA"/>
        </w:rPr>
        <w:t>*</w:t>
      </w:r>
      <w:r w:rsidRPr="00265B6D">
        <w:rPr>
          <w:rFonts w:ascii="Calibri" w:hAnsi="Calibri"/>
          <w:rtl/>
          <w:lang w:eastAsia="ar" w:bidi="ar-MA"/>
        </w:rPr>
        <w:tab/>
        <w:t>تشير إلى بلد أو مكتب يشارك في تقديم المساعدة التقنية إلى جانب المكتب الدولي في حدث ما.</w:t>
      </w:r>
    </w:p>
    <w:p w14:paraId="158960BC" w14:textId="77777777" w:rsidR="00265B6D" w:rsidRPr="00265B6D" w:rsidRDefault="00265B6D" w:rsidP="00265B6D">
      <w:pPr>
        <w:pStyle w:val="Endofdocument-Annex"/>
        <w:ind w:left="567"/>
        <w:rPr>
          <w:rFonts w:ascii="Calibri" w:hAnsi="Calibri"/>
          <w:lang w:bidi="ar-EG"/>
        </w:rPr>
      </w:pPr>
    </w:p>
    <w:p w14:paraId="5250B907" w14:textId="77777777" w:rsidR="00265B6D" w:rsidRPr="00265B6D" w:rsidRDefault="00265B6D" w:rsidP="00265B6D">
      <w:pPr>
        <w:pStyle w:val="Endofdocument-Annex"/>
        <w:ind w:left="0"/>
        <w:rPr>
          <w:rFonts w:ascii="Calibri" w:hAnsi="Calibri"/>
        </w:rPr>
      </w:pPr>
    </w:p>
    <w:tbl>
      <w:tblPr>
        <w:bidiVisual/>
        <w:tblW w:w="14992" w:type="dxa"/>
        <w:tblInd w:w="-147" w:type="dxa"/>
        <w:tblLook w:val="04A0" w:firstRow="1" w:lastRow="0" w:firstColumn="1" w:lastColumn="0" w:noHBand="0" w:noVBand="1"/>
      </w:tblPr>
      <w:tblGrid>
        <w:gridCol w:w="993"/>
        <w:gridCol w:w="1553"/>
        <w:gridCol w:w="990"/>
        <w:gridCol w:w="3699"/>
        <w:gridCol w:w="1880"/>
        <w:gridCol w:w="1520"/>
        <w:gridCol w:w="2120"/>
        <w:gridCol w:w="1097"/>
        <w:gridCol w:w="1140"/>
      </w:tblGrid>
      <w:tr w:rsidR="00265B6D" w:rsidRPr="00265B6D" w14:paraId="1EA3B150" w14:textId="77777777" w:rsidTr="00273247">
        <w:trPr>
          <w:trHeight w:val="630"/>
          <w:tblHead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72C3D"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التاريخ</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14:paraId="42C9132D"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نوع الحدث</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6F1784B"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المضمون</w:t>
            </w:r>
          </w:p>
        </w:tc>
        <w:tc>
          <w:tcPr>
            <w:tcW w:w="3699" w:type="dxa"/>
            <w:tcBorders>
              <w:top w:val="single" w:sz="4" w:space="0" w:color="auto"/>
              <w:left w:val="nil"/>
              <w:bottom w:val="single" w:sz="4" w:space="0" w:color="auto"/>
              <w:right w:val="single" w:sz="4" w:space="0" w:color="auto"/>
            </w:tcBorders>
            <w:shd w:val="clear" w:color="auto" w:fill="auto"/>
            <w:noWrap/>
            <w:vAlign w:val="center"/>
            <w:hideMark/>
          </w:tcPr>
          <w:p w14:paraId="68A0B201"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وصف الحدث</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77D9CB9E"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الجهة (الجهات) المشارِكة في التنظيم</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796564E1"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المكان</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41DC0EF0"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المشاركون من</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3235E920"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نوع المشاركين</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593D4598"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عدد المشاركين</w:t>
            </w:r>
          </w:p>
        </w:tc>
      </w:tr>
      <w:tr w:rsidR="00265B6D" w:rsidRPr="00265B6D" w14:paraId="3CFE6621" w14:textId="77777777" w:rsidTr="00273247">
        <w:trPr>
          <w:trHeight w:val="16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8D5FC6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2022-10</w:t>
            </w:r>
          </w:p>
        </w:tc>
        <w:tc>
          <w:tcPr>
            <w:tcW w:w="1553" w:type="dxa"/>
            <w:tcBorders>
              <w:top w:val="nil"/>
              <w:left w:val="nil"/>
              <w:bottom w:val="single" w:sz="4" w:space="0" w:color="auto"/>
              <w:right w:val="single" w:sz="4" w:space="0" w:color="auto"/>
            </w:tcBorders>
            <w:shd w:val="clear" w:color="000000" w:fill="FFFFFF"/>
            <w:vAlign w:val="center"/>
            <w:hideMark/>
          </w:tcPr>
          <w:p w14:paraId="14414AB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27DD4BD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99" w:type="dxa"/>
            <w:tcBorders>
              <w:top w:val="nil"/>
              <w:left w:val="nil"/>
              <w:bottom w:val="single" w:sz="4" w:space="0" w:color="auto"/>
              <w:right w:val="single" w:sz="4" w:space="0" w:color="auto"/>
            </w:tcBorders>
            <w:shd w:val="clear" w:color="000000" w:fill="FFFFFF"/>
            <w:vAlign w:val="center"/>
            <w:hideMark/>
          </w:tcPr>
          <w:p w14:paraId="6FB44C4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متابعة التدريب على الفحص الموضوعي في المرحلة الوطنية لمعاهدة البراءات</w:t>
            </w:r>
          </w:p>
        </w:tc>
        <w:tc>
          <w:tcPr>
            <w:tcW w:w="1880" w:type="dxa"/>
            <w:tcBorders>
              <w:top w:val="nil"/>
              <w:left w:val="nil"/>
              <w:bottom w:val="single" w:sz="4" w:space="0" w:color="auto"/>
              <w:right w:val="single" w:sz="4" w:space="0" w:color="auto"/>
            </w:tcBorders>
            <w:shd w:val="clear" w:color="000000" w:fill="FFFFFF"/>
            <w:vAlign w:val="center"/>
            <w:hideMark/>
          </w:tcPr>
          <w:p w14:paraId="72DE33D3"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51771A2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6133A87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أنتيغوا وبربودا، بربادوس، بليز، دومينيكا، غرينادا، جامايكا، سانت كيتس ونيفيس، سانت لوسيا، سانت فنسنت وجزر غرينادين، ترينيداد وتوباغو</w:t>
            </w:r>
          </w:p>
        </w:tc>
        <w:tc>
          <w:tcPr>
            <w:tcW w:w="1097" w:type="dxa"/>
            <w:tcBorders>
              <w:top w:val="nil"/>
              <w:left w:val="nil"/>
              <w:bottom w:val="single" w:sz="4" w:space="0" w:color="auto"/>
              <w:right w:val="single" w:sz="4" w:space="0" w:color="auto"/>
            </w:tcBorders>
            <w:shd w:val="clear" w:color="000000" w:fill="FFFFFF"/>
            <w:vAlign w:val="center"/>
            <w:hideMark/>
          </w:tcPr>
          <w:p w14:paraId="15D34DC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hideMark/>
          </w:tcPr>
          <w:p w14:paraId="665A9B2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22</w:t>
            </w:r>
          </w:p>
        </w:tc>
      </w:tr>
      <w:tr w:rsidR="00265B6D" w:rsidRPr="00265B6D" w14:paraId="72C7F2F6" w14:textId="77777777" w:rsidTr="00273247">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6A0E6B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2022-10</w:t>
            </w:r>
          </w:p>
        </w:tc>
        <w:tc>
          <w:tcPr>
            <w:tcW w:w="1553" w:type="dxa"/>
            <w:tcBorders>
              <w:top w:val="nil"/>
              <w:left w:val="nil"/>
              <w:bottom w:val="single" w:sz="4" w:space="0" w:color="auto"/>
              <w:right w:val="single" w:sz="4" w:space="0" w:color="auto"/>
            </w:tcBorders>
            <w:shd w:val="clear" w:color="000000" w:fill="FFFFFF"/>
            <w:vAlign w:val="center"/>
            <w:hideMark/>
          </w:tcPr>
          <w:p w14:paraId="65BFD57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0B6C3D8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 دال</w:t>
            </w:r>
          </w:p>
        </w:tc>
        <w:tc>
          <w:tcPr>
            <w:tcW w:w="3699" w:type="dxa"/>
            <w:tcBorders>
              <w:top w:val="nil"/>
              <w:left w:val="nil"/>
              <w:bottom w:val="single" w:sz="4" w:space="0" w:color="auto"/>
              <w:right w:val="single" w:sz="4" w:space="0" w:color="auto"/>
            </w:tcBorders>
            <w:shd w:val="clear" w:color="000000" w:fill="FFFFFF"/>
            <w:vAlign w:val="center"/>
            <w:hideMark/>
          </w:tcPr>
          <w:p w14:paraId="5280FF9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معاهدة البراءات ونظام المعاهدة الإلكتروني لصالح المديرية العامة للملكية الصناعية في ألبانيا</w:t>
            </w:r>
          </w:p>
        </w:tc>
        <w:tc>
          <w:tcPr>
            <w:tcW w:w="1880" w:type="dxa"/>
            <w:tcBorders>
              <w:top w:val="nil"/>
              <w:left w:val="nil"/>
              <w:bottom w:val="single" w:sz="4" w:space="0" w:color="auto"/>
              <w:right w:val="single" w:sz="4" w:space="0" w:color="auto"/>
            </w:tcBorders>
            <w:shd w:val="clear" w:color="000000" w:fill="FFFFFF"/>
            <w:vAlign w:val="center"/>
            <w:hideMark/>
          </w:tcPr>
          <w:p w14:paraId="39DB243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المديرية العامة للملكية الصناعية، ألبانيا</w:t>
            </w:r>
            <w:r w:rsidRPr="00265B6D">
              <w:rPr>
                <w:rFonts w:ascii="Calibri" w:eastAsia="Times New Roman" w:hAnsi="Calibri"/>
                <w:sz w:val="16"/>
                <w:szCs w:val="16"/>
                <w:lang w:eastAsia="ar" w:bidi="en-US"/>
              </w:rPr>
              <w:t>‬</w:t>
            </w:r>
          </w:p>
        </w:tc>
        <w:tc>
          <w:tcPr>
            <w:tcW w:w="1520" w:type="dxa"/>
            <w:tcBorders>
              <w:top w:val="nil"/>
              <w:left w:val="nil"/>
              <w:bottom w:val="single" w:sz="4" w:space="0" w:color="auto"/>
              <w:right w:val="single" w:sz="4" w:space="0" w:color="auto"/>
            </w:tcBorders>
            <w:shd w:val="clear" w:color="000000" w:fill="FFFFFF"/>
            <w:vAlign w:val="center"/>
            <w:hideMark/>
          </w:tcPr>
          <w:p w14:paraId="270A422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ألبانيا</w:t>
            </w:r>
          </w:p>
        </w:tc>
        <w:tc>
          <w:tcPr>
            <w:tcW w:w="2120" w:type="dxa"/>
            <w:tcBorders>
              <w:top w:val="nil"/>
              <w:left w:val="nil"/>
              <w:bottom w:val="single" w:sz="4" w:space="0" w:color="auto"/>
              <w:right w:val="single" w:sz="4" w:space="0" w:color="auto"/>
            </w:tcBorders>
            <w:shd w:val="clear" w:color="000000" w:fill="FFFFFF"/>
            <w:vAlign w:val="center"/>
            <w:hideMark/>
          </w:tcPr>
          <w:p w14:paraId="4F99A88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ألبانيا</w:t>
            </w:r>
          </w:p>
        </w:tc>
        <w:tc>
          <w:tcPr>
            <w:tcW w:w="1097" w:type="dxa"/>
            <w:tcBorders>
              <w:top w:val="nil"/>
              <w:left w:val="nil"/>
              <w:bottom w:val="single" w:sz="4" w:space="0" w:color="auto"/>
              <w:right w:val="single" w:sz="4" w:space="0" w:color="auto"/>
            </w:tcBorders>
            <w:shd w:val="clear" w:color="000000" w:fill="FFFFFF"/>
            <w:noWrap/>
            <w:vAlign w:val="center"/>
            <w:hideMark/>
          </w:tcPr>
          <w:p w14:paraId="54E2A69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140" w:type="dxa"/>
            <w:tcBorders>
              <w:top w:val="nil"/>
              <w:left w:val="nil"/>
              <w:bottom w:val="single" w:sz="4" w:space="0" w:color="auto"/>
              <w:right w:val="single" w:sz="4" w:space="0" w:color="auto"/>
            </w:tcBorders>
            <w:shd w:val="clear" w:color="000000" w:fill="FFFFFF"/>
            <w:vAlign w:val="center"/>
            <w:hideMark/>
          </w:tcPr>
          <w:p w14:paraId="161D07F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24</w:t>
            </w:r>
          </w:p>
        </w:tc>
      </w:tr>
      <w:tr w:rsidR="00265B6D" w:rsidRPr="00265B6D" w14:paraId="037A9038" w14:textId="77777777" w:rsidTr="00273247">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BC0ABD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2022-10</w:t>
            </w:r>
          </w:p>
        </w:tc>
        <w:tc>
          <w:tcPr>
            <w:tcW w:w="1553" w:type="dxa"/>
            <w:tcBorders>
              <w:top w:val="nil"/>
              <w:left w:val="nil"/>
              <w:bottom w:val="single" w:sz="4" w:space="0" w:color="auto"/>
              <w:right w:val="single" w:sz="4" w:space="0" w:color="auto"/>
            </w:tcBorders>
            <w:shd w:val="clear" w:color="000000" w:fill="FFFFFF"/>
            <w:vAlign w:val="center"/>
            <w:hideMark/>
          </w:tcPr>
          <w:p w14:paraId="298D6DA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31B3DCE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99" w:type="dxa"/>
            <w:tcBorders>
              <w:top w:val="nil"/>
              <w:left w:val="nil"/>
              <w:bottom w:val="single" w:sz="4" w:space="0" w:color="auto"/>
              <w:right w:val="single" w:sz="4" w:space="0" w:color="auto"/>
            </w:tcBorders>
            <w:shd w:val="clear" w:color="000000" w:fill="FFFFFF"/>
            <w:vAlign w:val="center"/>
            <w:hideMark/>
          </w:tcPr>
          <w:p w14:paraId="5C2E903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ندوات إلكترونية إقليمية بشأن نظام معاهدة البراءات لبلدان آسيا الوسطى والقوقاز وأوروبا الشرقية</w:t>
            </w:r>
          </w:p>
        </w:tc>
        <w:tc>
          <w:tcPr>
            <w:tcW w:w="1880" w:type="dxa"/>
            <w:tcBorders>
              <w:top w:val="nil"/>
              <w:left w:val="nil"/>
              <w:bottom w:val="single" w:sz="4" w:space="0" w:color="auto"/>
              <w:right w:val="single" w:sz="4" w:space="0" w:color="auto"/>
            </w:tcBorders>
            <w:shd w:val="clear" w:color="000000" w:fill="FFFFFF"/>
            <w:vAlign w:val="center"/>
            <w:hideMark/>
          </w:tcPr>
          <w:p w14:paraId="015E6E76"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1EC0635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55B086A1" w14:textId="77777777" w:rsidR="00265B6D" w:rsidRPr="00265B6D" w:rsidRDefault="00265B6D" w:rsidP="00273247">
            <w:pPr>
              <w:keepLines/>
              <w:jc w:val="center"/>
              <w:rPr>
                <w:rFonts w:ascii="Calibri" w:eastAsia="Times New Roman" w:hAnsi="Calibri"/>
                <w:b/>
                <w:bCs/>
                <w:sz w:val="16"/>
                <w:szCs w:val="16"/>
                <w:lang w:val="en-GB" w:eastAsia="en-GB"/>
              </w:rPr>
            </w:pPr>
            <w:r w:rsidRPr="00265B6D">
              <w:rPr>
                <w:rFonts w:ascii="Calibri" w:eastAsia="Times New Roman" w:hAnsi="Calibri"/>
                <w:sz w:val="16"/>
                <w:szCs w:val="16"/>
                <w:rtl/>
                <w:lang w:eastAsia="ar" w:bidi="ar-MA"/>
              </w:rPr>
              <w:t>أرمينيا، أذربيجان، بيلاروس، كازاخستان، قيرغيزستان، الاتحاد الروسي، طاجيكستان، أوزبكستان</w:t>
            </w:r>
          </w:p>
        </w:tc>
        <w:tc>
          <w:tcPr>
            <w:tcW w:w="1097" w:type="dxa"/>
            <w:tcBorders>
              <w:top w:val="nil"/>
              <w:left w:val="nil"/>
              <w:bottom w:val="single" w:sz="4" w:space="0" w:color="auto"/>
              <w:right w:val="single" w:sz="4" w:space="0" w:color="auto"/>
            </w:tcBorders>
            <w:shd w:val="clear" w:color="000000" w:fill="FFFFFF"/>
            <w:noWrap/>
            <w:vAlign w:val="center"/>
            <w:hideMark/>
          </w:tcPr>
          <w:p w14:paraId="7029BB6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140" w:type="dxa"/>
            <w:tcBorders>
              <w:top w:val="nil"/>
              <w:left w:val="nil"/>
              <w:bottom w:val="single" w:sz="4" w:space="0" w:color="auto"/>
              <w:right w:val="single" w:sz="4" w:space="0" w:color="auto"/>
            </w:tcBorders>
            <w:shd w:val="clear" w:color="000000" w:fill="FFFFFF"/>
            <w:vAlign w:val="center"/>
            <w:hideMark/>
          </w:tcPr>
          <w:p w14:paraId="0C06FF3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296</w:t>
            </w:r>
          </w:p>
        </w:tc>
      </w:tr>
      <w:tr w:rsidR="00265B6D" w:rsidRPr="00265B6D" w14:paraId="7BD47275" w14:textId="77777777" w:rsidTr="00273247">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FFB6BA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2022-10</w:t>
            </w:r>
          </w:p>
        </w:tc>
        <w:tc>
          <w:tcPr>
            <w:tcW w:w="1553" w:type="dxa"/>
            <w:tcBorders>
              <w:top w:val="nil"/>
              <w:left w:val="nil"/>
              <w:bottom w:val="single" w:sz="4" w:space="0" w:color="auto"/>
              <w:right w:val="single" w:sz="4" w:space="0" w:color="auto"/>
            </w:tcBorders>
            <w:shd w:val="clear" w:color="000000" w:fill="FFFFFF"/>
            <w:vAlign w:val="center"/>
            <w:hideMark/>
          </w:tcPr>
          <w:p w14:paraId="3B5D4E5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حلقة عمل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0594332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هاء</w:t>
            </w:r>
          </w:p>
        </w:tc>
        <w:tc>
          <w:tcPr>
            <w:tcW w:w="3699" w:type="dxa"/>
            <w:tcBorders>
              <w:top w:val="nil"/>
              <w:left w:val="nil"/>
              <w:bottom w:val="single" w:sz="4" w:space="0" w:color="auto"/>
              <w:right w:val="single" w:sz="4" w:space="0" w:color="auto"/>
            </w:tcBorders>
            <w:shd w:val="clear" w:color="000000" w:fill="FFFFFF"/>
            <w:vAlign w:val="center"/>
            <w:hideMark/>
          </w:tcPr>
          <w:p w14:paraId="217C4D0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حلقة عمل بشأن استخدام منتجات أعمال الفحص التي تُجرى في مراحل وطنية أخرى لاتفاقية باريس أو إيداعات معاهدة البراءات؛ للفاحصين في إدارة البراءات والتصاميم والعلامات التجارية - بتمويل من صندوق اليابان الاستئماني لدى الويبو</w:t>
            </w:r>
          </w:p>
        </w:tc>
        <w:tc>
          <w:tcPr>
            <w:tcW w:w="1880" w:type="dxa"/>
            <w:tcBorders>
              <w:top w:val="nil"/>
              <w:left w:val="nil"/>
              <w:bottom w:val="single" w:sz="4" w:space="0" w:color="auto"/>
              <w:right w:val="single" w:sz="4" w:space="0" w:color="auto"/>
            </w:tcBorders>
            <w:shd w:val="clear" w:color="000000" w:fill="FFFFFF"/>
            <w:vAlign w:val="center"/>
            <w:hideMark/>
          </w:tcPr>
          <w:p w14:paraId="38A476F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البراءات الياباني</w:t>
            </w:r>
          </w:p>
        </w:tc>
        <w:tc>
          <w:tcPr>
            <w:tcW w:w="1520" w:type="dxa"/>
            <w:tcBorders>
              <w:top w:val="nil"/>
              <w:left w:val="nil"/>
              <w:bottom w:val="single" w:sz="4" w:space="0" w:color="auto"/>
              <w:right w:val="single" w:sz="4" w:space="0" w:color="auto"/>
            </w:tcBorders>
            <w:shd w:val="clear" w:color="000000" w:fill="FFFFFF"/>
            <w:vAlign w:val="center"/>
            <w:hideMark/>
          </w:tcPr>
          <w:p w14:paraId="18749EA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بنغلاديش</w:t>
            </w:r>
          </w:p>
        </w:tc>
        <w:tc>
          <w:tcPr>
            <w:tcW w:w="2120" w:type="dxa"/>
            <w:tcBorders>
              <w:top w:val="nil"/>
              <w:left w:val="nil"/>
              <w:bottom w:val="single" w:sz="4" w:space="0" w:color="auto"/>
              <w:right w:val="single" w:sz="4" w:space="0" w:color="auto"/>
            </w:tcBorders>
            <w:shd w:val="clear" w:color="000000" w:fill="FFFFFF"/>
            <w:vAlign w:val="center"/>
            <w:hideMark/>
          </w:tcPr>
          <w:p w14:paraId="4CF713A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بنغلاديش</w:t>
            </w:r>
          </w:p>
        </w:tc>
        <w:tc>
          <w:tcPr>
            <w:tcW w:w="1097" w:type="dxa"/>
            <w:tcBorders>
              <w:top w:val="nil"/>
              <w:left w:val="nil"/>
              <w:bottom w:val="single" w:sz="4" w:space="0" w:color="auto"/>
              <w:right w:val="single" w:sz="4" w:space="0" w:color="auto"/>
            </w:tcBorders>
            <w:shd w:val="clear" w:color="000000" w:fill="FFFFFF"/>
            <w:vAlign w:val="center"/>
            <w:hideMark/>
          </w:tcPr>
          <w:p w14:paraId="3DB8F2B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hideMark/>
          </w:tcPr>
          <w:p w14:paraId="7B44072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11</w:t>
            </w:r>
          </w:p>
        </w:tc>
      </w:tr>
      <w:tr w:rsidR="00265B6D" w:rsidRPr="00265B6D" w14:paraId="76FAD44B" w14:textId="77777777" w:rsidTr="00273247">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037F15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2022-10</w:t>
            </w:r>
          </w:p>
        </w:tc>
        <w:tc>
          <w:tcPr>
            <w:tcW w:w="1553" w:type="dxa"/>
            <w:tcBorders>
              <w:top w:val="nil"/>
              <w:left w:val="nil"/>
              <w:bottom w:val="single" w:sz="4" w:space="0" w:color="auto"/>
              <w:right w:val="single" w:sz="4" w:space="0" w:color="auto"/>
            </w:tcBorders>
            <w:shd w:val="clear" w:color="000000" w:fill="FFFFFF"/>
            <w:vAlign w:val="center"/>
            <w:hideMark/>
          </w:tcPr>
          <w:p w14:paraId="1D331DD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4D0C2BD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هاء</w:t>
            </w:r>
          </w:p>
        </w:tc>
        <w:tc>
          <w:tcPr>
            <w:tcW w:w="3699" w:type="dxa"/>
            <w:tcBorders>
              <w:top w:val="nil"/>
              <w:left w:val="nil"/>
              <w:bottom w:val="single" w:sz="4" w:space="0" w:color="auto"/>
              <w:right w:val="single" w:sz="4" w:space="0" w:color="auto"/>
            </w:tcBorders>
            <w:shd w:val="clear" w:color="000000" w:fill="FFFFFF"/>
            <w:vAlign w:val="center"/>
            <w:hideMark/>
          </w:tcPr>
          <w:p w14:paraId="66FA276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توعوية لمحامي البراءات</w:t>
            </w:r>
          </w:p>
        </w:tc>
        <w:tc>
          <w:tcPr>
            <w:tcW w:w="1880" w:type="dxa"/>
            <w:tcBorders>
              <w:top w:val="nil"/>
              <w:left w:val="nil"/>
              <w:bottom w:val="single" w:sz="4" w:space="0" w:color="auto"/>
              <w:right w:val="single" w:sz="4" w:space="0" w:color="auto"/>
            </w:tcBorders>
            <w:shd w:val="clear" w:color="000000" w:fill="FFFFFF"/>
            <w:vAlign w:val="center"/>
            <w:hideMark/>
          </w:tcPr>
          <w:p w14:paraId="25C57308"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22DAB5A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بنغلاديش</w:t>
            </w:r>
          </w:p>
        </w:tc>
        <w:tc>
          <w:tcPr>
            <w:tcW w:w="2120" w:type="dxa"/>
            <w:tcBorders>
              <w:top w:val="nil"/>
              <w:left w:val="nil"/>
              <w:bottom w:val="single" w:sz="4" w:space="0" w:color="auto"/>
              <w:right w:val="single" w:sz="4" w:space="0" w:color="auto"/>
            </w:tcBorders>
            <w:shd w:val="clear" w:color="000000" w:fill="FFFFFF"/>
            <w:vAlign w:val="center"/>
            <w:hideMark/>
          </w:tcPr>
          <w:p w14:paraId="3B768C0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بنغلاديش</w:t>
            </w:r>
          </w:p>
        </w:tc>
        <w:tc>
          <w:tcPr>
            <w:tcW w:w="1097" w:type="dxa"/>
            <w:tcBorders>
              <w:top w:val="nil"/>
              <w:left w:val="nil"/>
              <w:bottom w:val="single" w:sz="4" w:space="0" w:color="auto"/>
              <w:right w:val="single" w:sz="4" w:space="0" w:color="auto"/>
            </w:tcBorders>
            <w:shd w:val="clear" w:color="000000" w:fill="FFFFFF"/>
            <w:vAlign w:val="center"/>
            <w:hideMark/>
          </w:tcPr>
          <w:p w14:paraId="4DE788C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المستخدمون</w:t>
            </w:r>
          </w:p>
        </w:tc>
        <w:tc>
          <w:tcPr>
            <w:tcW w:w="1140" w:type="dxa"/>
            <w:tcBorders>
              <w:top w:val="nil"/>
              <w:left w:val="nil"/>
              <w:bottom w:val="single" w:sz="4" w:space="0" w:color="auto"/>
              <w:right w:val="single" w:sz="4" w:space="0" w:color="auto"/>
            </w:tcBorders>
            <w:shd w:val="clear" w:color="000000" w:fill="FFFFFF"/>
            <w:vAlign w:val="center"/>
            <w:hideMark/>
          </w:tcPr>
          <w:p w14:paraId="4677A4D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44</w:t>
            </w:r>
          </w:p>
        </w:tc>
      </w:tr>
      <w:tr w:rsidR="00265B6D" w:rsidRPr="00265B6D" w14:paraId="1AD841EA" w14:textId="77777777" w:rsidTr="00273247">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FAF307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2022-10</w:t>
            </w:r>
          </w:p>
        </w:tc>
        <w:tc>
          <w:tcPr>
            <w:tcW w:w="1553" w:type="dxa"/>
            <w:tcBorders>
              <w:top w:val="nil"/>
              <w:left w:val="nil"/>
              <w:bottom w:val="single" w:sz="4" w:space="0" w:color="auto"/>
              <w:right w:val="single" w:sz="4" w:space="0" w:color="auto"/>
            </w:tcBorders>
            <w:shd w:val="clear" w:color="000000" w:fill="FFFFFF"/>
            <w:vAlign w:val="center"/>
            <w:hideMark/>
          </w:tcPr>
          <w:p w14:paraId="4EE227C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990" w:type="dxa"/>
            <w:tcBorders>
              <w:top w:val="nil"/>
              <w:left w:val="nil"/>
              <w:bottom w:val="single" w:sz="4" w:space="0" w:color="auto"/>
              <w:right w:val="single" w:sz="4" w:space="0" w:color="auto"/>
            </w:tcBorders>
            <w:shd w:val="clear" w:color="000000" w:fill="FFFFFF"/>
            <w:vAlign w:val="center"/>
            <w:hideMark/>
          </w:tcPr>
          <w:p w14:paraId="551DF1F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دال</w:t>
            </w:r>
          </w:p>
        </w:tc>
        <w:tc>
          <w:tcPr>
            <w:tcW w:w="3699" w:type="dxa"/>
            <w:tcBorders>
              <w:top w:val="nil"/>
              <w:left w:val="nil"/>
              <w:bottom w:val="single" w:sz="4" w:space="0" w:color="auto"/>
              <w:right w:val="single" w:sz="4" w:space="0" w:color="auto"/>
            </w:tcBorders>
            <w:shd w:val="clear" w:color="000000" w:fill="FFFFFF"/>
            <w:vAlign w:val="center"/>
            <w:hideMark/>
          </w:tcPr>
          <w:p w14:paraId="78D93CD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لمكتب تسلم الطلبات على نظام المعاهدة الإلكتروني</w:t>
            </w:r>
          </w:p>
        </w:tc>
        <w:tc>
          <w:tcPr>
            <w:tcW w:w="1880" w:type="dxa"/>
            <w:tcBorders>
              <w:top w:val="nil"/>
              <w:left w:val="nil"/>
              <w:bottom w:val="single" w:sz="4" w:space="0" w:color="auto"/>
              <w:right w:val="single" w:sz="4" w:space="0" w:color="auto"/>
            </w:tcBorders>
            <w:shd w:val="clear" w:color="000000" w:fill="FFFFFF"/>
            <w:vAlign w:val="center"/>
            <w:hideMark/>
          </w:tcPr>
          <w:p w14:paraId="40FF09D3"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1328ACB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1A76796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ألبانيا، مقدونيا الشمالية</w:t>
            </w:r>
          </w:p>
        </w:tc>
        <w:tc>
          <w:tcPr>
            <w:tcW w:w="1097" w:type="dxa"/>
            <w:tcBorders>
              <w:top w:val="nil"/>
              <w:left w:val="nil"/>
              <w:bottom w:val="single" w:sz="4" w:space="0" w:color="auto"/>
              <w:right w:val="single" w:sz="4" w:space="0" w:color="auto"/>
            </w:tcBorders>
            <w:shd w:val="clear" w:color="000000" w:fill="FFFFFF"/>
            <w:vAlign w:val="center"/>
            <w:hideMark/>
          </w:tcPr>
          <w:p w14:paraId="4E1CB34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hideMark/>
          </w:tcPr>
          <w:p w14:paraId="3E1731A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w:t>
            </w:r>
          </w:p>
        </w:tc>
      </w:tr>
      <w:tr w:rsidR="00265B6D" w:rsidRPr="00265B6D" w14:paraId="666D4342" w14:textId="77777777" w:rsidTr="00273247">
        <w:trPr>
          <w:trHeight w:val="67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5655F9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2022-10</w:t>
            </w:r>
          </w:p>
        </w:tc>
        <w:tc>
          <w:tcPr>
            <w:tcW w:w="1553" w:type="dxa"/>
            <w:tcBorders>
              <w:top w:val="nil"/>
              <w:left w:val="nil"/>
              <w:bottom w:val="single" w:sz="4" w:space="0" w:color="auto"/>
              <w:right w:val="single" w:sz="4" w:space="0" w:color="auto"/>
            </w:tcBorders>
            <w:shd w:val="clear" w:color="000000" w:fill="FFFFFF"/>
            <w:vAlign w:val="center"/>
            <w:hideMark/>
          </w:tcPr>
          <w:p w14:paraId="4D11C6F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3E0A4C0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99" w:type="dxa"/>
            <w:tcBorders>
              <w:top w:val="nil"/>
              <w:left w:val="nil"/>
              <w:bottom w:val="single" w:sz="4" w:space="0" w:color="auto"/>
              <w:right w:val="single" w:sz="4" w:space="0" w:color="auto"/>
            </w:tcBorders>
            <w:shd w:val="clear" w:color="000000" w:fill="FFFFFF"/>
            <w:vAlign w:val="center"/>
            <w:hideMark/>
          </w:tcPr>
          <w:p w14:paraId="2C140DD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w:t>
            </w:r>
            <w:r w:rsidRPr="00265B6D">
              <w:rPr>
                <w:rFonts w:ascii="Calibri" w:eastAsia="Times New Roman" w:hAnsi="Calibri"/>
                <w:sz w:val="16"/>
                <w:szCs w:val="16"/>
                <w:lang w:eastAsia="ar" w:bidi="en-US"/>
              </w:rPr>
              <w:t>PCT Prime</w:t>
            </w:r>
            <w:r w:rsidRPr="00265B6D">
              <w:rPr>
                <w:rFonts w:ascii="Calibri" w:eastAsia="Times New Roman" w:hAnsi="Calibri"/>
                <w:sz w:val="16"/>
                <w:szCs w:val="16"/>
                <w:rtl/>
                <w:lang w:eastAsia="ar" w:bidi="ar-MA"/>
              </w:rPr>
              <w:t>" الإلكترونية بشأن معاهدة التعاون بشأن البراءات وما يتعلق بها من خدمات الملكية الفكرية التي تقدمها الويبو</w:t>
            </w:r>
          </w:p>
        </w:tc>
        <w:tc>
          <w:tcPr>
            <w:tcW w:w="1880" w:type="dxa"/>
            <w:tcBorders>
              <w:top w:val="nil"/>
              <w:left w:val="nil"/>
              <w:bottom w:val="single" w:sz="4" w:space="0" w:color="auto"/>
              <w:right w:val="single" w:sz="4" w:space="0" w:color="auto"/>
            </w:tcBorders>
            <w:shd w:val="clear" w:color="000000" w:fill="FFFFFF"/>
            <w:vAlign w:val="center"/>
            <w:hideMark/>
          </w:tcPr>
          <w:p w14:paraId="18632A9A"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2F660C5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78F460D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الفلبين</w:t>
            </w:r>
          </w:p>
        </w:tc>
        <w:tc>
          <w:tcPr>
            <w:tcW w:w="1097" w:type="dxa"/>
            <w:tcBorders>
              <w:top w:val="nil"/>
              <w:left w:val="nil"/>
              <w:bottom w:val="single" w:sz="4" w:space="0" w:color="auto"/>
              <w:right w:val="single" w:sz="4" w:space="0" w:color="auto"/>
            </w:tcBorders>
            <w:shd w:val="clear" w:color="000000" w:fill="FFFFFF"/>
            <w:noWrap/>
            <w:vAlign w:val="center"/>
            <w:hideMark/>
          </w:tcPr>
          <w:p w14:paraId="5234D06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140" w:type="dxa"/>
            <w:tcBorders>
              <w:top w:val="nil"/>
              <w:left w:val="nil"/>
              <w:bottom w:val="single" w:sz="4" w:space="0" w:color="auto"/>
              <w:right w:val="single" w:sz="4" w:space="0" w:color="auto"/>
            </w:tcBorders>
            <w:shd w:val="clear" w:color="000000" w:fill="FFFFFF"/>
            <w:vAlign w:val="center"/>
            <w:hideMark/>
          </w:tcPr>
          <w:p w14:paraId="4F2C029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87</w:t>
            </w:r>
          </w:p>
        </w:tc>
      </w:tr>
      <w:tr w:rsidR="00265B6D" w:rsidRPr="00265B6D" w14:paraId="7C48C0E9" w14:textId="77777777" w:rsidTr="00273247">
        <w:trPr>
          <w:trHeight w:val="112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8BA2F5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2022-11</w:t>
            </w:r>
          </w:p>
        </w:tc>
        <w:tc>
          <w:tcPr>
            <w:tcW w:w="1553" w:type="dxa"/>
            <w:tcBorders>
              <w:top w:val="nil"/>
              <w:left w:val="nil"/>
              <w:bottom w:val="single" w:sz="4" w:space="0" w:color="auto"/>
              <w:right w:val="single" w:sz="4" w:space="0" w:color="auto"/>
            </w:tcBorders>
            <w:shd w:val="clear" w:color="000000" w:fill="FFFFFF"/>
            <w:vAlign w:val="center"/>
            <w:hideMark/>
          </w:tcPr>
          <w:p w14:paraId="69B6F9D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2B9A9F4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99" w:type="dxa"/>
            <w:tcBorders>
              <w:top w:val="nil"/>
              <w:left w:val="nil"/>
              <w:bottom w:val="single" w:sz="4" w:space="0" w:color="auto"/>
              <w:right w:val="single" w:sz="4" w:space="0" w:color="auto"/>
            </w:tcBorders>
            <w:shd w:val="clear" w:color="000000" w:fill="FFFFFF"/>
            <w:vAlign w:val="center"/>
            <w:hideMark/>
          </w:tcPr>
          <w:p w14:paraId="65DCD37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 xml:space="preserve">ندوة إلكترونية </w:t>
            </w:r>
            <w:r w:rsidRPr="00265B6D">
              <w:rPr>
                <w:rFonts w:ascii="Calibri" w:eastAsia="Times New Roman" w:hAnsi="Calibri"/>
                <w:sz w:val="16"/>
                <w:szCs w:val="16"/>
                <w:lang w:eastAsia="ar" w:bidi="en-US"/>
              </w:rPr>
              <w:t>PCT Prime</w:t>
            </w:r>
            <w:r w:rsidRPr="00265B6D">
              <w:rPr>
                <w:rFonts w:ascii="Calibri" w:eastAsia="Times New Roman" w:hAnsi="Calibri"/>
                <w:sz w:val="16"/>
                <w:szCs w:val="16"/>
                <w:rtl/>
                <w:lang w:eastAsia="ar" w:bidi="ar-MA"/>
              </w:rPr>
              <w:t xml:space="preserve"> بشأن معاهدة التعاون بشأن البراءات وغيرها من خدمات الملكية الفكرية ذات الصلة لموظفي ومستخدمي مكتب الملكية الفكرية في السودان</w:t>
            </w:r>
          </w:p>
        </w:tc>
        <w:tc>
          <w:tcPr>
            <w:tcW w:w="1880" w:type="dxa"/>
            <w:tcBorders>
              <w:top w:val="nil"/>
              <w:left w:val="nil"/>
              <w:bottom w:val="single" w:sz="4" w:space="0" w:color="auto"/>
              <w:right w:val="single" w:sz="4" w:space="0" w:color="auto"/>
            </w:tcBorders>
            <w:shd w:val="clear" w:color="000000" w:fill="FFFFFF"/>
            <w:vAlign w:val="center"/>
            <w:hideMark/>
          </w:tcPr>
          <w:p w14:paraId="63A934F3"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6D613B5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462F975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السودان</w:t>
            </w:r>
          </w:p>
        </w:tc>
        <w:tc>
          <w:tcPr>
            <w:tcW w:w="1097" w:type="dxa"/>
            <w:tcBorders>
              <w:top w:val="nil"/>
              <w:left w:val="nil"/>
              <w:bottom w:val="single" w:sz="4" w:space="0" w:color="auto"/>
              <w:right w:val="single" w:sz="4" w:space="0" w:color="auto"/>
            </w:tcBorders>
            <w:shd w:val="clear" w:color="000000" w:fill="FFFFFF"/>
            <w:noWrap/>
            <w:vAlign w:val="center"/>
            <w:hideMark/>
          </w:tcPr>
          <w:p w14:paraId="2ACD806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140" w:type="dxa"/>
            <w:tcBorders>
              <w:top w:val="nil"/>
              <w:left w:val="nil"/>
              <w:bottom w:val="single" w:sz="4" w:space="0" w:color="auto"/>
              <w:right w:val="single" w:sz="4" w:space="0" w:color="auto"/>
            </w:tcBorders>
            <w:shd w:val="clear" w:color="000000" w:fill="FFFFFF"/>
            <w:vAlign w:val="center"/>
            <w:hideMark/>
          </w:tcPr>
          <w:p w14:paraId="28C3D82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150</w:t>
            </w:r>
          </w:p>
        </w:tc>
      </w:tr>
      <w:tr w:rsidR="00265B6D" w:rsidRPr="00265B6D" w14:paraId="1B42A607" w14:textId="77777777" w:rsidTr="00273247">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E1D9BF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lastRenderedPageBreak/>
              <w:t>2022-11</w:t>
            </w:r>
          </w:p>
        </w:tc>
        <w:tc>
          <w:tcPr>
            <w:tcW w:w="1553" w:type="dxa"/>
            <w:tcBorders>
              <w:top w:val="nil"/>
              <w:left w:val="nil"/>
              <w:bottom w:val="single" w:sz="4" w:space="0" w:color="auto"/>
              <w:right w:val="single" w:sz="4" w:space="0" w:color="auto"/>
            </w:tcBorders>
            <w:shd w:val="clear" w:color="000000" w:fill="FFFFFF"/>
            <w:vAlign w:val="center"/>
            <w:hideMark/>
          </w:tcPr>
          <w:p w14:paraId="20F4123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4E6C960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99" w:type="dxa"/>
            <w:tcBorders>
              <w:top w:val="nil"/>
              <w:left w:val="nil"/>
              <w:bottom w:val="single" w:sz="4" w:space="0" w:color="auto"/>
              <w:right w:val="single" w:sz="4" w:space="0" w:color="auto"/>
            </w:tcBorders>
            <w:shd w:val="clear" w:color="000000" w:fill="FFFFFF"/>
            <w:vAlign w:val="center"/>
            <w:hideMark/>
          </w:tcPr>
          <w:p w14:paraId="36C3C17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الفاحصين على براءات المستحضرات الصيدلانية 1</w:t>
            </w:r>
          </w:p>
        </w:tc>
        <w:tc>
          <w:tcPr>
            <w:tcW w:w="1880" w:type="dxa"/>
            <w:tcBorders>
              <w:top w:val="nil"/>
              <w:left w:val="nil"/>
              <w:bottom w:val="single" w:sz="4" w:space="0" w:color="auto"/>
              <w:right w:val="single" w:sz="4" w:space="0" w:color="auto"/>
            </w:tcBorders>
            <w:shd w:val="clear" w:color="000000" w:fill="FFFFFF"/>
            <w:vAlign w:val="center"/>
            <w:hideMark/>
          </w:tcPr>
          <w:p w14:paraId="0EE2AE6E"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294A798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2924A8B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كولومبيا</w:t>
            </w:r>
          </w:p>
        </w:tc>
        <w:tc>
          <w:tcPr>
            <w:tcW w:w="1097" w:type="dxa"/>
            <w:tcBorders>
              <w:top w:val="nil"/>
              <w:left w:val="nil"/>
              <w:bottom w:val="single" w:sz="4" w:space="0" w:color="auto"/>
              <w:right w:val="single" w:sz="4" w:space="0" w:color="auto"/>
            </w:tcBorders>
            <w:shd w:val="clear" w:color="000000" w:fill="FFFFFF"/>
            <w:vAlign w:val="center"/>
            <w:hideMark/>
          </w:tcPr>
          <w:p w14:paraId="7E68BC8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hideMark/>
          </w:tcPr>
          <w:p w14:paraId="1314AD2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44</w:t>
            </w:r>
          </w:p>
        </w:tc>
      </w:tr>
      <w:tr w:rsidR="00265B6D" w:rsidRPr="00265B6D" w14:paraId="6ED23405" w14:textId="77777777" w:rsidTr="00273247">
        <w:trPr>
          <w:trHeight w:val="4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6E8289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2022-11</w:t>
            </w:r>
          </w:p>
        </w:tc>
        <w:tc>
          <w:tcPr>
            <w:tcW w:w="1553" w:type="dxa"/>
            <w:tcBorders>
              <w:top w:val="nil"/>
              <w:left w:val="nil"/>
              <w:bottom w:val="single" w:sz="4" w:space="0" w:color="auto"/>
              <w:right w:val="single" w:sz="4" w:space="0" w:color="auto"/>
            </w:tcBorders>
            <w:shd w:val="clear" w:color="000000" w:fill="FFFFFF"/>
            <w:vAlign w:val="center"/>
            <w:hideMark/>
          </w:tcPr>
          <w:p w14:paraId="736B199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990" w:type="dxa"/>
            <w:tcBorders>
              <w:top w:val="nil"/>
              <w:left w:val="nil"/>
              <w:bottom w:val="single" w:sz="4" w:space="0" w:color="auto"/>
              <w:right w:val="single" w:sz="4" w:space="0" w:color="auto"/>
            </w:tcBorders>
            <w:shd w:val="clear" w:color="000000" w:fill="FFFFFF"/>
            <w:vAlign w:val="center"/>
            <w:hideMark/>
          </w:tcPr>
          <w:p w14:paraId="6EC116F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دال</w:t>
            </w:r>
          </w:p>
        </w:tc>
        <w:tc>
          <w:tcPr>
            <w:tcW w:w="3699" w:type="dxa"/>
            <w:tcBorders>
              <w:top w:val="nil"/>
              <w:left w:val="nil"/>
              <w:bottom w:val="single" w:sz="4" w:space="0" w:color="auto"/>
              <w:right w:val="single" w:sz="4" w:space="0" w:color="auto"/>
            </w:tcBorders>
            <w:shd w:val="clear" w:color="000000" w:fill="FFFFFF"/>
            <w:vAlign w:val="center"/>
            <w:hideMark/>
          </w:tcPr>
          <w:p w14:paraId="009BA1A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متقدم بشأن نظام المعاهدة الإلكتروني لصالح المعهد الوطني الجزائري للملكية الصناعية</w:t>
            </w:r>
          </w:p>
        </w:tc>
        <w:tc>
          <w:tcPr>
            <w:tcW w:w="1880" w:type="dxa"/>
            <w:tcBorders>
              <w:top w:val="nil"/>
              <w:left w:val="nil"/>
              <w:bottom w:val="single" w:sz="4" w:space="0" w:color="auto"/>
              <w:right w:val="single" w:sz="4" w:space="0" w:color="auto"/>
            </w:tcBorders>
            <w:shd w:val="clear" w:color="000000" w:fill="FFFFFF"/>
            <w:vAlign w:val="center"/>
            <w:hideMark/>
          </w:tcPr>
          <w:p w14:paraId="6D966BD9"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3EB4434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248662F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w:t>
            </w:r>
          </w:p>
        </w:tc>
        <w:tc>
          <w:tcPr>
            <w:tcW w:w="1097" w:type="dxa"/>
            <w:tcBorders>
              <w:top w:val="nil"/>
              <w:left w:val="nil"/>
              <w:bottom w:val="single" w:sz="4" w:space="0" w:color="auto"/>
              <w:right w:val="single" w:sz="4" w:space="0" w:color="auto"/>
            </w:tcBorders>
            <w:shd w:val="clear" w:color="000000" w:fill="FFFFFF"/>
            <w:vAlign w:val="center"/>
            <w:hideMark/>
          </w:tcPr>
          <w:p w14:paraId="5290A6C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hideMark/>
          </w:tcPr>
          <w:p w14:paraId="125C025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8</w:t>
            </w:r>
          </w:p>
        </w:tc>
      </w:tr>
      <w:tr w:rsidR="00265B6D" w:rsidRPr="00265B6D" w14:paraId="5EBAF9CC" w14:textId="77777777" w:rsidTr="00273247">
        <w:trPr>
          <w:trHeight w:val="13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122860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2022-11</w:t>
            </w:r>
          </w:p>
        </w:tc>
        <w:tc>
          <w:tcPr>
            <w:tcW w:w="1553" w:type="dxa"/>
            <w:tcBorders>
              <w:top w:val="nil"/>
              <w:left w:val="nil"/>
              <w:bottom w:val="single" w:sz="4" w:space="0" w:color="auto"/>
              <w:right w:val="single" w:sz="4" w:space="0" w:color="auto"/>
            </w:tcBorders>
            <w:shd w:val="clear" w:color="000000" w:fill="FFFFFF"/>
            <w:vAlign w:val="center"/>
            <w:hideMark/>
          </w:tcPr>
          <w:p w14:paraId="747D594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اجتماع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07D7716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99" w:type="dxa"/>
            <w:tcBorders>
              <w:top w:val="nil"/>
              <w:left w:val="nil"/>
              <w:bottom w:val="single" w:sz="4" w:space="0" w:color="auto"/>
              <w:right w:val="single" w:sz="4" w:space="0" w:color="auto"/>
            </w:tcBorders>
            <w:shd w:val="clear" w:color="000000" w:fill="FFFFFF"/>
            <w:vAlign w:val="center"/>
            <w:hideMark/>
          </w:tcPr>
          <w:p w14:paraId="6F2670A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اجتماع بشأن شهادة الجودة وأفضل الممارسات لمكاتب تسلم الطلبات بناء على معاهدة البراءات (الدورة السادسة)</w:t>
            </w:r>
          </w:p>
        </w:tc>
        <w:tc>
          <w:tcPr>
            <w:tcW w:w="1880" w:type="dxa"/>
            <w:tcBorders>
              <w:top w:val="nil"/>
              <w:left w:val="nil"/>
              <w:bottom w:val="single" w:sz="4" w:space="0" w:color="auto"/>
              <w:right w:val="single" w:sz="4" w:space="0" w:color="auto"/>
            </w:tcBorders>
            <w:shd w:val="clear" w:color="000000" w:fill="FFFFFF"/>
            <w:vAlign w:val="center"/>
            <w:hideMark/>
          </w:tcPr>
          <w:p w14:paraId="30BBC62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الكوري للملكية الفكرية</w:t>
            </w:r>
          </w:p>
        </w:tc>
        <w:tc>
          <w:tcPr>
            <w:tcW w:w="1520" w:type="dxa"/>
            <w:tcBorders>
              <w:top w:val="nil"/>
              <w:left w:val="nil"/>
              <w:bottom w:val="single" w:sz="4" w:space="0" w:color="auto"/>
              <w:right w:val="single" w:sz="4" w:space="0" w:color="auto"/>
            </w:tcBorders>
            <w:shd w:val="clear" w:color="000000" w:fill="FFFFFF"/>
            <w:vAlign w:val="center"/>
            <w:hideMark/>
          </w:tcPr>
          <w:p w14:paraId="2EAC9A5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جمهورية كوريا</w:t>
            </w:r>
          </w:p>
        </w:tc>
        <w:tc>
          <w:tcPr>
            <w:tcW w:w="2120" w:type="dxa"/>
            <w:tcBorders>
              <w:top w:val="nil"/>
              <w:left w:val="nil"/>
              <w:bottom w:val="single" w:sz="4" w:space="0" w:color="auto"/>
              <w:right w:val="single" w:sz="4" w:space="0" w:color="auto"/>
            </w:tcBorders>
            <w:shd w:val="clear" w:color="000000" w:fill="FFFFFF"/>
            <w:vAlign w:val="center"/>
            <w:hideMark/>
          </w:tcPr>
          <w:p w14:paraId="2EAA820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البرازيل، شيلي، كوبا، الجمهورية الدومينيكية، المكسيك، بيرو، جمهورية كوريا، إسبانيا، الولايات المتحدة الأمريكية</w:t>
            </w:r>
          </w:p>
        </w:tc>
        <w:tc>
          <w:tcPr>
            <w:tcW w:w="1097" w:type="dxa"/>
            <w:tcBorders>
              <w:top w:val="nil"/>
              <w:left w:val="nil"/>
              <w:bottom w:val="single" w:sz="4" w:space="0" w:color="auto"/>
              <w:right w:val="single" w:sz="4" w:space="0" w:color="auto"/>
            </w:tcBorders>
            <w:shd w:val="clear" w:color="000000" w:fill="FFFFFF"/>
            <w:vAlign w:val="center"/>
            <w:hideMark/>
          </w:tcPr>
          <w:p w14:paraId="5E4A3E3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hideMark/>
          </w:tcPr>
          <w:p w14:paraId="6142E79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10</w:t>
            </w:r>
          </w:p>
        </w:tc>
      </w:tr>
      <w:tr w:rsidR="00265B6D" w:rsidRPr="00265B6D" w14:paraId="37E34E27" w14:textId="77777777" w:rsidTr="00273247">
        <w:trPr>
          <w:trHeight w:val="9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60DE99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2022-11</w:t>
            </w:r>
          </w:p>
        </w:tc>
        <w:tc>
          <w:tcPr>
            <w:tcW w:w="1553" w:type="dxa"/>
            <w:tcBorders>
              <w:top w:val="nil"/>
              <w:left w:val="nil"/>
              <w:bottom w:val="single" w:sz="4" w:space="0" w:color="auto"/>
              <w:right w:val="single" w:sz="4" w:space="0" w:color="auto"/>
            </w:tcBorders>
            <w:shd w:val="clear" w:color="000000" w:fill="FFFFFF"/>
            <w:vAlign w:val="center"/>
            <w:hideMark/>
          </w:tcPr>
          <w:p w14:paraId="1EC62D1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33BC241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99" w:type="dxa"/>
            <w:tcBorders>
              <w:top w:val="nil"/>
              <w:left w:val="nil"/>
              <w:bottom w:val="single" w:sz="4" w:space="0" w:color="auto"/>
              <w:right w:val="single" w:sz="4" w:space="0" w:color="auto"/>
            </w:tcBorders>
            <w:shd w:val="clear" w:color="000000" w:fill="FFFFFF"/>
            <w:vAlign w:val="center"/>
            <w:hideMark/>
          </w:tcPr>
          <w:p w14:paraId="53C17FA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إقليمية عبر الإنترنت بشأن معاهدة البراءات: دخول المرحلة الوطنية</w:t>
            </w:r>
          </w:p>
        </w:tc>
        <w:tc>
          <w:tcPr>
            <w:tcW w:w="1880" w:type="dxa"/>
            <w:tcBorders>
              <w:top w:val="nil"/>
              <w:left w:val="nil"/>
              <w:bottom w:val="single" w:sz="4" w:space="0" w:color="auto"/>
              <w:right w:val="single" w:sz="4" w:space="0" w:color="auto"/>
            </w:tcBorders>
            <w:shd w:val="clear" w:color="000000" w:fill="FFFFFF"/>
            <w:vAlign w:val="center"/>
            <w:hideMark/>
          </w:tcPr>
          <w:p w14:paraId="414B7985"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0781B83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1684C1B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أرمينيا، أذربيجان، بيلاروس، كازاخستان، قيرغيزستان، الاتحاد الروسي، طاجيكستان، أوزبكستان، الكاميرون</w:t>
            </w:r>
          </w:p>
        </w:tc>
        <w:tc>
          <w:tcPr>
            <w:tcW w:w="1097" w:type="dxa"/>
            <w:tcBorders>
              <w:top w:val="nil"/>
              <w:left w:val="nil"/>
              <w:bottom w:val="single" w:sz="4" w:space="0" w:color="auto"/>
              <w:right w:val="single" w:sz="4" w:space="0" w:color="auto"/>
            </w:tcBorders>
            <w:shd w:val="clear" w:color="000000" w:fill="FFFFFF"/>
            <w:noWrap/>
            <w:vAlign w:val="center"/>
            <w:hideMark/>
          </w:tcPr>
          <w:p w14:paraId="7E094C7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140" w:type="dxa"/>
            <w:tcBorders>
              <w:top w:val="nil"/>
              <w:left w:val="nil"/>
              <w:bottom w:val="single" w:sz="4" w:space="0" w:color="auto"/>
              <w:right w:val="single" w:sz="4" w:space="0" w:color="auto"/>
            </w:tcBorders>
            <w:shd w:val="clear" w:color="000000" w:fill="FFFFFF"/>
            <w:vAlign w:val="center"/>
            <w:hideMark/>
          </w:tcPr>
          <w:p w14:paraId="45C8800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235</w:t>
            </w:r>
          </w:p>
        </w:tc>
      </w:tr>
      <w:tr w:rsidR="00265B6D" w:rsidRPr="00265B6D" w14:paraId="49C9AACD" w14:textId="77777777" w:rsidTr="00273247">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639F2F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2022-11</w:t>
            </w:r>
          </w:p>
        </w:tc>
        <w:tc>
          <w:tcPr>
            <w:tcW w:w="1553" w:type="dxa"/>
            <w:tcBorders>
              <w:top w:val="nil"/>
              <w:left w:val="nil"/>
              <w:bottom w:val="single" w:sz="4" w:space="0" w:color="auto"/>
              <w:right w:val="single" w:sz="4" w:space="0" w:color="auto"/>
            </w:tcBorders>
            <w:shd w:val="clear" w:color="000000" w:fill="FFFFFF"/>
            <w:vAlign w:val="center"/>
            <w:hideMark/>
          </w:tcPr>
          <w:p w14:paraId="182A4AB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حلقة عمل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2982152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99" w:type="dxa"/>
            <w:tcBorders>
              <w:top w:val="nil"/>
              <w:left w:val="nil"/>
              <w:bottom w:val="single" w:sz="4" w:space="0" w:color="auto"/>
              <w:right w:val="single" w:sz="4" w:space="0" w:color="auto"/>
            </w:tcBorders>
            <w:shd w:val="clear" w:color="000000" w:fill="FFFFFF"/>
            <w:vAlign w:val="center"/>
            <w:hideMark/>
          </w:tcPr>
          <w:p w14:paraId="7E72EAA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حلقة عمل بشأن فحص الطلبات الأجنبية لفاحصي البراءات العاملين في مكتب براءات الاختراع لمجلس التعاون لدول الخليج العربية ومكاتب دول مجلس التعاون</w:t>
            </w:r>
          </w:p>
        </w:tc>
        <w:tc>
          <w:tcPr>
            <w:tcW w:w="1880" w:type="dxa"/>
            <w:tcBorders>
              <w:top w:val="nil"/>
              <w:left w:val="nil"/>
              <w:bottom w:val="single" w:sz="4" w:space="0" w:color="auto"/>
              <w:right w:val="single" w:sz="4" w:space="0" w:color="auto"/>
            </w:tcBorders>
            <w:shd w:val="clear" w:color="000000" w:fill="FFFFFF"/>
            <w:vAlign w:val="center"/>
            <w:hideMark/>
          </w:tcPr>
          <w:p w14:paraId="19A13FA5"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5A13664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براءات الاختراع لمجلس التعاون لدول الخليج العربية</w:t>
            </w:r>
          </w:p>
        </w:tc>
        <w:tc>
          <w:tcPr>
            <w:tcW w:w="2120" w:type="dxa"/>
            <w:tcBorders>
              <w:top w:val="nil"/>
              <w:left w:val="nil"/>
              <w:bottom w:val="single" w:sz="4" w:space="0" w:color="auto"/>
              <w:right w:val="single" w:sz="4" w:space="0" w:color="auto"/>
            </w:tcBorders>
            <w:shd w:val="clear" w:color="000000" w:fill="FFFFFF"/>
            <w:vAlign w:val="center"/>
            <w:hideMark/>
          </w:tcPr>
          <w:p w14:paraId="354844C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البحرين، الكويت، عُمان، مكتب براءات الاختراع لمجلس التعاون لدول الخليج العربية</w:t>
            </w:r>
          </w:p>
        </w:tc>
        <w:tc>
          <w:tcPr>
            <w:tcW w:w="1097" w:type="dxa"/>
            <w:tcBorders>
              <w:top w:val="nil"/>
              <w:left w:val="nil"/>
              <w:bottom w:val="single" w:sz="4" w:space="0" w:color="auto"/>
              <w:right w:val="single" w:sz="4" w:space="0" w:color="auto"/>
            </w:tcBorders>
            <w:shd w:val="clear" w:color="000000" w:fill="FFFFFF"/>
            <w:vAlign w:val="center"/>
            <w:hideMark/>
          </w:tcPr>
          <w:p w14:paraId="308377F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hideMark/>
          </w:tcPr>
          <w:p w14:paraId="3E9DE0E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11</w:t>
            </w:r>
          </w:p>
        </w:tc>
      </w:tr>
      <w:tr w:rsidR="00265B6D" w:rsidRPr="00265B6D" w14:paraId="211153B9" w14:textId="77777777" w:rsidTr="00273247">
        <w:trPr>
          <w:trHeight w:val="735"/>
        </w:trPr>
        <w:tc>
          <w:tcPr>
            <w:tcW w:w="993" w:type="dxa"/>
            <w:tcBorders>
              <w:top w:val="nil"/>
              <w:left w:val="single" w:sz="4" w:space="0" w:color="auto"/>
              <w:bottom w:val="single" w:sz="4" w:space="0" w:color="auto"/>
              <w:right w:val="single" w:sz="4" w:space="0" w:color="auto"/>
            </w:tcBorders>
            <w:shd w:val="clear" w:color="000000" w:fill="FFFFFF"/>
            <w:vAlign w:val="center"/>
          </w:tcPr>
          <w:p w14:paraId="58AA4CB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2022-11</w:t>
            </w:r>
          </w:p>
        </w:tc>
        <w:tc>
          <w:tcPr>
            <w:tcW w:w="1553" w:type="dxa"/>
            <w:tcBorders>
              <w:top w:val="nil"/>
              <w:left w:val="nil"/>
              <w:bottom w:val="single" w:sz="4" w:space="0" w:color="auto"/>
              <w:right w:val="single" w:sz="4" w:space="0" w:color="auto"/>
            </w:tcBorders>
            <w:shd w:val="clear" w:color="000000" w:fill="FFFFFF"/>
            <w:vAlign w:val="center"/>
          </w:tcPr>
          <w:p w14:paraId="184EFFC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معاهدة البراءات</w:t>
            </w:r>
          </w:p>
        </w:tc>
        <w:tc>
          <w:tcPr>
            <w:tcW w:w="990" w:type="dxa"/>
            <w:tcBorders>
              <w:top w:val="nil"/>
              <w:left w:val="nil"/>
              <w:bottom w:val="single" w:sz="4" w:space="0" w:color="auto"/>
              <w:right w:val="single" w:sz="4" w:space="0" w:color="auto"/>
            </w:tcBorders>
            <w:shd w:val="clear" w:color="000000" w:fill="FFFFFF"/>
            <w:vAlign w:val="center"/>
          </w:tcPr>
          <w:p w14:paraId="29B808B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99" w:type="dxa"/>
            <w:tcBorders>
              <w:top w:val="nil"/>
              <w:left w:val="nil"/>
              <w:bottom w:val="single" w:sz="4" w:space="0" w:color="auto"/>
              <w:right w:val="single" w:sz="4" w:space="0" w:color="auto"/>
            </w:tcBorders>
            <w:shd w:val="clear" w:color="000000" w:fill="FFFFFF"/>
            <w:vAlign w:val="center"/>
          </w:tcPr>
          <w:p w14:paraId="1433BCB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الفاحصين على براءات المستحضرات الصيدلانية 2</w:t>
            </w:r>
          </w:p>
        </w:tc>
        <w:tc>
          <w:tcPr>
            <w:tcW w:w="1880" w:type="dxa"/>
            <w:tcBorders>
              <w:top w:val="nil"/>
              <w:left w:val="nil"/>
              <w:bottom w:val="single" w:sz="4" w:space="0" w:color="auto"/>
              <w:right w:val="single" w:sz="4" w:space="0" w:color="auto"/>
            </w:tcBorders>
            <w:shd w:val="clear" w:color="000000" w:fill="FFFFFF"/>
            <w:vAlign w:val="center"/>
          </w:tcPr>
          <w:p w14:paraId="1FDA5BBE"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tcPr>
          <w:p w14:paraId="16FE5D8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tcPr>
          <w:p w14:paraId="3756747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كولومبيا</w:t>
            </w:r>
          </w:p>
        </w:tc>
        <w:tc>
          <w:tcPr>
            <w:tcW w:w="1097" w:type="dxa"/>
            <w:tcBorders>
              <w:top w:val="nil"/>
              <w:left w:val="nil"/>
              <w:bottom w:val="single" w:sz="4" w:space="0" w:color="auto"/>
              <w:right w:val="single" w:sz="4" w:space="0" w:color="auto"/>
            </w:tcBorders>
            <w:shd w:val="clear" w:color="000000" w:fill="FFFFFF"/>
            <w:vAlign w:val="center"/>
          </w:tcPr>
          <w:p w14:paraId="0ABE8EB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tcPr>
          <w:p w14:paraId="4B76A12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44</w:t>
            </w:r>
          </w:p>
        </w:tc>
      </w:tr>
      <w:tr w:rsidR="00265B6D" w:rsidRPr="00265B6D" w14:paraId="7853A998" w14:textId="77777777" w:rsidTr="00273247">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0C5B20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2022-11</w:t>
            </w:r>
          </w:p>
        </w:tc>
        <w:tc>
          <w:tcPr>
            <w:tcW w:w="1553" w:type="dxa"/>
            <w:tcBorders>
              <w:top w:val="nil"/>
              <w:left w:val="nil"/>
              <w:bottom w:val="single" w:sz="4" w:space="0" w:color="auto"/>
              <w:right w:val="single" w:sz="4" w:space="0" w:color="auto"/>
            </w:tcBorders>
            <w:shd w:val="clear" w:color="000000" w:fill="FFFFFF"/>
            <w:vAlign w:val="center"/>
            <w:hideMark/>
          </w:tcPr>
          <w:p w14:paraId="2B4B9DD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اجتماع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0EF43A00" w14:textId="77777777" w:rsidR="00265B6D" w:rsidRPr="00265B6D" w:rsidRDefault="00265B6D" w:rsidP="00273247">
            <w:pPr>
              <w:jc w:val="center"/>
              <w:rPr>
                <w:rFonts w:ascii="Calibri" w:eastAsia="Times New Roman" w:hAnsi="Calibri"/>
                <w:sz w:val="16"/>
                <w:szCs w:val="16"/>
                <w:lang w:val="en-GB" w:eastAsia="en-GB"/>
              </w:rPr>
            </w:pPr>
          </w:p>
        </w:tc>
        <w:tc>
          <w:tcPr>
            <w:tcW w:w="3699" w:type="dxa"/>
            <w:tcBorders>
              <w:top w:val="nil"/>
              <w:left w:val="nil"/>
              <w:bottom w:val="single" w:sz="4" w:space="0" w:color="auto"/>
              <w:right w:val="single" w:sz="4" w:space="0" w:color="auto"/>
            </w:tcBorders>
            <w:shd w:val="clear" w:color="000000" w:fill="FFFFFF"/>
            <w:vAlign w:val="center"/>
            <w:hideMark/>
          </w:tcPr>
          <w:p w14:paraId="4A61B82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تحويل رسوم معاهدة البراءات مع المكتب الأوروبي الآسيوي للبراءات</w:t>
            </w:r>
          </w:p>
        </w:tc>
        <w:tc>
          <w:tcPr>
            <w:tcW w:w="1880" w:type="dxa"/>
            <w:tcBorders>
              <w:top w:val="nil"/>
              <w:left w:val="nil"/>
              <w:bottom w:val="single" w:sz="4" w:space="0" w:color="auto"/>
              <w:right w:val="single" w:sz="4" w:space="0" w:color="auto"/>
            </w:tcBorders>
            <w:shd w:val="clear" w:color="000000" w:fill="FFFFFF"/>
            <w:vAlign w:val="center"/>
            <w:hideMark/>
          </w:tcPr>
          <w:p w14:paraId="21E20204"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76740B1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5CDBA2E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الأوروبي الآسيوي للبراءات</w:t>
            </w:r>
          </w:p>
        </w:tc>
        <w:tc>
          <w:tcPr>
            <w:tcW w:w="1097" w:type="dxa"/>
            <w:tcBorders>
              <w:top w:val="nil"/>
              <w:left w:val="nil"/>
              <w:bottom w:val="single" w:sz="4" w:space="0" w:color="auto"/>
              <w:right w:val="single" w:sz="4" w:space="0" w:color="auto"/>
            </w:tcBorders>
            <w:shd w:val="clear" w:color="000000" w:fill="FFFFFF"/>
            <w:vAlign w:val="center"/>
            <w:hideMark/>
          </w:tcPr>
          <w:p w14:paraId="7104DDC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hideMark/>
          </w:tcPr>
          <w:p w14:paraId="62BC995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26</w:t>
            </w:r>
          </w:p>
        </w:tc>
      </w:tr>
      <w:tr w:rsidR="00265B6D" w:rsidRPr="00265B6D" w14:paraId="60980A20" w14:textId="77777777" w:rsidTr="00273247">
        <w:trPr>
          <w:trHeight w:val="2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C9E2A4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2022-11</w:t>
            </w:r>
          </w:p>
        </w:tc>
        <w:tc>
          <w:tcPr>
            <w:tcW w:w="1553" w:type="dxa"/>
            <w:tcBorders>
              <w:top w:val="nil"/>
              <w:left w:val="nil"/>
              <w:bottom w:val="single" w:sz="4" w:space="0" w:color="auto"/>
              <w:right w:val="single" w:sz="4" w:space="0" w:color="auto"/>
            </w:tcBorders>
            <w:shd w:val="clear" w:color="000000" w:fill="FFFFFF"/>
            <w:vAlign w:val="center"/>
            <w:hideMark/>
          </w:tcPr>
          <w:p w14:paraId="1AC7A0C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990" w:type="dxa"/>
            <w:tcBorders>
              <w:top w:val="nil"/>
              <w:left w:val="nil"/>
              <w:bottom w:val="single" w:sz="4" w:space="0" w:color="auto"/>
              <w:right w:val="single" w:sz="4" w:space="0" w:color="auto"/>
            </w:tcBorders>
            <w:shd w:val="clear" w:color="000000" w:fill="FFFFFF"/>
            <w:vAlign w:val="center"/>
            <w:hideMark/>
          </w:tcPr>
          <w:p w14:paraId="7770EA9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99" w:type="dxa"/>
            <w:tcBorders>
              <w:top w:val="nil"/>
              <w:left w:val="nil"/>
              <w:bottom w:val="single" w:sz="4" w:space="0" w:color="auto"/>
              <w:right w:val="single" w:sz="4" w:space="0" w:color="auto"/>
            </w:tcBorders>
            <w:shd w:val="clear" w:color="000000" w:fill="FFFFFF"/>
            <w:vAlign w:val="center"/>
            <w:hideMark/>
          </w:tcPr>
          <w:p w14:paraId="41E4379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لمكتب تسلم الطلبات على نظام المعاهدة الإلكتروني</w:t>
            </w:r>
          </w:p>
        </w:tc>
        <w:tc>
          <w:tcPr>
            <w:tcW w:w="1880" w:type="dxa"/>
            <w:tcBorders>
              <w:top w:val="nil"/>
              <w:left w:val="nil"/>
              <w:bottom w:val="single" w:sz="4" w:space="0" w:color="auto"/>
              <w:right w:val="single" w:sz="4" w:space="0" w:color="auto"/>
            </w:tcBorders>
            <w:shd w:val="clear" w:color="000000" w:fill="FFFFFF"/>
            <w:vAlign w:val="center"/>
            <w:hideMark/>
          </w:tcPr>
          <w:p w14:paraId="6B3641A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الأوروبي الآسيوي للبراءات</w:t>
            </w:r>
          </w:p>
        </w:tc>
        <w:tc>
          <w:tcPr>
            <w:tcW w:w="1520" w:type="dxa"/>
            <w:tcBorders>
              <w:top w:val="nil"/>
              <w:left w:val="nil"/>
              <w:bottom w:val="single" w:sz="4" w:space="0" w:color="auto"/>
              <w:right w:val="single" w:sz="4" w:space="0" w:color="auto"/>
            </w:tcBorders>
            <w:shd w:val="clear" w:color="000000" w:fill="FFFFFF"/>
            <w:vAlign w:val="center"/>
            <w:hideMark/>
          </w:tcPr>
          <w:p w14:paraId="1B815F5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4D324A0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الأوروبي الآسيوي للبراءات، أرمينيا، أذربيجان، بيلاروس، كازاخستان، قيرغيزستان، الاتحاد الروسي، طاجيكستان، تركمانستان</w:t>
            </w:r>
          </w:p>
        </w:tc>
        <w:tc>
          <w:tcPr>
            <w:tcW w:w="1097" w:type="dxa"/>
            <w:tcBorders>
              <w:top w:val="nil"/>
              <w:left w:val="nil"/>
              <w:bottom w:val="single" w:sz="4" w:space="0" w:color="auto"/>
              <w:right w:val="single" w:sz="4" w:space="0" w:color="auto"/>
            </w:tcBorders>
            <w:shd w:val="clear" w:color="000000" w:fill="FFFFFF"/>
            <w:vAlign w:val="center"/>
            <w:hideMark/>
          </w:tcPr>
          <w:p w14:paraId="1D4E600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hideMark/>
          </w:tcPr>
          <w:p w14:paraId="62C5FD6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70</w:t>
            </w:r>
          </w:p>
        </w:tc>
      </w:tr>
      <w:tr w:rsidR="00265B6D" w:rsidRPr="00265B6D" w14:paraId="2828751E" w14:textId="77777777" w:rsidTr="00273247">
        <w:trPr>
          <w:trHeight w:val="6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3C94B1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2022-11</w:t>
            </w:r>
          </w:p>
        </w:tc>
        <w:tc>
          <w:tcPr>
            <w:tcW w:w="1553" w:type="dxa"/>
            <w:tcBorders>
              <w:top w:val="nil"/>
              <w:left w:val="nil"/>
              <w:bottom w:val="single" w:sz="4" w:space="0" w:color="auto"/>
              <w:right w:val="single" w:sz="4" w:space="0" w:color="auto"/>
            </w:tcBorders>
            <w:shd w:val="clear" w:color="000000" w:fill="FFFFFF"/>
            <w:vAlign w:val="center"/>
            <w:hideMark/>
          </w:tcPr>
          <w:p w14:paraId="1C516BB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7A9D5F0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99" w:type="dxa"/>
            <w:tcBorders>
              <w:top w:val="nil"/>
              <w:left w:val="nil"/>
              <w:bottom w:val="single" w:sz="4" w:space="0" w:color="auto"/>
              <w:right w:val="single" w:sz="4" w:space="0" w:color="auto"/>
            </w:tcBorders>
            <w:shd w:val="clear" w:color="000000" w:fill="FFFFFF"/>
            <w:vAlign w:val="center"/>
            <w:hideMark/>
          </w:tcPr>
          <w:p w14:paraId="0254A2A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على إجراءات معاهدة البراءات للمسؤولين</w:t>
            </w:r>
          </w:p>
        </w:tc>
        <w:tc>
          <w:tcPr>
            <w:tcW w:w="1880" w:type="dxa"/>
            <w:tcBorders>
              <w:top w:val="nil"/>
              <w:left w:val="nil"/>
              <w:bottom w:val="single" w:sz="4" w:space="0" w:color="auto"/>
              <w:right w:val="single" w:sz="4" w:space="0" w:color="auto"/>
            </w:tcBorders>
            <w:shd w:val="clear" w:color="000000" w:fill="FFFFFF"/>
            <w:vAlign w:val="center"/>
            <w:hideMark/>
          </w:tcPr>
          <w:p w14:paraId="03F0E991"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4C3D0DAF" w14:textId="77777777" w:rsidR="00265B6D" w:rsidRPr="00265B6D" w:rsidRDefault="00265B6D" w:rsidP="00273247">
            <w:pPr>
              <w:jc w:val="center"/>
              <w:rPr>
                <w:rFonts w:ascii="Calibri" w:eastAsia="Times New Roman" w:hAnsi="Calibri"/>
                <w:sz w:val="16"/>
                <w:szCs w:val="16"/>
                <w:lang w:val="en-GB" w:eastAsia="en-GB"/>
              </w:rPr>
            </w:pPr>
          </w:p>
        </w:tc>
        <w:tc>
          <w:tcPr>
            <w:tcW w:w="2120" w:type="dxa"/>
            <w:tcBorders>
              <w:top w:val="nil"/>
              <w:left w:val="nil"/>
              <w:bottom w:val="single" w:sz="4" w:space="0" w:color="auto"/>
              <w:right w:val="single" w:sz="4" w:space="0" w:color="auto"/>
            </w:tcBorders>
            <w:shd w:val="clear" w:color="000000" w:fill="FFFFFF"/>
            <w:vAlign w:val="center"/>
            <w:hideMark/>
          </w:tcPr>
          <w:p w14:paraId="5D42D14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كمبوديا، العراق، جامايكا، قيرغيزستان، ساموا</w:t>
            </w:r>
          </w:p>
        </w:tc>
        <w:tc>
          <w:tcPr>
            <w:tcW w:w="1097" w:type="dxa"/>
            <w:tcBorders>
              <w:top w:val="nil"/>
              <w:left w:val="nil"/>
              <w:bottom w:val="single" w:sz="4" w:space="0" w:color="auto"/>
              <w:right w:val="single" w:sz="4" w:space="0" w:color="auto"/>
            </w:tcBorders>
            <w:shd w:val="clear" w:color="000000" w:fill="FFFFFF"/>
            <w:vAlign w:val="center"/>
            <w:hideMark/>
          </w:tcPr>
          <w:p w14:paraId="67634BC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vAlign w:val="center"/>
            <w:hideMark/>
          </w:tcPr>
          <w:p w14:paraId="675E4FC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12</w:t>
            </w:r>
          </w:p>
        </w:tc>
      </w:tr>
      <w:tr w:rsidR="00265B6D" w:rsidRPr="00265B6D" w14:paraId="1BB6CAC6" w14:textId="77777777" w:rsidTr="00273247">
        <w:trPr>
          <w:trHeight w:val="22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321CD3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lastRenderedPageBreak/>
              <w:t>2022-12</w:t>
            </w:r>
          </w:p>
        </w:tc>
        <w:tc>
          <w:tcPr>
            <w:tcW w:w="1553" w:type="dxa"/>
            <w:tcBorders>
              <w:top w:val="nil"/>
              <w:left w:val="nil"/>
              <w:bottom w:val="single" w:sz="4" w:space="0" w:color="auto"/>
              <w:right w:val="single" w:sz="4" w:space="0" w:color="auto"/>
            </w:tcBorders>
            <w:shd w:val="clear" w:color="000000" w:fill="FFFFFF"/>
            <w:vAlign w:val="center"/>
            <w:hideMark/>
          </w:tcPr>
          <w:p w14:paraId="32CAEEE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2E3CF78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99" w:type="dxa"/>
            <w:tcBorders>
              <w:top w:val="nil"/>
              <w:left w:val="nil"/>
              <w:bottom w:val="single" w:sz="4" w:space="0" w:color="auto"/>
              <w:right w:val="single" w:sz="4" w:space="0" w:color="auto"/>
            </w:tcBorders>
            <w:shd w:val="clear" w:color="000000" w:fill="FFFFFF"/>
            <w:vAlign w:val="center"/>
            <w:hideMark/>
          </w:tcPr>
          <w:p w14:paraId="73F0D26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الويبو الإقليمية بشأن معاهدة التعاون بشأن البراءات</w:t>
            </w:r>
          </w:p>
        </w:tc>
        <w:tc>
          <w:tcPr>
            <w:tcW w:w="1880" w:type="dxa"/>
            <w:tcBorders>
              <w:top w:val="nil"/>
              <w:left w:val="nil"/>
              <w:bottom w:val="single" w:sz="4" w:space="0" w:color="auto"/>
              <w:right w:val="single" w:sz="4" w:space="0" w:color="auto"/>
            </w:tcBorders>
            <w:shd w:val="clear" w:color="000000" w:fill="FFFFFF"/>
            <w:vAlign w:val="center"/>
            <w:hideMark/>
          </w:tcPr>
          <w:p w14:paraId="78C59E6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هيئة الإشراف على الصناعة والتجارة - كولومبيا</w:t>
            </w:r>
          </w:p>
        </w:tc>
        <w:tc>
          <w:tcPr>
            <w:tcW w:w="1520" w:type="dxa"/>
            <w:tcBorders>
              <w:top w:val="nil"/>
              <w:left w:val="nil"/>
              <w:bottom w:val="single" w:sz="4" w:space="0" w:color="auto"/>
              <w:right w:val="single" w:sz="4" w:space="0" w:color="auto"/>
            </w:tcBorders>
            <w:shd w:val="clear" w:color="000000" w:fill="FFFFFF"/>
            <w:vAlign w:val="center"/>
            <w:hideMark/>
          </w:tcPr>
          <w:p w14:paraId="5059AF9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يجمع بين الحضور الشخصي والافتراضي</w:t>
            </w:r>
          </w:p>
        </w:tc>
        <w:tc>
          <w:tcPr>
            <w:tcW w:w="2120" w:type="dxa"/>
            <w:tcBorders>
              <w:top w:val="nil"/>
              <w:left w:val="nil"/>
              <w:bottom w:val="single" w:sz="4" w:space="0" w:color="auto"/>
              <w:right w:val="single" w:sz="4" w:space="0" w:color="auto"/>
            </w:tcBorders>
            <w:shd w:val="clear" w:color="000000" w:fill="FFFFFF"/>
            <w:vAlign w:val="center"/>
            <w:hideMark/>
          </w:tcPr>
          <w:p w14:paraId="1BB281F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البرازيل، شيلي، كوستاريكا، كولومبيا، كوبا، الجمهورية الدومينيكية، إكوادور، السلفادور، غواتيمالا، هندوراس، المكسيك، نيكاراغوا، بنما، باراغواي، بيرو، أوروغواي، فنزويلا (جمهورية - البوليفارية)، المكتب الأوروبي للبراءات*، إسبانيا*</w:t>
            </w:r>
          </w:p>
        </w:tc>
        <w:tc>
          <w:tcPr>
            <w:tcW w:w="1097" w:type="dxa"/>
            <w:tcBorders>
              <w:top w:val="nil"/>
              <w:left w:val="nil"/>
              <w:bottom w:val="single" w:sz="4" w:space="0" w:color="auto"/>
              <w:right w:val="single" w:sz="4" w:space="0" w:color="auto"/>
            </w:tcBorders>
            <w:shd w:val="clear" w:color="000000" w:fill="FFFFFF"/>
            <w:noWrap/>
            <w:vAlign w:val="center"/>
            <w:hideMark/>
          </w:tcPr>
          <w:p w14:paraId="2A316EA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140" w:type="dxa"/>
            <w:tcBorders>
              <w:top w:val="nil"/>
              <w:left w:val="nil"/>
              <w:bottom w:val="single" w:sz="4" w:space="0" w:color="auto"/>
              <w:right w:val="single" w:sz="4" w:space="0" w:color="auto"/>
            </w:tcBorders>
            <w:shd w:val="clear" w:color="000000" w:fill="FFFFFF"/>
            <w:vAlign w:val="center"/>
            <w:hideMark/>
          </w:tcPr>
          <w:p w14:paraId="456DADF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157</w:t>
            </w:r>
          </w:p>
        </w:tc>
      </w:tr>
      <w:tr w:rsidR="00265B6D" w:rsidRPr="00265B6D" w14:paraId="046373C4" w14:textId="77777777" w:rsidTr="00273247">
        <w:trPr>
          <w:trHeight w:val="160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E8DC7B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2022-12</w:t>
            </w:r>
          </w:p>
        </w:tc>
        <w:tc>
          <w:tcPr>
            <w:tcW w:w="1553" w:type="dxa"/>
            <w:tcBorders>
              <w:top w:val="nil"/>
              <w:left w:val="nil"/>
              <w:bottom w:val="single" w:sz="4" w:space="0" w:color="auto"/>
              <w:right w:val="single" w:sz="4" w:space="0" w:color="auto"/>
            </w:tcBorders>
            <w:shd w:val="clear" w:color="000000" w:fill="FFFFFF"/>
            <w:vAlign w:val="center"/>
            <w:hideMark/>
          </w:tcPr>
          <w:p w14:paraId="3032F99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vAlign w:val="center"/>
            <w:hideMark/>
          </w:tcPr>
          <w:p w14:paraId="2E9DEE5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99" w:type="dxa"/>
            <w:tcBorders>
              <w:top w:val="nil"/>
              <w:left w:val="nil"/>
              <w:bottom w:val="single" w:sz="4" w:space="0" w:color="auto"/>
              <w:right w:val="single" w:sz="4" w:space="0" w:color="auto"/>
            </w:tcBorders>
            <w:shd w:val="clear" w:color="000000" w:fill="FFFFFF"/>
            <w:vAlign w:val="center"/>
            <w:hideMark/>
          </w:tcPr>
          <w:p w14:paraId="7BCD93A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w:t>
            </w:r>
            <w:r w:rsidRPr="00265B6D">
              <w:rPr>
                <w:rFonts w:ascii="Calibri" w:eastAsia="Times New Roman" w:hAnsi="Calibri"/>
                <w:sz w:val="16"/>
                <w:szCs w:val="16"/>
                <w:lang w:eastAsia="ar" w:bidi="en-US"/>
              </w:rPr>
              <w:t>PCT Prime</w:t>
            </w:r>
            <w:r w:rsidRPr="00265B6D">
              <w:rPr>
                <w:rFonts w:ascii="Calibri" w:eastAsia="Times New Roman" w:hAnsi="Calibri"/>
                <w:sz w:val="16"/>
                <w:szCs w:val="16"/>
                <w:rtl/>
                <w:lang w:eastAsia="ar" w:bidi="ar-MA"/>
              </w:rPr>
              <w:t>" الإلكترونية الإقليمية بشأن معاهدة التعاون بشأن البراءات وخدمات الويبو: ركن البراءات لبلدان آسيا الوسطى والقوقاز وأوروبا الشرقية</w:t>
            </w:r>
          </w:p>
        </w:tc>
        <w:tc>
          <w:tcPr>
            <w:tcW w:w="1880" w:type="dxa"/>
            <w:tcBorders>
              <w:top w:val="nil"/>
              <w:left w:val="nil"/>
              <w:bottom w:val="single" w:sz="4" w:space="0" w:color="auto"/>
              <w:right w:val="single" w:sz="4" w:space="0" w:color="auto"/>
            </w:tcBorders>
            <w:shd w:val="clear" w:color="000000" w:fill="FFFFFF"/>
            <w:vAlign w:val="center"/>
            <w:hideMark/>
          </w:tcPr>
          <w:p w14:paraId="18A6B79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الاتحاد الروسي</w:t>
            </w:r>
          </w:p>
        </w:tc>
        <w:tc>
          <w:tcPr>
            <w:tcW w:w="1520" w:type="dxa"/>
            <w:tcBorders>
              <w:top w:val="nil"/>
              <w:left w:val="nil"/>
              <w:bottom w:val="single" w:sz="4" w:space="0" w:color="auto"/>
              <w:right w:val="single" w:sz="4" w:space="0" w:color="auto"/>
            </w:tcBorders>
            <w:shd w:val="clear" w:color="000000" w:fill="FFFFFF"/>
            <w:vAlign w:val="center"/>
            <w:hideMark/>
          </w:tcPr>
          <w:p w14:paraId="4EDE568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42A9583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أرمينيا، أذربيجان، بيلاروس، كازاخستان، قيرغيزستان، الاتحاد الروسي، طاجيكستان، أوزبكستان</w:t>
            </w:r>
          </w:p>
        </w:tc>
        <w:tc>
          <w:tcPr>
            <w:tcW w:w="1097" w:type="dxa"/>
            <w:tcBorders>
              <w:top w:val="nil"/>
              <w:left w:val="nil"/>
              <w:bottom w:val="single" w:sz="4" w:space="0" w:color="auto"/>
              <w:right w:val="single" w:sz="4" w:space="0" w:color="auto"/>
            </w:tcBorders>
            <w:shd w:val="clear" w:color="000000" w:fill="FFFFFF"/>
            <w:noWrap/>
            <w:vAlign w:val="center"/>
            <w:hideMark/>
          </w:tcPr>
          <w:p w14:paraId="75AB4A5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140" w:type="dxa"/>
            <w:tcBorders>
              <w:top w:val="nil"/>
              <w:left w:val="nil"/>
              <w:bottom w:val="single" w:sz="4" w:space="0" w:color="auto"/>
              <w:right w:val="single" w:sz="4" w:space="0" w:color="auto"/>
            </w:tcBorders>
            <w:shd w:val="clear" w:color="000000" w:fill="FFFFFF"/>
            <w:vAlign w:val="center"/>
            <w:hideMark/>
          </w:tcPr>
          <w:p w14:paraId="4750DE0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277</w:t>
            </w:r>
          </w:p>
        </w:tc>
      </w:tr>
      <w:tr w:rsidR="00265B6D" w:rsidRPr="00265B6D" w14:paraId="42F134EC" w14:textId="77777777" w:rsidTr="00273247">
        <w:trPr>
          <w:trHeight w:val="180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65CCDE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2022-12</w:t>
            </w:r>
          </w:p>
        </w:tc>
        <w:tc>
          <w:tcPr>
            <w:tcW w:w="1553" w:type="dxa"/>
            <w:tcBorders>
              <w:top w:val="nil"/>
              <w:left w:val="nil"/>
              <w:bottom w:val="single" w:sz="4" w:space="0" w:color="auto"/>
              <w:right w:val="single" w:sz="4" w:space="0" w:color="auto"/>
            </w:tcBorders>
            <w:shd w:val="clear" w:color="000000" w:fill="FFFFFF"/>
            <w:noWrap/>
            <w:vAlign w:val="center"/>
            <w:hideMark/>
          </w:tcPr>
          <w:p w14:paraId="61546E2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noWrap/>
            <w:vAlign w:val="center"/>
            <w:hideMark/>
          </w:tcPr>
          <w:p w14:paraId="7F13FBB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99" w:type="dxa"/>
            <w:tcBorders>
              <w:top w:val="nil"/>
              <w:left w:val="nil"/>
              <w:bottom w:val="single" w:sz="4" w:space="0" w:color="auto"/>
              <w:right w:val="single" w:sz="4" w:space="0" w:color="auto"/>
            </w:tcBorders>
            <w:shd w:val="clear" w:color="000000" w:fill="FFFFFF"/>
            <w:vAlign w:val="center"/>
            <w:hideMark/>
          </w:tcPr>
          <w:p w14:paraId="3CAD1C0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الاجتماع العربي الإقليمي بشأن الدروس المستفادة وأفضل الممارسات فيما يتعلق بالملكية الفكرية في المنطقة العربية</w:t>
            </w:r>
          </w:p>
        </w:tc>
        <w:tc>
          <w:tcPr>
            <w:tcW w:w="1880" w:type="dxa"/>
            <w:tcBorders>
              <w:top w:val="nil"/>
              <w:left w:val="nil"/>
              <w:bottom w:val="single" w:sz="4" w:space="0" w:color="auto"/>
              <w:right w:val="single" w:sz="4" w:space="0" w:color="auto"/>
            </w:tcBorders>
            <w:shd w:val="clear" w:color="000000" w:fill="FFFFFF"/>
            <w:vAlign w:val="center"/>
            <w:hideMark/>
          </w:tcPr>
          <w:p w14:paraId="58195CB6"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noWrap/>
            <w:vAlign w:val="center"/>
            <w:hideMark/>
          </w:tcPr>
          <w:p w14:paraId="60068AF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760EA95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 البحرين، جيبوتي، مصر، العراق، الأردن، المغرب، فلسطين، قطر، المملكة العربية السعودية، الجمهورية العربية السورية، تونس، الإمارات العربية المتحدة، مكتب براءات الاختراع لمجلس التعاون لدول الخليج العربية</w:t>
            </w:r>
          </w:p>
        </w:tc>
        <w:tc>
          <w:tcPr>
            <w:tcW w:w="1097" w:type="dxa"/>
            <w:tcBorders>
              <w:top w:val="nil"/>
              <w:left w:val="nil"/>
              <w:bottom w:val="single" w:sz="4" w:space="0" w:color="auto"/>
              <w:right w:val="single" w:sz="4" w:space="0" w:color="auto"/>
            </w:tcBorders>
            <w:shd w:val="clear" w:color="000000" w:fill="FFFFFF"/>
            <w:noWrap/>
            <w:vAlign w:val="center"/>
            <w:hideMark/>
          </w:tcPr>
          <w:p w14:paraId="2B83F0A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140" w:type="dxa"/>
            <w:tcBorders>
              <w:top w:val="nil"/>
              <w:left w:val="nil"/>
              <w:bottom w:val="single" w:sz="4" w:space="0" w:color="auto"/>
              <w:right w:val="single" w:sz="4" w:space="0" w:color="auto"/>
            </w:tcBorders>
            <w:shd w:val="clear" w:color="000000" w:fill="FFFFFF"/>
            <w:noWrap/>
            <w:vAlign w:val="center"/>
            <w:hideMark/>
          </w:tcPr>
          <w:p w14:paraId="7FB44CB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45</w:t>
            </w:r>
          </w:p>
        </w:tc>
      </w:tr>
      <w:tr w:rsidR="00265B6D" w:rsidRPr="00265B6D" w14:paraId="4D4B8F8B" w14:textId="77777777" w:rsidTr="00273247">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3A880D3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2022-12</w:t>
            </w:r>
          </w:p>
        </w:tc>
        <w:tc>
          <w:tcPr>
            <w:tcW w:w="1553" w:type="dxa"/>
            <w:tcBorders>
              <w:top w:val="nil"/>
              <w:left w:val="nil"/>
              <w:bottom w:val="single" w:sz="4" w:space="0" w:color="auto"/>
              <w:right w:val="single" w:sz="4" w:space="0" w:color="auto"/>
            </w:tcBorders>
            <w:shd w:val="clear" w:color="000000" w:fill="FFFFFF"/>
            <w:noWrap/>
            <w:vAlign w:val="center"/>
            <w:hideMark/>
          </w:tcPr>
          <w:p w14:paraId="106EC0E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990" w:type="dxa"/>
            <w:tcBorders>
              <w:top w:val="nil"/>
              <w:left w:val="nil"/>
              <w:bottom w:val="single" w:sz="4" w:space="0" w:color="auto"/>
              <w:right w:val="single" w:sz="4" w:space="0" w:color="auto"/>
            </w:tcBorders>
            <w:shd w:val="clear" w:color="000000" w:fill="FFFFFF"/>
            <w:noWrap/>
            <w:vAlign w:val="center"/>
            <w:hideMark/>
          </w:tcPr>
          <w:p w14:paraId="03EB4F4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 دال</w:t>
            </w:r>
          </w:p>
        </w:tc>
        <w:tc>
          <w:tcPr>
            <w:tcW w:w="3699" w:type="dxa"/>
            <w:tcBorders>
              <w:top w:val="nil"/>
              <w:left w:val="nil"/>
              <w:bottom w:val="single" w:sz="4" w:space="0" w:color="auto"/>
              <w:right w:val="single" w:sz="4" w:space="0" w:color="auto"/>
            </w:tcBorders>
            <w:shd w:val="clear" w:color="000000" w:fill="FFFFFF"/>
            <w:vAlign w:val="center"/>
            <w:hideMark/>
          </w:tcPr>
          <w:p w14:paraId="754D768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متقدم بشأن مهام مكتب تسلم الطلبات المُودعة بناء على معاهدة البراءات ونظام المعاهدة الإلكتروني لمديرية حماية الملكية الصناعية</w:t>
            </w:r>
          </w:p>
        </w:tc>
        <w:tc>
          <w:tcPr>
            <w:tcW w:w="1880" w:type="dxa"/>
            <w:tcBorders>
              <w:top w:val="nil"/>
              <w:left w:val="nil"/>
              <w:bottom w:val="single" w:sz="4" w:space="0" w:color="auto"/>
              <w:right w:val="single" w:sz="4" w:space="0" w:color="auto"/>
            </w:tcBorders>
            <w:shd w:val="clear" w:color="000000" w:fill="FFFFFF"/>
            <w:vAlign w:val="center"/>
            <w:hideMark/>
          </w:tcPr>
          <w:p w14:paraId="37C96FDD"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vAlign w:val="center"/>
            <w:hideMark/>
          </w:tcPr>
          <w:p w14:paraId="45D5422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الأردن</w:t>
            </w:r>
          </w:p>
        </w:tc>
        <w:tc>
          <w:tcPr>
            <w:tcW w:w="2120" w:type="dxa"/>
            <w:tcBorders>
              <w:top w:val="nil"/>
              <w:left w:val="nil"/>
              <w:bottom w:val="single" w:sz="4" w:space="0" w:color="auto"/>
              <w:right w:val="single" w:sz="4" w:space="0" w:color="auto"/>
            </w:tcBorders>
            <w:shd w:val="clear" w:color="000000" w:fill="FFFFFF"/>
            <w:noWrap/>
            <w:vAlign w:val="center"/>
            <w:hideMark/>
          </w:tcPr>
          <w:p w14:paraId="2156EBD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الأردن</w:t>
            </w:r>
          </w:p>
        </w:tc>
        <w:tc>
          <w:tcPr>
            <w:tcW w:w="1097" w:type="dxa"/>
            <w:tcBorders>
              <w:top w:val="nil"/>
              <w:left w:val="nil"/>
              <w:bottom w:val="single" w:sz="4" w:space="0" w:color="auto"/>
              <w:right w:val="single" w:sz="4" w:space="0" w:color="auto"/>
            </w:tcBorders>
            <w:shd w:val="clear" w:color="000000" w:fill="FFFFFF"/>
            <w:noWrap/>
            <w:vAlign w:val="center"/>
            <w:hideMark/>
          </w:tcPr>
          <w:p w14:paraId="1EA1861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140" w:type="dxa"/>
            <w:tcBorders>
              <w:top w:val="nil"/>
              <w:left w:val="nil"/>
              <w:bottom w:val="single" w:sz="4" w:space="0" w:color="auto"/>
              <w:right w:val="single" w:sz="4" w:space="0" w:color="auto"/>
            </w:tcBorders>
            <w:shd w:val="clear" w:color="000000" w:fill="FFFFFF"/>
            <w:noWrap/>
            <w:vAlign w:val="center"/>
            <w:hideMark/>
          </w:tcPr>
          <w:p w14:paraId="35A31AE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35</w:t>
            </w:r>
          </w:p>
        </w:tc>
      </w:tr>
      <w:tr w:rsidR="00265B6D" w:rsidRPr="00265B6D" w14:paraId="3B5AB603" w14:textId="77777777" w:rsidTr="00273247">
        <w:trPr>
          <w:trHeight w:val="54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6CEA4D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2022-12</w:t>
            </w:r>
          </w:p>
        </w:tc>
        <w:tc>
          <w:tcPr>
            <w:tcW w:w="1553" w:type="dxa"/>
            <w:tcBorders>
              <w:top w:val="nil"/>
              <w:left w:val="nil"/>
              <w:bottom w:val="single" w:sz="4" w:space="0" w:color="auto"/>
              <w:right w:val="single" w:sz="4" w:space="0" w:color="auto"/>
            </w:tcBorders>
            <w:shd w:val="clear" w:color="000000" w:fill="FFFFFF"/>
            <w:noWrap/>
            <w:vAlign w:val="center"/>
            <w:hideMark/>
          </w:tcPr>
          <w:p w14:paraId="20974BD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990" w:type="dxa"/>
            <w:tcBorders>
              <w:top w:val="nil"/>
              <w:left w:val="nil"/>
              <w:bottom w:val="single" w:sz="4" w:space="0" w:color="auto"/>
              <w:right w:val="single" w:sz="4" w:space="0" w:color="auto"/>
            </w:tcBorders>
            <w:shd w:val="clear" w:color="000000" w:fill="FFFFFF"/>
            <w:noWrap/>
            <w:vAlign w:val="center"/>
            <w:hideMark/>
          </w:tcPr>
          <w:p w14:paraId="6745284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99" w:type="dxa"/>
            <w:tcBorders>
              <w:top w:val="nil"/>
              <w:left w:val="nil"/>
              <w:bottom w:val="single" w:sz="4" w:space="0" w:color="auto"/>
              <w:right w:val="single" w:sz="4" w:space="0" w:color="auto"/>
            </w:tcBorders>
            <w:shd w:val="clear" w:color="000000" w:fill="FFFFFF"/>
            <w:vAlign w:val="center"/>
            <w:hideMark/>
          </w:tcPr>
          <w:p w14:paraId="63264BC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دون إقليمية بشأن معاهدة البراءات لبلدان آسيا الوسطى</w:t>
            </w:r>
          </w:p>
        </w:tc>
        <w:tc>
          <w:tcPr>
            <w:tcW w:w="1880" w:type="dxa"/>
            <w:tcBorders>
              <w:top w:val="nil"/>
              <w:left w:val="nil"/>
              <w:bottom w:val="single" w:sz="4" w:space="0" w:color="auto"/>
              <w:right w:val="single" w:sz="4" w:space="0" w:color="auto"/>
            </w:tcBorders>
            <w:shd w:val="clear" w:color="000000" w:fill="FFFFFF"/>
            <w:vAlign w:val="center"/>
            <w:hideMark/>
          </w:tcPr>
          <w:p w14:paraId="4F372A40"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noWrap/>
            <w:vAlign w:val="center"/>
            <w:hideMark/>
          </w:tcPr>
          <w:p w14:paraId="125CC23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يجمع بين الحضور الشخصي والافتراضي</w:t>
            </w:r>
          </w:p>
        </w:tc>
        <w:tc>
          <w:tcPr>
            <w:tcW w:w="2120" w:type="dxa"/>
            <w:tcBorders>
              <w:top w:val="nil"/>
              <w:left w:val="nil"/>
              <w:bottom w:val="single" w:sz="4" w:space="0" w:color="auto"/>
              <w:right w:val="single" w:sz="4" w:space="0" w:color="auto"/>
            </w:tcBorders>
            <w:shd w:val="clear" w:color="000000" w:fill="FFFFFF"/>
            <w:vAlign w:val="center"/>
            <w:hideMark/>
          </w:tcPr>
          <w:p w14:paraId="0B93F0E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تركمانستان</w:t>
            </w:r>
          </w:p>
        </w:tc>
        <w:tc>
          <w:tcPr>
            <w:tcW w:w="1097" w:type="dxa"/>
            <w:tcBorders>
              <w:top w:val="nil"/>
              <w:left w:val="nil"/>
              <w:bottom w:val="single" w:sz="4" w:space="0" w:color="auto"/>
              <w:right w:val="single" w:sz="4" w:space="0" w:color="auto"/>
            </w:tcBorders>
            <w:shd w:val="clear" w:color="000000" w:fill="FFFFFF"/>
            <w:noWrap/>
            <w:vAlign w:val="center"/>
            <w:hideMark/>
          </w:tcPr>
          <w:p w14:paraId="458DB2D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140" w:type="dxa"/>
            <w:tcBorders>
              <w:top w:val="nil"/>
              <w:left w:val="nil"/>
              <w:bottom w:val="single" w:sz="4" w:space="0" w:color="auto"/>
              <w:right w:val="single" w:sz="4" w:space="0" w:color="auto"/>
            </w:tcBorders>
            <w:shd w:val="clear" w:color="000000" w:fill="FFFFFF"/>
            <w:noWrap/>
            <w:vAlign w:val="center"/>
            <w:hideMark/>
          </w:tcPr>
          <w:p w14:paraId="6812FC0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40</w:t>
            </w:r>
          </w:p>
        </w:tc>
      </w:tr>
      <w:tr w:rsidR="00265B6D" w:rsidRPr="00265B6D" w14:paraId="53AF43DE" w14:textId="77777777" w:rsidTr="00273247">
        <w:trPr>
          <w:trHeight w:val="45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205706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2022-12</w:t>
            </w:r>
          </w:p>
        </w:tc>
        <w:tc>
          <w:tcPr>
            <w:tcW w:w="1553" w:type="dxa"/>
            <w:tcBorders>
              <w:top w:val="nil"/>
              <w:left w:val="nil"/>
              <w:bottom w:val="single" w:sz="4" w:space="0" w:color="auto"/>
              <w:right w:val="single" w:sz="4" w:space="0" w:color="auto"/>
            </w:tcBorders>
            <w:shd w:val="clear" w:color="000000" w:fill="FFFFFF"/>
            <w:noWrap/>
            <w:vAlign w:val="center"/>
            <w:hideMark/>
          </w:tcPr>
          <w:p w14:paraId="45B5D4B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معاهدة البراءات</w:t>
            </w:r>
          </w:p>
        </w:tc>
        <w:tc>
          <w:tcPr>
            <w:tcW w:w="990" w:type="dxa"/>
            <w:tcBorders>
              <w:top w:val="nil"/>
              <w:left w:val="nil"/>
              <w:bottom w:val="single" w:sz="4" w:space="0" w:color="auto"/>
              <w:right w:val="single" w:sz="4" w:space="0" w:color="auto"/>
            </w:tcBorders>
            <w:shd w:val="clear" w:color="000000" w:fill="FFFFFF"/>
            <w:noWrap/>
            <w:vAlign w:val="center"/>
            <w:hideMark/>
          </w:tcPr>
          <w:p w14:paraId="6BAD69C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هاء</w:t>
            </w:r>
          </w:p>
        </w:tc>
        <w:tc>
          <w:tcPr>
            <w:tcW w:w="3699" w:type="dxa"/>
            <w:tcBorders>
              <w:top w:val="nil"/>
              <w:left w:val="nil"/>
              <w:bottom w:val="single" w:sz="4" w:space="0" w:color="auto"/>
              <w:right w:val="single" w:sz="4" w:space="0" w:color="auto"/>
            </w:tcBorders>
            <w:shd w:val="clear" w:color="000000" w:fill="FFFFFF"/>
            <w:vAlign w:val="center"/>
            <w:hideMark/>
          </w:tcPr>
          <w:p w14:paraId="76BF210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معاهدة التعاون بشأن البراءات – نظرة عامة لموظفي إدارة البراءات والتصاميم والعلامات التجارية، وزارة الصناعات في بنغلاديش.</w:t>
            </w:r>
          </w:p>
        </w:tc>
        <w:tc>
          <w:tcPr>
            <w:tcW w:w="1880" w:type="dxa"/>
            <w:tcBorders>
              <w:top w:val="nil"/>
              <w:left w:val="nil"/>
              <w:bottom w:val="single" w:sz="4" w:space="0" w:color="auto"/>
              <w:right w:val="single" w:sz="4" w:space="0" w:color="auto"/>
            </w:tcBorders>
            <w:shd w:val="clear" w:color="000000" w:fill="FFFFFF"/>
            <w:vAlign w:val="center"/>
            <w:hideMark/>
          </w:tcPr>
          <w:p w14:paraId="1D63C704"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noWrap/>
            <w:vAlign w:val="center"/>
            <w:hideMark/>
          </w:tcPr>
          <w:p w14:paraId="17D6AF7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noWrap/>
            <w:vAlign w:val="center"/>
            <w:hideMark/>
          </w:tcPr>
          <w:p w14:paraId="2215EE8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بنغلاديش</w:t>
            </w:r>
          </w:p>
        </w:tc>
        <w:tc>
          <w:tcPr>
            <w:tcW w:w="1097" w:type="dxa"/>
            <w:tcBorders>
              <w:top w:val="nil"/>
              <w:left w:val="nil"/>
              <w:bottom w:val="single" w:sz="4" w:space="0" w:color="auto"/>
              <w:right w:val="single" w:sz="4" w:space="0" w:color="auto"/>
            </w:tcBorders>
            <w:shd w:val="clear" w:color="000000" w:fill="FFFFFF"/>
            <w:noWrap/>
            <w:vAlign w:val="center"/>
            <w:hideMark/>
          </w:tcPr>
          <w:p w14:paraId="3E6C6E6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noWrap/>
            <w:vAlign w:val="center"/>
            <w:hideMark/>
          </w:tcPr>
          <w:p w14:paraId="60D482E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10</w:t>
            </w:r>
          </w:p>
        </w:tc>
      </w:tr>
      <w:tr w:rsidR="00265B6D" w:rsidRPr="00265B6D" w14:paraId="48D981A2" w14:textId="77777777" w:rsidTr="00273247">
        <w:trPr>
          <w:trHeight w:val="255"/>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5CB74F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2022-12</w:t>
            </w:r>
          </w:p>
        </w:tc>
        <w:tc>
          <w:tcPr>
            <w:tcW w:w="1553" w:type="dxa"/>
            <w:tcBorders>
              <w:top w:val="nil"/>
              <w:left w:val="nil"/>
              <w:bottom w:val="single" w:sz="4" w:space="0" w:color="auto"/>
              <w:right w:val="single" w:sz="4" w:space="0" w:color="auto"/>
            </w:tcBorders>
            <w:shd w:val="clear" w:color="000000" w:fill="FFFFFF"/>
            <w:noWrap/>
            <w:vAlign w:val="center"/>
            <w:hideMark/>
          </w:tcPr>
          <w:p w14:paraId="6952EEF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اجتماع بشأن معاهدة البراءات</w:t>
            </w:r>
          </w:p>
        </w:tc>
        <w:tc>
          <w:tcPr>
            <w:tcW w:w="990" w:type="dxa"/>
            <w:tcBorders>
              <w:top w:val="nil"/>
              <w:left w:val="nil"/>
              <w:bottom w:val="single" w:sz="4" w:space="0" w:color="auto"/>
              <w:right w:val="single" w:sz="4" w:space="0" w:color="auto"/>
            </w:tcBorders>
            <w:shd w:val="clear" w:color="000000" w:fill="FFFFFF"/>
            <w:noWrap/>
            <w:vAlign w:val="center"/>
            <w:hideMark/>
          </w:tcPr>
          <w:p w14:paraId="2DA72FC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هاء</w:t>
            </w:r>
          </w:p>
        </w:tc>
        <w:tc>
          <w:tcPr>
            <w:tcW w:w="3699" w:type="dxa"/>
            <w:tcBorders>
              <w:top w:val="nil"/>
              <w:left w:val="nil"/>
              <w:bottom w:val="single" w:sz="4" w:space="0" w:color="auto"/>
              <w:right w:val="single" w:sz="4" w:space="0" w:color="auto"/>
            </w:tcBorders>
            <w:shd w:val="clear" w:color="000000" w:fill="FFFFFF"/>
            <w:vAlign w:val="center"/>
            <w:hideMark/>
          </w:tcPr>
          <w:p w14:paraId="01E0FDA0" w14:textId="39DC10EE"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التحضير للانضمام إلى معاهدة البراءات: اجتماع لمناقشة المراجعة التشريعية</w:t>
            </w:r>
          </w:p>
        </w:tc>
        <w:tc>
          <w:tcPr>
            <w:tcW w:w="1880" w:type="dxa"/>
            <w:tcBorders>
              <w:top w:val="nil"/>
              <w:left w:val="nil"/>
              <w:bottom w:val="single" w:sz="4" w:space="0" w:color="auto"/>
              <w:right w:val="single" w:sz="4" w:space="0" w:color="auto"/>
            </w:tcBorders>
            <w:shd w:val="clear" w:color="000000" w:fill="FFFFFF"/>
            <w:vAlign w:val="center"/>
            <w:hideMark/>
          </w:tcPr>
          <w:p w14:paraId="2F6EA12B" w14:textId="77777777" w:rsidR="00265B6D" w:rsidRPr="00265B6D" w:rsidRDefault="00265B6D" w:rsidP="00273247">
            <w:pPr>
              <w:jc w:val="center"/>
              <w:rPr>
                <w:rFonts w:ascii="Calibri" w:eastAsia="Times New Roman" w:hAnsi="Calibri"/>
                <w:sz w:val="16"/>
                <w:szCs w:val="16"/>
                <w:lang w:val="en-GB" w:eastAsia="en-GB"/>
              </w:rPr>
            </w:pPr>
          </w:p>
        </w:tc>
        <w:tc>
          <w:tcPr>
            <w:tcW w:w="1520" w:type="dxa"/>
            <w:tcBorders>
              <w:top w:val="nil"/>
              <w:left w:val="nil"/>
              <w:bottom w:val="single" w:sz="4" w:space="0" w:color="auto"/>
              <w:right w:val="single" w:sz="4" w:space="0" w:color="auto"/>
            </w:tcBorders>
            <w:shd w:val="clear" w:color="000000" w:fill="FFFFFF"/>
            <w:noWrap/>
            <w:vAlign w:val="center"/>
            <w:hideMark/>
          </w:tcPr>
          <w:p w14:paraId="4229B16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0" w:type="dxa"/>
            <w:tcBorders>
              <w:top w:val="nil"/>
              <w:left w:val="nil"/>
              <w:bottom w:val="single" w:sz="4" w:space="0" w:color="auto"/>
              <w:right w:val="single" w:sz="4" w:space="0" w:color="auto"/>
            </w:tcBorders>
            <w:shd w:val="clear" w:color="000000" w:fill="FFFFFF"/>
            <w:vAlign w:val="center"/>
            <w:hideMark/>
          </w:tcPr>
          <w:p w14:paraId="5486E76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باكستان</w:t>
            </w:r>
          </w:p>
        </w:tc>
        <w:tc>
          <w:tcPr>
            <w:tcW w:w="1097" w:type="dxa"/>
            <w:tcBorders>
              <w:top w:val="nil"/>
              <w:left w:val="nil"/>
              <w:bottom w:val="single" w:sz="4" w:space="0" w:color="auto"/>
              <w:right w:val="single" w:sz="4" w:space="0" w:color="auto"/>
            </w:tcBorders>
            <w:shd w:val="clear" w:color="000000" w:fill="FFFFFF"/>
            <w:noWrap/>
            <w:vAlign w:val="center"/>
            <w:hideMark/>
          </w:tcPr>
          <w:p w14:paraId="5667217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140" w:type="dxa"/>
            <w:tcBorders>
              <w:top w:val="nil"/>
              <w:left w:val="nil"/>
              <w:bottom w:val="single" w:sz="4" w:space="0" w:color="auto"/>
              <w:right w:val="single" w:sz="4" w:space="0" w:color="auto"/>
            </w:tcBorders>
            <w:shd w:val="clear" w:color="000000" w:fill="FFFFFF"/>
            <w:noWrap/>
            <w:vAlign w:val="center"/>
            <w:hideMark/>
          </w:tcPr>
          <w:p w14:paraId="4D7CD3E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4</w:t>
            </w:r>
          </w:p>
        </w:tc>
      </w:tr>
    </w:tbl>
    <w:p w14:paraId="5B4EF958" w14:textId="77777777" w:rsidR="00265B6D" w:rsidRPr="00265B6D" w:rsidRDefault="00265B6D" w:rsidP="00265B6D">
      <w:pPr>
        <w:pStyle w:val="Endofdocument-Annex"/>
        <w:ind w:left="0"/>
        <w:rPr>
          <w:rFonts w:ascii="Calibri" w:hAnsi="Calibri"/>
        </w:rPr>
      </w:pPr>
    </w:p>
    <w:p w14:paraId="7FC08878" w14:textId="77777777" w:rsidR="00265B6D" w:rsidRPr="00265B6D" w:rsidRDefault="00265B6D" w:rsidP="00265B6D">
      <w:pPr>
        <w:pStyle w:val="Endofdocument-Annex"/>
        <w:ind w:left="10773"/>
        <w:rPr>
          <w:rFonts w:ascii="Calibri" w:hAnsi="Calibri"/>
        </w:rPr>
      </w:pPr>
    </w:p>
    <w:p w14:paraId="18406C31" w14:textId="77777777" w:rsidR="00265B6D" w:rsidRPr="00265B6D" w:rsidRDefault="00265B6D" w:rsidP="00265B6D">
      <w:pPr>
        <w:pStyle w:val="Endofdocument-Annex"/>
        <w:ind w:left="10773"/>
        <w:rPr>
          <w:rFonts w:ascii="Calibri" w:hAnsi="Calibri"/>
        </w:rPr>
        <w:sectPr w:rsidR="00265B6D" w:rsidRPr="00265B6D" w:rsidSect="00D473CA">
          <w:headerReference w:type="default" r:id="rId19"/>
          <w:headerReference w:type="first" r:id="rId20"/>
          <w:endnotePr>
            <w:numFmt w:val="decimal"/>
          </w:endnotePr>
          <w:pgSz w:w="16840" w:h="11907" w:orient="landscape" w:code="9"/>
          <w:pgMar w:top="1418" w:right="567" w:bottom="1134" w:left="1418" w:header="510" w:footer="1021" w:gutter="0"/>
          <w:pgNumType w:start="1"/>
          <w:cols w:space="720"/>
          <w:titlePg/>
          <w:docGrid w:linePitch="299"/>
        </w:sectPr>
      </w:pPr>
      <w:r w:rsidRPr="00265B6D">
        <w:rPr>
          <w:rFonts w:ascii="Calibri" w:hAnsi="Calibri"/>
          <w:rtl/>
          <w:lang w:eastAsia="ar" w:bidi="ar-MA"/>
        </w:rPr>
        <w:t>[يلي ذلك المرفق الثاني]</w:t>
      </w:r>
    </w:p>
    <w:p w14:paraId="7A834C5E" w14:textId="77777777" w:rsidR="00265B6D" w:rsidRPr="00265B6D" w:rsidRDefault="00265B6D" w:rsidP="00265B6D">
      <w:pPr>
        <w:pStyle w:val="Endofdocument-Annex"/>
        <w:ind w:left="0"/>
        <w:jc w:val="center"/>
        <w:rPr>
          <w:rFonts w:ascii="Calibri" w:hAnsi="Calibri"/>
        </w:rPr>
      </w:pPr>
      <w:r w:rsidRPr="00265B6D">
        <w:rPr>
          <w:rFonts w:ascii="Calibri" w:hAnsi="Calibri"/>
          <w:rtl/>
          <w:lang w:eastAsia="ar" w:bidi="ar-MA"/>
        </w:rPr>
        <w:lastRenderedPageBreak/>
        <w:t>أنشطة المساعدة التقنية التي لها تأثير مباشر على معاهدة البراءات</w:t>
      </w:r>
      <w:r w:rsidRPr="00265B6D">
        <w:rPr>
          <w:rFonts w:ascii="Calibri" w:hAnsi="Calibri"/>
          <w:rtl/>
          <w:lang w:eastAsia="ar" w:bidi="ar-MA"/>
        </w:rPr>
        <w:br/>
      </w:r>
      <w:r w:rsidRPr="00265B6D">
        <w:rPr>
          <w:rFonts w:ascii="Calibri" w:hAnsi="Calibri"/>
          <w:i/>
          <w:iCs/>
          <w:rtl/>
          <w:lang w:eastAsia="ar" w:bidi="ar-MA"/>
        </w:rPr>
        <w:t>(نُفِّذت في عام 2023)</w:t>
      </w:r>
    </w:p>
    <w:p w14:paraId="1A15B7AC" w14:textId="77777777" w:rsidR="00265B6D" w:rsidRPr="00265B6D" w:rsidRDefault="00265B6D" w:rsidP="00265B6D">
      <w:pPr>
        <w:pStyle w:val="Endofdocument-Annex"/>
        <w:ind w:left="0"/>
        <w:rPr>
          <w:rFonts w:ascii="Calibri" w:hAnsi="Calibri"/>
        </w:rPr>
      </w:pPr>
    </w:p>
    <w:p w14:paraId="4E340F56" w14:textId="77777777" w:rsidR="00265B6D" w:rsidRPr="00265B6D" w:rsidRDefault="00265B6D" w:rsidP="00265B6D">
      <w:pPr>
        <w:pStyle w:val="Endofdocument-Annex"/>
        <w:ind w:left="0"/>
        <w:rPr>
          <w:rFonts w:ascii="Calibri" w:hAnsi="Calibri"/>
        </w:rPr>
      </w:pPr>
      <w:r w:rsidRPr="00265B6D">
        <w:rPr>
          <w:rFonts w:ascii="Calibri" w:hAnsi="Calibri"/>
          <w:rtl/>
          <w:lang w:eastAsia="ar" w:bidi="ar-MA"/>
        </w:rPr>
        <w:t>يحتوي هذا المرفق على قائمة شاملة لجميع أنشطة المساعدة التقنية التي لها تأثير مباشر على استخدام البلدان النامية لمعاهدة البراءات وأُجريت في عام 2023، وهي مصنّفة حسب محتويات نشاط المساعدة التقنية، على النحو المشروح أيضاً في الملاحظات التمهيدية للمرفق الأول أعلاه.</w:t>
      </w:r>
    </w:p>
    <w:p w14:paraId="3E3D2584" w14:textId="77777777" w:rsidR="00265B6D" w:rsidRPr="00265B6D" w:rsidRDefault="00265B6D" w:rsidP="00265B6D">
      <w:pPr>
        <w:pStyle w:val="Endofdocument-Annex"/>
        <w:tabs>
          <w:tab w:val="left" w:pos="1275"/>
        </w:tabs>
        <w:ind w:left="0"/>
        <w:rPr>
          <w:rFonts w:ascii="Calibri" w:hAnsi="Calibri"/>
          <w:rtl/>
          <w:lang w:bidi="ar-EG"/>
        </w:rPr>
      </w:pPr>
      <w:r w:rsidRPr="00265B6D">
        <w:rPr>
          <w:rFonts w:ascii="Calibri" w:hAnsi="Calibri"/>
          <w:rtl/>
          <w:lang w:eastAsia="ar" w:bidi="ar-MA"/>
        </w:rPr>
        <w:tab/>
      </w:r>
    </w:p>
    <w:tbl>
      <w:tblPr>
        <w:bidiVisual/>
        <w:tblW w:w="14991" w:type="dxa"/>
        <w:tblInd w:w="-113" w:type="dxa"/>
        <w:tblLayout w:type="fixed"/>
        <w:tblLook w:val="04A0" w:firstRow="1" w:lastRow="0" w:firstColumn="1" w:lastColumn="0" w:noHBand="0" w:noVBand="1"/>
      </w:tblPr>
      <w:tblGrid>
        <w:gridCol w:w="959"/>
        <w:gridCol w:w="1276"/>
        <w:gridCol w:w="1134"/>
        <w:gridCol w:w="3685"/>
        <w:gridCol w:w="1701"/>
        <w:gridCol w:w="1276"/>
        <w:gridCol w:w="2126"/>
        <w:gridCol w:w="1134"/>
        <w:gridCol w:w="1700"/>
      </w:tblGrid>
      <w:tr w:rsidR="00265B6D" w:rsidRPr="00265B6D" w14:paraId="78E65B79" w14:textId="77777777" w:rsidTr="00273247">
        <w:trPr>
          <w:trHeight w:val="555"/>
          <w:tblHeader/>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51989"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التاريخ</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417BC7"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نوع الحدث</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36676C"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المضمون</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6D2A63E3"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وصف الحدث</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E46EA83"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الجهة (الجهات) المشارِكة في التنظيم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9F5E8F"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المكان</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9FB6BEA"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المشاركون من</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67D349"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نوع المشاركين</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3218B35" w14:textId="77777777" w:rsidR="00265B6D" w:rsidRPr="00265B6D" w:rsidRDefault="00265B6D" w:rsidP="00273247">
            <w:pPr>
              <w:jc w:val="center"/>
              <w:rPr>
                <w:rFonts w:ascii="Calibri" w:eastAsia="Times New Roman" w:hAnsi="Calibri"/>
                <w:b/>
                <w:bCs/>
                <w:sz w:val="16"/>
                <w:szCs w:val="16"/>
                <w:lang w:val="en-GB" w:eastAsia="en-GB"/>
              </w:rPr>
            </w:pPr>
            <w:r w:rsidRPr="00265B6D">
              <w:rPr>
                <w:rFonts w:ascii="Calibri" w:eastAsia="Times New Roman" w:hAnsi="Calibri"/>
                <w:b/>
                <w:bCs/>
                <w:sz w:val="16"/>
                <w:szCs w:val="16"/>
                <w:rtl/>
                <w:lang w:eastAsia="ar" w:bidi="ar-MA"/>
              </w:rPr>
              <w:t>عدد المشاركين</w:t>
            </w:r>
          </w:p>
        </w:tc>
      </w:tr>
      <w:tr w:rsidR="00265B6D" w:rsidRPr="00265B6D" w14:paraId="7E525A29" w14:textId="77777777" w:rsidTr="00273247">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8502E6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2023-02</w:t>
            </w:r>
          </w:p>
        </w:tc>
        <w:tc>
          <w:tcPr>
            <w:tcW w:w="1276" w:type="dxa"/>
            <w:tcBorders>
              <w:top w:val="nil"/>
              <w:left w:val="nil"/>
              <w:bottom w:val="single" w:sz="4" w:space="0" w:color="auto"/>
              <w:right w:val="single" w:sz="4" w:space="0" w:color="auto"/>
            </w:tcBorders>
            <w:shd w:val="clear" w:color="auto" w:fill="auto"/>
            <w:vAlign w:val="center"/>
            <w:hideMark/>
          </w:tcPr>
          <w:p w14:paraId="7710688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1134" w:type="dxa"/>
            <w:tcBorders>
              <w:top w:val="nil"/>
              <w:left w:val="nil"/>
              <w:bottom w:val="single" w:sz="4" w:space="0" w:color="auto"/>
              <w:right w:val="single" w:sz="4" w:space="0" w:color="auto"/>
            </w:tcBorders>
            <w:shd w:val="clear" w:color="auto" w:fill="auto"/>
            <w:vAlign w:val="center"/>
            <w:hideMark/>
          </w:tcPr>
          <w:p w14:paraId="4B85DCD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دال</w:t>
            </w:r>
          </w:p>
        </w:tc>
        <w:tc>
          <w:tcPr>
            <w:tcW w:w="3685" w:type="dxa"/>
            <w:tcBorders>
              <w:top w:val="nil"/>
              <w:left w:val="nil"/>
              <w:bottom w:val="single" w:sz="4" w:space="0" w:color="auto"/>
              <w:right w:val="single" w:sz="4" w:space="0" w:color="auto"/>
            </w:tcBorders>
            <w:shd w:val="clear" w:color="auto" w:fill="auto"/>
            <w:vAlign w:val="center"/>
            <w:hideMark/>
          </w:tcPr>
          <w:p w14:paraId="697675D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المستخدمين في مكتب الملكية الفكرية على نظام المعاهدة الإلكتروني</w:t>
            </w:r>
          </w:p>
        </w:tc>
        <w:tc>
          <w:tcPr>
            <w:tcW w:w="1701" w:type="dxa"/>
            <w:tcBorders>
              <w:top w:val="nil"/>
              <w:left w:val="nil"/>
              <w:bottom w:val="single" w:sz="4" w:space="0" w:color="auto"/>
              <w:right w:val="single" w:sz="4" w:space="0" w:color="auto"/>
            </w:tcBorders>
            <w:shd w:val="clear" w:color="auto" w:fill="auto"/>
            <w:vAlign w:val="center"/>
            <w:hideMark/>
          </w:tcPr>
          <w:p w14:paraId="00932FAB"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29986AF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auto" w:fill="auto"/>
            <w:vAlign w:val="center"/>
            <w:hideMark/>
          </w:tcPr>
          <w:p w14:paraId="574B85C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السودان</w:t>
            </w:r>
          </w:p>
        </w:tc>
        <w:tc>
          <w:tcPr>
            <w:tcW w:w="1134" w:type="dxa"/>
            <w:tcBorders>
              <w:top w:val="nil"/>
              <w:left w:val="nil"/>
              <w:bottom w:val="single" w:sz="4" w:space="0" w:color="auto"/>
              <w:right w:val="single" w:sz="4" w:space="0" w:color="auto"/>
            </w:tcBorders>
            <w:shd w:val="clear" w:color="auto" w:fill="auto"/>
            <w:vAlign w:val="center"/>
            <w:hideMark/>
          </w:tcPr>
          <w:p w14:paraId="0757192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auto" w:fill="auto"/>
            <w:vAlign w:val="center"/>
            <w:hideMark/>
          </w:tcPr>
          <w:p w14:paraId="336D2C8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4</w:t>
            </w:r>
          </w:p>
        </w:tc>
      </w:tr>
      <w:tr w:rsidR="00265B6D" w:rsidRPr="00265B6D" w14:paraId="68AFA57B" w14:textId="77777777" w:rsidTr="00273247">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859C14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2023-02</w:t>
            </w:r>
          </w:p>
        </w:tc>
        <w:tc>
          <w:tcPr>
            <w:tcW w:w="1276" w:type="dxa"/>
            <w:tcBorders>
              <w:top w:val="nil"/>
              <w:left w:val="nil"/>
              <w:bottom w:val="single" w:sz="4" w:space="0" w:color="auto"/>
              <w:right w:val="single" w:sz="4" w:space="0" w:color="auto"/>
            </w:tcBorders>
            <w:shd w:val="clear" w:color="auto" w:fill="auto"/>
            <w:vAlign w:val="center"/>
            <w:hideMark/>
          </w:tcPr>
          <w:p w14:paraId="6659316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1134" w:type="dxa"/>
            <w:tcBorders>
              <w:top w:val="nil"/>
              <w:left w:val="nil"/>
              <w:bottom w:val="single" w:sz="4" w:space="0" w:color="auto"/>
              <w:right w:val="single" w:sz="4" w:space="0" w:color="auto"/>
            </w:tcBorders>
            <w:shd w:val="clear" w:color="auto" w:fill="auto"/>
            <w:vAlign w:val="center"/>
            <w:hideMark/>
          </w:tcPr>
          <w:p w14:paraId="06C8865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دال</w:t>
            </w:r>
          </w:p>
        </w:tc>
        <w:tc>
          <w:tcPr>
            <w:tcW w:w="3685" w:type="dxa"/>
            <w:tcBorders>
              <w:top w:val="nil"/>
              <w:left w:val="nil"/>
              <w:bottom w:val="single" w:sz="4" w:space="0" w:color="auto"/>
              <w:right w:val="single" w:sz="4" w:space="0" w:color="auto"/>
            </w:tcBorders>
            <w:shd w:val="clear" w:color="auto" w:fill="auto"/>
            <w:vAlign w:val="center"/>
            <w:hideMark/>
          </w:tcPr>
          <w:p w14:paraId="55D5CC1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مدخل إلى نظام المعاهدة الإلكتروني وإيداع الطلبات عبر ذلك النظام</w:t>
            </w:r>
          </w:p>
        </w:tc>
        <w:tc>
          <w:tcPr>
            <w:tcW w:w="1701" w:type="dxa"/>
            <w:tcBorders>
              <w:top w:val="nil"/>
              <w:left w:val="nil"/>
              <w:bottom w:val="single" w:sz="4" w:space="0" w:color="auto"/>
              <w:right w:val="single" w:sz="4" w:space="0" w:color="auto"/>
            </w:tcBorders>
            <w:shd w:val="clear" w:color="auto" w:fill="auto"/>
            <w:vAlign w:val="center"/>
            <w:hideMark/>
          </w:tcPr>
          <w:p w14:paraId="060328BC"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423E656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auto" w:fill="auto"/>
            <w:vAlign w:val="center"/>
            <w:hideMark/>
          </w:tcPr>
          <w:p w14:paraId="6EC3ECB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الكاميرون</w:t>
            </w:r>
          </w:p>
        </w:tc>
        <w:tc>
          <w:tcPr>
            <w:tcW w:w="1134" w:type="dxa"/>
            <w:tcBorders>
              <w:top w:val="nil"/>
              <w:left w:val="nil"/>
              <w:bottom w:val="single" w:sz="4" w:space="0" w:color="auto"/>
              <w:right w:val="single" w:sz="4" w:space="0" w:color="auto"/>
            </w:tcBorders>
            <w:shd w:val="clear" w:color="auto" w:fill="auto"/>
            <w:vAlign w:val="center"/>
            <w:hideMark/>
          </w:tcPr>
          <w:p w14:paraId="6D5DF8D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auto" w:fill="auto"/>
            <w:vAlign w:val="center"/>
            <w:hideMark/>
          </w:tcPr>
          <w:p w14:paraId="491FEC0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5</w:t>
            </w:r>
          </w:p>
        </w:tc>
      </w:tr>
      <w:tr w:rsidR="00265B6D" w:rsidRPr="00265B6D" w14:paraId="0C2F3246" w14:textId="77777777" w:rsidTr="00273247">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56C5C1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2023-02</w:t>
            </w:r>
          </w:p>
        </w:tc>
        <w:tc>
          <w:tcPr>
            <w:tcW w:w="1276" w:type="dxa"/>
            <w:tcBorders>
              <w:top w:val="nil"/>
              <w:left w:val="nil"/>
              <w:bottom w:val="single" w:sz="4" w:space="0" w:color="auto"/>
              <w:right w:val="single" w:sz="4" w:space="0" w:color="auto"/>
            </w:tcBorders>
            <w:shd w:val="clear" w:color="auto" w:fill="auto"/>
            <w:vAlign w:val="center"/>
            <w:hideMark/>
          </w:tcPr>
          <w:p w14:paraId="1914BFB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1134" w:type="dxa"/>
            <w:tcBorders>
              <w:top w:val="nil"/>
              <w:left w:val="nil"/>
              <w:bottom w:val="single" w:sz="4" w:space="0" w:color="auto"/>
              <w:right w:val="single" w:sz="4" w:space="0" w:color="auto"/>
            </w:tcBorders>
            <w:shd w:val="clear" w:color="auto" w:fill="auto"/>
            <w:vAlign w:val="center"/>
            <w:hideMark/>
          </w:tcPr>
          <w:p w14:paraId="4C0C54A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دال</w:t>
            </w:r>
          </w:p>
        </w:tc>
        <w:tc>
          <w:tcPr>
            <w:tcW w:w="3685" w:type="dxa"/>
            <w:tcBorders>
              <w:top w:val="nil"/>
              <w:left w:val="nil"/>
              <w:bottom w:val="single" w:sz="4" w:space="0" w:color="auto"/>
              <w:right w:val="single" w:sz="4" w:space="0" w:color="auto"/>
            </w:tcBorders>
            <w:shd w:val="clear" w:color="auto" w:fill="auto"/>
            <w:vAlign w:val="center"/>
            <w:hideMark/>
          </w:tcPr>
          <w:p w14:paraId="101978B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لمكتب تسلم الطلبات على نظام المعاهدة الإلكتروني</w:t>
            </w:r>
          </w:p>
        </w:tc>
        <w:tc>
          <w:tcPr>
            <w:tcW w:w="1701" w:type="dxa"/>
            <w:tcBorders>
              <w:top w:val="nil"/>
              <w:left w:val="nil"/>
              <w:bottom w:val="single" w:sz="4" w:space="0" w:color="auto"/>
              <w:right w:val="single" w:sz="4" w:space="0" w:color="auto"/>
            </w:tcBorders>
            <w:shd w:val="clear" w:color="auto" w:fill="auto"/>
            <w:noWrap/>
            <w:vAlign w:val="center"/>
            <w:hideMark/>
          </w:tcPr>
          <w:p w14:paraId="3C380434"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4C0619E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auto" w:fill="auto"/>
            <w:vAlign w:val="center"/>
            <w:hideMark/>
          </w:tcPr>
          <w:p w14:paraId="211D8D8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المغرب</w:t>
            </w:r>
          </w:p>
        </w:tc>
        <w:tc>
          <w:tcPr>
            <w:tcW w:w="1134" w:type="dxa"/>
            <w:tcBorders>
              <w:top w:val="nil"/>
              <w:left w:val="nil"/>
              <w:bottom w:val="single" w:sz="4" w:space="0" w:color="auto"/>
              <w:right w:val="single" w:sz="4" w:space="0" w:color="auto"/>
            </w:tcBorders>
            <w:shd w:val="clear" w:color="auto" w:fill="auto"/>
            <w:vAlign w:val="center"/>
            <w:hideMark/>
          </w:tcPr>
          <w:p w14:paraId="05CBA4F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auto" w:fill="auto"/>
            <w:noWrap/>
            <w:vAlign w:val="center"/>
            <w:hideMark/>
          </w:tcPr>
          <w:p w14:paraId="7083D27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57</w:t>
            </w:r>
          </w:p>
        </w:tc>
      </w:tr>
      <w:tr w:rsidR="00265B6D" w:rsidRPr="00265B6D" w14:paraId="6ABEADA9" w14:textId="77777777" w:rsidTr="00273247">
        <w:trPr>
          <w:trHeight w:val="58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09A85CB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2023-03</w:t>
            </w:r>
          </w:p>
        </w:tc>
        <w:tc>
          <w:tcPr>
            <w:tcW w:w="1276" w:type="dxa"/>
            <w:tcBorders>
              <w:top w:val="nil"/>
              <w:left w:val="nil"/>
              <w:bottom w:val="single" w:sz="4" w:space="0" w:color="auto"/>
              <w:right w:val="single" w:sz="4" w:space="0" w:color="auto"/>
            </w:tcBorders>
            <w:shd w:val="clear" w:color="auto" w:fill="auto"/>
            <w:vAlign w:val="center"/>
            <w:hideMark/>
          </w:tcPr>
          <w:p w14:paraId="1AF944D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بشأن معاهدة البراءات</w:t>
            </w:r>
          </w:p>
        </w:tc>
        <w:tc>
          <w:tcPr>
            <w:tcW w:w="1134" w:type="dxa"/>
            <w:tcBorders>
              <w:top w:val="nil"/>
              <w:left w:val="nil"/>
              <w:bottom w:val="single" w:sz="4" w:space="0" w:color="auto"/>
              <w:right w:val="single" w:sz="4" w:space="0" w:color="auto"/>
            </w:tcBorders>
            <w:shd w:val="clear" w:color="auto" w:fill="auto"/>
            <w:vAlign w:val="center"/>
            <w:hideMark/>
          </w:tcPr>
          <w:p w14:paraId="67D3226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single" w:sz="4" w:space="0" w:color="auto"/>
            </w:tcBorders>
            <w:shd w:val="clear" w:color="auto" w:fill="auto"/>
            <w:vAlign w:val="center"/>
            <w:hideMark/>
          </w:tcPr>
          <w:p w14:paraId="29DBC70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إقليمية بشأن أهمية معاهدة البراءات</w:t>
            </w:r>
          </w:p>
        </w:tc>
        <w:tc>
          <w:tcPr>
            <w:tcW w:w="1701" w:type="dxa"/>
            <w:tcBorders>
              <w:top w:val="nil"/>
              <w:left w:val="nil"/>
              <w:bottom w:val="single" w:sz="4" w:space="0" w:color="auto"/>
              <w:right w:val="single" w:sz="4" w:space="0" w:color="auto"/>
            </w:tcBorders>
            <w:shd w:val="clear" w:color="auto" w:fill="auto"/>
            <w:vAlign w:val="center"/>
            <w:hideMark/>
          </w:tcPr>
          <w:p w14:paraId="6F6E0EF5"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6C40C38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أنغولا</w:t>
            </w:r>
          </w:p>
        </w:tc>
        <w:tc>
          <w:tcPr>
            <w:tcW w:w="2126" w:type="dxa"/>
            <w:tcBorders>
              <w:top w:val="nil"/>
              <w:left w:val="nil"/>
              <w:bottom w:val="nil"/>
              <w:right w:val="single" w:sz="4" w:space="0" w:color="auto"/>
            </w:tcBorders>
            <w:shd w:val="clear" w:color="000000" w:fill="FFFFFF"/>
            <w:vAlign w:val="center"/>
            <w:hideMark/>
          </w:tcPr>
          <w:p w14:paraId="0B9A6CC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كابو فيردي، موزامبيق، غينيا - بيساو، غينيا الاستوائية، ساو تومي وبرينسيبي</w:t>
            </w:r>
          </w:p>
        </w:tc>
        <w:tc>
          <w:tcPr>
            <w:tcW w:w="1134" w:type="dxa"/>
            <w:tcBorders>
              <w:top w:val="nil"/>
              <w:left w:val="nil"/>
              <w:bottom w:val="nil"/>
              <w:right w:val="nil"/>
            </w:tcBorders>
            <w:shd w:val="clear" w:color="000000" w:fill="FFFFFF"/>
            <w:vAlign w:val="center"/>
            <w:hideMark/>
          </w:tcPr>
          <w:p w14:paraId="3E4B306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الجامعات، معاهد البحوث</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14:paraId="658CEF2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70</w:t>
            </w:r>
          </w:p>
        </w:tc>
      </w:tr>
      <w:tr w:rsidR="00265B6D" w:rsidRPr="00265B6D" w14:paraId="4478D335" w14:textId="77777777" w:rsidTr="00273247">
        <w:trPr>
          <w:trHeight w:val="45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3019231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2023-03</w:t>
            </w:r>
          </w:p>
        </w:tc>
        <w:tc>
          <w:tcPr>
            <w:tcW w:w="1276" w:type="dxa"/>
            <w:tcBorders>
              <w:top w:val="nil"/>
              <w:left w:val="nil"/>
              <w:bottom w:val="single" w:sz="4" w:space="0" w:color="auto"/>
              <w:right w:val="single" w:sz="4" w:space="0" w:color="auto"/>
            </w:tcBorders>
            <w:shd w:val="clear" w:color="auto" w:fill="auto"/>
            <w:vAlign w:val="center"/>
            <w:hideMark/>
          </w:tcPr>
          <w:p w14:paraId="4F63ABA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بشأن معاهدة البراءات</w:t>
            </w:r>
          </w:p>
        </w:tc>
        <w:tc>
          <w:tcPr>
            <w:tcW w:w="1134" w:type="dxa"/>
            <w:tcBorders>
              <w:top w:val="nil"/>
              <w:left w:val="nil"/>
              <w:bottom w:val="single" w:sz="4" w:space="0" w:color="auto"/>
              <w:right w:val="single" w:sz="4" w:space="0" w:color="auto"/>
            </w:tcBorders>
            <w:shd w:val="clear" w:color="auto" w:fill="auto"/>
            <w:vAlign w:val="center"/>
            <w:hideMark/>
          </w:tcPr>
          <w:p w14:paraId="3DBDFDE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single" w:sz="4" w:space="0" w:color="auto"/>
            </w:tcBorders>
            <w:shd w:val="clear" w:color="auto" w:fill="auto"/>
            <w:vAlign w:val="center"/>
            <w:hideMark/>
          </w:tcPr>
          <w:p w14:paraId="3CC1D8D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ندوات الويبو الجوالة بشأن معاهدة البراءات في الهند (3 مدن)، واجتماع ثنائي مع مكتب الملكية الفكرية (دلهي)</w:t>
            </w:r>
          </w:p>
        </w:tc>
        <w:tc>
          <w:tcPr>
            <w:tcW w:w="1701" w:type="dxa"/>
            <w:tcBorders>
              <w:top w:val="nil"/>
              <w:left w:val="nil"/>
              <w:bottom w:val="single" w:sz="4" w:space="0" w:color="auto"/>
              <w:right w:val="single" w:sz="4" w:space="0" w:color="auto"/>
            </w:tcBorders>
            <w:shd w:val="clear" w:color="auto" w:fill="auto"/>
            <w:vAlign w:val="center"/>
            <w:hideMark/>
          </w:tcPr>
          <w:p w14:paraId="73A86EB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الملكية الفكرية الهندي</w:t>
            </w:r>
          </w:p>
        </w:tc>
        <w:tc>
          <w:tcPr>
            <w:tcW w:w="1276" w:type="dxa"/>
            <w:tcBorders>
              <w:top w:val="nil"/>
              <w:left w:val="nil"/>
              <w:bottom w:val="single" w:sz="4" w:space="0" w:color="auto"/>
              <w:right w:val="single" w:sz="4" w:space="0" w:color="auto"/>
            </w:tcBorders>
            <w:shd w:val="clear" w:color="auto" w:fill="auto"/>
            <w:vAlign w:val="center"/>
            <w:hideMark/>
          </w:tcPr>
          <w:p w14:paraId="1FAD698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الهند</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B65FA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الهند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80239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الممارسون القانونيون والباحثون، المستخدمون، الجامعات، معاهد البحوث</w:t>
            </w:r>
          </w:p>
        </w:tc>
        <w:tc>
          <w:tcPr>
            <w:tcW w:w="1700" w:type="dxa"/>
            <w:tcBorders>
              <w:top w:val="nil"/>
              <w:left w:val="nil"/>
              <w:bottom w:val="single" w:sz="4" w:space="0" w:color="auto"/>
              <w:right w:val="single" w:sz="4" w:space="0" w:color="auto"/>
            </w:tcBorders>
            <w:shd w:val="clear" w:color="auto" w:fill="auto"/>
            <w:vAlign w:val="center"/>
            <w:hideMark/>
          </w:tcPr>
          <w:p w14:paraId="4BE2523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383</w:t>
            </w:r>
          </w:p>
        </w:tc>
      </w:tr>
      <w:tr w:rsidR="00265B6D" w:rsidRPr="00265B6D" w14:paraId="023A33EE" w14:textId="77777777" w:rsidTr="00273247">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6A4B802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2023-03</w:t>
            </w:r>
          </w:p>
        </w:tc>
        <w:tc>
          <w:tcPr>
            <w:tcW w:w="1276" w:type="dxa"/>
            <w:tcBorders>
              <w:top w:val="nil"/>
              <w:left w:val="nil"/>
              <w:bottom w:val="single" w:sz="4" w:space="0" w:color="auto"/>
              <w:right w:val="single" w:sz="4" w:space="0" w:color="auto"/>
            </w:tcBorders>
            <w:shd w:val="clear" w:color="auto" w:fill="auto"/>
            <w:vAlign w:val="center"/>
            <w:hideMark/>
          </w:tcPr>
          <w:p w14:paraId="6D813C1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1134" w:type="dxa"/>
            <w:tcBorders>
              <w:top w:val="nil"/>
              <w:left w:val="nil"/>
              <w:bottom w:val="single" w:sz="4" w:space="0" w:color="auto"/>
              <w:right w:val="single" w:sz="4" w:space="0" w:color="auto"/>
            </w:tcBorders>
            <w:shd w:val="clear" w:color="auto" w:fill="auto"/>
            <w:vAlign w:val="center"/>
            <w:hideMark/>
          </w:tcPr>
          <w:p w14:paraId="11EA9D2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دال</w:t>
            </w:r>
          </w:p>
        </w:tc>
        <w:tc>
          <w:tcPr>
            <w:tcW w:w="3685" w:type="dxa"/>
            <w:tcBorders>
              <w:top w:val="nil"/>
              <w:left w:val="nil"/>
              <w:bottom w:val="single" w:sz="4" w:space="0" w:color="auto"/>
              <w:right w:val="single" w:sz="4" w:space="0" w:color="auto"/>
            </w:tcBorders>
            <w:shd w:val="clear" w:color="auto" w:fill="auto"/>
            <w:vAlign w:val="center"/>
            <w:hideMark/>
          </w:tcPr>
          <w:p w14:paraId="709C1C4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نظام المعاهدة الإلكتروني - تدريب مكتب البراءات، مكتب تسلم الطلبات، إدارة البحث الدولي والفحص التمهيدي الدولي</w:t>
            </w:r>
          </w:p>
        </w:tc>
        <w:tc>
          <w:tcPr>
            <w:tcW w:w="1701" w:type="dxa"/>
            <w:tcBorders>
              <w:top w:val="nil"/>
              <w:left w:val="nil"/>
              <w:bottom w:val="single" w:sz="4" w:space="0" w:color="auto"/>
              <w:right w:val="single" w:sz="4" w:space="0" w:color="auto"/>
            </w:tcBorders>
            <w:shd w:val="clear" w:color="auto" w:fill="auto"/>
            <w:vAlign w:val="center"/>
            <w:hideMark/>
          </w:tcPr>
          <w:p w14:paraId="2FF52589"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6AADC18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الهند</w:t>
            </w:r>
          </w:p>
        </w:tc>
        <w:tc>
          <w:tcPr>
            <w:tcW w:w="2126" w:type="dxa"/>
            <w:tcBorders>
              <w:top w:val="nil"/>
              <w:left w:val="nil"/>
              <w:bottom w:val="single" w:sz="4" w:space="0" w:color="auto"/>
              <w:right w:val="single" w:sz="4" w:space="0" w:color="auto"/>
            </w:tcBorders>
            <w:shd w:val="clear" w:color="auto" w:fill="auto"/>
            <w:vAlign w:val="center"/>
            <w:hideMark/>
          </w:tcPr>
          <w:p w14:paraId="26E619D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الهند</w:t>
            </w:r>
          </w:p>
        </w:tc>
        <w:tc>
          <w:tcPr>
            <w:tcW w:w="1134" w:type="dxa"/>
            <w:tcBorders>
              <w:top w:val="nil"/>
              <w:left w:val="nil"/>
              <w:bottom w:val="single" w:sz="4" w:space="0" w:color="auto"/>
              <w:right w:val="single" w:sz="4" w:space="0" w:color="auto"/>
            </w:tcBorders>
            <w:shd w:val="clear" w:color="auto" w:fill="auto"/>
            <w:vAlign w:val="center"/>
            <w:hideMark/>
          </w:tcPr>
          <w:p w14:paraId="6479C64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auto" w:fill="auto"/>
            <w:vAlign w:val="center"/>
            <w:hideMark/>
          </w:tcPr>
          <w:p w14:paraId="2EB8CA6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50</w:t>
            </w:r>
          </w:p>
        </w:tc>
      </w:tr>
      <w:tr w:rsidR="00265B6D" w:rsidRPr="00265B6D" w14:paraId="2DC579CF" w14:textId="77777777" w:rsidTr="00273247">
        <w:trPr>
          <w:trHeight w:val="540"/>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0DE6E8C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2023-03</w:t>
            </w:r>
          </w:p>
        </w:tc>
        <w:tc>
          <w:tcPr>
            <w:tcW w:w="1276" w:type="dxa"/>
            <w:tcBorders>
              <w:top w:val="nil"/>
              <w:left w:val="nil"/>
              <w:bottom w:val="single" w:sz="4" w:space="0" w:color="auto"/>
              <w:right w:val="single" w:sz="4" w:space="0" w:color="auto"/>
            </w:tcBorders>
            <w:shd w:val="clear" w:color="auto" w:fill="auto"/>
            <w:vAlign w:val="center"/>
            <w:hideMark/>
          </w:tcPr>
          <w:p w14:paraId="6E7C364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auto" w:fill="auto"/>
            <w:vAlign w:val="center"/>
            <w:hideMark/>
          </w:tcPr>
          <w:p w14:paraId="2E3AACB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85" w:type="dxa"/>
            <w:tcBorders>
              <w:top w:val="nil"/>
              <w:left w:val="nil"/>
              <w:bottom w:val="single" w:sz="4" w:space="0" w:color="auto"/>
              <w:right w:val="single" w:sz="4" w:space="0" w:color="auto"/>
            </w:tcBorders>
            <w:shd w:val="clear" w:color="auto" w:fill="auto"/>
            <w:vAlign w:val="center"/>
            <w:hideMark/>
          </w:tcPr>
          <w:p w14:paraId="1C01A70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إقليمية بشأن معاهدة البراءات لبلدان آسيا الوسطى والقوقاز وأوروبا الشرقية بعنوان مدخل إلى نظام معاهدة البراءات وآخر التحديثات</w:t>
            </w:r>
          </w:p>
        </w:tc>
        <w:tc>
          <w:tcPr>
            <w:tcW w:w="1701" w:type="dxa"/>
            <w:tcBorders>
              <w:top w:val="nil"/>
              <w:left w:val="nil"/>
              <w:bottom w:val="single" w:sz="4" w:space="0" w:color="auto"/>
              <w:right w:val="single" w:sz="4" w:space="0" w:color="auto"/>
            </w:tcBorders>
            <w:shd w:val="clear" w:color="auto" w:fill="auto"/>
            <w:vAlign w:val="center"/>
            <w:hideMark/>
          </w:tcPr>
          <w:p w14:paraId="06708AC3"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auto" w:fill="auto"/>
            <w:vAlign w:val="center"/>
            <w:hideMark/>
          </w:tcPr>
          <w:p w14:paraId="2688139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auto" w:fill="auto"/>
            <w:vAlign w:val="center"/>
            <w:hideMark/>
          </w:tcPr>
          <w:p w14:paraId="4D63420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أرمينيا، أذربيجان، بيلاروس، كازاخستان، قيرغيزستان، الاتحاد الروسي، طاجيكستان، أوزبكستان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98BD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auto" w:fill="auto"/>
            <w:vAlign w:val="center"/>
            <w:hideMark/>
          </w:tcPr>
          <w:p w14:paraId="61A5B96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272</w:t>
            </w:r>
          </w:p>
        </w:tc>
      </w:tr>
      <w:tr w:rsidR="00265B6D" w:rsidRPr="00265B6D" w14:paraId="7A22DF4B" w14:textId="77777777" w:rsidTr="00273247">
        <w:trPr>
          <w:trHeight w:val="255"/>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0BDEBD3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2023-03</w:t>
            </w:r>
          </w:p>
        </w:tc>
        <w:tc>
          <w:tcPr>
            <w:tcW w:w="1276" w:type="dxa"/>
            <w:tcBorders>
              <w:top w:val="nil"/>
              <w:left w:val="nil"/>
              <w:bottom w:val="single" w:sz="4" w:space="0" w:color="auto"/>
              <w:right w:val="single" w:sz="4" w:space="0" w:color="auto"/>
            </w:tcBorders>
            <w:shd w:val="clear" w:color="auto" w:fill="auto"/>
            <w:vAlign w:val="center"/>
            <w:hideMark/>
          </w:tcPr>
          <w:p w14:paraId="7B0C9CB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auto" w:fill="auto"/>
            <w:vAlign w:val="center"/>
            <w:hideMark/>
          </w:tcPr>
          <w:p w14:paraId="2DE6421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85" w:type="dxa"/>
            <w:tcBorders>
              <w:top w:val="nil"/>
              <w:left w:val="nil"/>
              <w:bottom w:val="single" w:sz="4" w:space="0" w:color="auto"/>
              <w:right w:val="single" w:sz="4" w:space="0" w:color="auto"/>
            </w:tcBorders>
            <w:shd w:val="clear" w:color="auto" w:fill="auto"/>
            <w:vAlign w:val="center"/>
            <w:hideMark/>
          </w:tcPr>
          <w:p w14:paraId="7581A1F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لمعاهدة البراءات بشأن دور المرأة في الابتكار في الفلبين (</w:t>
            </w:r>
            <w:r w:rsidRPr="00265B6D">
              <w:rPr>
                <w:rFonts w:ascii="Calibri" w:eastAsia="Times New Roman" w:hAnsi="Calibri"/>
                <w:sz w:val="16"/>
                <w:szCs w:val="16"/>
                <w:lang w:eastAsia="ar" w:bidi="en-US"/>
              </w:rPr>
              <w:t>PCT PRIME</w:t>
            </w:r>
            <w:r w:rsidRPr="00265B6D">
              <w:rPr>
                <w:rFonts w:ascii="Calibri" w:eastAsia="Times New Roman" w:hAnsi="Calibri"/>
                <w:sz w:val="16"/>
                <w:szCs w:val="16"/>
                <w:rtl/>
                <w:lang w:eastAsia="ar" w:bidi="ar-MA"/>
              </w:rPr>
              <w:t>)</w:t>
            </w:r>
          </w:p>
        </w:tc>
        <w:tc>
          <w:tcPr>
            <w:tcW w:w="1701" w:type="dxa"/>
            <w:tcBorders>
              <w:top w:val="nil"/>
              <w:left w:val="nil"/>
              <w:bottom w:val="single" w:sz="4" w:space="0" w:color="auto"/>
              <w:right w:val="nil"/>
            </w:tcBorders>
            <w:shd w:val="clear" w:color="000000" w:fill="FFFFFF"/>
            <w:vAlign w:val="center"/>
            <w:hideMark/>
          </w:tcPr>
          <w:p w14:paraId="092ED95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الملكية الفكرية الفلبيني</w:t>
            </w:r>
            <w:r w:rsidRPr="00265B6D">
              <w:rPr>
                <w:rFonts w:ascii="Calibri" w:eastAsia="Times New Roman" w:hAnsi="Calibri"/>
                <w:sz w:val="16"/>
                <w:szCs w:val="16"/>
                <w:lang w:eastAsia="ar" w:bidi="en-US"/>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53E3F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auto" w:fill="auto"/>
            <w:vAlign w:val="center"/>
            <w:hideMark/>
          </w:tcPr>
          <w:p w14:paraId="5E5CADD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الفلبين</w:t>
            </w:r>
          </w:p>
        </w:tc>
        <w:tc>
          <w:tcPr>
            <w:tcW w:w="1134" w:type="dxa"/>
            <w:tcBorders>
              <w:top w:val="nil"/>
              <w:left w:val="nil"/>
              <w:bottom w:val="single" w:sz="4" w:space="0" w:color="auto"/>
              <w:right w:val="single" w:sz="4" w:space="0" w:color="auto"/>
            </w:tcBorders>
            <w:shd w:val="clear" w:color="auto" w:fill="auto"/>
            <w:vAlign w:val="center"/>
            <w:hideMark/>
          </w:tcPr>
          <w:p w14:paraId="2486767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auto" w:fill="auto"/>
            <w:vAlign w:val="center"/>
            <w:hideMark/>
          </w:tcPr>
          <w:p w14:paraId="557B66C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150</w:t>
            </w:r>
          </w:p>
        </w:tc>
      </w:tr>
      <w:tr w:rsidR="00265B6D" w:rsidRPr="00265B6D" w14:paraId="61F6276C" w14:textId="77777777" w:rsidTr="00273247">
        <w:trPr>
          <w:trHeight w:val="25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26DD3BE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2023-04</w:t>
            </w:r>
          </w:p>
        </w:tc>
        <w:tc>
          <w:tcPr>
            <w:tcW w:w="1276" w:type="dxa"/>
            <w:tcBorders>
              <w:top w:val="nil"/>
              <w:left w:val="nil"/>
              <w:bottom w:val="single" w:sz="4" w:space="0" w:color="auto"/>
              <w:right w:val="single" w:sz="4" w:space="0" w:color="auto"/>
            </w:tcBorders>
            <w:shd w:val="clear" w:color="000000" w:fill="FFFFFF"/>
            <w:vAlign w:val="center"/>
            <w:hideMark/>
          </w:tcPr>
          <w:p w14:paraId="104EF57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402C929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هاء</w:t>
            </w:r>
          </w:p>
        </w:tc>
        <w:tc>
          <w:tcPr>
            <w:tcW w:w="3685" w:type="dxa"/>
            <w:tcBorders>
              <w:top w:val="nil"/>
              <w:left w:val="nil"/>
              <w:bottom w:val="single" w:sz="4" w:space="0" w:color="auto"/>
              <w:right w:val="single" w:sz="4" w:space="0" w:color="auto"/>
            </w:tcBorders>
            <w:shd w:val="clear" w:color="000000" w:fill="FFFFFF"/>
            <w:vAlign w:val="center"/>
            <w:hideMark/>
          </w:tcPr>
          <w:p w14:paraId="09000D4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الويبو وتدريب عملي بشأن معاهدة التعاون بشأن البراءات</w:t>
            </w:r>
          </w:p>
        </w:tc>
        <w:tc>
          <w:tcPr>
            <w:tcW w:w="1701" w:type="dxa"/>
            <w:tcBorders>
              <w:top w:val="nil"/>
              <w:left w:val="nil"/>
              <w:bottom w:val="single" w:sz="4" w:space="0" w:color="auto"/>
              <w:right w:val="single" w:sz="4" w:space="0" w:color="auto"/>
            </w:tcBorders>
            <w:shd w:val="clear" w:color="000000" w:fill="FFFFFF"/>
            <w:vAlign w:val="center"/>
            <w:hideMark/>
          </w:tcPr>
          <w:p w14:paraId="6209807B"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2192D0E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18657FD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موريشيوس</w:t>
            </w:r>
          </w:p>
        </w:tc>
        <w:tc>
          <w:tcPr>
            <w:tcW w:w="1134" w:type="dxa"/>
            <w:tcBorders>
              <w:top w:val="nil"/>
              <w:left w:val="nil"/>
              <w:bottom w:val="single" w:sz="4" w:space="0" w:color="auto"/>
              <w:right w:val="single" w:sz="4" w:space="0" w:color="auto"/>
            </w:tcBorders>
            <w:shd w:val="clear" w:color="000000" w:fill="FFFFFF"/>
            <w:vAlign w:val="center"/>
            <w:hideMark/>
          </w:tcPr>
          <w:p w14:paraId="08E73FD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000000" w:fill="FFFFFF"/>
            <w:vAlign w:val="center"/>
            <w:hideMark/>
          </w:tcPr>
          <w:p w14:paraId="2A88ECE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7</w:t>
            </w:r>
          </w:p>
        </w:tc>
      </w:tr>
      <w:tr w:rsidR="00265B6D" w:rsidRPr="00265B6D" w14:paraId="5764214E" w14:textId="77777777" w:rsidTr="00273247">
        <w:trPr>
          <w:trHeight w:val="25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3B53469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2023-04</w:t>
            </w:r>
          </w:p>
        </w:tc>
        <w:tc>
          <w:tcPr>
            <w:tcW w:w="1276" w:type="dxa"/>
            <w:tcBorders>
              <w:top w:val="nil"/>
              <w:left w:val="nil"/>
              <w:bottom w:val="single" w:sz="4" w:space="0" w:color="auto"/>
              <w:right w:val="single" w:sz="4" w:space="0" w:color="auto"/>
            </w:tcBorders>
            <w:shd w:val="clear" w:color="000000" w:fill="FFFFFF"/>
            <w:vAlign w:val="center"/>
            <w:hideMark/>
          </w:tcPr>
          <w:p w14:paraId="04C78EA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76B7A1C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w:t>
            </w:r>
          </w:p>
        </w:tc>
        <w:tc>
          <w:tcPr>
            <w:tcW w:w="3685" w:type="dxa"/>
            <w:tcBorders>
              <w:top w:val="nil"/>
              <w:left w:val="nil"/>
              <w:bottom w:val="single" w:sz="4" w:space="0" w:color="auto"/>
              <w:right w:val="single" w:sz="4" w:space="0" w:color="auto"/>
            </w:tcBorders>
            <w:shd w:val="clear" w:color="000000" w:fill="FFFFFF"/>
            <w:vAlign w:val="center"/>
            <w:hideMark/>
          </w:tcPr>
          <w:p w14:paraId="7DC67A0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للطلاب في بلدان آسيا الوسطى والقوقاز وأوروبا الشرقية</w:t>
            </w:r>
          </w:p>
        </w:tc>
        <w:tc>
          <w:tcPr>
            <w:tcW w:w="1701" w:type="dxa"/>
            <w:tcBorders>
              <w:top w:val="nil"/>
              <w:left w:val="nil"/>
              <w:bottom w:val="single" w:sz="4" w:space="0" w:color="auto"/>
              <w:right w:val="single" w:sz="4" w:space="0" w:color="auto"/>
            </w:tcBorders>
            <w:shd w:val="clear" w:color="000000" w:fill="FFFFFF"/>
            <w:vAlign w:val="center"/>
            <w:hideMark/>
          </w:tcPr>
          <w:p w14:paraId="4245436D"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6388C6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72703E03" w14:textId="77777777" w:rsidR="00265B6D" w:rsidRPr="00265B6D" w:rsidRDefault="00265B6D" w:rsidP="00273247">
            <w:pPr>
              <w:keepLines/>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أرمينيا، أذربيجان، بيلاروس، كازاخستان، قيرغيزستان، الاتحاد الروسي، طاجيكستان، أوزبكستان</w:t>
            </w:r>
          </w:p>
        </w:tc>
        <w:tc>
          <w:tcPr>
            <w:tcW w:w="1134" w:type="dxa"/>
            <w:tcBorders>
              <w:top w:val="nil"/>
              <w:left w:val="nil"/>
              <w:bottom w:val="single" w:sz="4" w:space="0" w:color="000000"/>
              <w:right w:val="nil"/>
            </w:tcBorders>
            <w:shd w:val="clear" w:color="000000" w:fill="FFFFFF"/>
            <w:vAlign w:val="center"/>
            <w:hideMark/>
          </w:tcPr>
          <w:p w14:paraId="5707E23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الجامعات</w:t>
            </w:r>
          </w:p>
        </w:tc>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14:paraId="647E2BD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160</w:t>
            </w:r>
          </w:p>
        </w:tc>
      </w:tr>
      <w:tr w:rsidR="00265B6D" w:rsidRPr="00265B6D" w14:paraId="4B141352" w14:textId="77777777" w:rsidTr="00273247">
        <w:trPr>
          <w:trHeight w:val="45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75E9D8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2023-04</w:t>
            </w:r>
          </w:p>
        </w:tc>
        <w:tc>
          <w:tcPr>
            <w:tcW w:w="1276" w:type="dxa"/>
            <w:tcBorders>
              <w:top w:val="nil"/>
              <w:left w:val="nil"/>
              <w:bottom w:val="single" w:sz="4" w:space="0" w:color="auto"/>
              <w:right w:val="single" w:sz="4" w:space="0" w:color="auto"/>
            </w:tcBorders>
            <w:shd w:val="clear" w:color="000000" w:fill="FFFFFF"/>
            <w:vAlign w:val="center"/>
            <w:hideMark/>
          </w:tcPr>
          <w:p w14:paraId="43CD347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32632BA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nil"/>
            </w:tcBorders>
            <w:shd w:val="clear" w:color="000000" w:fill="FFFFFF"/>
            <w:vAlign w:val="center"/>
            <w:hideMark/>
          </w:tcPr>
          <w:p w14:paraId="218D63E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المشاركة في المؤتمر الدولي للملكية الصناعية</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83E7966"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FC407C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يجمع بين الحضور الشخصي والافتراضي</w:t>
            </w:r>
          </w:p>
        </w:tc>
        <w:tc>
          <w:tcPr>
            <w:tcW w:w="2126" w:type="dxa"/>
            <w:tcBorders>
              <w:top w:val="nil"/>
              <w:left w:val="nil"/>
              <w:bottom w:val="single" w:sz="4" w:space="0" w:color="auto"/>
              <w:right w:val="single" w:sz="4" w:space="0" w:color="auto"/>
            </w:tcBorders>
            <w:shd w:val="clear" w:color="000000" w:fill="FFFFFF"/>
            <w:vAlign w:val="center"/>
            <w:hideMark/>
          </w:tcPr>
          <w:p w14:paraId="3E6B79A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كوبا</w:t>
            </w:r>
          </w:p>
        </w:tc>
        <w:tc>
          <w:tcPr>
            <w:tcW w:w="1134" w:type="dxa"/>
            <w:tcBorders>
              <w:top w:val="nil"/>
              <w:left w:val="nil"/>
              <w:bottom w:val="single" w:sz="4" w:space="0" w:color="auto"/>
              <w:right w:val="single" w:sz="4" w:space="0" w:color="auto"/>
            </w:tcBorders>
            <w:shd w:val="clear" w:color="000000" w:fill="FFFFFF"/>
            <w:vAlign w:val="center"/>
            <w:hideMark/>
          </w:tcPr>
          <w:p w14:paraId="3C27722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50543F7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120</w:t>
            </w:r>
          </w:p>
        </w:tc>
      </w:tr>
      <w:tr w:rsidR="00265B6D" w:rsidRPr="00265B6D" w14:paraId="71339B46" w14:textId="77777777" w:rsidTr="00273247">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C360F1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2023-04</w:t>
            </w:r>
          </w:p>
        </w:tc>
        <w:tc>
          <w:tcPr>
            <w:tcW w:w="1276" w:type="dxa"/>
            <w:tcBorders>
              <w:top w:val="nil"/>
              <w:left w:val="nil"/>
              <w:bottom w:val="single" w:sz="4" w:space="0" w:color="auto"/>
              <w:right w:val="single" w:sz="4" w:space="0" w:color="auto"/>
            </w:tcBorders>
            <w:shd w:val="clear" w:color="000000" w:fill="FFFFFF"/>
            <w:vAlign w:val="center"/>
            <w:hideMark/>
          </w:tcPr>
          <w:p w14:paraId="20EF0C6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0DBB93B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nil"/>
            </w:tcBorders>
            <w:shd w:val="clear" w:color="000000" w:fill="FFFFFF"/>
            <w:vAlign w:val="center"/>
            <w:hideMark/>
          </w:tcPr>
          <w:p w14:paraId="701F04E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معاهدة البراءات (جلسة خاصة لموظفي المكتب ومحامي البراءات)</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10C3D47"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D97B68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يجمع بين الحضور الشخصي والافتراضي</w:t>
            </w:r>
          </w:p>
        </w:tc>
        <w:tc>
          <w:tcPr>
            <w:tcW w:w="2126" w:type="dxa"/>
            <w:tcBorders>
              <w:top w:val="nil"/>
              <w:left w:val="nil"/>
              <w:bottom w:val="single" w:sz="4" w:space="0" w:color="auto"/>
              <w:right w:val="single" w:sz="4" w:space="0" w:color="auto"/>
            </w:tcBorders>
            <w:shd w:val="clear" w:color="000000" w:fill="FFFFFF"/>
            <w:vAlign w:val="center"/>
            <w:hideMark/>
          </w:tcPr>
          <w:p w14:paraId="4041CB2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كوبا</w:t>
            </w:r>
          </w:p>
        </w:tc>
        <w:tc>
          <w:tcPr>
            <w:tcW w:w="1134" w:type="dxa"/>
            <w:tcBorders>
              <w:top w:val="nil"/>
              <w:left w:val="nil"/>
              <w:bottom w:val="single" w:sz="4" w:space="0" w:color="auto"/>
              <w:right w:val="single" w:sz="4" w:space="0" w:color="auto"/>
            </w:tcBorders>
            <w:shd w:val="clear" w:color="000000" w:fill="FFFFFF"/>
            <w:noWrap/>
            <w:vAlign w:val="center"/>
            <w:hideMark/>
          </w:tcPr>
          <w:p w14:paraId="371C8CD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noWrap/>
            <w:vAlign w:val="center"/>
            <w:hideMark/>
          </w:tcPr>
          <w:p w14:paraId="5D53C18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27</w:t>
            </w:r>
          </w:p>
        </w:tc>
      </w:tr>
      <w:tr w:rsidR="00265B6D" w:rsidRPr="00265B6D" w14:paraId="396C7030" w14:textId="77777777" w:rsidTr="00273247">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3D8C0B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2023-05</w:t>
            </w:r>
          </w:p>
        </w:tc>
        <w:tc>
          <w:tcPr>
            <w:tcW w:w="1276" w:type="dxa"/>
            <w:tcBorders>
              <w:top w:val="nil"/>
              <w:left w:val="nil"/>
              <w:bottom w:val="single" w:sz="4" w:space="0" w:color="auto"/>
              <w:right w:val="single" w:sz="4" w:space="0" w:color="auto"/>
            </w:tcBorders>
            <w:shd w:val="clear" w:color="000000" w:fill="FFFFFF"/>
            <w:vAlign w:val="center"/>
            <w:hideMark/>
          </w:tcPr>
          <w:p w14:paraId="0D66291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23430D7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nil"/>
            </w:tcBorders>
            <w:shd w:val="clear" w:color="000000" w:fill="FFFFFF"/>
            <w:vAlign w:val="center"/>
            <w:hideMark/>
          </w:tcPr>
          <w:p w14:paraId="5E67FA8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للجامعات، من مقر المكتب الكوبي للملكية الصناعية</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602C949"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43F0D0D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يجمع بين الحضور الشخصي والافتراضي</w:t>
            </w:r>
          </w:p>
        </w:tc>
        <w:tc>
          <w:tcPr>
            <w:tcW w:w="2126" w:type="dxa"/>
            <w:tcBorders>
              <w:top w:val="nil"/>
              <w:left w:val="nil"/>
              <w:bottom w:val="single" w:sz="4" w:space="0" w:color="auto"/>
              <w:right w:val="single" w:sz="4" w:space="0" w:color="auto"/>
            </w:tcBorders>
            <w:shd w:val="clear" w:color="000000" w:fill="FFFFFF"/>
            <w:vAlign w:val="center"/>
            <w:hideMark/>
          </w:tcPr>
          <w:p w14:paraId="08894B8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كوبا</w:t>
            </w:r>
          </w:p>
        </w:tc>
        <w:tc>
          <w:tcPr>
            <w:tcW w:w="1134" w:type="dxa"/>
            <w:tcBorders>
              <w:top w:val="nil"/>
              <w:left w:val="nil"/>
              <w:bottom w:val="single" w:sz="4" w:space="0" w:color="auto"/>
              <w:right w:val="single" w:sz="4" w:space="0" w:color="auto"/>
            </w:tcBorders>
            <w:shd w:val="clear" w:color="000000" w:fill="FFFFFF"/>
            <w:vAlign w:val="center"/>
            <w:hideMark/>
          </w:tcPr>
          <w:p w14:paraId="16228DE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46AB6C7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34</w:t>
            </w:r>
          </w:p>
        </w:tc>
      </w:tr>
      <w:tr w:rsidR="00265B6D" w:rsidRPr="00265B6D" w14:paraId="2A7147E3" w14:textId="77777777" w:rsidTr="00273247">
        <w:trPr>
          <w:trHeight w:val="25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018B74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lastRenderedPageBreak/>
              <w:t>2023-05</w:t>
            </w:r>
          </w:p>
        </w:tc>
        <w:tc>
          <w:tcPr>
            <w:tcW w:w="1276" w:type="dxa"/>
            <w:tcBorders>
              <w:top w:val="nil"/>
              <w:left w:val="nil"/>
              <w:bottom w:val="single" w:sz="4" w:space="0" w:color="auto"/>
              <w:right w:val="single" w:sz="4" w:space="0" w:color="auto"/>
            </w:tcBorders>
            <w:shd w:val="clear" w:color="000000" w:fill="FFFFFF"/>
            <w:vAlign w:val="center"/>
            <w:hideMark/>
          </w:tcPr>
          <w:p w14:paraId="1F3D0B5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1134" w:type="dxa"/>
            <w:tcBorders>
              <w:top w:val="nil"/>
              <w:left w:val="nil"/>
              <w:bottom w:val="single" w:sz="4" w:space="0" w:color="auto"/>
              <w:right w:val="single" w:sz="4" w:space="0" w:color="auto"/>
            </w:tcBorders>
            <w:shd w:val="clear" w:color="000000" w:fill="FFFFFF"/>
            <w:vAlign w:val="center"/>
            <w:hideMark/>
          </w:tcPr>
          <w:p w14:paraId="03E8166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 دال</w:t>
            </w:r>
          </w:p>
        </w:tc>
        <w:tc>
          <w:tcPr>
            <w:tcW w:w="3685" w:type="dxa"/>
            <w:tcBorders>
              <w:top w:val="nil"/>
              <w:left w:val="nil"/>
              <w:bottom w:val="single" w:sz="4" w:space="0" w:color="auto"/>
              <w:right w:val="nil"/>
            </w:tcBorders>
            <w:shd w:val="clear" w:color="000000" w:fill="FFFFFF"/>
            <w:vAlign w:val="center"/>
            <w:hideMark/>
          </w:tcPr>
          <w:p w14:paraId="79B0C13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نظام المعاهدة الإلكتروني لمودعي الطلبات</w:t>
            </w:r>
          </w:p>
        </w:tc>
        <w:tc>
          <w:tcPr>
            <w:tcW w:w="1701" w:type="dxa"/>
            <w:tcBorders>
              <w:top w:val="nil"/>
              <w:left w:val="single" w:sz="4" w:space="0" w:color="auto"/>
              <w:bottom w:val="single" w:sz="4" w:space="0" w:color="auto"/>
              <w:right w:val="nil"/>
            </w:tcBorders>
            <w:shd w:val="clear" w:color="000000" w:fill="FFFFFF"/>
            <w:vAlign w:val="center"/>
            <w:hideMark/>
          </w:tcPr>
          <w:p w14:paraId="0CF22E1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المغربي للملكية الصناعية والتجارية</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41DF9FD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3B03F9B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المغرب</w:t>
            </w:r>
          </w:p>
        </w:tc>
        <w:tc>
          <w:tcPr>
            <w:tcW w:w="1134" w:type="dxa"/>
            <w:tcBorders>
              <w:top w:val="nil"/>
              <w:left w:val="nil"/>
              <w:bottom w:val="single" w:sz="4" w:space="0" w:color="auto"/>
              <w:right w:val="single" w:sz="4" w:space="0" w:color="auto"/>
            </w:tcBorders>
            <w:shd w:val="clear" w:color="000000" w:fill="FFFFFF"/>
            <w:vAlign w:val="center"/>
            <w:hideMark/>
          </w:tcPr>
          <w:p w14:paraId="22907A1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1BA8813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57</w:t>
            </w:r>
          </w:p>
        </w:tc>
      </w:tr>
      <w:tr w:rsidR="00265B6D" w:rsidRPr="00265B6D" w14:paraId="008598CC" w14:textId="77777777" w:rsidTr="00273247">
        <w:trPr>
          <w:trHeight w:val="97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6DF987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2023-05</w:t>
            </w:r>
          </w:p>
        </w:tc>
        <w:tc>
          <w:tcPr>
            <w:tcW w:w="1276" w:type="dxa"/>
            <w:tcBorders>
              <w:top w:val="nil"/>
              <w:left w:val="nil"/>
              <w:bottom w:val="single" w:sz="4" w:space="0" w:color="auto"/>
              <w:right w:val="single" w:sz="4" w:space="0" w:color="auto"/>
            </w:tcBorders>
            <w:shd w:val="clear" w:color="000000" w:fill="FFFFFF"/>
            <w:vAlign w:val="center"/>
            <w:hideMark/>
          </w:tcPr>
          <w:p w14:paraId="5AE8241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16BDFFB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single" w:sz="4" w:space="0" w:color="auto"/>
            </w:tcBorders>
            <w:shd w:val="clear" w:color="000000" w:fill="FFFFFF"/>
            <w:vAlign w:val="center"/>
            <w:hideMark/>
          </w:tcPr>
          <w:p w14:paraId="1207FC8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إقليمية لبلدان آسيا الوسطى والقوقاز وأوروبا الشرقية بشأن مزايا نظام معاهدة البراءات للكيانات الصغيرة</w:t>
            </w:r>
          </w:p>
        </w:tc>
        <w:tc>
          <w:tcPr>
            <w:tcW w:w="1701" w:type="dxa"/>
            <w:tcBorders>
              <w:top w:val="nil"/>
              <w:left w:val="nil"/>
              <w:bottom w:val="single" w:sz="4" w:space="0" w:color="auto"/>
              <w:right w:val="single" w:sz="4" w:space="0" w:color="auto"/>
            </w:tcBorders>
            <w:shd w:val="clear" w:color="000000" w:fill="FFFFFF"/>
            <w:noWrap/>
            <w:vAlign w:val="center"/>
            <w:hideMark/>
          </w:tcPr>
          <w:p w14:paraId="576E9F5A"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49E42C44" w14:textId="77777777" w:rsidR="00265B6D" w:rsidRPr="00265B6D" w:rsidRDefault="00265B6D" w:rsidP="00273247">
            <w:pPr>
              <w:jc w:val="center"/>
              <w:rPr>
                <w:rFonts w:ascii="Calibri" w:eastAsia="Times New Roman" w:hAnsi="Calibri"/>
                <w:sz w:val="16"/>
                <w:szCs w:val="16"/>
                <w:rtl/>
                <w:lang w:val="en-GB" w:eastAsia="en-GB" w:bidi="ar-EG"/>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nil"/>
            </w:tcBorders>
            <w:shd w:val="clear" w:color="000000" w:fill="FFFFFF"/>
            <w:vAlign w:val="center"/>
            <w:hideMark/>
          </w:tcPr>
          <w:p w14:paraId="51830E1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أرمينيا، أذربيجان، بيلاروس، كازاخستان، الاتحاد الروسي، طاجيكستان، إستونيا، الهند</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BC1271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noWrap/>
            <w:vAlign w:val="center"/>
            <w:hideMark/>
          </w:tcPr>
          <w:p w14:paraId="2C0615F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155</w:t>
            </w:r>
          </w:p>
        </w:tc>
      </w:tr>
      <w:tr w:rsidR="00265B6D" w:rsidRPr="00265B6D" w14:paraId="6BC84A7C" w14:textId="77777777" w:rsidTr="00273247">
        <w:trPr>
          <w:trHeight w:val="123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0438B7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2023-05</w:t>
            </w:r>
          </w:p>
        </w:tc>
        <w:tc>
          <w:tcPr>
            <w:tcW w:w="1276" w:type="dxa"/>
            <w:tcBorders>
              <w:top w:val="nil"/>
              <w:left w:val="nil"/>
              <w:bottom w:val="single" w:sz="4" w:space="0" w:color="auto"/>
              <w:right w:val="single" w:sz="4" w:space="0" w:color="auto"/>
            </w:tcBorders>
            <w:shd w:val="clear" w:color="000000" w:fill="FFFFFF"/>
            <w:vAlign w:val="center"/>
            <w:hideMark/>
          </w:tcPr>
          <w:p w14:paraId="5A497D3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505676E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nil"/>
            </w:tcBorders>
            <w:shd w:val="clear" w:color="000000" w:fill="FFFFFF"/>
            <w:vAlign w:val="center"/>
            <w:hideMark/>
          </w:tcPr>
          <w:p w14:paraId="201D112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إقليمية لبلدان آسيا الوسطى والقوقاز وأوروبا الشرقية بشأن "نظام معاهدة التعاون بشأن البراءات ونظام لاهاي للتسجيل الدولي للتصاميم الصناعية"</w:t>
            </w:r>
          </w:p>
        </w:tc>
        <w:tc>
          <w:tcPr>
            <w:tcW w:w="1701" w:type="dxa"/>
            <w:tcBorders>
              <w:top w:val="nil"/>
              <w:left w:val="single" w:sz="4" w:space="0" w:color="auto"/>
              <w:bottom w:val="single" w:sz="4" w:space="0" w:color="auto"/>
              <w:right w:val="nil"/>
            </w:tcBorders>
            <w:shd w:val="clear" w:color="000000" w:fill="FFFFFF"/>
            <w:vAlign w:val="center"/>
            <w:hideMark/>
          </w:tcPr>
          <w:p w14:paraId="1627E1B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الاتحاد الروسي</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14:paraId="130A9CB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192C038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أرمينيا، أذربيجان، بيلاروس، كازاخستان، الاتحاد الروسي، طاجيكستان، أوزبكستان، إستونيا، جمهورية مولدوفا، تركيا</w:t>
            </w:r>
          </w:p>
        </w:tc>
        <w:tc>
          <w:tcPr>
            <w:tcW w:w="1134" w:type="dxa"/>
            <w:tcBorders>
              <w:top w:val="nil"/>
              <w:left w:val="nil"/>
              <w:bottom w:val="single" w:sz="4" w:space="0" w:color="auto"/>
              <w:right w:val="single" w:sz="4" w:space="0" w:color="auto"/>
            </w:tcBorders>
            <w:shd w:val="clear" w:color="000000" w:fill="FFFFFF"/>
            <w:vAlign w:val="center"/>
            <w:hideMark/>
          </w:tcPr>
          <w:p w14:paraId="488F6DF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4179769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96</w:t>
            </w:r>
          </w:p>
        </w:tc>
      </w:tr>
      <w:tr w:rsidR="00265B6D" w:rsidRPr="00265B6D" w14:paraId="409802C1" w14:textId="77777777" w:rsidTr="00273247">
        <w:trPr>
          <w:trHeight w:val="45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DDE74F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2023-06</w:t>
            </w:r>
          </w:p>
        </w:tc>
        <w:tc>
          <w:tcPr>
            <w:tcW w:w="1276" w:type="dxa"/>
            <w:tcBorders>
              <w:top w:val="nil"/>
              <w:left w:val="nil"/>
              <w:bottom w:val="single" w:sz="4" w:space="0" w:color="auto"/>
              <w:right w:val="single" w:sz="4" w:space="0" w:color="auto"/>
            </w:tcBorders>
            <w:shd w:val="clear" w:color="000000" w:fill="FFFFFF"/>
            <w:vAlign w:val="center"/>
            <w:hideMark/>
          </w:tcPr>
          <w:p w14:paraId="5A3B67E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1134" w:type="dxa"/>
            <w:tcBorders>
              <w:top w:val="nil"/>
              <w:left w:val="nil"/>
              <w:bottom w:val="single" w:sz="4" w:space="0" w:color="auto"/>
              <w:right w:val="single" w:sz="4" w:space="0" w:color="auto"/>
            </w:tcBorders>
            <w:shd w:val="clear" w:color="000000" w:fill="FFFFFF"/>
            <w:vAlign w:val="center"/>
            <w:hideMark/>
          </w:tcPr>
          <w:p w14:paraId="340CE55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دال</w:t>
            </w:r>
          </w:p>
        </w:tc>
        <w:tc>
          <w:tcPr>
            <w:tcW w:w="3685" w:type="dxa"/>
            <w:tcBorders>
              <w:top w:val="nil"/>
              <w:left w:val="nil"/>
              <w:bottom w:val="single" w:sz="4" w:space="0" w:color="auto"/>
              <w:right w:val="single" w:sz="4" w:space="0" w:color="auto"/>
            </w:tcBorders>
            <w:shd w:val="clear" w:color="000000" w:fill="FFFFFF"/>
            <w:vAlign w:val="center"/>
            <w:hideMark/>
          </w:tcPr>
          <w:p w14:paraId="6DC77387" w14:textId="77777777" w:rsidR="00265B6D" w:rsidRPr="00265B6D" w:rsidRDefault="00265B6D" w:rsidP="00273247">
            <w:pPr>
              <w:jc w:val="center"/>
              <w:rPr>
                <w:rFonts w:ascii="Calibri" w:eastAsia="Times New Roman" w:hAnsi="Calibri"/>
                <w:color w:val="000000"/>
                <w:sz w:val="16"/>
                <w:szCs w:val="16"/>
                <w:lang w:val="en-GB" w:eastAsia="en-GB"/>
              </w:rPr>
            </w:pPr>
            <w:r w:rsidRPr="00265B6D">
              <w:rPr>
                <w:rFonts w:ascii="Calibri" w:eastAsia="Times New Roman" w:hAnsi="Calibri"/>
                <w:color w:val="000000"/>
                <w:sz w:val="16"/>
                <w:szCs w:val="16"/>
                <w:rtl/>
                <w:lang w:eastAsia="ar" w:bidi="ar-MA"/>
              </w:rPr>
              <w:t>تدريب دون إقليمي على مهام مكتب تسلم الطلبات في إطار معاهدة البراءات ونظام المعاهدة الإلكتروني</w:t>
            </w:r>
          </w:p>
        </w:tc>
        <w:tc>
          <w:tcPr>
            <w:tcW w:w="1701" w:type="dxa"/>
            <w:tcBorders>
              <w:top w:val="nil"/>
              <w:left w:val="nil"/>
              <w:bottom w:val="single" w:sz="4" w:space="0" w:color="auto"/>
              <w:right w:val="nil"/>
            </w:tcBorders>
            <w:shd w:val="clear" w:color="000000" w:fill="FFFFFF"/>
            <w:vAlign w:val="center"/>
            <w:hideMark/>
          </w:tcPr>
          <w:p w14:paraId="17A7E6F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براءات الاختراع المصري</w:t>
            </w:r>
          </w:p>
        </w:tc>
        <w:tc>
          <w:tcPr>
            <w:tcW w:w="1276" w:type="dxa"/>
            <w:tcBorders>
              <w:top w:val="nil"/>
              <w:left w:val="single" w:sz="4" w:space="0" w:color="auto"/>
              <w:bottom w:val="single" w:sz="4" w:space="0" w:color="auto"/>
              <w:right w:val="nil"/>
            </w:tcBorders>
            <w:shd w:val="clear" w:color="000000" w:fill="FFFFFF"/>
            <w:vAlign w:val="center"/>
            <w:hideMark/>
          </w:tcPr>
          <w:p w14:paraId="1F54ABB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مصر</w:t>
            </w:r>
          </w:p>
        </w:tc>
        <w:tc>
          <w:tcPr>
            <w:tcW w:w="2126" w:type="dxa"/>
            <w:tcBorders>
              <w:top w:val="nil"/>
              <w:left w:val="single" w:sz="4" w:space="0" w:color="auto"/>
              <w:bottom w:val="single" w:sz="4" w:space="0" w:color="auto"/>
              <w:right w:val="single" w:sz="4" w:space="0" w:color="auto"/>
            </w:tcBorders>
            <w:shd w:val="clear" w:color="000000" w:fill="FFFFFF"/>
            <w:noWrap/>
            <w:vAlign w:val="center"/>
            <w:hideMark/>
          </w:tcPr>
          <w:p w14:paraId="0E4C2303" w14:textId="77777777" w:rsidR="00265B6D" w:rsidRPr="00265B6D" w:rsidRDefault="00265B6D" w:rsidP="00273247">
            <w:pPr>
              <w:jc w:val="center"/>
              <w:rPr>
                <w:rFonts w:ascii="Calibri" w:eastAsia="Times New Roman" w:hAnsi="Calibri"/>
                <w:color w:val="000000"/>
                <w:sz w:val="16"/>
                <w:szCs w:val="16"/>
                <w:lang w:val="en-GB" w:eastAsia="en-GB"/>
              </w:rPr>
            </w:pPr>
            <w:r w:rsidRPr="00265B6D">
              <w:rPr>
                <w:rFonts w:ascii="Calibri" w:eastAsia="Times New Roman" w:hAnsi="Calibri"/>
                <w:color w:val="000000"/>
                <w:sz w:val="16"/>
                <w:szCs w:val="16"/>
                <w:rtl/>
                <w:lang w:eastAsia="ar" w:bidi="ar-MA"/>
              </w:rPr>
              <w:t>العراق، ليبيا، الجمهورية العربية السورية</w:t>
            </w:r>
          </w:p>
        </w:tc>
        <w:tc>
          <w:tcPr>
            <w:tcW w:w="1134" w:type="dxa"/>
            <w:tcBorders>
              <w:top w:val="nil"/>
              <w:left w:val="nil"/>
              <w:bottom w:val="single" w:sz="4" w:space="0" w:color="auto"/>
              <w:right w:val="single" w:sz="4" w:space="0" w:color="auto"/>
            </w:tcBorders>
            <w:shd w:val="clear" w:color="000000" w:fill="FFFFFF"/>
            <w:noWrap/>
            <w:vAlign w:val="center"/>
            <w:hideMark/>
          </w:tcPr>
          <w:p w14:paraId="19E7DEE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000000" w:fill="FFFFFF"/>
            <w:noWrap/>
            <w:vAlign w:val="center"/>
            <w:hideMark/>
          </w:tcPr>
          <w:p w14:paraId="6F5F930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18</w:t>
            </w:r>
          </w:p>
        </w:tc>
      </w:tr>
      <w:tr w:rsidR="00265B6D" w:rsidRPr="00265B6D" w14:paraId="7B1DDA26" w14:textId="77777777" w:rsidTr="00273247">
        <w:trPr>
          <w:trHeight w:val="67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2AE7B2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2023-06</w:t>
            </w:r>
          </w:p>
        </w:tc>
        <w:tc>
          <w:tcPr>
            <w:tcW w:w="1276" w:type="dxa"/>
            <w:tcBorders>
              <w:top w:val="nil"/>
              <w:left w:val="nil"/>
              <w:bottom w:val="single" w:sz="4" w:space="0" w:color="auto"/>
              <w:right w:val="single" w:sz="4" w:space="0" w:color="auto"/>
            </w:tcBorders>
            <w:shd w:val="clear" w:color="000000" w:fill="FFFFFF"/>
            <w:vAlign w:val="center"/>
            <w:hideMark/>
          </w:tcPr>
          <w:p w14:paraId="1AB78D9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0EBFAE7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w:t>
            </w:r>
          </w:p>
        </w:tc>
        <w:tc>
          <w:tcPr>
            <w:tcW w:w="3685" w:type="dxa"/>
            <w:tcBorders>
              <w:top w:val="nil"/>
              <w:left w:val="nil"/>
              <w:bottom w:val="single" w:sz="4" w:space="0" w:color="auto"/>
              <w:right w:val="single" w:sz="4" w:space="0" w:color="auto"/>
            </w:tcBorders>
            <w:shd w:val="clear" w:color="000000" w:fill="FFFFFF"/>
            <w:vAlign w:val="center"/>
            <w:hideMark/>
          </w:tcPr>
          <w:p w14:paraId="6A944E6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إقليمية للنساء في بلدان آسيا الوسطى والقوقاز وأوروبا الشرقية بعنوان "الفرص المتاحة للنساء في مجال الملكية الفكرية ومزايا معاهدة البراءات للنساء"</w:t>
            </w:r>
          </w:p>
        </w:tc>
        <w:tc>
          <w:tcPr>
            <w:tcW w:w="1701" w:type="dxa"/>
            <w:tcBorders>
              <w:top w:val="nil"/>
              <w:left w:val="nil"/>
              <w:bottom w:val="single" w:sz="4" w:space="0" w:color="auto"/>
              <w:right w:val="single" w:sz="4" w:space="0" w:color="auto"/>
            </w:tcBorders>
            <w:shd w:val="clear" w:color="000000" w:fill="FFFFFF"/>
            <w:vAlign w:val="center"/>
            <w:hideMark/>
          </w:tcPr>
          <w:p w14:paraId="56901949"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126DFE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7B67BD2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أرمينيا، أذربيجان، بيلاروس، كازاخستان، قيرغيزستان، الاتحاد الروسي، طاجيكستان، أوزبكستان</w:t>
            </w:r>
          </w:p>
        </w:tc>
        <w:tc>
          <w:tcPr>
            <w:tcW w:w="1134" w:type="dxa"/>
            <w:tcBorders>
              <w:top w:val="nil"/>
              <w:left w:val="nil"/>
              <w:bottom w:val="single" w:sz="4" w:space="0" w:color="auto"/>
              <w:right w:val="single" w:sz="4" w:space="0" w:color="auto"/>
            </w:tcBorders>
            <w:shd w:val="clear" w:color="000000" w:fill="FFFFFF"/>
            <w:vAlign w:val="center"/>
            <w:hideMark/>
          </w:tcPr>
          <w:p w14:paraId="55D1BD6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6A5C89C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67</w:t>
            </w:r>
          </w:p>
        </w:tc>
      </w:tr>
      <w:tr w:rsidR="00265B6D" w:rsidRPr="00265B6D" w14:paraId="46E64A34" w14:textId="77777777" w:rsidTr="00273247">
        <w:trPr>
          <w:trHeight w:val="108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346DB9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2023-06</w:t>
            </w:r>
          </w:p>
        </w:tc>
        <w:tc>
          <w:tcPr>
            <w:tcW w:w="1276" w:type="dxa"/>
            <w:tcBorders>
              <w:top w:val="nil"/>
              <w:left w:val="nil"/>
              <w:bottom w:val="single" w:sz="4" w:space="0" w:color="auto"/>
              <w:right w:val="single" w:sz="4" w:space="0" w:color="auto"/>
            </w:tcBorders>
            <w:shd w:val="clear" w:color="000000" w:fill="FFFFFF"/>
            <w:vAlign w:val="center"/>
            <w:hideMark/>
          </w:tcPr>
          <w:p w14:paraId="106400F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6785988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 باء</w:t>
            </w:r>
          </w:p>
        </w:tc>
        <w:tc>
          <w:tcPr>
            <w:tcW w:w="3685" w:type="dxa"/>
            <w:tcBorders>
              <w:top w:val="nil"/>
              <w:left w:val="nil"/>
              <w:bottom w:val="single" w:sz="4" w:space="0" w:color="auto"/>
              <w:right w:val="single" w:sz="4" w:space="0" w:color="auto"/>
            </w:tcBorders>
            <w:shd w:val="clear" w:color="000000" w:fill="FFFFFF"/>
            <w:vAlign w:val="center"/>
            <w:hideMark/>
          </w:tcPr>
          <w:p w14:paraId="0B3A92D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برنامج الويبو التدريبي الوطني للمبتكرين الشباب: شراكة من أجل الابتكار وتطوير المنتجات واكتساب الملكية الفكرية - جمهورية لاو الديمقراطية الشعبية - المرحلة الأولى، الموضوع 9 "فهم وجهة نظر فاحص البراءات"</w:t>
            </w:r>
          </w:p>
        </w:tc>
        <w:tc>
          <w:tcPr>
            <w:tcW w:w="1701" w:type="dxa"/>
            <w:tcBorders>
              <w:top w:val="nil"/>
              <w:left w:val="nil"/>
              <w:bottom w:val="single" w:sz="4" w:space="0" w:color="auto"/>
              <w:right w:val="single" w:sz="4" w:space="0" w:color="auto"/>
            </w:tcBorders>
            <w:shd w:val="clear" w:color="000000" w:fill="FFFFFF"/>
            <w:vAlign w:val="center"/>
            <w:hideMark/>
          </w:tcPr>
          <w:p w14:paraId="611F5934"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AAE14B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535D1E0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جمهورية لاو الديمقراطية الشعبية</w:t>
            </w:r>
          </w:p>
        </w:tc>
        <w:tc>
          <w:tcPr>
            <w:tcW w:w="1134" w:type="dxa"/>
            <w:tcBorders>
              <w:top w:val="nil"/>
              <w:left w:val="nil"/>
              <w:bottom w:val="single" w:sz="4" w:space="0" w:color="auto"/>
              <w:right w:val="single" w:sz="4" w:space="0" w:color="auto"/>
            </w:tcBorders>
            <w:shd w:val="clear" w:color="000000" w:fill="FFFFFF"/>
            <w:vAlign w:val="center"/>
            <w:hideMark/>
          </w:tcPr>
          <w:p w14:paraId="3656985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331EFD4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w:t>
            </w:r>
          </w:p>
        </w:tc>
      </w:tr>
      <w:tr w:rsidR="00265B6D" w:rsidRPr="00265B6D" w14:paraId="10C45DF9" w14:textId="77777777" w:rsidTr="00273247">
        <w:trPr>
          <w:trHeight w:val="69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BB9917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2023-08</w:t>
            </w:r>
          </w:p>
        </w:tc>
        <w:tc>
          <w:tcPr>
            <w:tcW w:w="1276" w:type="dxa"/>
            <w:tcBorders>
              <w:top w:val="nil"/>
              <w:left w:val="nil"/>
              <w:bottom w:val="single" w:sz="4" w:space="0" w:color="auto"/>
              <w:right w:val="single" w:sz="4" w:space="0" w:color="auto"/>
            </w:tcBorders>
            <w:shd w:val="clear" w:color="000000" w:fill="FFFFFF"/>
            <w:vAlign w:val="center"/>
            <w:hideMark/>
          </w:tcPr>
          <w:p w14:paraId="690D931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اجتماع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48D18B1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single" w:sz="4" w:space="0" w:color="auto"/>
            </w:tcBorders>
            <w:shd w:val="clear" w:color="000000" w:fill="FFFFFF"/>
            <w:vAlign w:val="center"/>
            <w:hideMark/>
          </w:tcPr>
          <w:p w14:paraId="29D0C24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شيلي - اجتماع مائدة مستديرة لمستخدمي معاهدة البراءات (سانتياغو) واجتماع تقني بشأن معاهدة البراءات مع محكمة الملكية الصناعية (سانتياغو)</w:t>
            </w:r>
          </w:p>
        </w:tc>
        <w:tc>
          <w:tcPr>
            <w:tcW w:w="1701" w:type="dxa"/>
            <w:tcBorders>
              <w:top w:val="nil"/>
              <w:left w:val="nil"/>
              <w:bottom w:val="single" w:sz="4" w:space="0" w:color="auto"/>
              <w:right w:val="single" w:sz="4" w:space="0" w:color="auto"/>
            </w:tcBorders>
            <w:shd w:val="clear" w:color="000000" w:fill="FFFFFF"/>
            <w:vAlign w:val="center"/>
            <w:hideMark/>
          </w:tcPr>
          <w:p w14:paraId="48B8D822"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764863B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شيلي</w:t>
            </w:r>
          </w:p>
        </w:tc>
        <w:tc>
          <w:tcPr>
            <w:tcW w:w="2126" w:type="dxa"/>
            <w:tcBorders>
              <w:top w:val="nil"/>
              <w:left w:val="nil"/>
              <w:bottom w:val="single" w:sz="4" w:space="0" w:color="auto"/>
              <w:right w:val="single" w:sz="4" w:space="0" w:color="auto"/>
            </w:tcBorders>
            <w:shd w:val="clear" w:color="000000" w:fill="FFFFFF"/>
            <w:vAlign w:val="center"/>
            <w:hideMark/>
          </w:tcPr>
          <w:p w14:paraId="5227769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شيلي</w:t>
            </w:r>
          </w:p>
        </w:tc>
        <w:tc>
          <w:tcPr>
            <w:tcW w:w="1134" w:type="dxa"/>
            <w:tcBorders>
              <w:top w:val="nil"/>
              <w:left w:val="nil"/>
              <w:bottom w:val="single" w:sz="4" w:space="0" w:color="auto"/>
              <w:right w:val="single" w:sz="4" w:space="0" w:color="auto"/>
            </w:tcBorders>
            <w:shd w:val="clear" w:color="000000" w:fill="FFFFFF"/>
            <w:vAlign w:val="center"/>
            <w:hideMark/>
          </w:tcPr>
          <w:p w14:paraId="4EFD87C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auto" w:fill="auto"/>
            <w:vAlign w:val="center"/>
            <w:hideMark/>
          </w:tcPr>
          <w:p w14:paraId="6F4DA51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130</w:t>
            </w:r>
          </w:p>
        </w:tc>
      </w:tr>
      <w:tr w:rsidR="00265B6D" w:rsidRPr="00265B6D" w14:paraId="69745CA4" w14:textId="77777777" w:rsidTr="00273247">
        <w:trPr>
          <w:trHeight w:val="46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855C67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2023-08</w:t>
            </w:r>
          </w:p>
        </w:tc>
        <w:tc>
          <w:tcPr>
            <w:tcW w:w="1276" w:type="dxa"/>
            <w:tcBorders>
              <w:top w:val="nil"/>
              <w:left w:val="nil"/>
              <w:bottom w:val="single" w:sz="4" w:space="0" w:color="auto"/>
              <w:right w:val="single" w:sz="4" w:space="0" w:color="auto"/>
            </w:tcBorders>
            <w:shd w:val="clear" w:color="000000" w:fill="FFFFFF"/>
            <w:vAlign w:val="center"/>
            <w:hideMark/>
          </w:tcPr>
          <w:p w14:paraId="6DAC899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اجتماع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0F2854E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85" w:type="dxa"/>
            <w:tcBorders>
              <w:top w:val="nil"/>
              <w:left w:val="nil"/>
              <w:bottom w:val="single" w:sz="4" w:space="0" w:color="auto"/>
              <w:right w:val="single" w:sz="4" w:space="0" w:color="auto"/>
            </w:tcBorders>
            <w:shd w:val="clear" w:color="000000" w:fill="FFFFFF"/>
            <w:vAlign w:val="center"/>
            <w:hideMark/>
          </w:tcPr>
          <w:p w14:paraId="194F02E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كوستاريكا - اجتماع تقني بشأن معاهدة البراءات مع قلم المحكمة الإدارية (سان خوسيه)</w:t>
            </w:r>
          </w:p>
        </w:tc>
        <w:tc>
          <w:tcPr>
            <w:tcW w:w="1701" w:type="dxa"/>
            <w:tcBorders>
              <w:top w:val="nil"/>
              <w:left w:val="nil"/>
              <w:bottom w:val="single" w:sz="4" w:space="0" w:color="auto"/>
              <w:right w:val="single" w:sz="4" w:space="0" w:color="auto"/>
            </w:tcBorders>
            <w:shd w:val="clear" w:color="000000" w:fill="FFFFFF"/>
            <w:vAlign w:val="center"/>
            <w:hideMark/>
          </w:tcPr>
          <w:p w14:paraId="072F4CF6"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3CA8223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كوستاريكا</w:t>
            </w:r>
          </w:p>
        </w:tc>
        <w:tc>
          <w:tcPr>
            <w:tcW w:w="2126" w:type="dxa"/>
            <w:tcBorders>
              <w:top w:val="nil"/>
              <w:left w:val="nil"/>
              <w:bottom w:val="single" w:sz="4" w:space="0" w:color="auto"/>
              <w:right w:val="single" w:sz="4" w:space="0" w:color="auto"/>
            </w:tcBorders>
            <w:shd w:val="clear" w:color="000000" w:fill="FFFFFF"/>
            <w:vAlign w:val="center"/>
            <w:hideMark/>
          </w:tcPr>
          <w:p w14:paraId="1934FE8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كوستاريكا</w:t>
            </w:r>
          </w:p>
        </w:tc>
        <w:tc>
          <w:tcPr>
            <w:tcW w:w="1134" w:type="dxa"/>
            <w:tcBorders>
              <w:top w:val="nil"/>
              <w:left w:val="nil"/>
              <w:bottom w:val="single" w:sz="4" w:space="0" w:color="auto"/>
              <w:right w:val="single" w:sz="4" w:space="0" w:color="auto"/>
            </w:tcBorders>
            <w:shd w:val="clear" w:color="000000" w:fill="FFFFFF"/>
            <w:vAlign w:val="center"/>
            <w:hideMark/>
          </w:tcPr>
          <w:p w14:paraId="21147DF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auto" w:fill="auto"/>
            <w:vAlign w:val="center"/>
            <w:hideMark/>
          </w:tcPr>
          <w:p w14:paraId="2A325F0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60</w:t>
            </w:r>
          </w:p>
        </w:tc>
      </w:tr>
      <w:tr w:rsidR="00265B6D" w:rsidRPr="00265B6D" w14:paraId="35844EDC" w14:textId="77777777" w:rsidTr="00273247">
        <w:trPr>
          <w:trHeight w:val="66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012FC4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2023-09</w:t>
            </w:r>
          </w:p>
        </w:tc>
        <w:tc>
          <w:tcPr>
            <w:tcW w:w="1276" w:type="dxa"/>
            <w:tcBorders>
              <w:top w:val="nil"/>
              <w:left w:val="nil"/>
              <w:bottom w:val="single" w:sz="4" w:space="0" w:color="auto"/>
              <w:right w:val="single" w:sz="4" w:space="0" w:color="auto"/>
            </w:tcBorders>
            <w:shd w:val="clear" w:color="000000" w:fill="FFFFFF"/>
            <w:vAlign w:val="center"/>
            <w:hideMark/>
          </w:tcPr>
          <w:p w14:paraId="6364536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بشأن معاهدة البراءات</w:t>
            </w:r>
            <w:r w:rsidRPr="00265B6D">
              <w:rPr>
                <w:rFonts w:ascii="Calibri" w:eastAsia="Times New Roman" w:hAnsi="Calibri"/>
                <w:sz w:val="16"/>
                <w:szCs w:val="16"/>
                <w:lang w:eastAsia="ar" w:bidi="en-US"/>
              </w:rPr>
              <w:t>‬</w:t>
            </w:r>
          </w:p>
        </w:tc>
        <w:tc>
          <w:tcPr>
            <w:tcW w:w="1134" w:type="dxa"/>
            <w:tcBorders>
              <w:top w:val="nil"/>
              <w:left w:val="nil"/>
              <w:bottom w:val="single" w:sz="4" w:space="0" w:color="auto"/>
              <w:right w:val="single" w:sz="4" w:space="0" w:color="auto"/>
            </w:tcBorders>
            <w:shd w:val="clear" w:color="000000" w:fill="FFFFFF"/>
            <w:vAlign w:val="center"/>
            <w:hideMark/>
          </w:tcPr>
          <w:p w14:paraId="1AE0980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 باء، دال</w:t>
            </w:r>
          </w:p>
        </w:tc>
        <w:tc>
          <w:tcPr>
            <w:tcW w:w="3685" w:type="dxa"/>
            <w:tcBorders>
              <w:top w:val="nil"/>
              <w:left w:val="nil"/>
              <w:bottom w:val="single" w:sz="4" w:space="0" w:color="auto"/>
              <w:right w:val="nil"/>
            </w:tcBorders>
            <w:shd w:val="clear" w:color="000000" w:fill="FFFFFF"/>
            <w:vAlign w:val="center"/>
            <w:hideMark/>
          </w:tcPr>
          <w:p w14:paraId="3535C0F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تنفيذ مشروع الويبو التجريبي بشأن معاهدة البراءات والشباب في بنغلاديش وباكستان</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A390EA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الملكية الفكرية في باكستان، إدارة البراءات والتصاميم والعلامات التجارية في بنغلاديش</w:t>
            </w:r>
          </w:p>
        </w:tc>
        <w:tc>
          <w:tcPr>
            <w:tcW w:w="1276" w:type="dxa"/>
            <w:tcBorders>
              <w:top w:val="nil"/>
              <w:left w:val="nil"/>
              <w:bottom w:val="single" w:sz="4" w:space="0" w:color="auto"/>
              <w:right w:val="single" w:sz="4" w:space="0" w:color="auto"/>
            </w:tcBorders>
            <w:shd w:val="clear" w:color="000000" w:fill="FFFFFF"/>
            <w:vAlign w:val="center"/>
            <w:hideMark/>
          </w:tcPr>
          <w:p w14:paraId="29F3588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77993B8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بنغلاديش، باكستان</w:t>
            </w:r>
          </w:p>
        </w:tc>
        <w:tc>
          <w:tcPr>
            <w:tcW w:w="1134" w:type="dxa"/>
            <w:tcBorders>
              <w:top w:val="nil"/>
              <w:left w:val="nil"/>
              <w:bottom w:val="nil"/>
              <w:right w:val="nil"/>
            </w:tcBorders>
            <w:shd w:val="clear" w:color="000000" w:fill="FFFFFF"/>
            <w:vAlign w:val="center"/>
            <w:hideMark/>
          </w:tcPr>
          <w:p w14:paraId="4C8D216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المستخدمون</w:t>
            </w:r>
          </w:p>
        </w:tc>
        <w:tc>
          <w:tcPr>
            <w:tcW w:w="1700" w:type="dxa"/>
            <w:tcBorders>
              <w:top w:val="nil"/>
              <w:left w:val="single" w:sz="4" w:space="0" w:color="auto"/>
              <w:bottom w:val="single" w:sz="4" w:space="0" w:color="auto"/>
              <w:right w:val="single" w:sz="4" w:space="0" w:color="auto"/>
            </w:tcBorders>
            <w:shd w:val="clear" w:color="000000" w:fill="FFFFFF"/>
            <w:noWrap/>
            <w:vAlign w:val="center"/>
            <w:hideMark/>
          </w:tcPr>
          <w:p w14:paraId="5D4830C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300</w:t>
            </w:r>
          </w:p>
        </w:tc>
      </w:tr>
      <w:tr w:rsidR="00265B6D" w:rsidRPr="00265B6D" w14:paraId="51C7E5D4" w14:textId="77777777" w:rsidTr="00273247">
        <w:trPr>
          <w:trHeight w:val="660"/>
        </w:trPr>
        <w:tc>
          <w:tcPr>
            <w:tcW w:w="959" w:type="dxa"/>
            <w:tcBorders>
              <w:top w:val="nil"/>
              <w:left w:val="single" w:sz="4" w:space="0" w:color="auto"/>
              <w:bottom w:val="single" w:sz="4" w:space="0" w:color="auto"/>
              <w:right w:val="single" w:sz="4" w:space="0" w:color="auto"/>
            </w:tcBorders>
            <w:shd w:val="clear" w:color="000000" w:fill="FFFFFF"/>
            <w:noWrap/>
            <w:vAlign w:val="center"/>
          </w:tcPr>
          <w:p w14:paraId="2FD21E7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2023-09</w:t>
            </w:r>
          </w:p>
        </w:tc>
        <w:tc>
          <w:tcPr>
            <w:tcW w:w="1276" w:type="dxa"/>
            <w:tcBorders>
              <w:top w:val="nil"/>
              <w:left w:val="nil"/>
              <w:bottom w:val="single" w:sz="4" w:space="0" w:color="auto"/>
              <w:right w:val="single" w:sz="4" w:space="0" w:color="auto"/>
            </w:tcBorders>
            <w:shd w:val="clear" w:color="000000" w:fill="FFFFFF"/>
            <w:vAlign w:val="center"/>
          </w:tcPr>
          <w:p w14:paraId="2AE7C58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حلقة عمل بشأن معاهدة البراءات</w:t>
            </w:r>
          </w:p>
        </w:tc>
        <w:tc>
          <w:tcPr>
            <w:tcW w:w="1134" w:type="dxa"/>
            <w:tcBorders>
              <w:top w:val="nil"/>
              <w:left w:val="nil"/>
              <w:bottom w:val="single" w:sz="4" w:space="0" w:color="auto"/>
              <w:right w:val="single" w:sz="4" w:space="0" w:color="auto"/>
            </w:tcBorders>
            <w:shd w:val="clear" w:color="000000" w:fill="FFFFFF"/>
            <w:vAlign w:val="center"/>
          </w:tcPr>
          <w:p w14:paraId="1892718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w:t>
            </w:r>
          </w:p>
        </w:tc>
        <w:tc>
          <w:tcPr>
            <w:tcW w:w="3685" w:type="dxa"/>
            <w:tcBorders>
              <w:top w:val="nil"/>
              <w:left w:val="nil"/>
              <w:bottom w:val="single" w:sz="4" w:space="0" w:color="auto"/>
              <w:right w:val="nil"/>
            </w:tcBorders>
            <w:shd w:val="clear" w:color="000000" w:fill="FFFFFF"/>
            <w:vAlign w:val="center"/>
          </w:tcPr>
          <w:p w14:paraId="451A814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 xml:space="preserve">حلقة عمل </w:t>
            </w:r>
            <w:r w:rsidRPr="00265B6D">
              <w:rPr>
                <w:rFonts w:ascii="Calibri" w:eastAsia="Times New Roman" w:hAnsi="Calibri"/>
                <w:sz w:val="16"/>
                <w:szCs w:val="16"/>
                <w:lang w:eastAsia="ar" w:bidi="en-US"/>
              </w:rPr>
              <w:t>PCT Prime</w:t>
            </w:r>
            <w:r w:rsidRPr="00265B6D">
              <w:rPr>
                <w:rFonts w:ascii="Calibri" w:eastAsia="Times New Roman" w:hAnsi="Calibri"/>
                <w:sz w:val="16"/>
                <w:szCs w:val="16"/>
                <w:rtl/>
                <w:lang w:eastAsia="ar" w:bidi="ar-MA"/>
              </w:rPr>
              <w:t xml:space="preserve"> بشأن الاستخدام الفعال لنظام البراءات ومعاهدة البراءات من قبل الجامعات ومؤسسات البحوث - منظور إقليمي ودولي</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4DDE825"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tcPr>
          <w:p w14:paraId="701F902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موزامبيق</w:t>
            </w:r>
          </w:p>
        </w:tc>
        <w:tc>
          <w:tcPr>
            <w:tcW w:w="2126" w:type="dxa"/>
            <w:tcBorders>
              <w:top w:val="nil"/>
              <w:left w:val="nil"/>
              <w:bottom w:val="single" w:sz="4" w:space="0" w:color="auto"/>
              <w:right w:val="single" w:sz="4" w:space="0" w:color="auto"/>
            </w:tcBorders>
            <w:shd w:val="clear" w:color="000000" w:fill="FFFFFF"/>
            <w:vAlign w:val="center"/>
          </w:tcPr>
          <w:p w14:paraId="05E9472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موزامبيق</w:t>
            </w:r>
          </w:p>
        </w:tc>
        <w:tc>
          <w:tcPr>
            <w:tcW w:w="1134" w:type="dxa"/>
            <w:tcBorders>
              <w:top w:val="nil"/>
              <w:left w:val="nil"/>
              <w:bottom w:val="nil"/>
              <w:right w:val="nil"/>
            </w:tcBorders>
            <w:shd w:val="clear" w:color="000000" w:fill="FFFFFF"/>
            <w:vAlign w:val="center"/>
          </w:tcPr>
          <w:p w14:paraId="615ADB0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المستخدمون</w:t>
            </w:r>
          </w:p>
        </w:tc>
        <w:tc>
          <w:tcPr>
            <w:tcW w:w="1700" w:type="dxa"/>
            <w:tcBorders>
              <w:top w:val="nil"/>
              <w:left w:val="single" w:sz="4" w:space="0" w:color="auto"/>
              <w:bottom w:val="single" w:sz="4" w:space="0" w:color="auto"/>
              <w:right w:val="single" w:sz="4" w:space="0" w:color="auto"/>
            </w:tcBorders>
            <w:shd w:val="clear" w:color="000000" w:fill="FFFFFF"/>
            <w:noWrap/>
            <w:vAlign w:val="center"/>
          </w:tcPr>
          <w:p w14:paraId="7590DEF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40</w:t>
            </w:r>
          </w:p>
        </w:tc>
      </w:tr>
      <w:tr w:rsidR="00265B6D" w:rsidRPr="00265B6D" w14:paraId="08F1D315" w14:textId="77777777" w:rsidTr="00273247">
        <w:trPr>
          <w:trHeight w:val="171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CC8E65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lastRenderedPageBreak/>
              <w:t>2023-09</w:t>
            </w:r>
          </w:p>
        </w:tc>
        <w:tc>
          <w:tcPr>
            <w:tcW w:w="1276" w:type="dxa"/>
            <w:tcBorders>
              <w:top w:val="nil"/>
              <w:left w:val="nil"/>
              <w:bottom w:val="single" w:sz="4" w:space="0" w:color="auto"/>
              <w:right w:val="single" w:sz="4" w:space="0" w:color="auto"/>
            </w:tcBorders>
            <w:shd w:val="clear" w:color="000000" w:fill="FFFFFF"/>
            <w:vAlign w:val="center"/>
            <w:hideMark/>
          </w:tcPr>
          <w:p w14:paraId="42392F6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26DD862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nil"/>
            </w:tcBorders>
            <w:shd w:val="clear" w:color="000000" w:fill="FFFFFF"/>
            <w:vAlign w:val="center"/>
            <w:hideMark/>
          </w:tcPr>
          <w:p w14:paraId="1B711F7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إقليمية بشأن نظام معاهدة البراءات لبلدان آسيا الوسطى والقوقاز وأوروبا الشرقية: إيداع طلب دولي عبر نظام المعاهدة الإلكتروني عرض مباشر</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DD053F8"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C323F1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4EAB21B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 أستراليا، أذربيجان، بيلاروس، قبرص، جورجيا، كازاخستان، قيرغيزستان، لكسمبرغ، نيجيريا، الاتحاد الروسي، إسبانيا، سويسرا، طاجيكستان، أوكرانيا، أوزبكستان، الولايات المتحدة الأمريكية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38FA1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noWrap/>
            <w:vAlign w:val="center"/>
            <w:hideMark/>
          </w:tcPr>
          <w:p w14:paraId="22E010D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217</w:t>
            </w:r>
          </w:p>
        </w:tc>
      </w:tr>
      <w:tr w:rsidR="00265B6D" w:rsidRPr="00265B6D" w14:paraId="32F5A743" w14:textId="77777777" w:rsidTr="00273247">
        <w:trPr>
          <w:trHeight w:val="126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403B861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2023-09</w:t>
            </w:r>
          </w:p>
        </w:tc>
        <w:tc>
          <w:tcPr>
            <w:tcW w:w="1276" w:type="dxa"/>
            <w:tcBorders>
              <w:top w:val="nil"/>
              <w:left w:val="nil"/>
              <w:bottom w:val="single" w:sz="4" w:space="0" w:color="auto"/>
              <w:right w:val="single" w:sz="4" w:space="0" w:color="auto"/>
            </w:tcBorders>
            <w:shd w:val="clear" w:color="000000" w:fill="FFFFFF"/>
            <w:vAlign w:val="center"/>
            <w:hideMark/>
          </w:tcPr>
          <w:p w14:paraId="4694532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4346285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nil"/>
            </w:tcBorders>
            <w:shd w:val="clear" w:color="000000" w:fill="FFFFFF"/>
            <w:vAlign w:val="center"/>
            <w:hideMark/>
          </w:tcPr>
          <w:p w14:paraId="7585E45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 xml:space="preserve">ندوة </w:t>
            </w:r>
            <w:r w:rsidRPr="00265B6D">
              <w:rPr>
                <w:rFonts w:ascii="Calibri" w:eastAsia="Times New Roman" w:hAnsi="Calibri"/>
                <w:sz w:val="16"/>
                <w:szCs w:val="16"/>
                <w:lang w:eastAsia="ar" w:bidi="en-US"/>
              </w:rPr>
              <w:t>Prime</w:t>
            </w:r>
            <w:r w:rsidRPr="00265B6D">
              <w:rPr>
                <w:rFonts w:ascii="Calibri" w:eastAsia="Times New Roman" w:hAnsi="Calibri"/>
                <w:sz w:val="16"/>
                <w:szCs w:val="16"/>
                <w:rtl/>
                <w:lang w:eastAsia="ar" w:bidi="ar-MA"/>
              </w:rPr>
              <w:t xml:space="preserve"> الإلكترونية الإقليمية بشأن "نظام معاهدة التعاون بشأن البراءات ونقل التكنولوجيا للجامعات والكيانات الصغيرة"</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2C960F43"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3D44A9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523E671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أرمينيا، أذربيجان، أستراليا، بيلاروس، فرنسا، كازاخستان، قيرغيزستان، ليتوانيا، الفلبين، الاتحاد الروسي، أوكرانيا، أوزبكستان، الإمارات العربية المتحدة</w:t>
            </w:r>
          </w:p>
        </w:tc>
        <w:tc>
          <w:tcPr>
            <w:tcW w:w="1134" w:type="dxa"/>
            <w:tcBorders>
              <w:top w:val="nil"/>
              <w:left w:val="nil"/>
              <w:bottom w:val="single" w:sz="4" w:space="0" w:color="auto"/>
              <w:right w:val="single" w:sz="4" w:space="0" w:color="auto"/>
            </w:tcBorders>
            <w:shd w:val="clear" w:color="000000" w:fill="FFFFFF"/>
            <w:vAlign w:val="center"/>
            <w:hideMark/>
          </w:tcPr>
          <w:p w14:paraId="3F06785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noWrap/>
            <w:vAlign w:val="center"/>
            <w:hideMark/>
          </w:tcPr>
          <w:p w14:paraId="76443D6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65</w:t>
            </w:r>
          </w:p>
        </w:tc>
      </w:tr>
      <w:tr w:rsidR="00265B6D" w:rsidRPr="00265B6D" w14:paraId="7A354714" w14:textId="77777777" w:rsidTr="00273247">
        <w:trPr>
          <w:trHeight w:val="6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51E8A6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2023-10</w:t>
            </w:r>
          </w:p>
        </w:tc>
        <w:tc>
          <w:tcPr>
            <w:tcW w:w="1276" w:type="dxa"/>
            <w:tcBorders>
              <w:top w:val="nil"/>
              <w:left w:val="nil"/>
              <w:bottom w:val="single" w:sz="4" w:space="0" w:color="auto"/>
              <w:right w:val="single" w:sz="4" w:space="0" w:color="auto"/>
            </w:tcBorders>
            <w:shd w:val="clear" w:color="000000" w:fill="FFFFFF"/>
            <w:vAlign w:val="center"/>
            <w:hideMark/>
          </w:tcPr>
          <w:p w14:paraId="4FAFB1A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223F74F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دال</w:t>
            </w:r>
          </w:p>
        </w:tc>
        <w:tc>
          <w:tcPr>
            <w:tcW w:w="3685" w:type="dxa"/>
            <w:tcBorders>
              <w:top w:val="nil"/>
              <w:left w:val="nil"/>
              <w:bottom w:val="single" w:sz="4" w:space="0" w:color="auto"/>
              <w:right w:val="nil"/>
            </w:tcBorders>
            <w:shd w:val="clear" w:color="000000" w:fill="FFFFFF"/>
            <w:vAlign w:val="center"/>
            <w:hideMark/>
          </w:tcPr>
          <w:p w14:paraId="7777EA8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على معاهدة التعاون بشأن البراءات ونظام المعاهدة الإلكتروني</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E6CDDA3"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nil"/>
            </w:tcBorders>
            <w:shd w:val="clear" w:color="000000" w:fill="FFFFFF"/>
            <w:vAlign w:val="center"/>
            <w:hideMark/>
          </w:tcPr>
          <w:p w14:paraId="417F90A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أوغندا</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55DD39B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أوغندا</w:t>
            </w:r>
          </w:p>
        </w:tc>
        <w:tc>
          <w:tcPr>
            <w:tcW w:w="1134" w:type="dxa"/>
            <w:tcBorders>
              <w:top w:val="nil"/>
              <w:left w:val="nil"/>
              <w:bottom w:val="single" w:sz="4" w:space="0" w:color="auto"/>
              <w:right w:val="single" w:sz="4" w:space="0" w:color="auto"/>
            </w:tcBorders>
            <w:shd w:val="clear" w:color="000000" w:fill="FFFFFF"/>
            <w:vAlign w:val="center"/>
            <w:hideMark/>
          </w:tcPr>
          <w:p w14:paraId="22FC4CF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44227D7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65</w:t>
            </w:r>
          </w:p>
        </w:tc>
      </w:tr>
      <w:tr w:rsidR="00265B6D" w:rsidRPr="00265B6D" w14:paraId="076610A8" w14:textId="77777777" w:rsidTr="00273247">
        <w:trPr>
          <w:trHeight w:val="58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8F4B13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2023-10</w:t>
            </w:r>
          </w:p>
        </w:tc>
        <w:tc>
          <w:tcPr>
            <w:tcW w:w="1276" w:type="dxa"/>
            <w:tcBorders>
              <w:top w:val="nil"/>
              <w:left w:val="nil"/>
              <w:bottom w:val="single" w:sz="4" w:space="0" w:color="auto"/>
              <w:right w:val="single" w:sz="4" w:space="0" w:color="auto"/>
            </w:tcBorders>
            <w:shd w:val="clear" w:color="000000" w:fill="FFFFFF"/>
            <w:vAlign w:val="center"/>
            <w:hideMark/>
          </w:tcPr>
          <w:p w14:paraId="0E3F7B0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بشأن معاهدة البراءات</w:t>
            </w:r>
            <w:r w:rsidRPr="00265B6D">
              <w:rPr>
                <w:rFonts w:ascii="Calibri" w:eastAsia="Times New Roman" w:hAnsi="Calibri"/>
                <w:sz w:val="16"/>
                <w:szCs w:val="16"/>
                <w:lang w:eastAsia="ar" w:bidi="en-US"/>
              </w:rPr>
              <w:t>‬</w:t>
            </w:r>
          </w:p>
        </w:tc>
        <w:tc>
          <w:tcPr>
            <w:tcW w:w="1134" w:type="dxa"/>
            <w:tcBorders>
              <w:top w:val="nil"/>
              <w:left w:val="nil"/>
              <w:bottom w:val="single" w:sz="4" w:space="0" w:color="auto"/>
              <w:right w:val="single" w:sz="4" w:space="0" w:color="auto"/>
            </w:tcBorders>
            <w:shd w:val="clear" w:color="000000" w:fill="FFFFFF"/>
            <w:vAlign w:val="center"/>
            <w:hideMark/>
          </w:tcPr>
          <w:p w14:paraId="345E77A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w:t>
            </w:r>
          </w:p>
        </w:tc>
        <w:tc>
          <w:tcPr>
            <w:tcW w:w="3685" w:type="dxa"/>
            <w:tcBorders>
              <w:top w:val="nil"/>
              <w:left w:val="nil"/>
              <w:bottom w:val="single" w:sz="4" w:space="0" w:color="auto"/>
              <w:right w:val="nil"/>
            </w:tcBorders>
            <w:shd w:val="clear" w:color="000000" w:fill="FFFFFF"/>
            <w:vAlign w:val="center"/>
            <w:hideMark/>
          </w:tcPr>
          <w:p w14:paraId="27222F6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الويبو التجريبي "المنهج الدراسي لمعاهدة البراءات": تدريب لرفع مستوى الوعي، الوحدة 1 بشأن الابتكار</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580FFB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الجزائر</w:t>
            </w:r>
          </w:p>
        </w:tc>
        <w:tc>
          <w:tcPr>
            <w:tcW w:w="1276" w:type="dxa"/>
            <w:tcBorders>
              <w:top w:val="nil"/>
              <w:left w:val="nil"/>
              <w:bottom w:val="single" w:sz="4" w:space="0" w:color="auto"/>
              <w:right w:val="nil"/>
            </w:tcBorders>
            <w:shd w:val="clear" w:color="000000" w:fill="FFFFFF"/>
            <w:vAlign w:val="center"/>
            <w:hideMark/>
          </w:tcPr>
          <w:p w14:paraId="20DF215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2B0FDFB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w:t>
            </w:r>
          </w:p>
        </w:tc>
        <w:tc>
          <w:tcPr>
            <w:tcW w:w="1134" w:type="dxa"/>
            <w:tcBorders>
              <w:top w:val="nil"/>
              <w:left w:val="nil"/>
              <w:bottom w:val="single" w:sz="4" w:space="0" w:color="auto"/>
              <w:right w:val="single" w:sz="4" w:space="0" w:color="auto"/>
            </w:tcBorders>
            <w:shd w:val="clear" w:color="000000" w:fill="FFFFFF"/>
            <w:vAlign w:val="center"/>
            <w:hideMark/>
          </w:tcPr>
          <w:p w14:paraId="1B06AE7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6A6031D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70</w:t>
            </w:r>
          </w:p>
        </w:tc>
      </w:tr>
      <w:tr w:rsidR="00265B6D" w:rsidRPr="00265B6D" w14:paraId="0FBCA814" w14:textId="77777777" w:rsidTr="00273247">
        <w:trPr>
          <w:trHeight w:val="6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199ABE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2023-10</w:t>
            </w:r>
          </w:p>
        </w:tc>
        <w:tc>
          <w:tcPr>
            <w:tcW w:w="1276" w:type="dxa"/>
            <w:tcBorders>
              <w:top w:val="nil"/>
              <w:left w:val="nil"/>
              <w:bottom w:val="single" w:sz="4" w:space="0" w:color="auto"/>
              <w:right w:val="single" w:sz="4" w:space="0" w:color="auto"/>
            </w:tcBorders>
            <w:shd w:val="clear" w:color="000000" w:fill="FFFFFF"/>
            <w:vAlign w:val="center"/>
            <w:hideMark/>
          </w:tcPr>
          <w:p w14:paraId="2F65E4C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بشأن معاهدة البراءات</w:t>
            </w:r>
            <w:r w:rsidRPr="00265B6D">
              <w:rPr>
                <w:rFonts w:ascii="Calibri" w:eastAsia="Times New Roman" w:hAnsi="Calibri"/>
                <w:sz w:val="16"/>
                <w:szCs w:val="16"/>
                <w:lang w:eastAsia="ar" w:bidi="en-US"/>
              </w:rPr>
              <w:t>‬</w:t>
            </w:r>
          </w:p>
        </w:tc>
        <w:tc>
          <w:tcPr>
            <w:tcW w:w="1134" w:type="dxa"/>
            <w:tcBorders>
              <w:top w:val="nil"/>
              <w:left w:val="nil"/>
              <w:bottom w:val="single" w:sz="4" w:space="0" w:color="auto"/>
              <w:right w:val="single" w:sz="4" w:space="0" w:color="auto"/>
            </w:tcBorders>
            <w:shd w:val="clear" w:color="000000" w:fill="FFFFFF"/>
            <w:vAlign w:val="center"/>
            <w:hideMark/>
          </w:tcPr>
          <w:p w14:paraId="7306E1B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w:t>
            </w:r>
          </w:p>
        </w:tc>
        <w:tc>
          <w:tcPr>
            <w:tcW w:w="3685" w:type="dxa"/>
            <w:tcBorders>
              <w:top w:val="nil"/>
              <w:left w:val="nil"/>
              <w:bottom w:val="single" w:sz="4" w:space="0" w:color="auto"/>
              <w:right w:val="nil"/>
            </w:tcBorders>
            <w:shd w:val="clear" w:color="000000" w:fill="FFFFFF"/>
            <w:vAlign w:val="center"/>
            <w:hideMark/>
          </w:tcPr>
          <w:p w14:paraId="6A0D01A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الويبو التجريبي "المنهج الدراسي لمعاهدة البراءات": تدريب لرفع مستوى الوعي، الوحدة 2 بشأن مراكز دعم التكنولوجيا والابتكار</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004CF3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الجزائر</w:t>
            </w:r>
          </w:p>
        </w:tc>
        <w:tc>
          <w:tcPr>
            <w:tcW w:w="1276" w:type="dxa"/>
            <w:tcBorders>
              <w:top w:val="nil"/>
              <w:left w:val="nil"/>
              <w:bottom w:val="single" w:sz="4" w:space="0" w:color="auto"/>
              <w:right w:val="nil"/>
            </w:tcBorders>
            <w:shd w:val="clear" w:color="000000" w:fill="FFFFFF"/>
            <w:vAlign w:val="center"/>
            <w:hideMark/>
          </w:tcPr>
          <w:p w14:paraId="238E344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2177F2E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w:t>
            </w:r>
          </w:p>
        </w:tc>
        <w:tc>
          <w:tcPr>
            <w:tcW w:w="1134" w:type="dxa"/>
            <w:tcBorders>
              <w:top w:val="nil"/>
              <w:left w:val="nil"/>
              <w:bottom w:val="single" w:sz="4" w:space="0" w:color="auto"/>
              <w:right w:val="single" w:sz="4" w:space="0" w:color="auto"/>
            </w:tcBorders>
            <w:shd w:val="clear" w:color="000000" w:fill="FFFFFF"/>
            <w:vAlign w:val="center"/>
            <w:hideMark/>
          </w:tcPr>
          <w:p w14:paraId="11ADD4A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54C474A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70</w:t>
            </w:r>
          </w:p>
        </w:tc>
      </w:tr>
      <w:tr w:rsidR="00265B6D" w:rsidRPr="00265B6D" w14:paraId="30C016AD" w14:textId="77777777" w:rsidTr="00273247">
        <w:trPr>
          <w:trHeight w:val="6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388C69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2023-10</w:t>
            </w:r>
          </w:p>
        </w:tc>
        <w:tc>
          <w:tcPr>
            <w:tcW w:w="1276" w:type="dxa"/>
            <w:tcBorders>
              <w:top w:val="nil"/>
              <w:left w:val="nil"/>
              <w:bottom w:val="single" w:sz="4" w:space="0" w:color="auto"/>
              <w:right w:val="single" w:sz="4" w:space="0" w:color="auto"/>
            </w:tcBorders>
            <w:shd w:val="clear" w:color="000000" w:fill="FFFFFF"/>
            <w:vAlign w:val="center"/>
            <w:hideMark/>
          </w:tcPr>
          <w:p w14:paraId="4137084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بشأن معاهدة البراءات</w:t>
            </w:r>
            <w:r w:rsidRPr="00265B6D">
              <w:rPr>
                <w:rFonts w:ascii="Calibri" w:eastAsia="Times New Roman" w:hAnsi="Calibri"/>
                <w:sz w:val="16"/>
                <w:szCs w:val="16"/>
                <w:lang w:eastAsia="ar" w:bidi="en-US"/>
              </w:rPr>
              <w:t>‬</w:t>
            </w:r>
          </w:p>
        </w:tc>
        <w:tc>
          <w:tcPr>
            <w:tcW w:w="1134" w:type="dxa"/>
            <w:tcBorders>
              <w:top w:val="nil"/>
              <w:left w:val="nil"/>
              <w:bottom w:val="single" w:sz="4" w:space="0" w:color="auto"/>
              <w:right w:val="single" w:sz="4" w:space="0" w:color="auto"/>
            </w:tcBorders>
            <w:shd w:val="clear" w:color="000000" w:fill="FFFFFF"/>
            <w:vAlign w:val="center"/>
            <w:hideMark/>
          </w:tcPr>
          <w:p w14:paraId="7744CCC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w:t>
            </w:r>
          </w:p>
        </w:tc>
        <w:tc>
          <w:tcPr>
            <w:tcW w:w="3685" w:type="dxa"/>
            <w:tcBorders>
              <w:top w:val="nil"/>
              <w:left w:val="nil"/>
              <w:bottom w:val="single" w:sz="4" w:space="0" w:color="auto"/>
              <w:right w:val="single" w:sz="4" w:space="0" w:color="auto"/>
            </w:tcBorders>
            <w:shd w:val="clear" w:color="000000" w:fill="FFFFFF"/>
            <w:vAlign w:val="center"/>
            <w:hideMark/>
          </w:tcPr>
          <w:p w14:paraId="2570D15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الويبو التجريبي "المنهج الدراسي لمعاهدة البراءات": تدريب لرفع مستوى الوعي، الوحدة 3 بشأن البراءات</w:t>
            </w:r>
          </w:p>
        </w:tc>
        <w:tc>
          <w:tcPr>
            <w:tcW w:w="1701" w:type="dxa"/>
            <w:tcBorders>
              <w:top w:val="nil"/>
              <w:left w:val="nil"/>
              <w:bottom w:val="single" w:sz="4" w:space="0" w:color="auto"/>
              <w:right w:val="single" w:sz="4" w:space="0" w:color="auto"/>
            </w:tcBorders>
            <w:shd w:val="clear" w:color="000000" w:fill="FFFFFF"/>
            <w:vAlign w:val="center"/>
            <w:hideMark/>
          </w:tcPr>
          <w:p w14:paraId="741C224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الجزائر</w:t>
            </w:r>
          </w:p>
        </w:tc>
        <w:tc>
          <w:tcPr>
            <w:tcW w:w="1276" w:type="dxa"/>
            <w:tcBorders>
              <w:top w:val="nil"/>
              <w:left w:val="nil"/>
              <w:bottom w:val="single" w:sz="4" w:space="0" w:color="auto"/>
              <w:right w:val="single" w:sz="4" w:space="0" w:color="auto"/>
            </w:tcBorders>
            <w:shd w:val="clear" w:color="000000" w:fill="FFFFFF"/>
            <w:vAlign w:val="center"/>
            <w:hideMark/>
          </w:tcPr>
          <w:p w14:paraId="765B69D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2BF9112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w:t>
            </w:r>
          </w:p>
        </w:tc>
        <w:tc>
          <w:tcPr>
            <w:tcW w:w="1134" w:type="dxa"/>
            <w:tcBorders>
              <w:top w:val="nil"/>
              <w:left w:val="nil"/>
              <w:bottom w:val="single" w:sz="4" w:space="0" w:color="auto"/>
              <w:right w:val="single" w:sz="4" w:space="0" w:color="auto"/>
            </w:tcBorders>
            <w:shd w:val="clear" w:color="000000" w:fill="FFFFFF"/>
            <w:vAlign w:val="center"/>
            <w:hideMark/>
          </w:tcPr>
          <w:p w14:paraId="0D133B1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35CDBC5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60</w:t>
            </w:r>
          </w:p>
        </w:tc>
      </w:tr>
      <w:tr w:rsidR="00265B6D" w:rsidRPr="00265B6D" w14:paraId="684EBB54" w14:textId="77777777" w:rsidTr="00273247">
        <w:trPr>
          <w:trHeight w:val="87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432AAF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2023-10</w:t>
            </w:r>
          </w:p>
        </w:tc>
        <w:tc>
          <w:tcPr>
            <w:tcW w:w="1276" w:type="dxa"/>
            <w:tcBorders>
              <w:top w:val="nil"/>
              <w:left w:val="nil"/>
              <w:bottom w:val="single" w:sz="4" w:space="0" w:color="auto"/>
              <w:right w:val="single" w:sz="4" w:space="0" w:color="auto"/>
            </w:tcBorders>
            <w:shd w:val="clear" w:color="000000" w:fill="FFFFFF"/>
            <w:vAlign w:val="center"/>
            <w:hideMark/>
          </w:tcPr>
          <w:p w14:paraId="36D671F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5BDF0A9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nil"/>
            </w:tcBorders>
            <w:shd w:val="clear" w:color="000000" w:fill="FFFFFF"/>
            <w:vAlign w:val="center"/>
            <w:hideMark/>
          </w:tcPr>
          <w:p w14:paraId="16A51D7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 تشارك في تنظيمها رابطة البلدان الأمريكية للملكية الفكرية (</w:t>
            </w:r>
            <w:r w:rsidRPr="00265B6D">
              <w:rPr>
                <w:rFonts w:ascii="Calibri" w:eastAsia="Times New Roman" w:hAnsi="Calibri"/>
                <w:sz w:val="16"/>
                <w:szCs w:val="16"/>
                <w:lang w:eastAsia="ar" w:bidi="en-US"/>
              </w:rPr>
              <w:t>ASIPI</w:t>
            </w:r>
            <w:r w:rsidRPr="00265B6D">
              <w:rPr>
                <w:rFonts w:ascii="Calibri" w:eastAsia="Times New Roman" w:hAnsi="Calibri"/>
                <w:sz w:val="16"/>
                <w:szCs w:val="16"/>
                <w:rtl/>
                <w:lang w:eastAsia="ar" w:bidi="ar-MA"/>
              </w:rPr>
              <w:t>)</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76922D2"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noWrap/>
            <w:vAlign w:val="center"/>
            <w:hideMark/>
          </w:tcPr>
          <w:p w14:paraId="7769A70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noWrap/>
            <w:vAlign w:val="center"/>
            <w:hideMark/>
          </w:tcPr>
          <w:p w14:paraId="2B39C87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المكسيك</w:t>
            </w:r>
          </w:p>
        </w:tc>
        <w:tc>
          <w:tcPr>
            <w:tcW w:w="1134" w:type="dxa"/>
            <w:tcBorders>
              <w:top w:val="nil"/>
              <w:left w:val="nil"/>
              <w:bottom w:val="single" w:sz="4" w:space="0" w:color="auto"/>
              <w:right w:val="single" w:sz="4" w:space="0" w:color="auto"/>
            </w:tcBorders>
            <w:shd w:val="clear" w:color="000000" w:fill="FFFFFF"/>
            <w:vAlign w:val="center"/>
            <w:hideMark/>
          </w:tcPr>
          <w:p w14:paraId="62CBEF5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noWrap/>
            <w:vAlign w:val="center"/>
            <w:hideMark/>
          </w:tcPr>
          <w:p w14:paraId="44AAD23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170</w:t>
            </w:r>
          </w:p>
        </w:tc>
      </w:tr>
      <w:tr w:rsidR="00265B6D" w:rsidRPr="00265B6D" w14:paraId="72111444" w14:textId="77777777" w:rsidTr="00273247">
        <w:trPr>
          <w:trHeight w:val="1452"/>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F75665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2023-10</w:t>
            </w:r>
          </w:p>
        </w:tc>
        <w:tc>
          <w:tcPr>
            <w:tcW w:w="1276" w:type="dxa"/>
            <w:tcBorders>
              <w:top w:val="nil"/>
              <w:left w:val="nil"/>
              <w:bottom w:val="single" w:sz="4" w:space="0" w:color="auto"/>
              <w:right w:val="single" w:sz="4" w:space="0" w:color="auto"/>
            </w:tcBorders>
            <w:shd w:val="clear" w:color="000000" w:fill="FFFFFF"/>
            <w:vAlign w:val="center"/>
            <w:hideMark/>
          </w:tcPr>
          <w:p w14:paraId="45E34BB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3BDC122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nil"/>
            </w:tcBorders>
            <w:shd w:val="clear" w:color="000000" w:fill="FFFFFF"/>
            <w:vAlign w:val="center"/>
            <w:hideMark/>
          </w:tcPr>
          <w:p w14:paraId="04B1533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إقليمية لبلدان آسيا الوسطى والقوقاز وأوروبا الشرقية بعنوان "نظام معاهدة البراءات: الأخطاء الشائعة التي يرتكبها مقدمو الطلبات عند إيداع الطلبات بناء على معاهدة البراءات وبعد إيداعها في المرحلة الدولية"</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1D3024F"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370C5E8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7094167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أندورا، أستراليا، أذربيجان، بيلاروس، إستونيا، إندونيسيا، كازاخستان، قيرغيزستان، جمهورية مولدوفا، الاتحاد الروسي، طاجيكستان، أوكرانيا، الولايات المتحدة الأمريكية</w:t>
            </w:r>
          </w:p>
        </w:tc>
        <w:tc>
          <w:tcPr>
            <w:tcW w:w="1134" w:type="dxa"/>
            <w:tcBorders>
              <w:top w:val="nil"/>
              <w:left w:val="nil"/>
              <w:bottom w:val="single" w:sz="4" w:space="0" w:color="auto"/>
              <w:right w:val="single" w:sz="4" w:space="0" w:color="auto"/>
            </w:tcBorders>
            <w:shd w:val="clear" w:color="000000" w:fill="FFFFFF"/>
            <w:vAlign w:val="center"/>
            <w:hideMark/>
          </w:tcPr>
          <w:p w14:paraId="7C2FE6B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54B2FFE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170</w:t>
            </w:r>
          </w:p>
        </w:tc>
      </w:tr>
      <w:tr w:rsidR="00265B6D" w:rsidRPr="00265B6D" w14:paraId="6336015F" w14:textId="77777777" w:rsidTr="00273247">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443677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lastRenderedPageBreak/>
              <w:t>2023-10</w:t>
            </w:r>
          </w:p>
        </w:tc>
        <w:tc>
          <w:tcPr>
            <w:tcW w:w="1276" w:type="dxa"/>
            <w:tcBorders>
              <w:top w:val="nil"/>
              <w:left w:val="nil"/>
              <w:bottom w:val="single" w:sz="4" w:space="0" w:color="auto"/>
              <w:right w:val="single" w:sz="4" w:space="0" w:color="auto"/>
            </w:tcBorders>
            <w:shd w:val="clear" w:color="000000" w:fill="FFFFFF"/>
            <w:vAlign w:val="center"/>
            <w:hideMark/>
          </w:tcPr>
          <w:p w14:paraId="78E6311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31F6949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85" w:type="dxa"/>
            <w:tcBorders>
              <w:top w:val="nil"/>
              <w:left w:val="nil"/>
              <w:bottom w:val="single" w:sz="4" w:space="0" w:color="auto"/>
              <w:right w:val="nil"/>
            </w:tcBorders>
            <w:shd w:val="clear" w:color="000000" w:fill="FFFFFF"/>
            <w:vAlign w:val="center"/>
            <w:hideMark/>
          </w:tcPr>
          <w:p w14:paraId="5BAFAFF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معلوماتية بشأن مهام مكتب تسلم الطلبات، لمكتب الملكية الفكرية في نيجيريا</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DFF40CB"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44659B5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090437B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نيجيريا</w:t>
            </w:r>
          </w:p>
        </w:tc>
        <w:tc>
          <w:tcPr>
            <w:tcW w:w="1134" w:type="dxa"/>
            <w:tcBorders>
              <w:top w:val="nil"/>
              <w:left w:val="nil"/>
              <w:bottom w:val="single" w:sz="4" w:space="0" w:color="auto"/>
              <w:right w:val="single" w:sz="4" w:space="0" w:color="auto"/>
            </w:tcBorders>
            <w:shd w:val="clear" w:color="000000" w:fill="FFFFFF"/>
            <w:noWrap/>
            <w:vAlign w:val="center"/>
            <w:hideMark/>
          </w:tcPr>
          <w:p w14:paraId="01DB01D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000000" w:fill="FFFFFF"/>
            <w:noWrap/>
            <w:vAlign w:val="center"/>
            <w:hideMark/>
          </w:tcPr>
          <w:p w14:paraId="49E14C3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30</w:t>
            </w:r>
          </w:p>
        </w:tc>
      </w:tr>
      <w:tr w:rsidR="00265B6D" w:rsidRPr="00265B6D" w14:paraId="5D62F196" w14:textId="77777777" w:rsidTr="00273247">
        <w:trPr>
          <w:trHeight w:val="852"/>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9DF821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2023-10</w:t>
            </w:r>
          </w:p>
        </w:tc>
        <w:tc>
          <w:tcPr>
            <w:tcW w:w="1276" w:type="dxa"/>
            <w:tcBorders>
              <w:top w:val="nil"/>
              <w:left w:val="nil"/>
              <w:bottom w:val="single" w:sz="4" w:space="0" w:color="auto"/>
              <w:right w:val="single" w:sz="4" w:space="0" w:color="auto"/>
            </w:tcBorders>
            <w:shd w:val="clear" w:color="000000" w:fill="FFFFFF"/>
            <w:vAlign w:val="center"/>
            <w:hideMark/>
          </w:tcPr>
          <w:p w14:paraId="7E8F5BE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5CC50CF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واو</w:t>
            </w:r>
          </w:p>
        </w:tc>
        <w:tc>
          <w:tcPr>
            <w:tcW w:w="3685" w:type="dxa"/>
            <w:tcBorders>
              <w:top w:val="nil"/>
              <w:left w:val="nil"/>
              <w:bottom w:val="single" w:sz="4" w:space="0" w:color="auto"/>
              <w:right w:val="nil"/>
            </w:tcBorders>
            <w:shd w:val="clear" w:color="000000" w:fill="FFFFFF"/>
            <w:vAlign w:val="center"/>
            <w:hideMark/>
          </w:tcPr>
          <w:p w14:paraId="0E90847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الندوة الإلكترونية الأولى لفاحصي البراءات في الهيئة السعودية للملكية الفكرية لإعدادها لتكون إدارة للبحث الدولي والفحص التمهيدي الدولي</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59362C9B"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E5A27A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33B0EAD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المملكة العربية السعودية</w:t>
            </w:r>
          </w:p>
        </w:tc>
        <w:tc>
          <w:tcPr>
            <w:tcW w:w="1134" w:type="dxa"/>
            <w:tcBorders>
              <w:top w:val="nil"/>
              <w:left w:val="nil"/>
              <w:bottom w:val="single" w:sz="4" w:space="0" w:color="auto"/>
              <w:right w:val="single" w:sz="4" w:space="0" w:color="auto"/>
            </w:tcBorders>
            <w:shd w:val="clear" w:color="000000" w:fill="FFFFFF"/>
            <w:noWrap/>
            <w:vAlign w:val="center"/>
            <w:hideMark/>
          </w:tcPr>
          <w:p w14:paraId="252F2A6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000000" w:fill="FFFFFF"/>
            <w:noWrap/>
            <w:vAlign w:val="center"/>
            <w:hideMark/>
          </w:tcPr>
          <w:p w14:paraId="1D799C0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15</w:t>
            </w:r>
          </w:p>
        </w:tc>
      </w:tr>
      <w:tr w:rsidR="00265B6D" w:rsidRPr="00265B6D" w14:paraId="0A2D3BDB" w14:textId="77777777" w:rsidTr="00273247">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7DAE0C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62EF2C7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بشأن معاهدة البراءات</w:t>
            </w:r>
            <w:r w:rsidRPr="00265B6D">
              <w:rPr>
                <w:rFonts w:ascii="Calibri" w:eastAsia="Times New Roman" w:hAnsi="Calibri"/>
                <w:sz w:val="16"/>
                <w:szCs w:val="16"/>
                <w:lang w:eastAsia="ar" w:bidi="en-US"/>
              </w:rPr>
              <w:t>‬</w:t>
            </w:r>
          </w:p>
        </w:tc>
        <w:tc>
          <w:tcPr>
            <w:tcW w:w="1134" w:type="dxa"/>
            <w:tcBorders>
              <w:top w:val="nil"/>
              <w:left w:val="nil"/>
              <w:bottom w:val="single" w:sz="4" w:space="0" w:color="auto"/>
              <w:right w:val="single" w:sz="4" w:space="0" w:color="auto"/>
            </w:tcBorders>
            <w:shd w:val="clear" w:color="000000" w:fill="FFFFFF"/>
            <w:vAlign w:val="center"/>
            <w:hideMark/>
          </w:tcPr>
          <w:p w14:paraId="0C89546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w:t>
            </w:r>
          </w:p>
        </w:tc>
        <w:tc>
          <w:tcPr>
            <w:tcW w:w="3685" w:type="dxa"/>
            <w:tcBorders>
              <w:top w:val="nil"/>
              <w:left w:val="nil"/>
              <w:bottom w:val="single" w:sz="4" w:space="0" w:color="auto"/>
              <w:right w:val="single" w:sz="4" w:space="0" w:color="auto"/>
            </w:tcBorders>
            <w:shd w:val="clear" w:color="000000" w:fill="FFFFFF"/>
            <w:vAlign w:val="center"/>
            <w:hideMark/>
          </w:tcPr>
          <w:p w14:paraId="0B76D8D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الويبو التجريبي "المنهج الدراسي لمعاهدة البراءات": تدريب لرفع مستوى الوعي، الوحدة 4 بشأن صياغة البراءات</w:t>
            </w:r>
          </w:p>
        </w:tc>
        <w:tc>
          <w:tcPr>
            <w:tcW w:w="1701" w:type="dxa"/>
            <w:tcBorders>
              <w:top w:val="nil"/>
              <w:left w:val="nil"/>
              <w:bottom w:val="single" w:sz="4" w:space="0" w:color="auto"/>
              <w:right w:val="single" w:sz="4" w:space="0" w:color="auto"/>
            </w:tcBorders>
            <w:shd w:val="clear" w:color="000000" w:fill="FFFFFF"/>
            <w:vAlign w:val="center"/>
            <w:hideMark/>
          </w:tcPr>
          <w:p w14:paraId="6969948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الجزائر</w:t>
            </w:r>
          </w:p>
        </w:tc>
        <w:tc>
          <w:tcPr>
            <w:tcW w:w="1276" w:type="dxa"/>
            <w:tcBorders>
              <w:top w:val="nil"/>
              <w:left w:val="nil"/>
              <w:bottom w:val="single" w:sz="4" w:space="0" w:color="auto"/>
              <w:right w:val="single" w:sz="4" w:space="0" w:color="auto"/>
            </w:tcBorders>
            <w:shd w:val="clear" w:color="000000" w:fill="FFFFFF"/>
            <w:vAlign w:val="center"/>
            <w:hideMark/>
          </w:tcPr>
          <w:p w14:paraId="1273285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66DFD87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w:t>
            </w:r>
          </w:p>
        </w:tc>
        <w:tc>
          <w:tcPr>
            <w:tcW w:w="1134" w:type="dxa"/>
            <w:tcBorders>
              <w:top w:val="nil"/>
              <w:left w:val="nil"/>
              <w:bottom w:val="single" w:sz="4" w:space="0" w:color="auto"/>
              <w:right w:val="single" w:sz="4" w:space="0" w:color="auto"/>
            </w:tcBorders>
            <w:shd w:val="clear" w:color="000000" w:fill="FFFFFF"/>
            <w:vAlign w:val="center"/>
            <w:hideMark/>
          </w:tcPr>
          <w:p w14:paraId="348029E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auto" w:fill="auto"/>
            <w:noWrap/>
            <w:vAlign w:val="center"/>
            <w:hideMark/>
          </w:tcPr>
          <w:p w14:paraId="33D4EA4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60</w:t>
            </w:r>
          </w:p>
        </w:tc>
      </w:tr>
      <w:tr w:rsidR="00265B6D" w:rsidRPr="00265B6D" w14:paraId="3AC07682" w14:textId="77777777" w:rsidTr="00273247">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45DF6A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23CC6A6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بشأن معاهدة البراءات</w:t>
            </w:r>
            <w:r w:rsidRPr="00265B6D">
              <w:rPr>
                <w:rFonts w:ascii="Calibri" w:eastAsia="Times New Roman" w:hAnsi="Calibri"/>
                <w:sz w:val="16"/>
                <w:szCs w:val="16"/>
                <w:lang w:eastAsia="ar" w:bidi="en-US"/>
              </w:rPr>
              <w:t>‬</w:t>
            </w:r>
          </w:p>
        </w:tc>
        <w:tc>
          <w:tcPr>
            <w:tcW w:w="1134" w:type="dxa"/>
            <w:tcBorders>
              <w:top w:val="nil"/>
              <w:left w:val="nil"/>
              <w:bottom w:val="single" w:sz="4" w:space="0" w:color="auto"/>
              <w:right w:val="single" w:sz="4" w:space="0" w:color="auto"/>
            </w:tcBorders>
            <w:shd w:val="clear" w:color="000000" w:fill="FFFFFF"/>
            <w:vAlign w:val="center"/>
            <w:hideMark/>
          </w:tcPr>
          <w:p w14:paraId="741B471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 باء</w:t>
            </w:r>
          </w:p>
        </w:tc>
        <w:tc>
          <w:tcPr>
            <w:tcW w:w="3685" w:type="dxa"/>
            <w:tcBorders>
              <w:top w:val="nil"/>
              <w:left w:val="nil"/>
              <w:bottom w:val="single" w:sz="4" w:space="0" w:color="auto"/>
              <w:right w:val="single" w:sz="4" w:space="0" w:color="auto"/>
            </w:tcBorders>
            <w:shd w:val="clear" w:color="000000" w:fill="FFFFFF"/>
            <w:vAlign w:val="center"/>
            <w:hideMark/>
          </w:tcPr>
          <w:p w14:paraId="5583FED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الويبو التجريبي "المنهج الدراسي لمعاهدة البراءات": تدريب لرفع مستوى الوعي، الوحدة 5 بشأن معاهدة التعاون بشأن البراءات</w:t>
            </w:r>
          </w:p>
        </w:tc>
        <w:tc>
          <w:tcPr>
            <w:tcW w:w="1701" w:type="dxa"/>
            <w:tcBorders>
              <w:top w:val="nil"/>
              <w:left w:val="nil"/>
              <w:bottom w:val="single" w:sz="4" w:space="0" w:color="auto"/>
              <w:right w:val="single" w:sz="4" w:space="0" w:color="auto"/>
            </w:tcBorders>
            <w:shd w:val="clear" w:color="000000" w:fill="FFFFFF"/>
            <w:vAlign w:val="center"/>
            <w:hideMark/>
          </w:tcPr>
          <w:p w14:paraId="43D59B0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الجزائر</w:t>
            </w:r>
          </w:p>
        </w:tc>
        <w:tc>
          <w:tcPr>
            <w:tcW w:w="1276" w:type="dxa"/>
            <w:tcBorders>
              <w:top w:val="nil"/>
              <w:left w:val="nil"/>
              <w:bottom w:val="single" w:sz="4" w:space="0" w:color="auto"/>
              <w:right w:val="single" w:sz="4" w:space="0" w:color="auto"/>
            </w:tcBorders>
            <w:shd w:val="clear" w:color="000000" w:fill="FFFFFF"/>
            <w:vAlign w:val="center"/>
            <w:hideMark/>
          </w:tcPr>
          <w:p w14:paraId="74A982E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2610DC6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w:t>
            </w:r>
          </w:p>
        </w:tc>
        <w:tc>
          <w:tcPr>
            <w:tcW w:w="1134" w:type="dxa"/>
            <w:tcBorders>
              <w:top w:val="nil"/>
              <w:left w:val="nil"/>
              <w:bottom w:val="single" w:sz="4" w:space="0" w:color="auto"/>
              <w:right w:val="single" w:sz="4" w:space="0" w:color="auto"/>
            </w:tcBorders>
            <w:shd w:val="clear" w:color="000000" w:fill="FFFFFF"/>
            <w:vAlign w:val="center"/>
            <w:hideMark/>
          </w:tcPr>
          <w:p w14:paraId="6FE4EDB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auto" w:fill="auto"/>
            <w:noWrap/>
            <w:vAlign w:val="center"/>
            <w:hideMark/>
          </w:tcPr>
          <w:p w14:paraId="3C80F84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50</w:t>
            </w:r>
          </w:p>
        </w:tc>
      </w:tr>
      <w:tr w:rsidR="00265B6D" w:rsidRPr="00265B6D" w14:paraId="6DE93464" w14:textId="77777777" w:rsidTr="00273247">
        <w:trPr>
          <w:trHeight w:val="49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48F291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0328960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بشأن معاهدة البراءات</w:t>
            </w:r>
            <w:r w:rsidRPr="00265B6D">
              <w:rPr>
                <w:rFonts w:ascii="Calibri" w:eastAsia="Times New Roman" w:hAnsi="Calibri"/>
                <w:sz w:val="16"/>
                <w:szCs w:val="16"/>
                <w:lang w:eastAsia="ar" w:bidi="en-US"/>
              </w:rPr>
              <w:t>‬</w:t>
            </w:r>
          </w:p>
        </w:tc>
        <w:tc>
          <w:tcPr>
            <w:tcW w:w="1134" w:type="dxa"/>
            <w:tcBorders>
              <w:top w:val="nil"/>
              <w:left w:val="nil"/>
              <w:bottom w:val="single" w:sz="4" w:space="0" w:color="auto"/>
              <w:right w:val="single" w:sz="4" w:space="0" w:color="auto"/>
            </w:tcBorders>
            <w:shd w:val="clear" w:color="000000" w:fill="FFFFFF"/>
            <w:vAlign w:val="center"/>
            <w:hideMark/>
          </w:tcPr>
          <w:p w14:paraId="47112EC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 دال</w:t>
            </w:r>
          </w:p>
        </w:tc>
        <w:tc>
          <w:tcPr>
            <w:tcW w:w="3685" w:type="dxa"/>
            <w:tcBorders>
              <w:top w:val="nil"/>
              <w:left w:val="nil"/>
              <w:bottom w:val="single" w:sz="4" w:space="0" w:color="auto"/>
              <w:right w:val="single" w:sz="4" w:space="0" w:color="auto"/>
            </w:tcBorders>
            <w:shd w:val="clear" w:color="000000" w:fill="FFFFFF"/>
            <w:vAlign w:val="center"/>
            <w:hideMark/>
          </w:tcPr>
          <w:p w14:paraId="793BD7F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الويبو التجريبي "المنهج الدراسي لمعاهدة البراءات": تدريب لرفع مستوى الوعي، الوحدة 6 بشأن نظام المعاهدة الإلكتروني</w:t>
            </w:r>
          </w:p>
        </w:tc>
        <w:tc>
          <w:tcPr>
            <w:tcW w:w="1701" w:type="dxa"/>
            <w:tcBorders>
              <w:top w:val="nil"/>
              <w:left w:val="nil"/>
              <w:bottom w:val="single" w:sz="4" w:space="0" w:color="auto"/>
              <w:right w:val="single" w:sz="4" w:space="0" w:color="auto"/>
            </w:tcBorders>
            <w:shd w:val="clear" w:color="000000" w:fill="FFFFFF"/>
            <w:vAlign w:val="center"/>
            <w:hideMark/>
          </w:tcPr>
          <w:p w14:paraId="07D9098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الجزائر</w:t>
            </w:r>
          </w:p>
        </w:tc>
        <w:tc>
          <w:tcPr>
            <w:tcW w:w="1276" w:type="dxa"/>
            <w:tcBorders>
              <w:top w:val="nil"/>
              <w:left w:val="nil"/>
              <w:bottom w:val="single" w:sz="4" w:space="0" w:color="auto"/>
              <w:right w:val="single" w:sz="4" w:space="0" w:color="auto"/>
            </w:tcBorders>
            <w:shd w:val="clear" w:color="000000" w:fill="FFFFFF"/>
            <w:vAlign w:val="center"/>
            <w:hideMark/>
          </w:tcPr>
          <w:p w14:paraId="2C4E6D8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57CDDCA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w:t>
            </w:r>
          </w:p>
        </w:tc>
        <w:tc>
          <w:tcPr>
            <w:tcW w:w="1134" w:type="dxa"/>
            <w:tcBorders>
              <w:top w:val="nil"/>
              <w:left w:val="nil"/>
              <w:bottom w:val="single" w:sz="4" w:space="0" w:color="auto"/>
              <w:right w:val="single" w:sz="4" w:space="0" w:color="auto"/>
            </w:tcBorders>
            <w:shd w:val="clear" w:color="000000" w:fill="FFFFFF"/>
            <w:vAlign w:val="center"/>
            <w:hideMark/>
          </w:tcPr>
          <w:p w14:paraId="0F975E2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auto" w:fill="auto"/>
            <w:noWrap/>
            <w:vAlign w:val="center"/>
            <w:hideMark/>
          </w:tcPr>
          <w:p w14:paraId="3D046D7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50</w:t>
            </w:r>
          </w:p>
        </w:tc>
      </w:tr>
      <w:tr w:rsidR="00265B6D" w:rsidRPr="00265B6D" w14:paraId="0CA08598" w14:textId="77777777" w:rsidTr="00273247">
        <w:trPr>
          <w:trHeight w:val="6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68BD45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5D5D082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بشأن معاهدة البراءات</w:t>
            </w:r>
            <w:r w:rsidRPr="00265B6D">
              <w:rPr>
                <w:rFonts w:ascii="Calibri" w:eastAsia="Times New Roman" w:hAnsi="Calibri"/>
                <w:sz w:val="16"/>
                <w:szCs w:val="16"/>
                <w:lang w:eastAsia="ar" w:bidi="en-US"/>
              </w:rPr>
              <w:t>‬</w:t>
            </w:r>
          </w:p>
        </w:tc>
        <w:tc>
          <w:tcPr>
            <w:tcW w:w="1134" w:type="dxa"/>
            <w:tcBorders>
              <w:top w:val="nil"/>
              <w:left w:val="nil"/>
              <w:bottom w:val="single" w:sz="4" w:space="0" w:color="auto"/>
              <w:right w:val="single" w:sz="4" w:space="0" w:color="auto"/>
            </w:tcBorders>
            <w:shd w:val="clear" w:color="000000" w:fill="FFFFFF"/>
            <w:vAlign w:val="center"/>
            <w:hideMark/>
          </w:tcPr>
          <w:p w14:paraId="550ED37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w:t>
            </w:r>
          </w:p>
        </w:tc>
        <w:tc>
          <w:tcPr>
            <w:tcW w:w="3685" w:type="dxa"/>
            <w:tcBorders>
              <w:top w:val="nil"/>
              <w:left w:val="nil"/>
              <w:bottom w:val="single" w:sz="4" w:space="0" w:color="auto"/>
              <w:right w:val="single" w:sz="4" w:space="0" w:color="auto"/>
            </w:tcBorders>
            <w:shd w:val="clear" w:color="000000" w:fill="FFFFFF"/>
            <w:vAlign w:val="center"/>
            <w:hideMark/>
          </w:tcPr>
          <w:p w14:paraId="34D3CD3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الويبو التجريبي "المنهج الدراسي لمعاهدة البراءات": تدريب لرفع مستوى الوعي، الوحدة 7 بشأن نقل التكنولوجيا</w:t>
            </w:r>
          </w:p>
        </w:tc>
        <w:tc>
          <w:tcPr>
            <w:tcW w:w="1701" w:type="dxa"/>
            <w:tcBorders>
              <w:top w:val="nil"/>
              <w:left w:val="nil"/>
              <w:bottom w:val="single" w:sz="4" w:space="0" w:color="auto"/>
              <w:right w:val="single" w:sz="4" w:space="0" w:color="auto"/>
            </w:tcBorders>
            <w:shd w:val="clear" w:color="000000" w:fill="FFFFFF"/>
            <w:vAlign w:val="center"/>
            <w:hideMark/>
          </w:tcPr>
          <w:p w14:paraId="3C74349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الجزائر</w:t>
            </w:r>
          </w:p>
        </w:tc>
        <w:tc>
          <w:tcPr>
            <w:tcW w:w="1276" w:type="dxa"/>
            <w:tcBorders>
              <w:top w:val="nil"/>
              <w:left w:val="nil"/>
              <w:bottom w:val="single" w:sz="4" w:space="0" w:color="auto"/>
              <w:right w:val="single" w:sz="4" w:space="0" w:color="auto"/>
            </w:tcBorders>
            <w:shd w:val="clear" w:color="000000" w:fill="FFFFFF"/>
            <w:vAlign w:val="center"/>
            <w:hideMark/>
          </w:tcPr>
          <w:p w14:paraId="5112192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3E5C1C5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w:t>
            </w:r>
          </w:p>
        </w:tc>
        <w:tc>
          <w:tcPr>
            <w:tcW w:w="1134" w:type="dxa"/>
            <w:tcBorders>
              <w:top w:val="nil"/>
              <w:left w:val="nil"/>
              <w:bottom w:val="single" w:sz="4" w:space="0" w:color="auto"/>
              <w:right w:val="single" w:sz="4" w:space="0" w:color="auto"/>
            </w:tcBorders>
            <w:shd w:val="clear" w:color="000000" w:fill="FFFFFF"/>
            <w:vAlign w:val="center"/>
            <w:hideMark/>
          </w:tcPr>
          <w:p w14:paraId="6EB8761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auto" w:fill="auto"/>
            <w:noWrap/>
            <w:vAlign w:val="center"/>
            <w:hideMark/>
          </w:tcPr>
          <w:p w14:paraId="359768E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40</w:t>
            </w:r>
          </w:p>
        </w:tc>
      </w:tr>
      <w:tr w:rsidR="00265B6D" w:rsidRPr="00265B6D" w14:paraId="2F68E41D" w14:textId="77777777" w:rsidTr="00273247">
        <w:trPr>
          <w:trHeight w:val="649"/>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531CE9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62D0584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6DD8075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دال</w:t>
            </w:r>
          </w:p>
        </w:tc>
        <w:tc>
          <w:tcPr>
            <w:tcW w:w="3685" w:type="dxa"/>
            <w:tcBorders>
              <w:top w:val="nil"/>
              <w:left w:val="nil"/>
              <w:bottom w:val="single" w:sz="4" w:space="0" w:color="auto"/>
              <w:right w:val="nil"/>
            </w:tcBorders>
            <w:shd w:val="clear" w:color="000000" w:fill="FFFFFF"/>
            <w:vAlign w:val="center"/>
            <w:hideMark/>
          </w:tcPr>
          <w:p w14:paraId="139F7DFD" w14:textId="77777777" w:rsidR="00265B6D" w:rsidRPr="00265B6D" w:rsidRDefault="00265B6D" w:rsidP="00273247">
            <w:pPr>
              <w:keepLines/>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التعاون بشأن البراءات ومناقشة بشأن نظام المعاهدة الإلكتروني للمديرية العامة للملكية الفكرية (</w:t>
            </w:r>
            <w:r w:rsidRPr="00265B6D">
              <w:rPr>
                <w:rFonts w:ascii="Calibri" w:eastAsia="Times New Roman" w:hAnsi="Calibri"/>
                <w:sz w:val="16"/>
                <w:szCs w:val="16"/>
                <w:lang w:eastAsia="ar" w:bidi="en-US"/>
              </w:rPr>
              <w:t>DGIP</w:t>
            </w:r>
            <w:r w:rsidRPr="00265B6D">
              <w:rPr>
                <w:rFonts w:ascii="Calibri" w:eastAsia="Times New Roman" w:hAnsi="Calibri"/>
                <w:sz w:val="16"/>
                <w:szCs w:val="16"/>
                <w:rtl/>
                <w:lang w:eastAsia="ar" w:bidi="ar-MA"/>
              </w:rPr>
              <w:t>)، إندونيسيا</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8B1087B"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6A9F520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7D1A3C8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إندونيسيا</w:t>
            </w:r>
          </w:p>
        </w:tc>
        <w:tc>
          <w:tcPr>
            <w:tcW w:w="1134" w:type="dxa"/>
            <w:tcBorders>
              <w:top w:val="nil"/>
              <w:left w:val="nil"/>
              <w:bottom w:val="single" w:sz="4" w:space="0" w:color="auto"/>
              <w:right w:val="single" w:sz="4" w:space="0" w:color="auto"/>
            </w:tcBorders>
            <w:shd w:val="clear" w:color="000000" w:fill="FFFFFF"/>
            <w:vAlign w:val="center"/>
            <w:hideMark/>
          </w:tcPr>
          <w:p w14:paraId="7291793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000000" w:fill="FFFFFF"/>
            <w:vAlign w:val="center"/>
            <w:hideMark/>
          </w:tcPr>
          <w:p w14:paraId="51E3E8D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65</w:t>
            </w:r>
          </w:p>
        </w:tc>
      </w:tr>
      <w:tr w:rsidR="00265B6D" w:rsidRPr="00265B6D" w14:paraId="2FEC035D" w14:textId="77777777" w:rsidTr="00273247">
        <w:trPr>
          <w:trHeight w:val="90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6603FC1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41EB944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حلقة عمل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05A3C33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 جيم</w:t>
            </w:r>
          </w:p>
        </w:tc>
        <w:tc>
          <w:tcPr>
            <w:tcW w:w="3685" w:type="dxa"/>
            <w:tcBorders>
              <w:top w:val="nil"/>
              <w:left w:val="nil"/>
              <w:bottom w:val="single" w:sz="4" w:space="0" w:color="auto"/>
              <w:right w:val="nil"/>
            </w:tcBorders>
            <w:shd w:val="clear" w:color="000000" w:fill="FFFFFF"/>
            <w:vAlign w:val="center"/>
            <w:hideMark/>
          </w:tcPr>
          <w:p w14:paraId="76856FB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حلقة عمل وطنية بشأن البراءات والأسرار التجارية ومعاهدة التعاون بشأن البراءات - الاستخدام الفعال لنظام الملكية الفكرية من قبل الجامعات ومؤسسات البحوث</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14:paraId="781AE184"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3A4A8DD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نيجيريا</w:t>
            </w:r>
          </w:p>
        </w:tc>
        <w:tc>
          <w:tcPr>
            <w:tcW w:w="2126" w:type="dxa"/>
            <w:tcBorders>
              <w:top w:val="nil"/>
              <w:left w:val="nil"/>
              <w:bottom w:val="single" w:sz="4" w:space="0" w:color="auto"/>
              <w:right w:val="single" w:sz="4" w:space="0" w:color="auto"/>
            </w:tcBorders>
            <w:shd w:val="clear" w:color="000000" w:fill="FFFFFF"/>
            <w:vAlign w:val="center"/>
            <w:hideMark/>
          </w:tcPr>
          <w:p w14:paraId="5930924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نيجيريا</w:t>
            </w:r>
          </w:p>
        </w:tc>
        <w:tc>
          <w:tcPr>
            <w:tcW w:w="1134" w:type="dxa"/>
            <w:tcBorders>
              <w:top w:val="nil"/>
              <w:left w:val="nil"/>
              <w:bottom w:val="single" w:sz="4" w:space="0" w:color="auto"/>
              <w:right w:val="single" w:sz="4" w:space="0" w:color="auto"/>
            </w:tcBorders>
            <w:shd w:val="clear" w:color="000000" w:fill="FFFFFF"/>
            <w:noWrap/>
            <w:vAlign w:val="center"/>
            <w:hideMark/>
          </w:tcPr>
          <w:p w14:paraId="37687C7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المستخدمون</w:t>
            </w:r>
          </w:p>
        </w:tc>
        <w:tc>
          <w:tcPr>
            <w:tcW w:w="1700" w:type="dxa"/>
            <w:tcBorders>
              <w:top w:val="nil"/>
              <w:left w:val="nil"/>
              <w:bottom w:val="single" w:sz="4" w:space="0" w:color="auto"/>
              <w:right w:val="single" w:sz="4" w:space="0" w:color="auto"/>
            </w:tcBorders>
            <w:shd w:val="clear" w:color="000000" w:fill="FFFFFF"/>
            <w:noWrap/>
            <w:vAlign w:val="center"/>
            <w:hideMark/>
          </w:tcPr>
          <w:p w14:paraId="3E7BD6C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55</w:t>
            </w:r>
          </w:p>
        </w:tc>
      </w:tr>
      <w:tr w:rsidR="00265B6D" w:rsidRPr="00265B6D" w14:paraId="77EEF1B5" w14:textId="77777777" w:rsidTr="00273247">
        <w:trPr>
          <w:trHeight w:val="97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0C49C38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04DFDDF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1B538CE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85" w:type="dxa"/>
            <w:tcBorders>
              <w:top w:val="nil"/>
              <w:left w:val="nil"/>
              <w:bottom w:val="single" w:sz="4" w:space="0" w:color="auto"/>
              <w:right w:val="nil"/>
            </w:tcBorders>
            <w:shd w:val="clear" w:color="000000" w:fill="FFFFFF"/>
            <w:vAlign w:val="center"/>
            <w:hideMark/>
          </w:tcPr>
          <w:p w14:paraId="6F52100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تنظمها الويبو: تدريب فاحصي البراءات</w:t>
            </w:r>
            <w:r w:rsidRPr="00265B6D">
              <w:rPr>
                <w:rFonts w:ascii="Calibri" w:eastAsia="Times New Roman" w:hAnsi="Calibri"/>
                <w:sz w:val="16"/>
                <w:szCs w:val="16"/>
                <w:rtl/>
                <w:lang w:eastAsia="ar" w:bidi="ar-MA"/>
              </w:rPr>
              <w:br/>
              <w:t>في جنوب أفريقيا على الفحص الموضوعي للبراءات والخدمات ذات الصلة</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A3EA627"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079018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0D3B9BD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جنوب أفريقيا</w:t>
            </w:r>
          </w:p>
        </w:tc>
        <w:tc>
          <w:tcPr>
            <w:tcW w:w="1134" w:type="dxa"/>
            <w:tcBorders>
              <w:top w:val="nil"/>
              <w:left w:val="nil"/>
              <w:bottom w:val="single" w:sz="4" w:space="0" w:color="auto"/>
              <w:right w:val="single" w:sz="4" w:space="0" w:color="auto"/>
            </w:tcBorders>
            <w:shd w:val="clear" w:color="000000" w:fill="FFFFFF"/>
            <w:vAlign w:val="center"/>
            <w:hideMark/>
          </w:tcPr>
          <w:p w14:paraId="42D54E4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auto" w:fill="auto"/>
            <w:vAlign w:val="center"/>
            <w:hideMark/>
          </w:tcPr>
          <w:p w14:paraId="0C280FB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30</w:t>
            </w:r>
          </w:p>
        </w:tc>
      </w:tr>
      <w:tr w:rsidR="00265B6D" w:rsidRPr="00265B6D" w14:paraId="03F596A7" w14:textId="77777777" w:rsidTr="00273247">
        <w:trPr>
          <w:trHeight w:val="99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24BBA8F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4E4EABA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بشأن معاهدة البراءات</w:t>
            </w:r>
            <w:r w:rsidRPr="00265B6D">
              <w:rPr>
                <w:rFonts w:ascii="Calibri" w:eastAsia="Times New Roman" w:hAnsi="Calibri"/>
                <w:sz w:val="16"/>
                <w:szCs w:val="16"/>
                <w:lang w:eastAsia="ar" w:bidi="en-US"/>
              </w:rPr>
              <w:t>‬</w:t>
            </w:r>
          </w:p>
        </w:tc>
        <w:tc>
          <w:tcPr>
            <w:tcW w:w="1134" w:type="dxa"/>
            <w:tcBorders>
              <w:top w:val="nil"/>
              <w:left w:val="nil"/>
              <w:bottom w:val="single" w:sz="4" w:space="0" w:color="auto"/>
              <w:right w:val="single" w:sz="4" w:space="0" w:color="auto"/>
            </w:tcBorders>
            <w:shd w:val="clear" w:color="000000" w:fill="FFFFFF"/>
            <w:vAlign w:val="center"/>
            <w:hideMark/>
          </w:tcPr>
          <w:p w14:paraId="3B1D0DC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ألف، باء، جيم</w:t>
            </w:r>
          </w:p>
        </w:tc>
        <w:tc>
          <w:tcPr>
            <w:tcW w:w="3685" w:type="dxa"/>
            <w:tcBorders>
              <w:top w:val="nil"/>
              <w:left w:val="nil"/>
              <w:bottom w:val="single" w:sz="4" w:space="0" w:color="auto"/>
              <w:right w:val="nil"/>
            </w:tcBorders>
            <w:shd w:val="clear" w:color="000000" w:fill="FFFFFF"/>
            <w:vAlign w:val="center"/>
            <w:hideMark/>
          </w:tcPr>
          <w:p w14:paraId="64A63D6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مشروع تجريبي: الملكية الفكرية والمرأة</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88F1F91"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5BAD48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6B77B9C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جمهورية لاو الديمقراطية الشعبية، ماليزيا، ميانمار، الفلبين</w:t>
            </w:r>
          </w:p>
        </w:tc>
        <w:tc>
          <w:tcPr>
            <w:tcW w:w="1134" w:type="dxa"/>
            <w:tcBorders>
              <w:top w:val="nil"/>
              <w:left w:val="nil"/>
              <w:bottom w:val="single" w:sz="4" w:space="0" w:color="auto"/>
              <w:right w:val="single" w:sz="4" w:space="0" w:color="auto"/>
            </w:tcBorders>
            <w:shd w:val="clear" w:color="000000" w:fill="FFFFFF"/>
            <w:vAlign w:val="center"/>
            <w:hideMark/>
          </w:tcPr>
          <w:p w14:paraId="6B1FABE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3912092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200</w:t>
            </w:r>
          </w:p>
        </w:tc>
      </w:tr>
      <w:tr w:rsidR="00265B6D" w:rsidRPr="00265B6D" w14:paraId="6C4B0FC1" w14:textId="77777777" w:rsidTr="00273247">
        <w:trPr>
          <w:trHeight w:val="163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FA13FB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lastRenderedPageBreak/>
              <w:t>2023-11</w:t>
            </w:r>
          </w:p>
        </w:tc>
        <w:tc>
          <w:tcPr>
            <w:tcW w:w="1276" w:type="dxa"/>
            <w:tcBorders>
              <w:top w:val="nil"/>
              <w:left w:val="nil"/>
              <w:bottom w:val="single" w:sz="4" w:space="0" w:color="auto"/>
              <w:right w:val="single" w:sz="4" w:space="0" w:color="auto"/>
            </w:tcBorders>
            <w:shd w:val="clear" w:color="000000" w:fill="FFFFFF"/>
            <w:vAlign w:val="center"/>
            <w:hideMark/>
          </w:tcPr>
          <w:p w14:paraId="6816080D"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303FB9F5"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باء، جيم</w:t>
            </w:r>
          </w:p>
        </w:tc>
        <w:tc>
          <w:tcPr>
            <w:tcW w:w="3685" w:type="dxa"/>
            <w:tcBorders>
              <w:top w:val="nil"/>
              <w:left w:val="nil"/>
              <w:bottom w:val="single" w:sz="4" w:space="0" w:color="auto"/>
              <w:right w:val="nil"/>
            </w:tcBorders>
            <w:shd w:val="clear" w:color="000000" w:fill="FFFFFF"/>
            <w:vAlign w:val="center"/>
            <w:hideMark/>
          </w:tcPr>
          <w:p w14:paraId="17CDC0AD" w14:textId="58F3431B"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إقليمية لبلدان آسيا الوسطى والقوقاز وأوروبا الشرقية بعنوان "نظام معاهدة البراءات: دخول المرحلة الوطنية"</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B656A10"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0CA2D10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5D393AD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أرمينيا، أذربيجان، بيلاروس، فرنسا، ألمانيا، كازاخستان، مملكة هولندا، جمهورية مولدوفا، الاتحاد الروسي، إسبانيا، السويد، طاجيكستان، تركيا، الإمارات العربية المتحدة، الولايات المتحدة الأمريكية</w:t>
            </w:r>
          </w:p>
        </w:tc>
        <w:tc>
          <w:tcPr>
            <w:tcW w:w="1134" w:type="dxa"/>
            <w:tcBorders>
              <w:top w:val="nil"/>
              <w:left w:val="nil"/>
              <w:bottom w:val="single" w:sz="4" w:space="0" w:color="auto"/>
              <w:right w:val="single" w:sz="4" w:space="0" w:color="auto"/>
            </w:tcBorders>
            <w:shd w:val="clear" w:color="000000" w:fill="FFFFFF"/>
            <w:vAlign w:val="center"/>
            <w:hideMark/>
          </w:tcPr>
          <w:p w14:paraId="7792AF9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 المستخدمون</w:t>
            </w:r>
          </w:p>
        </w:tc>
        <w:tc>
          <w:tcPr>
            <w:tcW w:w="1700" w:type="dxa"/>
            <w:tcBorders>
              <w:top w:val="nil"/>
              <w:left w:val="nil"/>
              <w:bottom w:val="single" w:sz="4" w:space="0" w:color="auto"/>
              <w:right w:val="single" w:sz="4" w:space="0" w:color="auto"/>
            </w:tcBorders>
            <w:shd w:val="clear" w:color="000000" w:fill="FFFFFF"/>
            <w:vAlign w:val="center"/>
            <w:hideMark/>
          </w:tcPr>
          <w:p w14:paraId="5166B56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148</w:t>
            </w:r>
          </w:p>
        </w:tc>
      </w:tr>
      <w:tr w:rsidR="00265B6D" w:rsidRPr="00265B6D" w14:paraId="3DF18D57" w14:textId="77777777" w:rsidTr="00273247">
        <w:trPr>
          <w:trHeight w:val="294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16A8544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52B6EB1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4E66628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دال</w:t>
            </w:r>
          </w:p>
        </w:tc>
        <w:tc>
          <w:tcPr>
            <w:tcW w:w="3685" w:type="dxa"/>
            <w:tcBorders>
              <w:top w:val="nil"/>
              <w:left w:val="nil"/>
              <w:bottom w:val="single" w:sz="4" w:space="0" w:color="auto"/>
              <w:right w:val="single" w:sz="4" w:space="0" w:color="auto"/>
            </w:tcBorders>
            <w:shd w:val="clear" w:color="000000" w:fill="FFFFFF"/>
            <w:vAlign w:val="center"/>
            <w:hideMark/>
          </w:tcPr>
          <w:p w14:paraId="48DF5260"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مهام مكتب تسلم الطلبات في نظام المعاهدة الإلكتروني</w:t>
            </w:r>
          </w:p>
        </w:tc>
        <w:tc>
          <w:tcPr>
            <w:tcW w:w="1701" w:type="dxa"/>
            <w:tcBorders>
              <w:top w:val="nil"/>
              <w:left w:val="nil"/>
              <w:bottom w:val="single" w:sz="4" w:space="0" w:color="auto"/>
              <w:right w:val="single" w:sz="4" w:space="0" w:color="auto"/>
            </w:tcBorders>
            <w:shd w:val="clear" w:color="000000" w:fill="FFFFFF"/>
            <w:noWrap/>
            <w:vAlign w:val="center"/>
            <w:hideMark/>
          </w:tcPr>
          <w:p w14:paraId="3A680B96"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449143B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13E0D07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أستراليا، أذربيجان، بيلاروس، البوسنة والهرسك،</w:t>
            </w:r>
            <w:r w:rsidRPr="00265B6D">
              <w:rPr>
                <w:rFonts w:ascii="Calibri" w:eastAsia="Times New Roman" w:hAnsi="Calibri"/>
                <w:sz w:val="16"/>
                <w:szCs w:val="16"/>
                <w:rtl/>
                <w:lang w:eastAsia="ar" w:bidi="ar-MA"/>
              </w:rPr>
              <w:br/>
              <w:t>كابو فيردي، الدانمرك، إثيوبيا، فرنسا، جورجيا، ألمانيا، هنغاريا، الهند، العراق، أيرلندا، إيطاليا، اليابان، ماليزيا، مالطة، مملكة هولندا، نيوزيلندا، مقدونيا الشمالية، باكستان، بولندا، البرتغال، جمهورية مولدوفا، الاتحاد الروسي، المملكة العربية السعودية، صربيا، سنغافورة، سلوفينيا، إسبانيا، السويد، سويسرا، تايلند، تركيا، المملكة المتحدة، زمبابوي</w:t>
            </w:r>
          </w:p>
        </w:tc>
        <w:tc>
          <w:tcPr>
            <w:tcW w:w="1134" w:type="dxa"/>
            <w:tcBorders>
              <w:top w:val="nil"/>
              <w:left w:val="nil"/>
              <w:bottom w:val="single" w:sz="4" w:space="0" w:color="auto"/>
              <w:right w:val="single" w:sz="4" w:space="0" w:color="auto"/>
            </w:tcBorders>
            <w:shd w:val="clear" w:color="000000" w:fill="FFFFFF"/>
            <w:noWrap/>
            <w:vAlign w:val="center"/>
            <w:hideMark/>
          </w:tcPr>
          <w:p w14:paraId="32A9B25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000000" w:fill="FFFFFF"/>
            <w:noWrap/>
            <w:vAlign w:val="center"/>
            <w:hideMark/>
          </w:tcPr>
          <w:p w14:paraId="332C1A1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107</w:t>
            </w:r>
          </w:p>
        </w:tc>
      </w:tr>
      <w:tr w:rsidR="00265B6D" w:rsidRPr="00265B6D" w14:paraId="57618BE1" w14:textId="77777777" w:rsidTr="00273247">
        <w:trPr>
          <w:trHeight w:val="9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76C82A2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78061B6B"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1D56BE7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85" w:type="dxa"/>
            <w:tcBorders>
              <w:top w:val="nil"/>
              <w:left w:val="nil"/>
              <w:bottom w:val="single" w:sz="4" w:space="0" w:color="auto"/>
              <w:right w:val="single" w:sz="4" w:space="0" w:color="auto"/>
            </w:tcBorders>
            <w:shd w:val="clear" w:color="000000" w:fill="FFFFFF"/>
            <w:vAlign w:val="center"/>
            <w:hideMark/>
          </w:tcPr>
          <w:p w14:paraId="23D50EE1"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لفاحصي البراءات في المعهد الوطني للملكية الفكرية بشأن البحث في حالة التقنية الصناعية السابقة وفهم منتجات عمل إدارة البحث الدولي ومعايير أهلية الحصول على براءة بموجب معاهدة البراءات</w:t>
            </w:r>
          </w:p>
        </w:tc>
        <w:tc>
          <w:tcPr>
            <w:tcW w:w="1701" w:type="dxa"/>
            <w:tcBorders>
              <w:top w:val="nil"/>
              <w:left w:val="nil"/>
              <w:bottom w:val="single" w:sz="4" w:space="0" w:color="auto"/>
              <w:right w:val="single" w:sz="4" w:space="0" w:color="auto"/>
            </w:tcBorders>
            <w:shd w:val="clear" w:color="000000" w:fill="FFFFFF"/>
            <w:noWrap/>
            <w:vAlign w:val="center"/>
            <w:hideMark/>
          </w:tcPr>
          <w:p w14:paraId="3FA8A40E"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43AA908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0176F33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كازاخستان</w:t>
            </w:r>
          </w:p>
        </w:tc>
        <w:tc>
          <w:tcPr>
            <w:tcW w:w="1134" w:type="dxa"/>
            <w:tcBorders>
              <w:top w:val="nil"/>
              <w:left w:val="nil"/>
              <w:bottom w:val="single" w:sz="4" w:space="0" w:color="auto"/>
              <w:right w:val="single" w:sz="4" w:space="0" w:color="auto"/>
            </w:tcBorders>
            <w:shd w:val="clear" w:color="000000" w:fill="FFFFFF"/>
            <w:noWrap/>
            <w:vAlign w:val="center"/>
            <w:hideMark/>
          </w:tcPr>
          <w:p w14:paraId="4B5D67F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000000" w:fill="FFFFFF"/>
            <w:noWrap/>
            <w:vAlign w:val="center"/>
            <w:hideMark/>
          </w:tcPr>
          <w:p w14:paraId="596A202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w:t>
            </w:r>
          </w:p>
        </w:tc>
      </w:tr>
      <w:tr w:rsidR="00265B6D" w:rsidRPr="00265B6D" w14:paraId="39FCE2CA" w14:textId="77777777" w:rsidTr="00273247">
        <w:trPr>
          <w:trHeight w:val="94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4402AA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2023-11</w:t>
            </w:r>
          </w:p>
        </w:tc>
        <w:tc>
          <w:tcPr>
            <w:tcW w:w="1276" w:type="dxa"/>
            <w:tcBorders>
              <w:top w:val="nil"/>
              <w:left w:val="nil"/>
              <w:bottom w:val="single" w:sz="4" w:space="0" w:color="auto"/>
              <w:right w:val="single" w:sz="4" w:space="0" w:color="auto"/>
            </w:tcBorders>
            <w:shd w:val="clear" w:color="000000" w:fill="FFFFFF"/>
            <w:vAlign w:val="center"/>
            <w:hideMark/>
          </w:tcPr>
          <w:p w14:paraId="3CB1226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بشأن نظام المعاهدة الإلكتروني</w:t>
            </w:r>
          </w:p>
        </w:tc>
        <w:tc>
          <w:tcPr>
            <w:tcW w:w="1134" w:type="dxa"/>
            <w:tcBorders>
              <w:top w:val="nil"/>
              <w:left w:val="nil"/>
              <w:bottom w:val="single" w:sz="4" w:space="0" w:color="auto"/>
              <w:right w:val="single" w:sz="4" w:space="0" w:color="auto"/>
            </w:tcBorders>
            <w:shd w:val="clear" w:color="000000" w:fill="FFFFFF"/>
            <w:vAlign w:val="center"/>
            <w:hideMark/>
          </w:tcPr>
          <w:p w14:paraId="7282C70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دال</w:t>
            </w:r>
          </w:p>
        </w:tc>
        <w:tc>
          <w:tcPr>
            <w:tcW w:w="3685" w:type="dxa"/>
            <w:tcBorders>
              <w:top w:val="nil"/>
              <w:left w:val="nil"/>
              <w:bottom w:val="single" w:sz="4" w:space="0" w:color="auto"/>
              <w:right w:val="single" w:sz="4" w:space="0" w:color="auto"/>
            </w:tcBorders>
            <w:shd w:val="clear" w:color="000000" w:fill="FFFFFF"/>
            <w:vAlign w:val="center"/>
            <w:hideMark/>
          </w:tcPr>
          <w:p w14:paraId="1E1A350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تدريب متقدم على نظام المعاهدة الإلكتروني</w:t>
            </w:r>
          </w:p>
        </w:tc>
        <w:tc>
          <w:tcPr>
            <w:tcW w:w="1701" w:type="dxa"/>
            <w:tcBorders>
              <w:top w:val="nil"/>
              <w:left w:val="nil"/>
              <w:bottom w:val="single" w:sz="4" w:space="0" w:color="auto"/>
              <w:right w:val="single" w:sz="4" w:space="0" w:color="auto"/>
            </w:tcBorders>
            <w:shd w:val="clear" w:color="000000" w:fill="FFFFFF"/>
            <w:noWrap/>
            <w:vAlign w:val="center"/>
            <w:hideMark/>
          </w:tcPr>
          <w:p w14:paraId="6E7227E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الجزائر</w:t>
            </w:r>
          </w:p>
        </w:tc>
        <w:tc>
          <w:tcPr>
            <w:tcW w:w="1276" w:type="dxa"/>
            <w:tcBorders>
              <w:top w:val="nil"/>
              <w:left w:val="nil"/>
              <w:bottom w:val="single" w:sz="4" w:space="0" w:color="auto"/>
              <w:right w:val="single" w:sz="4" w:space="0" w:color="auto"/>
            </w:tcBorders>
            <w:shd w:val="clear" w:color="000000" w:fill="FFFFFF"/>
            <w:vAlign w:val="center"/>
            <w:hideMark/>
          </w:tcPr>
          <w:p w14:paraId="2C72F17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50A61C9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الجزائر</w:t>
            </w:r>
          </w:p>
        </w:tc>
        <w:tc>
          <w:tcPr>
            <w:tcW w:w="1134" w:type="dxa"/>
            <w:tcBorders>
              <w:top w:val="nil"/>
              <w:left w:val="nil"/>
              <w:bottom w:val="single" w:sz="4" w:space="0" w:color="auto"/>
              <w:right w:val="single" w:sz="4" w:space="0" w:color="auto"/>
            </w:tcBorders>
            <w:shd w:val="clear" w:color="000000" w:fill="FFFFFF"/>
            <w:noWrap/>
            <w:vAlign w:val="center"/>
            <w:hideMark/>
          </w:tcPr>
          <w:p w14:paraId="0FA40688"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000000" w:fill="FFFFFF"/>
            <w:noWrap/>
            <w:vAlign w:val="center"/>
            <w:hideMark/>
          </w:tcPr>
          <w:p w14:paraId="229B46E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10</w:t>
            </w:r>
          </w:p>
        </w:tc>
      </w:tr>
      <w:tr w:rsidR="00265B6D" w:rsidRPr="00265B6D" w14:paraId="14CEB94D" w14:textId="77777777" w:rsidTr="00273247">
        <w:trPr>
          <w:trHeight w:val="1215"/>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3595406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2023-12</w:t>
            </w:r>
          </w:p>
        </w:tc>
        <w:tc>
          <w:tcPr>
            <w:tcW w:w="1276" w:type="dxa"/>
            <w:tcBorders>
              <w:top w:val="nil"/>
              <w:left w:val="nil"/>
              <w:bottom w:val="single" w:sz="4" w:space="0" w:color="auto"/>
              <w:right w:val="single" w:sz="4" w:space="0" w:color="auto"/>
            </w:tcBorders>
            <w:shd w:val="clear" w:color="000000" w:fill="FFFFFF"/>
            <w:vAlign w:val="center"/>
            <w:hideMark/>
          </w:tcPr>
          <w:p w14:paraId="39D504F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3C2C4522"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w:t>
            </w:r>
          </w:p>
        </w:tc>
        <w:tc>
          <w:tcPr>
            <w:tcW w:w="3685" w:type="dxa"/>
            <w:tcBorders>
              <w:top w:val="nil"/>
              <w:left w:val="nil"/>
              <w:bottom w:val="single" w:sz="4" w:space="0" w:color="auto"/>
              <w:right w:val="single" w:sz="4" w:space="0" w:color="auto"/>
            </w:tcBorders>
            <w:shd w:val="clear" w:color="000000" w:fill="FFFFFF"/>
            <w:hideMark/>
          </w:tcPr>
          <w:p w14:paraId="0964F52F"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إقليمية بشأن معاهدة التعاون بشأن البراءات للدول الأعضاء في رابطة أمم جنوب شرق آسيا، نظمتها شعبة التعاون الدولي لمعاهدة التعاون بشأن البراءات بالتعاون مع مكتب الويبو في سنغافورة</w:t>
            </w:r>
          </w:p>
        </w:tc>
        <w:tc>
          <w:tcPr>
            <w:tcW w:w="1701" w:type="dxa"/>
            <w:tcBorders>
              <w:top w:val="nil"/>
              <w:left w:val="nil"/>
              <w:bottom w:val="single" w:sz="4" w:space="0" w:color="auto"/>
              <w:right w:val="single" w:sz="4" w:space="0" w:color="auto"/>
            </w:tcBorders>
            <w:shd w:val="clear" w:color="000000" w:fill="FFFFFF"/>
            <w:vAlign w:val="center"/>
            <w:hideMark/>
          </w:tcPr>
          <w:p w14:paraId="011EB8A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مكتب الويبو في سنغافورة</w:t>
            </w:r>
          </w:p>
        </w:tc>
        <w:tc>
          <w:tcPr>
            <w:tcW w:w="1276" w:type="dxa"/>
            <w:tcBorders>
              <w:top w:val="nil"/>
              <w:left w:val="nil"/>
              <w:bottom w:val="single" w:sz="4" w:space="0" w:color="auto"/>
              <w:right w:val="single" w:sz="4" w:space="0" w:color="auto"/>
            </w:tcBorders>
            <w:shd w:val="clear" w:color="000000" w:fill="FFFFFF"/>
            <w:vAlign w:val="center"/>
            <w:hideMark/>
          </w:tcPr>
          <w:p w14:paraId="129EE1C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7448FDA3"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بروني دار السلام، كمبوديا، إندونيسيا، جمهورية لاو الديمقراطية الشعبية، ماليزيا، ميانمار، الفلبين، سنغافورة، تايلند، فييت نام</w:t>
            </w:r>
          </w:p>
        </w:tc>
        <w:tc>
          <w:tcPr>
            <w:tcW w:w="1134" w:type="dxa"/>
            <w:tcBorders>
              <w:top w:val="nil"/>
              <w:left w:val="nil"/>
              <w:bottom w:val="single" w:sz="4" w:space="0" w:color="auto"/>
              <w:right w:val="single" w:sz="4" w:space="0" w:color="auto"/>
            </w:tcBorders>
            <w:shd w:val="clear" w:color="000000" w:fill="FFFFFF"/>
            <w:noWrap/>
            <w:vAlign w:val="center"/>
            <w:hideMark/>
          </w:tcPr>
          <w:p w14:paraId="2F375A34"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auto" w:fill="auto"/>
            <w:vAlign w:val="center"/>
            <w:hideMark/>
          </w:tcPr>
          <w:p w14:paraId="798C420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37</w:t>
            </w:r>
          </w:p>
        </w:tc>
      </w:tr>
      <w:tr w:rsidR="00265B6D" w:rsidRPr="00265B6D" w14:paraId="353D1B2B" w14:textId="77777777" w:rsidTr="00273247">
        <w:trPr>
          <w:trHeight w:val="690"/>
        </w:trPr>
        <w:tc>
          <w:tcPr>
            <w:tcW w:w="959" w:type="dxa"/>
            <w:tcBorders>
              <w:top w:val="nil"/>
              <w:left w:val="single" w:sz="4" w:space="0" w:color="auto"/>
              <w:bottom w:val="single" w:sz="4" w:space="0" w:color="auto"/>
              <w:right w:val="single" w:sz="4" w:space="0" w:color="auto"/>
            </w:tcBorders>
            <w:shd w:val="clear" w:color="000000" w:fill="FFFFFF"/>
            <w:noWrap/>
            <w:vAlign w:val="center"/>
            <w:hideMark/>
          </w:tcPr>
          <w:p w14:paraId="59A78B06"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lastRenderedPageBreak/>
              <w:t>2023-12</w:t>
            </w:r>
          </w:p>
        </w:tc>
        <w:tc>
          <w:tcPr>
            <w:tcW w:w="1276" w:type="dxa"/>
            <w:tcBorders>
              <w:top w:val="nil"/>
              <w:left w:val="nil"/>
              <w:bottom w:val="single" w:sz="4" w:space="0" w:color="auto"/>
              <w:right w:val="single" w:sz="4" w:space="0" w:color="auto"/>
            </w:tcBorders>
            <w:shd w:val="clear" w:color="000000" w:fill="FFFFFF"/>
            <w:vAlign w:val="center"/>
            <w:hideMark/>
          </w:tcPr>
          <w:p w14:paraId="0B8D4D0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ندوة إلكترونية بشأن معاهدة البراءات</w:t>
            </w:r>
          </w:p>
        </w:tc>
        <w:tc>
          <w:tcPr>
            <w:tcW w:w="1134" w:type="dxa"/>
            <w:tcBorders>
              <w:top w:val="nil"/>
              <w:left w:val="nil"/>
              <w:bottom w:val="single" w:sz="4" w:space="0" w:color="auto"/>
              <w:right w:val="single" w:sz="4" w:space="0" w:color="auto"/>
            </w:tcBorders>
            <w:shd w:val="clear" w:color="000000" w:fill="FFFFFF"/>
            <w:vAlign w:val="center"/>
            <w:hideMark/>
          </w:tcPr>
          <w:p w14:paraId="46D0FC4E"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جيم، واو</w:t>
            </w:r>
          </w:p>
        </w:tc>
        <w:tc>
          <w:tcPr>
            <w:tcW w:w="3685" w:type="dxa"/>
            <w:tcBorders>
              <w:top w:val="nil"/>
              <w:left w:val="nil"/>
              <w:bottom w:val="single" w:sz="4" w:space="0" w:color="auto"/>
              <w:right w:val="single" w:sz="4" w:space="0" w:color="auto"/>
            </w:tcBorders>
            <w:shd w:val="clear" w:color="000000" w:fill="FFFFFF"/>
            <w:vAlign w:val="center"/>
            <w:hideMark/>
          </w:tcPr>
          <w:p w14:paraId="5A6C125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الندوة الإلكترونية الثانية لفاحصي البراءات في الهيئة السعودية للملكية الفكرية لإعدادها لتكون إدارة للبحث الدولي والفحص التمهيدي الدولي</w:t>
            </w:r>
          </w:p>
        </w:tc>
        <w:tc>
          <w:tcPr>
            <w:tcW w:w="1701" w:type="dxa"/>
            <w:tcBorders>
              <w:top w:val="nil"/>
              <w:left w:val="nil"/>
              <w:bottom w:val="single" w:sz="4" w:space="0" w:color="auto"/>
              <w:right w:val="single" w:sz="4" w:space="0" w:color="auto"/>
            </w:tcBorders>
            <w:shd w:val="clear" w:color="000000" w:fill="FFFFFF"/>
            <w:vAlign w:val="center"/>
            <w:hideMark/>
          </w:tcPr>
          <w:p w14:paraId="7F08F49D" w14:textId="77777777" w:rsidR="00265B6D" w:rsidRPr="00265B6D" w:rsidRDefault="00265B6D" w:rsidP="00273247">
            <w:pPr>
              <w:jc w:val="center"/>
              <w:rPr>
                <w:rFonts w:ascii="Calibri" w:eastAsia="Times New Roman" w:hAnsi="Calibri"/>
                <w:sz w:val="16"/>
                <w:szCs w:val="16"/>
                <w:lang w:val="en-GB" w:eastAsia="en-GB"/>
              </w:rPr>
            </w:pPr>
          </w:p>
        </w:tc>
        <w:tc>
          <w:tcPr>
            <w:tcW w:w="1276" w:type="dxa"/>
            <w:tcBorders>
              <w:top w:val="nil"/>
              <w:left w:val="nil"/>
              <w:bottom w:val="single" w:sz="4" w:space="0" w:color="auto"/>
              <w:right w:val="single" w:sz="4" w:space="0" w:color="auto"/>
            </w:tcBorders>
            <w:shd w:val="clear" w:color="000000" w:fill="FFFFFF"/>
            <w:vAlign w:val="center"/>
            <w:hideMark/>
          </w:tcPr>
          <w:p w14:paraId="159D16C9"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عبر الإنترنت</w:t>
            </w:r>
          </w:p>
        </w:tc>
        <w:tc>
          <w:tcPr>
            <w:tcW w:w="2126" w:type="dxa"/>
            <w:tcBorders>
              <w:top w:val="nil"/>
              <w:left w:val="nil"/>
              <w:bottom w:val="single" w:sz="4" w:space="0" w:color="auto"/>
              <w:right w:val="single" w:sz="4" w:space="0" w:color="auto"/>
            </w:tcBorders>
            <w:shd w:val="clear" w:color="000000" w:fill="FFFFFF"/>
            <w:vAlign w:val="center"/>
            <w:hideMark/>
          </w:tcPr>
          <w:p w14:paraId="467FD84A"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المملكة العربية السعودية</w:t>
            </w:r>
          </w:p>
        </w:tc>
        <w:tc>
          <w:tcPr>
            <w:tcW w:w="1134" w:type="dxa"/>
            <w:tcBorders>
              <w:top w:val="nil"/>
              <w:left w:val="nil"/>
              <w:bottom w:val="single" w:sz="4" w:space="0" w:color="auto"/>
              <w:right w:val="single" w:sz="4" w:space="0" w:color="auto"/>
            </w:tcBorders>
            <w:shd w:val="clear" w:color="000000" w:fill="FFFFFF"/>
            <w:vAlign w:val="center"/>
            <w:hideMark/>
          </w:tcPr>
          <w:p w14:paraId="31995C5C"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المكتب</w:t>
            </w:r>
          </w:p>
        </w:tc>
        <w:tc>
          <w:tcPr>
            <w:tcW w:w="1700" w:type="dxa"/>
            <w:tcBorders>
              <w:top w:val="nil"/>
              <w:left w:val="nil"/>
              <w:bottom w:val="single" w:sz="4" w:space="0" w:color="auto"/>
              <w:right w:val="single" w:sz="4" w:space="0" w:color="auto"/>
            </w:tcBorders>
            <w:shd w:val="clear" w:color="000000" w:fill="FFFFFF"/>
            <w:vAlign w:val="center"/>
            <w:hideMark/>
          </w:tcPr>
          <w:p w14:paraId="63790837" w14:textId="77777777" w:rsidR="00265B6D" w:rsidRPr="00265B6D" w:rsidRDefault="00265B6D" w:rsidP="00273247">
            <w:pPr>
              <w:jc w:val="center"/>
              <w:rPr>
                <w:rFonts w:ascii="Calibri" w:eastAsia="Times New Roman" w:hAnsi="Calibri"/>
                <w:sz w:val="16"/>
                <w:szCs w:val="16"/>
                <w:lang w:val="en-GB" w:eastAsia="en-GB"/>
              </w:rPr>
            </w:pPr>
            <w:r w:rsidRPr="00265B6D">
              <w:rPr>
                <w:rFonts w:ascii="Calibri" w:eastAsia="Times New Roman" w:hAnsi="Calibri"/>
                <w:sz w:val="16"/>
                <w:szCs w:val="16"/>
                <w:rtl/>
                <w:lang w:eastAsia="ar" w:bidi="ar-MA"/>
              </w:rPr>
              <w:t>15</w:t>
            </w:r>
          </w:p>
        </w:tc>
      </w:tr>
    </w:tbl>
    <w:p w14:paraId="04481DC3" w14:textId="77777777" w:rsidR="00265B6D" w:rsidRPr="00265B6D" w:rsidRDefault="00265B6D" w:rsidP="00265B6D">
      <w:pPr>
        <w:pStyle w:val="Endofdocument-Annex"/>
        <w:tabs>
          <w:tab w:val="left" w:pos="1275"/>
        </w:tabs>
        <w:ind w:left="0"/>
        <w:rPr>
          <w:rFonts w:ascii="Calibri" w:hAnsi="Calibri"/>
        </w:rPr>
      </w:pPr>
    </w:p>
    <w:p w14:paraId="5DAA6CD9" w14:textId="77777777" w:rsidR="00265B6D" w:rsidRPr="00265B6D" w:rsidRDefault="00265B6D" w:rsidP="00265B6D">
      <w:pPr>
        <w:pStyle w:val="Endofdocument-Annex"/>
        <w:tabs>
          <w:tab w:val="left" w:pos="1275"/>
        </w:tabs>
        <w:ind w:left="0"/>
        <w:rPr>
          <w:rFonts w:ascii="Calibri" w:hAnsi="Calibri"/>
        </w:rPr>
      </w:pPr>
    </w:p>
    <w:p w14:paraId="6E1EA4B5" w14:textId="77777777" w:rsidR="00265B6D" w:rsidRPr="00265B6D" w:rsidRDefault="00265B6D" w:rsidP="00265B6D">
      <w:pPr>
        <w:pStyle w:val="Endofdocument-Annex"/>
        <w:tabs>
          <w:tab w:val="left" w:pos="1275"/>
        </w:tabs>
        <w:ind w:left="0"/>
        <w:rPr>
          <w:rFonts w:ascii="Calibri" w:hAnsi="Calibri"/>
        </w:rPr>
      </w:pPr>
    </w:p>
    <w:p w14:paraId="30F4BA0A" w14:textId="28A1B8D4" w:rsidR="00200035" w:rsidRDefault="00265B6D" w:rsidP="005E3BD2">
      <w:pPr>
        <w:pStyle w:val="BodyText"/>
        <w:ind w:left="10177"/>
        <w:rPr>
          <w:rFonts w:ascii="Calibri" w:hAnsi="Calibri"/>
          <w:rtl/>
          <w:lang w:eastAsia="ar" w:bidi="ar-MA"/>
        </w:rPr>
      </w:pPr>
      <w:r w:rsidRPr="00265B6D">
        <w:rPr>
          <w:rFonts w:ascii="Calibri" w:hAnsi="Calibri"/>
          <w:rtl/>
          <w:lang w:eastAsia="ar" w:bidi="ar-MA"/>
        </w:rPr>
        <w:t>[نهاية المرفق الثاني والوثيقة]</w:t>
      </w:r>
    </w:p>
    <w:p w14:paraId="2F46D317" w14:textId="77777777" w:rsidR="001275FF" w:rsidRPr="001275FF" w:rsidRDefault="001275FF" w:rsidP="001275FF">
      <w:pPr>
        <w:rPr>
          <w:lang w:bidi="ar-EG"/>
        </w:rPr>
      </w:pPr>
    </w:p>
    <w:p w14:paraId="2F5A45F8" w14:textId="77777777" w:rsidR="001275FF" w:rsidRPr="001275FF" w:rsidRDefault="001275FF" w:rsidP="001275FF">
      <w:pPr>
        <w:rPr>
          <w:lang w:bidi="ar-EG"/>
        </w:rPr>
      </w:pPr>
    </w:p>
    <w:p w14:paraId="341263DB" w14:textId="77777777" w:rsidR="001275FF" w:rsidRDefault="001275FF" w:rsidP="001275FF">
      <w:pPr>
        <w:rPr>
          <w:rFonts w:ascii="Calibri" w:hAnsi="Calibri"/>
          <w:lang w:eastAsia="ar" w:bidi="ar-MA"/>
        </w:rPr>
      </w:pPr>
    </w:p>
    <w:p w14:paraId="11013E3E" w14:textId="77BD960E" w:rsidR="001275FF" w:rsidRPr="001275FF" w:rsidRDefault="001275FF" w:rsidP="001275FF">
      <w:pPr>
        <w:tabs>
          <w:tab w:val="left" w:pos="1984"/>
        </w:tabs>
        <w:rPr>
          <w:rtl/>
          <w:lang w:bidi="ar-EG"/>
        </w:rPr>
      </w:pPr>
      <w:r>
        <w:rPr>
          <w:rtl/>
          <w:lang w:bidi="ar-EG"/>
        </w:rPr>
        <w:tab/>
      </w:r>
    </w:p>
    <w:sectPr w:rsidR="001275FF" w:rsidRPr="001275FF" w:rsidSect="001275FF">
      <w:headerReference w:type="default" r:id="rId21"/>
      <w:headerReference w:type="first" r:id="rId22"/>
      <w:endnotePr>
        <w:numFmt w:val="decimal"/>
      </w:endnotePr>
      <w:pgSz w:w="16840" w:h="11907" w:orient="landscape" w:code="9"/>
      <w:pgMar w:top="1134" w:right="567" w:bottom="1418" w:left="1418"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D33A" w14:textId="77777777" w:rsidR="00D473CA" w:rsidRDefault="00D473CA">
      <w:r>
        <w:separator/>
      </w:r>
    </w:p>
  </w:endnote>
  <w:endnote w:type="continuationSeparator" w:id="0">
    <w:p w14:paraId="2C430587" w14:textId="77777777" w:rsidR="00D473CA" w:rsidRDefault="00D473CA" w:rsidP="003B38C1">
      <w:r>
        <w:separator/>
      </w:r>
    </w:p>
    <w:p w14:paraId="2237D5C6" w14:textId="77777777" w:rsidR="00D473CA" w:rsidRPr="003B38C1" w:rsidRDefault="00D473CA" w:rsidP="003B38C1">
      <w:pPr>
        <w:spacing w:after="60"/>
        <w:rPr>
          <w:sz w:val="17"/>
        </w:rPr>
      </w:pPr>
      <w:r>
        <w:rPr>
          <w:sz w:val="17"/>
        </w:rPr>
        <w:t>[Endnote continued from previous page]</w:t>
      </w:r>
    </w:p>
  </w:endnote>
  <w:endnote w:type="continuationNotice" w:id="1">
    <w:p w14:paraId="48EAF6D4" w14:textId="77777777" w:rsidR="00D473CA" w:rsidRPr="003B38C1" w:rsidRDefault="00D473C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D539" w14:textId="77777777" w:rsidR="006B161C" w:rsidRDefault="006B1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C2FA" w14:textId="77777777" w:rsidR="006B161C" w:rsidRDefault="006B1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2EB9" w14:textId="77777777" w:rsidR="006B161C" w:rsidRDefault="006B1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184B" w14:textId="77777777" w:rsidR="00D473CA" w:rsidRDefault="00D473CA">
      <w:r>
        <w:separator/>
      </w:r>
    </w:p>
  </w:footnote>
  <w:footnote w:type="continuationSeparator" w:id="0">
    <w:p w14:paraId="2A10CE14" w14:textId="77777777" w:rsidR="00D473CA" w:rsidRDefault="00D473CA" w:rsidP="008B60B2">
      <w:r>
        <w:separator/>
      </w:r>
    </w:p>
    <w:p w14:paraId="61BEA91C" w14:textId="77777777" w:rsidR="00D473CA" w:rsidRPr="00ED77FB" w:rsidRDefault="00D473CA" w:rsidP="008B60B2">
      <w:pPr>
        <w:spacing w:after="60"/>
        <w:rPr>
          <w:sz w:val="17"/>
          <w:szCs w:val="17"/>
        </w:rPr>
      </w:pPr>
      <w:r w:rsidRPr="00ED77FB">
        <w:rPr>
          <w:sz w:val="17"/>
          <w:szCs w:val="17"/>
        </w:rPr>
        <w:t>[Footnote continued from previous page]</w:t>
      </w:r>
    </w:p>
  </w:footnote>
  <w:footnote w:type="continuationNotice" w:id="1">
    <w:p w14:paraId="11F6E0D3" w14:textId="77777777" w:rsidR="00D473CA" w:rsidRPr="00ED77FB" w:rsidRDefault="00D473C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F3C6745" w14:textId="3E54B794" w:rsidR="00265B6D" w:rsidRPr="00265B6D" w:rsidRDefault="00265B6D" w:rsidP="00265B6D">
      <w:pPr>
        <w:pStyle w:val="FootnoteText"/>
        <w:rPr>
          <w:rFonts w:ascii="Calibri" w:hAnsi="Calibri"/>
          <w:lang w:val="en-GB"/>
        </w:rPr>
      </w:pPr>
      <w:r w:rsidRPr="00265B6D">
        <w:rPr>
          <w:rStyle w:val="FootnoteReference"/>
          <w:rFonts w:ascii="Calibri" w:hAnsi="Calibri"/>
          <w:rtl/>
          <w:lang w:eastAsia="ar" w:bidi="ar-MA"/>
        </w:rPr>
        <w:footnoteRef/>
      </w:r>
      <w:r w:rsidRPr="00265B6D">
        <w:rPr>
          <w:rFonts w:ascii="Calibri" w:hAnsi="Calibri"/>
          <w:rtl/>
          <w:lang w:eastAsia="ar" w:bidi="ar-MA"/>
        </w:rPr>
        <w:t xml:space="preserve"> </w:t>
      </w:r>
      <w:r w:rsidRPr="00265B6D">
        <w:rPr>
          <w:rFonts w:ascii="Calibri" w:hAnsi="Calibri"/>
          <w:rtl/>
          <w:lang w:eastAsia="ar" w:bidi="ar-MA"/>
        </w:rPr>
        <w:tab/>
        <w:t xml:space="preserve">هذه الحزمة متاحة على: </w:t>
      </w:r>
      <w:hyperlink r:id="rId1" w:history="1">
        <w:r w:rsidRPr="00265B6D">
          <w:rPr>
            <w:rStyle w:val="Hyperlink"/>
            <w:rFonts w:ascii="Calibri" w:hAnsi="Calibri"/>
            <w:lang w:eastAsia="ar" w:bidi="en-US"/>
          </w:rPr>
          <w:t>www.un.org/ldcportal/content/wipos-graduation-support-package-ldcs</w:t>
        </w:r>
      </w:hyperlink>
      <w:r w:rsidRPr="00265B6D">
        <w:rPr>
          <w:rFonts w:ascii="Calibri" w:hAnsi="Calibri"/>
          <w:rtl/>
          <w:lang w:eastAsia="ar" w:bidi="ar-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27A3" w14:textId="77777777" w:rsidR="006B161C" w:rsidRDefault="006B1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7BB3" w14:textId="77777777" w:rsidR="00265B6D" w:rsidRDefault="00265B6D" w:rsidP="00477D6B">
    <w:pPr>
      <w:jc w:val="right"/>
    </w:pPr>
    <w:bookmarkStart w:id="4" w:name="Code2"/>
    <w:bookmarkEnd w:id="4"/>
    <w:r>
      <w:rPr>
        <w:lang w:eastAsia="ar" w:bidi="en-US"/>
      </w:rPr>
      <w:t>PCT/WG</w:t>
    </w:r>
    <w:r>
      <w:rPr>
        <w:lang w:eastAsia="ar" w:bidi="ar-MA"/>
      </w:rPr>
      <w:t>/17/19</w:t>
    </w:r>
  </w:p>
  <w:p w14:paraId="22B477BE" w14:textId="3E89C48D" w:rsidR="00265B6D" w:rsidRDefault="00265B6D" w:rsidP="00477D6B">
    <w:pPr>
      <w:jc w:val="right"/>
    </w:pPr>
    <w:r>
      <w:rPr>
        <w:rtl/>
        <w:lang w:eastAsia="ar" w:bidi="ar-MA"/>
      </w:rPr>
      <w:fldChar w:fldCharType="begin"/>
    </w:r>
    <w:r>
      <w:rPr>
        <w:rtl/>
        <w:lang w:eastAsia="ar" w:bidi="ar-MA"/>
      </w:rPr>
      <w:instrText xml:space="preserve"> PAGE  \* MERGEFORMAT </w:instrText>
    </w:r>
    <w:r>
      <w:rPr>
        <w:rtl/>
        <w:lang w:eastAsia="ar" w:bidi="ar-MA"/>
      </w:rPr>
      <w:fldChar w:fldCharType="separate"/>
    </w:r>
    <w:r>
      <w:rPr>
        <w:noProof/>
        <w:rtl/>
        <w:lang w:eastAsia="ar" w:bidi="ar-MA"/>
      </w:rPr>
      <w:t>2</w:t>
    </w:r>
    <w:r>
      <w:rPr>
        <w:rtl/>
        <w:lang w:eastAsia="ar" w:bidi="ar-MA"/>
      </w:rPr>
      <w:fldChar w:fldCharType="end"/>
    </w:r>
  </w:p>
  <w:p w14:paraId="0062754A" w14:textId="77777777" w:rsidR="00265B6D" w:rsidRDefault="00265B6D" w:rsidP="00477D6B">
    <w:pPr>
      <w:jc w:val="right"/>
    </w:pPr>
  </w:p>
  <w:p w14:paraId="5C3A5360" w14:textId="77777777" w:rsidR="00265B6D" w:rsidRDefault="00265B6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3A73" w14:textId="77777777" w:rsidR="006B161C" w:rsidRDefault="006B16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041E" w14:textId="30B21546" w:rsidR="00265B6D" w:rsidRDefault="00265B6D" w:rsidP="00477D6B">
    <w:pPr>
      <w:jc w:val="right"/>
    </w:pPr>
    <w:r>
      <w:rPr>
        <w:lang w:eastAsia="ar" w:bidi="en-US"/>
      </w:rPr>
      <w:t>PCT/WG</w:t>
    </w:r>
    <w:r>
      <w:rPr>
        <w:lang w:eastAsia="ar" w:bidi="ar-MA"/>
      </w:rPr>
      <w:t>/17/19</w:t>
    </w:r>
    <w:r w:rsidR="005E3BD2">
      <w:rPr>
        <w:rtl/>
      </w:rPr>
      <w:br/>
    </w:r>
    <w:r w:rsidR="005E3BD2">
      <w:t>A</w:t>
    </w:r>
    <w:r w:rsidR="001275FF">
      <w:t xml:space="preserve">nnex </w:t>
    </w:r>
    <w:r w:rsidR="005E3BD2">
      <w:t>I</w:t>
    </w:r>
  </w:p>
  <w:p w14:paraId="5A4767CD" w14:textId="5CA358EB" w:rsidR="00265B6D" w:rsidRDefault="00265B6D" w:rsidP="005E3BD2">
    <w:pPr>
      <w:jc w:val="right"/>
    </w:pPr>
    <w:r>
      <w:rPr>
        <w:rtl/>
        <w:lang w:eastAsia="ar" w:bidi="ar-MA"/>
      </w:rPr>
      <w:fldChar w:fldCharType="begin"/>
    </w:r>
    <w:r>
      <w:rPr>
        <w:rtl/>
        <w:lang w:eastAsia="ar" w:bidi="ar-MA"/>
      </w:rPr>
      <w:instrText xml:space="preserve"> PAGE  \* MERGEFORMAT </w:instrText>
    </w:r>
    <w:r>
      <w:rPr>
        <w:rtl/>
        <w:lang w:eastAsia="ar" w:bidi="ar-MA"/>
      </w:rPr>
      <w:fldChar w:fldCharType="separate"/>
    </w:r>
    <w:r>
      <w:rPr>
        <w:noProof/>
        <w:rtl/>
        <w:lang w:eastAsia="ar" w:bidi="ar-MA"/>
      </w:rPr>
      <w:t>2</w:t>
    </w:r>
    <w:r>
      <w:rPr>
        <w:rtl/>
        <w:lang w:eastAsia="ar" w:bidi="ar-M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1513" w14:textId="01BFA2AE" w:rsidR="00265B6D" w:rsidRDefault="00265B6D" w:rsidP="00273247">
    <w:pPr>
      <w:pStyle w:val="Header"/>
      <w:jc w:val="right"/>
    </w:pPr>
    <w:r>
      <w:rPr>
        <w:lang w:eastAsia="ar" w:bidi="en-US"/>
      </w:rPr>
      <w:t>PCT/WG</w:t>
    </w:r>
    <w:r>
      <w:rPr>
        <w:lang w:eastAsia="ar" w:bidi="ar-MA"/>
      </w:rPr>
      <w:t>/17/19</w:t>
    </w:r>
    <w:r>
      <w:rPr>
        <w:rtl/>
        <w:lang w:eastAsia="ar" w:bidi="ar-MA"/>
      </w:rPr>
      <w:br/>
    </w:r>
    <w:r>
      <w:rPr>
        <w:lang w:eastAsia="ar" w:bidi="ar-MA"/>
      </w:rPr>
      <w:t>ANNEX I</w:t>
    </w:r>
    <w:r>
      <w:rPr>
        <w:rtl/>
        <w:lang w:eastAsia="ar" w:bidi="ar-MA"/>
      </w:rPr>
      <w:br/>
    </w:r>
    <w:r>
      <w:rPr>
        <w:rtl/>
        <w:lang w:eastAsia="ar" w:bidi="ar-MA"/>
      </w:rPr>
      <w:t>المرفق الأول</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B8C4" w14:textId="76CCBBB5"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5E3BD2">
      <w:rPr>
        <w:caps/>
      </w:rPr>
      <w:t>7</w:t>
    </w:r>
    <w:r>
      <w:rPr>
        <w:caps/>
      </w:rPr>
      <w:t>/</w:t>
    </w:r>
    <w:r w:rsidR="005E3BD2">
      <w:rPr>
        <w:caps/>
      </w:rPr>
      <w:t>19</w:t>
    </w:r>
    <w:r w:rsidR="005E3BD2">
      <w:rPr>
        <w:caps/>
      </w:rPr>
      <w:br/>
    </w:r>
    <w:r w:rsidR="001275FF">
      <w:rPr>
        <w:caps/>
      </w:rPr>
      <w:t>A</w:t>
    </w:r>
    <w:r w:rsidR="001275FF">
      <w:t>nnex</w:t>
    </w:r>
    <w:r w:rsidR="006B161C">
      <w:rPr>
        <w:caps/>
      </w:rPr>
      <w:t xml:space="preserve"> II</w:t>
    </w:r>
  </w:p>
  <w:p w14:paraId="5C6F12FD"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2C38614F" w14:textId="77777777" w:rsidR="00D07C78" w:rsidRDefault="00D07C78" w:rsidP="00210D5F">
    <w:pPr>
      <w:bidi w:val="0"/>
    </w:pPr>
  </w:p>
  <w:p w14:paraId="09F9CEAC" w14:textId="77777777" w:rsidR="00D07C78" w:rsidRDefault="00D07C78" w:rsidP="00210D5F">
    <w:pPr>
      <w:bidi w:v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1DD8" w14:textId="763E8EA5" w:rsidR="005E3BD2" w:rsidRDefault="005E3BD2" w:rsidP="00273247">
    <w:pPr>
      <w:pStyle w:val="Header"/>
      <w:jc w:val="right"/>
    </w:pPr>
    <w:r>
      <w:rPr>
        <w:lang w:eastAsia="ar" w:bidi="en-US"/>
      </w:rPr>
      <w:t>PCT/WG</w:t>
    </w:r>
    <w:r>
      <w:rPr>
        <w:lang w:eastAsia="ar" w:bidi="ar-MA"/>
      </w:rPr>
      <w:t>/17/19</w:t>
    </w:r>
    <w:r>
      <w:rPr>
        <w:rtl/>
        <w:lang w:eastAsia="ar" w:bidi="ar-MA"/>
      </w:rPr>
      <w:br/>
    </w:r>
    <w:r>
      <w:rPr>
        <w:lang w:eastAsia="ar" w:bidi="ar-MA"/>
      </w:rPr>
      <w:t>ANNEX II</w:t>
    </w:r>
    <w:r>
      <w:rPr>
        <w:rtl/>
        <w:lang w:eastAsia="ar" w:bidi="ar-MA"/>
      </w:rPr>
      <w:br/>
    </w:r>
    <w:r>
      <w:rPr>
        <w:rtl/>
        <w:lang w:eastAsia="ar" w:bidi="ar-MA"/>
      </w:rPr>
      <w:t xml:space="preserve">المرفق </w:t>
    </w:r>
    <w:r>
      <w:rPr>
        <w:rFonts w:hint="cs"/>
        <w:rtl/>
        <w:lang w:eastAsia="ar" w:bidi="ar-MA"/>
      </w:rPr>
      <w:t>الثاني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1E47950"/>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392537522">
    <w:abstractNumId w:val="2"/>
  </w:num>
  <w:num w:numId="2" w16cid:durableId="1252617787">
    <w:abstractNumId w:val="5"/>
  </w:num>
  <w:num w:numId="3" w16cid:durableId="1557934087">
    <w:abstractNumId w:val="0"/>
  </w:num>
  <w:num w:numId="4" w16cid:durableId="824275078">
    <w:abstractNumId w:val="6"/>
  </w:num>
  <w:num w:numId="5" w16cid:durableId="1049841824">
    <w:abstractNumId w:val="1"/>
  </w:num>
  <w:num w:numId="6" w16cid:durableId="1038702272">
    <w:abstractNumId w:val="3"/>
  </w:num>
  <w:num w:numId="7" w16cid:durableId="1389961297">
    <w:abstractNumId w:val="7"/>
  </w:num>
  <w:num w:numId="8" w16cid:durableId="396361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BE"/>
    <w:rsid w:val="00000146"/>
    <w:rsid w:val="00043CAA"/>
    <w:rsid w:val="00056816"/>
    <w:rsid w:val="00075432"/>
    <w:rsid w:val="000968ED"/>
    <w:rsid w:val="000A3D97"/>
    <w:rsid w:val="000F5E56"/>
    <w:rsid w:val="0012352F"/>
    <w:rsid w:val="001275FF"/>
    <w:rsid w:val="001362EE"/>
    <w:rsid w:val="001406E1"/>
    <w:rsid w:val="00155D8A"/>
    <w:rsid w:val="001647D5"/>
    <w:rsid w:val="00167832"/>
    <w:rsid w:val="001832A6"/>
    <w:rsid w:val="0019592A"/>
    <w:rsid w:val="001D4107"/>
    <w:rsid w:val="001E41FD"/>
    <w:rsid w:val="00200035"/>
    <w:rsid w:val="00203D24"/>
    <w:rsid w:val="00210D5F"/>
    <w:rsid w:val="0021217E"/>
    <w:rsid w:val="002326AB"/>
    <w:rsid w:val="00243430"/>
    <w:rsid w:val="00250149"/>
    <w:rsid w:val="002634C4"/>
    <w:rsid w:val="00265B6D"/>
    <w:rsid w:val="00273247"/>
    <w:rsid w:val="002906BF"/>
    <w:rsid w:val="002928D3"/>
    <w:rsid w:val="002C516E"/>
    <w:rsid w:val="002F1FE6"/>
    <w:rsid w:val="002F4E68"/>
    <w:rsid w:val="00312F7F"/>
    <w:rsid w:val="00361450"/>
    <w:rsid w:val="003673CF"/>
    <w:rsid w:val="003845C1"/>
    <w:rsid w:val="003A6F89"/>
    <w:rsid w:val="003B355C"/>
    <w:rsid w:val="003B38C1"/>
    <w:rsid w:val="003C2A9F"/>
    <w:rsid w:val="003C34E9"/>
    <w:rsid w:val="00423E3E"/>
    <w:rsid w:val="00427AF4"/>
    <w:rsid w:val="0045246E"/>
    <w:rsid w:val="004647DA"/>
    <w:rsid w:val="00474062"/>
    <w:rsid w:val="00477D6B"/>
    <w:rsid w:val="004A2105"/>
    <w:rsid w:val="004E0043"/>
    <w:rsid w:val="005019FF"/>
    <w:rsid w:val="0053057A"/>
    <w:rsid w:val="00556076"/>
    <w:rsid w:val="00560A29"/>
    <w:rsid w:val="005C6649"/>
    <w:rsid w:val="005E3BD2"/>
    <w:rsid w:val="005E7B89"/>
    <w:rsid w:val="00605827"/>
    <w:rsid w:val="00646050"/>
    <w:rsid w:val="006713CA"/>
    <w:rsid w:val="00676C5C"/>
    <w:rsid w:val="006B161C"/>
    <w:rsid w:val="006B5C12"/>
    <w:rsid w:val="00720EFD"/>
    <w:rsid w:val="007634AF"/>
    <w:rsid w:val="007854AF"/>
    <w:rsid w:val="00793A7C"/>
    <w:rsid w:val="007A398A"/>
    <w:rsid w:val="007B776D"/>
    <w:rsid w:val="007C4902"/>
    <w:rsid w:val="007D1613"/>
    <w:rsid w:val="007E4C0E"/>
    <w:rsid w:val="008A134B"/>
    <w:rsid w:val="008B2CC1"/>
    <w:rsid w:val="008B60B2"/>
    <w:rsid w:val="0090731E"/>
    <w:rsid w:val="00916EE2"/>
    <w:rsid w:val="00966A22"/>
    <w:rsid w:val="0096722F"/>
    <w:rsid w:val="00980843"/>
    <w:rsid w:val="009B076C"/>
    <w:rsid w:val="009B0855"/>
    <w:rsid w:val="009E1721"/>
    <w:rsid w:val="009E2791"/>
    <w:rsid w:val="009E3F6F"/>
    <w:rsid w:val="009F499F"/>
    <w:rsid w:val="00A37342"/>
    <w:rsid w:val="00A42DAF"/>
    <w:rsid w:val="00A45BD8"/>
    <w:rsid w:val="00A869B7"/>
    <w:rsid w:val="00A90F0A"/>
    <w:rsid w:val="00AC205C"/>
    <w:rsid w:val="00AF0A6B"/>
    <w:rsid w:val="00AF3DCE"/>
    <w:rsid w:val="00B05A69"/>
    <w:rsid w:val="00B42CA9"/>
    <w:rsid w:val="00B51FF7"/>
    <w:rsid w:val="00B75281"/>
    <w:rsid w:val="00B92F1F"/>
    <w:rsid w:val="00B96EB2"/>
    <w:rsid w:val="00B9734B"/>
    <w:rsid w:val="00BA30E2"/>
    <w:rsid w:val="00BC76C1"/>
    <w:rsid w:val="00BF28F0"/>
    <w:rsid w:val="00C11BFE"/>
    <w:rsid w:val="00C5068F"/>
    <w:rsid w:val="00C86D74"/>
    <w:rsid w:val="00C9222B"/>
    <w:rsid w:val="00CB3DBA"/>
    <w:rsid w:val="00CC3E2D"/>
    <w:rsid w:val="00CD04F1"/>
    <w:rsid w:val="00CE19F8"/>
    <w:rsid w:val="00CF681A"/>
    <w:rsid w:val="00D07C78"/>
    <w:rsid w:val="00D45252"/>
    <w:rsid w:val="00D473CA"/>
    <w:rsid w:val="00D60B2C"/>
    <w:rsid w:val="00D67EAE"/>
    <w:rsid w:val="00D71B4D"/>
    <w:rsid w:val="00D90B96"/>
    <w:rsid w:val="00D93D55"/>
    <w:rsid w:val="00DD7B7F"/>
    <w:rsid w:val="00E15015"/>
    <w:rsid w:val="00E319DF"/>
    <w:rsid w:val="00E3264A"/>
    <w:rsid w:val="00E335FE"/>
    <w:rsid w:val="00E66CC5"/>
    <w:rsid w:val="00EA7D6E"/>
    <w:rsid w:val="00EB2F76"/>
    <w:rsid w:val="00EC4E49"/>
    <w:rsid w:val="00ED77FB"/>
    <w:rsid w:val="00EE3D74"/>
    <w:rsid w:val="00EE45FA"/>
    <w:rsid w:val="00F043DE"/>
    <w:rsid w:val="00F66152"/>
    <w:rsid w:val="00F76CB4"/>
    <w:rsid w:val="00F9165B"/>
    <w:rsid w:val="00FC482F"/>
    <w:rsid w:val="00FF46B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72657"/>
  <w15:docId w15:val="{29C282CE-5D54-4E62-A7FF-1512D0EA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Heading1Char">
    <w:name w:val="Heading 1 Char"/>
    <w:basedOn w:val="DefaultParagraphFont"/>
    <w:link w:val="Heading1"/>
    <w:rsid w:val="00265B6D"/>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265B6D"/>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265B6D"/>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265B6D"/>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265B6D"/>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265B6D"/>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265B6D"/>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265B6D"/>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265B6D"/>
    <w:rPr>
      <w:rFonts w:ascii="Arial" w:eastAsia="SimSun" w:hAnsi="Arial" w:cs="Calibri"/>
      <w:sz w:val="18"/>
      <w:szCs w:val="18"/>
      <w:lang w:val="en-US" w:eastAsia="zh-CN"/>
    </w:rPr>
  </w:style>
  <w:style w:type="character" w:customStyle="1" w:styleId="HeaderChar">
    <w:name w:val="Header Char"/>
    <w:basedOn w:val="DefaultParagraphFont"/>
    <w:link w:val="Header"/>
    <w:semiHidden/>
    <w:rsid w:val="00265B6D"/>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265B6D"/>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265B6D"/>
    <w:rPr>
      <w:rFonts w:ascii="Arial" w:eastAsia="SimSun" w:hAnsi="Arial" w:cs="Calibri"/>
      <w:sz w:val="22"/>
      <w:szCs w:val="22"/>
      <w:lang w:val="en-US" w:eastAsia="zh-CN"/>
    </w:rPr>
  </w:style>
  <w:style w:type="paragraph" w:styleId="Revision">
    <w:name w:val="Revision"/>
    <w:hidden/>
    <w:uiPriority w:val="99"/>
    <w:semiHidden/>
    <w:rsid w:val="00265B6D"/>
    <w:rPr>
      <w:rFonts w:ascii="Arial" w:eastAsia="SimSun" w:hAnsi="Arial" w:cs="Arial"/>
      <w:sz w:val="22"/>
      <w:lang w:val="en-US" w:eastAsia="zh-CN"/>
    </w:rPr>
  </w:style>
  <w:style w:type="paragraph" w:styleId="ListParagraph">
    <w:name w:val="List Paragraph"/>
    <w:basedOn w:val="Normal"/>
    <w:uiPriority w:val="34"/>
    <w:qFormat/>
    <w:rsid w:val="00265B6D"/>
    <w:pPr>
      <w:bidi w:val="0"/>
      <w:ind w:left="720"/>
      <w:contextualSpacing/>
    </w:pPr>
    <w:rPr>
      <w:rFonts w:cs="Arial"/>
      <w:szCs w:val="20"/>
    </w:rPr>
  </w:style>
  <w:style w:type="table" w:styleId="TableGrid">
    <w:name w:val="Table Grid"/>
    <w:basedOn w:val="TableNormal"/>
    <w:rsid w:val="00265B6D"/>
    <w:rPr>
      <w:lang w:eastAsia="ar-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65B6D"/>
    <w:rPr>
      <w:color w:val="0000FF" w:themeColor="hyperlink"/>
      <w:u w:val="single"/>
    </w:rPr>
  </w:style>
  <w:style w:type="character" w:styleId="UnresolvedMention">
    <w:name w:val="Unresolved Mention"/>
    <w:basedOn w:val="DefaultParagraphFont"/>
    <w:uiPriority w:val="99"/>
    <w:semiHidden/>
    <w:unhideWhenUsed/>
    <w:rsid w:val="00265B6D"/>
    <w:rPr>
      <w:color w:val="605E5C"/>
      <w:shd w:val="clear" w:color="auto" w:fill="E1DFDD"/>
    </w:rPr>
  </w:style>
  <w:style w:type="character" w:styleId="FootnoteReference">
    <w:name w:val="footnote reference"/>
    <w:basedOn w:val="DefaultParagraphFont"/>
    <w:semiHidden/>
    <w:unhideWhenUsed/>
    <w:rsid w:val="00265B6D"/>
    <w:rPr>
      <w:vertAlign w:val="superscript"/>
    </w:rPr>
  </w:style>
  <w:style w:type="character" w:styleId="FollowedHyperlink">
    <w:name w:val="FollowedHyperlink"/>
    <w:basedOn w:val="DefaultParagraphFont"/>
    <w:uiPriority w:val="99"/>
    <w:semiHidden/>
    <w:unhideWhenUsed/>
    <w:rsid w:val="00265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tad/en/index.jsp%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www.un.org/ldcportal/content/wipos-graduation-support-package-ld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TR-223404-PTS\PCT_WG_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PCT_WG_16</Template>
  <TotalTime>1</TotalTime>
  <Pages>14</Pages>
  <Words>5298</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PCT/WG/17/19 (Arabic)</vt:lpstr>
    </vt:vector>
  </TitlesOfParts>
  <Company>WIPO</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PCT/WG/17/19 (Arabic)</dc:title>
  <dc:subject/>
  <dc:creator>M. Atallah</dc:creator>
  <cp:keywords>PUBLIC</cp:keywords>
  <dc:description/>
  <cp:lastModifiedBy>MARLOW Thomas</cp:lastModifiedBy>
  <cp:revision>2</cp:revision>
  <cp:lastPrinted>2024-02-12T14:08:00Z</cp:lastPrinted>
  <dcterms:created xsi:type="dcterms:W3CDTF">2024-02-12T14:17:00Z</dcterms:created>
  <dcterms:modified xsi:type="dcterms:W3CDTF">2024-02-12T14:17:00Z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2024-02-12T14:07:34Z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06d41b41-e7f4-4194-b96a-3bd460019713</vt:lpwstr>
  </property>
  <property fmtid="{D5CDD505-2E9C-101B-9397-08002B2CF9AE}" pid="13" name="MSIP_Label_20773ee6-353b-4fb9-a59d-0b94c8c67bea_ContentBits">
    <vt:lpwstr>0</vt:lpwstr>
  </property>
</Properties>
</file>