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9AE7B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8B2CC1" w:rsidRPr="006F5D65" w:rsidRDefault="00D60E63" w:rsidP="002358A3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</w:t>
      </w:r>
      <w:r w:rsidR="0028264B">
        <w:rPr>
          <w:rFonts w:ascii="Arial Black" w:hAnsi="Arial Black"/>
          <w:caps/>
          <w:sz w:val="15"/>
          <w:szCs w:val="15"/>
        </w:rPr>
        <w:t>16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2358A3">
        <w:rPr>
          <w:rFonts w:ascii="Arial Black" w:hAnsi="Arial Black"/>
          <w:caps/>
          <w:sz w:val="15"/>
          <w:szCs w:val="15"/>
        </w:rPr>
        <w:t>9</w:t>
      </w:r>
    </w:p>
    <w:p w:rsidR="008B2CC1" w:rsidRPr="00D60E63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val="fr-CH" w:bidi="ar-SY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D60E63" w:rsidRPr="00D60E63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بالإنكليزية</w:t>
      </w:r>
    </w:p>
    <w:p w:rsidR="008B2CC1" w:rsidRPr="00CC3E2D" w:rsidRDefault="00D60E63" w:rsidP="002358A3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6F5D6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358A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8</w:t>
      </w:r>
      <w:r w:rsidR="006F5D6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358A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فبرا</w:t>
      </w:r>
      <w:r w:rsidR="006F5D6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</w:t>
      </w:r>
      <w:r w:rsidR="0028264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ر</w:t>
      </w:r>
      <w:r w:rsidR="006F5D6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2023</w:t>
      </w:r>
    </w:p>
    <w:bookmarkEnd w:id="3"/>
    <w:p w:rsidR="008B2CC1" w:rsidRPr="00D67EAE" w:rsidRDefault="00D60E63" w:rsidP="00DA31B9">
      <w:pPr>
        <w:pStyle w:val="Heading1"/>
      </w:pPr>
      <w:r>
        <w:rPr>
          <w:rFonts w:hint="cs"/>
          <w:rtl/>
        </w:rPr>
        <w:t>ا</w:t>
      </w:r>
      <w:r w:rsidRPr="00D60E63">
        <w:rPr>
          <w:rtl/>
        </w:rPr>
        <w:t>لفريق العامل لمعاهدة التعاون بشأن البراءات</w:t>
      </w:r>
    </w:p>
    <w:p w:rsidR="00A90F0A" w:rsidRPr="00D67EAE" w:rsidRDefault="00D60E63" w:rsidP="0028264B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0E63">
        <w:rPr>
          <w:rFonts w:asciiTheme="minorHAnsi" w:hAnsiTheme="minorHAnsi"/>
          <w:bCs/>
          <w:sz w:val="24"/>
          <w:szCs w:val="24"/>
          <w:rtl/>
        </w:rPr>
        <w:t>الدورة ال</w:t>
      </w:r>
      <w:r w:rsidR="0028264B">
        <w:rPr>
          <w:rFonts w:asciiTheme="minorHAnsi" w:hAnsiTheme="minorHAnsi" w:hint="cs"/>
          <w:bCs/>
          <w:sz w:val="24"/>
          <w:szCs w:val="24"/>
          <w:rtl/>
        </w:rPr>
        <w:t>س</w:t>
      </w:r>
      <w:r w:rsidR="00C606D4">
        <w:rPr>
          <w:rFonts w:asciiTheme="minorHAnsi" w:hAnsiTheme="minorHAnsi" w:hint="cs"/>
          <w:bCs/>
          <w:sz w:val="24"/>
          <w:szCs w:val="24"/>
          <w:rtl/>
        </w:rPr>
        <w:t>ا</w:t>
      </w:r>
      <w:r w:rsidR="0028264B">
        <w:rPr>
          <w:rFonts w:asciiTheme="minorHAnsi" w:hAnsiTheme="minorHAnsi" w:hint="cs"/>
          <w:bCs/>
          <w:sz w:val="24"/>
          <w:szCs w:val="24"/>
          <w:rtl/>
        </w:rPr>
        <w:t>د</w:t>
      </w:r>
      <w:r w:rsidR="00C606D4">
        <w:rPr>
          <w:rFonts w:asciiTheme="minorHAnsi" w:hAnsiTheme="minorHAnsi" w:hint="cs"/>
          <w:bCs/>
          <w:sz w:val="24"/>
          <w:szCs w:val="24"/>
          <w:rtl/>
        </w:rPr>
        <w:t>س</w:t>
      </w:r>
      <w:r w:rsidRPr="00D60E63">
        <w:rPr>
          <w:rFonts w:asciiTheme="minorHAnsi" w:hAnsiTheme="minorHAnsi"/>
          <w:bCs/>
          <w:sz w:val="24"/>
          <w:szCs w:val="24"/>
          <w:rtl/>
        </w:rPr>
        <w:t>ة عشرة</w:t>
      </w:r>
    </w:p>
    <w:p w:rsidR="008B2CC1" w:rsidRPr="00D67EAE" w:rsidRDefault="00D67EAE" w:rsidP="0028264B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28264B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28264B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8264B">
        <w:rPr>
          <w:rFonts w:asciiTheme="minorHAnsi" w:hAnsiTheme="minorHAnsi" w:cstheme="minorHAnsi" w:hint="cs"/>
          <w:bCs/>
          <w:sz w:val="24"/>
          <w:szCs w:val="24"/>
          <w:rtl/>
        </w:rPr>
        <w:t>فبراير 2023</w:t>
      </w:r>
    </w:p>
    <w:p w:rsidR="008B2CC1" w:rsidRPr="00D67EAE" w:rsidRDefault="002358A3" w:rsidP="002358A3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2358A3">
        <w:rPr>
          <w:rFonts w:asciiTheme="minorHAnsi" w:hAnsiTheme="minorHAnsi"/>
          <w:caps/>
          <w:sz w:val="28"/>
          <w:szCs w:val="24"/>
          <w:rtl/>
        </w:rPr>
        <w:t>ملخص الرئيس</w:t>
      </w:r>
    </w:p>
    <w:p w:rsidR="002928D3" w:rsidRDefault="002928D3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</w:p>
    <w:p w:rsidR="002358A3" w:rsidRPr="002358A3" w:rsidRDefault="002358A3" w:rsidP="002358A3">
      <w:pPr>
        <w:pStyle w:val="Heading2"/>
        <w:rPr>
          <w:i/>
          <w:iCs w:val="0"/>
          <w:sz w:val="24"/>
          <w:szCs w:val="24"/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t>البند 1 من جدول الأعمال: افتتاح الدورة</w:t>
      </w:r>
    </w:p>
    <w:p w:rsidR="002358A3" w:rsidRDefault="002358A3" w:rsidP="002358A3">
      <w:pPr>
        <w:pStyle w:val="ONUMA"/>
        <w:rPr>
          <w:lang w:bidi="ar-EG"/>
        </w:rPr>
      </w:pPr>
      <w:r w:rsidRPr="002358A3">
        <w:rPr>
          <w:rtl/>
          <w:lang w:bidi="ar-EG"/>
        </w:rPr>
        <w:t xml:space="preserve">افتتحت الدورة رئيسة الفريق العامل، السيدة ألكساندرا ميهايلوفيتش (صربيا). </w:t>
      </w:r>
      <w:r>
        <w:rPr>
          <w:rFonts w:hint="cs"/>
          <w:rtl/>
          <w:lang w:bidi="ar-EG"/>
        </w:rPr>
        <w:t>و</w:t>
      </w:r>
      <w:r w:rsidRPr="002358A3">
        <w:rPr>
          <w:rtl/>
          <w:lang w:bidi="ar-EG"/>
        </w:rPr>
        <w:t xml:space="preserve">رحَّبت السيدة ليزا يورغنسون، نائبة المدير العام، قطاع البراءات والتكنولوجيا، بالمشاركين نيابةً عن </w:t>
      </w:r>
      <w:r>
        <w:rPr>
          <w:rFonts w:hint="cs"/>
          <w:rtl/>
          <w:lang w:bidi="ar-EG"/>
        </w:rPr>
        <w:t>ا</w:t>
      </w:r>
      <w:r w:rsidRPr="002358A3">
        <w:rPr>
          <w:rtl/>
          <w:lang w:bidi="ar-EG"/>
        </w:rPr>
        <w:t>لسيد دارين تانغ، المدير العام للويبو. وتولى السيد مايكل ريتشاردسون (الويبو) دور أمين الفريق العامل.</w:t>
      </w:r>
    </w:p>
    <w:p w:rsidR="002358A3" w:rsidRDefault="002358A3" w:rsidP="002358A3">
      <w:pPr>
        <w:pStyle w:val="ONUMA"/>
        <w:rPr>
          <w:lang w:bidi="ar-EG"/>
        </w:rPr>
      </w:pPr>
      <w:r w:rsidRPr="002358A3">
        <w:rPr>
          <w:rtl/>
          <w:lang w:bidi="ar-EG"/>
        </w:rPr>
        <w:t xml:space="preserve">وترد قائمة المشاركين في الوثيقة </w:t>
      </w:r>
      <w:r w:rsidRPr="002358A3">
        <w:rPr>
          <w:lang w:bidi="ar-EG"/>
        </w:rPr>
        <w:t>PCT/WG/</w:t>
      </w:r>
      <w:r>
        <w:rPr>
          <w:lang w:bidi="ar-EG"/>
        </w:rPr>
        <w:t>16</w:t>
      </w:r>
      <w:r w:rsidRPr="002358A3">
        <w:rPr>
          <w:lang w:bidi="ar-EG"/>
        </w:rPr>
        <w:t>/INF/1</w:t>
      </w:r>
      <w:r w:rsidRPr="002358A3">
        <w:rPr>
          <w:rtl/>
          <w:lang w:bidi="ar-EG"/>
        </w:rPr>
        <w:t>.</w:t>
      </w:r>
    </w:p>
    <w:p w:rsidR="002358A3" w:rsidRPr="002358A3" w:rsidRDefault="002358A3" w:rsidP="002358A3">
      <w:pPr>
        <w:pStyle w:val="Heading2"/>
        <w:rPr>
          <w:i/>
          <w:iCs w:val="0"/>
          <w:sz w:val="24"/>
          <w:szCs w:val="24"/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t>البند 2 من جدول الأعمال: اعتماد جدول الأعمال</w:t>
      </w:r>
    </w:p>
    <w:p w:rsidR="002358A3" w:rsidRDefault="002358A3" w:rsidP="00792DC1">
      <w:pPr>
        <w:pStyle w:val="ONUMA"/>
        <w:ind w:left="562"/>
        <w:rPr>
          <w:lang w:bidi="ar-EG"/>
        </w:rPr>
      </w:pPr>
      <w:r w:rsidRPr="002358A3">
        <w:rPr>
          <w:rtl/>
          <w:lang w:bidi="ar-EG"/>
        </w:rPr>
        <w:t xml:space="preserve">اعتمد الفريق العامل مشروع جدول الأعمال المعدل كما هو وارد في الوثيقة </w:t>
      </w:r>
      <w:r w:rsidRPr="002358A3">
        <w:rPr>
          <w:lang w:bidi="ar-EG"/>
        </w:rPr>
        <w:t>PCT/WG/</w:t>
      </w:r>
      <w:r>
        <w:rPr>
          <w:lang w:bidi="ar-EG"/>
        </w:rPr>
        <w:t>16</w:t>
      </w:r>
      <w:r w:rsidRPr="002358A3">
        <w:rPr>
          <w:lang w:bidi="ar-EG"/>
        </w:rPr>
        <w:t>/1 Prov.</w:t>
      </w:r>
      <w:r>
        <w:rPr>
          <w:lang w:bidi="ar-EG"/>
        </w:rPr>
        <w:t>2</w:t>
      </w:r>
      <w:r>
        <w:rPr>
          <w:rFonts w:hint="cs"/>
          <w:rtl/>
          <w:lang w:bidi="ar-EG"/>
        </w:rPr>
        <w:t>.</w:t>
      </w:r>
    </w:p>
    <w:p w:rsidR="002358A3" w:rsidRPr="002358A3" w:rsidRDefault="002358A3" w:rsidP="002358A3">
      <w:pPr>
        <w:pStyle w:val="Heading2"/>
        <w:rPr>
          <w:i/>
          <w:iCs w:val="0"/>
          <w:sz w:val="24"/>
          <w:szCs w:val="24"/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t xml:space="preserve">البند </w:t>
      </w:r>
      <w:r>
        <w:rPr>
          <w:rFonts w:hint="cs"/>
          <w:i/>
          <w:iCs w:val="0"/>
          <w:sz w:val="24"/>
          <w:szCs w:val="24"/>
          <w:rtl/>
          <w:lang w:bidi="ar-EG"/>
        </w:rPr>
        <w:t>3</w:t>
      </w:r>
      <w:r w:rsidRPr="002358A3">
        <w:rPr>
          <w:i/>
          <w:iCs w:val="0"/>
          <w:sz w:val="24"/>
          <w:szCs w:val="24"/>
          <w:rtl/>
          <w:lang w:bidi="ar-EG"/>
        </w:rPr>
        <w:t xml:space="preserve"> من جدول الأعمال: النظام الداخلي الخاص</w:t>
      </w:r>
    </w:p>
    <w:p w:rsidR="002358A3" w:rsidRDefault="002358A3" w:rsidP="00792DC1">
      <w:pPr>
        <w:pStyle w:val="ONUMA"/>
        <w:ind w:left="562"/>
        <w:rPr>
          <w:lang w:bidi="ar-EG"/>
        </w:rPr>
      </w:pPr>
      <w:r w:rsidRPr="002358A3">
        <w:rPr>
          <w:rtl/>
          <w:lang w:bidi="ar-EG"/>
        </w:rPr>
        <w:t xml:space="preserve">أعلنت الأمانة أنه بعد المشاورات مع منسقي المجموعات، تم سحب الاقتراح الوارد في الوثيقة </w:t>
      </w:r>
      <w:r w:rsidRPr="002358A3">
        <w:rPr>
          <w:lang w:bidi="ar-EG"/>
        </w:rPr>
        <w:t>PCT/WG/16/5</w:t>
      </w:r>
      <w:r w:rsidRPr="002358A3">
        <w:rPr>
          <w:rtl/>
          <w:lang w:bidi="ar-EG"/>
        </w:rPr>
        <w:t>.</w:t>
      </w:r>
    </w:p>
    <w:p w:rsidR="002358A3" w:rsidRDefault="002358A3" w:rsidP="002358A3">
      <w:pPr>
        <w:pStyle w:val="Heading2"/>
        <w:rPr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t xml:space="preserve">البند </w:t>
      </w:r>
      <w:r>
        <w:rPr>
          <w:rFonts w:hint="cs"/>
          <w:i/>
          <w:iCs w:val="0"/>
          <w:sz w:val="24"/>
          <w:szCs w:val="24"/>
          <w:rtl/>
          <w:lang w:bidi="ar-EG"/>
        </w:rPr>
        <w:t>4</w:t>
      </w:r>
      <w:r w:rsidRPr="002358A3">
        <w:rPr>
          <w:i/>
          <w:iCs w:val="0"/>
          <w:sz w:val="24"/>
          <w:szCs w:val="24"/>
          <w:rtl/>
          <w:lang w:bidi="ar-EG"/>
        </w:rPr>
        <w:t xml:space="preserve"> من جدول الأعمال: انتخاب الرئيس ونائبي الرئيس</w:t>
      </w:r>
    </w:p>
    <w:p w:rsidR="002358A3" w:rsidRDefault="002358A3" w:rsidP="00792DC1">
      <w:pPr>
        <w:pStyle w:val="ONUMA"/>
        <w:ind w:left="562"/>
        <w:rPr>
          <w:lang w:bidi="ar-EG"/>
        </w:rPr>
      </w:pPr>
      <w:r w:rsidRPr="002358A3">
        <w:rPr>
          <w:rtl/>
          <w:lang w:bidi="ar-EG"/>
        </w:rPr>
        <w:t>انتخب الفريق العامل السيدة ليليانا بالومينو (بيرو) ل</w:t>
      </w:r>
      <w:r>
        <w:rPr>
          <w:rFonts w:hint="cs"/>
          <w:rtl/>
          <w:lang w:bidi="ar-EG"/>
        </w:rPr>
        <w:t>تشغ</w:t>
      </w:r>
      <w:r w:rsidRPr="002358A3">
        <w:rPr>
          <w:rtl/>
          <w:lang w:bidi="ar-EG"/>
        </w:rPr>
        <w:t>ل أحد المناصب الشاغرة كنائبة للرئيس</w:t>
      </w:r>
      <w:r>
        <w:rPr>
          <w:rFonts w:hint="cs"/>
          <w:rtl/>
          <w:lang w:bidi="ar-EG"/>
        </w:rPr>
        <w:t>ة</w:t>
      </w:r>
      <w:r w:rsidRPr="002358A3">
        <w:rPr>
          <w:rtl/>
          <w:lang w:bidi="ar-EG"/>
        </w:rPr>
        <w:t xml:space="preserve"> للدورة الحالية.</w:t>
      </w:r>
    </w:p>
    <w:p w:rsidR="002358A3" w:rsidRDefault="002358A3" w:rsidP="00792DC1">
      <w:pPr>
        <w:pStyle w:val="ONUMA"/>
        <w:ind w:left="562"/>
        <w:rPr>
          <w:lang w:bidi="ar-EG"/>
        </w:rPr>
      </w:pPr>
      <w:r w:rsidRPr="002358A3">
        <w:rPr>
          <w:rtl/>
          <w:lang w:bidi="ar-EG"/>
        </w:rPr>
        <w:t>وانتخب الفريق العامل السيدة دونغ تشينغ (الصين) رئيسة والسيدة آن إديلون (الفلبين) نائبة للرئيس</w:t>
      </w:r>
      <w:r>
        <w:rPr>
          <w:rFonts w:hint="cs"/>
          <w:rtl/>
          <w:lang w:bidi="ar-EG"/>
        </w:rPr>
        <w:t>ة،</w:t>
      </w:r>
      <w:r w:rsidRPr="002358A3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وس</w:t>
      </w:r>
      <w:r>
        <w:rPr>
          <w:rtl/>
          <w:lang w:bidi="ar-EG"/>
        </w:rPr>
        <w:t>تتول</w:t>
      </w:r>
      <w:r>
        <w:rPr>
          <w:rFonts w:hint="cs"/>
          <w:rtl/>
          <w:lang w:bidi="ar-EG"/>
        </w:rPr>
        <w:t>يان</w:t>
      </w:r>
      <w:r w:rsidRPr="002358A3">
        <w:rPr>
          <w:rtl/>
          <w:lang w:bidi="ar-EG"/>
        </w:rPr>
        <w:t xml:space="preserve"> مهامها بعد نهاية الدورة الحالية وت</w:t>
      </w:r>
      <w:r>
        <w:rPr>
          <w:rFonts w:hint="cs"/>
          <w:rtl/>
          <w:lang w:bidi="ar-EG"/>
        </w:rPr>
        <w:t xml:space="preserve">شغلان مناصبهما في </w:t>
      </w:r>
      <w:r w:rsidRPr="002358A3">
        <w:rPr>
          <w:rtl/>
          <w:lang w:bidi="ar-EG"/>
        </w:rPr>
        <w:t>الدورة السابعة عشرة. و</w:t>
      </w:r>
      <w:r>
        <w:rPr>
          <w:rFonts w:hint="cs"/>
          <w:rtl/>
          <w:lang w:bidi="ar-EG"/>
        </w:rPr>
        <w:t xml:space="preserve">أحاط </w:t>
      </w:r>
      <w:r w:rsidRPr="002358A3">
        <w:rPr>
          <w:rtl/>
          <w:lang w:bidi="ar-EG"/>
        </w:rPr>
        <w:t xml:space="preserve">الفريق العامل </w:t>
      </w:r>
      <w:r>
        <w:rPr>
          <w:rFonts w:hint="cs"/>
          <w:rtl/>
          <w:lang w:bidi="ar-EG"/>
        </w:rPr>
        <w:t>علما بت</w:t>
      </w:r>
      <w:r w:rsidRPr="002358A3">
        <w:rPr>
          <w:rtl/>
          <w:lang w:bidi="ar-EG"/>
        </w:rPr>
        <w:t>رشيح السيدة ألكساندرا ميهايلوفيتش (صربيا) ل</w:t>
      </w:r>
      <w:r>
        <w:rPr>
          <w:rFonts w:hint="cs"/>
          <w:rtl/>
          <w:lang w:bidi="ar-EG"/>
        </w:rPr>
        <w:t>منصب ال</w:t>
      </w:r>
      <w:r w:rsidRPr="002358A3">
        <w:rPr>
          <w:rtl/>
          <w:lang w:bidi="ar-EG"/>
        </w:rPr>
        <w:t>رئ</w:t>
      </w:r>
      <w:r>
        <w:rPr>
          <w:rFonts w:hint="cs"/>
          <w:rtl/>
          <w:lang w:bidi="ar-EG"/>
        </w:rPr>
        <w:t>ي</w:t>
      </w:r>
      <w:r w:rsidRPr="002358A3">
        <w:rPr>
          <w:rtl/>
          <w:lang w:bidi="ar-EG"/>
        </w:rPr>
        <w:t xml:space="preserve">سة </w:t>
      </w:r>
      <w:r>
        <w:rPr>
          <w:rFonts w:hint="cs"/>
          <w:rtl/>
          <w:lang w:bidi="ar-EG"/>
        </w:rPr>
        <w:t xml:space="preserve">في </w:t>
      </w:r>
      <w:r w:rsidRPr="002358A3">
        <w:rPr>
          <w:rtl/>
          <w:lang w:bidi="ar-EG"/>
        </w:rPr>
        <w:t>الانتخابات المقرر إجراؤها في الدورة السابعة عشرة.</w:t>
      </w:r>
    </w:p>
    <w:p w:rsidR="002358A3" w:rsidRPr="002358A3" w:rsidRDefault="002358A3" w:rsidP="00792DC1">
      <w:pPr>
        <w:pStyle w:val="Heading2"/>
        <w:keepLines/>
        <w:rPr>
          <w:i/>
          <w:iCs w:val="0"/>
          <w:sz w:val="24"/>
          <w:szCs w:val="24"/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lastRenderedPageBreak/>
        <w:t>البند 5 من جدول الأعمال:</w:t>
      </w:r>
      <w:r>
        <w:rPr>
          <w:rFonts w:hint="cs"/>
          <w:i/>
          <w:iCs w:val="0"/>
          <w:sz w:val="24"/>
          <w:szCs w:val="24"/>
          <w:rtl/>
          <w:lang w:bidi="ar-EG"/>
        </w:rPr>
        <w:t xml:space="preserve"> </w:t>
      </w:r>
      <w:r w:rsidRPr="002358A3">
        <w:rPr>
          <w:i/>
          <w:iCs w:val="0"/>
          <w:sz w:val="24"/>
          <w:szCs w:val="24"/>
          <w:rtl/>
          <w:lang w:bidi="ar-EG"/>
        </w:rPr>
        <w:t>لغة التواصل للمكتب الدولي</w:t>
      </w:r>
    </w:p>
    <w:p w:rsidR="002358A3" w:rsidRDefault="002358A3" w:rsidP="00792DC1">
      <w:pPr>
        <w:pStyle w:val="ONUMA"/>
        <w:keepNext/>
        <w:keepLines/>
        <w:rPr>
          <w:lang w:bidi="ar-EG"/>
        </w:rPr>
      </w:pPr>
      <w:r w:rsidRPr="002358A3">
        <w:rPr>
          <w:rtl/>
          <w:lang w:bidi="ar-EG"/>
        </w:rPr>
        <w:t xml:space="preserve">استندت المناقشات إلى الوثيقة </w:t>
      </w:r>
      <w:r w:rsidRPr="002358A3">
        <w:rPr>
          <w:lang w:bidi="ar-EG"/>
        </w:rPr>
        <w:t>PCT/WG/16/2</w:t>
      </w:r>
      <w:r w:rsidRPr="002358A3">
        <w:rPr>
          <w:rtl/>
          <w:lang w:bidi="ar-EG"/>
        </w:rPr>
        <w:t>.</w:t>
      </w:r>
    </w:p>
    <w:p w:rsidR="002358A3" w:rsidRDefault="002358A3" w:rsidP="00792DC1">
      <w:pPr>
        <w:pStyle w:val="ONUMA"/>
        <w:ind w:left="562"/>
        <w:rPr>
          <w:lang w:bidi="ar-EG"/>
        </w:rPr>
      </w:pPr>
      <w:r w:rsidRPr="002358A3">
        <w:rPr>
          <w:rtl/>
          <w:lang w:bidi="ar-EG"/>
        </w:rPr>
        <w:t>ودعا الفريق العامل المكتب الدولي إلى النظر في التعليقات التي أبديت في هذه الدورة وتقديم اقتراح منقح إلى دورة مقبلة للفريق العامل.</w:t>
      </w:r>
    </w:p>
    <w:p w:rsidR="002358A3" w:rsidRPr="002358A3" w:rsidRDefault="002358A3" w:rsidP="002358A3">
      <w:pPr>
        <w:pStyle w:val="Heading2"/>
        <w:rPr>
          <w:i/>
          <w:iCs w:val="0"/>
          <w:sz w:val="24"/>
          <w:szCs w:val="24"/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t xml:space="preserve">البند </w:t>
      </w:r>
      <w:r>
        <w:rPr>
          <w:rFonts w:hint="cs"/>
          <w:i/>
          <w:iCs w:val="0"/>
          <w:sz w:val="24"/>
          <w:szCs w:val="24"/>
          <w:rtl/>
          <w:lang w:bidi="ar-EG"/>
        </w:rPr>
        <w:t>6</w:t>
      </w:r>
      <w:r w:rsidRPr="002358A3">
        <w:rPr>
          <w:i/>
          <w:iCs w:val="0"/>
          <w:sz w:val="24"/>
          <w:szCs w:val="24"/>
          <w:rtl/>
          <w:lang w:bidi="ar-EG"/>
        </w:rPr>
        <w:t xml:space="preserve"> من جدول الأعمال:</w:t>
      </w:r>
      <w:r>
        <w:rPr>
          <w:rFonts w:hint="cs"/>
          <w:i/>
          <w:iCs w:val="0"/>
          <w:sz w:val="24"/>
          <w:szCs w:val="24"/>
          <w:rtl/>
          <w:lang w:bidi="ar-EG"/>
        </w:rPr>
        <w:t xml:space="preserve"> </w:t>
      </w:r>
      <w:r w:rsidRPr="002358A3">
        <w:rPr>
          <w:i/>
          <w:iCs w:val="0"/>
          <w:sz w:val="24"/>
          <w:szCs w:val="24"/>
          <w:rtl/>
          <w:lang w:bidi="ar-EG"/>
        </w:rPr>
        <w:t>التحقق من الإجراءات الشكلية في معاهدة التعاون بشأن البراءات</w:t>
      </w:r>
    </w:p>
    <w:p w:rsidR="002358A3" w:rsidRDefault="002358A3" w:rsidP="002358A3">
      <w:pPr>
        <w:pStyle w:val="ONUMA"/>
        <w:rPr>
          <w:lang w:bidi="ar-EG"/>
        </w:rPr>
      </w:pPr>
      <w:r>
        <w:rPr>
          <w:rtl/>
          <w:lang w:bidi="ar-EG"/>
        </w:rPr>
        <w:t>استندت المناقشات إلى الوثيق</w:t>
      </w:r>
      <w:r>
        <w:rPr>
          <w:rFonts w:hint="cs"/>
          <w:rtl/>
          <w:lang w:val="fr-CH" w:bidi="ar-SY"/>
        </w:rPr>
        <w:t>ة</w:t>
      </w:r>
      <w:r>
        <w:rPr>
          <w:rFonts w:hint="eastAsia"/>
          <w:rtl/>
          <w:lang w:val="fr-CH" w:bidi="ar-SY"/>
        </w:rPr>
        <w:t> </w:t>
      </w:r>
      <w:r w:rsidRPr="002358A3">
        <w:rPr>
          <w:lang w:bidi="ar-SY"/>
        </w:rPr>
        <w:t>PCT/WG/16/3 Rev.</w:t>
      </w:r>
      <w:r>
        <w:rPr>
          <w:rFonts w:hint="cs"/>
          <w:rtl/>
          <w:lang w:val="fr-CH" w:bidi="ar-SY"/>
        </w:rPr>
        <w:t>.</w:t>
      </w:r>
    </w:p>
    <w:p w:rsidR="002358A3" w:rsidRDefault="002358A3" w:rsidP="00792DC1">
      <w:pPr>
        <w:pStyle w:val="ONUMA"/>
        <w:ind w:left="562"/>
        <w:rPr>
          <w:lang w:bidi="ar-EG"/>
        </w:rPr>
      </w:pPr>
      <w:r w:rsidRPr="002358A3">
        <w:rPr>
          <w:rtl/>
          <w:lang w:bidi="ar-EG"/>
        </w:rPr>
        <w:t>ودعا الفريق العامل المكتب الدولي إلى النظر في التعليقات المقدمة و</w:t>
      </w:r>
      <w:r w:rsidR="00792DC1">
        <w:rPr>
          <w:rFonts w:hint="cs"/>
          <w:rtl/>
          <w:lang w:bidi="ar-EG"/>
        </w:rPr>
        <w:t>في</w:t>
      </w:r>
      <w:r w:rsidRPr="002358A3">
        <w:rPr>
          <w:rtl/>
          <w:lang w:bidi="ar-EG"/>
        </w:rPr>
        <w:t>ما إ</w:t>
      </w:r>
      <w:r>
        <w:rPr>
          <w:rFonts w:hint="cs"/>
          <w:rtl/>
          <w:lang w:bidi="ar-EG"/>
        </w:rPr>
        <w:t xml:space="preserve">ن </w:t>
      </w:r>
      <w:r w:rsidRPr="002358A3">
        <w:rPr>
          <w:rtl/>
          <w:lang w:bidi="ar-EG"/>
        </w:rPr>
        <w:t>كان ينبغي تقديم اقتراح معدل إلى دورة مقبلة للفريق العامل</w:t>
      </w:r>
      <w:r>
        <w:rPr>
          <w:rFonts w:hint="cs"/>
          <w:rtl/>
          <w:lang w:bidi="ar-EG"/>
        </w:rPr>
        <w:t>.</w:t>
      </w:r>
    </w:p>
    <w:p w:rsidR="002358A3" w:rsidRPr="002358A3" w:rsidRDefault="002358A3" w:rsidP="002358A3">
      <w:pPr>
        <w:pStyle w:val="Heading2"/>
        <w:rPr>
          <w:i/>
          <w:iCs w:val="0"/>
          <w:sz w:val="24"/>
          <w:szCs w:val="24"/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t>البند 7 من جدول الأعمال: الحد الأدنى للوثائق المنصوص عليها في معاهدة التعاون بشأن البراءات</w:t>
      </w:r>
    </w:p>
    <w:p w:rsidR="002358A3" w:rsidRDefault="002358A3" w:rsidP="002358A3">
      <w:pPr>
        <w:pStyle w:val="ONUMA"/>
        <w:rPr>
          <w:lang w:bidi="ar-EG"/>
        </w:rPr>
      </w:pPr>
      <w:r>
        <w:rPr>
          <w:rtl/>
          <w:lang w:bidi="ar-EG"/>
        </w:rPr>
        <w:t>استندت المناقشات إلى الوثيق</w:t>
      </w:r>
      <w:r>
        <w:rPr>
          <w:rFonts w:hint="cs"/>
          <w:rtl/>
          <w:lang w:val="fr-CH" w:bidi="ar-SY"/>
        </w:rPr>
        <w:t>ة</w:t>
      </w:r>
      <w:r w:rsidRPr="006F5D65">
        <w:rPr>
          <w:rtl/>
          <w:lang w:bidi="ar-EG"/>
        </w:rPr>
        <w:t xml:space="preserve"> </w:t>
      </w:r>
      <w:r w:rsidRPr="006F5D65">
        <w:rPr>
          <w:lang w:bidi="ar-EG"/>
        </w:rPr>
        <w:t>PCT/WG/16/</w:t>
      </w:r>
      <w:r>
        <w:rPr>
          <w:lang w:bidi="ar-EG"/>
        </w:rPr>
        <w:t>6</w:t>
      </w:r>
      <w:r>
        <w:rPr>
          <w:rFonts w:hint="cs"/>
          <w:rtl/>
          <w:lang w:val="fr-CH" w:bidi="ar-SY"/>
        </w:rPr>
        <w:t>.</w:t>
      </w:r>
    </w:p>
    <w:p w:rsidR="002358A3" w:rsidRDefault="002358A3" w:rsidP="00792DC1">
      <w:pPr>
        <w:pStyle w:val="ONUMA"/>
        <w:ind w:left="562"/>
        <w:rPr>
          <w:lang w:bidi="ar-EG"/>
        </w:rPr>
      </w:pPr>
      <w:r>
        <w:rPr>
          <w:rFonts w:hint="cs"/>
          <w:rtl/>
          <w:lang w:bidi="ar-EG"/>
        </w:rPr>
        <w:t>و</w:t>
      </w:r>
      <w:r w:rsidRPr="002358A3">
        <w:rPr>
          <w:rtl/>
          <w:lang w:bidi="ar-EG"/>
        </w:rPr>
        <w:t xml:space="preserve">أحاط الفريق العامل علما بمحتويات الوثيقتين </w:t>
      </w:r>
      <w:r w:rsidRPr="002358A3">
        <w:rPr>
          <w:lang w:bidi="ar-EG"/>
        </w:rPr>
        <w:t>PCT/WG/16/6</w:t>
      </w:r>
      <w:r w:rsidRPr="002358A3">
        <w:rPr>
          <w:rtl/>
          <w:lang w:bidi="ar-EG"/>
        </w:rPr>
        <w:t xml:space="preserve"> و</w:t>
      </w:r>
      <w:r w:rsidRPr="002358A3">
        <w:rPr>
          <w:lang w:bidi="ar-EG"/>
        </w:rPr>
        <w:t>PCT/WG/16/</w:t>
      </w:r>
      <w:r>
        <w:rPr>
          <w:lang w:bidi="ar-EG"/>
        </w:rPr>
        <w:t>7</w:t>
      </w:r>
      <w:r>
        <w:rPr>
          <w:rFonts w:hint="cs"/>
          <w:rtl/>
          <w:lang w:bidi="ar-EG"/>
        </w:rPr>
        <w:t xml:space="preserve">، </w:t>
      </w:r>
      <w:r w:rsidRPr="002358A3">
        <w:rPr>
          <w:rtl/>
          <w:lang w:bidi="ar-EG"/>
        </w:rPr>
        <w:t xml:space="preserve">ووافق على التعديلات المقترحة لقواعد معاهدة التعاون بشأن البراءات 34 و36 و63 على النحو الوارد في المرفق الأول للوثيقة </w:t>
      </w:r>
      <w:r w:rsidRPr="002358A3">
        <w:rPr>
          <w:lang w:bidi="ar-EG"/>
        </w:rPr>
        <w:t>PCT/WG/16/6</w:t>
      </w:r>
      <w:r w:rsidRPr="002358A3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Pr="002358A3">
        <w:rPr>
          <w:rtl/>
          <w:lang w:bidi="ar-EG"/>
        </w:rPr>
        <w:t xml:space="preserve">مشروع </w:t>
      </w:r>
      <w:r>
        <w:rPr>
          <w:rFonts w:hint="cs"/>
          <w:rtl/>
          <w:lang w:bidi="ar-EG"/>
        </w:rPr>
        <w:t>ال</w:t>
      </w:r>
      <w:r w:rsidRPr="002358A3">
        <w:rPr>
          <w:rtl/>
          <w:lang w:bidi="ar-EG"/>
        </w:rPr>
        <w:t>تفاهم بشأن</w:t>
      </w:r>
      <w:r>
        <w:rPr>
          <w:rFonts w:hint="cs"/>
          <w:rtl/>
          <w:lang w:bidi="ar-EG"/>
        </w:rPr>
        <w:t xml:space="preserve"> </w:t>
      </w:r>
      <w:r w:rsidRPr="002358A3">
        <w:rPr>
          <w:rtl/>
          <w:lang w:bidi="ar-EG"/>
        </w:rPr>
        <w:t>تفسير القاعدتين</w:t>
      </w:r>
      <w:r>
        <w:rPr>
          <w:rFonts w:hint="cs"/>
          <w:rtl/>
          <w:lang w:bidi="ar-EG"/>
        </w:rPr>
        <w:t xml:space="preserve"> 1.36"2"</w:t>
      </w:r>
      <w:r w:rsidRPr="002358A3">
        <w:rPr>
          <w:rtl/>
          <w:lang w:bidi="ar-EG"/>
        </w:rPr>
        <w:t xml:space="preserve"> و</w:t>
      </w:r>
      <w:r>
        <w:rPr>
          <w:rFonts w:hint="cs"/>
          <w:rtl/>
          <w:lang w:bidi="ar-EG"/>
        </w:rPr>
        <w:t>1.63"2"</w:t>
      </w:r>
      <w:r w:rsidRPr="002358A3">
        <w:rPr>
          <w:rtl/>
          <w:lang w:bidi="ar-EG"/>
        </w:rPr>
        <w:t>، بهدف تقديمها إلى الجمعية ل</w:t>
      </w:r>
      <w:r>
        <w:rPr>
          <w:rFonts w:hint="cs"/>
          <w:rtl/>
          <w:lang w:bidi="ar-EG"/>
        </w:rPr>
        <w:t>ت</w:t>
      </w:r>
      <w:r w:rsidRPr="002358A3">
        <w:rPr>
          <w:rtl/>
          <w:lang w:bidi="ar-EG"/>
        </w:rPr>
        <w:t>نظر فيها في دورتها في يوليو 2023.</w:t>
      </w:r>
    </w:p>
    <w:p w:rsidR="002358A3" w:rsidRPr="002358A3" w:rsidRDefault="002358A3" w:rsidP="002358A3">
      <w:pPr>
        <w:pStyle w:val="Heading2"/>
        <w:rPr>
          <w:i/>
          <w:iCs w:val="0"/>
          <w:sz w:val="24"/>
          <w:szCs w:val="24"/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t xml:space="preserve">البند </w:t>
      </w:r>
      <w:r>
        <w:rPr>
          <w:rFonts w:hint="cs"/>
          <w:i/>
          <w:iCs w:val="0"/>
          <w:sz w:val="24"/>
          <w:szCs w:val="24"/>
          <w:rtl/>
          <w:lang w:bidi="ar-EG"/>
        </w:rPr>
        <w:t>8</w:t>
      </w:r>
      <w:r>
        <w:rPr>
          <w:i/>
          <w:iCs w:val="0"/>
          <w:sz w:val="24"/>
          <w:szCs w:val="24"/>
          <w:rtl/>
          <w:lang w:bidi="ar-EG"/>
        </w:rPr>
        <w:t xml:space="preserve"> من جدول الأعمال:</w:t>
      </w:r>
      <w:r>
        <w:rPr>
          <w:rFonts w:hint="cs"/>
          <w:i/>
          <w:iCs w:val="0"/>
          <w:sz w:val="24"/>
          <w:szCs w:val="24"/>
          <w:rtl/>
          <w:lang w:bidi="ar-EG"/>
        </w:rPr>
        <w:t xml:space="preserve"> </w:t>
      </w:r>
      <w:r w:rsidRPr="002358A3">
        <w:rPr>
          <w:i/>
          <w:iCs w:val="0"/>
          <w:sz w:val="24"/>
          <w:szCs w:val="24"/>
          <w:rtl/>
          <w:lang w:bidi="ar-EG"/>
        </w:rPr>
        <w:t>الطلبات الدولية المختلطة اللغة</w:t>
      </w:r>
    </w:p>
    <w:p w:rsidR="00AD00C8" w:rsidRDefault="002358A3" w:rsidP="00AD00C8">
      <w:pPr>
        <w:pStyle w:val="ONUMA"/>
        <w:rPr>
          <w:lang w:bidi="ar-EG"/>
        </w:rPr>
      </w:pPr>
      <w:r>
        <w:rPr>
          <w:rtl/>
          <w:lang w:bidi="ar-EG"/>
        </w:rPr>
        <w:t>استندت المناقشات إلى الوثيق</w:t>
      </w:r>
      <w:r>
        <w:rPr>
          <w:rFonts w:hint="cs"/>
          <w:rtl/>
          <w:lang w:val="fr-CH" w:bidi="ar-SY"/>
        </w:rPr>
        <w:t>ة</w:t>
      </w:r>
      <w:r w:rsidRPr="006F5D65">
        <w:rPr>
          <w:rtl/>
          <w:lang w:bidi="ar-EG"/>
        </w:rPr>
        <w:t xml:space="preserve"> </w:t>
      </w:r>
      <w:r w:rsidRPr="006F5D65">
        <w:rPr>
          <w:lang w:bidi="ar-EG"/>
        </w:rPr>
        <w:t>PCT/WG/16/</w:t>
      </w:r>
      <w:r>
        <w:rPr>
          <w:lang w:bidi="ar-EG"/>
        </w:rPr>
        <w:t>8</w:t>
      </w:r>
      <w:r>
        <w:rPr>
          <w:rFonts w:hint="cs"/>
          <w:rtl/>
          <w:lang w:val="fr-CH" w:bidi="ar-SY"/>
        </w:rPr>
        <w:t>.</w:t>
      </w:r>
    </w:p>
    <w:p w:rsidR="00AD00C8" w:rsidRDefault="008D01B1" w:rsidP="008D01B1">
      <w:pPr>
        <w:pStyle w:val="ONUMA"/>
        <w:ind w:left="562"/>
        <w:rPr>
          <w:lang w:bidi="ar-EG"/>
        </w:rPr>
      </w:pPr>
      <w:r w:rsidRPr="008D01B1">
        <w:rPr>
          <w:rtl/>
          <w:lang w:bidi="ar-EG"/>
        </w:rPr>
        <w:t xml:space="preserve">وافق الفريق العامل على التعديلات المقترحة على القاعدتين 26 و29 من معاهدة التعاون بشأن البراءات على النحو المبين في المرفق الأول للوثيقة </w:t>
      </w:r>
      <w:r w:rsidRPr="008D01B1">
        <w:rPr>
          <w:lang w:bidi="ar-EG"/>
        </w:rPr>
        <w:t>PCT/WG/16/8</w:t>
      </w:r>
      <w:r w:rsidRPr="008D01B1">
        <w:rPr>
          <w:rtl/>
          <w:lang w:bidi="ar-EG"/>
        </w:rPr>
        <w:t>، بهدف تقديمها إلى الجمعية للنظر فيها في دورتها في يوليو 2023.</w:t>
      </w:r>
    </w:p>
    <w:p w:rsidR="00AD00C8" w:rsidRPr="002358A3" w:rsidRDefault="00AD00C8" w:rsidP="00AD00C8">
      <w:pPr>
        <w:pStyle w:val="Heading2"/>
        <w:rPr>
          <w:i/>
          <w:iCs w:val="0"/>
          <w:sz w:val="24"/>
          <w:szCs w:val="24"/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t xml:space="preserve">البند </w:t>
      </w:r>
      <w:r>
        <w:rPr>
          <w:rFonts w:hint="cs"/>
          <w:i/>
          <w:iCs w:val="0"/>
          <w:sz w:val="24"/>
          <w:szCs w:val="24"/>
          <w:rtl/>
          <w:lang w:bidi="ar-EG"/>
        </w:rPr>
        <w:t>9</w:t>
      </w:r>
      <w:r>
        <w:rPr>
          <w:i/>
          <w:iCs w:val="0"/>
          <w:sz w:val="24"/>
          <w:szCs w:val="24"/>
          <w:rtl/>
          <w:lang w:bidi="ar-EG"/>
        </w:rPr>
        <w:t xml:space="preserve"> من جدول الأعمال:</w:t>
      </w:r>
      <w:r>
        <w:rPr>
          <w:rFonts w:hint="cs"/>
          <w:i/>
          <w:iCs w:val="0"/>
          <w:sz w:val="24"/>
          <w:szCs w:val="24"/>
          <w:rtl/>
          <w:lang w:bidi="ar-EG"/>
        </w:rPr>
        <w:t xml:space="preserve"> </w:t>
      </w:r>
      <w:r w:rsidRPr="00AD00C8">
        <w:rPr>
          <w:i/>
          <w:iCs w:val="0"/>
          <w:sz w:val="24"/>
          <w:szCs w:val="24"/>
          <w:rtl/>
          <w:lang w:bidi="ar-EG"/>
        </w:rPr>
        <w:t>خدمة الويبو لتحويل الرسوم</w:t>
      </w:r>
    </w:p>
    <w:p w:rsidR="00AD00C8" w:rsidRPr="00AD00C8" w:rsidRDefault="00AD00C8" w:rsidP="00AD00C8">
      <w:pPr>
        <w:pStyle w:val="ONUMA"/>
        <w:rPr>
          <w:lang w:bidi="ar-EG"/>
        </w:rPr>
      </w:pPr>
      <w:r>
        <w:rPr>
          <w:rtl/>
          <w:lang w:bidi="ar-EG"/>
        </w:rPr>
        <w:t>استندت المناقشات إلى الوثيق</w:t>
      </w:r>
      <w:r>
        <w:rPr>
          <w:rFonts w:hint="cs"/>
          <w:rtl/>
          <w:lang w:val="fr-CH" w:bidi="ar-SY"/>
        </w:rPr>
        <w:t>ة</w:t>
      </w:r>
      <w:r w:rsidRPr="006F5D65">
        <w:rPr>
          <w:rtl/>
          <w:lang w:bidi="ar-EG"/>
        </w:rPr>
        <w:t xml:space="preserve"> </w:t>
      </w:r>
      <w:r w:rsidRPr="006F5D65">
        <w:rPr>
          <w:lang w:bidi="ar-EG"/>
        </w:rPr>
        <w:t>PCT/WG/16/</w:t>
      </w:r>
      <w:r>
        <w:rPr>
          <w:lang w:bidi="ar-EG"/>
        </w:rPr>
        <w:t>4</w:t>
      </w:r>
      <w:r>
        <w:rPr>
          <w:rFonts w:hint="cs"/>
          <w:rtl/>
          <w:lang w:val="fr-CH" w:bidi="ar-SY"/>
        </w:rPr>
        <w:t>.</w:t>
      </w:r>
    </w:p>
    <w:p w:rsidR="000053A9" w:rsidRDefault="000053A9" w:rsidP="000053A9">
      <w:pPr>
        <w:pStyle w:val="ONUMA"/>
        <w:ind w:left="562"/>
        <w:rPr>
          <w:lang w:bidi="ar-EG"/>
        </w:rPr>
      </w:pPr>
      <w:r w:rsidRPr="000053A9">
        <w:rPr>
          <w:rtl/>
          <w:lang w:bidi="ar-EG"/>
        </w:rPr>
        <w:t>ودعا الفريق العامل المكتب الدولي إلى النظر في التعليقات المقدمة و</w:t>
      </w:r>
      <w:r>
        <w:rPr>
          <w:rFonts w:hint="cs"/>
          <w:rtl/>
          <w:lang w:bidi="ar-EG"/>
        </w:rPr>
        <w:t>في</w:t>
      </w:r>
      <w:r w:rsidRPr="000053A9">
        <w:rPr>
          <w:rtl/>
          <w:lang w:bidi="ar-EG"/>
        </w:rPr>
        <w:t>ما إ</w:t>
      </w:r>
      <w:r>
        <w:rPr>
          <w:rFonts w:hint="cs"/>
          <w:rtl/>
          <w:lang w:bidi="ar-EG"/>
        </w:rPr>
        <w:t xml:space="preserve">ن </w:t>
      </w:r>
      <w:r w:rsidRPr="000053A9">
        <w:rPr>
          <w:rtl/>
          <w:lang w:bidi="ar-EG"/>
        </w:rPr>
        <w:t>كان ينبغي تقديم مزيد من الاقتراحات المنقحة إلى دورة مقبلة للفريق العامل.</w:t>
      </w:r>
    </w:p>
    <w:p w:rsidR="00AD00C8" w:rsidRPr="002358A3" w:rsidRDefault="00AD00C8" w:rsidP="003A194B">
      <w:pPr>
        <w:pStyle w:val="Heading2"/>
        <w:rPr>
          <w:i/>
          <w:iCs w:val="0"/>
          <w:sz w:val="24"/>
          <w:szCs w:val="24"/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t xml:space="preserve">البند </w:t>
      </w:r>
      <w:r w:rsidR="003A194B">
        <w:rPr>
          <w:rFonts w:hint="cs"/>
          <w:i/>
          <w:iCs w:val="0"/>
          <w:sz w:val="24"/>
          <w:szCs w:val="24"/>
          <w:rtl/>
          <w:lang w:bidi="ar-SY"/>
        </w:rPr>
        <w:t>10</w:t>
      </w:r>
      <w:r w:rsidR="003A194B">
        <w:rPr>
          <w:i/>
          <w:iCs w:val="0"/>
          <w:sz w:val="24"/>
          <w:szCs w:val="24"/>
          <w:rtl/>
          <w:lang w:bidi="ar-EG"/>
        </w:rPr>
        <w:t xml:space="preserve"> من جدول الأعمال</w:t>
      </w:r>
      <w:r w:rsidR="003A194B">
        <w:rPr>
          <w:rFonts w:hint="cs"/>
          <w:i/>
          <w:iCs w:val="0"/>
          <w:sz w:val="24"/>
          <w:szCs w:val="24"/>
          <w:rtl/>
          <w:lang w:bidi="ar-EG"/>
        </w:rPr>
        <w:t xml:space="preserve">: </w:t>
      </w:r>
      <w:r w:rsidR="003A194B" w:rsidRPr="003A194B">
        <w:rPr>
          <w:i/>
          <w:iCs w:val="0"/>
          <w:sz w:val="24"/>
          <w:szCs w:val="24"/>
          <w:rtl/>
          <w:lang w:bidi="ar-EG"/>
        </w:rPr>
        <w:t>مسائل أخرى</w:t>
      </w:r>
    </w:p>
    <w:p w:rsidR="00AD00C8" w:rsidRDefault="008D01B1" w:rsidP="008D01B1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أ</w:t>
      </w:r>
      <w:r w:rsidRPr="008D01B1">
        <w:rPr>
          <w:rtl/>
          <w:lang w:bidi="ar-EG"/>
        </w:rPr>
        <w:t>ح</w:t>
      </w:r>
      <w:r>
        <w:rPr>
          <w:rFonts w:hint="cs"/>
          <w:rtl/>
          <w:lang w:bidi="ar-EG"/>
        </w:rPr>
        <w:t>اط</w:t>
      </w:r>
      <w:r w:rsidRPr="008D01B1">
        <w:rPr>
          <w:rtl/>
          <w:lang w:bidi="ar-EG"/>
        </w:rPr>
        <w:t xml:space="preserve"> الفريق العامل </w:t>
      </w:r>
      <w:r>
        <w:rPr>
          <w:rFonts w:hint="cs"/>
          <w:rtl/>
          <w:lang w:bidi="ar-EG"/>
        </w:rPr>
        <w:t>علماً ب</w:t>
      </w:r>
      <w:r w:rsidRPr="008D01B1">
        <w:rPr>
          <w:rtl/>
          <w:lang w:bidi="ar-EG"/>
        </w:rPr>
        <w:t>أن وفد البرازيل يعتزم تقديم اقتراح معدل بشأن وسيلة لإيداع الطلبات الدولية والوثائق ذات الصلة</w:t>
      </w:r>
      <w:r>
        <w:rPr>
          <w:rFonts w:hint="cs"/>
          <w:rtl/>
          <w:lang w:bidi="ar-EG"/>
        </w:rPr>
        <w:t xml:space="preserve"> </w:t>
      </w:r>
      <w:r w:rsidRPr="008D01B1">
        <w:rPr>
          <w:rtl/>
          <w:lang w:bidi="ar-EG"/>
        </w:rPr>
        <w:t xml:space="preserve">إلى الدورة السابعة عشرة، استنادا إلى الوثيقة </w:t>
      </w:r>
      <w:r w:rsidRPr="008D01B1">
        <w:rPr>
          <w:lang w:bidi="ar-EG"/>
        </w:rPr>
        <w:t>PCT/WG/15/13</w:t>
      </w:r>
      <w:r w:rsidRPr="008D01B1">
        <w:rPr>
          <w:rtl/>
          <w:lang w:bidi="ar-EG"/>
        </w:rPr>
        <w:t xml:space="preserve"> التي سبق النظر فيها. </w:t>
      </w:r>
      <w:r>
        <w:rPr>
          <w:rFonts w:hint="cs"/>
          <w:rtl/>
          <w:lang w:bidi="ar-EG"/>
        </w:rPr>
        <w:t>وأ</w:t>
      </w:r>
      <w:r w:rsidRPr="008D01B1">
        <w:rPr>
          <w:rtl/>
          <w:lang w:bidi="ar-EG"/>
        </w:rPr>
        <w:t>ح</w:t>
      </w:r>
      <w:r>
        <w:rPr>
          <w:rFonts w:hint="cs"/>
          <w:rtl/>
          <w:lang w:bidi="ar-EG"/>
        </w:rPr>
        <w:t>اط</w:t>
      </w:r>
      <w:r w:rsidRPr="008D01B1">
        <w:rPr>
          <w:rtl/>
          <w:lang w:bidi="ar-EG"/>
        </w:rPr>
        <w:t xml:space="preserve"> الفريق العامل </w:t>
      </w:r>
      <w:r>
        <w:rPr>
          <w:rFonts w:hint="cs"/>
          <w:rtl/>
          <w:lang w:bidi="ar-EG"/>
        </w:rPr>
        <w:t xml:space="preserve">علماً </w:t>
      </w:r>
      <w:r w:rsidRPr="008D01B1">
        <w:rPr>
          <w:rtl/>
          <w:lang w:bidi="ar-EG"/>
        </w:rPr>
        <w:t xml:space="preserve">أيضا </w:t>
      </w:r>
      <w:r>
        <w:rPr>
          <w:rFonts w:hint="cs"/>
          <w:rtl/>
          <w:lang w:bidi="ar-EG"/>
        </w:rPr>
        <w:t>ب</w:t>
      </w:r>
      <w:r w:rsidRPr="008D01B1">
        <w:rPr>
          <w:rtl/>
          <w:lang w:bidi="ar-EG"/>
        </w:rPr>
        <w:t>أن وفد اليابان يعتزم تقديم اقتراح آخر بشأن تعديل القاعدة 26 فيما يتعلق بالحاجة إلى الترجمات.</w:t>
      </w:r>
    </w:p>
    <w:p w:rsidR="008D01B1" w:rsidRDefault="008D01B1" w:rsidP="008D01B1">
      <w:pPr>
        <w:pStyle w:val="ONUMA"/>
        <w:rPr>
          <w:lang w:bidi="ar-EG"/>
        </w:rPr>
      </w:pPr>
      <w:r w:rsidRPr="008D01B1">
        <w:rPr>
          <w:rtl/>
          <w:lang w:bidi="ar-EG"/>
        </w:rPr>
        <w:t xml:space="preserve">وأشارت الأمانة إلى أنها ستتيح فرصة لإجراء مناقشة غير رسمية لبعض مشاريع المقترحات التي تعتزم تقديمها إلى الدورة المقبلة للفريق العامل لتيسير الفهم وتحديد أي شواغل في مرحلة مبكرة. وبالمثل، </w:t>
      </w:r>
      <w:r>
        <w:rPr>
          <w:rFonts w:hint="cs"/>
          <w:rtl/>
          <w:lang w:bidi="ar-EG"/>
        </w:rPr>
        <w:t xml:space="preserve">فقد </w:t>
      </w:r>
      <w:r w:rsidRPr="008D01B1">
        <w:rPr>
          <w:rtl/>
          <w:lang w:bidi="ar-EG"/>
        </w:rPr>
        <w:t>تمت دعوة أعضاء الفريق العامل الراغبين في تقديم مقترحات مستقبلية للنظر في تبادل الم</w:t>
      </w:r>
      <w:r>
        <w:rPr>
          <w:rFonts w:hint="cs"/>
          <w:rtl/>
          <w:lang w:bidi="ar-EG"/>
        </w:rPr>
        <w:t xml:space="preserve">شاريع </w:t>
      </w:r>
      <w:r w:rsidRPr="008D01B1">
        <w:rPr>
          <w:rtl/>
          <w:lang w:bidi="ar-EG"/>
        </w:rPr>
        <w:t>قبل الدورة، من خلال</w:t>
      </w:r>
      <w:r>
        <w:rPr>
          <w:rFonts w:hint="cs"/>
          <w:rtl/>
          <w:lang w:bidi="ar-EG"/>
        </w:rPr>
        <w:t xml:space="preserve"> </w:t>
      </w:r>
      <w:r w:rsidRPr="008D01B1">
        <w:rPr>
          <w:rtl/>
          <w:lang w:bidi="ar-EG"/>
        </w:rPr>
        <w:t>موقع ويكي للفريق العامل المعني بمعاهدة التعاون بشأن البراءات</w:t>
      </w:r>
      <w:r>
        <w:rPr>
          <w:rFonts w:hint="cs"/>
          <w:rtl/>
          <w:lang w:bidi="ar-EG"/>
        </w:rPr>
        <w:t xml:space="preserve">، </w:t>
      </w:r>
      <w:r w:rsidRPr="008D01B1">
        <w:rPr>
          <w:rtl/>
          <w:lang w:bidi="ar-EG"/>
        </w:rPr>
        <w:t>على سبيل المثال.</w:t>
      </w:r>
    </w:p>
    <w:p w:rsidR="003A194B" w:rsidRPr="002358A3" w:rsidRDefault="003A194B" w:rsidP="003A194B">
      <w:pPr>
        <w:pStyle w:val="Heading2"/>
        <w:rPr>
          <w:i/>
          <w:iCs w:val="0"/>
          <w:sz w:val="24"/>
          <w:szCs w:val="24"/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t xml:space="preserve">البند </w:t>
      </w:r>
      <w:r>
        <w:rPr>
          <w:rFonts w:hint="cs"/>
          <w:i/>
          <w:iCs w:val="0"/>
          <w:sz w:val="24"/>
          <w:szCs w:val="24"/>
          <w:rtl/>
          <w:lang w:bidi="ar-SY"/>
        </w:rPr>
        <w:t>11</w:t>
      </w:r>
      <w:r>
        <w:rPr>
          <w:i/>
          <w:iCs w:val="0"/>
          <w:sz w:val="24"/>
          <w:szCs w:val="24"/>
          <w:rtl/>
          <w:lang w:bidi="ar-EG"/>
        </w:rPr>
        <w:t xml:space="preserve"> من جدول الأعمال</w:t>
      </w:r>
      <w:r>
        <w:rPr>
          <w:rFonts w:hint="cs"/>
          <w:i/>
          <w:iCs w:val="0"/>
          <w:sz w:val="24"/>
          <w:szCs w:val="24"/>
          <w:rtl/>
          <w:lang w:bidi="ar-EG"/>
        </w:rPr>
        <w:t xml:space="preserve">: </w:t>
      </w:r>
      <w:r w:rsidRPr="003A194B">
        <w:rPr>
          <w:i/>
          <w:iCs w:val="0"/>
          <w:sz w:val="24"/>
          <w:szCs w:val="24"/>
          <w:rtl/>
          <w:lang w:bidi="ar-EG"/>
        </w:rPr>
        <w:t>ملخص الرئيس</w:t>
      </w:r>
    </w:p>
    <w:p w:rsidR="003A194B" w:rsidRDefault="003A194B" w:rsidP="003A194B">
      <w:pPr>
        <w:pStyle w:val="ONUMA"/>
        <w:rPr>
          <w:lang w:bidi="ar-EG"/>
        </w:rPr>
      </w:pPr>
      <w:r w:rsidRPr="003A194B">
        <w:rPr>
          <w:rtl/>
          <w:lang w:bidi="ar-EG"/>
        </w:rPr>
        <w:t>أحاط الفريق العامل علما بهذا الملخص الذي أعد تحت مسؤولية الرئيس</w:t>
      </w:r>
      <w:r>
        <w:rPr>
          <w:rFonts w:hint="cs"/>
          <w:rtl/>
          <w:lang w:bidi="ar-EG"/>
        </w:rPr>
        <w:t>ة.</w:t>
      </w:r>
    </w:p>
    <w:p w:rsidR="003A194B" w:rsidRPr="002358A3" w:rsidRDefault="003A194B" w:rsidP="003A194B">
      <w:pPr>
        <w:pStyle w:val="Heading2"/>
        <w:rPr>
          <w:i/>
          <w:iCs w:val="0"/>
          <w:sz w:val="24"/>
          <w:szCs w:val="24"/>
          <w:lang w:bidi="ar-EG"/>
        </w:rPr>
      </w:pPr>
      <w:r w:rsidRPr="002358A3">
        <w:rPr>
          <w:i/>
          <w:iCs w:val="0"/>
          <w:sz w:val="24"/>
          <w:szCs w:val="24"/>
          <w:rtl/>
          <w:lang w:bidi="ar-EG"/>
        </w:rPr>
        <w:t xml:space="preserve">البند </w:t>
      </w:r>
      <w:r>
        <w:rPr>
          <w:rFonts w:hint="cs"/>
          <w:i/>
          <w:iCs w:val="0"/>
          <w:sz w:val="24"/>
          <w:szCs w:val="24"/>
          <w:rtl/>
          <w:lang w:bidi="ar-SY"/>
        </w:rPr>
        <w:t>12</w:t>
      </w:r>
      <w:r>
        <w:rPr>
          <w:i/>
          <w:iCs w:val="0"/>
          <w:sz w:val="24"/>
          <w:szCs w:val="24"/>
          <w:rtl/>
          <w:lang w:bidi="ar-EG"/>
        </w:rPr>
        <w:t xml:space="preserve"> من جدول الأعمال</w:t>
      </w:r>
      <w:r>
        <w:rPr>
          <w:rFonts w:hint="cs"/>
          <w:i/>
          <w:iCs w:val="0"/>
          <w:sz w:val="24"/>
          <w:szCs w:val="24"/>
          <w:rtl/>
          <w:lang w:bidi="ar-EG"/>
        </w:rPr>
        <w:t xml:space="preserve">: </w:t>
      </w:r>
      <w:r w:rsidRPr="003A194B">
        <w:rPr>
          <w:i/>
          <w:iCs w:val="0"/>
          <w:sz w:val="24"/>
          <w:szCs w:val="24"/>
          <w:rtl/>
          <w:lang w:bidi="ar-EG"/>
        </w:rPr>
        <w:t>اختتام الدورة</w:t>
      </w:r>
    </w:p>
    <w:p w:rsidR="003A194B" w:rsidRDefault="003A194B" w:rsidP="003A194B">
      <w:pPr>
        <w:pStyle w:val="ONUMA"/>
        <w:rPr>
          <w:lang w:bidi="ar-EG"/>
        </w:rPr>
      </w:pPr>
      <w:r w:rsidRPr="003A194B">
        <w:rPr>
          <w:rtl/>
          <w:lang w:bidi="ar-EG"/>
        </w:rPr>
        <w:t>اختتم</w:t>
      </w:r>
      <w:r>
        <w:rPr>
          <w:rFonts w:hint="cs"/>
          <w:rtl/>
          <w:lang w:bidi="ar-EG"/>
        </w:rPr>
        <w:t>ت</w:t>
      </w:r>
      <w:r w:rsidRPr="003A194B">
        <w:rPr>
          <w:rtl/>
          <w:lang w:bidi="ar-EG"/>
        </w:rPr>
        <w:t xml:space="preserve"> الرئيس</w:t>
      </w:r>
      <w:r>
        <w:rPr>
          <w:rFonts w:hint="cs"/>
          <w:rtl/>
          <w:lang w:bidi="ar-EG"/>
        </w:rPr>
        <w:t>ة</w:t>
      </w:r>
      <w:r w:rsidRPr="003A194B">
        <w:rPr>
          <w:rtl/>
          <w:lang w:bidi="ar-EG"/>
        </w:rPr>
        <w:t xml:space="preserve"> الدورة في </w:t>
      </w:r>
      <w:r>
        <w:rPr>
          <w:rFonts w:hint="cs"/>
          <w:rtl/>
          <w:lang w:bidi="ar-EG"/>
        </w:rPr>
        <w:t>8</w:t>
      </w:r>
      <w:r w:rsidRPr="003A194B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فبراي</w:t>
      </w:r>
      <w:r w:rsidRPr="003A194B">
        <w:rPr>
          <w:rtl/>
          <w:lang w:bidi="ar-EG"/>
        </w:rPr>
        <w:t>ر</w:t>
      </w:r>
      <w:r>
        <w:rPr>
          <w:rFonts w:hint="cs"/>
          <w:rtl/>
          <w:lang w:bidi="ar-EG"/>
        </w:rPr>
        <w:t xml:space="preserve"> 2023</w:t>
      </w:r>
      <w:r w:rsidRPr="003A194B">
        <w:rPr>
          <w:rtl/>
          <w:lang w:bidi="ar-EG"/>
        </w:rPr>
        <w:t>.</w:t>
      </w:r>
    </w:p>
    <w:p w:rsidR="00DA31B9" w:rsidRDefault="00D60E63" w:rsidP="005C6DFB">
      <w:pPr>
        <w:pStyle w:val="Endofdocument-Annex"/>
        <w:rPr>
          <w:lang w:bidi="ar-EG"/>
        </w:rPr>
      </w:pPr>
      <w:r w:rsidRPr="00D60E63">
        <w:rPr>
          <w:rtl/>
          <w:lang w:bidi="ar-EG"/>
        </w:rPr>
        <w:t>[نهاية الوثيقة]</w:t>
      </w:r>
    </w:p>
    <w:sectPr w:rsidR="00DA31B9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004" w:rsidRDefault="007C3004">
      <w:r>
        <w:separator/>
      </w:r>
    </w:p>
  </w:endnote>
  <w:endnote w:type="continuationSeparator" w:id="0">
    <w:p w:rsidR="007C3004" w:rsidRDefault="007C3004" w:rsidP="003B38C1">
      <w:r>
        <w:separator/>
      </w:r>
    </w:p>
    <w:p w:rsidR="007C3004" w:rsidRPr="003B38C1" w:rsidRDefault="007C30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C3004" w:rsidRPr="003B38C1" w:rsidRDefault="007C30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50" w:rsidRDefault="00440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50" w:rsidRDefault="004405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50" w:rsidRDefault="00440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004" w:rsidRDefault="007C3004">
      <w:r>
        <w:separator/>
      </w:r>
    </w:p>
  </w:footnote>
  <w:footnote w:type="continuationSeparator" w:id="0">
    <w:p w:rsidR="007C3004" w:rsidRDefault="007C3004" w:rsidP="008B60B2">
      <w:r>
        <w:separator/>
      </w:r>
    </w:p>
    <w:p w:rsidR="007C3004" w:rsidRPr="00ED77FB" w:rsidRDefault="007C30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C3004" w:rsidRPr="00ED77FB" w:rsidRDefault="007C30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50" w:rsidRDefault="00440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E571B4" w:rsidRDefault="00537301" w:rsidP="003A194B">
    <w:pPr>
      <w:bidi w:val="0"/>
    </w:pPr>
    <w:r w:rsidRPr="00537301">
      <w:t>PCT/WG/</w:t>
    </w:r>
    <w:r w:rsidR="003A194B">
      <w:t>16</w:t>
    </w:r>
    <w:r w:rsidRPr="00537301">
      <w:t>/</w:t>
    </w:r>
    <w:r w:rsidR="003A194B">
      <w:t>9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440550">
      <w:rPr>
        <w:noProof/>
      </w:rPr>
      <w:t>2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50" w:rsidRDefault="00440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63"/>
    <w:rsid w:val="000053A9"/>
    <w:rsid w:val="00043CAA"/>
    <w:rsid w:val="00056816"/>
    <w:rsid w:val="00075432"/>
    <w:rsid w:val="000828DB"/>
    <w:rsid w:val="000968ED"/>
    <w:rsid w:val="000A3D97"/>
    <w:rsid w:val="000F5E56"/>
    <w:rsid w:val="001362EE"/>
    <w:rsid w:val="001406E1"/>
    <w:rsid w:val="00155D8A"/>
    <w:rsid w:val="001647D5"/>
    <w:rsid w:val="001832A6"/>
    <w:rsid w:val="0019592A"/>
    <w:rsid w:val="001D022C"/>
    <w:rsid w:val="001D4107"/>
    <w:rsid w:val="00203D24"/>
    <w:rsid w:val="00210D5F"/>
    <w:rsid w:val="0021217E"/>
    <w:rsid w:val="002326AB"/>
    <w:rsid w:val="002358A3"/>
    <w:rsid w:val="00243430"/>
    <w:rsid w:val="002634C4"/>
    <w:rsid w:val="0028264B"/>
    <w:rsid w:val="002928D3"/>
    <w:rsid w:val="002C6A3A"/>
    <w:rsid w:val="002F1FE6"/>
    <w:rsid w:val="002F4E68"/>
    <w:rsid w:val="00312F7F"/>
    <w:rsid w:val="00361450"/>
    <w:rsid w:val="003673CF"/>
    <w:rsid w:val="003845C1"/>
    <w:rsid w:val="003A194B"/>
    <w:rsid w:val="003A6F89"/>
    <w:rsid w:val="003B355C"/>
    <w:rsid w:val="003B38C1"/>
    <w:rsid w:val="003C34E9"/>
    <w:rsid w:val="00423E3E"/>
    <w:rsid w:val="00427AF4"/>
    <w:rsid w:val="00440550"/>
    <w:rsid w:val="004647DA"/>
    <w:rsid w:val="00473252"/>
    <w:rsid w:val="00474062"/>
    <w:rsid w:val="00477D6B"/>
    <w:rsid w:val="005019FF"/>
    <w:rsid w:val="0053057A"/>
    <w:rsid w:val="00537301"/>
    <w:rsid w:val="00556076"/>
    <w:rsid w:val="00560A29"/>
    <w:rsid w:val="005C6649"/>
    <w:rsid w:val="005C6DFB"/>
    <w:rsid w:val="005E7B89"/>
    <w:rsid w:val="005F1FAC"/>
    <w:rsid w:val="00605827"/>
    <w:rsid w:val="00637179"/>
    <w:rsid w:val="00646050"/>
    <w:rsid w:val="006713CA"/>
    <w:rsid w:val="00676C5C"/>
    <w:rsid w:val="006B5C12"/>
    <w:rsid w:val="006C5146"/>
    <w:rsid w:val="006F5D65"/>
    <w:rsid w:val="00703E7B"/>
    <w:rsid w:val="00712D38"/>
    <w:rsid w:val="00720EFD"/>
    <w:rsid w:val="00744638"/>
    <w:rsid w:val="007854AF"/>
    <w:rsid w:val="00792DC1"/>
    <w:rsid w:val="00793A7C"/>
    <w:rsid w:val="007A398A"/>
    <w:rsid w:val="007A3F0D"/>
    <w:rsid w:val="007C3004"/>
    <w:rsid w:val="007C4902"/>
    <w:rsid w:val="007D1613"/>
    <w:rsid w:val="007E4C0E"/>
    <w:rsid w:val="00826BC4"/>
    <w:rsid w:val="008A134B"/>
    <w:rsid w:val="008B2CC1"/>
    <w:rsid w:val="008B60B2"/>
    <w:rsid w:val="008D01B1"/>
    <w:rsid w:val="0090731E"/>
    <w:rsid w:val="00916EE2"/>
    <w:rsid w:val="00966A22"/>
    <w:rsid w:val="0096722F"/>
    <w:rsid w:val="00980843"/>
    <w:rsid w:val="009B0855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D00C8"/>
    <w:rsid w:val="00AF0A6B"/>
    <w:rsid w:val="00AF28C6"/>
    <w:rsid w:val="00B05A69"/>
    <w:rsid w:val="00B42CA9"/>
    <w:rsid w:val="00B51FF7"/>
    <w:rsid w:val="00B75281"/>
    <w:rsid w:val="00B92F1F"/>
    <w:rsid w:val="00B9734B"/>
    <w:rsid w:val="00BA30E2"/>
    <w:rsid w:val="00BC2601"/>
    <w:rsid w:val="00C11BFE"/>
    <w:rsid w:val="00C5068F"/>
    <w:rsid w:val="00C606D4"/>
    <w:rsid w:val="00C86D74"/>
    <w:rsid w:val="00CB3DBA"/>
    <w:rsid w:val="00CC028D"/>
    <w:rsid w:val="00CC3E2D"/>
    <w:rsid w:val="00CD04F1"/>
    <w:rsid w:val="00CE19F8"/>
    <w:rsid w:val="00CE34A5"/>
    <w:rsid w:val="00CF681A"/>
    <w:rsid w:val="00D07C78"/>
    <w:rsid w:val="00D27334"/>
    <w:rsid w:val="00D45252"/>
    <w:rsid w:val="00D60B2C"/>
    <w:rsid w:val="00D60E63"/>
    <w:rsid w:val="00D67EAE"/>
    <w:rsid w:val="00D71B4D"/>
    <w:rsid w:val="00D90B96"/>
    <w:rsid w:val="00D93D55"/>
    <w:rsid w:val="00DA31B9"/>
    <w:rsid w:val="00DC5B55"/>
    <w:rsid w:val="00DD7597"/>
    <w:rsid w:val="00DD7B7F"/>
    <w:rsid w:val="00DF13A2"/>
    <w:rsid w:val="00E15015"/>
    <w:rsid w:val="00E319DF"/>
    <w:rsid w:val="00E335FE"/>
    <w:rsid w:val="00E571B4"/>
    <w:rsid w:val="00E66CC5"/>
    <w:rsid w:val="00EA7D6E"/>
    <w:rsid w:val="00EB2F76"/>
    <w:rsid w:val="00EC4E49"/>
    <w:rsid w:val="00ED77FB"/>
    <w:rsid w:val="00EE45FA"/>
    <w:rsid w:val="00F043DE"/>
    <w:rsid w:val="00F66152"/>
    <w:rsid w:val="00F9165B"/>
    <w:rsid w:val="00FA5F82"/>
    <w:rsid w:val="00FC482F"/>
    <w:rsid w:val="00FC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31A10CD-BDDF-4CF7-88DB-0848BCCD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D27334"/>
    <w:pPr>
      <w:numPr>
        <w:numId w:val="8"/>
      </w:numPr>
    </w:pPr>
    <w:rPr>
      <w:i/>
      <w:iCs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6427-7F30-4581-B7F7-4E8FC871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3171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PCT/WG/16/</vt:lpstr>
    </vt:vector>
  </TitlesOfParts>
  <Company>WIPO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PCT/WG/16/</dc:title>
  <dc:creator>ALAKHRAS Basel</dc:creator>
  <cp:keywords>PUBLIC</cp:keywords>
  <cp:lastModifiedBy>MARLOW Thomas</cp:lastModifiedBy>
  <cp:revision>7</cp:revision>
  <cp:lastPrinted>2023-02-08T13:36:00Z</cp:lastPrinted>
  <dcterms:created xsi:type="dcterms:W3CDTF">2023-02-08T13:36:00Z</dcterms:created>
  <dcterms:modified xsi:type="dcterms:W3CDTF">2023-02-08T14:43:00Z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