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0090708" w14:textId="77777777" w:rsidR="008B2CC1" w:rsidRPr="00AF3ED7" w:rsidRDefault="00CC3E2D" w:rsidP="00CC3E2D">
      <w:pPr>
        <w:pBdr>
          <w:bottom w:val="single" w:sz="4" w:space="10" w:color="auto"/>
        </w:pBdr>
        <w:bidi w:val="0"/>
        <w:spacing w:after="120"/>
        <w:rPr>
          <w:rFonts w:ascii="Calibri" w:hAnsi="Calibri"/>
          <w:b/>
          <w:sz w:val="32"/>
          <w:szCs w:val="40"/>
        </w:rPr>
      </w:pPr>
      <w:r w:rsidRPr="00AF3ED7">
        <w:rPr>
          <w:rFonts w:ascii="Calibri" w:hAnsi="Calibri"/>
          <w:b/>
          <w:noProof/>
          <w:sz w:val="32"/>
          <w:szCs w:val="40"/>
          <w:lang w:eastAsia="en-US"/>
        </w:rPr>
        <mc:AlternateContent>
          <mc:Choice Requires="wpg">
            <w:drawing>
              <wp:inline distT="0" distB="0" distL="0" distR="0" wp14:anchorId="38C3B20E" wp14:editId="469283E6">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B5F7C2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355F8829" w14:textId="24D9D80F" w:rsidR="008B2CC1" w:rsidRPr="000521B2" w:rsidRDefault="004E0043" w:rsidP="00250149">
      <w:pPr>
        <w:bidi w:val="0"/>
        <w:rPr>
          <w:rFonts w:ascii="Calibri" w:hAnsi="Calibri"/>
          <w:b/>
          <w:bCs/>
          <w:caps/>
          <w:sz w:val="15"/>
          <w:szCs w:val="15"/>
        </w:rPr>
      </w:pPr>
      <w:r w:rsidRPr="000521B2">
        <w:rPr>
          <w:rFonts w:ascii="Calibri" w:hAnsi="Calibri"/>
          <w:b/>
          <w:bCs/>
          <w:caps/>
          <w:sz w:val="15"/>
          <w:szCs w:val="15"/>
        </w:rPr>
        <w:t>PCT</w:t>
      </w:r>
      <w:r w:rsidR="00250149" w:rsidRPr="000521B2">
        <w:rPr>
          <w:rFonts w:ascii="Calibri" w:hAnsi="Calibri"/>
          <w:b/>
          <w:bCs/>
          <w:caps/>
          <w:sz w:val="15"/>
          <w:szCs w:val="15"/>
        </w:rPr>
        <w:t>/</w:t>
      </w:r>
      <w:r w:rsidRPr="000521B2">
        <w:rPr>
          <w:rFonts w:ascii="Calibri" w:hAnsi="Calibri"/>
          <w:b/>
          <w:bCs/>
          <w:caps/>
          <w:sz w:val="15"/>
          <w:szCs w:val="15"/>
        </w:rPr>
        <w:t>WG</w:t>
      </w:r>
      <w:r w:rsidR="00D90B96" w:rsidRPr="000521B2">
        <w:rPr>
          <w:rFonts w:ascii="Calibri" w:hAnsi="Calibri"/>
          <w:b/>
          <w:bCs/>
          <w:caps/>
          <w:sz w:val="15"/>
          <w:szCs w:val="15"/>
        </w:rPr>
        <w:t>/</w:t>
      </w:r>
      <w:bookmarkStart w:id="1" w:name="Code"/>
      <w:bookmarkEnd w:id="1"/>
      <w:r w:rsidR="00200035" w:rsidRPr="000521B2">
        <w:rPr>
          <w:rFonts w:ascii="Calibri" w:hAnsi="Calibri"/>
          <w:b/>
          <w:bCs/>
          <w:caps/>
          <w:sz w:val="15"/>
          <w:szCs w:val="15"/>
        </w:rPr>
        <w:t>16</w:t>
      </w:r>
      <w:r w:rsidRPr="000521B2">
        <w:rPr>
          <w:rFonts w:ascii="Calibri" w:hAnsi="Calibri"/>
          <w:b/>
          <w:bCs/>
          <w:caps/>
          <w:sz w:val="15"/>
          <w:szCs w:val="15"/>
        </w:rPr>
        <w:t>/</w:t>
      </w:r>
      <w:r w:rsidR="009B3686" w:rsidRPr="000521B2">
        <w:rPr>
          <w:rFonts w:ascii="Calibri" w:hAnsi="Calibri"/>
          <w:b/>
          <w:bCs/>
          <w:caps/>
          <w:sz w:val="15"/>
          <w:szCs w:val="15"/>
        </w:rPr>
        <w:t>8</w:t>
      </w:r>
      <w:r w:rsidR="00FC482F" w:rsidRPr="000521B2">
        <w:rPr>
          <w:rFonts w:ascii="Calibri" w:hAnsi="Calibri"/>
          <w:b/>
          <w:bCs/>
          <w:caps/>
          <w:sz w:val="15"/>
          <w:szCs w:val="15"/>
        </w:rPr>
        <w:t xml:space="preserve"> </w:t>
      </w:r>
    </w:p>
    <w:p w14:paraId="2CF766F6" w14:textId="4D47159D" w:rsidR="008B2CC1" w:rsidRPr="00AF3ED7" w:rsidRDefault="00CC3E2D" w:rsidP="00CC3E2D">
      <w:pPr>
        <w:jc w:val="right"/>
        <w:rPr>
          <w:rFonts w:ascii="Calibri" w:hAnsi="Calibri"/>
          <w:b/>
          <w:bCs/>
          <w:caps/>
          <w:sz w:val="15"/>
          <w:szCs w:val="15"/>
        </w:rPr>
      </w:pPr>
      <w:bookmarkStart w:id="2" w:name="Original"/>
      <w:r w:rsidRPr="00AF3ED7">
        <w:rPr>
          <w:rFonts w:ascii="Calibri" w:hAnsi="Calibri"/>
          <w:b/>
          <w:bCs/>
          <w:caps/>
          <w:sz w:val="15"/>
          <w:szCs w:val="15"/>
          <w:rtl/>
        </w:rPr>
        <w:t>الأصل:</w:t>
      </w:r>
      <w:r w:rsidR="009B3686" w:rsidRPr="00AF3ED7">
        <w:rPr>
          <w:rFonts w:ascii="Calibri" w:hAnsi="Calibri"/>
          <w:b/>
          <w:bCs/>
          <w:caps/>
          <w:sz w:val="15"/>
          <w:szCs w:val="15"/>
          <w:rtl/>
        </w:rPr>
        <w:t xml:space="preserve"> بالإنكليزية</w:t>
      </w:r>
      <w:r w:rsidRPr="00AF3ED7">
        <w:rPr>
          <w:rFonts w:ascii="Calibri" w:hAnsi="Calibri"/>
          <w:b/>
          <w:bCs/>
          <w:caps/>
          <w:sz w:val="15"/>
          <w:szCs w:val="15"/>
          <w:rtl/>
        </w:rPr>
        <w:t xml:space="preserve"> </w:t>
      </w:r>
    </w:p>
    <w:p w14:paraId="2A35AB95" w14:textId="66E7ACA4" w:rsidR="008B2CC1" w:rsidRPr="00AF3ED7" w:rsidRDefault="00CC3E2D" w:rsidP="00CC3E2D">
      <w:pPr>
        <w:spacing w:after="1200"/>
        <w:jc w:val="right"/>
        <w:rPr>
          <w:rFonts w:ascii="Calibri" w:hAnsi="Calibri"/>
          <w:b/>
          <w:bCs/>
          <w:caps/>
          <w:sz w:val="15"/>
          <w:szCs w:val="15"/>
        </w:rPr>
      </w:pPr>
      <w:bookmarkStart w:id="3" w:name="Date"/>
      <w:bookmarkEnd w:id="2"/>
      <w:r w:rsidRPr="00AF3ED7">
        <w:rPr>
          <w:rFonts w:ascii="Calibri" w:hAnsi="Calibri"/>
          <w:b/>
          <w:bCs/>
          <w:caps/>
          <w:sz w:val="15"/>
          <w:szCs w:val="15"/>
          <w:rtl/>
        </w:rPr>
        <w:t>التاريخ:</w:t>
      </w:r>
      <w:r w:rsidR="009B3686" w:rsidRPr="00AF3ED7">
        <w:rPr>
          <w:rFonts w:ascii="Calibri" w:hAnsi="Calibri"/>
          <w:b/>
          <w:bCs/>
          <w:caps/>
          <w:sz w:val="15"/>
          <w:szCs w:val="15"/>
          <w:rtl/>
        </w:rPr>
        <w:t xml:space="preserve"> 24 يناير 2023</w:t>
      </w:r>
      <w:r w:rsidRPr="00AF3ED7">
        <w:rPr>
          <w:rFonts w:ascii="Calibri" w:hAnsi="Calibri"/>
          <w:b/>
          <w:bCs/>
          <w:caps/>
          <w:sz w:val="15"/>
          <w:szCs w:val="15"/>
          <w:rtl/>
        </w:rPr>
        <w:t xml:space="preserve"> </w:t>
      </w:r>
    </w:p>
    <w:bookmarkEnd w:id="3"/>
    <w:p w14:paraId="68044027" w14:textId="77777777" w:rsidR="008B2CC1" w:rsidRPr="00AF3ED7" w:rsidRDefault="004E0043" w:rsidP="00250149">
      <w:pPr>
        <w:pStyle w:val="Heading1"/>
        <w:rPr>
          <w:rFonts w:ascii="Calibri" w:hAnsi="Calibri"/>
          <w:rtl/>
        </w:rPr>
      </w:pPr>
      <w:r w:rsidRPr="00AF3ED7">
        <w:rPr>
          <w:rFonts w:ascii="Calibri" w:hAnsi="Calibri"/>
          <w:rtl/>
        </w:rPr>
        <w:t>الفريق العامل لمعاهدة التعاون بشأن البراءات</w:t>
      </w:r>
    </w:p>
    <w:p w14:paraId="061E0DE2" w14:textId="77777777" w:rsidR="00A90F0A" w:rsidRPr="00AF3ED7" w:rsidRDefault="00D67EAE" w:rsidP="00200035">
      <w:pPr>
        <w:outlineLvl w:val="1"/>
        <w:rPr>
          <w:rFonts w:ascii="Calibri" w:hAnsi="Calibri"/>
          <w:bCs/>
          <w:sz w:val="24"/>
          <w:szCs w:val="24"/>
        </w:rPr>
      </w:pPr>
      <w:r w:rsidRPr="00AF3ED7">
        <w:rPr>
          <w:rFonts w:ascii="Calibri" w:hAnsi="Calibri"/>
          <w:bCs/>
          <w:sz w:val="24"/>
          <w:szCs w:val="24"/>
          <w:rtl/>
        </w:rPr>
        <w:t xml:space="preserve">الدورة </w:t>
      </w:r>
      <w:r w:rsidR="00B96EB2" w:rsidRPr="00AF3ED7">
        <w:rPr>
          <w:rFonts w:ascii="Calibri" w:hAnsi="Calibri"/>
          <w:bCs/>
          <w:sz w:val="24"/>
          <w:szCs w:val="24"/>
          <w:rtl/>
        </w:rPr>
        <w:t>ال</w:t>
      </w:r>
      <w:r w:rsidR="00200035" w:rsidRPr="00AF3ED7">
        <w:rPr>
          <w:rFonts w:ascii="Calibri" w:hAnsi="Calibri"/>
          <w:bCs/>
          <w:sz w:val="24"/>
          <w:szCs w:val="24"/>
          <w:rtl/>
        </w:rPr>
        <w:t>س</w:t>
      </w:r>
      <w:r w:rsidR="00B96EB2" w:rsidRPr="00AF3ED7">
        <w:rPr>
          <w:rFonts w:ascii="Calibri" w:hAnsi="Calibri"/>
          <w:bCs/>
          <w:sz w:val="24"/>
          <w:szCs w:val="24"/>
          <w:rtl/>
        </w:rPr>
        <w:t>ا</w:t>
      </w:r>
      <w:r w:rsidR="00200035" w:rsidRPr="00AF3ED7">
        <w:rPr>
          <w:rFonts w:ascii="Calibri" w:hAnsi="Calibri"/>
          <w:bCs/>
          <w:sz w:val="24"/>
          <w:szCs w:val="24"/>
          <w:rtl/>
        </w:rPr>
        <w:t>د</w:t>
      </w:r>
      <w:r w:rsidR="00B96EB2" w:rsidRPr="00AF3ED7">
        <w:rPr>
          <w:rFonts w:ascii="Calibri" w:hAnsi="Calibri"/>
          <w:bCs/>
          <w:sz w:val="24"/>
          <w:szCs w:val="24"/>
          <w:rtl/>
        </w:rPr>
        <w:t>سة</w:t>
      </w:r>
      <w:r w:rsidR="00250149" w:rsidRPr="00AF3ED7">
        <w:rPr>
          <w:rFonts w:ascii="Calibri" w:hAnsi="Calibri"/>
          <w:bCs/>
          <w:sz w:val="24"/>
          <w:szCs w:val="24"/>
          <w:rtl/>
        </w:rPr>
        <w:t xml:space="preserve"> </w:t>
      </w:r>
      <w:r w:rsidR="004E0043" w:rsidRPr="00AF3ED7">
        <w:rPr>
          <w:rFonts w:ascii="Calibri" w:hAnsi="Calibri"/>
          <w:bCs/>
          <w:sz w:val="24"/>
          <w:szCs w:val="24"/>
          <w:rtl/>
        </w:rPr>
        <w:t>عشرة</w:t>
      </w:r>
    </w:p>
    <w:p w14:paraId="4A07584A" w14:textId="77777777" w:rsidR="008B2CC1" w:rsidRPr="00AF3ED7" w:rsidRDefault="00D67EAE" w:rsidP="00200035">
      <w:pPr>
        <w:spacing w:after="720"/>
        <w:outlineLvl w:val="1"/>
        <w:rPr>
          <w:rFonts w:ascii="Calibri" w:hAnsi="Calibri"/>
          <w:bCs/>
          <w:sz w:val="24"/>
          <w:szCs w:val="24"/>
        </w:rPr>
      </w:pPr>
      <w:r w:rsidRPr="00AF3ED7">
        <w:rPr>
          <w:rFonts w:ascii="Calibri" w:hAnsi="Calibri"/>
          <w:bCs/>
          <w:sz w:val="24"/>
          <w:szCs w:val="24"/>
          <w:rtl/>
        </w:rPr>
        <w:t xml:space="preserve">جنيف، من </w:t>
      </w:r>
      <w:r w:rsidR="00200035" w:rsidRPr="00AF3ED7">
        <w:rPr>
          <w:rFonts w:ascii="Calibri" w:hAnsi="Calibri"/>
          <w:bCs/>
          <w:sz w:val="24"/>
          <w:szCs w:val="24"/>
          <w:rtl/>
        </w:rPr>
        <w:t>6</w:t>
      </w:r>
      <w:r w:rsidRPr="00AF3ED7">
        <w:rPr>
          <w:rFonts w:ascii="Calibri" w:hAnsi="Calibri"/>
          <w:bCs/>
          <w:sz w:val="24"/>
          <w:szCs w:val="24"/>
          <w:rtl/>
        </w:rPr>
        <w:t xml:space="preserve"> إلى </w:t>
      </w:r>
      <w:r w:rsidR="00200035" w:rsidRPr="00AF3ED7">
        <w:rPr>
          <w:rFonts w:ascii="Calibri" w:hAnsi="Calibri"/>
          <w:bCs/>
          <w:sz w:val="24"/>
          <w:szCs w:val="24"/>
          <w:rtl/>
        </w:rPr>
        <w:t>8</w:t>
      </w:r>
      <w:r w:rsidRPr="00AF3ED7">
        <w:rPr>
          <w:rFonts w:ascii="Calibri" w:hAnsi="Calibri"/>
          <w:bCs/>
          <w:sz w:val="24"/>
          <w:szCs w:val="24"/>
          <w:rtl/>
        </w:rPr>
        <w:t xml:space="preserve"> </w:t>
      </w:r>
      <w:r w:rsidR="00200035" w:rsidRPr="00AF3ED7">
        <w:rPr>
          <w:rFonts w:ascii="Calibri" w:hAnsi="Calibri"/>
          <w:bCs/>
          <w:sz w:val="24"/>
          <w:szCs w:val="24"/>
          <w:rtl/>
        </w:rPr>
        <w:t>فبراي</w:t>
      </w:r>
      <w:r w:rsidR="00B96EB2" w:rsidRPr="00AF3ED7">
        <w:rPr>
          <w:rFonts w:ascii="Calibri" w:hAnsi="Calibri"/>
          <w:bCs/>
          <w:sz w:val="24"/>
          <w:szCs w:val="24"/>
          <w:rtl/>
        </w:rPr>
        <w:t>ر</w:t>
      </w:r>
      <w:r w:rsidR="00250149" w:rsidRPr="00AF3ED7">
        <w:rPr>
          <w:rFonts w:ascii="Calibri" w:hAnsi="Calibri"/>
          <w:bCs/>
          <w:sz w:val="24"/>
          <w:szCs w:val="24"/>
          <w:rtl/>
        </w:rPr>
        <w:t xml:space="preserve"> </w:t>
      </w:r>
      <w:r w:rsidR="00200035" w:rsidRPr="00AF3ED7">
        <w:rPr>
          <w:rFonts w:ascii="Calibri" w:hAnsi="Calibri"/>
          <w:bCs/>
          <w:sz w:val="24"/>
          <w:szCs w:val="24"/>
          <w:rtl/>
        </w:rPr>
        <w:t>2023</w:t>
      </w:r>
    </w:p>
    <w:p w14:paraId="16D2E9C6" w14:textId="2B2A3A90" w:rsidR="008B2CC1" w:rsidRPr="00AF3ED7" w:rsidRDefault="009B3686" w:rsidP="00DD7B7F">
      <w:pPr>
        <w:spacing w:after="360"/>
        <w:outlineLvl w:val="0"/>
        <w:rPr>
          <w:rFonts w:ascii="Calibri" w:hAnsi="Calibri"/>
          <w:caps/>
          <w:sz w:val="24"/>
        </w:rPr>
      </w:pPr>
      <w:bookmarkStart w:id="4" w:name="TitleOfDoc"/>
      <w:r w:rsidRPr="00AF3ED7">
        <w:rPr>
          <w:rFonts w:ascii="Calibri" w:hAnsi="Calibri"/>
          <w:caps/>
          <w:sz w:val="28"/>
          <w:szCs w:val="24"/>
          <w:rtl/>
        </w:rPr>
        <w:t>الطلبات الدولية المتعددة اللغات</w:t>
      </w:r>
    </w:p>
    <w:p w14:paraId="345F1112" w14:textId="7D8C03C1" w:rsidR="002928D3" w:rsidRPr="00AF3ED7" w:rsidRDefault="009B3686" w:rsidP="001D4107">
      <w:pPr>
        <w:spacing w:after="1040"/>
        <w:rPr>
          <w:rFonts w:ascii="Calibri" w:hAnsi="Calibri"/>
          <w:iCs/>
          <w:rtl/>
        </w:rPr>
      </w:pPr>
      <w:bookmarkStart w:id="5" w:name="Prepared"/>
      <w:bookmarkEnd w:id="4"/>
      <w:bookmarkEnd w:id="5"/>
      <w:r w:rsidRPr="00AF3ED7">
        <w:rPr>
          <w:rFonts w:ascii="Calibri" w:hAnsi="Calibri"/>
          <w:iCs/>
          <w:rtl/>
        </w:rPr>
        <w:t>وثيقة مقدَّمة من المكتب الأوروبي للبراءات</w:t>
      </w:r>
    </w:p>
    <w:p w14:paraId="3E1EA599" w14:textId="1D6CCEE9" w:rsidR="00200035" w:rsidRPr="00AF3ED7" w:rsidRDefault="009B3686" w:rsidP="00D60B2C">
      <w:pPr>
        <w:pStyle w:val="BodyText"/>
        <w:rPr>
          <w:rFonts w:ascii="Calibri" w:hAnsi="Calibri"/>
          <w:b/>
          <w:bCs/>
          <w:rtl/>
        </w:rPr>
      </w:pPr>
      <w:r w:rsidRPr="00AF3ED7">
        <w:rPr>
          <w:rFonts w:ascii="Calibri" w:hAnsi="Calibri"/>
          <w:b/>
          <w:bCs/>
          <w:rtl/>
        </w:rPr>
        <w:t>ملخص</w:t>
      </w:r>
    </w:p>
    <w:p w14:paraId="56927EA5" w14:textId="126CF805" w:rsidR="00213DEF" w:rsidRPr="00AF3ED7" w:rsidRDefault="00213DEF" w:rsidP="00422320">
      <w:pPr>
        <w:pStyle w:val="ONUME"/>
        <w:spacing w:after="120"/>
        <w:rPr>
          <w:rFonts w:ascii="Calibri" w:hAnsi="Calibri"/>
          <w:sz w:val="24"/>
        </w:rPr>
      </w:pPr>
      <w:r w:rsidRPr="00AF3ED7">
        <w:rPr>
          <w:rFonts w:ascii="Calibri" w:hAnsi="Calibri"/>
          <w:sz w:val="24"/>
          <w:rtl/>
          <w:lang w:eastAsia="ar" w:bidi="ar-MA"/>
        </w:rPr>
        <w:t>يقترح المكتب الأوروبي للبراءات، كما طُرح في الدورة الخامسة عشر</w:t>
      </w:r>
      <w:r w:rsidR="000521B2">
        <w:rPr>
          <w:rFonts w:ascii="Calibri" w:hAnsi="Calibri" w:hint="cs"/>
          <w:sz w:val="24"/>
          <w:rtl/>
          <w:lang w:eastAsia="ar" w:bidi="ar-MA"/>
        </w:rPr>
        <w:t>ة</w:t>
      </w:r>
      <w:r w:rsidRPr="00AF3ED7">
        <w:rPr>
          <w:rFonts w:ascii="Calibri" w:hAnsi="Calibri"/>
          <w:sz w:val="24"/>
          <w:rtl/>
          <w:lang w:eastAsia="ar" w:bidi="ar-MA"/>
        </w:rPr>
        <w:t xml:space="preserve"> للفريق العامل لمعاهدة التعاون بشأن البراءات، إضافة فقرة إلى القاعدة 26-3</w:t>
      </w:r>
      <w:r w:rsidRPr="00AF3ED7">
        <w:rPr>
          <w:rFonts w:ascii="Calibri" w:hAnsi="Calibri"/>
          <w:sz w:val="24"/>
          <w:vertAlign w:val="superscript"/>
          <w:rtl/>
          <w:lang w:eastAsia="ar" w:bidi="ar-MA"/>
        </w:rPr>
        <w:t>(ثالثا)</w:t>
      </w:r>
      <w:r w:rsidRPr="00AF3ED7">
        <w:rPr>
          <w:rFonts w:ascii="Calibri" w:hAnsi="Calibri"/>
          <w:sz w:val="24"/>
          <w:rtl/>
          <w:lang w:eastAsia="ar" w:bidi="ar-MA"/>
        </w:rPr>
        <w:t xml:space="preserve"> بهدف توضيح وتنسيق الإجراءات التي يجب أن تت</w:t>
      </w:r>
      <w:r w:rsidR="000521B2">
        <w:rPr>
          <w:rFonts w:ascii="Calibri" w:hAnsi="Calibri" w:hint="cs"/>
          <w:sz w:val="24"/>
          <w:rtl/>
          <w:lang w:eastAsia="ar" w:bidi="ar-MA"/>
        </w:rPr>
        <w:t>ّ</w:t>
      </w:r>
      <w:r w:rsidRPr="00AF3ED7">
        <w:rPr>
          <w:rFonts w:ascii="Calibri" w:hAnsi="Calibri"/>
          <w:sz w:val="24"/>
          <w:rtl/>
          <w:lang w:eastAsia="ar" w:bidi="ar-MA"/>
        </w:rPr>
        <w:t>بعها مكاتب تسلم الطلبات في الحالات التي:</w:t>
      </w:r>
    </w:p>
    <w:p w14:paraId="4D115B94" w14:textId="77777777" w:rsidR="00213DEF" w:rsidRPr="00AF3ED7" w:rsidRDefault="00213DEF" w:rsidP="00422320">
      <w:pPr>
        <w:pStyle w:val="ONUME"/>
        <w:numPr>
          <w:ilvl w:val="1"/>
          <w:numId w:val="5"/>
        </w:numPr>
        <w:spacing w:after="120"/>
        <w:rPr>
          <w:rFonts w:ascii="Calibri" w:hAnsi="Calibri"/>
          <w:sz w:val="24"/>
        </w:rPr>
      </w:pPr>
      <w:r w:rsidRPr="00AF3ED7">
        <w:rPr>
          <w:rFonts w:ascii="Calibri" w:hAnsi="Calibri"/>
          <w:sz w:val="24"/>
          <w:rtl/>
          <w:lang w:eastAsia="ar" w:bidi="ar-MA"/>
        </w:rPr>
        <w:t>يُودَع فيها وصف الطلب الدولي بلغة خلاف لغة المطالب، أو تُودَع فيها أجزاء من الوصف/ المطالب بلغة خلاف لغة باقي العنصر؛</w:t>
      </w:r>
    </w:p>
    <w:p w14:paraId="2DF31C3A" w14:textId="77777777" w:rsidR="00213DEF" w:rsidRPr="00AF3ED7" w:rsidRDefault="00213DEF" w:rsidP="00422320">
      <w:pPr>
        <w:pStyle w:val="ONUME"/>
        <w:numPr>
          <w:ilvl w:val="1"/>
          <w:numId w:val="5"/>
        </w:numPr>
        <w:rPr>
          <w:rFonts w:ascii="Calibri" w:hAnsi="Calibri"/>
          <w:sz w:val="24"/>
        </w:rPr>
      </w:pPr>
      <w:r w:rsidRPr="00AF3ED7">
        <w:rPr>
          <w:rFonts w:ascii="Calibri" w:hAnsi="Calibri"/>
          <w:sz w:val="24"/>
          <w:rtl/>
          <w:lang w:eastAsia="ar" w:bidi="ar-MA"/>
        </w:rPr>
        <w:t>ويقبل مكتب تسلم الطلبات المختص جميع هذه اللغات.</w:t>
      </w:r>
    </w:p>
    <w:p w14:paraId="628EA047" w14:textId="65C163BD" w:rsidR="00213DEF" w:rsidRPr="00AF3ED7" w:rsidRDefault="00213DEF" w:rsidP="00422320">
      <w:pPr>
        <w:pStyle w:val="ONUME"/>
        <w:rPr>
          <w:rFonts w:ascii="Calibri" w:hAnsi="Calibri"/>
          <w:sz w:val="24"/>
        </w:rPr>
      </w:pPr>
      <w:r w:rsidRPr="00AF3ED7">
        <w:rPr>
          <w:rFonts w:ascii="Calibri" w:hAnsi="Calibri"/>
          <w:sz w:val="24"/>
          <w:rtl/>
          <w:lang w:eastAsia="ar" w:bidi="ar-MA"/>
        </w:rPr>
        <w:t xml:space="preserve">ويتمثل الغرض من التغيير المُقترح إدخاله على القاعدة في ضمان عدم تأثُّر تاريخ الإيداع الدولي في حالة احتواء الطلب الدولي على أكثر من لغة من اللغات التي يقبلها مكتب تسلم الطلبات المختص، وفي حالة احتواء الطلب الدولي على لغات لا يقبلها مكتب تسلم الطلبات المختص. فذلك من شأنه أن يمنع التمييز بين مُودعي الطلبات حسب الحالتين المذكورتين، وسيكون مفيدا على الأخص لمكاتب تسلم الطلبات التي تقبل </w:t>
      </w:r>
      <w:r w:rsidR="000521B2">
        <w:rPr>
          <w:rFonts w:ascii="Calibri" w:hAnsi="Calibri" w:hint="cs"/>
          <w:sz w:val="24"/>
          <w:rtl/>
          <w:lang w:eastAsia="ar" w:bidi="ar-MA"/>
        </w:rPr>
        <w:t xml:space="preserve">عدم لغات </w:t>
      </w:r>
      <w:r w:rsidRPr="00AF3ED7">
        <w:rPr>
          <w:rFonts w:ascii="Calibri" w:hAnsi="Calibri"/>
          <w:sz w:val="24"/>
          <w:rtl/>
          <w:lang w:eastAsia="ar" w:bidi="ar-MA"/>
        </w:rPr>
        <w:t xml:space="preserve">إيداع. </w:t>
      </w:r>
    </w:p>
    <w:p w14:paraId="14A7C160" w14:textId="77777777" w:rsidR="00213DEF" w:rsidRPr="00AF3ED7" w:rsidRDefault="00213DEF" w:rsidP="00422320">
      <w:pPr>
        <w:pStyle w:val="Heading1"/>
        <w:spacing w:after="120"/>
        <w:rPr>
          <w:rFonts w:ascii="Calibri" w:hAnsi="Calibri"/>
          <w:sz w:val="22"/>
          <w:szCs w:val="22"/>
        </w:rPr>
      </w:pPr>
      <w:r w:rsidRPr="00AF3ED7">
        <w:rPr>
          <w:rFonts w:ascii="Calibri" w:hAnsi="Calibri"/>
          <w:sz w:val="22"/>
          <w:szCs w:val="22"/>
          <w:rtl/>
          <w:lang w:eastAsia="ar" w:bidi="ar-MA"/>
        </w:rPr>
        <w:t>معلومات أساسية</w:t>
      </w:r>
    </w:p>
    <w:p w14:paraId="02B243D7" w14:textId="6561DDA9" w:rsidR="00213DEF" w:rsidRPr="00AF3ED7" w:rsidRDefault="00213DEF" w:rsidP="00422320">
      <w:pPr>
        <w:pStyle w:val="ONUME"/>
        <w:rPr>
          <w:rFonts w:ascii="Calibri" w:hAnsi="Calibri"/>
          <w:sz w:val="24"/>
        </w:rPr>
      </w:pPr>
      <w:r w:rsidRPr="00AF3ED7">
        <w:rPr>
          <w:rFonts w:ascii="Calibri" w:hAnsi="Calibri"/>
          <w:sz w:val="24"/>
          <w:rtl/>
          <w:lang w:eastAsia="ar" w:bidi="ar-MA"/>
        </w:rPr>
        <w:t>تنص المادة 3(4)"1" على أن الطلب الدولي (الطلب والوصف والمطالب والرسومات والملخص) يجب أن يكون مُحرَّرا بإحدى اللغات المنصوص عليها. ولكن يكفي لمنح تاريخ إيداع دولي أن يكون الوصف والمطالب الخاصة بالطلب الدولي بأي لغة يقبلها مكتب تسلم الطلبات المختص بما يتماشى مع المادة 11(1)"2" والقاعدتين 12-1(أ) و20-1(ج).</w:t>
      </w:r>
    </w:p>
    <w:p w14:paraId="0BE138EB" w14:textId="0E8E295D" w:rsidR="00213DEF" w:rsidRPr="00AF3ED7" w:rsidRDefault="00213DEF" w:rsidP="00422320">
      <w:pPr>
        <w:pStyle w:val="ONUME"/>
        <w:rPr>
          <w:rFonts w:ascii="Calibri" w:hAnsi="Calibri"/>
          <w:sz w:val="24"/>
        </w:rPr>
      </w:pPr>
      <w:r w:rsidRPr="00AF3ED7">
        <w:rPr>
          <w:rFonts w:ascii="Calibri" w:hAnsi="Calibri"/>
          <w:sz w:val="24"/>
          <w:rtl/>
          <w:lang w:eastAsia="ar" w:bidi="ar-MA"/>
        </w:rPr>
        <w:t>وفي المكتب الأوروبي للبراءات، حينما يكون وصف و/أو مطالب الطلب الدولي (أو أي جزء منه</w:t>
      </w:r>
      <w:r w:rsidR="000521B2">
        <w:rPr>
          <w:rFonts w:ascii="Calibri" w:hAnsi="Calibri" w:hint="cs"/>
          <w:sz w:val="24"/>
          <w:rtl/>
          <w:lang w:eastAsia="ar" w:bidi="ar-MA"/>
        </w:rPr>
        <w:t>ما</w:t>
      </w:r>
      <w:r w:rsidRPr="00AF3ED7">
        <w:rPr>
          <w:rFonts w:ascii="Calibri" w:hAnsi="Calibri"/>
          <w:sz w:val="24"/>
          <w:rtl/>
          <w:lang w:eastAsia="ar" w:bidi="ar-MA"/>
        </w:rPr>
        <w:t>) بأكثر من لغة من لغات الإيداع التي يقبلها المكتب بصفته مكتب تسلم الطلبات، فإن المكتب يود أن يجعل تاريخ الإيداع الدولي هو تاريخ استلام الطلب، وأن يدعو مودعَ الطلب إلى تقديم ترجمة بهدف ضمان الامتثال للمادة 3(4)"1". ولكن من المؤسف أن معاهدة التعاون بشأن البراءات لا ت</w:t>
      </w:r>
      <w:r w:rsidR="000521B2">
        <w:rPr>
          <w:rFonts w:ascii="Calibri" w:hAnsi="Calibri" w:hint="cs"/>
          <w:sz w:val="24"/>
          <w:rtl/>
          <w:lang w:eastAsia="ar" w:bidi="ar-MA"/>
        </w:rPr>
        <w:t>وفر</w:t>
      </w:r>
      <w:r w:rsidRPr="00AF3ED7">
        <w:rPr>
          <w:rFonts w:ascii="Calibri" w:hAnsi="Calibri"/>
          <w:sz w:val="24"/>
          <w:rtl/>
          <w:lang w:eastAsia="ar" w:bidi="ar-MA"/>
        </w:rPr>
        <w:t xml:space="preserve"> أساسا قانونيا واضحا لطلب هذه الترجمة من مودعي الطلبات.</w:t>
      </w:r>
    </w:p>
    <w:p w14:paraId="5A51507C" w14:textId="2E3F5E6A" w:rsidR="00213DEF" w:rsidRPr="00AF3ED7" w:rsidRDefault="00213DEF" w:rsidP="00422320">
      <w:pPr>
        <w:pStyle w:val="ONUME"/>
        <w:rPr>
          <w:rFonts w:ascii="Calibri" w:hAnsi="Calibri"/>
          <w:sz w:val="24"/>
        </w:rPr>
      </w:pPr>
      <w:r w:rsidRPr="00AF3ED7">
        <w:rPr>
          <w:rFonts w:ascii="Calibri" w:hAnsi="Calibri"/>
          <w:sz w:val="24"/>
          <w:rtl/>
          <w:lang w:eastAsia="ar" w:bidi="ar-MA"/>
        </w:rPr>
        <w:lastRenderedPageBreak/>
        <w:t>ولهذا السبب، أطلق المكتب الأوروبي للبراءات في ديسمبر 2021 مناقشةً بشأن هذه الممارسة في المنتدى الإلكتروني (ويكي) للفريق الفرعي المعني بالجودة في نظام معاهدة التعاون بشأن البراءات. وأثبت التناقش أن الوضوح غائب بالفعل فيما يتعلق بالإجراء الواجب اتباعه، وبالتالي لا يوجد نهج موحد بين المكاتب. ولذلك من الضروري توضيح الإجراء الواجب اتباعه لضمان التعامل مع هذه الحالات معاملة موحدة. كما أن وجود أساس قانوني واضح لطلب الترجمة اللازمة من شأنه أن يزيد اليقين القانوني لدى كلٍّ من مكاتب تسلم الطلبات والمستخدمين. وبناءً على ذلك، اقترح المكتب الأوروبي للبراءات إضافة قاعدة جديدة برقم 26-3</w:t>
      </w:r>
      <w:r w:rsidRPr="00AF3ED7">
        <w:rPr>
          <w:rFonts w:ascii="Calibri" w:hAnsi="Calibri"/>
          <w:sz w:val="24"/>
          <w:vertAlign w:val="superscript"/>
          <w:rtl/>
          <w:lang w:eastAsia="ar" w:bidi="ar-MA"/>
        </w:rPr>
        <w:t>(ثالثا)</w:t>
      </w:r>
      <w:r w:rsidRPr="00AF3ED7">
        <w:rPr>
          <w:rFonts w:ascii="Calibri" w:hAnsi="Calibri"/>
          <w:sz w:val="24"/>
          <w:rtl/>
          <w:lang w:eastAsia="ar" w:bidi="ar-MA"/>
        </w:rPr>
        <w:t>(ه)</w:t>
      </w:r>
      <w:r w:rsidR="00B813FA">
        <w:rPr>
          <w:rFonts w:ascii="Calibri" w:hAnsi="Calibri" w:hint="cs"/>
          <w:sz w:val="24"/>
          <w:rtl/>
          <w:lang w:eastAsia="ar" w:bidi="ar-MA"/>
        </w:rPr>
        <w:t>، وذلك</w:t>
      </w:r>
      <w:r w:rsidRPr="00AF3ED7">
        <w:rPr>
          <w:rFonts w:ascii="Calibri" w:hAnsi="Calibri"/>
          <w:sz w:val="24"/>
          <w:rtl/>
          <w:lang w:eastAsia="ar" w:bidi="ar-MA"/>
        </w:rPr>
        <w:t xml:space="preserve"> في الدورة الخامسة عشرة للفريق العامل لمعاهدة التعاون بشأن البراءات في أكتوبر 2022. واستنادا إلى ما ورد من تعليقات خلال تلك الدورة وبعدها، يقدم المكتب الأوروبي للبراءات هذه النسخة المُنقَّحة.</w:t>
      </w:r>
    </w:p>
    <w:p w14:paraId="7C898FF5" w14:textId="77777777" w:rsidR="00213DEF" w:rsidRPr="00AF3ED7" w:rsidRDefault="00213DEF" w:rsidP="00422320">
      <w:pPr>
        <w:pStyle w:val="Heading1"/>
        <w:spacing w:after="120"/>
        <w:rPr>
          <w:rFonts w:ascii="Calibri" w:hAnsi="Calibri"/>
          <w:sz w:val="22"/>
          <w:szCs w:val="22"/>
        </w:rPr>
      </w:pPr>
      <w:r w:rsidRPr="00AF3ED7">
        <w:rPr>
          <w:rFonts w:ascii="Calibri" w:hAnsi="Calibri"/>
          <w:sz w:val="22"/>
          <w:szCs w:val="22"/>
          <w:rtl/>
          <w:lang w:eastAsia="ar" w:bidi="ar-MA"/>
        </w:rPr>
        <w:t>المقترح</w:t>
      </w:r>
    </w:p>
    <w:p w14:paraId="4464A2A3" w14:textId="77777777" w:rsidR="00213DEF" w:rsidRPr="00AF3ED7" w:rsidRDefault="00213DEF" w:rsidP="00422320">
      <w:pPr>
        <w:pStyle w:val="Heading2"/>
        <w:spacing w:before="0" w:after="120"/>
        <w:rPr>
          <w:rFonts w:ascii="Calibri" w:hAnsi="Calibri"/>
          <w:b/>
          <w:bCs w:val="0"/>
          <w:i/>
          <w:iCs w:val="0"/>
          <w:sz w:val="22"/>
          <w:szCs w:val="22"/>
        </w:rPr>
      </w:pPr>
      <w:r w:rsidRPr="00AF3ED7">
        <w:rPr>
          <w:rFonts w:ascii="Calibri" w:hAnsi="Calibri"/>
          <w:b/>
          <w:bCs w:val="0"/>
          <w:i/>
          <w:iCs w:val="0"/>
          <w:sz w:val="22"/>
          <w:szCs w:val="22"/>
          <w:rtl/>
          <w:lang w:eastAsia="ar" w:bidi="ar-MA"/>
        </w:rPr>
        <w:t>اعتماد تاريخ الإيداع الدولي والدعوة إلى تقديم ترجمة</w:t>
      </w:r>
    </w:p>
    <w:p w14:paraId="63C03223" w14:textId="6B27FCAD" w:rsidR="00213DEF" w:rsidRPr="00AF3ED7" w:rsidRDefault="00213DEF" w:rsidP="00422320">
      <w:pPr>
        <w:pStyle w:val="ONUME"/>
        <w:rPr>
          <w:rFonts w:ascii="Calibri" w:hAnsi="Calibri"/>
          <w:sz w:val="24"/>
        </w:rPr>
      </w:pPr>
      <w:r w:rsidRPr="00AF3ED7">
        <w:rPr>
          <w:rFonts w:ascii="Calibri" w:hAnsi="Calibri"/>
          <w:sz w:val="24"/>
          <w:rtl/>
          <w:lang w:eastAsia="ar" w:bidi="ar-MA"/>
        </w:rPr>
        <w:t>يُقترح السماح باعتماد تاريخ إيداع دولي في حالة احتواء الطلب الدولي على نص بأكثر من لغة واحدة من اللغات التي يقبلها مكتب تسلم الطلبات، إذا كانت جميع الشروط الأخرى غير المتعلقة باللغة مُستوفاة. وأما إذا كان الطلب الدولي يحتوي على نص بأكثر من لغة واحدة ومنها لغة لا يقبلها مكتب تسلم الطلبات، فإن الممارسة المتبعة حاليا المتمثلة في إحالة الطلب إلى المكتب الدولي بناء على القاعدة 19-4(أ)"2" ستظل دون تغيير.</w:t>
      </w:r>
    </w:p>
    <w:p w14:paraId="5F504A45" w14:textId="358ECAA1" w:rsidR="00213DEF" w:rsidRPr="00AF3ED7" w:rsidRDefault="00213DEF" w:rsidP="00422320">
      <w:pPr>
        <w:pStyle w:val="ONUME"/>
        <w:rPr>
          <w:rFonts w:ascii="Calibri" w:hAnsi="Calibri"/>
          <w:sz w:val="24"/>
        </w:rPr>
      </w:pPr>
      <w:r w:rsidRPr="00AF3ED7">
        <w:rPr>
          <w:rFonts w:ascii="Calibri" w:hAnsi="Calibri"/>
          <w:sz w:val="24"/>
          <w:rtl/>
          <w:lang w:eastAsia="ar" w:bidi="ar-MA"/>
        </w:rPr>
        <w:t xml:space="preserve">وتقضي القاعدة المقترحة بمنح مُودِع الطلب مهلةً أولى مدتها شهر واحد ومهلةً ثانية مدتها شهر واحد لتقديم ترجمة (لأجزاء) المطالب والوصف المعنية بلغة واحدة موجودة بالفعل في الطلب المُودَع، على أن تكون لغةً تقبلها إدارة البحث الدولي وأن تكون هي اللغة التي </w:t>
      </w:r>
      <w:r w:rsidR="005C720C">
        <w:rPr>
          <w:rFonts w:ascii="Calibri" w:hAnsi="Calibri" w:hint="cs"/>
          <w:sz w:val="24"/>
          <w:rtl/>
          <w:lang w:eastAsia="ar" w:bidi="ar-MA"/>
        </w:rPr>
        <w:t xml:space="preserve">من المقرر أن </w:t>
      </w:r>
      <w:r w:rsidRPr="00AF3ED7">
        <w:rPr>
          <w:rFonts w:ascii="Calibri" w:hAnsi="Calibri"/>
          <w:sz w:val="24"/>
          <w:rtl/>
          <w:lang w:eastAsia="ar" w:bidi="ar-MA"/>
        </w:rPr>
        <w:t>يُنشَر بها الطلب الدولي. وذلك من شأنه أن يضمن عدم ترجمة الطلب إلى لغة أخرى مختلفة تماما. فعلى سبيل المثال، حينما يُودَع لدى المكتب الأوروبي للبراءات بصفته مكتب تسلم الطلبات طلبٌ دوليٌّ يحتوي على جميع المطالب باللغة الفرنسية بينما يحتوي الوصف على جزء باللغة الفرنسية وجزء باللغة الإنكليزية، فحينئذ سيتعين على مُودِع الطلب أن يُقدِّم ترجمةً لكلا الجزأين المعنيين من المطالب والوصف إلى الفرنسية أو إلى الإنكليزية. ونتيجة لذلك، ستوجد تحت تصرف مكتب تسلم الطلبات المطالبُ كاملةً والوصفُ كاملاً بلغة واحدة يقبل إيداع الطلبات بها.</w:t>
      </w:r>
    </w:p>
    <w:p w14:paraId="263E25F0" w14:textId="276E5846" w:rsidR="00213DEF" w:rsidRPr="00AF3ED7" w:rsidRDefault="00213DEF" w:rsidP="00422320">
      <w:pPr>
        <w:pStyle w:val="ONUME"/>
        <w:rPr>
          <w:rFonts w:ascii="Calibri" w:hAnsi="Calibri"/>
          <w:sz w:val="24"/>
        </w:rPr>
      </w:pPr>
      <w:r w:rsidRPr="00AF3ED7">
        <w:rPr>
          <w:rFonts w:ascii="Calibri" w:hAnsi="Calibri"/>
          <w:sz w:val="24"/>
          <w:rtl/>
          <w:lang w:eastAsia="ar" w:bidi="ar-MA"/>
        </w:rPr>
        <w:t xml:space="preserve"> وستُعتبر تلك اللغة الواحدة لغةَ الطلب المُودَع. ففي المثال المذكور أعلاه، إذا قرر مُودِع الطلب تقديم ترجمة للمطالب بأكملها وللأجزاء المعنية من الوصف إلى اللغة الإنكليزية، فستكون لغة الطلب هي اللغة الإنكليزية. ولذلك يجب أن تُودَع بتلك اللغة دون غيرها العناصرُ أو الأجزاء الناقصة أو المُودَعة خطأ (القاعدة 12-1</w:t>
      </w:r>
      <w:r w:rsidRPr="00AF3ED7">
        <w:rPr>
          <w:rFonts w:ascii="Calibri" w:hAnsi="Calibri"/>
          <w:sz w:val="24"/>
          <w:vertAlign w:val="superscript"/>
          <w:rtl/>
          <w:lang w:eastAsia="ar" w:bidi="ar-MA"/>
        </w:rPr>
        <w:t>(ثانيا)</w:t>
      </w:r>
      <w:r w:rsidRPr="00AF3ED7">
        <w:rPr>
          <w:rFonts w:ascii="Calibri" w:hAnsi="Calibri"/>
          <w:sz w:val="24"/>
          <w:rtl/>
          <w:lang w:eastAsia="ar" w:bidi="ar-MA"/>
        </w:rPr>
        <w:t>) والتعديلاتُ المُدخَلة على الطلب الدولي (القاعدة 12-2(أ)) وأي تصويب لخطأ سافر (القاعدة 12-2(ب)).</w:t>
      </w:r>
    </w:p>
    <w:p w14:paraId="39423F1B" w14:textId="77777777" w:rsidR="00213DEF" w:rsidRPr="00AF3ED7" w:rsidRDefault="00213DEF" w:rsidP="00422320">
      <w:pPr>
        <w:pStyle w:val="Heading2"/>
        <w:spacing w:after="120"/>
        <w:rPr>
          <w:rFonts w:ascii="Calibri" w:hAnsi="Calibri"/>
          <w:b/>
          <w:bCs w:val="0"/>
          <w:i/>
          <w:iCs w:val="0"/>
          <w:sz w:val="22"/>
          <w:szCs w:val="22"/>
        </w:rPr>
      </w:pPr>
      <w:r w:rsidRPr="00AF3ED7">
        <w:rPr>
          <w:rFonts w:ascii="Calibri" w:hAnsi="Calibri"/>
          <w:b/>
          <w:bCs w:val="0"/>
          <w:i/>
          <w:iCs w:val="0"/>
          <w:sz w:val="22"/>
          <w:szCs w:val="22"/>
          <w:rtl/>
          <w:lang w:eastAsia="ar" w:bidi="ar-MA"/>
        </w:rPr>
        <w:t>الإجراءات</w:t>
      </w:r>
    </w:p>
    <w:p w14:paraId="3D7BBD42" w14:textId="43D4B3AA" w:rsidR="00213DEF" w:rsidRPr="00AF3ED7" w:rsidRDefault="00213DEF" w:rsidP="00422320">
      <w:pPr>
        <w:pStyle w:val="ONUME"/>
        <w:rPr>
          <w:rFonts w:ascii="Calibri" w:hAnsi="Calibri"/>
          <w:sz w:val="24"/>
        </w:rPr>
      </w:pPr>
      <w:r w:rsidRPr="00AF3ED7">
        <w:rPr>
          <w:rFonts w:ascii="Calibri" w:hAnsi="Calibri"/>
          <w:sz w:val="24"/>
          <w:rtl/>
          <w:lang w:eastAsia="ar" w:bidi="ar-MA"/>
        </w:rPr>
        <w:t>في حالة عدم تسلُّم الترجمة المطلوبة في غضون شهر واحد من التاريخ الذي تسلم فيه مكتب تسلم الطلبات الطلبَ الدولي، تُطبَّق الإجراءات المنصوص عليها في القاعدة 12-3(ج) إلى (ه) مع مراعاة ما يقتضيه اختلاف الحال. وإذا لم يُقدِّم مُودِعُ الطلب ترجمةَ ما يلزم ترجمته من (أجزاء) المطالب و/أو الوصف بلغة واحدة، يدعوه مكتب تسلم الطلبات إلى القيام بذلك، ويُفضَّل أن تكون تلك الدعوة في الوقت نفسه الذي يعتمد فيه تاريخ الإيداع الدولي ورقم الطلب. وتُمنَح أولا مهلة قدرها شهر واحد من تاريخ تسلم المكتب للطلب الدولي (القاعدة المقترحة 26-3</w:t>
      </w:r>
      <w:r w:rsidRPr="00AF3ED7">
        <w:rPr>
          <w:rFonts w:ascii="Calibri" w:hAnsi="Calibri"/>
          <w:sz w:val="24"/>
          <w:vertAlign w:val="superscript"/>
          <w:rtl/>
          <w:lang w:eastAsia="ar" w:bidi="ar-MA"/>
        </w:rPr>
        <w:t>(ثالثا)</w:t>
      </w:r>
      <w:r w:rsidRPr="00AF3ED7">
        <w:rPr>
          <w:rFonts w:ascii="Calibri" w:hAnsi="Calibri"/>
          <w:sz w:val="24"/>
          <w:rtl/>
          <w:lang w:eastAsia="ar" w:bidi="ar-MA"/>
        </w:rPr>
        <w:t>(ه)). وإذا لم تُقدَّم الترجمة خلال هذه المهلة، تُمنح مهلة ثانية مدتها شهر واحد أو مهلة مدتها شهران من تاريخ تسلم الطلب الدولي، أيهما أبعد، (القاعدة 12-3(ج) مع مراعاة ما يقتضيه اختلاف الحال). وسيُطلَب من مُودِع الطلب أن يدفع لمكتب تسلم الطلبات رسمَ تأخير، حسب ما يقرره مكتب تسلم الطلبات في فرض ذلك الرسم (القاعدة 12-3(ه) مع مراعاة ما يقتضيه اختلاف الحال).</w:t>
      </w:r>
    </w:p>
    <w:p w14:paraId="4F186DA2" w14:textId="51FD6516" w:rsidR="00213DEF" w:rsidRPr="00AF3ED7" w:rsidRDefault="00213DEF" w:rsidP="00422320">
      <w:pPr>
        <w:pStyle w:val="ONUME"/>
        <w:rPr>
          <w:rFonts w:ascii="Calibri" w:hAnsi="Calibri"/>
          <w:sz w:val="24"/>
        </w:rPr>
      </w:pPr>
      <w:r w:rsidRPr="00AF3ED7">
        <w:rPr>
          <w:rFonts w:ascii="Calibri" w:hAnsi="Calibri"/>
          <w:sz w:val="24"/>
          <w:rtl/>
          <w:lang w:eastAsia="ar" w:bidi="ar-MA"/>
        </w:rPr>
        <w:t xml:space="preserve"> وأي ترجمة وأي رسوم تلقاها مكتب تسلم الطلبات قبل أن يعلن ذلك المكتب اعتبار الطلب الدولي مسحوبا وقبل انقضاء 15 شهرا من تاريخ الأولوية سوف تُعتبر مُستلَمة في الوقت المحدد (القاعدة 12-3(د) مع مراعاة ما يقتضيه اختلاف الحال). وإذا لم تُقدَّم الترجمة قبل ذلك الوقت، سيَعتبر مكتبُ تسلم الطلبات الطلبَ الدولي مسحوبا.</w:t>
      </w:r>
    </w:p>
    <w:p w14:paraId="7732C5D3" w14:textId="7C00BE9B" w:rsidR="00213DEF" w:rsidRPr="00AF3ED7" w:rsidRDefault="00213DEF" w:rsidP="00422320">
      <w:pPr>
        <w:pStyle w:val="ONUME"/>
        <w:rPr>
          <w:rFonts w:ascii="Calibri" w:hAnsi="Calibri"/>
          <w:sz w:val="24"/>
        </w:rPr>
      </w:pPr>
      <w:r w:rsidRPr="00AF3ED7">
        <w:rPr>
          <w:rFonts w:ascii="Calibri" w:hAnsi="Calibri"/>
          <w:sz w:val="24"/>
          <w:rtl/>
          <w:lang w:eastAsia="ar" w:bidi="ar-MA"/>
        </w:rPr>
        <w:t>وفيما يتعلق بالملخص والنص المصاحب للرسومات، تظل القواعد المتعلقة باللغة دون تغيير. وفي الغالبية العظمى من الحالات، سيختار مُودِع الطلب لغة واحدة للمطالب والوصف تكون نفس لغة الملخص والنص المصاحب للرسومات المُودَعة في الأصل. وفي هذه الحالة، لن يلزم تقديم ترجمة للملخص وللنص المصاحب للرسومات بموجب القاعدة 26-3</w:t>
      </w:r>
      <w:r w:rsidRPr="00AF3ED7">
        <w:rPr>
          <w:rFonts w:ascii="Calibri" w:hAnsi="Calibri"/>
          <w:sz w:val="24"/>
          <w:vertAlign w:val="superscript"/>
          <w:rtl/>
          <w:lang w:eastAsia="ar" w:bidi="ar-MA"/>
        </w:rPr>
        <w:t>(ثالثا)</w:t>
      </w:r>
      <w:r w:rsidRPr="00AF3ED7">
        <w:rPr>
          <w:rFonts w:ascii="Calibri" w:hAnsi="Calibri"/>
          <w:sz w:val="24"/>
          <w:rtl/>
          <w:lang w:eastAsia="ar" w:bidi="ar-MA"/>
        </w:rPr>
        <w:t xml:space="preserve">(أ)"2" لأن اللغة الواحدة للمطالب والوصف تتطابق مع </w:t>
      </w:r>
      <w:r w:rsidRPr="00AF3ED7">
        <w:rPr>
          <w:rFonts w:ascii="Calibri" w:hAnsi="Calibri"/>
          <w:i/>
          <w:iCs/>
          <w:sz w:val="24"/>
          <w:rtl/>
          <w:lang w:eastAsia="ar" w:bidi="ar-MA"/>
        </w:rPr>
        <w:t>"اللغة التي من المقرر أن يُنشر بها الطلب الدولي"</w:t>
      </w:r>
      <w:r w:rsidRPr="00AF3ED7">
        <w:rPr>
          <w:rFonts w:ascii="Calibri" w:hAnsi="Calibri"/>
          <w:sz w:val="24"/>
          <w:rtl/>
          <w:lang w:eastAsia="ar" w:bidi="ar-MA"/>
        </w:rPr>
        <w:t xml:space="preserve"> (القاعدة 26-3</w:t>
      </w:r>
      <w:r w:rsidRPr="00AF3ED7">
        <w:rPr>
          <w:rFonts w:ascii="Calibri" w:hAnsi="Calibri"/>
          <w:sz w:val="24"/>
          <w:vertAlign w:val="superscript"/>
          <w:rtl/>
          <w:lang w:eastAsia="ar" w:bidi="ar-MA"/>
        </w:rPr>
        <w:t>(ثالثا)</w:t>
      </w:r>
      <w:r w:rsidRPr="00AF3ED7">
        <w:rPr>
          <w:rFonts w:ascii="Calibri" w:hAnsi="Calibri"/>
          <w:sz w:val="24"/>
          <w:rtl/>
          <w:lang w:eastAsia="ar" w:bidi="ar-MA"/>
        </w:rPr>
        <w:t>(ه)"3"). وأما في الحالات النادرة التي يُقدِّم فيها مُودِع الطلب ترجمةً للمطالب والوصف المُحرَّرين بلغة مختلطة إلى لغة واحدة تختلف عن لغة الملخص و/أو النص المصاحب للرسومات، فتُطبَّق القاعدة 26-3</w:t>
      </w:r>
      <w:r w:rsidRPr="00AF3ED7">
        <w:rPr>
          <w:rFonts w:ascii="Calibri" w:hAnsi="Calibri"/>
          <w:sz w:val="24"/>
          <w:vertAlign w:val="superscript"/>
          <w:rtl/>
          <w:lang w:eastAsia="ar" w:bidi="ar-MA"/>
        </w:rPr>
        <w:t>(ثالثا)</w:t>
      </w:r>
      <w:r w:rsidRPr="00AF3ED7">
        <w:rPr>
          <w:rFonts w:ascii="Calibri" w:hAnsi="Calibri"/>
          <w:sz w:val="24"/>
          <w:rtl/>
          <w:lang w:eastAsia="ar" w:bidi="ar-MA"/>
        </w:rPr>
        <w:t>(أ). وبناء على ذلك، يدعو مكتب تسلم الطلبات مُودِعَ الطلب إلى إيداع ترجمة للملخص و/أو النص المصاحب للرسومات بتلك اللغة الواحدة. وسيضمن ذلك إتاحة الطلب الدولي بأكمله لمكتب تسلم الطلبات بلغة واحدة، وذلك أيضا لأغراض البحث والنشر.</w:t>
      </w:r>
    </w:p>
    <w:p w14:paraId="71DC3805" w14:textId="31BD057F" w:rsidR="00213DEF" w:rsidRPr="00AF3ED7" w:rsidRDefault="00213DEF" w:rsidP="00422320">
      <w:pPr>
        <w:pStyle w:val="ONUME"/>
        <w:rPr>
          <w:rFonts w:ascii="Calibri" w:hAnsi="Calibri"/>
          <w:sz w:val="24"/>
        </w:rPr>
      </w:pPr>
      <w:r w:rsidRPr="00AF3ED7">
        <w:rPr>
          <w:rFonts w:ascii="Calibri" w:hAnsi="Calibri"/>
          <w:sz w:val="24"/>
          <w:rtl/>
          <w:lang w:eastAsia="ar" w:bidi="ar-MA"/>
        </w:rPr>
        <w:lastRenderedPageBreak/>
        <w:t xml:space="preserve">وبسبب عبارة </w:t>
      </w:r>
      <w:r w:rsidRPr="00AF3ED7">
        <w:rPr>
          <w:rFonts w:ascii="Calibri" w:hAnsi="Calibri"/>
          <w:i/>
          <w:iCs/>
          <w:sz w:val="24"/>
          <w:rtl/>
          <w:lang w:eastAsia="ar" w:bidi="ar-MA"/>
        </w:rPr>
        <w:t xml:space="preserve">"يجب على مكتب تسلم الطلبات، </w:t>
      </w:r>
      <w:r w:rsidRPr="00AF3ED7">
        <w:rPr>
          <w:rFonts w:ascii="Calibri" w:hAnsi="Calibri"/>
          <w:i/>
          <w:iCs/>
          <w:sz w:val="24"/>
          <w:u w:val="single"/>
          <w:rtl/>
          <w:lang w:eastAsia="ar" w:bidi="ar-MA"/>
        </w:rPr>
        <w:t>حسب الاقتضاء</w:t>
      </w:r>
      <w:r w:rsidRPr="00AF3ED7">
        <w:rPr>
          <w:rFonts w:ascii="Calibri" w:hAnsi="Calibri"/>
          <w:i/>
          <w:iCs/>
          <w:sz w:val="24"/>
          <w:rtl/>
          <w:lang w:eastAsia="ar" w:bidi="ar-MA"/>
        </w:rPr>
        <w:t>، دعوة مودع الطلب إلى أن يُقدِّم ... ترجمةً"</w:t>
      </w:r>
      <w:r w:rsidRPr="00AF3ED7">
        <w:rPr>
          <w:rFonts w:ascii="Calibri" w:hAnsi="Calibri"/>
          <w:sz w:val="24"/>
          <w:rtl/>
          <w:lang w:eastAsia="ar" w:bidi="ar-MA"/>
        </w:rPr>
        <w:t>، لا يمتد نطاق القاعدة الجديدة المقترحة ليشمل الحالات التي يلزم فيها وجود أكثر من لغة واحدة من أجل فهم الاختراع المطالب بحمايته فهما صحيحا (كأن يكون الاختراع مثلا أداة ترجمة). ويسري ذلك أيضا على الحالات التي يؤدي فيها المكتب الدولي دور مكتب تسلم الطلبات ويخلو الطلب الدولي من أي نص مكتوب بلغة من لغات النشر. وفي هذه الحالة، يدعو المكتبُ الدولي مُودِع الطلب إلى تحديد لغة نشر يُقدِّم بها مُودِع الطلب ترجمةً للمطالب والوصف بأكملهما. ويرد مزيد من التوضيحات التفصيلية في مسودة المبادئ التوجيهية لمكاتب تسلم الطلبات (انظر الفقرة الأخيرة من المرفق الثاني).</w:t>
      </w:r>
    </w:p>
    <w:p w14:paraId="285E0823" w14:textId="3B88A4BE" w:rsidR="00213DEF" w:rsidRPr="00AF3ED7" w:rsidRDefault="00213DEF" w:rsidP="00422320">
      <w:pPr>
        <w:pStyle w:val="ONUME"/>
        <w:rPr>
          <w:rFonts w:ascii="Calibri" w:hAnsi="Calibri"/>
          <w:sz w:val="24"/>
        </w:rPr>
      </w:pPr>
      <w:r w:rsidRPr="00AF3ED7">
        <w:rPr>
          <w:rFonts w:ascii="Calibri" w:hAnsi="Calibri"/>
          <w:sz w:val="24"/>
          <w:rtl/>
          <w:lang w:eastAsia="ar" w:bidi="ar-MA"/>
        </w:rPr>
        <w:t xml:space="preserve"> وتهدف مسودة المبادئ التوجيهية لمكاتب تسلم الطلبات الواردة في المرفق الثاني إلى تقديم إرشادات بشأن تنفيذ القاعدة الجديدة المقترحة. والمرفق الثاني مُقدَّمٌ للاطلاع والتعقيب عليه فقط، لأن صياغة هذه المبادئ التوجيهية تظل من اختصاص المكتب الدولي بعد دخول أي تعديل للائحة التنفيذية لمعاهدة التعاون بشأن البراءات حيز النفاذ.</w:t>
      </w:r>
    </w:p>
    <w:p w14:paraId="3A6AE4FB" w14:textId="77777777" w:rsidR="00213DEF" w:rsidRPr="00AF3ED7" w:rsidRDefault="00213DEF" w:rsidP="00422320">
      <w:pPr>
        <w:pStyle w:val="ONUME"/>
        <w:ind w:left="5533"/>
        <w:rPr>
          <w:rFonts w:ascii="Calibri" w:hAnsi="Calibri"/>
          <w:i/>
          <w:sz w:val="24"/>
        </w:rPr>
      </w:pPr>
      <w:r w:rsidRPr="00AF3ED7">
        <w:rPr>
          <w:rFonts w:ascii="Calibri" w:hAnsi="Calibri"/>
          <w:i/>
          <w:iCs/>
          <w:sz w:val="24"/>
          <w:rtl/>
          <w:lang w:eastAsia="ar" w:bidi="ar-MA"/>
        </w:rPr>
        <w:t xml:space="preserve"> والفريق العامل مدعوٌ إلى النظر في التعديلات المقترح إدخالها على اللائحة التنفيذية الواردة في المرفق الأول لهذه الوثيقة.</w:t>
      </w:r>
    </w:p>
    <w:p w14:paraId="31DF48DA" w14:textId="77777777" w:rsidR="00213DEF" w:rsidRPr="00AF3ED7" w:rsidRDefault="00213DEF" w:rsidP="00422320">
      <w:pPr>
        <w:pStyle w:val="Endofdocument-Annex"/>
        <w:rPr>
          <w:rFonts w:ascii="Calibri" w:hAnsi="Calibri"/>
          <w:sz w:val="24"/>
        </w:rPr>
      </w:pPr>
      <w:r w:rsidRPr="00AF3ED7">
        <w:rPr>
          <w:rFonts w:ascii="Calibri" w:hAnsi="Calibri"/>
          <w:sz w:val="24"/>
          <w:rtl/>
          <w:lang w:eastAsia="ar" w:bidi="ar-MA"/>
        </w:rPr>
        <w:t>[يلي ذلك المرفقان]</w:t>
      </w:r>
    </w:p>
    <w:p w14:paraId="5DFA9A9A" w14:textId="77777777" w:rsidR="00213DEF" w:rsidRPr="00AF3ED7" w:rsidRDefault="00213DEF" w:rsidP="00213DEF">
      <w:pPr>
        <w:pStyle w:val="Endofdocument-Annex"/>
        <w:ind w:left="0"/>
        <w:rPr>
          <w:rFonts w:ascii="Calibri" w:hAnsi="Calibri"/>
          <w:sz w:val="24"/>
        </w:rPr>
        <w:sectPr w:rsidR="00213DEF" w:rsidRPr="00AF3ED7" w:rsidSect="003463F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p w14:paraId="7209E3C1" w14:textId="77777777" w:rsidR="00213DEF" w:rsidRPr="00AF3ED7" w:rsidRDefault="00213DEF" w:rsidP="00213DEF">
      <w:pPr>
        <w:pStyle w:val="Endofdocument-Annex"/>
        <w:ind w:left="0"/>
        <w:jc w:val="center"/>
        <w:rPr>
          <w:rFonts w:ascii="Calibri" w:hAnsi="Calibri"/>
          <w:caps/>
          <w:sz w:val="24"/>
        </w:rPr>
      </w:pPr>
    </w:p>
    <w:p w14:paraId="00734CD7" w14:textId="77777777" w:rsidR="00213DEF" w:rsidRPr="00AF3ED7" w:rsidRDefault="00213DEF" w:rsidP="00213DEF">
      <w:pPr>
        <w:pStyle w:val="Endofdocument-Annex"/>
        <w:rPr>
          <w:rFonts w:ascii="Calibri" w:hAnsi="Calibri"/>
          <w:caps/>
          <w:sz w:val="24"/>
        </w:rPr>
      </w:pPr>
    </w:p>
    <w:p w14:paraId="625792F8" w14:textId="77777777" w:rsidR="00213DEF" w:rsidRPr="00AF3ED7" w:rsidRDefault="00213DEF" w:rsidP="00213DEF">
      <w:pPr>
        <w:pStyle w:val="Endofdocument-Annex"/>
        <w:ind w:left="0"/>
        <w:jc w:val="center"/>
        <w:rPr>
          <w:rFonts w:ascii="Calibri" w:hAnsi="Calibri"/>
          <w:caps/>
          <w:sz w:val="24"/>
        </w:rPr>
      </w:pPr>
      <w:r w:rsidRPr="00AF3ED7">
        <w:rPr>
          <w:rFonts w:ascii="Calibri" w:hAnsi="Calibri"/>
          <w:sz w:val="24"/>
          <w:rtl/>
          <w:lang w:eastAsia="ar" w:bidi="ar-MA"/>
        </w:rPr>
        <w:t>التعديلات المقترح إدخالها على اللائحة التنفيذية لمعاهدة التعاون بشأن البراءات</w:t>
      </w:r>
      <w:r w:rsidRPr="00AF3ED7">
        <w:rPr>
          <w:rStyle w:val="FootnoteReference"/>
          <w:rFonts w:ascii="Calibri" w:hAnsi="Calibri"/>
          <w:sz w:val="24"/>
          <w:rtl/>
          <w:lang w:eastAsia="ar" w:bidi="ar-MA"/>
        </w:rPr>
        <w:footnoteReference w:id="2"/>
      </w:r>
    </w:p>
    <w:p w14:paraId="54AE1D25" w14:textId="77777777" w:rsidR="00213DEF" w:rsidRPr="00AF3ED7" w:rsidRDefault="00213DEF" w:rsidP="00213DEF">
      <w:pPr>
        <w:pStyle w:val="Endofdocument-Annex"/>
        <w:ind w:left="0"/>
        <w:jc w:val="center"/>
        <w:rPr>
          <w:rFonts w:ascii="Calibri" w:hAnsi="Calibri"/>
          <w:caps/>
          <w:sz w:val="24"/>
          <w:lang w:bidi="ar-EG"/>
        </w:rPr>
      </w:pPr>
    </w:p>
    <w:p w14:paraId="36A0ECB5" w14:textId="77777777" w:rsidR="00213DEF" w:rsidRPr="00AF3ED7" w:rsidRDefault="00213DEF" w:rsidP="00213DEF">
      <w:pPr>
        <w:pStyle w:val="Endofdocument-Annex"/>
        <w:ind w:left="0"/>
        <w:jc w:val="center"/>
        <w:rPr>
          <w:rFonts w:ascii="Calibri" w:hAnsi="Calibri"/>
          <w:caps/>
          <w:sz w:val="24"/>
        </w:rPr>
      </w:pPr>
    </w:p>
    <w:p w14:paraId="56A5B48B" w14:textId="77777777" w:rsidR="00213DEF" w:rsidRPr="00AF3ED7" w:rsidRDefault="00213DEF" w:rsidP="00213DEF">
      <w:pPr>
        <w:pStyle w:val="Endofdocument-Annex"/>
        <w:ind w:left="0"/>
        <w:jc w:val="center"/>
        <w:rPr>
          <w:rFonts w:ascii="Calibri" w:hAnsi="Calibri"/>
          <w:caps/>
          <w:sz w:val="24"/>
        </w:rPr>
      </w:pPr>
      <w:r w:rsidRPr="00AF3ED7">
        <w:rPr>
          <w:rFonts w:ascii="Calibri" w:hAnsi="Calibri"/>
          <w:sz w:val="24"/>
          <w:rtl/>
          <w:lang w:eastAsia="ar" w:bidi="ar-MA"/>
        </w:rPr>
        <w:t>قائمة المحتويات</w:t>
      </w:r>
    </w:p>
    <w:p w14:paraId="2E0C1BB4" w14:textId="77777777" w:rsidR="00213DEF" w:rsidRPr="00AF3ED7" w:rsidRDefault="00213DEF" w:rsidP="00213DEF">
      <w:pPr>
        <w:pStyle w:val="Endofdocument-Annex"/>
        <w:ind w:left="0"/>
        <w:jc w:val="center"/>
        <w:rPr>
          <w:rFonts w:ascii="Calibri" w:hAnsi="Calibri"/>
          <w:caps/>
          <w:sz w:val="24"/>
        </w:rPr>
      </w:pPr>
    </w:p>
    <w:p w14:paraId="218F8EC0" w14:textId="77777777" w:rsidR="00213DEF" w:rsidRPr="00AF3ED7" w:rsidRDefault="00213DEF" w:rsidP="00213DEF">
      <w:pPr>
        <w:pStyle w:val="Endofdocument-Annex"/>
        <w:ind w:left="0"/>
        <w:jc w:val="center"/>
        <w:rPr>
          <w:rFonts w:ascii="Calibri" w:hAnsi="Calibri"/>
          <w:caps/>
          <w:sz w:val="24"/>
        </w:rPr>
      </w:pPr>
    </w:p>
    <w:p w14:paraId="1B6424BC" w14:textId="24AFE1F1" w:rsidR="00213DEF" w:rsidRPr="00AF3ED7" w:rsidRDefault="00213DEF" w:rsidP="00213DEF">
      <w:pPr>
        <w:pStyle w:val="TOC1"/>
        <w:tabs>
          <w:tab w:val="right" w:leader="dot" w:pos="9345"/>
        </w:tabs>
        <w:bidi/>
        <w:rPr>
          <w:rFonts w:ascii="Calibri" w:eastAsiaTheme="minorEastAsia" w:hAnsi="Calibri" w:cs="Calibri"/>
          <w:noProof/>
          <w:sz w:val="24"/>
          <w:szCs w:val="24"/>
          <w:lang w:eastAsia="en-US"/>
        </w:rPr>
      </w:pPr>
      <w:r w:rsidRPr="00AF3ED7">
        <w:rPr>
          <w:rFonts w:ascii="Calibri" w:hAnsi="Calibri" w:cs="Calibri"/>
          <w:sz w:val="24"/>
          <w:szCs w:val="22"/>
          <w:rtl/>
          <w:lang w:eastAsia="ar" w:bidi="ar-MA"/>
        </w:rPr>
        <w:fldChar w:fldCharType="begin"/>
      </w:r>
      <w:r w:rsidRPr="00AF3ED7">
        <w:rPr>
          <w:rFonts w:ascii="Calibri" w:hAnsi="Calibri" w:cs="Calibri"/>
          <w:sz w:val="24"/>
          <w:szCs w:val="22"/>
          <w:rtl/>
          <w:lang w:eastAsia="ar" w:bidi="ar-MA"/>
        </w:rPr>
        <w:instrText xml:space="preserve"> TOC \h \z \t "Leg # Title,1,Leg SubRule #,2" </w:instrText>
      </w:r>
      <w:r w:rsidRPr="00AF3ED7">
        <w:rPr>
          <w:rFonts w:ascii="Calibri" w:hAnsi="Calibri" w:cs="Calibri"/>
          <w:sz w:val="24"/>
          <w:szCs w:val="22"/>
          <w:rtl/>
          <w:lang w:eastAsia="ar" w:bidi="ar-MA"/>
        </w:rPr>
        <w:fldChar w:fldCharType="separate"/>
      </w:r>
      <w:hyperlink w:anchor="_Toc125751791" w:history="1">
        <w:r w:rsidRPr="00AF3ED7">
          <w:rPr>
            <w:rStyle w:val="Hyperlink"/>
            <w:rFonts w:ascii="Calibri" w:hAnsi="Calibri" w:cs="Calibri"/>
            <w:noProof/>
            <w:sz w:val="24"/>
            <w:szCs w:val="22"/>
            <w:rtl/>
            <w:lang w:eastAsia="ar" w:bidi="ar-MA"/>
          </w:rPr>
          <w:t>القاعدة 26 التحقق من بعض عناصر الطلب الدولي وتصحيحها في مكتب تسلم الطلبات</w:t>
        </w:r>
        <w:r w:rsidRPr="00AF3ED7">
          <w:rPr>
            <w:rFonts w:ascii="Calibri" w:hAnsi="Calibri" w:cs="Calibri"/>
            <w:noProof/>
            <w:webHidden/>
            <w:sz w:val="24"/>
            <w:szCs w:val="22"/>
          </w:rPr>
          <w:tab/>
        </w:r>
        <w:r w:rsidRPr="00AF3ED7">
          <w:rPr>
            <w:rStyle w:val="Hyperlink"/>
            <w:rFonts w:ascii="Calibri" w:hAnsi="Calibri" w:cs="Calibri"/>
            <w:noProof/>
            <w:sz w:val="24"/>
            <w:szCs w:val="22"/>
          </w:rPr>
          <w:fldChar w:fldCharType="begin"/>
        </w:r>
        <w:r w:rsidRPr="00AF3ED7">
          <w:rPr>
            <w:rFonts w:ascii="Calibri" w:hAnsi="Calibri" w:cs="Calibri"/>
            <w:noProof/>
            <w:webHidden/>
            <w:sz w:val="24"/>
            <w:szCs w:val="22"/>
          </w:rPr>
          <w:instrText xml:space="preserve"> PAGEREF _Toc125751791 \h </w:instrText>
        </w:r>
        <w:r w:rsidRPr="00AF3ED7">
          <w:rPr>
            <w:rStyle w:val="Hyperlink"/>
            <w:rFonts w:ascii="Calibri" w:hAnsi="Calibri" w:cs="Calibri"/>
            <w:noProof/>
            <w:sz w:val="24"/>
            <w:szCs w:val="22"/>
          </w:rPr>
        </w:r>
        <w:r w:rsidRPr="00AF3ED7">
          <w:rPr>
            <w:rStyle w:val="Hyperlink"/>
            <w:rFonts w:ascii="Calibri" w:hAnsi="Calibri" w:cs="Calibri"/>
            <w:noProof/>
            <w:sz w:val="24"/>
            <w:szCs w:val="22"/>
          </w:rPr>
          <w:fldChar w:fldCharType="separate"/>
        </w:r>
        <w:r w:rsidR="00B67D14">
          <w:rPr>
            <w:rFonts w:ascii="Calibri" w:hAnsi="Calibri" w:cs="Calibri"/>
            <w:noProof/>
            <w:webHidden/>
            <w:sz w:val="24"/>
            <w:szCs w:val="22"/>
            <w:rtl/>
          </w:rPr>
          <w:t>2</w:t>
        </w:r>
        <w:r w:rsidRPr="00AF3ED7">
          <w:rPr>
            <w:rStyle w:val="Hyperlink"/>
            <w:rFonts w:ascii="Calibri" w:hAnsi="Calibri" w:cs="Calibri"/>
            <w:noProof/>
            <w:sz w:val="24"/>
            <w:szCs w:val="22"/>
          </w:rPr>
          <w:fldChar w:fldCharType="end"/>
        </w:r>
      </w:hyperlink>
    </w:p>
    <w:p w14:paraId="6BE1F0A0" w14:textId="4E5DEF36" w:rsidR="00213DEF" w:rsidRPr="00AF3ED7" w:rsidRDefault="0099138B" w:rsidP="00213DEF">
      <w:pPr>
        <w:pStyle w:val="TOC2"/>
        <w:tabs>
          <w:tab w:val="right" w:leader="dot" w:pos="9345"/>
        </w:tabs>
        <w:bidi/>
        <w:rPr>
          <w:rFonts w:ascii="Calibri" w:eastAsiaTheme="minorEastAsia" w:hAnsi="Calibri" w:cs="Calibri"/>
          <w:noProof/>
          <w:sz w:val="24"/>
          <w:szCs w:val="24"/>
          <w:lang w:eastAsia="en-US"/>
        </w:rPr>
      </w:pPr>
      <w:hyperlink w:anchor="_Toc125751792" w:history="1">
        <w:r w:rsidR="00213DEF" w:rsidRPr="00AF3ED7">
          <w:rPr>
            <w:rStyle w:val="Hyperlink"/>
            <w:rFonts w:ascii="Calibri" w:hAnsi="Calibri" w:cs="Calibri"/>
            <w:noProof/>
            <w:sz w:val="24"/>
            <w:szCs w:val="22"/>
            <w:rtl/>
            <w:lang w:eastAsia="ar" w:bidi="ar-MA"/>
          </w:rPr>
          <w:t>من 26-1 إلى 26-2</w:t>
        </w:r>
        <w:r w:rsidR="00213DEF" w:rsidRPr="00AF3ED7">
          <w:rPr>
            <w:rStyle w:val="Hyperlink"/>
            <w:rFonts w:ascii="Calibri" w:hAnsi="Calibri" w:cs="Calibri"/>
            <w:noProof/>
            <w:sz w:val="24"/>
            <w:szCs w:val="22"/>
            <w:vertAlign w:val="superscript"/>
            <w:rtl/>
            <w:lang w:eastAsia="ar" w:bidi="ar-MA"/>
          </w:rPr>
          <w:t>(ثانيا)</w:t>
        </w:r>
        <w:r w:rsidR="00213DEF" w:rsidRPr="00AF3ED7">
          <w:rPr>
            <w:rStyle w:val="Hyperlink"/>
            <w:rFonts w:ascii="Calibri" w:hAnsi="Calibri" w:cs="Calibri"/>
            <w:i/>
            <w:iCs/>
            <w:noProof/>
            <w:sz w:val="24"/>
            <w:szCs w:val="22"/>
            <w:rtl/>
            <w:lang w:eastAsia="ar" w:bidi="ar-MA"/>
          </w:rPr>
          <w:t>   [بدون تغيير]</w:t>
        </w:r>
        <w:r w:rsidR="00213DEF" w:rsidRPr="00AF3ED7">
          <w:rPr>
            <w:rFonts w:ascii="Calibri" w:hAnsi="Calibri" w:cs="Calibri"/>
            <w:noProof/>
            <w:webHidden/>
            <w:sz w:val="24"/>
            <w:szCs w:val="22"/>
          </w:rPr>
          <w:tab/>
        </w:r>
        <w:r w:rsidR="00213DEF" w:rsidRPr="00AF3ED7">
          <w:rPr>
            <w:rStyle w:val="Hyperlink"/>
            <w:rFonts w:ascii="Calibri" w:hAnsi="Calibri" w:cs="Calibri"/>
            <w:noProof/>
            <w:sz w:val="24"/>
            <w:szCs w:val="22"/>
          </w:rPr>
          <w:fldChar w:fldCharType="begin"/>
        </w:r>
        <w:r w:rsidR="00213DEF" w:rsidRPr="00AF3ED7">
          <w:rPr>
            <w:rFonts w:ascii="Calibri" w:hAnsi="Calibri" w:cs="Calibri"/>
            <w:noProof/>
            <w:webHidden/>
            <w:sz w:val="24"/>
            <w:szCs w:val="22"/>
          </w:rPr>
          <w:instrText xml:space="preserve"> PAGEREF _Toc125751792 \h </w:instrText>
        </w:r>
        <w:r w:rsidR="00213DEF" w:rsidRPr="00AF3ED7">
          <w:rPr>
            <w:rStyle w:val="Hyperlink"/>
            <w:rFonts w:ascii="Calibri" w:hAnsi="Calibri" w:cs="Calibri"/>
            <w:noProof/>
            <w:sz w:val="24"/>
            <w:szCs w:val="22"/>
          </w:rPr>
        </w:r>
        <w:r w:rsidR="00213DEF" w:rsidRPr="00AF3ED7">
          <w:rPr>
            <w:rStyle w:val="Hyperlink"/>
            <w:rFonts w:ascii="Calibri" w:hAnsi="Calibri" w:cs="Calibri"/>
            <w:noProof/>
            <w:sz w:val="24"/>
            <w:szCs w:val="22"/>
          </w:rPr>
          <w:fldChar w:fldCharType="separate"/>
        </w:r>
        <w:r w:rsidR="00B67D14">
          <w:rPr>
            <w:rFonts w:ascii="Calibri" w:hAnsi="Calibri" w:cs="Calibri"/>
            <w:noProof/>
            <w:webHidden/>
            <w:sz w:val="24"/>
            <w:szCs w:val="22"/>
            <w:rtl/>
          </w:rPr>
          <w:t>2</w:t>
        </w:r>
        <w:r w:rsidR="00213DEF" w:rsidRPr="00AF3ED7">
          <w:rPr>
            <w:rStyle w:val="Hyperlink"/>
            <w:rFonts w:ascii="Calibri" w:hAnsi="Calibri" w:cs="Calibri"/>
            <w:noProof/>
            <w:sz w:val="24"/>
            <w:szCs w:val="22"/>
          </w:rPr>
          <w:fldChar w:fldCharType="end"/>
        </w:r>
      </w:hyperlink>
    </w:p>
    <w:p w14:paraId="55D90A08" w14:textId="640E39E7" w:rsidR="00213DEF" w:rsidRPr="00AF3ED7" w:rsidRDefault="0099138B" w:rsidP="00213DEF">
      <w:pPr>
        <w:pStyle w:val="TOC2"/>
        <w:tabs>
          <w:tab w:val="right" w:leader="dot" w:pos="9345"/>
        </w:tabs>
        <w:bidi/>
        <w:rPr>
          <w:rFonts w:ascii="Calibri" w:eastAsiaTheme="minorEastAsia" w:hAnsi="Calibri" w:cs="Calibri"/>
          <w:noProof/>
          <w:sz w:val="24"/>
          <w:szCs w:val="24"/>
          <w:lang w:eastAsia="en-US"/>
        </w:rPr>
      </w:pPr>
      <w:hyperlink w:anchor="_Toc125751793" w:history="1">
        <w:r w:rsidR="00213DEF" w:rsidRPr="00AF3ED7">
          <w:rPr>
            <w:rStyle w:val="Hyperlink"/>
            <w:rFonts w:ascii="Calibri" w:hAnsi="Calibri" w:cs="Calibri"/>
            <w:noProof/>
            <w:sz w:val="24"/>
            <w:szCs w:val="22"/>
            <w:rtl/>
            <w:lang w:eastAsia="ar" w:bidi="ar-MA"/>
          </w:rPr>
          <w:t xml:space="preserve">26-3 </w:t>
        </w:r>
        <w:r w:rsidR="00213DEF" w:rsidRPr="00AF3ED7">
          <w:rPr>
            <w:rStyle w:val="Hyperlink"/>
            <w:rFonts w:ascii="Calibri" w:hAnsi="Calibri" w:cs="Calibri"/>
            <w:i/>
            <w:iCs/>
            <w:noProof/>
            <w:sz w:val="24"/>
            <w:szCs w:val="22"/>
            <w:rtl/>
            <w:lang w:eastAsia="ar" w:bidi="ar-MA"/>
          </w:rPr>
          <w:t>التحقق من الشروط المادية بناء على المادة 14(1)(أ)"5"</w:t>
        </w:r>
        <w:r w:rsidR="00213DEF" w:rsidRPr="00AF3ED7">
          <w:rPr>
            <w:rFonts w:ascii="Calibri" w:hAnsi="Calibri" w:cs="Calibri"/>
            <w:noProof/>
            <w:webHidden/>
            <w:sz w:val="24"/>
            <w:szCs w:val="22"/>
          </w:rPr>
          <w:tab/>
        </w:r>
        <w:r w:rsidR="00213DEF" w:rsidRPr="00AF3ED7">
          <w:rPr>
            <w:rStyle w:val="Hyperlink"/>
            <w:rFonts w:ascii="Calibri" w:hAnsi="Calibri" w:cs="Calibri"/>
            <w:noProof/>
            <w:sz w:val="24"/>
            <w:szCs w:val="22"/>
          </w:rPr>
          <w:fldChar w:fldCharType="begin"/>
        </w:r>
        <w:r w:rsidR="00213DEF" w:rsidRPr="00AF3ED7">
          <w:rPr>
            <w:rFonts w:ascii="Calibri" w:hAnsi="Calibri" w:cs="Calibri"/>
            <w:noProof/>
            <w:webHidden/>
            <w:sz w:val="24"/>
            <w:szCs w:val="22"/>
          </w:rPr>
          <w:instrText xml:space="preserve"> PAGEREF _Toc125751793 \h </w:instrText>
        </w:r>
        <w:r w:rsidR="00213DEF" w:rsidRPr="00AF3ED7">
          <w:rPr>
            <w:rStyle w:val="Hyperlink"/>
            <w:rFonts w:ascii="Calibri" w:hAnsi="Calibri" w:cs="Calibri"/>
            <w:noProof/>
            <w:sz w:val="24"/>
            <w:szCs w:val="22"/>
          </w:rPr>
        </w:r>
        <w:r w:rsidR="00213DEF" w:rsidRPr="00AF3ED7">
          <w:rPr>
            <w:rStyle w:val="Hyperlink"/>
            <w:rFonts w:ascii="Calibri" w:hAnsi="Calibri" w:cs="Calibri"/>
            <w:noProof/>
            <w:sz w:val="24"/>
            <w:szCs w:val="22"/>
          </w:rPr>
          <w:fldChar w:fldCharType="separate"/>
        </w:r>
        <w:r w:rsidR="00B67D14">
          <w:rPr>
            <w:rFonts w:ascii="Calibri" w:hAnsi="Calibri" w:cs="Calibri"/>
            <w:noProof/>
            <w:webHidden/>
            <w:sz w:val="24"/>
            <w:szCs w:val="22"/>
            <w:rtl/>
          </w:rPr>
          <w:t>2</w:t>
        </w:r>
        <w:r w:rsidR="00213DEF" w:rsidRPr="00AF3ED7">
          <w:rPr>
            <w:rStyle w:val="Hyperlink"/>
            <w:rFonts w:ascii="Calibri" w:hAnsi="Calibri" w:cs="Calibri"/>
            <w:noProof/>
            <w:sz w:val="24"/>
            <w:szCs w:val="22"/>
          </w:rPr>
          <w:fldChar w:fldCharType="end"/>
        </w:r>
      </w:hyperlink>
    </w:p>
    <w:p w14:paraId="0262C1EE" w14:textId="4F891321" w:rsidR="00213DEF" w:rsidRPr="00AF3ED7" w:rsidRDefault="0099138B" w:rsidP="00213DEF">
      <w:pPr>
        <w:pStyle w:val="TOC2"/>
        <w:tabs>
          <w:tab w:val="right" w:leader="dot" w:pos="9345"/>
        </w:tabs>
        <w:bidi/>
        <w:rPr>
          <w:rFonts w:ascii="Calibri" w:eastAsiaTheme="minorEastAsia" w:hAnsi="Calibri" w:cs="Calibri"/>
          <w:noProof/>
          <w:sz w:val="24"/>
          <w:szCs w:val="24"/>
          <w:lang w:eastAsia="en-US"/>
        </w:rPr>
      </w:pPr>
      <w:hyperlink w:anchor="_Toc125751794" w:history="1">
        <w:r w:rsidR="00213DEF" w:rsidRPr="00AF3ED7">
          <w:rPr>
            <w:rStyle w:val="Hyperlink"/>
            <w:rFonts w:ascii="Calibri" w:hAnsi="Calibri" w:cs="Calibri"/>
            <w:noProof/>
            <w:sz w:val="24"/>
            <w:szCs w:val="22"/>
            <w:rtl/>
            <w:lang w:eastAsia="ar" w:bidi="ar-MA"/>
          </w:rPr>
          <w:t>26-0</w:t>
        </w:r>
        <w:r w:rsidR="00213DEF" w:rsidRPr="00AF3ED7">
          <w:rPr>
            <w:rStyle w:val="Hyperlink"/>
            <w:rFonts w:ascii="Calibri" w:hAnsi="Calibri" w:cs="Calibri"/>
            <w:noProof/>
            <w:sz w:val="24"/>
            <w:szCs w:val="22"/>
            <w:vertAlign w:val="superscript"/>
            <w:rtl/>
            <w:lang w:eastAsia="ar" w:bidi="ar-MA"/>
          </w:rPr>
          <w:t>(ثانيا)</w:t>
        </w:r>
        <w:r w:rsidR="00213DEF" w:rsidRPr="00AF3ED7">
          <w:rPr>
            <w:rStyle w:val="Hyperlink"/>
            <w:rFonts w:ascii="Calibri" w:hAnsi="Calibri" w:cs="Calibri"/>
            <w:noProof/>
            <w:sz w:val="24"/>
            <w:szCs w:val="22"/>
            <w:rtl/>
            <w:lang w:eastAsia="ar" w:bidi="ar-MA"/>
          </w:rPr>
          <w:t xml:space="preserve"> </w:t>
        </w:r>
        <w:r w:rsidR="00213DEF" w:rsidRPr="00AF3ED7">
          <w:rPr>
            <w:rStyle w:val="Hyperlink"/>
            <w:rFonts w:ascii="Calibri" w:hAnsi="Calibri" w:cs="Calibri"/>
            <w:i/>
            <w:iCs/>
            <w:noProof/>
            <w:sz w:val="24"/>
            <w:szCs w:val="22"/>
            <w:rtl/>
            <w:lang w:eastAsia="ar" w:bidi="ar-MA"/>
          </w:rPr>
          <w:t>[بدون تغيير]</w:t>
        </w:r>
        <w:r w:rsidR="00213DEF" w:rsidRPr="00AF3ED7">
          <w:rPr>
            <w:rFonts w:ascii="Calibri" w:hAnsi="Calibri" w:cs="Calibri"/>
            <w:noProof/>
            <w:webHidden/>
            <w:sz w:val="24"/>
            <w:szCs w:val="22"/>
          </w:rPr>
          <w:tab/>
        </w:r>
        <w:r w:rsidR="00213DEF" w:rsidRPr="00AF3ED7">
          <w:rPr>
            <w:rStyle w:val="Hyperlink"/>
            <w:rFonts w:ascii="Calibri" w:hAnsi="Calibri" w:cs="Calibri"/>
            <w:noProof/>
            <w:sz w:val="24"/>
            <w:szCs w:val="22"/>
          </w:rPr>
          <w:fldChar w:fldCharType="begin"/>
        </w:r>
        <w:r w:rsidR="00213DEF" w:rsidRPr="00AF3ED7">
          <w:rPr>
            <w:rFonts w:ascii="Calibri" w:hAnsi="Calibri" w:cs="Calibri"/>
            <w:noProof/>
            <w:webHidden/>
            <w:sz w:val="24"/>
            <w:szCs w:val="22"/>
          </w:rPr>
          <w:instrText xml:space="preserve"> PAGEREF _Toc125751794 \h </w:instrText>
        </w:r>
        <w:r w:rsidR="00213DEF" w:rsidRPr="00AF3ED7">
          <w:rPr>
            <w:rStyle w:val="Hyperlink"/>
            <w:rFonts w:ascii="Calibri" w:hAnsi="Calibri" w:cs="Calibri"/>
            <w:noProof/>
            <w:sz w:val="24"/>
            <w:szCs w:val="22"/>
          </w:rPr>
        </w:r>
        <w:r w:rsidR="00213DEF" w:rsidRPr="00AF3ED7">
          <w:rPr>
            <w:rStyle w:val="Hyperlink"/>
            <w:rFonts w:ascii="Calibri" w:hAnsi="Calibri" w:cs="Calibri"/>
            <w:noProof/>
            <w:sz w:val="24"/>
            <w:szCs w:val="22"/>
          </w:rPr>
          <w:fldChar w:fldCharType="separate"/>
        </w:r>
        <w:r w:rsidR="00B67D14">
          <w:rPr>
            <w:rFonts w:ascii="Calibri" w:hAnsi="Calibri" w:cs="Calibri"/>
            <w:noProof/>
            <w:webHidden/>
            <w:sz w:val="24"/>
            <w:szCs w:val="22"/>
            <w:rtl/>
          </w:rPr>
          <w:t>2</w:t>
        </w:r>
        <w:r w:rsidR="00213DEF" w:rsidRPr="00AF3ED7">
          <w:rPr>
            <w:rStyle w:val="Hyperlink"/>
            <w:rFonts w:ascii="Calibri" w:hAnsi="Calibri" w:cs="Calibri"/>
            <w:noProof/>
            <w:sz w:val="24"/>
            <w:szCs w:val="22"/>
          </w:rPr>
          <w:fldChar w:fldCharType="end"/>
        </w:r>
      </w:hyperlink>
    </w:p>
    <w:p w14:paraId="21B685F4" w14:textId="63D41C52" w:rsidR="00213DEF" w:rsidRPr="00AF3ED7" w:rsidRDefault="0099138B" w:rsidP="00213DEF">
      <w:pPr>
        <w:pStyle w:val="TOC2"/>
        <w:tabs>
          <w:tab w:val="right" w:leader="dot" w:pos="9345"/>
        </w:tabs>
        <w:bidi/>
        <w:rPr>
          <w:rFonts w:ascii="Calibri" w:eastAsiaTheme="minorEastAsia" w:hAnsi="Calibri" w:cs="Calibri"/>
          <w:noProof/>
          <w:sz w:val="24"/>
          <w:szCs w:val="24"/>
          <w:lang w:eastAsia="en-US"/>
        </w:rPr>
      </w:pPr>
      <w:hyperlink w:anchor="_Toc125751795" w:history="1">
        <w:r w:rsidR="00213DEF" w:rsidRPr="00AF3ED7">
          <w:rPr>
            <w:rStyle w:val="Hyperlink"/>
            <w:rFonts w:ascii="Calibri" w:hAnsi="Calibri" w:cs="Calibri"/>
            <w:noProof/>
            <w:sz w:val="24"/>
            <w:szCs w:val="22"/>
            <w:rtl/>
            <w:lang w:eastAsia="ar" w:bidi="ar-MA"/>
          </w:rPr>
          <w:t>26-3</w:t>
        </w:r>
        <w:r w:rsidR="00213DEF" w:rsidRPr="00AF3ED7">
          <w:rPr>
            <w:rStyle w:val="Hyperlink"/>
            <w:rFonts w:ascii="Calibri" w:hAnsi="Calibri" w:cs="Calibri"/>
            <w:noProof/>
            <w:sz w:val="24"/>
            <w:szCs w:val="22"/>
            <w:vertAlign w:val="superscript"/>
            <w:rtl/>
            <w:lang w:eastAsia="ar" w:bidi="ar-MA"/>
          </w:rPr>
          <w:t>(ثالثا)</w:t>
        </w:r>
        <w:r w:rsidR="00213DEF" w:rsidRPr="00AF3ED7">
          <w:rPr>
            <w:rStyle w:val="Hyperlink"/>
            <w:rFonts w:ascii="Calibri" w:hAnsi="Calibri" w:cs="Calibri"/>
            <w:noProof/>
            <w:sz w:val="24"/>
            <w:szCs w:val="22"/>
            <w:rtl/>
            <w:lang w:eastAsia="ar" w:bidi="ar-MA"/>
          </w:rPr>
          <w:t> </w:t>
        </w:r>
        <w:r w:rsidR="00213DEF" w:rsidRPr="00AF3ED7">
          <w:rPr>
            <w:rStyle w:val="Hyperlink"/>
            <w:rFonts w:ascii="Calibri" w:hAnsi="Calibri" w:cs="Calibri"/>
            <w:i/>
            <w:iCs/>
            <w:noProof/>
            <w:sz w:val="24"/>
            <w:szCs w:val="22"/>
            <w:rtl/>
            <w:lang w:eastAsia="ar" w:bidi="ar-MA"/>
          </w:rPr>
          <w:t>الدعوة إلى تصحيح أوجه النقص بناء على المادة 3(4)"1"</w:t>
        </w:r>
        <w:r w:rsidR="00213DEF" w:rsidRPr="00AF3ED7">
          <w:rPr>
            <w:rFonts w:ascii="Calibri" w:hAnsi="Calibri" w:cs="Calibri"/>
            <w:noProof/>
            <w:webHidden/>
            <w:sz w:val="24"/>
            <w:szCs w:val="22"/>
          </w:rPr>
          <w:tab/>
        </w:r>
        <w:r w:rsidR="00213DEF" w:rsidRPr="00AF3ED7">
          <w:rPr>
            <w:rStyle w:val="Hyperlink"/>
            <w:rFonts w:ascii="Calibri" w:hAnsi="Calibri" w:cs="Calibri"/>
            <w:noProof/>
            <w:sz w:val="24"/>
            <w:szCs w:val="22"/>
          </w:rPr>
          <w:fldChar w:fldCharType="begin"/>
        </w:r>
        <w:r w:rsidR="00213DEF" w:rsidRPr="00AF3ED7">
          <w:rPr>
            <w:rFonts w:ascii="Calibri" w:hAnsi="Calibri" w:cs="Calibri"/>
            <w:noProof/>
            <w:webHidden/>
            <w:sz w:val="24"/>
            <w:szCs w:val="22"/>
          </w:rPr>
          <w:instrText xml:space="preserve"> PAGEREF _Toc125751795 \h </w:instrText>
        </w:r>
        <w:r w:rsidR="00213DEF" w:rsidRPr="00AF3ED7">
          <w:rPr>
            <w:rStyle w:val="Hyperlink"/>
            <w:rFonts w:ascii="Calibri" w:hAnsi="Calibri" w:cs="Calibri"/>
            <w:noProof/>
            <w:sz w:val="24"/>
            <w:szCs w:val="22"/>
          </w:rPr>
        </w:r>
        <w:r w:rsidR="00213DEF" w:rsidRPr="00AF3ED7">
          <w:rPr>
            <w:rStyle w:val="Hyperlink"/>
            <w:rFonts w:ascii="Calibri" w:hAnsi="Calibri" w:cs="Calibri"/>
            <w:noProof/>
            <w:sz w:val="24"/>
            <w:szCs w:val="22"/>
          </w:rPr>
          <w:fldChar w:fldCharType="separate"/>
        </w:r>
        <w:r w:rsidR="00B67D14">
          <w:rPr>
            <w:rFonts w:ascii="Calibri" w:hAnsi="Calibri" w:cs="Calibri"/>
            <w:noProof/>
            <w:webHidden/>
            <w:sz w:val="24"/>
            <w:szCs w:val="22"/>
            <w:rtl/>
          </w:rPr>
          <w:t>2</w:t>
        </w:r>
        <w:r w:rsidR="00213DEF" w:rsidRPr="00AF3ED7">
          <w:rPr>
            <w:rStyle w:val="Hyperlink"/>
            <w:rFonts w:ascii="Calibri" w:hAnsi="Calibri" w:cs="Calibri"/>
            <w:noProof/>
            <w:sz w:val="24"/>
            <w:szCs w:val="22"/>
          </w:rPr>
          <w:fldChar w:fldCharType="end"/>
        </w:r>
      </w:hyperlink>
    </w:p>
    <w:p w14:paraId="723DA7D9" w14:textId="693FAAF1" w:rsidR="00213DEF" w:rsidRPr="00AF3ED7" w:rsidRDefault="0099138B" w:rsidP="00213DEF">
      <w:pPr>
        <w:pStyle w:val="TOC2"/>
        <w:tabs>
          <w:tab w:val="right" w:leader="dot" w:pos="9345"/>
        </w:tabs>
        <w:bidi/>
        <w:rPr>
          <w:rFonts w:ascii="Calibri" w:eastAsiaTheme="minorEastAsia" w:hAnsi="Calibri" w:cs="Calibri"/>
          <w:noProof/>
          <w:sz w:val="24"/>
          <w:szCs w:val="24"/>
          <w:lang w:eastAsia="en-US"/>
        </w:rPr>
      </w:pPr>
      <w:hyperlink w:anchor="_Toc125751796" w:history="1">
        <w:r w:rsidR="00213DEF" w:rsidRPr="00AF3ED7">
          <w:rPr>
            <w:rStyle w:val="Hyperlink"/>
            <w:rFonts w:ascii="Calibri" w:hAnsi="Calibri" w:cs="Calibri"/>
            <w:noProof/>
            <w:sz w:val="24"/>
            <w:szCs w:val="22"/>
            <w:rtl/>
            <w:lang w:eastAsia="ar" w:bidi="ar-MA"/>
          </w:rPr>
          <w:t>26-4 و26-5    </w:t>
        </w:r>
        <w:r w:rsidR="00213DEF" w:rsidRPr="00AF3ED7">
          <w:rPr>
            <w:rStyle w:val="Hyperlink"/>
            <w:rFonts w:ascii="Calibri" w:hAnsi="Calibri" w:cs="Calibri"/>
            <w:i/>
            <w:iCs/>
            <w:noProof/>
            <w:sz w:val="24"/>
            <w:szCs w:val="22"/>
            <w:rtl/>
            <w:lang w:eastAsia="ar" w:bidi="ar-MA"/>
          </w:rPr>
          <w:t>[بدون تغيير]</w:t>
        </w:r>
        <w:r w:rsidR="00213DEF" w:rsidRPr="00AF3ED7">
          <w:rPr>
            <w:rFonts w:ascii="Calibri" w:hAnsi="Calibri" w:cs="Calibri"/>
            <w:noProof/>
            <w:webHidden/>
            <w:sz w:val="24"/>
            <w:szCs w:val="22"/>
          </w:rPr>
          <w:tab/>
        </w:r>
        <w:r w:rsidR="00213DEF" w:rsidRPr="00AF3ED7">
          <w:rPr>
            <w:rStyle w:val="Hyperlink"/>
            <w:rFonts w:ascii="Calibri" w:hAnsi="Calibri" w:cs="Calibri"/>
            <w:noProof/>
            <w:sz w:val="24"/>
            <w:szCs w:val="22"/>
          </w:rPr>
          <w:fldChar w:fldCharType="begin"/>
        </w:r>
        <w:r w:rsidR="00213DEF" w:rsidRPr="00AF3ED7">
          <w:rPr>
            <w:rFonts w:ascii="Calibri" w:hAnsi="Calibri" w:cs="Calibri"/>
            <w:noProof/>
            <w:webHidden/>
            <w:sz w:val="24"/>
            <w:szCs w:val="22"/>
          </w:rPr>
          <w:instrText xml:space="preserve"> PAGEREF _Toc125751796 \h </w:instrText>
        </w:r>
        <w:r w:rsidR="00213DEF" w:rsidRPr="00AF3ED7">
          <w:rPr>
            <w:rStyle w:val="Hyperlink"/>
            <w:rFonts w:ascii="Calibri" w:hAnsi="Calibri" w:cs="Calibri"/>
            <w:noProof/>
            <w:sz w:val="24"/>
            <w:szCs w:val="22"/>
          </w:rPr>
        </w:r>
        <w:r w:rsidR="00213DEF" w:rsidRPr="00AF3ED7">
          <w:rPr>
            <w:rStyle w:val="Hyperlink"/>
            <w:rFonts w:ascii="Calibri" w:hAnsi="Calibri" w:cs="Calibri"/>
            <w:noProof/>
            <w:sz w:val="24"/>
            <w:szCs w:val="22"/>
          </w:rPr>
          <w:fldChar w:fldCharType="separate"/>
        </w:r>
        <w:r w:rsidR="00B67D14">
          <w:rPr>
            <w:rFonts w:ascii="Calibri" w:hAnsi="Calibri" w:cs="Calibri"/>
            <w:noProof/>
            <w:webHidden/>
            <w:sz w:val="24"/>
            <w:szCs w:val="22"/>
            <w:rtl/>
          </w:rPr>
          <w:t>3</w:t>
        </w:r>
        <w:r w:rsidR="00213DEF" w:rsidRPr="00AF3ED7">
          <w:rPr>
            <w:rStyle w:val="Hyperlink"/>
            <w:rFonts w:ascii="Calibri" w:hAnsi="Calibri" w:cs="Calibri"/>
            <w:noProof/>
            <w:sz w:val="24"/>
            <w:szCs w:val="22"/>
          </w:rPr>
          <w:fldChar w:fldCharType="end"/>
        </w:r>
      </w:hyperlink>
    </w:p>
    <w:p w14:paraId="425D283E" w14:textId="439F3DDA" w:rsidR="00213DEF" w:rsidRPr="00AF3ED7" w:rsidRDefault="0099138B" w:rsidP="00213DEF">
      <w:pPr>
        <w:pStyle w:val="TOC1"/>
        <w:tabs>
          <w:tab w:val="right" w:leader="dot" w:pos="9345"/>
        </w:tabs>
        <w:bidi/>
        <w:rPr>
          <w:rFonts w:ascii="Calibri" w:eastAsiaTheme="minorEastAsia" w:hAnsi="Calibri" w:cs="Calibri"/>
          <w:noProof/>
          <w:sz w:val="24"/>
          <w:szCs w:val="24"/>
          <w:lang w:eastAsia="en-US"/>
        </w:rPr>
      </w:pPr>
      <w:hyperlink w:anchor="_Toc125751797" w:history="1">
        <w:r w:rsidR="00213DEF" w:rsidRPr="00AF3ED7">
          <w:rPr>
            <w:rStyle w:val="Hyperlink"/>
            <w:rFonts w:ascii="Calibri" w:hAnsi="Calibri" w:cs="Calibri"/>
            <w:noProof/>
            <w:sz w:val="24"/>
            <w:szCs w:val="22"/>
            <w:rtl/>
            <w:lang w:eastAsia="ar" w:bidi="ar-MA"/>
          </w:rPr>
          <w:t>القاعدة 29 الطلبات الدولية التي تعد مسحوبة</w:t>
        </w:r>
        <w:r w:rsidR="00213DEF" w:rsidRPr="00AF3ED7">
          <w:rPr>
            <w:rFonts w:ascii="Calibri" w:hAnsi="Calibri" w:cs="Calibri"/>
            <w:noProof/>
            <w:webHidden/>
            <w:sz w:val="24"/>
            <w:szCs w:val="22"/>
          </w:rPr>
          <w:tab/>
        </w:r>
        <w:r w:rsidR="00213DEF" w:rsidRPr="00AF3ED7">
          <w:rPr>
            <w:rStyle w:val="Hyperlink"/>
            <w:rFonts w:ascii="Calibri" w:hAnsi="Calibri" w:cs="Calibri"/>
            <w:noProof/>
            <w:sz w:val="24"/>
            <w:szCs w:val="22"/>
          </w:rPr>
          <w:fldChar w:fldCharType="begin"/>
        </w:r>
        <w:r w:rsidR="00213DEF" w:rsidRPr="00AF3ED7">
          <w:rPr>
            <w:rFonts w:ascii="Calibri" w:hAnsi="Calibri" w:cs="Calibri"/>
            <w:noProof/>
            <w:webHidden/>
            <w:sz w:val="24"/>
            <w:szCs w:val="22"/>
          </w:rPr>
          <w:instrText xml:space="preserve"> PAGEREF _Toc125751797 \h </w:instrText>
        </w:r>
        <w:r w:rsidR="00213DEF" w:rsidRPr="00AF3ED7">
          <w:rPr>
            <w:rStyle w:val="Hyperlink"/>
            <w:rFonts w:ascii="Calibri" w:hAnsi="Calibri" w:cs="Calibri"/>
            <w:noProof/>
            <w:sz w:val="24"/>
            <w:szCs w:val="22"/>
          </w:rPr>
        </w:r>
        <w:r w:rsidR="00213DEF" w:rsidRPr="00AF3ED7">
          <w:rPr>
            <w:rStyle w:val="Hyperlink"/>
            <w:rFonts w:ascii="Calibri" w:hAnsi="Calibri" w:cs="Calibri"/>
            <w:noProof/>
            <w:sz w:val="24"/>
            <w:szCs w:val="22"/>
          </w:rPr>
          <w:fldChar w:fldCharType="separate"/>
        </w:r>
        <w:r w:rsidR="00B67D14">
          <w:rPr>
            <w:rFonts w:ascii="Calibri" w:hAnsi="Calibri" w:cs="Calibri"/>
            <w:noProof/>
            <w:webHidden/>
            <w:sz w:val="24"/>
            <w:szCs w:val="22"/>
            <w:rtl/>
          </w:rPr>
          <w:t>4</w:t>
        </w:r>
        <w:r w:rsidR="00213DEF" w:rsidRPr="00AF3ED7">
          <w:rPr>
            <w:rStyle w:val="Hyperlink"/>
            <w:rFonts w:ascii="Calibri" w:hAnsi="Calibri" w:cs="Calibri"/>
            <w:noProof/>
            <w:sz w:val="24"/>
            <w:szCs w:val="22"/>
          </w:rPr>
          <w:fldChar w:fldCharType="end"/>
        </w:r>
      </w:hyperlink>
    </w:p>
    <w:p w14:paraId="0ADDA878" w14:textId="18442428" w:rsidR="00213DEF" w:rsidRPr="00AF3ED7" w:rsidRDefault="0099138B" w:rsidP="00213DEF">
      <w:pPr>
        <w:pStyle w:val="TOC2"/>
        <w:tabs>
          <w:tab w:val="right" w:leader="dot" w:pos="9345"/>
        </w:tabs>
        <w:bidi/>
        <w:rPr>
          <w:rFonts w:ascii="Calibri" w:eastAsiaTheme="minorEastAsia" w:hAnsi="Calibri" w:cs="Calibri"/>
          <w:noProof/>
          <w:sz w:val="24"/>
          <w:szCs w:val="24"/>
          <w:lang w:eastAsia="en-US"/>
        </w:rPr>
      </w:pPr>
      <w:hyperlink w:anchor="_Toc125751798" w:history="1">
        <w:r w:rsidR="00213DEF" w:rsidRPr="00AF3ED7">
          <w:rPr>
            <w:rStyle w:val="Hyperlink"/>
            <w:rFonts w:ascii="Calibri" w:hAnsi="Calibri" w:cs="Calibri"/>
            <w:noProof/>
            <w:sz w:val="24"/>
            <w:szCs w:val="22"/>
            <w:rtl/>
            <w:lang w:eastAsia="ar" w:bidi="ar-MA"/>
          </w:rPr>
          <w:t xml:space="preserve">29-1 </w:t>
        </w:r>
        <w:r w:rsidR="00213DEF" w:rsidRPr="00AF3ED7">
          <w:rPr>
            <w:rStyle w:val="Hyperlink"/>
            <w:rFonts w:ascii="Calibri" w:hAnsi="Calibri" w:cs="Calibri"/>
            <w:i/>
            <w:iCs/>
            <w:noProof/>
            <w:sz w:val="24"/>
            <w:szCs w:val="22"/>
            <w:rtl/>
            <w:lang w:eastAsia="ar" w:bidi="ar-MA"/>
          </w:rPr>
          <w:t>ملاحظة مكتب تسلم الطلبات</w:t>
        </w:r>
        <w:r w:rsidR="00213DEF" w:rsidRPr="00AF3ED7">
          <w:rPr>
            <w:rFonts w:ascii="Calibri" w:hAnsi="Calibri" w:cs="Calibri"/>
            <w:noProof/>
            <w:webHidden/>
            <w:sz w:val="24"/>
            <w:szCs w:val="22"/>
          </w:rPr>
          <w:tab/>
        </w:r>
        <w:r w:rsidR="00213DEF" w:rsidRPr="00AF3ED7">
          <w:rPr>
            <w:rStyle w:val="Hyperlink"/>
            <w:rFonts w:ascii="Calibri" w:hAnsi="Calibri" w:cs="Calibri"/>
            <w:noProof/>
            <w:sz w:val="24"/>
            <w:szCs w:val="22"/>
          </w:rPr>
          <w:fldChar w:fldCharType="begin"/>
        </w:r>
        <w:r w:rsidR="00213DEF" w:rsidRPr="00AF3ED7">
          <w:rPr>
            <w:rFonts w:ascii="Calibri" w:hAnsi="Calibri" w:cs="Calibri"/>
            <w:noProof/>
            <w:webHidden/>
            <w:sz w:val="24"/>
            <w:szCs w:val="22"/>
          </w:rPr>
          <w:instrText xml:space="preserve"> PAGEREF _Toc125751798 \h </w:instrText>
        </w:r>
        <w:r w:rsidR="00213DEF" w:rsidRPr="00AF3ED7">
          <w:rPr>
            <w:rStyle w:val="Hyperlink"/>
            <w:rFonts w:ascii="Calibri" w:hAnsi="Calibri" w:cs="Calibri"/>
            <w:noProof/>
            <w:sz w:val="24"/>
            <w:szCs w:val="22"/>
          </w:rPr>
        </w:r>
        <w:r w:rsidR="00213DEF" w:rsidRPr="00AF3ED7">
          <w:rPr>
            <w:rStyle w:val="Hyperlink"/>
            <w:rFonts w:ascii="Calibri" w:hAnsi="Calibri" w:cs="Calibri"/>
            <w:noProof/>
            <w:sz w:val="24"/>
            <w:szCs w:val="22"/>
          </w:rPr>
          <w:fldChar w:fldCharType="separate"/>
        </w:r>
        <w:r w:rsidR="00B67D14">
          <w:rPr>
            <w:rFonts w:ascii="Calibri" w:hAnsi="Calibri" w:cs="Calibri"/>
            <w:noProof/>
            <w:webHidden/>
            <w:sz w:val="24"/>
            <w:szCs w:val="22"/>
            <w:rtl/>
          </w:rPr>
          <w:t>4</w:t>
        </w:r>
        <w:r w:rsidR="00213DEF" w:rsidRPr="00AF3ED7">
          <w:rPr>
            <w:rStyle w:val="Hyperlink"/>
            <w:rFonts w:ascii="Calibri" w:hAnsi="Calibri" w:cs="Calibri"/>
            <w:noProof/>
            <w:sz w:val="24"/>
            <w:szCs w:val="22"/>
          </w:rPr>
          <w:fldChar w:fldCharType="end"/>
        </w:r>
      </w:hyperlink>
    </w:p>
    <w:p w14:paraId="7494C42E" w14:textId="75A36838" w:rsidR="00213DEF" w:rsidRPr="00AF3ED7" w:rsidRDefault="0099138B" w:rsidP="00213DEF">
      <w:pPr>
        <w:pStyle w:val="TOC2"/>
        <w:tabs>
          <w:tab w:val="right" w:leader="dot" w:pos="9345"/>
        </w:tabs>
        <w:bidi/>
        <w:rPr>
          <w:rFonts w:ascii="Calibri" w:eastAsiaTheme="minorEastAsia" w:hAnsi="Calibri" w:cs="Calibri"/>
          <w:noProof/>
          <w:sz w:val="24"/>
          <w:szCs w:val="24"/>
          <w:lang w:eastAsia="en-US"/>
        </w:rPr>
      </w:pPr>
      <w:hyperlink w:anchor="_Toc125751799" w:history="1">
        <w:r w:rsidR="00213DEF" w:rsidRPr="00AF3ED7">
          <w:rPr>
            <w:rStyle w:val="Hyperlink"/>
            <w:rFonts w:ascii="Calibri" w:hAnsi="Calibri" w:cs="Calibri"/>
            <w:noProof/>
            <w:sz w:val="24"/>
            <w:szCs w:val="22"/>
            <w:rtl/>
            <w:lang w:eastAsia="ar" w:bidi="ar-MA"/>
          </w:rPr>
          <w:t xml:space="preserve">من 29-2 إلى 29-4    </w:t>
        </w:r>
        <w:r w:rsidR="00213DEF" w:rsidRPr="00AF3ED7">
          <w:rPr>
            <w:rStyle w:val="Hyperlink"/>
            <w:rFonts w:ascii="Calibri" w:hAnsi="Calibri" w:cs="Calibri"/>
            <w:i/>
            <w:iCs/>
            <w:noProof/>
            <w:sz w:val="24"/>
            <w:szCs w:val="22"/>
            <w:rtl/>
            <w:lang w:eastAsia="ar" w:bidi="ar-MA"/>
          </w:rPr>
          <w:t>[بدون تغيير]</w:t>
        </w:r>
        <w:r w:rsidR="00213DEF" w:rsidRPr="00AF3ED7">
          <w:rPr>
            <w:rFonts w:ascii="Calibri" w:hAnsi="Calibri" w:cs="Calibri"/>
            <w:noProof/>
            <w:webHidden/>
            <w:sz w:val="24"/>
            <w:szCs w:val="22"/>
          </w:rPr>
          <w:tab/>
        </w:r>
        <w:r w:rsidR="00213DEF" w:rsidRPr="00AF3ED7">
          <w:rPr>
            <w:rStyle w:val="Hyperlink"/>
            <w:rFonts w:ascii="Calibri" w:hAnsi="Calibri" w:cs="Calibri"/>
            <w:noProof/>
            <w:sz w:val="24"/>
            <w:szCs w:val="22"/>
          </w:rPr>
          <w:fldChar w:fldCharType="begin"/>
        </w:r>
        <w:r w:rsidR="00213DEF" w:rsidRPr="00AF3ED7">
          <w:rPr>
            <w:rFonts w:ascii="Calibri" w:hAnsi="Calibri" w:cs="Calibri"/>
            <w:noProof/>
            <w:webHidden/>
            <w:sz w:val="24"/>
            <w:szCs w:val="22"/>
          </w:rPr>
          <w:instrText xml:space="preserve"> PAGEREF _Toc125751799 \h </w:instrText>
        </w:r>
        <w:r w:rsidR="00213DEF" w:rsidRPr="00AF3ED7">
          <w:rPr>
            <w:rStyle w:val="Hyperlink"/>
            <w:rFonts w:ascii="Calibri" w:hAnsi="Calibri" w:cs="Calibri"/>
            <w:noProof/>
            <w:sz w:val="24"/>
            <w:szCs w:val="22"/>
          </w:rPr>
        </w:r>
        <w:r w:rsidR="00213DEF" w:rsidRPr="00AF3ED7">
          <w:rPr>
            <w:rStyle w:val="Hyperlink"/>
            <w:rFonts w:ascii="Calibri" w:hAnsi="Calibri" w:cs="Calibri"/>
            <w:noProof/>
            <w:sz w:val="24"/>
            <w:szCs w:val="22"/>
          </w:rPr>
          <w:fldChar w:fldCharType="separate"/>
        </w:r>
        <w:r w:rsidR="00B67D14">
          <w:rPr>
            <w:rFonts w:ascii="Calibri" w:hAnsi="Calibri" w:cs="Calibri"/>
            <w:noProof/>
            <w:webHidden/>
            <w:sz w:val="24"/>
            <w:szCs w:val="22"/>
            <w:rtl/>
          </w:rPr>
          <w:t>4</w:t>
        </w:r>
        <w:r w:rsidR="00213DEF" w:rsidRPr="00AF3ED7">
          <w:rPr>
            <w:rStyle w:val="Hyperlink"/>
            <w:rFonts w:ascii="Calibri" w:hAnsi="Calibri" w:cs="Calibri"/>
            <w:noProof/>
            <w:sz w:val="24"/>
            <w:szCs w:val="22"/>
          </w:rPr>
          <w:fldChar w:fldCharType="end"/>
        </w:r>
      </w:hyperlink>
    </w:p>
    <w:p w14:paraId="0A370895" w14:textId="77777777" w:rsidR="00213DEF" w:rsidRPr="00AF3ED7" w:rsidRDefault="00213DEF" w:rsidP="00213DEF">
      <w:pPr>
        <w:pStyle w:val="Endofdocument-Annex"/>
        <w:ind w:left="0"/>
        <w:jc w:val="center"/>
        <w:rPr>
          <w:rFonts w:ascii="Calibri" w:hAnsi="Calibri"/>
          <w:caps/>
          <w:sz w:val="24"/>
        </w:rPr>
      </w:pPr>
      <w:r w:rsidRPr="00AF3ED7">
        <w:rPr>
          <w:rFonts w:ascii="Calibri" w:hAnsi="Calibri"/>
          <w:sz w:val="24"/>
          <w:rtl/>
          <w:lang w:eastAsia="ar" w:bidi="ar-MA"/>
        </w:rPr>
        <w:fldChar w:fldCharType="end"/>
      </w:r>
    </w:p>
    <w:p w14:paraId="7C50F6F2" w14:textId="107FE80C" w:rsidR="00213DEF" w:rsidRPr="00AF3ED7" w:rsidRDefault="00213DEF" w:rsidP="00213DEF">
      <w:pPr>
        <w:pStyle w:val="LegTitle"/>
        <w:bidi/>
        <w:rPr>
          <w:rFonts w:ascii="Calibri" w:hAnsi="Calibri" w:cs="Calibri"/>
          <w:b w:val="0"/>
          <w:bCs/>
          <w:sz w:val="24"/>
          <w:szCs w:val="22"/>
        </w:rPr>
      </w:pPr>
      <w:bookmarkStart w:id="6" w:name="_Toc125751791"/>
      <w:r w:rsidRPr="00AF3ED7">
        <w:rPr>
          <w:rFonts w:ascii="Calibri" w:hAnsi="Calibri" w:cs="Calibri"/>
          <w:b w:val="0"/>
          <w:bCs/>
          <w:sz w:val="24"/>
          <w:szCs w:val="22"/>
          <w:rtl/>
          <w:lang w:eastAsia="ar" w:bidi="ar-MA"/>
        </w:rPr>
        <w:lastRenderedPageBreak/>
        <w:t>القاعدة 26</w:t>
      </w:r>
      <w:r w:rsidR="00476A28" w:rsidRPr="00AF3ED7">
        <w:rPr>
          <w:rFonts w:ascii="Calibri" w:hAnsi="Calibri" w:cs="Calibri"/>
          <w:b w:val="0"/>
          <w:bCs/>
          <w:sz w:val="24"/>
          <w:szCs w:val="22"/>
          <w:rtl/>
          <w:lang w:eastAsia="ar" w:bidi="ar-EG"/>
        </w:rPr>
        <w:br/>
      </w:r>
      <w:r w:rsidRPr="00AF3ED7">
        <w:rPr>
          <w:rFonts w:ascii="Calibri" w:hAnsi="Calibri" w:cs="Calibri"/>
          <w:b w:val="0"/>
          <w:bCs/>
          <w:vanish/>
          <w:sz w:val="24"/>
          <w:szCs w:val="22"/>
          <w:lang w:val="en-GB" w:eastAsia="en-GB" w:bidi="en-GB"/>
        </w:rPr>
        <w:t xml:space="preserve">- </w:t>
      </w:r>
      <w:r w:rsidRPr="00AF3ED7">
        <w:rPr>
          <w:rFonts w:ascii="Calibri" w:hAnsi="Calibri" w:cs="Calibri"/>
          <w:b w:val="0"/>
          <w:bCs/>
          <w:vanish/>
          <w:sz w:val="24"/>
          <w:szCs w:val="22"/>
          <w:lang w:val="en-GB" w:eastAsia="en-GB" w:bidi="en-GB"/>
        </w:rPr>
        <w:br/>
      </w:r>
      <w:r w:rsidRPr="00AF3ED7">
        <w:rPr>
          <w:rFonts w:ascii="Calibri" w:hAnsi="Calibri" w:cs="Calibri"/>
          <w:b w:val="0"/>
          <w:bCs/>
          <w:sz w:val="24"/>
          <w:szCs w:val="22"/>
          <w:rtl/>
          <w:lang w:eastAsia="ar" w:bidi="ar-MA"/>
        </w:rPr>
        <w:t>التحقق من بعض عناصر الطلب الدولي وتصحيحها في مكتب تسلم الطلبات</w:t>
      </w:r>
      <w:bookmarkEnd w:id="6"/>
    </w:p>
    <w:p w14:paraId="491E924E" w14:textId="77777777" w:rsidR="00213DEF" w:rsidRPr="00AF3ED7" w:rsidRDefault="00213DEF" w:rsidP="00213DEF">
      <w:pPr>
        <w:pStyle w:val="LegSubRule"/>
        <w:keepLines w:val="0"/>
        <w:bidi/>
        <w:outlineLvl w:val="0"/>
        <w:rPr>
          <w:rFonts w:ascii="Calibri" w:hAnsi="Calibri" w:cs="Calibri"/>
          <w:i/>
          <w:sz w:val="24"/>
          <w:szCs w:val="22"/>
        </w:rPr>
      </w:pPr>
      <w:bookmarkStart w:id="7" w:name="_Toc125751792"/>
      <w:r w:rsidRPr="00AF3ED7">
        <w:rPr>
          <w:rFonts w:ascii="Calibri" w:hAnsi="Calibri" w:cs="Calibri"/>
          <w:sz w:val="24"/>
          <w:szCs w:val="22"/>
          <w:rtl/>
          <w:lang w:eastAsia="ar" w:bidi="ar-MA"/>
        </w:rPr>
        <w:t>من 26-1 إلى 26-2</w:t>
      </w:r>
      <w:r w:rsidRPr="00AF3ED7">
        <w:rPr>
          <w:rFonts w:ascii="Calibri" w:hAnsi="Calibri" w:cs="Calibri"/>
          <w:sz w:val="24"/>
          <w:szCs w:val="22"/>
          <w:vertAlign w:val="superscript"/>
          <w:rtl/>
          <w:lang w:eastAsia="ar" w:bidi="ar-MA"/>
        </w:rPr>
        <w:t>(ثانيا)</w:t>
      </w:r>
      <w:r w:rsidRPr="00AF3ED7">
        <w:rPr>
          <w:rFonts w:ascii="Calibri" w:hAnsi="Calibri" w:cs="Calibri"/>
          <w:i/>
          <w:iCs/>
          <w:sz w:val="24"/>
          <w:szCs w:val="22"/>
          <w:rtl/>
          <w:lang w:eastAsia="ar" w:bidi="ar-MA"/>
        </w:rPr>
        <w:t>   [بدون تغيير]</w:t>
      </w:r>
      <w:bookmarkEnd w:id="7"/>
    </w:p>
    <w:p w14:paraId="34DFA5DC" w14:textId="77777777" w:rsidR="00213DEF" w:rsidRPr="00AF3ED7" w:rsidRDefault="00213DEF" w:rsidP="00213DEF">
      <w:pPr>
        <w:pStyle w:val="LegSubRule"/>
        <w:bidi/>
        <w:outlineLvl w:val="0"/>
        <w:rPr>
          <w:rFonts w:ascii="Calibri" w:hAnsi="Calibri" w:cs="Calibri"/>
          <w:sz w:val="24"/>
          <w:szCs w:val="22"/>
        </w:rPr>
      </w:pPr>
      <w:bookmarkStart w:id="8" w:name="_Toc125751793"/>
      <w:r w:rsidRPr="00AF3ED7">
        <w:rPr>
          <w:rFonts w:ascii="Calibri" w:hAnsi="Calibri" w:cs="Calibri"/>
          <w:sz w:val="24"/>
          <w:szCs w:val="22"/>
          <w:rtl/>
          <w:lang w:eastAsia="ar" w:bidi="ar-MA"/>
        </w:rPr>
        <w:t xml:space="preserve">26-3 </w:t>
      </w:r>
      <w:r w:rsidRPr="00AF3ED7">
        <w:rPr>
          <w:rFonts w:ascii="Calibri" w:hAnsi="Calibri" w:cs="Calibri"/>
          <w:i/>
          <w:iCs/>
          <w:sz w:val="24"/>
          <w:szCs w:val="22"/>
          <w:rtl/>
          <w:lang w:eastAsia="ar" w:bidi="ar-MA"/>
        </w:rPr>
        <w:t>التحقق من الشروط المادية بناء على المادة 14(1)(أ)"5"</w:t>
      </w:r>
      <w:bookmarkEnd w:id="8"/>
    </w:p>
    <w:p w14:paraId="02EAB581" w14:textId="77777777" w:rsidR="00213DEF" w:rsidRPr="00AF3ED7" w:rsidRDefault="00213DEF" w:rsidP="00213DEF">
      <w:pPr>
        <w:pStyle w:val="Lega"/>
        <w:bidi/>
        <w:ind w:firstLine="567"/>
        <w:rPr>
          <w:rStyle w:val="Deletedtext"/>
          <w:rFonts w:ascii="Calibri" w:eastAsia="SimSun" w:hAnsi="Calibri" w:cs="Calibri"/>
          <w:strike w:val="0"/>
          <w:sz w:val="24"/>
          <w:szCs w:val="22"/>
        </w:rPr>
      </w:pPr>
      <w:r w:rsidRPr="00AF3ED7">
        <w:rPr>
          <w:rFonts w:ascii="Calibri" w:hAnsi="Calibri" w:cs="Calibri"/>
          <w:sz w:val="24"/>
          <w:szCs w:val="22"/>
          <w:rtl/>
          <w:lang w:eastAsia="ar" w:bidi="ar-MA"/>
        </w:rPr>
        <w:t>(أ) إذا أُودِع الطلب الدولي بلغة من لغات النشر، تولى مكتب تسلم الطلبات التثبت مما يلي</w:t>
      </w:r>
      <w:r w:rsidRPr="005C720C">
        <w:rPr>
          <w:rtl/>
        </w:rPr>
        <w:t>:</w:t>
      </w:r>
    </w:p>
    <w:p w14:paraId="0141BB68" w14:textId="77777777" w:rsidR="00213DEF" w:rsidRPr="00AF3ED7" w:rsidRDefault="00213DEF" w:rsidP="00213DEF">
      <w:pPr>
        <w:pStyle w:val="Legi"/>
        <w:bidi/>
        <w:rPr>
          <w:rStyle w:val="Deletedtext"/>
          <w:rFonts w:ascii="Calibri" w:eastAsia="SimSun" w:hAnsi="Calibri" w:cs="Calibri"/>
          <w:strike w:val="0"/>
          <w:sz w:val="24"/>
          <w:szCs w:val="22"/>
        </w:rPr>
      </w:pPr>
      <w:r w:rsidRPr="00AF3ED7">
        <w:rPr>
          <w:rFonts w:ascii="Calibri" w:hAnsi="Calibri" w:cs="Calibri"/>
          <w:sz w:val="24"/>
          <w:szCs w:val="22"/>
          <w:rtl/>
          <w:lang w:eastAsia="ar" w:bidi="ar-MA"/>
        </w:rPr>
        <w:tab/>
      </w:r>
      <w:r w:rsidRPr="00AF3ED7">
        <w:rPr>
          <w:rFonts w:ascii="Calibri" w:hAnsi="Calibri" w:cs="Calibri"/>
          <w:sz w:val="24"/>
          <w:szCs w:val="22"/>
          <w:rtl/>
          <w:lang w:eastAsia="ar" w:bidi="ar-MA"/>
        </w:rPr>
        <w:tab/>
      </w:r>
      <w:r w:rsidRPr="00AF3ED7">
        <w:rPr>
          <w:rFonts w:ascii="Calibri" w:hAnsi="Calibri" w:cs="Calibri"/>
          <w:rtl/>
        </w:rPr>
        <w:t>"1"</w:t>
      </w:r>
      <w:r w:rsidRPr="00AF3ED7">
        <w:rPr>
          <w:rFonts w:ascii="Calibri" w:hAnsi="Calibri" w:cs="Calibri"/>
          <w:rtl/>
        </w:rPr>
        <w:tab/>
      </w:r>
      <w:r w:rsidRPr="00AF3ED7">
        <w:rPr>
          <w:rFonts w:ascii="Calibri" w:hAnsi="Calibri" w:cs="Calibri"/>
          <w:sz w:val="24"/>
          <w:szCs w:val="22"/>
          <w:rtl/>
          <w:lang w:eastAsia="ar" w:bidi="ar-MA"/>
        </w:rPr>
        <w:t>أن الطلب الدولي يستوفي الشروط المادية المُشار إليها في القاعدة 11 في حدود ما يلزم استيفاؤه لإعداد أي نشر دولي موحد بما فيه الكفاية؛</w:t>
      </w:r>
    </w:p>
    <w:p w14:paraId="51BF3855" w14:textId="77777777" w:rsidR="00213DEF" w:rsidRPr="00AF3ED7" w:rsidRDefault="00213DEF" w:rsidP="00213DEF">
      <w:pPr>
        <w:pStyle w:val="Legi"/>
        <w:bidi/>
        <w:rPr>
          <w:rStyle w:val="Deletedtext"/>
          <w:rFonts w:ascii="Calibri" w:eastAsia="SimSun" w:hAnsi="Calibri" w:cs="Calibri"/>
          <w:strike w:val="0"/>
          <w:sz w:val="24"/>
          <w:szCs w:val="22"/>
        </w:rPr>
      </w:pPr>
      <w:r w:rsidRPr="00AF3ED7">
        <w:rPr>
          <w:rFonts w:ascii="Calibri" w:hAnsi="Calibri" w:cs="Calibri"/>
          <w:sz w:val="24"/>
          <w:szCs w:val="22"/>
          <w:rtl/>
          <w:lang w:eastAsia="ar" w:bidi="ar-MA"/>
        </w:rPr>
        <w:tab/>
      </w:r>
      <w:r w:rsidRPr="00AF3ED7">
        <w:rPr>
          <w:rFonts w:ascii="Calibri" w:hAnsi="Calibri" w:cs="Calibri"/>
          <w:sz w:val="24"/>
          <w:szCs w:val="22"/>
          <w:rtl/>
          <w:lang w:eastAsia="ar" w:bidi="ar-MA"/>
        </w:rPr>
        <w:tab/>
      </w:r>
      <w:r w:rsidRPr="00AF3ED7">
        <w:rPr>
          <w:rFonts w:ascii="Calibri" w:hAnsi="Calibri" w:cs="Calibri"/>
          <w:rtl/>
        </w:rPr>
        <w:t>"2"</w:t>
      </w:r>
      <w:r w:rsidRPr="00AF3ED7">
        <w:rPr>
          <w:rFonts w:ascii="Calibri" w:hAnsi="Calibri" w:cs="Calibri"/>
          <w:rtl/>
        </w:rPr>
        <w:tab/>
      </w:r>
      <w:r w:rsidRPr="00AF3ED7">
        <w:rPr>
          <w:rFonts w:ascii="Calibri" w:hAnsi="Calibri" w:cs="Calibri"/>
          <w:sz w:val="24"/>
          <w:szCs w:val="22"/>
          <w:rtl/>
          <w:lang w:eastAsia="ar" w:bidi="ar-MA"/>
        </w:rPr>
        <w:t xml:space="preserve">وأن أية ترجمة مقدمة بناء على القاعدة 12-3 </w:t>
      </w:r>
      <w:r w:rsidRPr="00AF3ED7">
        <w:rPr>
          <w:rFonts w:ascii="Calibri" w:hAnsi="Calibri" w:cs="Calibri"/>
          <w:color w:val="0000FF"/>
          <w:sz w:val="24"/>
          <w:szCs w:val="22"/>
          <w:u w:val="single"/>
          <w:rtl/>
          <w:lang w:eastAsia="ar" w:bidi="ar-MA"/>
        </w:rPr>
        <w:t>أو 26-3</w:t>
      </w:r>
      <w:r w:rsidRPr="00AF3ED7">
        <w:rPr>
          <w:rFonts w:ascii="Calibri" w:hAnsi="Calibri" w:cs="Calibri"/>
          <w:color w:val="0000FF"/>
          <w:sz w:val="24"/>
          <w:szCs w:val="22"/>
          <w:u w:val="single"/>
          <w:vertAlign w:val="superscript"/>
          <w:rtl/>
          <w:lang w:eastAsia="ar" w:bidi="ar-MA"/>
        </w:rPr>
        <w:t>(ثالثا)</w:t>
      </w:r>
      <w:r w:rsidRPr="00AF3ED7">
        <w:rPr>
          <w:rFonts w:ascii="Calibri" w:hAnsi="Calibri" w:cs="Calibri"/>
          <w:sz w:val="24"/>
          <w:szCs w:val="22"/>
          <w:rtl/>
          <w:lang w:eastAsia="ar" w:bidi="ar-MA"/>
        </w:rPr>
        <w:t xml:space="preserve"> تستوفي الشروط المادية المُشار إليها في القاعدة 11 في حدود ما يلزم استيفاؤه لإعداد نسخة مرضية؛</w:t>
      </w:r>
    </w:p>
    <w:p w14:paraId="2FE10484" w14:textId="77777777" w:rsidR="00213DEF" w:rsidRPr="00AF3ED7" w:rsidRDefault="00213DEF" w:rsidP="00213DEF">
      <w:pPr>
        <w:pStyle w:val="Lega"/>
        <w:bidi/>
        <w:rPr>
          <w:rStyle w:val="Deletedtext"/>
          <w:rFonts w:ascii="Calibri" w:eastAsia="SimSun" w:hAnsi="Calibri" w:cs="Calibri"/>
          <w:strike w:val="0"/>
          <w:sz w:val="24"/>
          <w:szCs w:val="22"/>
        </w:rPr>
      </w:pPr>
      <w:r w:rsidRPr="00AF3ED7">
        <w:rPr>
          <w:rFonts w:ascii="Calibri" w:hAnsi="Calibri" w:cs="Calibri"/>
          <w:sz w:val="24"/>
          <w:szCs w:val="22"/>
          <w:rtl/>
          <w:lang w:eastAsia="ar" w:bidi="ar-MA"/>
        </w:rPr>
        <w:tab/>
      </w:r>
      <w:r w:rsidRPr="00AF3ED7">
        <w:rPr>
          <w:rFonts w:ascii="Calibri" w:hAnsi="Calibri" w:cs="Calibri"/>
          <w:rtl/>
        </w:rPr>
        <w:t>(ب) </w:t>
      </w:r>
      <w:r w:rsidRPr="00AF3ED7">
        <w:rPr>
          <w:rFonts w:ascii="Calibri" w:hAnsi="Calibri" w:cs="Calibri"/>
          <w:sz w:val="24"/>
          <w:szCs w:val="22"/>
          <w:rtl/>
          <w:lang w:eastAsia="ar" w:bidi="ar-MA"/>
        </w:rPr>
        <w:t>إذا أُودِع الطلب الدولي بلغة ليست من لغات النشر، تولّى مكتب تسلم الطلبات التثبت مما يلي:</w:t>
      </w:r>
    </w:p>
    <w:p w14:paraId="66771B69" w14:textId="77777777" w:rsidR="00213DEF" w:rsidRPr="00AF3ED7" w:rsidRDefault="00213DEF" w:rsidP="00213DEF">
      <w:pPr>
        <w:pStyle w:val="Legi"/>
        <w:bidi/>
        <w:rPr>
          <w:rStyle w:val="Deletedtext"/>
          <w:rFonts w:ascii="Calibri" w:eastAsia="SimSun" w:hAnsi="Calibri" w:cs="Calibri"/>
          <w:strike w:val="0"/>
          <w:sz w:val="24"/>
          <w:szCs w:val="22"/>
        </w:rPr>
      </w:pPr>
      <w:r w:rsidRPr="00AF3ED7">
        <w:rPr>
          <w:rFonts w:ascii="Calibri" w:hAnsi="Calibri" w:cs="Calibri"/>
          <w:sz w:val="24"/>
          <w:szCs w:val="22"/>
          <w:rtl/>
          <w:lang w:eastAsia="ar" w:bidi="ar-MA"/>
        </w:rPr>
        <w:tab/>
      </w:r>
      <w:r w:rsidRPr="00AF3ED7">
        <w:rPr>
          <w:rFonts w:ascii="Calibri" w:hAnsi="Calibri" w:cs="Calibri"/>
          <w:sz w:val="24"/>
          <w:szCs w:val="22"/>
          <w:rtl/>
          <w:lang w:eastAsia="ar" w:bidi="ar-MA"/>
        </w:rPr>
        <w:tab/>
      </w:r>
      <w:r w:rsidRPr="00AF3ED7">
        <w:rPr>
          <w:rFonts w:ascii="Calibri" w:hAnsi="Calibri" w:cs="Calibri"/>
          <w:rtl/>
        </w:rPr>
        <w:t>"1"</w:t>
      </w:r>
      <w:r w:rsidRPr="00AF3ED7">
        <w:rPr>
          <w:rFonts w:ascii="Calibri" w:hAnsi="Calibri" w:cs="Calibri"/>
          <w:rtl/>
        </w:rPr>
        <w:tab/>
      </w:r>
      <w:r w:rsidRPr="00AF3ED7">
        <w:rPr>
          <w:rFonts w:ascii="Calibri" w:hAnsi="Calibri" w:cs="Calibri"/>
          <w:sz w:val="24"/>
          <w:szCs w:val="22"/>
          <w:rtl/>
          <w:lang w:eastAsia="ar" w:bidi="ar-MA"/>
        </w:rPr>
        <w:t>أن الطلب الدولي يستوفي الشروط المادية المشار إليها في القاعدة 11 في حدود ما يلزم استيفاؤه لإعداد نسخة مرضية،</w:t>
      </w:r>
    </w:p>
    <w:p w14:paraId="026374B9" w14:textId="73D5AFEA" w:rsidR="00213DEF" w:rsidRPr="003854F7" w:rsidRDefault="00213DEF" w:rsidP="00213DEF">
      <w:pPr>
        <w:pStyle w:val="Legi"/>
        <w:bidi/>
        <w:rPr>
          <w:rFonts w:ascii="Calibri" w:hAnsi="Calibri" w:cs="Calibri"/>
          <w:szCs w:val="22"/>
          <w:lang w:eastAsia="ar" w:bidi="ar-MA"/>
        </w:rPr>
      </w:pPr>
      <w:r w:rsidRPr="003854F7">
        <w:rPr>
          <w:rFonts w:ascii="Calibri" w:hAnsi="Calibri" w:cs="Calibri"/>
          <w:szCs w:val="22"/>
          <w:rtl/>
          <w:lang w:eastAsia="ar" w:bidi="ar-MA"/>
        </w:rPr>
        <w:tab/>
      </w:r>
      <w:r w:rsidRPr="003854F7">
        <w:rPr>
          <w:rFonts w:ascii="Calibri" w:hAnsi="Calibri" w:cs="Calibri"/>
          <w:szCs w:val="22"/>
          <w:rtl/>
          <w:lang w:eastAsia="ar" w:bidi="ar-MA"/>
        </w:rPr>
        <w:tab/>
      </w:r>
      <w:r w:rsidRPr="003854F7">
        <w:rPr>
          <w:rFonts w:ascii="Calibri" w:hAnsi="Calibri" w:cs="Calibri"/>
          <w:szCs w:val="22"/>
          <w:rtl/>
        </w:rPr>
        <w:t>"2"</w:t>
      </w:r>
      <w:r w:rsidRPr="003854F7">
        <w:rPr>
          <w:rFonts w:ascii="Calibri" w:hAnsi="Calibri" w:cs="Calibri"/>
          <w:szCs w:val="22"/>
          <w:rtl/>
        </w:rPr>
        <w:tab/>
        <w:t xml:space="preserve">وأن أية ترجمة مقدمة بناء على القاعدة 12-3 أو 12-4 </w:t>
      </w:r>
      <w:r w:rsidR="00943E0B" w:rsidRPr="003854F7">
        <w:rPr>
          <w:rFonts w:ascii="Calibri" w:hAnsi="Calibri" w:cs="Calibri"/>
          <w:color w:val="0000FF"/>
          <w:szCs w:val="22"/>
          <w:u w:val="single"/>
          <w:rtl/>
          <w:lang w:eastAsia="ar" w:bidi="ar-MA"/>
        </w:rPr>
        <w:t>أو 26-3</w:t>
      </w:r>
      <w:r w:rsidR="00943E0B" w:rsidRPr="003854F7">
        <w:rPr>
          <w:rFonts w:ascii="Calibri" w:hAnsi="Calibri" w:cs="Calibri"/>
          <w:color w:val="0000FF"/>
          <w:szCs w:val="22"/>
          <w:u w:val="single"/>
          <w:vertAlign w:val="superscript"/>
          <w:rtl/>
          <w:lang w:eastAsia="ar" w:bidi="ar-MA"/>
        </w:rPr>
        <w:t>(ثالثا)</w:t>
      </w:r>
      <w:r w:rsidRPr="003854F7">
        <w:rPr>
          <w:rFonts w:ascii="Calibri" w:hAnsi="Calibri" w:cs="Calibri"/>
          <w:szCs w:val="22"/>
          <w:rtl/>
        </w:rPr>
        <w:t xml:space="preserve"> والرسوم تستوفي الشروط المادية المشار إليها في القاعدة 11 في حدود ما يلزم استيفاؤه لإعداد أي نشر دولي موحد بما فيه الكفاية.</w:t>
      </w:r>
    </w:p>
    <w:p w14:paraId="3C818E10" w14:textId="5C004E7F" w:rsidR="00213DEF" w:rsidRPr="00AF3ED7" w:rsidRDefault="00213DEF" w:rsidP="00213DEF">
      <w:pPr>
        <w:pStyle w:val="LegSubRule"/>
        <w:keepLines w:val="0"/>
        <w:bidi/>
        <w:outlineLvl w:val="0"/>
        <w:rPr>
          <w:rFonts w:ascii="Calibri" w:hAnsi="Calibri" w:cs="Calibri"/>
          <w:i/>
          <w:sz w:val="24"/>
          <w:szCs w:val="22"/>
        </w:rPr>
      </w:pPr>
      <w:bookmarkStart w:id="9" w:name="_Toc125751794"/>
      <w:r w:rsidRPr="00AF3ED7">
        <w:rPr>
          <w:rFonts w:ascii="Calibri" w:hAnsi="Calibri" w:cs="Calibri"/>
          <w:sz w:val="24"/>
          <w:szCs w:val="22"/>
          <w:rtl/>
          <w:lang w:eastAsia="ar" w:bidi="ar-MA"/>
        </w:rPr>
        <w:t>26-</w:t>
      </w:r>
      <w:r w:rsidR="00943E0B" w:rsidRPr="00AF3ED7">
        <w:rPr>
          <w:rFonts w:ascii="Calibri" w:hAnsi="Calibri" w:cs="Calibri"/>
          <w:sz w:val="24"/>
          <w:szCs w:val="22"/>
          <w:rtl/>
          <w:lang w:eastAsia="ar" w:bidi="ar-MA"/>
        </w:rPr>
        <w:t>3</w:t>
      </w:r>
      <w:r w:rsidRPr="00AF3ED7">
        <w:rPr>
          <w:rFonts w:ascii="Calibri" w:hAnsi="Calibri" w:cs="Calibri"/>
          <w:sz w:val="24"/>
          <w:szCs w:val="22"/>
          <w:vertAlign w:val="superscript"/>
          <w:rtl/>
          <w:lang w:eastAsia="ar" w:bidi="ar-MA"/>
        </w:rPr>
        <w:t>(ثانيا)</w:t>
      </w:r>
      <w:r w:rsidRPr="00AF3ED7">
        <w:rPr>
          <w:rFonts w:ascii="Calibri" w:hAnsi="Calibri" w:cs="Calibri"/>
          <w:sz w:val="24"/>
          <w:szCs w:val="22"/>
          <w:rtl/>
          <w:lang w:eastAsia="ar" w:bidi="ar-MA"/>
        </w:rPr>
        <w:t xml:space="preserve"> </w:t>
      </w:r>
      <w:r w:rsidRPr="00AF3ED7">
        <w:rPr>
          <w:rFonts w:ascii="Calibri" w:hAnsi="Calibri" w:cs="Calibri"/>
          <w:i/>
          <w:iCs/>
          <w:sz w:val="24"/>
          <w:szCs w:val="22"/>
          <w:rtl/>
          <w:lang w:eastAsia="ar" w:bidi="ar-MA"/>
        </w:rPr>
        <w:t>[بدون تغيير]</w:t>
      </w:r>
      <w:bookmarkEnd w:id="9"/>
    </w:p>
    <w:p w14:paraId="5133BFC6" w14:textId="77777777" w:rsidR="00213DEF" w:rsidRPr="00AF3ED7" w:rsidRDefault="00213DEF" w:rsidP="00213DEF">
      <w:pPr>
        <w:pStyle w:val="LegSubRule"/>
        <w:bidi/>
        <w:rPr>
          <w:rFonts w:ascii="Calibri" w:hAnsi="Calibri" w:cs="Calibri"/>
          <w:sz w:val="24"/>
          <w:szCs w:val="22"/>
        </w:rPr>
      </w:pPr>
      <w:bookmarkStart w:id="10" w:name="_Toc125751795"/>
      <w:r w:rsidRPr="00AF3ED7">
        <w:rPr>
          <w:rFonts w:ascii="Calibri" w:hAnsi="Calibri" w:cs="Calibri"/>
          <w:sz w:val="24"/>
          <w:szCs w:val="22"/>
          <w:rtl/>
          <w:lang w:eastAsia="ar" w:bidi="ar-MA"/>
        </w:rPr>
        <w:t>26-3</w:t>
      </w:r>
      <w:r w:rsidRPr="00AF3ED7">
        <w:rPr>
          <w:rFonts w:ascii="Calibri" w:hAnsi="Calibri" w:cs="Calibri"/>
          <w:sz w:val="24"/>
          <w:szCs w:val="22"/>
          <w:vertAlign w:val="superscript"/>
          <w:rtl/>
          <w:lang w:eastAsia="ar" w:bidi="ar-MA"/>
        </w:rPr>
        <w:t>(ثالثا)</w:t>
      </w:r>
      <w:r w:rsidRPr="00AF3ED7">
        <w:rPr>
          <w:rFonts w:ascii="Calibri" w:hAnsi="Calibri" w:cs="Calibri"/>
          <w:sz w:val="24"/>
          <w:szCs w:val="22"/>
          <w:rtl/>
          <w:lang w:eastAsia="ar" w:bidi="ar-MA"/>
        </w:rPr>
        <w:t> </w:t>
      </w:r>
      <w:r w:rsidRPr="00AF3ED7">
        <w:rPr>
          <w:rFonts w:ascii="Calibri" w:hAnsi="Calibri" w:cs="Calibri"/>
          <w:i/>
          <w:iCs/>
          <w:sz w:val="24"/>
          <w:szCs w:val="22"/>
          <w:rtl/>
          <w:lang w:eastAsia="ar" w:bidi="ar-MA"/>
        </w:rPr>
        <w:t>الدعوة إلى تصحيح أوجه النقص بناء على المادة 3(4)"1"</w:t>
      </w:r>
      <w:bookmarkEnd w:id="10"/>
    </w:p>
    <w:p w14:paraId="4950F61B" w14:textId="77777777" w:rsidR="00213DEF" w:rsidRPr="00AF3ED7" w:rsidRDefault="00213DEF" w:rsidP="00943E0B">
      <w:pPr>
        <w:pStyle w:val="Lega"/>
        <w:bidi/>
        <w:ind w:firstLine="567"/>
        <w:rPr>
          <w:rFonts w:ascii="Calibri" w:hAnsi="Calibri" w:cs="Calibri"/>
          <w:sz w:val="24"/>
          <w:szCs w:val="22"/>
          <w:lang w:eastAsia="ar" w:bidi="ar-MA"/>
        </w:rPr>
      </w:pPr>
      <w:r w:rsidRPr="00AF3ED7">
        <w:rPr>
          <w:rFonts w:ascii="Calibri" w:hAnsi="Calibri" w:cs="Calibri"/>
          <w:sz w:val="24"/>
          <w:szCs w:val="22"/>
          <w:rtl/>
          <w:lang w:eastAsia="ar" w:bidi="ar-MA"/>
        </w:rPr>
        <w:t>(أ) إذا أُودِع الملخص أو أي نص يصاحب الرسومات بلغة خلاف لغة الوصف والمطالب</w:t>
      </w:r>
      <w:r w:rsidRPr="00AF3ED7">
        <w:rPr>
          <w:rFonts w:ascii="Calibri" w:hAnsi="Calibri" w:cs="Calibri"/>
          <w:color w:val="0000FF"/>
          <w:sz w:val="24"/>
          <w:szCs w:val="22"/>
          <w:u w:val="single"/>
          <w:rtl/>
          <w:lang w:eastAsia="ar" w:bidi="ar-MA"/>
        </w:rPr>
        <w:t>، مع مراعاة القاعدتين 12-1</w:t>
      </w:r>
      <w:r w:rsidRPr="00AF3ED7">
        <w:rPr>
          <w:rFonts w:ascii="Calibri" w:hAnsi="Calibri" w:cs="Calibri"/>
          <w:color w:val="0000FF"/>
          <w:sz w:val="24"/>
          <w:szCs w:val="22"/>
          <w:u w:val="single"/>
          <w:vertAlign w:val="superscript"/>
          <w:rtl/>
          <w:lang w:eastAsia="ar" w:bidi="ar-MA"/>
        </w:rPr>
        <w:t>(ثانيا)</w:t>
      </w:r>
      <w:r w:rsidRPr="00AF3ED7">
        <w:rPr>
          <w:rFonts w:ascii="Calibri" w:hAnsi="Calibri" w:cs="Calibri"/>
          <w:color w:val="0000FF"/>
          <w:sz w:val="24"/>
          <w:szCs w:val="22"/>
          <w:u w:val="single"/>
          <w:rtl/>
          <w:lang w:eastAsia="ar" w:bidi="ar-MA"/>
        </w:rPr>
        <w:t xml:space="preserve"> و26-3</w:t>
      </w:r>
      <w:r w:rsidRPr="00AF3ED7">
        <w:rPr>
          <w:rFonts w:ascii="Calibri" w:hAnsi="Calibri" w:cs="Calibri"/>
          <w:color w:val="0000FF"/>
          <w:sz w:val="24"/>
          <w:szCs w:val="22"/>
          <w:u w:val="single"/>
          <w:vertAlign w:val="superscript"/>
          <w:rtl/>
          <w:lang w:eastAsia="ar" w:bidi="ar-MA"/>
        </w:rPr>
        <w:t>(ثالثا)</w:t>
      </w:r>
      <w:r w:rsidRPr="00AF3ED7">
        <w:rPr>
          <w:rFonts w:ascii="Calibri" w:hAnsi="Calibri" w:cs="Calibri"/>
          <w:color w:val="0000FF"/>
          <w:sz w:val="24"/>
          <w:szCs w:val="22"/>
          <w:u w:val="single"/>
          <w:rtl/>
          <w:lang w:eastAsia="ar" w:bidi="ar-MA"/>
        </w:rPr>
        <w:t>(ه)،</w:t>
      </w:r>
      <w:r w:rsidRPr="00AF3ED7">
        <w:rPr>
          <w:rFonts w:ascii="Calibri" w:hAnsi="Calibri" w:cs="Calibri"/>
          <w:sz w:val="24"/>
          <w:szCs w:val="22"/>
          <w:rtl/>
          <w:lang w:eastAsia="ar" w:bidi="ar-MA"/>
        </w:rPr>
        <w:t xml:space="preserve"> وما لم تقم إحدى الحالتين التاليتين:</w:t>
      </w:r>
    </w:p>
    <w:p w14:paraId="41FE4838" w14:textId="77777777" w:rsidR="00213DEF" w:rsidRPr="00AF3ED7" w:rsidRDefault="00213DEF" w:rsidP="00213DEF">
      <w:pPr>
        <w:pStyle w:val="Legi"/>
        <w:bidi/>
        <w:rPr>
          <w:rStyle w:val="Deletedtext"/>
          <w:rFonts w:ascii="Calibri" w:eastAsia="SimSun" w:hAnsi="Calibri" w:cs="Calibri"/>
          <w:strike w:val="0"/>
          <w:sz w:val="24"/>
          <w:szCs w:val="22"/>
        </w:rPr>
      </w:pPr>
      <w:r w:rsidRPr="00AF3ED7">
        <w:rPr>
          <w:rFonts w:ascii="Calibri" w:hAnsi="Calibri" w:cs="Calibri"/>
          <w:sz w:val="24"/>
          <w:szCs w:val="22"/>
          <w:rtl/>
          <w:lang w:eastAsia="ar" w:bidi="ar-MA"/>
        </w:rPr>
        <w:tab/>
      </w:r>
      <w:r w:rsidRPr="00AF3ED7">
        <w:rPr>
          <w:rFonts w:ascii="Calibri" w:hAnsi="Calibri" w:cs="Calibri"/>
          <w:sz w:val="24"/>
          <w:szCs w:val="22"/>
          <w:rtl/>
          <w:lang w:eastAsia="ar" w:bidi="ar-MA"/>
        </w:rPr>
        <w:tab/>
      </w:r>
      <w:r w:rsidRPr="00AF3ED7">
        <w:rPr>
          <w:rFonts w:ascii="Calibri" w:hAnsi="Calibri" w:cs="Calibri"/>
          <w:rtl/>
        </w:rPr>
        <w:t>"1"</w:t>
      </w:r>
      <w:r w:rsidRPr="00AF3ED7">
        <w:rPr>
          <w:rFonts w:ascii="Calibri" w:hAnsi="Calibri" w:cs="Calibri"/>
          <w:rtl/>
        </w:rPr>
        <w:tab/>
      </w:r>
      <w:r w:rsidRPr="00AF3ED7">
        <w:rPr>
          <w:rFonts w:ascii="Calibri" w:hAnsi="Calibri" w:cs="Calibri"/>
          <w:sz w:val="24"/>
          <w:szCs w:val="22"/>
          <w:rtl/>
          <w:lang w:eastAsia="ar" w:bidi="ar-MA"/>
        </w:rPr>
        <w:t>أن يتعين تقديم ترجمة للطلب الدولي بناء على القاعدة 12-3(أ)،</w:t>
      </w:r>
    </w:p>
    <w:p w14:paraId="53256116" w14:textId="3D2E83A1" w:rsidR="00213DEF" w:rsidRPr="00AF3ED7" w:rsidRDefault="00213DEF" w:rsidP="00213DEF">
      <w:pPr>
        <w:pStyle w:val="Lega"/>
        <w:bidi/>
        <w:ind w:firstLine="567"/>
        <w:rPr>
          <w:rFonts w:ascii="Calibri" w:hAnsi="Calibri" w:cs="Calibri"/>
          <w:sz w:val="24"/>
          <w:szCs w:val="22"/>
        </w:rPr>
      </w:pPr>
      <w:r w:rsidRPr="00AF3ED7">
        <w:rPr>
          <w:rFonts w:ascii="Calibri" w:hAnsi="Calibri" w:cs="Calibri"/>
          <w:sz w:val="24"/>
          <w:szCs w:val="22"/>
          <w:rtl/>
          <w:lang w:eastAsia="ar" w:bidi="ar-MA"/>
        </w:rPr>
        <w:tab/>
      </w:r>
      <w:r w:rsidRPr="00AF3ED7">
        <w:rPr>
          <w:rFonts w:ascii="Calibri" w:hAnsi="Calibri" w:cs="Calibri"/>
          <w:rtl/>
        </w:rPr>
        <w:t>"2"</w:t>
      </w:r>
      <w:r w:rsidRPr="00AF3ED7">
        <w:rPr>
          <w:rFonts w:ascii="Calibri" w:hAnsi="Calibri" w:cs="Calibri"/>
          <w:rtl/>
        </w:rPr>
        <w:tab/>
      </w:r>
      <w:r w:rsidRPr="00AF3ED7">
        <w:rPr>
          <w:rFonts w:ascii="Calibri" w:hAnsi="Calibri" w:cs="Calibri"/>
          <w:sz w:val="24"/>
          <w:szCs w:val="22"/>
          <w:rtl/>
          <w:lang w:eastAsia="ar" w:bidi="ar-MA"/>
        </w:rPr>
        <w:t>أو أن يكون الملخص أو النص الذي يصاحب الرسومات محررا بلغة من المقرر نشر الطلب الدولي بها،</w:t>
      </w:r>
    </w:p>
    <w:p w14:paraId="5C0A738A" w14:textId="089ED674" w:rsidR="00213DEF" w:rsidRPr="00AF3ED7" w:rsidRDefault="00213DEF" w:rsidP="00213DEF">
      <w:pPr>
        <w:pStyle w:val="Lega"/>
        <w:bidi/>
        <w:rPr>
          <w:rStyle w:val="Deletedtext"/>
          <w:rFonts w:ascii="Calibri" w:eastAsia="SimSun" w:hAnsi="Calibri" w:cs="Calibri"/>
          <w:strike w:val="0"/>
          <w:sz w:val="24"/>
          <w:szCs w:val="22"/>
        </w:rPr>
      </w:pPr>
      <w:r w:rsidRPr="00AF3ED7">
        <w:rPr>
          <w:rFonts w:ascii="Calibri" w:hAnsi="Calibri" w:cs="Calibri"/>
          <w:sz w:val="24"/>
          <w:szCs w:val="22"/>
          <w:rtl/>
          <w:lang w:eastAsia="ar" w:bidi="ar-MA"/>
        </w:rPr>
        <w:t>وجب على مكتب تسلم الطلبات أن يدعو مودع الطلب إلى تقديم ترجمة للملخص أو النص الذي يصاحب الرسومات إلى اللغة التي من المقرر نشر الطلب الدولي بها. وتُطبَّق القواعد 26-1 و26-2 و26-3 و26-3</w:t>
      </w:r>
      <w:r w:rsidRPr="00AF3ED7">
        <w:rPr>
          <w:rFonts w:ascii="Calibri" w:hAnsi="Calibri" w:cs="Calibri"/>
          <w:sz w:val="24"/>
          <w:szCs w:val="22"/>
          <w:vertAlign w:val="superscript"/>
          <w:rtl/>
          <w:lang w:eastAsia="ar" w:bidi="ar-MA"/>
        </w:rPr>
        <w:t>(ثانيا)</w:t>
      </w:r>
      <w:r w:rsidRPr="00AF3ED7">
        <w:rPr>
          <w:rFonts w:ascii="Calibri" w:hAnsi="Calibri" w:cs="Calibri"/>
          <w:sz w:val="24"/>
          <w:szCs w:val="22"/>
          <w:rtl/>
          <w:lang w:eastAsia="ar" w:bidi="ar-MA"/>
        </w:rPr>
        <w:t xml:space="preserve"> و26-5 و29-1 مع ما يلزم من تبديل.</w:t>
      </w:r>
      <w:r w:rsidRPr="00AF3ED7">
        <w:rPr>
          <w:rStyle w:val="Deletedtext"/>
          <w:rFonts w:ascii="Calibri" w:eastAsia="SimSun" w:hAnsi="Calibri" w:cs="Calibri"/>
          <w:sz w:val="24"/>
          <w:szCs w:val="22"/>
          <w:rtl/>
          <w:lang w:eastAsia="ar" w:bidi="ar-MA"/>
        </w:rPr>
        <w:t xml:space="preserve"> </w:t>
      </w:r>
    </w:p>
    <w:p w14:paraId="17FF5A37" w14:textId="77777777" w:rsidR="00213DEF" w:rsidRPr="00AF3ED7" w:rsidRDefault="00213DEF" w:rsidP="00AF3ED7">
      <w:pPr>
        <w:pStyle w:val="Lega"/>
        <w:bidi/>
        <w:ind w:firstLine="567"/>
        <w:rPr>
          <w:rFonts w:ascii="Calibri" w:hAnsi="Calibri" w:cs="Calibri"/>
          <w:lang w:eastAsia="ar" w:bidi="ar-MA"/>
        </w:rPr>
      </w:pPr>
      <w:r w:rsidRPr="00AF3ED7">
        <w:rPr>
          <w:rFonts w:ascii="Calibri" w:hAnsi="Calibri" w:cs="Calibri"/>
          <w:rtl/>
        </w:rPr>
        <w:t>من (ب) إلى (د)</w:t>
      </w:r>
      <w:r w:rsidRPr="00AF3ED7">
        <w:rPr>
          <w:rFonts w:ascii="Calibri" w:hAnsi="Calibri" w:cs="Calibri"/>
          <w:rtl/>
        </w:rPr>
        <w:tab/>
        <w:t>[بدون تغيير]</w:t>
      </w:r>
    </w:p>
    <w:p w14:paraId="3A34A4BB" w14:textId="203AD0BF" w:rsidR="00213DEF" w:rsidRPr="00AF3ED7" w:rsidRDefault="00213DEF" w:rsidP="00213DEF">
      <w:pPr>
        <w:pStyle w:val="Lega"/>
        <w:bidi/>
        <w:ind w:firstLine="567"/>
        <w:rPr>
          <w:rStyle w:val="Deletedtext"/>
          <w:rFonts w:ascii="Calibri" w:eastAsia="SimSun" w:hAnsi="Calibri" w:cs="Calibri"/>
          <w:strike w:val="0"/>
          <w:sz w:val="24"/>
          <w:szCs w:val="22"/>
        </w:rPr>
      </w:pPr>
      <w:r w:rsidRPr="00AF3ED7">
        <w:rPr>
          <w:rStyle w:val="Deletedtext"/>
          <w:rFonts w:ascii="Calibri" w:eastAsia="SimSun" w:hAnsi="Calibri" w:cs="Calibri"/>
          <w:strike w:val="0"/>
          <w:color w:val="0000FF"/>
          <w:sz w:val="24"/>
          <w:szCs w:val="22"/>
          <w:u w:val="single"/>
          <w:rtl/>
          <w:lang w:eastAsia="ar" w:bidi="ar-MA"/>
        </w:rPr>
        <w:t xml:space="preserve">(هـ) </w:t>
      </w:r>
      <w:r w:rsidRPr="00AF3ED7">
        <w:rPr>
          <w:rFonts w:ascii="Calibri" w:hAnsi="Calibri" w:cs="Calibri"/>
          <w:color w:val="0000FF"/>
          <w:sz w:val="24"/>
          <w:szCs w:val="22"/>
          <w:u w:val="single"/>
          <w:rtl/>
          <w:lang w:eastAsia="ar" w:bidi="ar-MA"/>
        </w:rPr>
        <w:t>عندما يُودَع وصف الطلب الدولي بلغة خلاف لغة مطالب</w:t>
      </w:r>
      <w:r w:rsidR="00DD52AD">
        <w:rPr>
          <w:rFonts w:ascii="Calibri" w:hAnsi="Calibri" w:cs="Calibri" w:hint="cs"/>
          <w:color w:val="0000FF"/>
          <w:sz w:val="24"/>
          <w:szCs w:val="22"/>
          <w:u w:val="single"/>
          <w:rtl/>
          <w:lang w:eastAsia="ar" w:bidi="ar-MA"/>
        </w:rPr>
        <w:t xml:space="preserve"> الحماية</w:t>
      </w:r>
      <w:r w:rsidRPr="00AF3ED7">
        <w:rPr>
          <w:rFonts w:ascii="Calibri" w:hAnsi="Calibri" w:cs="Calibri"/>
          <w:color w:val="0000FF"/>
          <w:sz w:val="24"/>
          <w:szCs w:val="22"/>
          <w:u w:val="single"/>
          <w:rtl/>
          <w:lang w:eastAsia="ar" w:bidi="ar-MA"/>
        </w:rPr>
        <w:t xml:space="preserve">، أو تُودَع أجزاء من الوصف أو أجزاء من المطالب بلغة خلاف لغة بقية هذا العنصر، وفي حالة قبول مكتب تسلم الطلبات جميع هذه اللغات بموجب القاعدة 12-1(أ)، يجب على مكتب </w:t>
      </w:r>
      <w:r w:rsidRPr="00AF3ED7">
        <w:rPr>
          <w:rFonts w:ascii="Calibri" w:hAnsi="Calibri" w:cs="Calibri"/>
          <w:color w:val="0000FF"/>
          <w:sz w:val="24"/>
          <w:szCs w:val="22"/>
          <w:u w:val="single"/>
          <w:rtl/>
          <w:lang w:eastAsia="ar" w:bidi="ar-MA"/>
        </w:rPr>
        <w:lastRenderedPageBreak/>
        <w:t>تسلم الطلبات، حسب الاقتضاء، دعوة مودع الطلب إلى أن يُقدِّم، في غضون شهر واحد من تاريخ استلامه الطلب الدولي، ترجمةً للوصف أو المطالب، أو أي جزء منهما، بحيث يكون الوصف والمطالب بلغة واحدة ينطبق عليها كل ما يلي</w:t>
      </w:r>
      <w:r w:rsidRPr="00AF3ED7">
        <w:rPr>
          <w:rFonts w:ascii="Calibri" w:hAnsi="Calibri" w:cs="Calibri"/>
          <w:sz w:val="24"/>
          <w:szCs w:val="22"/>
          <w:rtl/>
          <w:lang w:eastAsia="ar" w:bidi="ar-MA"/>
        </w:rPr>
        <w:t xml:space="preserve">: </w:t>
      </w:r>
    </w:p>
    <w:p w14:paraId="10A06EFB" w14:textId="47F60909" w:rsidR="00213DEF" w:rsidRPr="00AF3ED7" w:rsidRDefault="00213DEF" w:rsidP="00213DEF">
      <w:pPr>
        <w:pStyle w:val="Lega"/>
        <w:bidi/>
        <w:ind w:firstLine="567"/>
        <w:rPr>
          <w:rStyle w:val="Deletedtext"/>
          <w:rFonts w:ascii="Calibri" w:eastAsia="SimSun" w:hAnsi="Calibri" w:cs="Calibri"/>
          <w:strike w:val="0"/>
          <w:color w:val="0000FF"/>
          <w:sz w:val="24"/>
          <w:szCs w:val="22"/>
          <w:u w:val="single"/>
        </w:rPr>
      </w:pPr>
      <w:r w:rsidRPr="00AF3ED7">
        <w:rPr>
          <w:rFonts w:ascii="Calibri" w:hAnsi="Calibri" w:cs="Calibri"/>
          <w:sz w:val="24"/>
          <w:szCs w:val="22"/>
          <w:rtl/>
          <w:lang w:eastAsia="ar" w:bidi="ar-MA"/>
        </w:rPr>
        <w:tab/>
      </w:r>
      <w:r w:rsidRPr="00AF3ED7">
        <w:rPr>
          <w:rStyle w:val="Deletedtext"/>
          <w:rFonts w:ascii="Calibri" w:eastAsia="SimSun" w:hAnsi="Calibri" w:cs="Calibri"/>
          <w:strike w:val="0"/>
          <w:color w:val="0000FF"/>
          <w:sz w:val="24"/>
          <w:szCs w:val="22"/>
          <w:u w:val="single"/>
          <w:rtl/>
          <w:lang w:eastAsia="ar" w:bidi="ar-MA"/>
        </w:rPr>
        <w:t>"1"</w:t>
      </w:r>
      <w:r w:rsidRPr="00AF3ED7">
        <w:rPr>
          <w:rStyle w:val="Deletedtext"/>
          <w:rFonts w:ascii="Calibri" w:eastAsia="SimSun" w:hAnsi="Calibri" w:cs="Calibri"/>
          <w:strike w:val="0"/>
          <w:color w:val="0000FF"/>
          <w:sz w:val="24"/>
          <w:szCs w:val="22"/>
          <w:u w:val="single"/>
          <w:rtl/>
          <w:lang w:eastAsia="ar" w:bidi="ar-MA"/>
        </w:rPr>
        <w:tab/>
      </w:r>
      <w:r w:rsidRPr="00AF3ED7">
        <w:rPr>
          <w:rFonts w:ascii="Calibri" w:hAnsi="Calibri" w:cs="Calibri"/>
          <w:color w:val="0000FF"/>
          <w:sz w:val="24"/>
          <w:szCs w:val="22"/>
          <w:u w:val="single"/>
          <w:rtl/>
          <w:lang w:eastAsia="ar" w:bidi="ar-MA"/>
        </w:rPr>
        <w:t>لغة من اللغات الواردة في الوصف أو المطالب الم</w:t>
      </w:r>
      <w:r w:rsidR="001C5651">
        <w:rPr>
          <w:rFonts w:ascii="Calibri" w:hAnsi="Calibri" w:cs="Calibri" w:hint="cs"/>
          <w:color w:val="0000FF"/>
          <w:sz w:val="24"/>
          <w:szCs w:val="22"/>
          <w:u w:val="single"/>
          <w:rtl/>
          <w:lang w:eastAsia="ar" w:bidi="ar-MA"/>
        </w:rPr>
        <w:t>ُ</w:t>
      </w:r>
      <w:r w:rsidRPr="00AF3ED7">
        <w:rPr>
          <w:rFonts w:ascii="Calibri" w:hAnsi="Calibri" w:cs="Calibri"/>
          <w:color w:val="0000FF"/>
          <w:sz w:val="24"/>
          <w:szCs w:val="22"/>
          <w:u w:val="single"/>
          <w:rtl/>
          <w:lang w:eastAsia="ar" w:bidi="ar-MA"/>
        </w:rPr>
        <w:t>ود</w:t>
      </w:r>
      <w:r w:rsidR="001C5651">
        <w:rPr>
          <w:rFonts w:ascii="Calibri" w:hAnsi="Calibri" w:cs="Calibri" w:hint="cs"/>
          <w:color w:val="0000FF"/>
          <w:sz w:val="24"/>
          <w:szCs w:val="22"/>
          <w:u w:val="single"/>
          <w:rtl/>
          <w:lang w:eastAsia="ar" w:bidi="ar-MA"/>
        </w:rPr>
        <w:t>َ</w:t>
      </w:r>
      <w:r w:rsidRPr="00AF3ED7">
        <w:rPr>
          <w:rFonts w:ascii="Calibri" w:hAnsi="Calibri" w:cs="Calibri"/>
          <w:color w:val="0000FF"/>
          <w:sz w:val="24"/>
          <w:szCs w:val="22"/>
          <w:u w:val="single"/>
          <w:rtl/>
          <w:lang w:eastAsia="ar" w:bidi="ar-MA"/>
        </w:rPr>
        <w:t>عي</w:t>
      </w:r>
      <w:r w:rsidR="001C5651">
        <w:rPr>
          <w:rFonts w:ascii="Calibri" w:hAnsi="Calibri" w:cs="Calibri" w:hint="cs"/>
          <w:color w:val="0000FF"/>
          <w:sz w:val="24"/>
          <w:szCs w:val="22"/>
          <w:u w:val="single"/>
          <w:rtl/>
          <w:lang w:eastAsia="ar" w:bidi="ar-MA"/>
        </w:rPr>
        <w:t>ْ</w:t>
      </w:r>
      <w:r w:rsidRPr="00AF3ED7">
        <w:rPr>
          <w:rFonts w:ascii="Calibri" w:hAnsi="Calibri" w:cs="Calibri"/>
          <w:color w:val="0000FF"/>
          <w:sz w:val="24"/>
          <w:szCs w:val="22"/>
          <w:u w:val="single"/>
          <w:rtl/>
          <w:lang w:eastAsia="ar" w:bidi="ar-MA"/>
        </w:rPr>
        <w:t>ن؛</w:t>
      </w:r>
      <w:r w:rsidRPr="00AF3ED7">
        <w:rPr>
          <w:rStyle w:val="Deletedtext"/>
          <w:rFonts w:ascii="Calibri" w:eastAsia="SimSun" w:hAnsi="Calibri" w:cs="Calibri"/>
          <w:color w:val="0000FF"/>
          <w:sz w:val="24"/>
          <w:szCs w:val="22"/>
          <w:u w:val="single"/>
          <w:rtl/>
          <w:lang w:eastAsia="ar" w:bidi="ar-MA"/>
        </w:rPr>
        <w:t xml:space="preserve"> </w:t>
      </w:r>
    </w:p>
    <w:p w14:paraId="75CE4CE0" w14:textId="77777777" w:rsidR="00213DEF" w:rsidRPr="00AF3ED7" w:rsidRDefault="00213DEF" w:rsidP="00213DEF">
      <w:pPr>
        <w:pStyle w:val="Lega"/>
        <w:bidi/>
        <w:ind w:firstLine="567"/>
        <w:rPr>
          <w:rStyle w:val="Deletedtext"/>
          <w:rFonts w:ascii="Calibri" w:eastAsia="SimSun" w:hAnsi="Calibri" w:cs="Calibri"/>
          <w:strike w:val="0"/>
          <w:sz w:val="24"/>
          <w:szCs w:val="22"/>
          <w:u w:val="single"/>
        </w:rPr>
      </w:pPr>
      <w:r w:rsidRPr="00AF3ED7">
        <w:rPr>
          <w:rFonts w:ascii="Calibri" w:hAnsi="Calibri" w:cs="Calibri"/>
          <w:sz w:val="24"/>
          <w:szCs w:val="22"/>
          <w:rtl/>
          <w:lang w:eastAsia="ar" w:bidi="ar-MA"/>
        </w:rPr>
        <w:tab/>
      </w:r>
      <w:r w:rsidRPr="00AF3ED7">
        <w:rPr>
          <w:rStyle w:val="Deletedtext"/>
          <w:rFonts w:ascii="Calibri" w:eastAsia="SimSun" w:hAnsi="Calibri" w:cs="Calibri"/>
          <w:strike w:val="0"/>
          <w:color w:val="0000FF"/>
          <w:sz w:val="24"/>
          <w:szCs w:val="22"/>
          <w:u w:val="single"/>
          <w:rtl/>
          <w:lang w:eastAsia="ar" w:bidi="ar-MA"/>
        </w:rPr>
        <w:t>"2"</w:t>
      </w:r>
      <w:r w:rsidRPr="00AF3ED7">
        <w:rPr>
          <w:rStyle w:val="Deletedtext"/>
          <w:rFonts w:ascii="Calibri" w:eastAsia="SimSun" w:hAnsi="Calibri" w:cs="Calibri"/>
          <w:strike w:val="0"/>
          <w:color w:val="0000FF"/>
          <w:sz w:val="24"/>
          <w:szCs w:val="22"/>
          <w:u w:val="single"/>
          <w:rtl/>
          <w:lang w:eastAsia="ar" w:bidi="ar-MA"/>
        </w:rPr>
        <w:tab/>
      </w:r>
      <w:r w:rsidRPr="00AF3ED7">
        <w:rPr>
          <w:rFonts w:ascii="Calibri" w:hAnsi="Calibri" w:cs="Calibri"/>
          <w:color w:val="0000FF"/>
          <w:sz w:val="24"/>
          <w:szCs w:val="22"/>
          <w:u w:val="single"/>
          <w:rtl/>
          <w:lang w:eastAsia="ar" w:bidi="ar-MA"/>
        </w:rPr>
        <w:t>ولغة تقبلها إدارة البحث الدولي التي من المقرر أن تُجري البحث الدولي،</w:t>
      </w:r>
    </w:p>
    <w:p w14:paraId="06682856" w14:textId="7B20D45B" w:rsidR="00213DEF" w:rsidRPr="00AF3ED7" w:rsidRDefault="00213DEF" w:rsidP="00213DEF">
      <w:pPr>
        <w:pStyle w:val="Legi"/>
        <w:bidi/>
        <w:rPr>
          <w:rFonts w:ascii="Calibri" w:hAnsi="Calibri" w:cs="Calibri"/>
          <w:color w:val="0000FF"/>
          <w:sz w:val="24"/>
          <w:szCs w:val="22"/>
          <w:u w:val="single"/>
        </w:rPr>
      </w:pPr>
      <w:r w:rsidRPr="00AF3ED7">
        <w:rPr>
          <w:rFonts w:ascii="Calibri" w:hAnsi="Calibri" w:cs="Calibri"/>
          <w:sz w:val="24"/>
          <w:szCs w:val="22"/>
          <w:rtl/>
          <w:lang w:eastAsia="ar" w:bidi="ar-MA"/>
        </w:rPr>
        <w:tab/>
      </w:r>
      <w:r w:rsidRPr="00AF3ED7">
        <w:rPr>
          <w:rFonts w:ascii="Calibri" w:hAnsi="Calibri" w:cs="Calibri"/>
          <w:sz w:val="24"/>
          <w:szCs w:val="22"/>
          <w:rtl/>
          <w:lang w:eastAsia="ar" w:bidi="ar-MA"/>
        </w:rPr>
        <w:tab/>
      </w:r>
      <w:r w:rsidRPr="00AF3ED7">
        <w:rPr>
          <w:rStyle w:val="Deletedtext"/>
          <w:rFonts w:ascii="Calibri" w:eastAsia="SimSun" w:hAnsi="Calibri" w:cs="Calibri"/>
          <w:strike w:val="0"/>
          <w:color w:val="0000FF"/>
          <w:sz w:val="24"/>
          <w:szCs w:val="22"/>
          <w:u w:val="single"/>
          <w:rtl/>
          <w:lang w:eastAsia="ar" w:bidi="ar-MA"/>
        </w:rPr>
        <w:t>"3"</w:t>
      </w:r>
      <w:r w:rsidRPr="00AF3ED7">
        <w:rPr>
          <w:rStyle w:val="Deletedtext"/>
          <w:rFonts w:ascii="Calibri" w:eastAsia="SimSun" w:hAnsi="Calibri" w:cs="Calibri"/>
          <w:strike w:val="0"/>
          <w:color w:val="0000FF"/>
          <w:sz w:val="24"/>
          <w:szCs w:val="22"/>
          <w:u w:val="single"/>
          <w:rtl/>
          <w:lang w:eastAsia="ar" w:bidi="ar-MA"/>
        </w:rPr>
        <w:tab/>
      </w:r>
      <w:r w:rsidRPr="00AF3ED7">
        <w:rPr>
          <w:rFonts w:ascii="Calibri" w:hAnsi="Calibri" w:cs="Calibri"/>
          <w:color w:val="0000FF"/>
          <w:sz w:val="24"/>
          <w:szCs w:val="22"/>
          <w:u w:val="single"/>
          <w:rtl/>
          <w:lang w:eastAsia="ar" w:bidi="ar-MA"/>
        </w:rPr>
        <w:t>و</w:t>
      </w:r>
      <w:r w:rsidR="005C720C">
        <w:rPr>
          <w:rFonts w:ascii="Calibri" w:hAnsi="Calibri" w:cs="Calibri" w:hint="cs"/>
          <w:color w:val="0000FF"/>
          <w:sz w:val="24"/>
          <w:szCs w:val="22"/>
          <w:u w:val="single"/>
          <w:rtl/>
          <w:lang w:eastAsia="ar" w:bidi="ar-MA"/>
        </w:rPr>
        <w:t>ال</w:t>
      </w:r>
      <w:r w:rsidRPr="00AF3ED7">
        <w:rPr>
          <w:rFonts w:ascii="Calibri" w:hAnsi="Calibri" w:cs="Calibri"/>
          <w:color w:val="0000FF"/>
          <w:sz w:val="24"/>
          <w:szCs w:val="22"/>
          <w:u w:val="single"/>
          <w:rtl/>
          <w:lang w:eastAsia="ar" w:bidi="ar-MA"/>
        </w:rPr>
        <w:t xml:space="preserve">لغة </w:t>
      </w:r>
      <w:r w:rsidR="001C5651">
        <w:rPr>
          <w:rFonts w:ascii="Calibri" w:hAnsi="Calibri" w:cs="Calibri" w:hint="cs"/>
          <w:color w:val="0000FF"/>
          <w:sz w:val="24"/>
          <w:szCs w:val="22"/>
          <w:u w:val="single"/>
          <w:rtl/>
          <w:lang w:eastAsia="ar" w:bidi="ar-MA"/>
        </w:rPr>
        <w:t xml:space="preserve">التي من </w:t>
      </w:r>
      <w:r w:rsidR="005C720C">
        <w:rPr>
          <w:rFonts w:ascii="Calibri" w:hAnsi="Calibri" w:cs="Calibri" w:hint="cs"/>
          <w:color w:val="0000FF"/>
          <w:sz w:val="24"/>
          <w:szCs w:val="22"/>
          <w:u w:val="single"/>
          <w:rtl/>
          <w:lang w:eastAsia="ar" w:bidi="ar-MA"/>
        </w:rPr>
        <w:t xml:space="preserve">المقرر أن </w:t>
      </w:r>
      <w:r w:rsidRPr="00AF3ED7">
        <w:rPr>
          <w:rFonts w:ascii="Calibri" w:hAnsi="Calibri" w:cs="Calibri"/>
          <w:color w:val="0000FF"/>
          <w:sz w:val="24"/>
          <w:szCs w:val="22"/>
          <w:u w:val="single"/>
          <w:rtl/>
          <w:lang w:eastAsia="ar" w:bidi="ar-MA"/>
        </w:rPr>
        <w:t>يُنشر بها الطلب الدولي.</w:t>
      </w:r>
    </w:p>
    <w:p w14:paraId="64E02190" w14:textId="77777777" w:rsidR="00213DEF" w:rsidRPr="00AF3ED7" w:rsidRDefault="00213DEF" w:rsidP="00213DEF">
      <w:pPr>
        <w:pStyle w:val="Legi"/>
        <w:bidi/>
        <w:rPr>
          <w:rFonts w:ascii="Calibri" w:hAnsi="Calibri" w:cs="Calibri"/>
          <w:color w:val="0000FF"/>
          <w:sz w:val="24"/>
          <w:szCs w:val="22"/>
          <w:u w:val="single"/>
        </w:rPr>
      </w:pPr>
      <w:r w:rsidRPr="00AF3ED7">
        <w:rPr>
          <w:rFonts w:ascii="Calibri" w:hAnsi="Calibri" w:cs="Calibri"/>
          <w:color w:val="0000FF"/>
          <w:sz w:val="24"/>
          <w:szCs w:val="22"/>
          <w:u w:val="single"/>
          <w:rtl/>
          <w:lang w:eastAsia="ar" w:bidi="ar-MA"/>
        </w:rPr>
        <w:t>وتُطبَّق القاعدة 12-3(ج) إلى (هـ) مع إجراء التعديلات اللازمة.</w:t>
      </w:r>
    </w:p>
    <w:p w14:paraId="0574859B" w14:textId="77777777" w:rsidR="00213DEF" w:rsidRPr="00AF3ED7" w:rsidRDefault="00213DEF" w:rsidP="00213DEF">
      <w:pPr>
        <w:pStyle w:val="LegSubRule"/>
        <w:keepLines w:val="0"/>
        <w:bidi/>
        <w:outlineLvl w:val="0"/>
        <w:rPr>
          <w:rFonts w:ascii="Calibri" w:hAnsi="Calibri" w:cs="Calibri"/>
          <w:i/>
          <w:sz w:val="24"/>
          <w:szCs w:val="22"/>
        </w:rPr>
      </w:pPr>
      <w:bookmarkStart w:id="11" w:name="_Toc125751796"/>
      <w:r w:rsidRPr="00AF3ED7">
        <w:rPr>
          <w:rFonts w:ascii="Calibri" w:hAnsi="Calibri" w:cs="Calibri"/>
          <w:sz w:val="24"/>
          <w:szCs w:val="22"/>
          <w:rtl/>
          <w:lang w:eastAsia="ar" w:bidi="ar-MA"/>
        </w:rPr>
        <w:t>26-4 و26-5    </w:t>
      </w:r>
      <w:r w:rsidRPr="00AF3ED7">
        <w:rPr>
          <w:rFonts w:ascii="Calibri" w:hAnsi="Calibri" w:cs="Calibri"/>
          <w:i/>
          <w:iCs/>
          <w:sz w:val="24"/>
          <w:szCs w:val="22"/>
          <w:rtl/>
          <w:lang w:eastAsia="ar" w:bidi="ar-MA"/>
        </w:rPr>
        <w:t>[بدون تغيير]</w:t>
      </w:r>
      <w:bookmarkEnd w:id="11"/>
    </w:p>
    <w:p w14:paraId="62363B30" w14:textId="77777777" w:rsidR="00213DEF" w:rsidRPr="00AF3ED7" w:rsidRDefault="00213DEF" w:rsidP="00213DEF">
      <w:pPr>
        <w:pStyle w:val="LegTitle"/>
        <w:bidi/>
        <w:rPr>
          <w:rFonts w:ascii="Calibri" w:hAnsi="Calibri" w:cs="Calibri"/>
          <w:b w:val="0"/>
          <w:bCs/>
          <w:sz w:val="24"/>
          <w:szCs w:val="22"/>
          <w:rtl/>
          <w:lang w:bidi="ar-EG"/>
        </w:rPr>
      </w:pPr>
      <w:bookmarkStart w:id="12" w:name="_Toc125751797"/>
      <w:r w:rsidRPr="00AF3ED7">
        <w:rPr>
          <w:rFonts w:ascii="Calibri" w:hAnsi="Calibri" w:cs="Calibri"/>
          <w:b w:val="0"/>
          <w:bCs/>
          <w:sz w:val="24"/>
          <w:szCs w:val="22"/>
          <w:rtl/>
          <w:lang w:eastAsia="ar" w:bidi="ar-MA"/>
        </w:rPr>
        <w:lastRenderedPageBreak/>
        <w:t>القاعدة 29</w:t>
      </w:r>
      <w:r w:rsidRPr="00AF3ED7">
        <w:rPr>
          <w:rFonts w:ascii="Calibri" w:hAnsi="Calibri" w:cs="Calibri"/>
          <w:b w:val="0"/>
          <w:bCs/>
          <w:vanish/>
          <w:sz w:val="24"/>
          <w:szCs w:val="22"/>
          <w:lang w:val="en-GB" w:eastAsia="en-GB" w:bidi="en-GB"/>
        </w:rPr>
        <w:t xml:space="preserve">- </w:t>
      </w:r>
      <w:r w:rsidRPr="00AF3ED7">
        <w:rPr>
          <w:rFonts w:ascii="Calibri" w:hAnsi="Calibri" w:cs="Calibri"/>
          <w:b w:val="0"/>
          <w:bCs/>
          <w:sz w:val="24"/>
          <w:szCs w:val="22"/>
          <w:rtl/>
          <w:lang w:eastAsia="ar" w:bidi="ar-MA"/>
        </w:rPr>
        <w:br/>
        <w:t>الطلبات الدولية التي تعد مسحوبة</w:t>
      </w:r>
      <w:bookmarkEnd w:id="12"/>
    </w:p>
    <w:p w14:paraId="55897CE6" w14:textId="77777777" w:rsidR="00213DEF" w:rsidRPr="00AF3ED7" w:rsidRDefault="00213DEF" w:rsidP="00213DEF">
      <w:pPr>
        <w:pStyle w:val="LegSubRule"/>
        <w:bidi/>
        <w:outlineLvl w:val="0"/>
        <w:rPr>
          <w:rFonts w:ascii="Calibri" w:hAnsi="Calibri" w:cs="Calibri"/>
          <w:i/>
          <w:sz w:val="24"/>
          <w:szCs w:val="22"/>
        </w:rPr>
      </w:pPr>
      <w:bookmarkStart w:id="13" w:name="_Toc125751798"/>
      <w:r w:rsidRPr="00AF3ED7">
        <w:rPr>
          <w:rFonts w:ascii="Calibri" w:hAnsi="Calibri" w:cs="Calibri"/>
          <w:sz w:val="24"/>
          <w:szCs w:val="22"/>
          <w:rtl/>
          <w:lang w:eastAsia="ar" w:bidi="ar-MA"/>
        </w:rPr>
        <w:t xml:space="preserve">29-1 </w:t>
      </w:r>
      <w:r w:rsidRPr="00AF3ED7">
        <w:rPr>
          <w:rFonts w:ascii="Calibri" w:hAnsi="Calibri" w:cs="Calibri"/>
          <w:i/>
          <w:iCs/>
          <w:sz w:val="24"/>
          <w:szCs w:val="22"/>
          <w:rtl/>
          <w:lang w:eastAsia="ar" w:bidi="ar-MA"/>
        </w:rPr>
        <w:t>ملاحظة مكتب تسلم الطلبات</w:t>
      </w:r>
      <w:bookmarkEnd w:id="13"/>
    </w:p>
    <w:p w14:paraId="168962F1" w14:textId="77777777" w:rsidR="00213DEF" w:rsidRPr="00AF3ED7" w:rsidRDefault="00213DEF" w:rsidP="00213DEF">
      <w:pPr>
        <w:pStyle w:val="Lega"/>
        <w:bidi/>
        <w:ind w:firstLine="567"/>
        <w:rPr>
          <w:rFonts w:ascii="Calibri" w:hAnsi="Calibri" w:cs="Calibri"/>
          <w:sz w:val="24"/>
          <w:szCs w:val="22"/>
        </w:rPr>
      </w:pPr>
      <w:r w:rsidRPr="00AF3ED7">
        <w:rPr>
          <w:rFonts w:ascii="Calibri" w:hAnsi="Calibri" w:cs="Calibri"/>
          <w:sz w:val="24"/>
          <w:szCs w:val="22"/>
          <w:rtl/>
          <w:lang w:eastAsia="ar" w:bidi="ar-MA"/>
        </w:rPr>
        <w:t xml:space="preserve">إذا أعلن مكتب تسلم الطلبات بناء على المادة 14(1)(ب) والقاعدة 26-5 (التخلف عن تصحيح بعض أوجه النقص) أو بناء على المادة 14(3)(أ) (التخلف عن تسديد الرسوم المنصوص عليها في القاعدة 27-1(أ)) أو بناء على المادة 14(4) (الملاحظة اللاحقة بعدم استيفاء الشروط الواردة في البنود من "1" إلى "3" من المادة 11(1)) أو بناء على القاعدة 12-3(د) أو 12-4(د) </w:t>
      </w:r>
      <w:r w:rsidRPr="00AF3ED7">
        <w:rPr>
          <w:rFonts w:ascii="Calibri" w:hAnsi="Calibri" w:cs="Calibri"/>
          <w:color w:val="0000FF"/>
          <w:sz w:val="24"/>
          <w:szCs w:val="22"/>
          <w:u w:val="single"/>
          <w:rtl/>
          <w:lang w:eastAsia="ar" w:bidi="ar-MA"/>
        </w:rPr>
        <w:t>أو 26-3</w:t>
      </w:r>
      <w:r w:rsidRPr="00AF3ED7">
        <w:rPr>
          <w:rFonts w:ascii="Calibri" w:hAnsi="Calibri" w:cs="Calibri"/>
          <w:color w:val="0000FF"/>
          <w:sz w:val="24"/>
          <w:szCs w:val="22"/>
          <w:u w:val="single"/>
          <w:vertAlign w:val="superscript"/>
          <w:rtl/>
          <w:lang w:eastAsia="ar" w:bidi="ar-MA"/>
        </w:rPr>
        <w:t>(ثالثا)</w:t>
      </w:r>
      <w:r w:rsidRPr="00AF3ED7">
        <w:rPr>
          <w:rFonts w:ascii="Calibri" w:hAnsi="Calibri" w:cs="Calibri"/>
          <w:sz w:val="24"/>
          <w:szCs w:val="22"/>
          <w:rtl/>
          <w:lang w:eastAsia="ar" w:bidi="ar-MA"/>
        </w:rPr>
        <w:t xml:space="preserve"> (التخلف عن تقديم الترجمة المطلوبة أو عن تسديد رسم التأخير عند الاقتضاء) أو بناء على القاعدة 92-4(ز)"1" (التخلف عن تقديم النسخة الأصلية) أن الطلب الدولي يعد مسحوبا:</w:t>
      </w:r>
    </w:p>
    <w:p w14:paraId="2FA573CB" w14:textId="77777777" w:rsidR="00213DEF" w:rsidRPr="00AF3ED7" w:rsidRDefault="00213DEF" w:rsidP="00213DEF">
      <w:pPr>
        <w:pStyle w:val="Legi"/>
        <w:bidi/>
        <w:rPr>
          <w:rFonts w:ascii="Calibri" w:hAnsi="Calibri" w:cs="Calibri"/>
          <w:sz w:val="24"/>
          <w:szCs w:val="22"/>
        </w:rPr>
      </w:pPr>
      <w:r w:rsidRPr="00AF3ED7">
        <w:rPr>
          <w:rFonts w:ascii="Calibri" w:hAnsi="Calibri" w:cs="Calibri"/>
          <w:sz w:val="24"/>
          <w:szCs w:val="22"/>
          <w:rtl/>
          <w:lang w:eastAsia="ar" w:bidi="ar-MA"/>
        </w:rPr>
        <w:tab/>
        <w:t>"1"</w:t>
      </w:r>
      <w:r w:rsidRPr="00AF3ED7">
        <w:rPr>
          <w:rFonts w:ascii="Calibri" w:hAnsi="Calibri" w:cs="Calibri"/>
          <w:sz w:val="24"/>
          <w:szCs w:val="22"/>
          <w:rtl/>
          <w:lang w:eastAsia="ar" w:bidi="ar-MA"/>
        </w:rPr>
        <w:tab/>
        <w:t>وجب عليه أن يرسل النسخة الأصلية إلى المكتب الدولي (ما لم يكن قد أرسلها بالفعل) وكذلك أي تصحيح يقدمه مودع الطلب؛</w:t>
      </w:r>
    </w:p>
    <w:p w14:paraId="79580E15" w14:textId="77777777" w:rsidR="00213DEF" w:rsidRPr="00AF3ED7" w:rsidRDefault="00213DEF" w:rsidP="00213DEF">
      <w:pPr>
        <w:pStyle w:val="Legi"/>
        <w:bidi/>
        <w:rPr>
          <w:rFonts w:ascii="Calibri" w:hAnsi="Calibri" w:cs="Calibri"/>
          <w:sz w:val="24"/>
          <w:szCs w:val="22"/>
        </w:rPr>
      </w:pPr>
      <w:r w:rsidRPr="00AF3ED7">
        <w:rPr>
          <w:rFonts w:ascii="Calibri" w:hAnsi="Calibri" w:cs="Calibri"/>
          <w:sz w:val="24"/>
          <w:szCs w:val="22"/>
          <w:rtl/>
          <w:lang w:eastAsia="ar" w:bidi="ar-MA"/>
        </w:rPr>
        <w:tab/>
        <w:t>"2"</w:t>
      </w:r>
      <w:r w:rsidRPr="00AF3ED7">
        <w:rPr>
          <w:rFonts w:ascii="Calibri" w:hAnsi="Calibri" w:cs="Calibri"/>
          <w:sz w:val="24"/>
          <w:szCs w:val="22"/>
          <w:rtl/>
          <w:lang w:eastAsia="ar" w:bidi="ar-MA"/>
        </w:rPr>
        <w:tab/>
        <w:t>وجب عليه أن يبلغ ذلك الإعلان لكل من مودع الطلب والمكتب الدولي في أقرب فرصة، على أن يبلغه المكتب الدولي بدوره لكل مكتب معين سبق له أن تسلم إخطارا بتعيينه؛</w:t>
      </w:r>
    </w:p>
    <w:p w14:paraId="42212594" w14:textId="77777777" w:rsidR="00213DEF" w:rsidRPr="00AF3ED7" w:rsidRDefault="00213DEF" w:rsidP="00213DEF">
      <w:pPr>
        <w:pStyle w:val="Legi"/>
        <w:bidi/>
        <w:rPr>
          <w:rFonts w:ascii="Calibri" w:hAnsi="Calibri" w:cs="Calibri"/>
          <w:sz w:val="24"/>
          <w:szCs w:val="22"/>
        </w:rPr>
      </w:pPr>
      <w:r w:rsidRPr="00AF3ED7">
        <w:rPr>
          <w:rFonts w:ascii="Calibri" w:hAnsi="Calibri" w:cs="Calibri"/>
          <w:sz w:val="24"/>
          <w:szCs w:val="22"/>
          <w:rtl/>
          <w:lang w:eastAsia="ar" w:bidi="ar-MA"/>
        </w:rPr>
        <w:tab/>
        <w:t>"3"</w:t>
      </w:r>
      <w:r w:rsidRPr="00AF3ED7">
        <w:rPr>
          <w:rFonts w:ascii="Calibri" w:hAnsi="Calibri" w:cs="Calibri"/>
          <w:sz w:val="24"/>
          <w:szCs w:val="22"/>
          <w:rtl/>
          <w:lang w:eastAsia="ar" w:bidi="ar-MA"/>
        </w:rPr>
        <w:tab/>
        <w:t>وجب عليه ألا يرسل صورة عن البحث كما هو منصوص عليه في القاعدة 23، أو وجب عليه أن يبلغ ذلك الإعلان لإدارة البحث الدولي إن سبق إرسال صورة عن البحث؛</w:t>
      </w:r>
    </w:p>
    <w:p w14:paraId="0CAB729D" w14:textId="77777777" w:rsidR="00213DEF" w:rsidRPr="00AF3ED7" w:rsidRDefault="00213DEF" w:rsidP="00213DEF">
      <w:pPr>
        <w:pStyle w:val="Legi"/>
        <w:bidi/>
        <w:rPr>
          <w:rFonts w:ascii="Calibri" w:hAnsi="Calibri" w:cs="Calibri"/>
          <w:sz w:val="24"/>
          <w:szCs w:val="22"/>
        </w:rPr>
      </w:pPr>
      <w:r w:rsidRPr="00AF3ED7">
        <w:rPr>
          <w:rFonts w:ascii="Calibri" w:hAnsi="Calibri" w:cs="Calibri"/>
          <w:sz w:val="24"/>
          <w:szCs w:val="22"/>
          <w:rtl/>
          <w:lang w:eastAsia="ar" w:bidi="ar-MA"/>
        </w:rPr>
        <w:tab/>
        <w:t>"4"</w:t>
      </w:r>
      <w:r w:rsidRPr="00AF3ED7">
        <w:rPr>
          <w:rFonts w:ascii="Calibri" w:hAnsi="Calibri" w:cs="Calibri"/>
          <w:sz w:val="24"/>
          <w:szCs w:val="22"/>
          <w:rtl/>
          <w:lang w:eastAsia="ar" w:bidi="ar-MA"/>
        </w:rPr>
        <w:tab/>
        <w:t>وجب عليه ألا يطالب المكتب الدولي بتبليغ مودع الطلب بتسلم النسخة الأصلية؛</w:t>
      </w:r>
    </w:p>
    <w:p w14:paraId="2858AE54" w14:textId="77777777" w:rsidR="00213DEF" w:rsidRPr="00AF3ED7" w:rsidRDefault="00213DEF" w:rsidP="00213DEF">
      <w:pPr>
        <w:pStyle w:val="Legi"/>
        <w:bidi/>
        <w:rPr>
          <w:rFonts w:ascii="Calibri" w:hAnsi="Calibri" w:cs="Calibri"/>
          <w:sz w:val="24"/>
          <w:szCs w:val="22"/>
        </w:rPr>
      </w:pPr>
      <w:r w:rsidRPr="00AF3ED7">
        <w:rPr>
          <w:rFonts w:ascii="Calibri" w:hAnsi="Calibri" w:cs="Calibri"/>
          <w:sz w:val="24"/>
          <w:szCs w:val="22"/>
          <w:rtl/>
          <w:lang w:eastAsia="ar" w:bidi="ar-MA"/>
        </w:rPr>
        <w:tab/>
        <w:t>"5"</w:t>
      </w:r>
      <w:r w:rsidRPr="00AF3ED7">
        <w:rPr>
          <w:rFonts w:ascii="Calibri" w:hAnsi="Calibri" w:cs="Calibri"/>
          <w:sz w:val="24"/>
          <w:szCs w:val="22"/>
          <w:rtl/>
          <w:lang w:eastAsia="ar" w:bidi="ar-MA"/>
        </w:rPr>
        <w:tab/>
        <w:t>لا يجرى النشر الدولي للطلب الدولي إذا وصل الإبلاغ بذلك الإخطار الذي يرسله مكتب تسلم الطلبات إلى المكتب الدولي قبل الانتهاء من إعداد النشر الدولي من الناحية التقنية.</w:t>
      </w:r>
    </w:p>
    <w:p w14:paraId="6D249651" w14:textId="77777777" w:rsidR="00213DEF" w:rsidRPr="00AF3ED7" w:rsidRDefault="00213DEF" w:rsidP="00213DEF">
      <w:pPr>
        <w:pStyle w:val="LegSubRule"/>
        <w:keepLines w:val="0"/>
        <w:bidi/>
        <w:outlineLvl w:val="0"/>
        <w:rPr>
          <w:rFonts w:ascii="Calibri" w:hAnsi="Calibri" w:cs="Calibri"/>
          <w:i/>
          <w:sz w:val="24"/>
          <w:szCs w:val="22"/>
        </w:rPr>
      </w:pPr>
      <w:bookmarkStart w:id="14" w:name="_Toc125751799"/>
      <w:r w:rsidRPr="00AF3ED7">
        <w:rPr>
          <w:rFonts w:ascii="Calibri" w:hAnsi="Calibri" w:cs="Calibri"/>
          <w:sz w:val="24"/>
          <w:szCs w:val="22"/>
          <w:rtl/>
          <w:lang w:eastAsia="ar" w:bidi="ar-MA"/>
        </w:rPr>
        <w:t xml:space="preserve">من 29-2 إلى 29-4    </w:t>
      </w:r>
      <w:r w:rsidRPr="00AF3ED7">
        <w:rPr>
          <w:rFonts w:ascii="Calibri" w:hAnsi="Calibri" w:cs="Calibri"/>
          <w:i/>
          <w:iCs/>
          <w:sz w:val="24"/>
          <w:szCs w:val="22"/>
          <w:rtl/>
          <w:lang w:eastAsia="ar" w:bidi="ar-MA"/>
        </w:rPr>
        <w:t>[بدون تغيير]</w:t>
      </w:r>
      <w:bookmarkEnd w:id="14"/>
    </w:p>
    <w:p w14:paraId="2FA79E68" w14:textId="77777777" w:rsidR="00213DEF" w:rsidRPr="00AF3ED7" w:rsidRDefault="00213DEF" w:rsidP="00213DEF">
      <w:pPr>
        <w:pStyle w:val="Endofdocument-Annex"/>
        <w:rPr>
          <w:rFonts w:ascii="Calibri" w:hAnsi="Calibri"/>
          <w:sz w:val="24"/>
        </w:rPr>
        <w:sectPr w:rsidR="00213DEF" w:rsidRPr="00AF3ED7" w:rsidSect="00344FA5">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r w:rsidRPr="00AF3ED7">
        <w:rPr>
          <w:rFonts w:ascii="Calibri" w:hAnsi="Calibri"/>
          <w:sz w:val="24"/>
          <w:rtl/>
          <w:lang w:eastAsia="ar" w:bidi="ar-MA"/>
        </w:rPr>
        <w:t>[يلي ذلك المرفق الثاني]</w:t>
      </w:r>
    </w:p>
    <w:p w14:paraId="4C74D4B8" w14:textId="77777777" w:rsidR="00213DEF" w:rsidRPr="00AF3ED7" w:rsidRDefault="00213DEF" w:rsidP="00213DEF">
      <w:pPr>
        <w:pStyle w:val="Endofdocument-Annex"/>
        <w:ind w:left="0"/>
        <w:jc w:val="center"/>
        <w:rPr>
          <w:rFonts w:ascii="Calibri" w:hAnsi="Calibri"/>
          <w:b/>
          <w:bCs/>
          <w:caps/>
          <w:sz w:val="24"/>
        </w:rPr>
      </w:pPr>
      <w:r w:rsidRPr="00AF3ED7">
        <w:rPr>
          <w:rFonts w:ascii="Calibri" w:hAnsi="Calibri"/>
          <w:b/>
          <w:bCs/>
          <w:sz w:val="24"/>
          <w:rtl/>
          <w:lang w:eastAsia="ar" w:bidi="ar-MA"/>
        </w:rPr>
        <w:lastRenderedPageBreak/>
        <w:t>مسودة المبادئ التوجيهية لمكاتب تسلم الطلبات بشأن القاعدة 26-3</w:t>
      </w:r>
      <w:r w:rsidRPr="00AF3ED7">
        <w:rPr>
          <w:rFonts w:ascii="Calibri" w:hAnsi="Calibri"/>
          <w:b/>
          <w:bCs/>
          <w:sz w:val="24"/>
          <w:vertAlign w:val="superscript"/>
          <w:rtl/>
          <w:lang w:eastAsia="ar" w:bidi="ar-MA"/>
        </w:rPr>
        <w:t>(ثالثا)</w:t>
      </w:r>
      <w:r w:rsidRPr="00AF3ED7">
        <w:rPr>
          <w:rFonts w:ascii="Calibri" w:hAnsi="Calibri"/>
          <w:b/>
          <w:bCs/>
          <w:sz w:val="24"/>
          <w:rtl/>
          <w:lang w:eastAsia="ar" w:bidi="ar-MA"/>
        </w:rPr>
        <w:t>(ه)</w:t>
      </w:r>
    </w:p>
    <w:p w14:paraId="391187FC" w14:textId="77777777" w:rsidR="00213DEF" w:rsidRPr="00AF3ED7" w:rsidRDefault="00213DEF" w:rsidP="00213DEF">
      <w:pPr>
        <w:pStyle w:val="Endofdocument-Annex"/>
        <w:ind w:left="0"/>
        <w:rPr>
          <w:rFonts w:ascii="Calibri" w:hAnsi="Calibri"/>
          <w:sz w:val="24"/>
          <w:lang w:bidi="ar-EG"/>
        </w:rPr>
      </w:pPr>
    </w:p>
    <w:p w14:paraId="709AB306" w14:textId="189CDC13" w:rsidR="00213DEF" w:rsidRPr="00AF3ED7" w:rsidRDefault="00213DEF" w:rsidP="00422320">
      <w:pPr>
        <w:rPr>
          <w:rFonts w:ascii="Calibri" w:hAnsi="Calibri"/>
          <w:sz w:val="24"/>
        </w:rPr>
      </w:pPr>
      <w:r w:rsidRPr="00AF3ED7">
        <w:rPr>
          <w:rFonts w:ascii="Calibri" w:hAnsi="Calibri"/>
          <w:sz w:val="24"/>
          <w:rtl/>
          <w:lang w:eastAsia="ar" w:bidi="ar-MA"/>
        </w:rPr>
        <w:t>إذا كان مكتب تسلم الطلبات يقبل إيداع الطلبات الدولية بأكثر من لغة، وأُودِع جزء من الوصف أو جزء من مطالب</w:t>
      </w:r>
      <w:r w:rsidR="001C5651">
        <w:rPr>
          <w:rFonts w:ascii="Calibri" w:hAnsi="Calibri" w:hint="cs"/>
          <w:sz w:val="24"/>
          <w:rtl/>
          <w:lang w:eastAsia="ar" w:bidi="ar-MA"/>
        </w:rPr>
        <w:t xml:space="preserve"> الحماية</w:t>
      </w:r>
      <w:r w:rsidRPr="00AF3ED7">
        <w:rPr>
          <w:rFonts w:ascii="Calibri" w:hAnsi="Calibri"/>
          <w:sz w:val="24"/>
          <w:rtl/>
          <w:lang w:eastAsia="ar" w:bidi="ar-MA"/>
        </w:rPr>
        <w:t xml:space="preserve"> بلغة يقبلها خلاف لغة بقية هذا العنصر</w:t>
      </w:r>
      <w:r w:rsidR="00AF3ED7">
        <w:rPr>
          <w:rFonts w:ascii="Calibri" w:hAnsi="Calibri" w:hint="cs"/>
          <w:sz w:val="24"/>
          <w:rtl/>
          <w:lang w:eastAsia="ar" w:bidi="ar-MA"/>
        </w:rPr>
        <w:t xml:space="preserve">، </w:t>
      </w:r>
      <w:r w:rsidRPr="00AF3ED7">
        <w:rPr>
          <w:rFonts w:ascii="Calibri" w:hAnsi="Calibri"/>
          <w:sz w:val="24"/>
          <w:rtl/>
          <w:lang w:eastAsia="ar" w:bidi="ar-MA"/>
        </w:rPr>
        <w:t>ولكن كلتا اللغتين مقبولة، فحينئذ يُمنَح مودع الطلب مهلة زمنية قدرها شهر واحد ابتداء من تاريخ استلام الطلب لتقديم ترجمة لهذا الجزء من الوصف أو لهذا الجزء من المطالب. ويجب أن تكون الترجمة المُقدَّمة بلغة واحدة يختارها مودع الطلب، وترد في الوصف أو المطالب المُود</w:t>
      </w:r>
      <w:r w:rsidR="001C5651">
        <w:rPr>
          <w:rFonts w:ascii="Calibri" w:hAnsi="Calibri" w:hint="cs"/>
          <w:sz w:val="24"/>
          <w:rtl/>
          <w:lang w:eastAsia="ar" w:bidi="ar-MA"/>
        </w:rPr>
        <w:t>َ</w:t>
      </w:r>
      <w:r w:rsidRPr="00AF3ED7">
        <w:rPr>
          <w:rFonts w:ascii="Calibri" w:hAnsi="Calibri"/>
          <w:sz w:val="24"/>
          <w:rtl/>
          <w:lang w:eastAsia="ar" w:bidi="ar-MA"/>
        </w:rPr>
        <w:t xml:space="preserve">عيْن، وتقبلها إدارة البحث الدولي المختصة لغرض البحث، وتكون هي اللغة التي من المقرر أن يُنشَر بها الطلب. </w:t>
      </w:r>
    </w:p>
    <w:p w14:paraId="79D2DD45" w14:textId="77777777" w:rsidR="00213DEF" w:rsidRPr="00AF3ED7" w:rsidRDefault="00213DEF" w:rsidP="00422320">
      <w:pPr>
        <w:rPr>
          <w:rFonts w:ascii="Calibri" w:hAnsi="Calibri"/>
          <w:sz w:val="24"/>
        </w:rPr>
      </w:pPr>
    </w:p>
    <w:p w14:paraId="297F9615" w14:textId="2FE85D11" w:rsidR="00213DEF" w:rsidRPr="00AF3ED7" w:rsidRDefault="00213DEF" w:rsidP="00422320">
      <w:pPr>
        <w:rPr>
          <w:rFonts w:ascii="Calibri" w:hAnsi="Calibri"/>
          <w:sz w:val="24"/>
        </w:rPr>
      </w:pPr>
      <w:r w:rsidRPr="00AF3ED7">
        <w:rPr>
          <w:rFonts w:ascii="Calibri" w:hAnsi="Calibri"/>
          <w:sz w:val="24"/>
          <w:rtl/>
          <w:lang w:eastAsia="ar" w:bidi="ar-MA"/>
        </w:rPr>
        <w:t>ويسري المبدأ نفسه على الحالات التي تُودَع فيها جميع المطالب بلغة خلاف لغة الوصف، وكلتا اللغتين يقبلهما مكتب تسلم الطلبات، أيْ يلزم تقديم ترجمة للوصف بأكمله أو للمطالب بأكملها إلى لغة واحدة يختارها مُودِع الطلب وتكون في الوقت نفسه لغة واردة في الوصف أو المطالب المُود</w:t>
      </w:r>
      <w:r w:rsidR="001C5651">
        <w:rPr>
          <w:rFonts w:ascii="Calibri" w:hAnsi="Calibri" w:hint="cs"/>
          <w:sz w:val="24"/>
          <w:rtl/>
          <w:lang w:eastAsia="ar" w:bidi="ar-MA"/>
        </w:rPr>
        <w:t>َ</w:t>
      </w:r>
      <w:r w:rsidRPr="00AF3ED7">
        <w:rPr>
          <w:rFonts w:ascii="Calibri" w:hAnsi="Calibri"/>
          <w:sz w:val="24"/>
          <w:rtl/>
          <w:lang w:eastAsia="ar" w:bidi="ar-MA"/>
        </w:rPr>
        <w:t>عيْن، وتقبلها إدارة البحث الدولي المختصة لغرض البحث، وتكون هي اللغة التي من المُقرَّر أن يُنشَر بها الطلب.</w:t>
      </w:r>
    </w:p>
    <w:p w14:paraId="1EAD5A67" w14:textId="77777777" w:rsidR="00213DEF" w:rsidRPr="00AF3ED7" w:rsidRDefault="00213DEF" w:rsidP="00422320">
      <w:pPr>
        <w:rPr>
          <w:rFonts w:ascii="Calibri" w:hAnsi="Calibri"/>
          <w:sz w:val="24"/>
        </w:rPr>
      </w:pPr>
    </w:p>
    <w:p w14:paraId="7B71F2C9" w14:textId="3E4F6BBC" w:rsidR="00213DEF" w:rsidRPr="00AF3ED7" w:rsidRDefault="00213DEF" w:rsidP="00422320">
      <w:pPr>
        <w:rPr>
          <w:rFonts w:ascii="Calibri" w:hAnsi="Calibri"/>
          <w:sz w:val="24"/>
        </w:rPr>
      </w:pPr>
      <w:r w:rsidRPr="00AF3ED7">
        <w:rPr>
          <w:rFonts w:ascii="Calibri" w:hAnsi="Calibri"/>
          <w:sz w:val="24"/>
          <w:rtl/>
          <w:lang w:eastAsia="ar" w:bidi="ar-MA"/>
        </w:rPr>
        <w:t xml:space="preserve">وإذا لم يُقدِّم مُودِعُ الطلب ترجمةَ ما يلزم ترجمته من (أجزاء) المطالب و/أو الوصف بلغة واحدة، يدعوه مكتب تسلم الطلبات إلى القيام بذلك، ويُفضَّل أن تكون تلك الدعوة في الوقت نفسه الذي يعتمد فيه تاريخ الإيداع الدولي ورقم الطلب. وفي حالة عدم استلام ترجمة (جزء من) الوصف و/أو المطالب بلغة واحدة في غضون المهلة الأولية البالغة شهرا واحدا ابتداءً من تاريخ استلام الطلب، يدعو مكتبُ تسلم الطلبات مُودِعَ الطلب باستخدام الاستمارة </w:t>
      </w:r>
      <w:r w:rsidR="00AF3ED7" w:rsidRPr="00AF3ED7">
        <w:rPr>
          <w:rFonts w:ascii="Calibri" w:hAnsi="Calibri"/>
          <w:sz w:val="24"/>
          <w:lang w:eastAsia="ar" w:bidi="en-US"/>
        </w:rPr>
        <w:t>PCT/RO/132</w:t>
      </w:r>
      <w:r w:rsidRPr="00AF3ED7">
        <w:rPr>
          <w:rFonts w:ascii="Calibri" w:hAnsi="Calibri"/>
          <w:sz w:val="24"/>
          <w:rtl/>
          <w:lang w:eastAsia="ar" w:bidi="ar-MA"/>
        </w:rPr>
        <w:t xml:space="preserve"> إلى تقديم الترجمة في غضون مهلة ثانية مدتها شهر واحد من تاريخ الدعوة أو في غضون شهرين من تاريخ تسلم المكتب للطلب، أيهما أبعد، وإلى دفع رسم تأخير، عند الاقتضاء.</w:t>
      </w:r>
    </w:p>
    <w:p w14:paraId="5D7C1343" w14:textId="77777777" w:rsidR="00213DEF" w:rsidRPr="001C5651" w:rsidRDefault="00213DEF" w:rsidP="00422320">
      <w:pPr>
        <w:rPr>
          <w:rFonts w:ascii="Calibri" w:hAnsi="Calibri"/>
          <w:sz w:val="24"/>
        </w:rPr>
      </w:pPr>
    </w:p>
    <w:p w14:paraId="7BFBD01F" w14:textId="719F13C0" w:rsidR="00213DEF" w:rsidRPr="00AF3ED7" w:rsidRDefault="00213DEF" w:rsidP="00422320">
      <w:pPr>
        <w:rPr>
          <w:rFonts w:ascii="Calibri" w:hAnsi="Calibri"/>
          <w:sz w:val="24"/>
        </w:rPr>
      </w:pPr>
      <w:r w:rsidRPr="00AF3ED7">
        <w:rPr>
          <w:rFonts w:ascii="Calibri" w:hAnsi="Calibri"/>
          <w:sz w:val="24"/>
          <w:rtl/>
          <w:lang w:eastAsia="ar" w:bidi="ar-MA"/>
        </w:rPr>
        <w:t>وفي الحالات التي يكون فيها الملخص أو النص المُصاحِب لرسومات الطلب أو كلاهما قد أُودِع بلغة خلاف اللغة الواحدة التي اختارها مُودِع الطلب ولم تُقدَّم ترجمة للملخص أو النص المُصاحِب للرسومات أو كليهما إلى هذه اللغة الواحدة في غضون شهر واحد من استلام الطلب، سيدعو أيضا مكتبُ تسلم الطلبات مُودِعَ الطلب عبر الاستمارة</w:t>
      </w:r>
      <w:r w:rsidR="00AF3ED7">
        <w:rPr>
          <w:rFonts w:ascii="Calibri" w:hAnsi="Calibri" w:hint="cs"/>
          <w:sz w:val="24"/>
          <w:rtl/>
          <w:lang w:eastAsia="ar" w:bidi="ar-MA"/>
        </w:rPr>
        <w:t xml:space="preserve"> </w:t>
      </w:r>
      <w:r w:rsidR="00AF3ED7" w:rsidRPr="00AF3ED7">
        <w:rPr>
          <w:rFonts w:ascii="Calibri" w:hAnsi="Calibri"/>
          <w:sz w:val="24"/>
          <w:lang w:eastAsia="ar" w:bidi="ar-MA"/>
        </w:rPr>
        <w:t>PCT/RO/106</w:t>
      </w:r>
      <w:r w:rsidRPr="00AF3ED7">
        <w:rPr>
          <w:rFonts w:ascii="Calibri" w:hAnsi="Calibri"/>
          <w:sz w:val="24"/>
          <w:rtl/>
          <w:lang w:eastAsia="ar" w:bidi="ar-MA"/>
        </w:rPr>
        <w:t xml:space="preserve"> (المرفق ألف، الإطار 3.ب و/أو ج) إلى تقديم ترجمة للملخص أو النص المصاحب للرسومات أو كليهما بناء على القاعدة 26-3</w:t>
      </w:r>
      <w:r w:rsidRPr="00AF3ED7">
        <w:rPr>
          <w:rFonts w:ascii="Calibri" w:hAnsi="Calibri"/>
          <w:sz w:val="24"/>
          <w:vertAlign w:val="superscript"/>
          <w:rtl/>
          <w:lang w:eastAsia="ar" w:bidi="ar-MA"/>
        </w:rPr>
        <w:t>(ثالثا)</w:t>
      </w:r>
      <w:r w:rsidRPr="00AF3ED7">
        <w:rPr>
          <w:rFonts w:ascii="Calibri" w:hAnsi="Calibri"/>
          <w:sz w:val="24"/>
          <w:rtl/>
          <w:lang w:eastAsia="ar" w:bidi="ar-MA"/>
        </w:rPr>
        <w:t>(أ). ويُفضَّل أن يُرسَل هذا الإخطار بالتزامن مع إصدار الدعوة بناء على القاعدة 26-3</w:t>
      </w:r>
      <w:r w:rsidRPr="00AF3ED7">
        <w:rPr>
          <w:rFonts w:ascii="Calibri" w:hAnsi="Calibri"/>
          <w:sz w:val="24"/>
          <w:vertAlign w:val="superscript"/>
          <w:rtl/>
          <w:lang w:eastAsia="ar" w:bidi="ar-MA"/>
        </w:rPr>
        <w:t>(ثالثا)</w:t>
      </w:r>
      <w:r w:rsidRPr="00AF3ED7">
        <w:rPr>
          <w:rFonts w:ascii="Calibri" w:hAnsi="Calibri"/>
          <w:sz w:val="24"/>
          <w:rtl/>
          <w:lang w:eastAsia="ar" w:bidi="ar-MA"/>
        </w:rPr>
        <w:t xml:space="preserve">(ه) عبر الاستمارة </w:t>
      </w:r>
      <w:r w:rsidR="00AF3ED7" w:rsidRPr="00AF3ED7">
        <w:rPr>
          <w:rFonts w:ascii="Calibri" w:hAnsi="Calibri"/>
          <w:sz w:val="24"/>
          <w:lang w:eastAsia="ar" w:bidi="ar-MA"/>
        </w:rPr>
        <w:t>RO/132</w:t>
      </w:r>
      <w:r w:rsidRPr="00AF3ED7">
        <w:rPr>
          <w:rFonts w:ascii="Calibri" w:hAnsi="Calibri"/>
          <w:sz w:val="24"/>
          <w:rtl/>
          <w:lang w:eastAsia="ar" w:bidi="ar-MA"/>
        </w:rPr>
        <w:t xml:space="preserve">، وأن يشير كلا الإخطارين إلى الآخر. واللغة الواحدة التي يختارها مُودِع الطلب بناء على القاعدة 26-3 </w:t>
      </w:r>
      <w:r w:rsidRPr="00AF3ED7">
        <w:rPr>
          <w:rFonts w:ascii="Calibri" w:hAnsi="Calibri"/>
          <w:sz w:val="24"/>
          <w:vertAlign w:val="superscript"/>
          <w:rtl/>
          <w:lang w:eastAsia="ar" w:bidi="ar-MA"/>
        </w:rPr>
        <w:t>(ثالثا)</w:t>
      </w:r>
      <w:r w:rsidRPr="00AF3ED7">
        <w:rPr>
          <w:rFonts w:ascii="Calibri" w:hAnsi="Calibri"/>
          <w:sz w:val="24"/>
          <w:rtl/>
          <w:lang w:eastAsia="ar" w:bidi="ar-MA"/>
        </w:rPr>
        <w:t>(ه) تُعدّ أيضا لغةَ الوصف والمطالب، واللغةَ التي</w:t>
      </w:r>
      <w:r w:rsidR="005C720C">
        <w:rPr>
          <w:rFonts w:ascii="Calibri" w:hAnsi="Calibri" w:hint="cs"/>
          <w:sz w:val="24"/>
          <w:rtl/>
          <w:lang w:eastAsia="ar" w:bidi="ar-MA"/>
        </w:rPr>
        <w:t xml:space="preserve"> من المقرر أن</w:t>
      </w:r>
      <w:r w:rsidRPr="00AF3ED7">
        <w:rPr>
          <w:rFonts w:ascii="Calibri" w:hAnsi="Calibri"/>
          <w:sz w:val="24"/>
          <w:rtl/>
          <w:lang w:eastAsia="ar" w:bidi="ar-MA"/>
        </w:rPr>
        <w:t xml:space="preserve"> يُنشَر بها الطلب المُشار إليها في القاعدة 26-3</w:t>
      </w:r>
      <w:r w:rsidRPr="00AF3ED7">
        <w:rPr>
          <w:rFonts w:ascii="Calibri" w:hAnsi="Calibri"/>
          <w:sz w:val="24"/>
          <w:vertAlign w:val="superscript"/>
          <w:rtl/>
          <w:lang w:eastAsia="ar" w:bidi="ar-MA"/>
        </w:rPr>
        <w:t>(ثالثا)</w:t>
      </w:r>
      <w:r w:rsidRPr="00AF3ED7">
        <w:rPr>
          <w:rFonts w:ascii="Calibri" w:hAnsi="Calibri"/>
          <w:sz w:val="24"/>
          <w:rtl/>
          <w:lang w:eastAsia="ar" w:bidi="ar-MA"/>
        </w:rPr>
        <w:t>(أ)"2". وتُمنَح مهلة قدرها شهران من تاريخ الدعوة لتقديم ترجمة للملخص أو النص أو كليهما (القاعدة 26-2).</w:t>
      </w:r>
    </w:p>
    <w:p w14:paraId="066C2CDA" w14:textId="77777777" w:rsidR="00213DEF" w:rsidRPr="001C5651" w:rsidRDefault="00213DEF" w:rsidP="00422320">
      <w:pPr>
        <w:rPr>
          <w:rFonts w:ascii="Calibri" w:hAnsi="Calibri"/>
          <w:sz w:val="24"/>
        </w:rPr>
      </w:pPr>
    </w:p>
    <w:p w14:paraId="7F0156C5" w14:textId="7EC58FE0" w:rsidR="00213DEF" w:rsidRPr="00AF3ED7" w:rsidRDefault="00213DEF" w:rsidP="00422320">
      <w:pPr>
        <w:rPr>
          <w:rFonts w:ascii="Calibri" w:hAnsi="Calibri"/>
          <w:sz w:val="24"/>
        </w:rPr>
      </w:pPr>
      <w:r w:rsidRPr="00AF3ED7">
        <w:rPr>
          <w:rFonts w:ascii="Calibri" w:hAnsi="Calibri"/>
          <w:sz w:val="24"/>
          <w:rtl/>
          <w:lang w:eastAsia="ar" w:bidi="ar-MA"/>
        </w:rPr>
        <w:t>كما أن عبارة "</w:t>
      </w:r>
      <w:r w:rsidRPr="00AF3ED7">
        <w:rPr>
          <w:rFonts w:ascii="Calibri" w:hAnsi="Calibri"/>
          <w:i/>
          <w:iCs/>
          <w:sz w:val="24"/>
          <w:rtl/>
          <w:lang w:eastAsia="ar" w:bidi="ar-MA"/>
        </w:rPr>
        <w:t>حسب الاقتضاء</w:t>
      </w:r>
      <w:r w:rsidRPr="00AF3ED7">
        <w:rPr>
          <w:rFonts w:ascii="Calibri" w:hAnsi="Calibri"/>
          <w:sz w:val="24"/>
          <w:rtl/>
          <w:lang w:eastAsia="ar" w:bidi="ar-MA"/>
        </w:rPr>
        <w:t>" الواردة في القاعدة 26-3</w:t>
      </w:r>
      <w:r w:rsidRPr="00AF3ED7">
        <w:rPr>
          <w:rFonts w:ascii="Calibri" w:hAnsi="Calibri"/>
          <w:sz w:val="24"/>
          <w:vertAlign w:val="superscript"/>
          <w:rtl/>
          <w:lang w:eastAsia="ar" w:bidi="ar-MA"/>
        </w:rPr>
        <w:t>(ثالثا)</w:t>
      </w:r>
      <w:r w:rsidRPr="00AF3ED7">
        <w:rPr>
          <w:rFonts w:ascii="Calibri" w:hAnsi="Calibri"/>
          <w:sz w:val="24"/>
          <w:rtl/>
          <w:lang w:eastAsia="ar" w:bidi="ar-MA"/>
        </w:rPr>
        <w:t>(ه) تمنح مكتبَ تسلم الطلبات قدرا من المرونة في حالتين على وجه التحديد:</w:t>
      </w:r>
    </w:p>
    <w:p w14:paraId="716AD0E1" w14:textId="77777777" w:rsidR="00213DEF" w:rsidRPr="00AF3ED7" w:rsidRDefault="00213DEF" w:rsidP="00422320">
      <w:pPr>
        <w:rPr>
          <w:rFonts w:ascii="Calibri" w:hAnsi="Calibri"/>
          <w:sz w:val="24"/>
        </w:rPr>
      </w:pPr>
    </w:p>
    <w:p w14:paraId="29DC37C2" w14:textId="77777777" w:rsidR="00213DEF" w:rsidRPr="00AF3ED7" w:rsidRDefault="00213DEF" w:rsidP="00422320">
      <w:pPr>
        <w:ind w:left="355"/>
        <w:rPr>
          <w:rFonts w:ascii="Calibri" w:hAnsi="Calibri"/>
          <w:sz w:val="24"/>
        </w:rPr>
      </w:pPr>
      <w:r w:rsidRPr="00AF3ED7">
        <w:rPr>
          <w:rFonts w:ascii="Calibri" w:hAnsi="Calibri"/>
          <w:sz w:val="24"/>
          <w:rtl/>
          <w:lang w:eastAsia="ar" w:bidi="ar-MA"/>
        </w:rPr>
        <w:t>"1" إذا كان احتواء الطلب على لغات متعددة أمرا ضروريا لفهم الاختراع المُطالَب بحمايته فهما صحيحا (كأن يكون الاختراع مثلا أداة ترجمة)، فحينئذ يجوز لمكتب تسلم الطلبات أن يقرر عدم دعوة مُودِع الطلب إلى تقديم ترجمة إلى لغة واحدة بناء على القاعدة 26-2</w:t>
      </w:r>
      <w:r w:rsidRPr="00AF3ED7">
        <w:rPr>
          <w:rFonts w:ascii="Calibri" w:hAnsi="Calibri"/>
          <w:sz w:val="24"/>
          <w:vertAlign w:val="superscript"/>
          <w:rtl/>
          <w:lang w:eastAsia="ar" w:bidi="ar-MA"/>
        </w:rPr>
        <w:t>(ثالثا)</w:t>
      </w:r>
      <w:r w:rsidRPr="00AF3ED7">
        <w:rPr>
          <w:rFonts w:ascii="Calibri" w:hAnsi="Calibri"/>
          <w:sz w:val="24"/>
          <w:rtl/>
          <w:lang w:eastAsia="ar" w:bidi="ar-MA"/>
        </w:rPr>
        <w:t>(ه)؛</w:t>
      </w:r>
    </w:p>
    <w:p w14:paraId="0053D63C" w14:textId="77777777" w:rsidR="00213DEF" w:rsidRPr="00AF3ED7" w:rsidRDefault="00213DEF" w:rsidP="00422320">
      <w:pPr>
        <w:ind w:left="355"/>
        <w:rPr>
          <w:rFonts w:ascii="Calibri" w:hAnsi="Calibri"/>
          <w:sz w:val="24"/>
        </w:rPr>
      </w:pPr>
    </w:p>
    <w:p w14:paraId="2B4E7D96" w14:textId="77777777" w:rsidR="00213DEF" w:rsidRPr="00AF3ED7" w:rsidRDefault="00213DEF" w:rsidP="00422320">
      <w:pPr>
        <w:ind w:left="355"/>
        <w:rPr>
          <w:rFonts w:ascii="Calibri" w:hAnsi="Calibri"/>
          <w:sz w:val="24"/>
        </w:rPr>
      </w:pPr>
      <w:r w:rsidRPr="00AF3ED7">
        <w:rPr>
          <w:rFonts w:ascii="Calibri" w:hAnsi="Calibri"/>
          <w:sz w:val="24"/>
          <w:rtl/>
          <w:lang w:eastAsia="ar" w:bidi="ar-MA"/>
        </w:rPr>
        <w:t>"2" إذا تلقى المكتب الدولي بصفته مكتبا لتسلم الطلبات طلبا مختلط اللغة ويخلو من أي نص بلغة من لغات النشر، فيجوز للمكتب أن يقرر دعوة مُودِع الطلب إلى تحديد لغة نشر تقبلها إدارة البحث الدولي المختصة ويُقدِّم بها مُودِع الطلب ترجمةً للمطالب والوصف.</w:t>
      </w:r>
    </w:p>
    <w:p w14:paraId="7D34A966" w14:textId="77777777" w:rsidR="00213DEF" w:rsidRPr="00AF3ED7" w:rsidRDefault="00213DEF" w:rsidP="00213DEF">
      <w:pPr>
        <w:rPr>
          <w:rFonts w:ascii="Calibri" w:hAnsi="Calibri"/>
          <w:sz w:val="24"/>
        </w:rPr>
      </w:pPr>
    </w:p>
    <w:p w14:paraId="3346CBC9" w14:textId="6853A856" w:rsidR="00213DEF" w:rsidRPr="00AF3ED7" w:rsidRDefault="00213DEF" w:rsidP="00AF3ED7">
      <w:pPr>
        <w:pStyle w:val="BodyText"/>
        <w:jc w:val="right"/>
        <w:rPr>
          <w:rFonts w:ascii="Calibri" w:hAnsi="Calibri"/>
          <w:rtl/>
          <w:lang w:bidi="ar-EG"/>
        </w:rPr>
      </w:pPr>
      <w:r w:rsidRPr="00AF3ED7">
        <w:rPr>
          <w:rFonts w:ascii="Calibri" w:hAnsi="Calibri"/>
          <w:sz w:val="24"/>
          <w:rtl/>
          <w:lang w:eastAsia="ar" w:bidi="ar-MA"/>
        </w:rPr>
        <w:t>[نهاية المرفق الثاني والوثيقة]</w:t>
      </w:r>
    </w:p>
    <w:sectPr w:rsidR="00213DEF" w:rsidRPr="00AF3ED7" w:rsidSect="00CC3E2D">
      <w:headerReference w:type="default" r:id="rId20"/>
      <w:headerReference w:type="first" r:id="rId2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B87D4" w14:textId="77777777" w:rsidR="00B13285" w:rsidRDefault="00B13285">
      <w:r>
        <w:separator/>
      </w:r>
    </w:p>
  </w:endnote>
  <w:endnote w:type="continuationSeparator" w:id="0">
    <w:p w14:paraId="4299EA3A" w14:textId="77777777" w:rsidR="00B13285" w:rsidRDefault="00B13285" w:rsidP="003B38C1">
      <w:r>
        <w:separator/>
      </w:r>
    </w:p>
    <w:p w14:paraId="25BB8F75" w14:textId="77777777" w:rsidR="00B13285" w:rsidRPr="003B38C1" w:rsidRDefault="00B13285" w:rsidP="003B38C1">
      <w:pPr>
        <w:spacing w:after="60"/>
        <w:rPr>
          <w:sz w:val="17"/>
        </w:rPr>
      </w:pPr>
      <w:r>
        <w:rPr>
          <w:sz w:val="17"/>
        </w:rPr>
        <w:t>[Endnote continued from previous page]</w:t>
      </w:r>
    </w:p>
  </w:endnote>
  <w:endnote w:type="continuationNotice" w:id="1">
    <w:p w14:paraId="414F4519" w14:textId="77777777" w:rsidR="00B13285" w:rsidRPr="003B38C1" w:rsidRDefault="00B1328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A1A9" w14:textId="77777777" w:rsidR="00C35841" w:rsidRDefault="00C35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15873" w14:textId="77777777" w:rsidR="00C35841" w:rsidRDefault="00C35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CAE1" w14:textId="77777777" w:rsidR="00C35841" w:rsidRDefault="00C35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F1699" w14:textId="77777777" w:rsidR="00B13285" w:rsidRDefault="00B13285">
      <w:r>
        <w:separator/>
      </w:r>
    </w:p>
  </w:footnote>
  <w:footnote w:type="continuationSeparator" w:id="0">
    <w:p w14:paraId="6EF45E1E" w14:textId="77777777" w:rsidR="00B13285" w:rsidRDefault="00B13285" w:rsidP="008B60B2">
      <w:r>
        <w:separator/>
      </w:r>
    </w:p>
    <w:p w14:paraId="2FCB93F2" w14:textId="77777777" w:rsidR="00B13285" w:rsidRPr="00ED77FB" w:rsidRDefault="00B13285" w:rsidP="008B60B2">
      <w:pPr>
        <w:spacing w:after="60"/>
        <w:rPr>
          <w:sz w:val="17"/>
          <w:szCs w:val="17"/>
        </w:rPr>
      </w:pPr>
      <w:r w:rsidRPr="00ED77FB">
        <w:rPr>
          <w:sz w:val="17"/>
          <w:szCs w:val="17"/>
        </w:rPr>
        <w:t>[Footnote continued from previous page]</w:t>
      </w:r>
    </w:p>
  </w:footnote>
  <w:footnote w:type="continuationNotice" w:id="1">
    <w:p w14:paraId="410C6711" w14:textId="77777777" w:rsidR="00B13285" w:rsidRPr="00ED77FB" w:rsidRDefault="00B13285" w:rsidP="008B60B2">
      <w:pPr>
        <w:spacing w:before="60"/>
        <w:jc w:val="right"/>
        <w:rPr>
          <w:sz w:val="17"/>
          <w:szCs w:val="17"/>
        </w:rPr>
      </w:pPr>
      <w:r w:rsidRPr="00ED77FB">
        <w:rPr>
          <w:sz w:val="17"/>
          <w:szCs w:val="17"/>
        </w:rPr>
        <w:t>[Footnote continued on next page]</w:t>
      </w:r>
    </w:p>
  </w:footnote>
  <w:footnote w:id="2">
    <w:p w14:paraId="6C6DD5DD" w14:textId="77777777" w:rsidR="00213DEF" w:rsidRPr="00A64B60" w:rsidRDefault="00213DEF" w:rsidP="00213DEF">
      <w:pPr>
        <w:pStyle w:val="FootnoteText"/>
      </w:pPr>
      <w:r>
        <w:rPr>
          <w:rStyle w:val="FootnoteReference"/>
          <w:rtl/>
          <w:lang w:eastAsia="ar" w:bidi="ar-MA"/>
        </w:rPr>
        <w:footnoteRef/>
      </w:r>
      <w:r w:rsidRPr="00A64B60">
        <w:rPr>
          <w:rtl/>
          <w:lang w:eastAsia="ar" w:bidi="ar-MA"/>
        </w:rPr>
        <w:t xml:space="preserve"> </w:t>
      </w:r>
      <w:r w:rsidRPr="00A64B60">
        <w:rPr>
          <w:rtl/>
          <w:lang w:eastAsia="ar" w:bidi="ar-MA"/>
        </w:rPr>
        <w:tab/>
        <w:t>يُشار إلى النصوص المُقترح إضافتها بوضع خط تحتها، وإلى النصوص المُقترح حذفها بشطبها.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EEA6" w14:textId="77777777" w:rsidR="00C35841" w:rsidRDefault="00C35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6A2D" w14:textId="63466353" w:rsidR="00213DEF" w:rsidRDefault="00476A28" w:rsidP="00477D6B">
    <w:pPr>
      <w:jc w:val="right"/>
    </w:pPr>
    <w:r w:rsidRPr="00476A28">
      <w:rPr>
        <w:lang w:eastAsia="ar" w:bidi="en-US"/>
      </w:rPr>
      <w:t>PCT/WG/16/8</w:t>
    </w:r>
  </w:p>
  <w:p w14:paraId="1EA6EE6E" w14:textId="5D15284D" w:rsidR="00213DEF" w:rsidRDefault="00213DEF" w:rsidP="00477D6B">
    <w:pPr>
      <w:jc w:val="right"/>
    </w:pPr>
    <w:r>
      <w:rPr>
        <w:rtl/>
        <w:lang w:eastAsia="ar" w:bidi="ar-MA"/>
      </w:rPr>
      <w:fldChar w:fldCharType="begin"/>
    </w:r>
    <w:r>
      <w:rPr>
        <w:rtl/>
        <w:lang w:eastAsia="ar" w:bidi="ar-MA"/>
      </w:rPr>
      <w:instrText xml:space="preserve"> PAGE  \* MERGEFORMAT </w:instrText>
    </w:r>
    <w:r>
      <w:rPr>
        <w:rtl/>
        <w:lang w:eastAsia="ar" w:bidi="ar-MA"/>
      </w:rPr>
      <w:fldChar w:fldCharType="separate"/>
    </w:r>
    <w:r w:rsidR="0099138B">
      <w:rPr>
        <w:noProof/>
        <w:rtl/>
        <w:lang w:eastAsia="ar" w:bidi="ar-MA"/>
      </w:rPr>
      <w:t>2</w:t>
    </w:r>
    <w:r>
      <w:rPr>
        <w:rtl/>
        <w:lang w:eastAsia="ar" w:bidi="ar-MA"/>
      </w:rPr>
      <w:fldChar w:fldCharType="end"/>
    </w:r>
  </w:p>
  <w:p w14:paraId="0515C0A4" w14:textId="77777777" w:rsidR="00213DEF" w:rsidRDefault="00213DEF" w:rsidP="00477D6B">
    <w:pPr>
      <w:jc w:val="right"/>
    </w:pPr>
  </w:p>
  <w:p w14:paraId="2E8BFC6A" w14:textId="77777777" w:rsidR="00213DEF" w:rsidRDefault="00213DE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8F4A" w14:textId="77777777" w:rsidR="00C35841" w:rsidRDefault="00C358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1BA17" w14:textId="77777777" w:rsidR="00422320" w:rsidRDefault="00476A28" w:rsidP="00422320">
    <w:pPr>
      <w:jc w:val="right"/>
      <w:rPr>
        <w:lang w:eastAsia="ar" w:bidi="en-US"/>
      </w:rPr>
    </w:pPr>
    <w:r w:rsidRPr="00476A28">
      <w:rPr>
        <w:lang w:eastAsia="ar" w:bidi="en-US"/>
      </w:rPr>
      <w:t>PCT/WG/16/8</w:t>
    </w:r>
  </w:p>
  <w:p w14:paraId="471D4908" w14:textId="24F21CC8" w:rsidR="00213DEF" w:rsidRDefault="00476A28" w:rsidP="00422320">
    <w:pPr>
      <w:jc w:val="right"/>
      <w:rPr>
        <w:rtl/>
        <w:lang w:bidi="ar-EG"/>
      </w:rPr>
    </w:pPr>
    <w:r>
      <w:rPr>
        <w:lang w:eastAsia="ar" w:bidi="en-US"/>
      </w:rPr>
      <w:t>A</w:t>
    </w:r>
    <w:r w:rsidR="00422320">
      <w:rPr>
        <w:lang w:eastAsia="ar" w:bidi="en-US"/>
      </w:rPr>
      <w:t>nnex</w:t>
    </w:r>
    <w:r>
      <w:rPr>
        <w:lang w:eastAsia="ar" w:bidi="en-US"/>
      </w:rPr>
      <w:t xml:space="preserve"> I</w:t>
    </w:r>
  </w:p>
  <w:p w14:paraId="12B36B13" w14:textId="09713FB3" w:rsidR="00213DEF" w:rsidRDefault="00213DEF" w:rsidP="00476A28">
    <w:pPr>
      <w:jc w:val="right"/>
    </w:pPr>
    <w:r>
      <w:rPr>
        <w:rtl/>
        <w:lang w:eastAsia="ar" w:bidi="ar-MA"/>
      </w:rPr>
      <w:fldChar w:fldCharType="begin"/>
    </w:r>
    <w:r>
      <w:rPr>
        <w:rtl/>
        <w:lang w:eastAsia="ar" w:bidi="ar-MA"/>
      </w:rPr>
      <w:instrText xml:space="preserve"> PAGE  \* MERGEFORMAT </w:instrText>
    </w:r>
    <w:r>
      <w:rPr>
        <w:rtl/>
        <w:lang w:eastAsia="ar" w:bidi="ar-MA"/>
      </w:rPr>
      <w:fldChar w:fldCharType="separate"/>
    </w:r>
    <w:r w:rsidR="0099138B">
      <w:rPr>
        <w:noProof/>
        <w:rtl/>
        <w:lang w:eastAsia="ar" w:bidi="ar-MA"/>
      </w:rPr>
      <w:t>4</w:t>
    </w:r>
    <w:r>
      <w:rPr>
        <w:rtl/>
        <w:lang w:eastAsia="ar" w:bidi="ar-M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BEF66" w14:textId="77777777" w:rsidR="00422320" w:rsidRDefault="00476A28" w:rsidP="00422320">
    <w:pPr>
      <w:pStyle w:val="Header"/>
      <w:jc w:val="right"/>
      <w:rPr>
        <w:lang w:eastAsia="ar" w:bidi="en-US"/>
      </w:rPr>
    </w:pPr>
    <w:r w:rsidRPr="00476A28">
      <w:rPr>
        <w:lang w:eastAsia="ar" w:bidi="en-US"/>
      </w:rPr>
      <w:t>PCT/WG/16/8</w:t>
    </w:r>
  </w:p>
  <w:p w14:paraId="39363099" w14:textId="743B9D3C" w:rsidR="00213DEF" w:rsidRDefault="00B67D14" w:rsidP="00422320">
    <w:pPr>
      <w:pStyle w:val="Header"/>
      <w:jc w:val="right"/>
      <w:rPr>
        <w:rtl/>
        <w:lang w:val="fr-CH" w:bidi="ar-EG"/>
      </w:rPr>
    </w:pPr>
    <w:r>
      <w:rPr>
        <w:lang w:eastAsia="ar" w:bidi="en-US"/>
      </w:rPr>
      <w:t>ANNEX I</w:t>
    </w:r>
  </w:p>
  <w:p w14:paraId="6EF34129" w14:textId="77777777" w:rsidR="00213DEF" w:rsidRPr="0099138B" w:rsidRDefault="00213DEF" w:rsidP="00A64B60">
    <w:pPr>
      <w:pStyle w:val="Header"/>
      <w:jc w:val="right"/>
    </w:pPr>
    <w:r>
      <w:rPr>
        <w:rtl/>
        <w:lang w:eastAsia="ar" w:bidi="ar-MA"/>
      </w:rPr>
      <w:t>المرفق الأول</w:t>
    </w:r>
  </w:p>
  <w:p w14:paraId="0517AB19" w14:textId="77777777" w:rsidR="00213DEF" w:rsidRPr="0099138B" w:rsidRDefault="00213DEF" w:rsidP="00A64B60">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557B" w14:textId="77777777" w:rsidR="00D07C78" w:rsidRPr="002326AB" w:rsidRDefault="004E0043" w:rsidP="00B96EB2">
    <w:pPr>
      <w:bidi w:val="0"/>
      <w:rPr>
        <w:caps/>
      </w:rPr>
    </w:pPr>
    <w:r>
      <w:rPr>
        <w:caps/>
      </w:rPr>
      <w:t>PCT</w:t>
    </w:r>
    <w:r w:rsidR="00250149">
      <w:rPr>
        <w:caps/>
      </w:rPr>
      <w:t>/</w:t>
    </w:r>
    <w:r>
      <w:rPr>
        <w:caps/>
      </w:rPr>
      <w:t>WG</w:t>
    </w:r>
    <w:r w:rsidR="00250149">
      <w:rPr>
        <w:caps/>
      </w:rPr>
      <w:t>/</w:t>
    </w:r>
    <w:r>
      <w:rPr>
        <w:caps/>
      </w:rPr>
      <w:t>1</w:t>
    </w:r>
    <w:r w:rsidR="00200035">
      <w:rPr>
        <w:caps/>
      </w:rPr>
      <w:t>6</w:t>
    </w:r>
    <w:r>
      <w:rPr>
        <w:caps/>
      </w:rPr>
      <w:t>/</w:t>
    </w:r>
    <w:r w:rsidR="00210D5F">
      <w:rPr>
        <w:caps/>
      </w:rPr>
      <w:t>-</w:t>
    </w:r>
  </w:p>
  <w:p w14:paraId="7700306A" w14:textId="77777777" w:rsidR="00D07C78" w:rsidRDefault="00D07C78" w:rsidP="00210D5F">
    <w:pPr>
      <w:bidi w:val="0"/>
    </w:pPr>
    <w:r>
      <w:fldChar w:fldCharType="begin"/>
    </w:r>
    <w:r>
      <w:instrText xml:space="preserve"> PAGE  \* MERGEFORMAT </w:instrText>
    </w:r>
    <w:r>
      <w:fldChar w:fldCharType="separate"/>
    </w:r>
    <w:r w:rsidR="001E41FD">
      <w:rPr>
        <w:noProof/>
      </w:rPr>
      <w:t>2</w:t>
    </w:r>
    <w:r>
      <w:fldChar w:fldCharType="end"/>
    </w:r>
  </w:p>
  <w:p w14:paraId="5D4E3F74" w14:textId="77777777" w:rsidR="00D07C78" w:rsidRDefault="00D07C78" w:rsidP="00210D5F">
    <w:pPr>
      <w:bidi w:val="0"/>
    </w:pPr>
  </w:p>
  <w:p w14:paraId="1DE5232E" w14:textId="77777777" w:rsidR="00D07C78" w:rsidRDefault="00D07C78" w:rsidP="00210D5F">
    <w:pPr>
      <w:bidi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FE80" w14:textId="77777777" w:rsidR="00AF3ED7" w:rsidRDefault="00AF3ED7" w:rsidP="00A64B60">
    <w:pPr>
      <w:pStyle w:val="Header"/>
      <w:jc w:val="right"/>
      <w:rPr>
        <w:rtl/>
        <w:lang w:val="fr-CH" w:bidi="ar-EG"/>
      </w:rPr>
    </w:pPr>
    <w:r w:rsidRPr="00476A28">
      <w:rPr>
        <w:lang w:eastAsia="ar" w:bidi="en-US"/>
      </w:rPr>
      <w:t>PCT/WG/16/8</w:t>
    </w:r>
  </w:p>
  <w:p w14:paraId="125E53D0" w14:textId="6BBE0321" w:rsidR="00AF3ED7" w:rsidRDefault="00AF3ED7" w:rsidP="00A64B60">
    <w:pPr>
      <w:pStyle w:val="Header"/>
      <w:jc w:val="right"/>
      <w:rPr>
        <w:lang w:val="fr-CH"/>
      </w:rPr>
    </w:pPr>
    <w:r>
      <w:rPr>
        <w:lang w:eastAsia="ar" w:bidi="ar-MA"/>
      </w:rPr>
      <w:t>ANNEX II</w:t>
    </w:r>
  </w:p>
  <w:p w14:paraId="47C207D6" w14:textId="301508B3" w:rsidR="00AF3ED7" w:rsidRDefault="00422320" w:rsidP="00A64B60">
    <w:pPr>
      <w:pStyle w:val="Header"/>
      <w:jc w:val="right"/>
      <w:rPr>
        <w:rtl/>
        <w:lang w:val="fr-CH"/>
      </w:rPr>
    </w:pPr>
    <w:r>
      <w:rPr>
        <w:rFonts w:hint="cs"/>
        <w:rtl/>
        <w:lang w:val="fr-CH"/>
      </w:rPr>
      <w:t>المرفق الثاني</w:t>
    </w:r>
  </w:p>
  <w:p w14:paraId="31FB7E2A" w14:textId="77777777" w:rsidR="00422320" w:rsidRPr="00A64B60" w:rsidRDefault="00422320" w:rsidP="00A64B60">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13478BC"/>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86"/>
    <w:rsid w:val="00043CAA"/>
    <w:rsid w:val="000521B2"/>
    <w:rsid w:val="00056816"/>
    <w:rsid w:val="00075432"/>
    <w:rsid w:val="000968ED"/>
    <w:rsid w:val="000A3D97"/>
    <w:rsid w:val="000F5E56"/>
    <w:rsid w:val="001362EE"/>
    <w:rsid w:val="001406E1"/>
    <w:rsid w:val="00155D8A"/>
    <w:rsid w:val="001647D5"/>
    <w:rsid w:val="00167832"/>
    <w:rsid w:val="001832A6"/>
    <w:rsid w:val="0019592A"/>
    <w:rsid w:val="001A3866"/>
    <w:rsid w:val="001C5651"/>
    <w:rsid w:val="001D4107"/>
    <w:rsid w:val="001E41FD"/>
    <w:rsid w:val="00200035"/>
    <w:rsid w:val="00203D24"/>
    <w:rsid w:val="00210D5F"/>
    <w:rsid w:val="0021217E"/>
    <w:rsid w:val="00213DEF"/>
    <w:rsid w:val="002326AB"/>
    <w:rsid w:val="00243430"/>
    <w:rsid w:val="00250149"/>
    <w:rsid w:val="002634C4"/>
    <w:rsid w:val="002906BF"/>
    <w:rsid w:val="002928D3"/>
    <w:rsid w:val="00294111"/>
    <w:rsid w:val="002C15BD"/>
    <w:rsid w:val="002C516E"/>
    <w:rsid w:val="002F1FE6"/>
    <w:rsid w:val="002F4E68"/>
    <w:rsid w:val="00312F7F"/>
    <w:rsid w:val="00361450"/>
    <w:rsid w:val="003673CF"/>
    <w:rsid w:val="003845C1"/>
    <w:rsid w:val="003854F7"/>
    <w:rsid w:val="003A6F89"/>
    <w:rsid w:val="003B355C"/>
    <w:rsid w:val="003B38C1"/>
    <w:rsid w:val="003C2A9F"/>
    <w:rsid w:val="003C34E9"/>
    <w:rsid w:val="00422320"/>
    <w:rsid w:val="00423E3E"/>
    <w:rsid w:val="00427AF4"/>
    <w:rsid w:val="0045246E"/>
    <w:rsid w:val="004647DA"/>
    <w:rsid w:val="00474062"/>
    <w:rsid w:val="00476A28"/>
    <w:rsid w:val="00477D6B"/>
    <w:rsid w:val="004E0043"/>
    <w:rsid w:val="005019FF"/>
    <w:rsid w:val="0053057A"/>
    <w:rsid w:val="00556076"/>
    <w:rsid w:val="00560A29"/>
    <w:rsid w:val="005C6649"/>
    <w:rsid w:val="005C720C"/>
    <w:rsid w:val="005E7B89"/>
    <w:rsid w:val="00605827"/>
    <w:rsid w:val="00646050"/>
    <w:rsid w:val="006713CA"/>
    <w:rsid w:val="00676C5C"/>
    <w:rsid w:val="006B5C12"/>
    <w:rsid w:val="00720EFD"/>
    <w:rsid w:val="007854AF"/>
    <w:rsid w:val="00793A7C"/>
    <w:rsid w:val="007A398A"/>
    <w:rsid w:val="007C4902"/>
    <w:rsid w:val="007C6E65"/>
    <w:rsid w:val="007D1613"/>
    <w:rsid w:val="007E4C0E"/>
    <w:rsid w:val="008A134B"/>
    <w:rsid w:val="008B2CC1"/>
    <w:rsid w:val="008B60B2"/>
    <w:rsid w:val="0090731E"/>
    <w:rsid w:val="00916EE2"/>
    <w:rsid w:val="00943E0B"/>
    <w:rsid w:val="00966A22"/>
    <w:rsid w:val="0096722F"/>
    <w:rsid w:val="00980843"/>
    <w:rsid w:val="0099138B"/>
    <w:rsid w:val="009B0855"/>
    <w:rsid w:val="009B3686"/>
    <w:rsid w:val="009E1721"/>
    <w:rsid w:val="009E2791"/>
    <w:rsid w:val="009E3F6F"/>
    <w:rsid w:val="009F499F"/>
    <w:rsid w:val="00A37342"/>
    <w:rsid w:val="00A42DAF"/>
    <w:rsid w:val="00A45BD8"/>
    <w:rsid w:val="00A869B7"/>
    <w:rsid w:val="00A90F0A"/>
    <w:rsid w:val="00AC205C"/>
    <w:rsid w:val="00AF0A6B"/>
    <w:rsid w:val="00AF3DCE"/>
    <w:rsid w:val="00AF3ED7"/>
    <w:rsid w:val="00AF59D1"/>
    <w:rsid w:val="00B05A69"/>
    <w:rsid w:val="00B13285"/>
    <w:rsid w:val="00B42CA9"/>
    <w:rsid w:val="00B51FF7"/>
    <w:rsid w:val="00B67D14"/>
    <w:rsid w:val="00B75281"/>
    <w:rsid w:val="00B813FA"/>
    <w:rsid w:val="00B92F1F"/>
    <w:rsid w:val="00B96EB2"/>
    <w:rsid w:val="00B9734B"/>
    <w:rsid w:val="00BA30E2"/>
    <w:rsid w:val="00BC76C1"/>
    <w:rsid w:val="00C11BFE"/>
    <w:rsid w:val="00C35841"/>
    <w:rsid w:val="00C5068F"/>
    <w:rsid w:val="00C86D74"/>
    <w:rsid w:val="00CB3DBA"/>
    <w:rsid w:val="00CC3E2D"/>
    <w:rsid w:val="00CD04F1"/>
    <w:rsid w:val="00CD185D"/>
    <w:rsid w:val="00CE19F8"/>
    <w:rsid w:val="00CF681A"/>
    <w:rsid w:val="00D07C78"/>
    <w:rsid w:val="00D23457"/>
    <w:rsid w:val="00D45252"/>
    <w:rsid w:val="00D60B2C"/>
    <w:rsid w:val="00D67EAE"/>
    <w:rsid w:val="00D71B4D"/>
    <w:rsid w:val="00D773FF"/>
    <w:rsid w:val="00D90B96"/>
    <w:rsid w:val="00D93D55"/>
    <w:rsid w:val="00DD52AD"/>
    <w:rsid w:val="00DD7B7F"/>
    <w:rsid w:val="00E15015"/>
    <w:rsid w:val="00E319DF"/>
    <w:rsid w:val="00E335FE"/>
    <w:rsid w:val="00E66CC5"/>
    <w:rsid w:val="00EA7D6E"/>
    <w:rsid w:val="00EB2F76"/>
    <w:rsid w:val="00EC4E49"/>
    <w:rsid w:val="00ED77FB"/>
    <w:rsid w:val="00EE45FA"/>
    <w:rsid w:val="00F043DE"/>
    <w:rsid w:val="00F66152"/>
    <w:rsid w:val="00F76CB4"/>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B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customStyle="1" w:styleId="Heading2Char">
    <w:name w:val="Heading 2 Char"/>
    <w:basedOn w:val="DefaultParagraphFont"/>
    <w:link w:val="Heading2"/>
    <w:rsid w:val="00213DEF"/>
    <w:rPr>
      <w:rFonts w:ascii="Arial" w:eastAsia="SimSun" w:hAnsi="Arial" w:cs="Calibri"/>
      <w:bCs/>
      <w:iCs/>
      <w:caps/>
      <w:sz w:val="28"/>
      <w:szCs w:val="28"/>
      <w:lang w:val="en-US" w:eastAsia="zh-CN"/>
    </w:rPr>
  </w:style>
  <w:style w:type="character" w:customStyle="1" w:styleId="FooterChar">
    <w:name w:val="Footer Char"/>
    <w:basedOn w:val="DefaultParagraphFont"/>
    <w:link w:val="Footer"/>
    <w:semiHidden/>
    <w:rsid w:val="00213DEF"/>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213DEF"/>
    <w:rPr>
      <w:rFonts w:ascii="Arial" w:eastAsia="SimSun" w:hAnsi="Arial" w:cs="Calibri"/>
      <w:sz w:val="18"/>
      <w:szCs w:val="18"/>
      <w:lang w:val="en-US" w:eastAsia="zh-CN"/>
    </w:rPr>
  </w:style>
  <w:style w:type="character" w:customStyle="1" w:styleId="HeaderChar">
    <w:name w:val="Header Char"/>
    <w:basedOn w:val="DefaultParagraphFont"/>
    <w:link w:val="Header"/>
    <w:semiHidden/>
    <w:rsid w:val="00213DEF"/>
    <w:rPr>
      <w:rFonts w:ascii="Arial" w:eastAsia="SimSun" w:hAnsi="Arial" w:cs="Calibri"/>
      <w:sz w:val="22"/>
      <w:szCs w:val="22"/>
      <w:lang w:val="en-US" w:eastAsia="zh-CN"/>
    </w:rPr>
  </w:style>
  <w:style w:type="paragraph" w:customStyle="1" w:styleId="LegTitle">
    <w:name w:val="Leg # Title"/>
    <w:basedOn w:val="Normal"/>
    <w:next w:val="Normal"/>
    <w:rsid w:val="00213DEF"/>
    <w:pPr>
      <w:keepNext/>
      <w:keepLines/>
      <w:pageBreakBefore/>
      <w:bidi w:val="0"/>
      <w:spacing w:before="240" w:after="480" w:line="360" w:lineRule="auto"/>
      <w:jc w:val="center"/>
    </w:pPr>
    <w:rPr>
      <w:rFonts w:eastAsia="Times New Roman" w:cs="Times New Roman"/>
      <w:b/>
      <w:noProof/>
      <w:snapToGrid w:val="0"/>
      <w:szCs w:val="20"/>
      <w:lang w:eastAsia="en-US"/>
    </w:rPr>
  </w:style>
  <w:style w:type="paragraph" w:customStyle="1" w:styleId="LegSubRule">
    <w:name w:val="Leg SubRule #"/>
    <w:basedOn w:val="Normal"/>
    <w:rsid w:val="00213DEF"/>
    <w:pPr>
      <w:keepNext/>
      <w:keepLines/>
      <w:bidi w:val="0"/>
      <w:spacing w:after="240" w:line="360" w:lineRule="auto"/>
      <w:ind w:left="567" w:hanging="567"/>
    </w:pPr>
    <w:rPr>
      <w:rFonts w:eastAsia="Times New Roman" w:cs="Times New Roman"/>
      <w:noProof/>
      <w:snapToGrid w:val="0"/>
      <w:szCs w:val="20"/>
      <w:lang w:eastAsia="en-US"/>
    </w:rPr>
  </w:style>
  <w:style w:type="paragraph" w:customStyle="1" w:styleId="Lega">
    <w:name w:val="Leg (a)"/>
    <w:basedOn w:val="Normal"/>
    <w:rsid w:val="00213DEF"/>
    <w:pPr>
      <w:bidi w:val="0"/>
      <w:spacing w:after="240" w:line="360" w:lineRule="auto"/>
    </w:pPr>
    <w:rPr>
      <w:rFonts w:eastAsia="Times New Roman" w:cs="Times New Roman"/>
      <w:noProof/>
      <w:snapToGrid w:val="0"/>
      <w:szCs w:val="20"/>
      <w:lang w:eastAsia="en-US"/>
    </w:rPr>
  </w:style>
  <w:style w:type="paragraph" w:customStyle="1" w:styleId="Legi">
    <w:name w:val="Leg (i)"/>
    <w:basedOn w:val="Normal"/>
    <w:rsid w:val="00213DEF"/>
    <w:pPr>
      <w:bidi w:val="0"/>
      <w:spacing w:after="240" w:line="360" w:lineRule="auto"/>
    </w:pPr>
    <w:rPr>
      <w:rFonts w:eastAsia="Times New Roman" w:cs="Times New Roman"/>
      <w:noProof/>
      <w:snapToGrid w:val="0"/>
      <w:szCs w:val="20"/>
      <w:lang w:eastAsia="en-US"/>
    </w:rPr>
  </w:style>
  <w:style w:type="character" w:customStyle="1" w:styleId="Deletedtext">
    <w:name w:val="Deleted text"/>
    <w:basedOn w:val="DefaultParagraphFont"/>
    <w:uiPriority w:val="1"/>
    <w:qFormat/>
    <w:rsid w:val="00213DEF"/>
    <w:rPr>
      <w:strike/>
      <w:dstrike w:val="0"/>
      <w:color w:val="FF0000"/>
    </w:rPr>
  </w:style>
  <w:style w:type="paragraph" w:styleId="TOC2">
    <w:name w:val="toc 2"/>
    <w:basedOn w:val="Normal"/>
    <w:next w:val="Normal"/>
    <w:autoRedefine/>
    <w:uiPriority w:val="39"/>
    <w:unhideWhenUsed/>
    <w:rsid w:val="00213DEF"/>
    <w:pPr>
      <w:bidi w:val="0"/>
      <w:spacing w:after="100"/>
      <w:ind w:left="220"/>
    </w:pPr>
    <w:rPr>
      <w:rFonts w:cs="Arial"/>
      <w:szCs w:val="20"/>
    </w:rPr>
  </w:style>
  <w:style w:type="paragraph" w:styleId="TOC1">
    <w:name w:val="toc 1"/>
    <w:basedOn w:val="Normal"/>
    <w:next w:val="Normal"/>
    <w:autoRedefine/>
    <w:uiPriority w:val="39"/>
    <w:unhideWhenUsed/>
    <w:rsid w:val="00213DEF"/>
    <w:pPr>
      <w:bidi w:val="0"/>
      <w:spacing w:after="100"/>
    </w:pPr>
    <w:rPr>
      <w:rFonts w:cs="Arial"/>
      <w:szCs w:val="20"/>
    </w:rPr>
  </w:style>
  <w:style w:type="character" w:styleId="Hyperlink">
    <w:name w:val="Hyperlink"/>
    <w:basedOn w:val="DefaultParagraphFont"/>
    <w:uiPriority w:val="99"/>
    <w:unhideWhenUsed/>
    <w:rsid w:val="00213DEF"/>
    <w:rPr>
      <w:color w:val="0000FF" w:themeColor="hyperlink"/>
      <w:u w:val="single"/>
    </w:rPr>
  </w:style>
  <w:style w:type="character" w:styleId="FootnoteReference">
    <w:name w:val="footnote reference"/>
    <w:basedOn w:val="DefaultParagraphFont"/>
    <w:semiHidden/>
    <w:unhideWhenUsed/>
    <w:rsid w:val="00213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12012-A4F6-4A69-9A28-310D8DE0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2453</Words>
  <Characters>12169</Characters>
  <Application>Microsoft Office Word</Application>
  <DocSecurity>0</DocSecurity>
  <Lines>195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cp:lastModifiedBy/>
  <cp:revision>1</cp:revision>
  <dcterms:created xsi:type="dcterms:W3CDTF">2023-02-01T13:12:00Z</dcterms:created>
  <dcterms:modified xsi:type="dcterms:W3CDTF">2023-02-01T13:16:00Z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d1427eca-37d3-44cf-901c-ede6162a3b2f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