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val="en-GB" w:eastAsia="en-GB"/>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CA710C0"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
                </v:shape>
                <w10:anchorlock/>
              </v:group>
            </w:pict>
          </mc:Fallback>
        </mc:AlternateContent>
      </w:r>
    </w:p>
    <w:p w:rsidR="008B2CC1" w:rsidRPr="002326AB" w:rsidRDefault="004E0043" w:rsidP="00250149">
      <w:pPr>
        <w:bidi w:val="0"/>
        <w:rPr>
          <w:rFonts w:ascii="Arial Black" w:hAnsi="Arial Black"/>
          <w:caps/>
          <w:sz w:val="15"/>
          <w:szCs w:val="15"/>
        </w:rPr>
      </w:pPr>
      <w:r>
        <w:rPr>
          <w:rFonts w:ascii="Arial Black" w:hAnsi="Arial Black"/>
          <w:caps/>
          <w:sz w:val="15"/>
          <w:szCs w:val="15"/>
        </w:rPr>
        <w:t>PCT</w:t>
      </w:r>
      <w:r w:rsidR="00250149">
        <w:rPr>
          <w:rFonts w:ascii="Arial Black" w:hAnsi="Arial Black"/>
          <w:caps/>
          <w:sz w:val="15"/>
          <w:szCs w:val="15"/>
        </w:rPr>
        <w:t>/</w:t>
      </w:r>
      <w:r>
        <w:rPr>
          <w:rFonts w:ascii="Arial Black" w:hAnsi="Arial Black"/>
          <w:caps/>
          <w:sz w:val="15"/>
          <w:szCs w:val="15"/>
        </w:rPr>
        <w:t>WG</w:t>
      </w:r>
      <w:r w:rsidR="00D90B96">
        <w:rPr>
          <w:rFonts w:ascii="Arial Black" w:hAnsi="Arial Black"/>
          <w:caps/>
          <w:sz w:val="15"/>
          <w:szCs w:val="15"/>
        </w:rPr>
        <w:t>/</w:t>
      </w:r>
      <w:bookmarkStart w:id="1" w:name="Code"/>
      <w:bookmarkEnd w:id="1"/>
      <w:r>
        <w:rPr>
          <w:rFonts w:ascii="Arial Black" w:hAnsi="Arial Black"/>
          <w:caps/>
          <w:sz w:val="15"/>
          <w:szCs w:val="15"/>
        </w:rPr>
        <w:t>14/</w:t>
      </w:r>
      <w:r w:rsidR="002127EF">
        <w:rPr>
          <w:rFonts w:ascii="Arial Black" w:hAnsi="Arial Black"/>
          <w:caps/>
          <w:sz w:val="15"/>
          <w:szCs w:val="15"/>
        </w:rPr>
        <w:t>7</w:t>
      </w:r>
    </w:p>
    <w:p w:rsidR="008B2CC1" w:rsidRPr="002127EF" w:rsidRDefault="00CC3E2D" w:rsidP="00CC3E2D">
      <w:pPr>
        <w:jc w:val="right"/>
        <w:rPr>
          <w:rFonts w:asciiTheme="minorHAnsi" w:hAnsiTheme="minorHAnsi" w:cstheme="minorHAnsi"/>
          <w:b/>
          <w:bCs/>
          <w:caps/>
          <w:sz w:val="15"/>
          <w:szCs w:val="15"/>
        </w:rPr>
      </w:pPr>
      <w:bookmarkStart w:id="2" w:name="Original"/>
      <w:r w:rsidRPr="002127EF">
        <w:rPr>
          <w:rFonts w:asciiTheme="minorHAnsi" w:hAnsiTheme="minorHAnsi" w:cstheme="minorHAnsi" w:hint="cs"/>
          <w:b/>
          <w:bCs/>
          <w:caps/>
          <w:sz w:val="15"/>
          <w:szCs w:val="15"/>
          <w:rtl/>
        </w:rPr>
        <w:t xml:space="preserve">الأصل: </w:t>
      </w:r>
      <w:r w:rsidR="002127EF" w:rsidRPr="002127EF">
        <w:rPr>
          <w:rFonts w:asciiTheme="minorHAnsi" w:hAnsiTheme="minorHAnsi" w:cstheme="minorHAnsi" w:hint="cs"/>
          <w:b/>
          <w:bCs/>
          <w:caps/>
          <w:sz w:val="15"/>
          <w:szCs w:val="15"/>
          <w:rtl/>
        </w:rPr>
        <w:t>بالإنكليزية</w:t>
      </w:r>
    </w:p>
    <w:p w:rsidR="008B2CC1" w:rsidRPr="00CC3E2D" w:rsidRDefault="00CC3E2D" w:rsidP="00CC3E2D">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 xml:space="preserve">التاريخ: </w:t>
      </w:r>
      <w:r w:rsidR="002127EF">
        <w:rPr>
          <w:rFonts w:asciiTheme="minorHAnsi" w:hAnsiTheme="minorHAnsi" w:cstheme="minorHAnsi" w:hint="cs"/>
          <w:b/>
          <w:bCs/>
          <w:caps/>
          <w:sz w:val="15"/>
          <w:szCs w:val="15"/>
          <w:rtl/>
        </w:rPr>
        <w:t>12 مايو 2021</w:t>
      </w:r>
    </w:p>
    <w:bookmarkEnd w:id="3"/>
    <w:p w:rsidR="008B2CC1" w:rsidRPr="00D67EAE" w:rsidRDefault="004E0043" w:rsidP="00250149">
      <w:pPr>
        <w:pStyle w:val="Heading1"/>
        <w:rPr>
          <w:rtl/>
        </w:rPr>
      </w:pPr>
      <w:r>
        <w:rPr>
          <w:rFonts w:hint="cs"/>
          <w:rtl/>
        </w:rPr>
        <w:t>الفريق العامل لمعاهدة التعاون بشأن البراءات</w:t>
      </w:r>
    </w:p>
    <w:p w:rsidR="00A90F0A" w:rsidRPr="00D67EAE" w:rsidRDefault="00D67EAE" w:rsidP="00250149">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250149">
        <w:rPr>
          <w:rFonts w:asciiTheme="minorHAnsi" w:hAnsiTheme="minorHAnsi" w:cstheme="minorHAnsi" w:hint="cs"/>
          <w:bCs/>
          <w:sz w:val="24"/>
          <w:szCs w:val="24"/>
          <w:rtl/>
        </w:rPr>
        <w:t xml:space="preserve">الرابعة </w:t>
      </w:r>
      <w:r w:rsidR="004E0043">
        <w:rPr>
          <w:rFonts w:asciiTheme="minorHAnsi" w:hAnsiTheme="minorHAnsi" w:cstheme="minorHAnsi" w:hint="cs"/>
          <w:bCs/>
          <w:sz w:val="24"/>
          <w:szCs w:val="24"/>
          <w:rtl/>
        </w:rPr>
        <w:t>عشرة</w:t>
      </w:r>
    </w:p>
    <w:p w:rsidR="008B2CC1" w:rsidRPr="00D67EAE" w:rsidRDefault="00D67EAE" w:rsidP="002906BF">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4E0043">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4E0043">
        <w:rPr>
          <w:rFonts w:asciiTheme="minorHAnsi" w:hAnsiTheme="minorHAnsi" w:cstheme="minorHAnsi" w:hint="cs"/>
          <w:bCs/>
          <w:sz w:val="24"/>
          <w:szCs w:val="24"/>
          <w:rtl/>
        </w:rPr>
        <w:t>17</w:t>
      </w:r>
      <w:r w:rsidRPr="00D67EAE">
        <w:rPr>
          <w:rFonts w:asciiTheme="minorHAnsi" w:hAnsiTheme="minorHAnsi" w:cstheme="minorHAnsi" w:hint="cs"/>
          <w:bCs/>
          <w:sz w:val="24"/>
          <w:szCs w:val="24"/>
          <w:rtl/>
        </w:rPr>
        <w:t xml:space="preserve"> </w:t>
      </w:r>
      <w:r w:rsidR="002906BF">
        <w:rPr>
          <w:rFonts w:asciiTheme="minorHAnsi" w:hAnsiTheme="minorHAnsi" w:cstheme="minorHAnsi" w:hint="cs"/>
          <w:bCs/>
          <w:sz w:val="24"/>
          <w:szCs w:val="24"/>
          <w:rtl/>
        </w:rPr>
        <w:t>يونيو</w:t>
      </w:r>
      <w:r w:rsidR="00250149">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2021</w:t>
      </w:r>
    </w:p>
    <w:p w:rsidR="008B2CC1" w:rsidRPr="00D67EAE" w:rsidRDefault="00641558" w:rsidP="00DD7B7F">
      <w:pPr>
        <w:spacing w:after="360"/>
        <w:outlineLvl w:val="0"/>
        <w:rPr>
          <w:rFonts w:asciiTheme="minorHAnsi" w:hAnsiTheme="minorHAnsi" w:cstheme="minorHAnsi"/>
          <w:caps/>
          <w:sz w:val="24"/>
        </w:rPr>
      </w:pPr>
      <w:bookmarkStart w:id="4" w:name="TitleOfDoc"/>
      <w:r>
        <w:rPr>
          <w:rFonts w:asciiTheme="minorHAnsi" w:hAnsiTheme="minorHAnsi" w:cstheme="minorHAnsi" w:hint="cs"/>
          <w:caps/>
          <w:sz w:val="28"/>
          <w:szCs w:val="24"/>
          <w:rtl/>
        </w:rPr>
        <w:t>خدمة الويبو لتحويل الرسوم: تقرير مرحلي</w:t>
      </w:r>
    </w:p>
    <w:p w:rsidR="002928D3" w:rsidRDefault="00D67EAE" w:rsidP="001D4107">
      <w:pPr>
        <w:spacing w:after="104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417D50">
        <w:rPr>
          <w:rFonts w:asciiTheme="minorHAnsi" w:hAnsiTheme="minorHAnsi" w:cstheme="minorHAnsi" w:hint="cs"/>
          <w:iCs/>
          <w:rtl/>
        </w:rPr>
        <w:t xml:space="preserve"> المكتب الدولي</w:t>
      </w:r>
    </w:p>
    <w:p w:rsidR="009B0855" w:rsidRPr="00E978C9" w:rsidRDefault="005040B8" w:rsidP="00E978C9">
      <w:pPr>
        <w:pStyle w:val="Heading1"/>
        <w:spacing w:before="240" w:after="60"/>
        <w:rPr>
          <w:sz w:val="24"/>
          <w:szCs w:val="24"/>
          <w:lang w:bidi="ar-EG"/>
        </w:rPr>
      </w:pPr>
      <w:r w:rsidRPr="00E978C9">
        <w:rPr>
          <w:rFonts w:hint="cs"/>
          <w:sz w:val="24"/>
          <w:szCs w:val="24"/>
          <w:rtl/>
          <w:lang w:bidi="ar-EG"/>
        </w:rPr>
        <w:t>موجز</w:t>
      </w:r>
    </w:p>
    <w:p w:rsidR="002906BF" w:rsidRDefault="00AD16B0" w:rsidP="00805A65">
      <w:pPr>
        <w:pStyle w:val="ONUMA"/>
      </w:pPr>
      <w:r>
        <w:rPr>
          <w:rFonts w:hint="cs"/>
          <w:rtl/>
        </w:rPr>
        <w:t>تعرض</w:t>
      </w:r>
      <w:r w:rsidRPr="00AD16B0">
        <w:rPr>
          <w:rtl/>
        </w:rPr>
        <w:t xml:space="preserve"> هذه الوثيقة تحديثا</w:t>
      </w:r>
      <w:r>
        <w:rPr>
          <w:rFonts w:hint="cs"/>
          <w:rtl/>
        </w:rPr>
        <w:t>ً</w:t>
      </w:r>
      <w:r w:rsidRPr="00AD16B0">
        <w:rPr>
          <w:rtl/>
        </w:rPr>
        <w:t xml:space="preserve"> </w:t>
      </w:r>
      <w:r w:rsidR="003B23C1">
        <w:rPr>
          <w:rFonts w:hint="cs"/>
          <w:rtl/>
        </w:rPr>
        <w:t xml:space="preserve">بشأن </w:t>
      </w:r>
      <w:r w:rsidRPr="00AD16B0">
        <w:rPr>
          <w:rtl/>
        </w:rPr>
        <w:t xml:space="preserve">مشاركة المكاتب في خدمة </w:t>
      </w:r>
      <w:r w:rsidR="00DA4ACB">
        <w:rPr>
          <w:rFonts w:hint="cs"/>
          <w:rtl/>
        </w:rPr>
        <w:t>الويبو ل</w:t>
      </w:r>
      <w:r w:rsidRPr="00AD16B0">
        <w:rPr>
          <w:rtl/>
        </w:rPr>
        <w:t xml:space="preserve">تحويل الرسوم، التي </w:t>
      </w:r>
      <w:r w:rsidR="00F109E9">
        <w:rPr>
          <w:rFonts w:hint="cs"/>
          <w:rtl/>
        </w:rPr>
        <w:t>تشمل</w:t>
      </w:r>
      <w:r w:rsidRPr="00AD16B0">
        <w:rPr>
          <w:rtl/>
        </w:rPr>
        <w:t xml:space="preserve"> الآن أكثر من 60 مكتب</w:t>
      </w:r>
      <w:r w:rsidR="00FA0883">
        <w:rPr>
          <w:rFonts w:hint="cs"/>
          <w:rtl/>
        </w:rPr>
        <w:t>اً</w:t>
      </w:r>
      <w:r w:rsidRPr="00AD16B0">
        <w:rPr>
          <w:rtl/>
        </w:rPr>
        <w:t xml:space="preserve"> </w:t>
      </w:r>
      <w:r w:rsidR="00FA0883">
        <w:rPr>
          <w:rFonts w:hint="cs"/>
          <w:rtl/>
        </w:rPr>
        <w:t>من مكاتب ا</w:t>
      </w:r>
      <w:r w:rsidRPr="00AD16B0">
        <w:rPr>
          <w:rtl/>
        </w:rPr>
        <w:t xml:space="preserve">لملكية الفكرية. وقد دعا المكتب الدولي مكاتب أخرى للمشاركة، </w:t>
      </w:r>
      <w:r w:rsidR="00B944E6">
        <w:rPr>
          <w:rFonts w:hint="cs"/>
          <w:rtl/>
        </w:rPr>
        <w:t xml:space="preserve">وهو </w:t>
      </w:r>
      <w:r w:rsidRPr="00AD16B0">
        <w:rPr>
          <w:rtl/>
        </w:rPr>
        <w:t xml:space="preserve">ما </w:t>
      </w:r>
      <w:r w:rsidR="00D02A6A">
        <w:rPr>
          <w:rFonts w:hint="cs"/>
          <w:rtl/>
        </w:rPr>
        <w:t xml:space="preserve">سيحقق </w:t>
      </w:r>
      <w:r w:rsidR="00FD6D39">
        <w:rPr>
          <w:rFonts w:hint="cs"/>
          <w:rtl/>
        </w:rPr>
        <w:t xml:space="preserve">قدراً أكبر </w:t>
      </w:r>
      <w:r w:rsidRPr="00AD16B0">
        <w:rPr>
          <w:rtl/>
        </w:rPr>
        <w:t xml:space="preserve">من الفوائد </w:t>
      </w:r>
      <w:r w:rsidR="00FD6D39">
        <w:rPr>
          <w:rFonts w:hint="cs"/>
          <w:rtl/>
        </w:rPr>
        <w:t xml:space="preserve">في </w:t>
      </w:r>
      <w:r w:rsidRPr="00AD16B0">
        <w:rPr>
          <w:rtl/>
        </w:rPr>
        <w:t xml:space="preserve">خدمة </w:t>
      </w:r>
      <w:r w:rsidR="00DF3E56">
        <w:rPr>
          <w:rFonts w:hint="cs"/>
          <w:rtl/>
        </w:rPr>
        <w:t>الويبو ل</w:t>
      </w:r>
      <w:r w:rsidRPr="00AD16B0">
        <w:rPr>
          <w:rtl/>
        </w:rPr>
        <w:t xml:space="preserve">تحويل الرسوم. </w:t>
      </w:r>
      <w:r w:rsidR="003E546D">
        <w:rPr>
          <w:rFonts w:hint="cs"/>
          <w:rtl/>
        </w:rPr>
        <w:t>و</w:t>
      </w:r>
      <w:r w:rsidRPr="00AD16B0">
        <w:rPr>
          <w:rtl/>
        </w:rPr>
        <w:t>تُشجع المكاتب المشاركة على تبادل الإخطارات و</w:t>
      </w:r>
      <w:r w:rsidR="003E0F53">
        <w:rPr>
          <w:rFonts w:hint="cs"/>
          <w:rtl/>
        </w:rPr>
        <w:t>ال</w:t>
      </w:r>
      <w:r w:rsidRPr="00AD16B0">
        <w:rPr>
          <w:rtl/>
        </w:rPr>
        <w:t xml:space="preserve">معلومات </w:t>
      </w:r>
      <w:r w:rsidR="003E0F53">
        <w:rPr>
          <w:rFonts w:hint="cs"/>
          <w:rtl/>
        </w:rPr>
        <w:t xml:space="preserve">المتعلقة </w:t>
      </w:r>
      <w:r w:rsidR="00A9247E">
        <w:rPr>
          <w:rFonts w:hint="cs"/>
          <w:rtl/>
        </w:rPr>
        <w:t>ب</w:t>
      </w:r>
      <w:r w:rsidRPr="00AD16B0">
        <w:rPr>
          <w:rtl/>
        </w:rPr>
        <w:t xml:space="preserve">الرسوم </w:t>
      </w:r>
      <w:r w:rsidR="0092210E">
        <w:rPr>
          <w:rFonts w:hint="cs"/>
          <w:rtl/>
        </w:rPr>
        <w:t>بنسق لغة الترميز الموسعة (</w:t>
      </w:r>
      <w:r w:rsidRPr="00AD16B0">
        <w:t>XML</w:t>
      </w:r>
      <w:r w:rsidR="0092210E">
        <w:rPr>
          <w:rFonts w:hint="cs"/>
          <w:rtl/>
        </w:rPr>
        <w:t>)</w:t>
      </w:r>
      <w:r w:rsidRPr="00AD16B0">
        <w:rPr>
          <w:rtl/>
        </w:rPr>
        <w:t xml:space="preserve"> بما يتوافق مع </w:t>
      </w:r>
      <w:r w:rsidR="007A278F">
        <w:rPr>
          <w:rFonts w:hint="cs"/>
          <w:rtl/>
        </w:rPr>
        <w:t xml:space="preserve">معرّف نوع الوثيقة </w:t>
      </w:r>
      <w:r w:rsidRPr="00AD16B0">
        <w:rPr>
          <w:rtl/>
        </w:rPr>
        <w:t xml:space="preserve">المنشور، </w:t>
      </w:r>
      <w:r w:rsidR="00A15DF4">
        <w:rPr>
          <w:rFonts w:hint="cs"/>
          <w:rtl/>
        </w:rPr>
        <w:t xml:space="preserve">وهو </w:t>
      </w:r>
      <w:r w:rsidRPr="00AD16B0">
        <w:rPr>
          <w:rtl/>
        </w:rPr>
        <w:t xml:space="preserve">ما </w:t>
      </w:r>
      <w:r w:rsidR="00165B41">
        <w:rPr>
          <w:rFonts w:hint="cs"/>
          <w:rtl/>
        </w:rPr>
        <w:t>سيمكن القيام ب</w:t>
      </w:r>
      <w:r w:rsidR="00DD252E">
        <w:rPr>
          <w:rFonts w:hint="cs"/>
          <w:rtl/>
        </w:rPr>
        <w:t xml:space="preserve">تطويرات </w:t>
      </w:r>
      <w:r w:rsidRPr="00AD16B0">
        <w:rPr>
          <w:rtl/>
        </w:rPr>
        <w:t xml:space="preserve">مستقبلية </w:t>
      </w:r>
      <w:r w:rsidR="00846BCF">
        <w:rPr>
          <w:rFonts w:hint="cs"/>
          <w:rtl/>
        </w:rPr>
        <w:t>من أجل</w:t>
      </w:r>
      <w:r w:rsidRPr="00AD16B0">
        <w:rPr>
          <w:rtl/>
        </w:rPr>
        <w:t xml:space="preserve"> توفير معلومات </w:t>
      </w:r>
      <w:r w:rsidR="00D1629F">
        <w:rPr>
          <w:rFonts w:hint="cs"/>
          <w:rtl/>
        </w:rPr>
        <w:t xml:space="preserve">شبه </w:t>
      </w:r>
      <w:r w:rsidR="00515967">
        <w:rPr>
          <w:rFonts w:hint="cs"/>
          <w:rtl/>
        </w:rPr>
        <w:t xml:space="preserve">آنية </w:t>
      </w:r>
      <w:r w:rsidRPr="00AD16B0">
        <w:rPr>
          <w:rtl/>
        </w:rPr>
        <w:t xml:space="preserve">عن </w:t>
      </w:r>
      <w:r w:rsidR="004C30D2">
        <w:rPr>
          <w:rFonts w:hint="cs"/>
          <w:rtl/>
        </w:rPr>
        <w:t>ال</w:t>
      </w:r>
      <w:r w:rsidRPr="00AD16B0">
        <w:rPr>
          <w:rtl/>
        </w:rPr>
        <w:t>مدفوعات و</w:t>
      </w:r>
      <w:r w:rsidR="004C30D2">
        <w:rPr>
          <w:rFonts w:hint="cs"/>
          <w:rtl/>
        </w:rPr>
        <w:t xml:space="preserve">عمليات </w:t>
      </w:r>
      <w:r w:rsidRPr="00AD16B0">
        <w:rPr>
          <w:rtl/>
        </w:rPr>
        <w:t>تحويل</w:t>
      </w:r>
      <w:r w:rsidR="00805A65">
        <w:rPr>
          <w:rFonts w:hint="cs"/>
          <w:rtl/>
        </w:rPr>
        <w:t xml:space="preserve"> </w:t>
      </w:r>
      <w:r w:rsidR="00805A65" w:rsidRPr="00805A65">
        <w:rPr>
          <w:rtl/>
        </w:rPr>
        <w:t>الرسوم</w:t>
      </w:r>
      <w:r w:rsidRPr="00AD16B0">
        <w:rPr>
          <w:rtl/>
        </w:rPr>
        <w:t>.</w:t>
      </w:r>
    </w:p>
    <w:p w:rsidR="00B5182E" w:rsidRPr="00E978C9" w:rsidRDefault="00B5182E" w:rsidP="00E978C9">
      <w:pPr>
        <w:pStyle w:val="Heading1"/>
        <w:spacing w:before="240" w:after="60"/>
        <w:rPr>
          <w:sz w:val="24"/>
          <w:szCs w:val="24"/>
          <w:rtl/>
        </w:rPr>
      </w:pPr>
      <w:r w:rsidRPr="00E978C9">
        <w:rPr>
          <w:rFonts w:hint="cs"/>
          <w:sz w:val="24"/>
          <w:szCs w:val="24"/>
          <w:rtl/>
        </w:rPr>
        <w:t>معلومات أساسية</w:t>
      </w:r>
    </w:p>
    <w:p w:rsidR="00B77231" w:rsidRDefault="000612B3" w:rsidP="004924C8">
      <w:pPr>
        <w:pStyle w:val="ONUMA"/>
      </w:pPr>
      <w:r w:rsidRPr="000612B3">
        <w:rPr>
          <w:rtl/>
        </w:rPr>
        <w:t>في أبريل 2018، بدأ</w:t>
      </w:r>
      <w:r w:rsidR="003C66EF">
        <w:rPr>
          <w:rFonts w:hint="cs"/>
          <w:rtl/>
        </w:rPr>
        <w:t xml:space="preserve"> مشروع</w:t>
      </w:r>
      <w:r w:rsidRPr="000612B3">
        <w:rPr>
          <w:rtl/>
        </w:rPr>
        <w:t xml:space="preserve"> "هيكل </w:t>
      </w:r>
      <w:r w:rsidR="009C571A">
        <w:rPr>
          <w:rFonts w:hint="cs"/>
          <w:rtl/>
        </w:rPr>
        <w:t>ال</w:t>
      </w:r>
      <w:r w:rsidRPr="000612B3">
        <w:rPr>
          <w:rtl/>
        </w:rPr>
        <w:t xml:space="preserve">مقاصة" </w:t>
      </w:r>
      <w:r w:rsidR="009C571A">
        <w:rPr>
          <w:rFonts w:hint="cs"/>
          <w:rtl/>
        </w:rPr>
        <w:t>ال</w:t>
      </w:r>
      <w:r w:rsidRPr="000612B3">
        <w:rPr>
          <w:rtl/>
        </w:rPr>
        <w:t xml:space="preserve">تجريبي </w:t>
      </w:r>
      <w:r w:rsidR="001E6E82">
        <w:rPr>
          <w:rFonts w:hint="cs"/>
          <w:rtl/>
        </w:rPr>
        <w:t xml:space="preserve">من أجل </w:t>
      </w:r>
      <w:r w:rsidRPr="000612B3">
        <w:rPr>
          <w:rtl/>
        </w:rPr>
        <w:t xml:space="preserve">تحويل رسوم معاهدة البراءات بين المكاتب </w:t>
      </w:r>
      <w:r w:rsidR="00AE1BE2">
        <w:rPr>
          <w:rFonts w:hint="cs"/>
          <w:rtl/>
        </w:rPr>
        <w:t xml:space="preserve">عن طريق </w:t>
      </w:r>
      <w:r w:rsidRPr="000612B3">
        <w:rPr>
          <w:rtl/>
        </w:rPr>
        <w:t xml:space="preserve">المكتب الدولي. </w:t>
      </w:r>
      <w:r w:rsidR="0075339F">
        <w:rPr>
          <w:rFonts w:hint="cs"/>
          <w:rtl/>
        </w:rPr>
        <w:t>وتمثل</w:t>
      </w:r>
      <w:r w:rsidRPr="000612B3">
        <w:rPr>
          <w:rtl/>
        </w:rPr>
        <w:t xml:space="preserve"> الهدف من </w:t>
      </w:r>
      <w:r w:rsidR="00B91852">
        <w:rPr>
          <w:rFonts w:hint="cs"/>
          <w:rtl/>
        </w:rPr>
        <w:t xml:space="preserve">المشروع التجريبي </w:t>
      </w:r>
      <w:r w:rsidR="0075339F">
        <w:rPr>
          <w:rFonts w:hint="cs"/>
          <w:rtl/>
        </w:rPr>
        <w:t xml:space="preserve">في </w:t>
      </w:r>
      <w:r w:rsidRPr="000612B3">
        <w:rPr>
          <w:rtl/>
        </w:rPr>
        <w:t>تقليل رسوم التحويل</w:t>
      </w:r>
      <w:r w:rsidR="00D0073F">
        <w:rPr>
          <w:rFonts w:hint="cs"/>
          <w:rtl/>
        </w:rPr>
        <w:t>ات</w:t>
      </w:r>
      <w:r w:rsidRPr="000612B3">
        <w:rPr>
          <w:rtl/>
        </w:rPr>
        <w:t xml:space="preserve"> المصرفي</w:t>
      </w:r>
      <w:r w:rsidR="00D0073F">
        <w:rPr>
          <w:rFonts w:hint="cs"/>
          <w:rtl/>
        </w:rPr>
        <w:t>ة</w:t>
      </w:r>
      <w:r w:rsidRPr="000612B3">
        <w:rPr>
          <w:rtl/>
        </w:rPr>
        <w:t xml:space="preserve"> والمخاطر الناجمة عن </w:t>
      </w:r>
      <w:r w:rsidR="00DB19FD">
        <w:rPr>
          <w:rFonts w:hint="cs"/>
          <w:rtl/>
        </w:rPr>
        <w:t>ال</w:t>
      </w:r>
      <w:r w:rsidRPr="000612B3">
        <w:rPr>
          <w:rtl/>
        </w:rPr>
        <w:t xml:space="preserve">تقلبات </w:t>
      </w:r>
      <w:r w:rsidR="00DB19FD">
        <w:rPr>
          <w:rFonts w:hint="cs"/>
          <w:rtl/>
        </w:rPr>
        <w:t xml:space="preserve">في </w:t>
      </w:r>
      <w:r w:rsidRPr="000612B3">
        <w:rPr>
          <w:rtl/>
        </w:rPr>
        <w:t xml:space="preserve">أسعار صرف </w:t>
      </w:r>
      <w:r w:rsidR="00DB19FD">
        <w:rPr>
          <w:rFonts w:hint="cs"/>
          <w:rtl/>
        </w:rPr>
        <w:t xml:space="preserve">العملات </w:t>
      </w:r>
      <w:r w:rsidRPr="000612B3">
        <w:rPr>
          <w:rtl/>
        </w:rPr>
        <w:t>الأجنبي</w:t>
      </w:r>
      <w:r w:rsidR="00DB19FD">
        <w:rPr>
          <w:rFonts w:hint="cs"/>
          <w:rtl/>
        </w:rPr>
        <w:t>ة</w:t>
      </w:r>
      <w:r w:rsidRPr="000612B3">
        <w:rPr>
          <w:rtl/>
        </w:rPr>
        <w:t xml:space="preserve">، </w:t>
      </w:r>
      <w:r w:rsidR="00A82049">
        <w:rPr>
          <w:rFonts w:hint="cs"/>
          <w:rtl/>
        </w:rPr>
        <w:t xml:space="preserve">إضافة إلى </w:t>
      </w:r>
      <w:r w:rsidRPr="000612B3">
        <w:rPr>
          <w:rtl/>
        </w:rPr>
        <w:t xml:space="preserve">تبسيط معالجة المعاملات. </w:t>
      </w:r>
      <w:r w:rsidR="00013C49">
        <w:rPr>
          <w:rFonts w:hint="cs"/>
          <w:rtl/>
        </w:rPr>
        <w:t>و</w:t>
      </w:r>
      <w:r w:rsidRPr="000612B3">
        <w:rPr>
          <w:rtl/>
        </w:rPr>
        <w:t xml:space="preserve">تحويل الرسوم </w:t>
      </w:r>
      <w:r w:rsidR="00013C49">
        <w:rPr>
          <w:rFonts w:hint="cs"/>
          <w:rtl/>
        </w:rPr>
        <w:t xml:space="preserve">عن طريق </w:t>
      </w:r>
      <w:r w:rsidRPr="000612B3">
        <w:rPr>
          <w:rtl/>
        </w:rPr>
        <w:t xml:space="preserve">المكتب الدولي </w:t>
      </w:r>
      <w:r w:rsidR="004924C8" w:rsidRPr="004924C8">
        <w:rPr>
          <w:rtl/>
        </w:rPr>
        <w:t xml:space="preserve">يتيح </w:t>
      </w:r>
      <w:r w:rsidR="004924C8">
        <w:rPr>
          <w:rFonts w:hint="cs"/>
          <w:rtl/>
        </w:rPr>
        <w:t xml:space="preserve">للمكتب </w:t>
      </w:r>
      <w:r w:rsidR="00816294">
        <w:rPr>
          <w:rFonts w:hint="cs"/>
          <w:rtl/>
        </w:rPr>
        <w:t xml:space="preserve">الدولي </w:t>
      </w:r>
      <w:r w:rsidR="00013C49">
        <w:rPr>
          <w:rFonts w:hint="cs"/>
          <w:rtl/>
        </w:rPr>
        <w:t>أيضاً</w:t>
      </w:r>
      <w:r w:rsidR="009D7FBB">
        <w:rPr>
          <w:rFonts w:hint="cs"/>
          <w:rtl/>
        </w:rPr>
        <w:t xml:space="preserve"> </w:t>
      </w:r>
      <w:r w:rsidRPr="000612B3">
        <w:rPr>
          <w:rtl/>
        </w:rPr>
        <w:t>إمكانية مراجعة الطلبات الدولية حيث يرسل نسخة البحث إلى إدارة البحث الدولي من خلال خدمة</w:t>
      </w:r>
      <w:r w:rsidR="001E0A5C">
        <w:rPr>
          <w:rFonts w:hint="cs"/>
          <w:rtl/>
        </w:rPr>
        <w:t xml:space="preserve"> ن</w:t>
      </w:r>
      <w:r w:rsidR="008D7767">
        <w:rPr>
          <w:rFonts w:hint="cs"/>
          <w:rtl/>
        </w:rPr>
        <w:t>ُ</w:t>
      </w:r>
      <w:r w:rsidR="001E0A5C">
        <w:rPr>
          <w:rFonts w:hint="cs"/>
          <w:rtl/>
        </w:rPr>
        <w:t>سخ البحث الإلكترونية</w:t>
      </w:r>
      <w:r w:rsidRPr="000612B3">
        <w:rPr>
          <w:rtl/>
        </w:rPr>
        <w:t xml:space="preserve"> </w:t>
      </w:r>
      <w:r w:rsidR="00071F69">
        <w:rPr>
          <w:rFonts w:hint="cs"/>
          <w:rtl/>
        </w:rPr>
        <w:t>(</w:t>
      </w:r>
      <w:r w:rsidRPr="000612B3">
        <w:t>eSearchCopy</w:t>
      </w:r>
      <w:r w:rsidR="00D114CE">
        <w:rPr>
          <w:rFonts w:hint="cs"/>
          <w:rtl/>
        </w:rPr>
        <w:t>)</w:t>
      </w:r>
      <w:r w:rsidRPr="000612B3">
        <w:rPr>
          <w:rtl/>
        </w:rPr>
        <w:t xml:space="preserve"> </w:t>
      </w:r>
      <w:r w:rsidR="007C73EE">
        <w:rPr>
          <w:rFonts w:hint="cs"/>
          <w:rtl/>
        </w:rPr>
        <w:t>من أجل ا</w:t>
      </w:r>
      <w:r w:rsidRPr="000612B3">
        <w:rPr>
          <w:rtl/>
        </w:rPr>
        <w:t xml:space="preserve">لتأكد من أن مودع </w:t>
      </w:r>
      <w:r w:rsidR="00FB5A1E">
        <w:rPr>
          <w:rFonts w:hint="cs"/>
          <w:rtl/>
        </w:rPr>
        <w:t xml:space="preserve">الطلب </w:t>
      </w:r>
      <w:r w:rsidRPr="000612B3">
        <w:rPr>
          <w:rtl/>
        </w:rPr>
        <w:t>قد دفع جميع الرسوم قبل الإرسال.</w:t>
      </w:r>
    </w:p>
    <w:p w:rsidR="000612B3" w:rsidRDefault="00BE14DF" w:rsidP="00FD29B0">
      <w:pPr>
        <w:pStyle w:val="ONUMA"/>
        <w:rPr>
          <w:rtl/>
        </w:rPr>
      </w:pPr>
      <w:r>
        <w:rPr>
          <w:rFonts w:hint="cs"/>
          <w:rtl/>
        </w:rPr>
        <w:t>و</w:t>
      </w:r>
      <w:r w:rsidR="000612B3" w:rsidRPr="000612B3">
        <w:rPr>
          <w:rtl/>
        </w:rPr>
        <w:t xml:space="preserve">بعد نجاح المشروع التجريبي، </w:t>
      </w:r>
      <w:r w:rsidR="00B9077B">
        <w:rPr>
          <w:rFonts w:hint="cs"/>
          <w:rtl/>
        </w:rPr>
        <w:t xml:space="preserve">واعتباراً </w:t>
      </w:r>
      <w:r w:rsidR="00194D6A">
        <w:rPr>
          <w:rFonts w:hint="cs"/>
          <w:rtl/>
        </w:rPr>
        <w:t xml:space="preserve">من 1 يوليو 2020، </w:t>
      </w:r>
      <w:r w:rsidR="00B677DB">
        <w:rPr>
          <w:rFonts w:hint="cs"/>
          <w:rtl/>
        </w:rPr>
        <w:t xml:space="preserve">دخلت حيز النفاذ </w:t>
      </w:r>
      <w:r w:rsidR="00FD29B0" w:rsidRPr="00FD29B0">
        <w:rPr>
          <w:rtl/>
        </w:rPr>
        <w:t xml:space="preserve">تعديلات على اللائحة التنفيذية لمعاهدة البراءات وتغييرات على التعليمات الإدارية </w:t>
      </w:r>
      <w:r w:rsidR="00945D47">
        <w:rPr>
          <w:rFonts w:hint="cs"/>
          <w:rtl/>
        </w:rPr>
        <w:t>تهدف</w:t>
      </w:r>
      <w:r w:rsidR="00815C2A">
        <w:rPr>
          <w:rFonts w:hint="cs"/>
          <w:rtl/>
        </w:rPr>
        <w:t xml:space="preserve"> </w:t>
      </w:r>
      <w:r w:rsidR="007C74B6">
        <w:rPr>
          <w:rFonts w:hint="cs"/>
          <w:rtl/>
        </w:rPr>
        <w:t xml:space="preserve">إلى </w:t>
      </w:r>
      <w:r w:rsidR="000612B3" w:rsidRPr="000612B3">
        <w:rPr>
          <w:rtl/>
        </w:rPr>
        <w:t xml:space="preserve">إضفاء الطابع الرسمي على عمليات تحويل الرسوم التي تمت في إطار </w:t>
      </w:r>
      <w:r w:rsidR="00815C2A">
        <w:rPr>
          <w:rFonts w:hint="cs"/>
          <w:rtl/>
        </w:rPr>
        <w:t>المشروع التجريبي</w:t>
      </w:r>
      <w:r w:rsidR="000612B3" w:rsidRPr="000612B3">
        <w:rPr>
          <w:rtl/>
        </w:rPr>
        <w:t xml:space="preserve">، </w:t>
      </w:r>
      <w:r w:rsidR="00A414CF">
        <w:rPr>
          <w:rFonts w:hint="cs"/>
          <w:rtl/>
        </w:rPr>
        <w:t>و</w:t>
      </w:r>
      <w:r w:rsidR="000612B3" w:rsidRPr="000612B3">
        <w:rPr>
          <w:rtl/>
        </w:rPr>
        <w:t xml:space="preserve">إنشاء خدمة </w:t>
      </w:r>
      <w:r w:rsidR="00A414CF">
        <w:rPr>
          <w:rFonts w:hint="cs"/>
          <w:rtl/>
        </w:rPr>
        <w:t>الويبو ل</w:t>
      </w:r>
      <w:r w:rsidR="000612B3" w:rsidRPr="000612B3">
        <w:rPr>
          <w:rtl/>
        </w:rPr>
        <w:t xml:space="preserve">تحويل الرسوم ("خدمة </w:t>
      </w:r>
      <w:r w:rsidR="009F46FA">
        <w:rPr>
          <w:rFonts w:hint="cs"/>
          <w:rtl/>
        </w:rPr>
        <w:t>تحويل الرسوم</w:t>
      </w:r>
      <w:r w:rsidR="000612B3" w:rsidRPr="000612B3">
        <w:rPr>
          <w:rtl/>
        </w:rPr>
        <w:t>").</w:t>
      </w:r>
      <w:r w:rsidR="00C02FAE">
        <w:rPr>
          <w:rFonts w:hint="cs"/>
          <w:rtl/>
        </w:rPr>
        <w:t xml:space="preserve"> ويوضح</w:t>
      </w:r>
      <w:r w:rsidR="000B3D31">
        <w:rPr>
          <w:rFonts w:hint="cs"/>
          <w:rtl/>
        </w:rPr>
        <w:t xml:space="preserve"> المرفق "</w:t>
      </w:r>
      <w:r w:rsidR="000B3D31">
        <w:t>G</w:t>
      </w:r>
      <w:r w:rsidR="000B3D31">
        <w:rPr>
          <w:rFonts w:hint="cs"/>
          <w:rtl/>
        </w:rPr>
        <w:t xml:space="preserve">" </w:t>
      </w:r>
      <w:r w:rsidR="00C02FAE">
        <w:rPr>
          <w:rFonts w:hint="cs"/>
          <w:rtl/>
        </w:rPr>
        <w:t>ال</w:t>
      </w:r>
      <w:r w:rsidR="000B3D31">
        <w:rPr>
          <w:rFonts w:hint="cs"/>
          <w:rtl/>
        </w:rPr>
        <w:t xml:space="preserve">تفاصيل </w:t>
      </w:r>
      <w:r w:rsidR="005E5FB5">
        <w:rPr>
          <w:rFonts w:hint="cs"/>
          <w:rtl/>
        </w:rPr>
        <w:t xml:space="preserve">بشأن </w:t>
      </w:r>
      <w:r w:rsidR="0005767B">
        <w:rPr>
          <w:rFonts w:hint="cs"/>
          <w:rtl/>
        </w:rPr>
        <w:t>إخطار</w:t>
      </w:r>
      <w:r w:rsidR="005C1791">
        <w:rPr>
          <w:rFonts w:hint="cs"/>
          <w:rtl/>
        </w:rPr>
        <w:t xml:space="preserve"> المكاتب </w:t>
      </w:r>
      <w:r w:rsidR="0005767B">
        <w:rPr>
          <w:rFonts w:hint="cs"/>
          <w:rtl/>
        </w:rPr>
        <w:t xml:space="preserve">عن </w:t>
      </w:r>
      <w:r w:rsidR="005C1791">
        <w:rPr>
          <w:rFonts w:hint="cs"/>
          <w:rtl/>
        </w:rPr>
        <w:t xml:space="preserve">استلامها </w:t>
      </w:r>
      <w:r w:rsidR="00791B44">
        <w:rPr>
          <w:rFonts w:hint="cs"/>
          <w:rtl/>
        </w:rPr>
        <w:t>ل</w:t>
      </w:r>
      <w:r w:rsidR="005C1791">
        <w:rPr>
          <w:rFonts w:hint="cs"/>
          <w:rtl/>
        </w:rPr>
        <w:t>لمدفوعات</w:t>
      </w:r>
      <w:r w:rsidR="00013F9A">
        <w:rPr>
          <w:rFonts w:hint="cs"/>
          <w:rtl/>
        </w:rPr>
        <w:t xml:space="preserve"> و</w:t>
      </w:r>
      <w:r w:rsidR="004160F2">
        <w:rPr>
          <w:rFonts w:hint="cs"/>
          <w:rtl/>
        </w:rPr>
        <w:t>ال</w:t>
      </w:r>
      <w:r w:rsidR="00013F9A">
        <w:rPr>
          <w:rFonts w:hint="cs"/>
          <w:rtl/>
        </w:rPr>
        <w:t xml:space="preserve">معلومات </w:t>
      </w:r>
      <w:r w:rsidR="00791B44">
        <w:rPr>
          <w:rFonts w:hint="cs"/>
          <w:rtl/>
        </w:rPr>
        <w:t xml:space="preserve">المتعلقة </w:t>
      </w:r>
      <w:r w:rsidR="004160F2">
        <w:rPr>
          <w:rFonts w:hint="cs"/>
          <w:rtl/>
        </w:rPr>
        <w:t>ب</w:t>
      </w:r>
      <w:r w:rsidR="000469CC">
        <w:rPr>
          <w:rFonts w:hint="cs"/>
          <w:rtl/>
        </w:rPr>
        <w:t>الرسوم</w:t>
      </w:r>
      <w:r w:rsidR="00EA0B58">
        <w:rPr>
          <w:rFonts w:hint="cs"/>
          <w:rtl/>
        </w:rPr>
        <w:t xml:space="preserve"> و</w:t>
      </w:r>
      <w:r w:rsidR="00F86F7E">
        <w:rPr>
          <w:rFonts w:hint="cs"/>
          <w:rtl/>
        </w:rPr>
        <w:t xml:space="preserve">تحويل </w:t>
      </w:r>
      <w:r w:rsidR="00EA0B58">
        <w:rPr>
          <w:rFonts w:hint="cs"/>
          <w:rtl/>
        </w:rPr>
        <w:t xml:space="preserve">مبالغ </w:t>
      </w:r>
      <w:r w:rsidR="000612B3" w:rsidRPr="000612B3">
        <w:rPr>
          <w:rtl/>
        </w:rPr>
        <w:t xml:space="preserve">الرسوم </w:t>
      </w:r>
      <w:r w:rsidR="007D0D79">
        <w:rPr>
          <w:rFonts w:hint="cs"/>
          <w:rtl/>
        </w:rPr>
        <w:t xml:space="preserve">المدفوعة في إطار </w:t>
      </w:r>
      <w:r w:rsidR="000612B3" w:rsidRPr="000612B3">
        <w:rPr>
          <w:rtl/>
        </w:rPr>
        <w:t>خدمة تحويل الرسوم.</w:t>
      </w:r>
    </w:p>
    <w:p w:rsidR="00B77231" w:rsidRPr="00E978C9" w:rsidRDefault="00BC1001" w:rsidP="00E978C9">
      <w:pPr>
        <w:pStyle w:val="Heading1"/>
        <w:spacing w:before="240" w:after="60"/>
        <w:rPr>
          <w:sz w:val="24"/>
          <w:szCs w:val="24"/>
          <w:rtl/>
        </w:rPr>
      </w:pPr>
      <w:r w:rsidRPr="00E978C9">
        <w:rPr>
          <w:sz w:val="24"/>
          <w:szCs w:val="24"/>
          <w:rtl/>
        </w:rPr>
        <w:t>مكاتب تسلم الطلبات والإدارات الدولية المشاركة</w:t>
      </w:r>
    </w:p>
    <w:p w:rsidR="00B77231" w:rsidRDefault="00F27902" w:rsidP="00F27902">
      <w:pPr>
        <w:pStyle w:val="ONUMA"/>
      </w:pPr>
      <w:r w:rsidRPr="00F27902">
        <w:rPr>
          <w:rtl/>
        </w:rPr>
        <w:t>وفقا</w:t>
      </w:r>
      <w:r w:rsidR="006F4D6F">
        <w:rPr>
          <w:rFonts w:hint="cs"/>
          <w:rtl/>
        </w:rPr>
        <w:t>ً</w:t>
      </w:r>
      <w:r w:rsidRPr="00F27902">
        <w:rPr>
          <w:rtl/>
        </w:rPr>
        <w:t xml:space="preserve"> للفقرة 7 من </w:t>
      </w:r>
      <w:r w:rsidR="006F4D6F">
        <w:rPr>
          <w:rFonts w:hint="cs"/>
          <w:rtl/>
        </w:rPr>
        <w:t>المرفق "</w:t>
      </w:r>
      <w:r w:rsidR="006F4D6F">
        <w:t>G</w:t>
      </w:r>
      <w:r w:rsidR="006F4D6F">
        <w:rPr>
          <w:rFonts w:hint="cs"/>
          <w:rtl/>
        </w:rPr>
        <w:t>"</w:t>
      </w:r>
      <w:r w:rsidRPr="00F27902">
        <w:rPr>
          <w:rtl/>
        </w:rPr>
        <w:t xml:space="preserve"> للتعليمات الإدارية، نشر المكتب الدولي قائمة ب</w:t>
      </w:r>
      <w:r w:rsidR="00504132">
        <w:rPr>
          <w:rFonts w:hint="cs"/>
          <w:rtl/>
        </w:rPr>
        <w:t xml:space="preserve">عمليات </w:t>
      </w:r>
      <w:r w:rsidRPr="00F27902">
        <w:rPr>
          <w:rtl/>
        </w:rPr>
        <w:t>تحويل الرسوم للمكاتب المشاركة التي تشكل جزءا</w:t>
      </w:r>
      <w:r w:rsidR="006F4D6F">
        <w:rPr>
          <w:rFonts w:hint="cs"/>
          <w:rtl/>
        </w:rPr>
        <w:t>ً</w:t>
      </w:r>
      <w:r w:rsidRPr="00F27902">
        <w:rPr>
          <w:rtl/>
        </w:rPr>
        <w:t xml:space="preserve"> من خدمة تحويل الرسوم في جريدة معاهدة البراءات </w:t>
      </w:r>
      <w:r w:rsidR="006F4D6F">
        <w:rPr>
          <w:rFonts w:hint="cs"/>
          <w:rtl/>
        </w:rPr>
        <w:t xml:space="preserve">بتاريخ </w:t>
      </w:r>
      <w:r w:rsidRPr="00F27902">
        <w:rPr>
          <w:rtl/>
        </w:rPr>
        <w:t xml:space="preserve">20 نوفمبر 2020. </w:t>
      </w:r>
      <w:r w:rsidR="000A5F9A">
        <w:rPr>
          <w:rFonts w:hint="cs"/>
          <w:rtl/>
        </w:rPr>
        <w:t xml:space="preserve">وأخطرت المكتب الدولي </w:t>
      </w:r>
      <w:r w:rsidRPr="00F27902">
        <w:rPr>
          <w:rtl/>
        </w:rPr>
        <w:t xml:space="preserve">ثلاثة مكاتب أخرى </w:t>
      </w:r>
      <w:r w:rsidR="00B97960">
        <w:rPr>
          <w:rFonts w:hint="cs"/>
          <w:rtl/>
        </w:rPr>
        <w:t xml:space="preserve">عن مشاركتها </w:t>
      </w:r>
      <w:r w:rsidRPr="00F27902">
        <w:rPr>
          <w:rtl/>
        </w:rPr>
        <w:t xml:space="preserve">في خدمة تحويل الرسوم بين 21 نوفمبر 2020 و31 مارس 2021؛ </w:t>
      </w:r>
      <w:r w:rsidR="003A2FCC">
        <w:rPr>
          <w:rFonts w:hint="cs"/>
          <w:rtl/>
        </w:rPr>
        <w:t>و</w:t>
      </w:r>
      <w:r w:rsidRPr="00F27902">
        <w:rPr>
          <w:rtl/>
        </w:rPr>
        <w:t xml:space="preserve">نشر المكتب الدولي قائمة بالرسوم </w:t>
      </w:r>
      <w:r w:rsidRPr="00F27902">
        <w:rPr>
          <w:rtl/>
        </w:rPr>
        <w:lastRenderedPageBreak/>
        <w:t xml:space="preserve">المفروضة على هذه المكاتب في جريدة معاهدة البراءات في 8 أبريل 2021. </w:t>
      </w:r>
      <w:r w:rsidR="00F25EE0">
        <w:rPr>
          <w:rFonts w:hint="cs"/>
          <w:rtl/>
        </w:rPr>
        <w:t>و</w:t>
      </w:r>
      <w:r w:rsidRPr="00F27902">
        <w:rPr>
          <w:rtl/>
        </w:rPr>
        <w:t>علاوة على ذلك، تلقى المكتب الدولي رسوم بحث من مكتب</w:t>
      </w:r>
      <w:r w:rsidR="00720F93">
        <w:rPr>
          <w:rFonts w:hint="cs"/>
          <w:rtl/>
        </w:rPr>
        <w:t>ي</w:t>
      </w:r>
      <w:r w:rsidRPr="00F27902">
        <w:rPr>
          <w:rtl/>
        </w:rPr>
        <w:t xml:space="preserve"> تسلم الطلبات في كازاخستان والبرتغال، </w:t>
      </w:r>
      <w:r w:rsidR="009D7F8B">
        <w:rPr>
          <w:rFonts w:hint="cs"/>
          <w:rtl/>
        </w:rPr>
        <w:t xml:space="preserve">وأرسل </w:t>
      </w:r>
      <w:r w:rsidRPr="00F27902">
        <w:rPr>
          <w:rtl/>
        </w:rPr>
        <w:t xml:space="preserve">مكتب </w:t>
      </w:r>
      <w:r w:rsidR="0092372E">
        <w:rPr>
          <w:rFonts w:hint="cs"/>
          <w:rtl/>
        </w:rPr>
        <w:t xml:space="preserve">تسلم الطلبات في </w:t>
      </w:r>
      <w:r w:rsidRPr="00F27902">
        <w:rPr>
          <w:rtl/>
        </w:rPr>
        <w:t xml:space="preserve">كرواتيا </w:t>
      </w:r>
      <w:r w:rsidR="00356003">
        <w:rPr>
          <w:rFonts w:hint="cs"/>
          <w:rtl/>
        </w:rPr>
        <w:t xml:space="preserve">كذلك </w:t>
      </w:r>
      <w:r w:rsidR="00B05D26">
        <w:rPr>
          <w:rFonts w:hint="cs"/>
          <w:rtl/>
        </w:rPr>
        <w:t xml:space="preserve">إخطاراً </w:t>
      </w:r>
      <w:r w:rsidR="0007638E">
        <w:rPr>
          <w:rFonts w:hint="cs"/>
          <w:rtl/>
        </w:rPr>
        <w:t>با</w:t>
      </w:r>
      <w:r w:rsidRPr="00F27902">
        <w:rPr>
          <w:rtl/>
        </w:rPr>
        <w:t xml:space="preserve">لمشاركة في المستقبل. </w:t>
      </w:r>
      <w:r w:rsidR="00C76EB2">
        <w:rPr>
          <w:rFonts w:hint="cs"/>
          <w:rtl/>
        </w:rPr>
        <w:t>و</w:t>
      </w:r>
      <w:r w:rsidRPr="00F27902">
        <w:rPr>
          <w:rtl/>
        </w:rPr>
        <w:t xml:space="preserve">يعتزم المكتب الدولي نشر المعلومات في جريدة معاهدة البراءات على أساس ربع سنوي </w:t>
      </w:r>
      <w:r w:rsidR="00247216">
        <w:rPr>
          <w:rFonts w:hint="cs"/>
          <w:rtl/>
        </w:rPr>
        <w:t xml:space="preserve">بشأن </w:t>
      </w:r>
      <w:r w:rsidRPr="00F27902">
        <w:rPr>
          <w:rtl/>
        </w:rPr>
        <w:t>المكاتب المشاركة الجديدة و</w:t>
      </w:r>
      <w:r w:rsidR="00356003">
        <w:rPr>
          <w:rFonts w:hint="cs"/>
          <w:rtl/>
        </w:rPr>
        <w:t xml:space="preserve">عمليات </w:t>
      </w:r>
      <w:r w:rsidRPr="00F27902">
        <w:rPr>
          <w:rtl/>
        </w:rPr>
        <w:t>تحويل الرسوم من هذه المكاتب التي تشكل جزءا</w:t>
      </w:r>
      <w:r w:rsidR="004A2557">
        <w:rPr>
          <w:rFonts w:hint="cs"/>
          <w:rtl/>
        </w:rPr>
        <w:t>ً</w:t>
      </w:r>
      <w:r w:rsidRPr="00F27902">
        <w:rPr>
          <w:rtl/>
        </w:rPr>
        <w:t xml:space="preserve"> من خدمة تحويل الرسوم.</w:t>
      </w:r>
    </w:p>
    <w:p w:rsidR="00F27902" w:rsidRDefault="009468D9" w:rsidP="00D7264C">
      <w:pPr>
        <w:pStyle w:val="ONUMA"/>
      </w:pPr>
      <w:r>
        <w:rPr>
          <w:rFonts w:hint="cs"/>
          <w:rtl/>
        </w:rPr>
        <w:t>و</w:t>
      </w:r>
      <w:r w:rsidR="00F215DB" w:rsidRPr="00F215DB">
        <w:rPr>
          <w:rtl/>
        </w:rPr>
        <w:t>اعتبارا</w:t>
      </w:r>
      <w:r w:rsidR="00FC6654">
        <w:rPr>
          <w:rFonts w:hint="cs"/>
          <w:rtl/>
        </w:rPr>
        <w:t>ً</w:t>
      </w:r>
      <w:r w:rsidR="00F215DB" w:rsidRPr="00F215DB">
        <w:rPr>
          <w:rtl/>
        </w:rPr>
        <w:t xml:space="preserve"> من 30 أبريل 2021، </w:t>
      </w:r>
      <w:r w:rsidR="00BC34BE">
        <w:rPr>
          <w:rFonts w:hint="cs"/>
          <w:rtl/>
        </w:rPr>
        <w:t>ي</w:t>
      </w:r>
      <w:r w:rsidR="00F215DB" w:rsidRPr="00F215DB">
        <w:rPr>
          <w:rtl/>
        </w:rPr>
        <w:t>شارك 62 مكتبا</w:t>
      </w:r>
      <w:r w:rsidR="009B2EC3">
        <w:rPr>
          <w:rFonts w:hint="cs"/>
          <w:rtl/>
        </w:rPr>
        <w:t>ً</w:t>
      </w:r>
      <w:r w:rsidR="00F215DB" w:rsidRPr="00F215DB">
        <w:rPr>
          <w:rtl/>
        </w:rPr>
        <w:t xml:space="preserve"> في خدمة تحويل الرسوم بصفته</w:t>
      </w:r>
      <w:r w:rsidR="00F663D0">
        <w:rPr>
          <w:rFonts w:hint="cs"/>
          <w:rtl/>
        </w:rPr>
        <w:t>ا</w:t>
      </w:r>
      <w:r w:rsidR="00F215DB" w:rsidRPr="00F215DB">
        <w:rPr>
          <w:rtl/>
        </w:rPr>
        <w:t xml:space="preserve"> </w:t>
      </w:r>
      <w:r w:rsidR="00F663D0">
        <w:rPr>
          <w:rFonts w:hint="cs"/>
          <w:rtl/>
        </w:rPr>
        <w:t xml:space="preserve">مكاتب </w:t>
      </w:r>
      <w:r w:rsidR="00473FD7">
        <w:rPr>
          <w:rFonts w:hint="cs"/>
          <w:rtl/>
        </w:rPr>
        <w:t>ل</w:t>
      </w:r>
      <w:r w:rsidR="00F663D0">
        <w:rPr>
          <w:rFonts w:hint="cs"/>
          <w:rtl/>
        </w:rPr>
        <w:t xml:space="preserve">تسلم </w:t>
      </w:r>
      <w:r w:rsidR="00DE57E8">
        <w:rPr>
          <w:rFonts w:hint="cs"/>
          <w:rtl/>
        </w:rPr>
        <w:t>ا</w:t>
      </w:r>
      <w:r w:rsidR="00F663D0">
        <w:rPr>
          <w:rFonts w:hint="cs"/>
          <w:rtl/>
        </w:rPr>
        <w:t>لطلبات</w:t>
      </w:r>
      <w:r w:rsidR="00F215DB" w:rsidRPr="00F215DB">
        <w:rPr>
          <w:rtl/>
        </w:rPr>
        <w:t xml:space="preserve">، </w:t>
      </w:r>
      <w:r w:rsidR="005D4DCE">
        <w:rPr>
          <w:rFonts w:hint="cs"/>
          <w:rtl/>
        </w:rPr>
        <w:t xml:space="preserve">وتقوم </w:t>
      </w:r>
      <w:r w:rsidR="00F215DB" w:rsidRPr="00F215DB">
        <w:rPr>
          <w:rtl/>
        </w:rPr>
        <w:t>بتحويل رسوم البحث</w:t>
      </w:r>
      <w:r w:rsidR="00D41788">
        <w:rPr>
          <w:rFonts w:hint="cs"/>
          <w:rtl/>
        </w:rPr>
        <w:t>،</w:t>
      </w:r>
      <w:r w:rsidR="00F215DB" w:rsidRPr="00F215DB">
        <w:rPr>
          <w:rtl/>
        </w:rPr>
        <w:t xml:space="preserve"> </w:t>
      </w:r>
      <w:r w:rsidR="00D7264C" w:rsidRPr="00D7264C">
        <w:rPr>
          <w:rtl/>
        </w:rPr>
        <w:t>على الأقل</w:t>
      </w:r>
      <w:r w:rsidR="008C4232">
        <w:rPr>
          <w:rFonts w:hint="cs"/>
          <w:rtl/>
        </w:rPr>
        <w:t xml:space="preserve">، إلى </w:t>
      </w:r>
      <w:r w:rsidR="00F215DB" w:rsidRPr="00F215DB">
        <w:rPr>
          <w:rtl/>
        </w:rPr>
        <w:t xml:space="preserve">بعض </w:t>
      </w:r>
      <w:r w:rsidR="00747203">
        <w:rPr>
          <w:rFonts w:hint="cs"/>
          <w:rtl/>
        </w:rPr>
        <w:t xml:space="preserve">إدارات البحث الدولي المختصة </w:t>
      </w:r>
      <w:r w:rsidR="00D17868">
        <w:rPr>
          <w:rFonts w:hint="cs"/>
          <w:rtl/>
        </w:rPr>
        <w:t xml:space="preserve">لديها </w:t>
      </w:r>
      <w:r w:rsidR="00F215DB" w:rsidRPr="00F215DB">
        <w:rPr>
          <w:rtl/>
        </w:rPr>
        <w:t xml:space="preserve">عن طريق المكتب الدولي. </w:t>
      </w:r>
      <w:r w:rsidR="00153A83">
        <w:rPr>
          <w:rFonts w:hint="cs"/>
          <w:rtl/>
        </w:rPr>
        <w:t>و</w:t>
      </w:r>
      <w:r w:rsidR="00F215DB" w:rsidRPr="00F215DB">
        <w:rPr>
          <w:rtl/>
        </w:rPr>
        <w:t>يشارك ثلاثة عشر مكتباً في خدمة تحويل الرسوم بصفته</w:t>
      </w:r>
      <w:r w:rsidR="00153A83">
        <w:rPr>
          <w:rFonts w:hint="cs"/>
          <w:rtl/>
        </w:rPr>
        <w:t>ا</w:t>
      </w:r>
      <w:r w:rsidR="00F215DB" w:rsidRPr="00F215DB">
        <w:rPr>
          <w:rtl/>
        </w:rPr>
        <w:t xml:space="preserve"> إدار</w:t>
      </w:r>
      <w:r w:rsidR="00595F41">
        <w:rPr>
          <w:rFonts w:hint="cs"/>
          <w:rtl/>
        </w:rPr>
        <w:t>ات</w:t>
      </w:r>
      <w:r w:rsidR="00F215DB" w:rsidRPr="00F215DB">
        <w:rPr>
          <w:rtl/>
        </w:rPr>
        <w:t xml:space="preserve"> </w:t>
      </w:r>
      <w:r w:rsidR="00595F41">
        <w:rPr>
          <w:rFonts w:hint="cs"/>
          <w:rtl/>
        </w:rPr>
        <w:t>لل</w:t>
      </w:r>
      <w:r w:rsidR="00F215DB" w:rsidRPr="00F215DB">
        <w:rPr>
          <w:rtl/>
        </w:rPr>
        <w:t xml:space="preserve">بحث </w:t>
      </w:r>
      <w:r w:rsidR="00595F41">
        <w:rPr>
          <w:rFonts w:hint="cs"/>
          <w:rtl/>
        </w:rPr>
        <w:t>ال</w:t>
      </w:r>
      <w:r w:rsidR="00F215DB" w:rsidRPr="00F215DB">
        <w:rPr>
          <w:rtl/>
        </w:rPr>
        <w:t>دولي و</w:t>
      </w:r>
      <w:r w:rsidR="00595F41">
        <w:rPr>
          <w:rFonts w:hint="cs"/>
          <w:rtl/>
        </w:rPr>
        <w:t>ال</w:t>
      </w:r>
      <w:r w:rsidR="00F215DB" w:rsidRPr="00F215DB">
        <w:rPr>
          <w:rtl/>
        </w:rPr>
        <w:t xml:space="preserve">فحص </w:t>
      </w:r>
      <w:r w:rsidR="00595F41">
        <w:rPr>
          <w:rFonts w:hint="cs"/>
          <w:rtl/>
        </w:rPr>
        <w:t>ال</w:t>
      </w:r>
      <w:r w:rsidR="00F215DB" w:rsidRPr="00F215DB">
        <w:rPr>
          <w:rtl/>
        </w:rPr>
        <w:t xml:space="preserve">تمهيدي </w:t>
      </w:r>
      <w:r w:rsidR="00595F41">
        <w:rPr>
          <w:rFonts w:hint="cs"/>
          <w:rtl/>
        </w:rPr>
        <w:t>ال</w:t>
      </w:r>
      <w:r w:rsidR="00F215DB" w:rsidRPr="00F215DB">
        <w:rPr>
          <w:rtl/>
        </w:rPr>
        <w:t xml:space="preserve">دولي، </w:t>
      </w:r>
      <w:r w:rsidR="00120340">
        <w:rPr>
          <w:rFonts w:hint="cs"/>
          <w:rtl/>
        </w:rPr>
        <w:t xml:space="preserve">وتتلقى </w:t>
      </w:r>
      <w:r w:rsidR="005A3833">
        <w:rPr>
          <w:rFonts w:hint="cs"/>
          <w:rtl/>
        </w:rPr>
        <w:t>هذه المكاتب</w:t>
      </w:r>
      <w:r w:rsidR="005033B5">
        <w:rPr>
          <w:rFonts w:hint="cs"/>
          <w:rtl/>
        </w:rPr>
        <w:t xml:space="preserve">، </w:t>
      </w:r>
      <w:r w:rsidR="005033B5" w:rsidRPr="00F215DB">
        <w:rPr>
          <w:rtl/>
        </w:rPr>
        <w:t>على الأقل</w:t>
      </w:r>
      <w:r w:rsidR="005033B5">
        <w:rPr>
          <w:rFonts w:hint="cs"/>
          <w:rtl/>
        </w:rPr>
        <w:t xml:space="preserve">، </w:t>
      </w:r>
      <w:r w:rsidR="00F215DB" w:rsidRPr="00F215DB">
        <w:rPr>
          <w:rtl/>
        </w:rPr>
        <w:t xml:space="preserve">رسوم </w:t>
      </w:r>
      <w:r w:rsidR="00D35462">
        <w:rPr>
          <w:rFonts w:hint="cs"/>
          <w:rtl/>
        </w:rPr>
        <w:t>ال</w:t>
      </w:r>
      <w:r w:rsidR="00F215DB" w:rsidRPr="00F215DB">
        <w:rPr>
          <w:rtl/>
        </w:rPr>
        <w:t xml:space="preserve">بحث </w:t>
      </w:r>
      <w:r w:rsidR="005033B5" w:rsidRPr="00F215DB">
        <w:rPr>
          <w:rtl/>
        </w:rPr>
        <w:t xml:space="preserve">من بعض مكاتب </w:t>
      </w:r>
      <w:r w:rsidR="005033B5">
        <w:rPr>
          <w:rFonts w:hint="cs"/>
          <w:rtl/>
        </w:rPr>
        <w:t>تسلم الطلبات</w:t>
      </w:r>
      <w:r w:rsidR="005033B5" w:rsidRPr="00D35462">
        <w:rPr>
          <w:rtl/>
        </w:rPr>
        <w:t xml:space="preserve"> </w:t>
      </w:r>
      <w:r w:rsidR="00D35462" w:rsidRPr="00D35462">
        <w:rPr>
          <w:rtl/>
        </w:rPr>
        <w:t>عن طريق المكتب الدولي</w:t>
      </w:r>
      <w:r w:rsidR="00F215DB" w:rsidRPr="00F215DB">
        <w:rPr>
          <w:rtl/>
        </w:rPr>
        <w:t xml:space="preserve">. </w:t>
      </w:r>
      <w:r w:rsidR="00C009B6">
        <w:rPr>
          <w:rFonts w:hint="cs"/>
          <w:rtl/>
        </w:rPr>
        <w:t>و</w:t>
      </w:r>
      <w:r w:rsidR="00F215DB" w:rsidRPr="00F215DB">
        <w:rPr>
          <w:rtl/>
        </w:rPr>
        <w:t xml:space="preserve">المكاتب المشاركة بصفتها </w:t>
      </w:r>
      <w:r w:rsidR="00600A36">
        <w:rPr>
          <w:rFonts w:hint="cs"/>
          <w:rtl/>
        </w:rPr>
        <w:t xml:space="preserve">إدارات للبحث الدولي </w:t>
      </w:r>
      <w:r w:rsidR="00F215DB" w:rsidRPr="00F215DB">
        <w:rPr>
          <w:rtl/>
        </w:rPr>
        <w:t xml:space="preserve">هي </w:t>
      </w:r>
      <w:r w:rsidR="00357A5B">
        <w:rPr>
          <w:rFonts w:hint="cs"/>
          <w:rtl/>
        </w:rPr>
        <w:t>المكاتب التالي</w:t>
      </w:r>
      <w:r w:rsidR="00EB501F">
        <w:rPr>
          <w:rFonts w:hint="cs"/>
          <w:rtl/>
        </w:rPr>
        <w:t>ة</w:t>
      </w:r>
      <w:r w:rsidR="00F215DB" w:rsidRPr="00F215DB">
        <w:rPr>
          <w:rtl/>
        </w:rPr>
        <w:t xml:space="preserve">: </w:t>
      </w:r>
      <w:r w:rsidR="005033B5">
        <w:rPr>
          <w:rFonts w:hint="cs"/>
          <w:rtl/>
        </w:rPr>
        <w:t>ال</w:t>
      </w:r>
      <w:r w:rsidR="00F215DB" w:rsidRPr="00F215DB">
        <w:rPr>
          <w:rtl/>
        </w:rPr>
        <w:t xml:space="preserve">مكتب النمساوي </w:t>
      </w:r>
      <w:r w:rsidR="008D3EFA">
        <w:rPr>
          <w:rFonts w:hint="cs"/>
          <w:rtl/>
        </w:rPr>
        <w:t>ل</w:t>
      </w:r>
      <w:r w:rsidR="008D3EFA" w:rsidRPr="008D3EFA">
        <w:rPr>
          <w:rtl/>
        </w:rPr>
        <w:t>لبراءات</w:t>
      </w:r>
      <w:r w:rsidR="00F215DB" w:rsidRPr="00F215DB">
        <w:rPr>
          <w:rtl/>
        </w:rPr>
        <w:t xml:space="preserve">، </w:t>
      </w:r>
      <w:r w:rsidR="005C13FA">
        <w:rPr>
          <w:rFonts w:hint="cs"/>
          <w:rtl/>
        </w:rPr>
        <w:t>ومكتب أستراليا للملكية الفكرية</w:t>
      </w:r>
      <w:r w:rsidR="00F215DB" w:rsidRPr="00F215DB">
        <w:rPr>
          <w:rtl/>
        </w:rPr>
        <w:t xml:space="preserve">، </w:t>
      </w:r>
      <w:r w:rsidR="006F4924">
        <w:rPr>
          <w:rFonts w:hint="cs"/>
          <w:rtl/>
        </w:rPr>
        <w:t>وا</w:t>
      </w:r>
      <w:r w:rsidR="006F4924" w:rsidRPr="006F4924">
        <w:rPr>
          <w:rtl/>
        </w:rPr>
        <w:t>لمعهد الوطني البرازيلي للملكية الفكرية</w:t>
      </w:r>
      <w:r w:rsidR="00F215DB" w:rsidRPr="00F215DB">
        <w:rPr>
          <w:rtl/>
        </w:rPr>
        <w:t xml:space="preserve">، </w:t>
      </w:r>
      <w:r w:rsidR="0017366F">
        <w:rPr>
          <w:rFonts w:hint="cs"/>
          <w:rtl/>
        </w:rPr>
        <w:t>و</w:t>
      </w:r>
      <w:r w:rsidR="00F215DB" w:rsidRPr="00F215DB">
        <w:rPr>
          <w:rtl/>
        </w:rPr>
        <w:t xml:space="preserve">المكتب الأوروبي للبراءات، </w:t>
      </w:r>
      <w:r w:rsidR="00027D8F">
        <w:rPr>
          <w:rFonts w:hint="cs"/>
          <w:rtl/>
        </w:rPr>
        <w:t>و</w:t>
      </w:r>
      <w:r w:rsidR="00F215DB" w:rsidRPr="00F215DB">
        <w:rPr>
          <w:rtl/>
        </w:rPr>
        <w:t xml:space="preserve">المكتب الإسباني </w:t>
      </w:r>
      <w:r w:rsidR="00202021">
        <w:rPr>
          <w:rFonts w:hint="cs"/>
          <w:rtl/>
        </w:rPr>
        <w:t>ل</w:t>
      </w:r>
      <w:r w:rsidR="00F215DB" w:rsidRPr="00F215DB">
        <w:rPr>
          <w:rtl/>
        </w:rPr>
        <w:t xml:space="preserve">لبراءات والعلامات التجارية، </w:t>
      </w:r>
      <w:r w:rsidR="000655F4">
        <w:rPr>
          <w:rFonts w:hint="cs"/>
          <w:rtl/>
        </w:rPr>
        <w:t>و</w:t>
      </w:r>
      <w:r w:rsidR="000A6BAA" w:rsidRPr="000A6BAA">
        <w:rPr>
          <w:rtl/>
        </w:rPr>
        <w:t>مكتب البراءات الإسرائيلي، ومكتب اليابان للبراءات، ومكتب كوريا للملكية الفكرية</w:t>
      </w:r>
      <w:r w:rsidR="00F215DB" w:rsidRPr="00F215DB">
        <w:rPr>
          <w:rtl/>
        </w:rPr>
        <w:t xml:space="preserve">، </w:t>
      </w:r>
      <w:r w:rsidR="00D63337">
        <w:rPr>
          <w:rFonts w:hint="cs"/>
          <w:rtl/>
        </w:rPr>
        <w:t>و</w:t>
      </w:r>
      <w:r w:rsidR="005470CB" w:rsidRPr="005470CB">
        <w:rPr>
          <w:rtl/>
        </w:rPr>
        <w:t xml:space="preserve">المكتب </w:t>
      </w:r>
      <w:r w:rsidR="005A42A4">
        <w:rPr>
          <w:rFonts w:hint="cs"/>
          <w:rtl/>
        </w:rPr>
        <w:t xml:space="preserve">الاتحادي </w:t>
      </w:r>
      <w:r w:rsidR="005470CB" w:rsidRPr="005470CB">
        <w:rPr>
          <w:rtl/>
        </w:rPr>
        <w:t>للملكية الفكرية</w:t>
      </w:r>
      <w:r w:rsidR="005A42A4" w:rsidRPr="005A42A4">
        <w:rPr>
          <w:rFonts w:eastAsia="SimSun"/>
          <w:rtl/>
          <w:lang w:eastAsia="zh-CN"/>
        </w:rPr>
        <w:t xml:space="preserve"> </w:t>
      </w:r>
      <w:r w:rsidR="005A42A4">
        <w:rPr>
          <w:rFonts w:eastAsia="SimSun" w:hint="cs"/>
          <w:rtl/>
          <w:lang w:eastAsia="zh-CN"/>
        </w:rPr>
        <w:t xml:space="preserve">في الاتحاد </w:t>
      </w:r>
      <w:r w:rsidR="005A42A4" w:rsidRPr="005A42A4">
        <w:rPr>
          <w:rtl/>
        </w:rPr>
        <w:t>الروسي</w:t>
      </w:r>
      <w:r w:rsidR="00F215DB" w:rsidRPr="00F215DB">
        <w:rPr>
          <w:rtl/>
        </w:rPr>
        <w:t xml:space="preserve">، والمكتب السويدي للملكية الفكرية، ومكتب سنغافورة </w:t>
      </w:r>
      <w:r w:rsidR="00C94808">
        <w:rPr>
          <w:rFonts w:hint="cs"/>
          <w:rtl/>
        </w:rPr>
        <w:t>ل</w:t>
      </w:r>
      <w:r w:rsidR="00C94808" w:rsidRPr="00C94808">
        <w:rPr>
          <w:rtl/>
        </w:rPr>
        <w:t>لملكية الفكرية</w:t>
      </w:r>
      <w:r w:rsidR="00F215DB" w:rsidRPr="00F215DB">
        <w:rPr>
          <w:rtl/>
        </w:rPr>
        <w:t xml:space="preserve">، ومكتب الولايات المتحدة للبراءات والعلامات التجارية، ومعهد </w:t>
      </w:r>
      <w:r w:rsidR="0065651A">
        <w:rPr>
          <w:rFonts w:hint="cs"/>
          <w:rtl/>
        </w:rPr>
        <w:t xml:space="preserve">بلدان أوروبا </w:t>
      </w:r>
      <w:r w:rsidR="00F215DB" w:rsidRPr="00F215DB">
        <w:rPr>
          <w:rtl/>
        </w:rPr>
        <w:t>الشمال</w:t>
      </w:r>
      <w:r w:rsidR="0065651A">
        <w:rPr>
          <w:rFonts w:hint="cs"/>
          <w:rtl/>
        </w:rPr>
        <w:t>ية</w:t>
      </w:r>
      <w:r w:rsidR="00F215DB" w:rsidRPr="00F215DB">
        <w:rPr>
          <w:rtl/>
        </w:rPr>
        <w:t xml:space="preserve"> للبراءات. </w:t>
      </w:r>
      <w:r w:rsidR="004A269E">
        <w:rPr>
          <w:rFonts w:hint="cs"/>
          <w:rtl/>
        </w:rPr>
        <w:t xml:space="preserve">ويقتصر </w:t>
      </w:r>
      <w:r w:rsidR="00C64BFE">
        <w:rPr>
          <w:rFonts w:hint="cs"/>
          <w:rtl/>
        </w:rPr>
        <w:t xml:space="preserve">اختصاص </w:t>
      </w:r>
      <w:r w:rsidR="00EC4AAF">
        <w:rPr>
          <w:rFonts w:hint="cs"/>
          <w:rtl/>
        </w:rPr>
        <w:t xml:space="preserve">إدارات البحث الدولي </w:t>
      </w:r>
      <w:r w:rsidR="00964BD8">
        <w:rPr>
          <w:rFonts w:hint="cs"/>
          <w:rtl/>
        </w:rPr>
        <w:t>ال</w:t>
      </w:r>
      <w:r w:rsidR="00F215DB" w:rsidRPr="00F215DB">
        <w:rPr>
          <w:rtl/>
        </w:rPr>
        <w:t xml:space="preserve">أربعة </w:t>
      </w:r>
      <w:r w:rsidR="00964BD8">
        <w:rPr>
          <w:rFonts w:hint="cs"/>
          <w:rtl/>
        </w:rPr>
        <w:t xml:space="preserve">المتبقية </w:t>
      </w:r>
      <w:r w:rsidR="005033B5">
        <w:rPr>
          <w:rFonts w:hint="cs"/>
          <w:rtl/>
        </w:rPr>
        <w:t>من أصل الإدارات العشر</w:t>
      </w:r>
      <w:r w:rsidR="008656D2">
        <w:rPr>
          <w:rFonts w:hint="cs"/>
          <w:rtl/>
        </w:rPr>
        <w:t xml:space="preserve"> </w:t>
      </w:r>
      <w:r w:rsidR="00F215DB" w:rsidRPr="00F215DB">
        <w:rPr>
          <w:rtl/>
        </w:rPr>
        <w:t>(</w:t>
      </w:r>
      <w:r w:rsidR="00964BD8">
        <w:rPr>
          <w:rFonts w:hint="cs"/>
          <w:rtl/>
        </w:rPr>
        <w:t xml:space="preserve">وهي </w:t>
      </w:r>
      <w:r w:rsidR="00F215DB" w:rsidRPr="00F215DB">
        <w:rPr>
          <w:rtl/>
        </w:rPr>
        <w:t xml:space="preserve">مكاتب الملكية الفكرية في فنلندا والفلبين وتركيا وأوكرانيا) </w:t>
      </w:r>
      <w:r w:rsidR="0089456A">
        <w:rPr>
          <w:rFonts w:hint="cs"/>
          <w:rtl/>
        </w:rPr>
        <w:t>عل</w:t>
      </w:r>
      <w:r w:rsidR="00A81B88">
        <w:rPr>
          <w:rFonts w:hint="cs"/>
          <w:rtl/>
        </w:rPr>
        <w:t xml:space="preserve">ى </w:t>
      </w:r>
      <w:r w:rsidR="00361CCD">
        <w:rPr>
          <w:rFonts w:hint="cs"/>
          <w:rtl/>
        </w:rPr>
        <w:t>ال</w:t>
      </w:r>
      <w:r w:rsidR="00F215DB" w:rsidRPr="00F215DB">
        <w:rPr>
          <w:rtl/>
        </w:rPr>
        <w:t>مواطني</w:t>
      </w:r>
      <w:r w:rsidR="00361CCD">
        <w:rPr>
          <w:rFonts w:hint="cs"/>
          <w:rtl/>
        </w:rPr>
        <w:t>ن</w:t>
      </w:r>
      <w:r w:rsidR="00F215DB" w:rsidRPr="00F215DB">
        <w:rPr>
          <w:rtl/>
        </w:rPr>
        <w:t xml:space="preserve"> والمقيمين </w:t>
      </w:r>
      <w:r w:rsidR="00361CCD">
        <w:rPr>
          <w:rFonts w:hint="cs"/>
          <w:rtl/>
        </w:rPr>
        <w:t xml:space="preserve">في </w:t>
      </w:r>
      <w:r w:rsidR="00E2683C">
        <w:rPr>
          <w:rFonts w:hint="cs"/>
          <w:rtl/>
        </w:rPr>
        <w:t>بلد كل مكتب</w:t>
      </w:r>
      <w:r w:rsidR="008656D2">
        <w:rPr>
          <w:rFonts w:hint="cs"/>
          <w:rtl/>
        </w:rPr>
        <w:t xml:space="preserve"> منها</w:t>
      </w:r>
      <w:r w:rsidR="00F215DB" w:rsidRPr="00F215DB">
        <w:rPr>
          <w:rtl/>
        </w:rPr>
        <w:t xml:space="preserve">. </w:t>
      </w:r>
      <w:r w:rsidR="008E1FEB">
        <w:rPr>
          <w:rFonts w:hint="cs"/>
          <w:rtl/>
        </w:rPr>
        <w:t>و</w:t>
      </w:r>
      <w:r w:rsidR="00F215DB" w:rsidRPr="00F215DB">
        <w:rPr>
          <w:rtl/>
        </w:rPr>
        <w:t xml:space="preserve">بالنسبة </w:t>
      </w:r>
      <w:r w:rsidR="00F85CB1">
        <w:rPr>
          <w:rFonts w:hint="cs"/>
          <w:rtl/>
        </w:rPr>
        <w:t xml:space="preserve">إلى </w:t>
      </w:r>
      <w:r w:rsidR="00D01AEC">
        <w:rPr>
          <w:rFonts w:hint="cs"/>
          <w:rtl/>
        </w:rPr>
        <w:t xml:space="preserve">إدارات البحث </w:t>
      </w:r>
      <w:r w:rsidR="00246B1F">
        <w:rPr>
          <w:rFonts w:hint="cs"/>
          <w:rtl/>
        </w:rPr>
        <w:t>الدولي</w:t>
      </w:r>
      <w:r w:rsidR="009D7617">
        <w:rPr>
          <w:rFonts w:hint="cs"/>
          <w:rtl/>
        </w:rPr>
        <w:t xml:space="preserve"> </w:t>
      </w:r>
      <w:r w:rsidR="00F215DB" w:rsidRPr="00F215DB">
        <w:rPr>
          <w:rtl/>
        </w:rPr>
        <w:t>الأخرى غير المشاركة</w:t>
      </w:r>
      <w:r w:rsidR="009D7617">
        <w:rPr>
          <w:rFonts w:hint="cs"/>
          <w:rtl/>
        </w:rPr>
        <w:t xml:space="preserve">، </w:t>
      </w:r>
      <w:r w:rsidR="00F215DB" w:rsidRPr="00F215DB">
        <w:rPr>
          <w:rtl/>
        </w:rPr>
        <w:t xml:space="preserve">يناقش المكتب الدولي المشاركة مع </w:t>
      </w:r>
      <w:r w:rsidR="000D7D0C">
        <w:rPr>
          <w:rFonts w:hint="cs"/>
          <w:rtl/>
        </w:rPr>
        <w:t>الإدار</w:t>
      </w:r>
      <w:r w:rsidR="00645165">
        <w:rPr>
          <w:rFonts w:hint="cs"/>
          <w:rtl/>
        </w:rPr>
        <w:t>ات</w:t>
      </w:r>
      <w:r w:rsidR="006D511D">
        <w:rPr>
          <w:rFonts w:hint="cs"/>
          <w:rtl/>
        </w:rPr>
        <w:t>،</w:t>
      </w:r>
      <w:r w:rsidR="00F215DB" w:rsidRPr="00F215DB">
        <w:rPr>
          <w:rtl/>
        </w:rPr>
        <w:t xml:space="preserve"> أو سيدعو </w:t>
      </w:r>
      <w:r w:rsidR="00BC6E16">
        <w:rPr>
          <w:rFonts w:hint="cs"/>
          <w:rtl/>
        </w:rPr>
        <w:t xml:space="preserve">الإدارة </w:t>
      </w:r>
      <w:r w:rsidR="00DC1510">
        <w:rPr>
          <w:rFonts w:hint="cs"/>
          <w:rtl/>
        </w:rPr>
        <w:t>إلى ا</w:t>
      </w:r>
      <w:r w:rsidR="00F215DB" w:rsidRPr="00F215DB">
        <w:rPr>
          <w:rtl/>
        </w:rPr>
        <w:t xml:space="preserve">لانضمام إلى خدمة تحويل الرسوم </w:t>
      </w:r>
      <w:r w:rsidR="00B17963">
        <w:rPr>
          <w:rFonts w:hint="cs"/>
          <w:rtl/>
        </w:rPr>
        <w:t>بانتظار الحصول على توضيحات</w:t>
      </w:r>
      <w:r w:rsidR="00F215DB" w:rsidRPr="00F215DB">
        <w:rPr>
          <w:rtl/>
        </w:rPr>
        <w:t xml:space="preserve"> </w:t>
      </w:r>
      <w:r w:rsidR="00ED1316">
        <w:rPr>
          <w:rFonts w:hint="cs"/>
          <w:rtl/>
        </w:rPr>
        <w:t xml:space="preserve">من </w:t>
      </w:r>
      <w:r w:rsidR="00ED1316" w:rsidRPr="00F215DB">
        <w:rPr>
          <w:rtl/>
        </w:rPr>
        <w:t xml:space="preserve">بعض هذه الإدارات </w:t>
      </w:r>
      <w:r w:rsidR="00163243">
        <w:rPr>
          <w:rFonts w:hint="cs"/>
          <w:rtl/>
        </w:rPr>
        <w:t xml:space="preserve">بشأن </w:t>
      </w:r>
      <w:r w:rsidR="00F215DB" w:rsidRPr="00F215DB">
        <w:rPr>
          <w:rtl/>
        </w:rPr>
        <w:t>بعض المسائل المصرفية و</w:t>
      </w:r>
      <w:r w:rsidR="008656D2">
        <w:rPr>
          <w:rFonts w:hint="cs"/>
          <w:rtl/>
        </w:rPr>
        <w:t>المتعلقة ب</w:t>
      </w:r>
      <w:r w:rsidR="00F215DB" w:rsidRPr="00F215DB">
        <w:rPr>
          <w:rtl/>
        </w:rPr>
        <w:t>العملات.</w:t>
      </w:r>
    </w:p>
    <w:p w:rsidR="00514925" w:rsidRPr="00E978C9" w:rsidRDefault="005E6F4C" w:rsidP="00E978C9">
      <w:pPr>
        <w:pStyle w:val="Heading1"/>
        <w:spacing w:before="240" w:after="60"/>
        <w:rPr>
          <w:sz w:val="24"/>
          <w:szCs w:val="24"/>
          <w:rtl/>
        </w:rPr>
      </w:pPr>
      <w:r w:rsidRPr="00E978C9">
        <w:rPr>
          <w:rFonts w:hint="cs"/>
          <w:sz w:val="24"/>
          <w:szCs w:val="24"/>
          <w:rtl/>
        </w:rPr>
        <w:t>تحويل رسوم البحث</w:t>
      </w:r>
    </w:p>
    <w:p w:rsidR="00D80EF8" w:rsidRDefault="00514925" w:rsidP="00D80EF8">
      <w:pPr>
        <w:pStyle w:val="ONUMA"/>
      </w:pPr>
      <w:r w:rsidRPr="00514925">
        <w:rPr>
          <w:rtl/>
        </w:rPr>
        <w:t>يوضح الجدول 1 عدد رسوم البحث المحو</w:t>
      </w:r>
      <w:r w:rsidR="00ED1316">
        <w:rPr>
          <w:rFonts w:hint="cs"/>
          <w:rtl/>
        </w:rPr>
        <w:t>ّ</w:t>
      </w:r>
      <w:r w:rsidRPr="00514925">
        <w:rPr>
          <w:rtl/>
        </w:rPr>
        <w:t>لة</w:t>
      </w:r>
      <w:r w:rsidR="00ED1316">
        <w:rPr>
          <w:rFonts w:hint="cs"/>
          <w:rtl/>
        </w:rPr>
        <w:t xml:space="preserve"> عن طريق</w:t>
      </w:r>
      <w:r w:rsidRPr="00514925">
        <w:rPr>
          <w:rtl/>
        </w:rPr>
        <w:t xml:space="preserve"> المكتب الدولي منذ عام 2018 </w:t>
      </w:r>
      <w:r w:rsidR="00E724A0">
        <w:rPr>
          <w:rFonts w:hint="cs"/>
          <w:rtl/>
        </w:rPr>
        <w:t>عندما</w:t>
      </w:r>
      <w:r w:rsidRPr="00514925">
        <w:rPr>
          <w:rtl/>
        </w:rPr>
        <w:t xml:space="preserve"> </w:t>
      </w:r>
      <w:r w:rsidR="00813220">
        <w:rPr>
          <w:rFonts w:hint="cs"/>
          <w:rtl/>
        </w:rPr>
        <w:t>ت</w:t>
      </w:r>
      <w:r w:rsidRPr="00514925">
        <w:rPr>
          <w:rtl/>
        </w:rPr>
        <w:t xml:space="preserve">عتبر </w:t>
      </w:r>
      <w:r w:rsidR="00467485">
        <w:rPr>
          <w:rFonts w:hint="cs"/>
          <w:rtl/>
        </w:rPr>
        <w:t xml:space="preserve">إدارة البحث الدولي </w:t>
      </w:r>
      <w:r w:rsidRPr="00514925">
        <w:rPr>
          <w:rtl/>
        </w:rPr>
        <w:t>مكتبا</w:t>
      </w:r>
      <w:r w:rsidR="002F2613">
        <w:rPr>
          <w:rFonts w:hint="cs"/>
          <w:rtl/>
        </w:rPr>
        <w:t>ً</w:t>
      </w:r>
      <w:r w:rsidRPr="00514925">
        <w:rPr>
          <w:rtl/>
        </w:rPr>
        <w:t xml:space="preserve"> مختلفا</w:t>
      </w:r>
      <w:r w:rsidR="002F2613">
        <w:rPr>
          <w:rFonts w:hint="cs"/>
          <w:rtl/>
        </w:rPr>
        <w:t>ً</w:t>
      </w:r>
      <w:r w:rsidRPr="00514925">
        <w:rPr>
          <w:rtl/>
        </w:rPr>
        <w:t xml:space="preserve"> عن مكتب </w:t>
      </w:r>
      <w:r w:rsidR="00E724A0">
        <w:rPr>
          <w:rFonts w:hint="cs"/>
          <w:rtl/>
        </w:rPr>
        <w:t>تسلم الطلبات</w:t>
      </w:r>
      <w:r w:rsidRPr="00514925">
        <w:rPr>
          <w:rtl/>
        </w:rPr>
        <w:t xml:space="preserve">. </w:t>
      </w:r>
      <w:r w:rsidR="002F2613">
        <w:rPr>
          <w:rFonts w:hint="cs"/>
          <w:rtl/>
        </w:rPr>
        <w:t>و</w:t>
      </w:r>
      <w:r w:rsidRPr="00514925">
        <w:rPr>
          <w:rtl/>
        </w:rPr>
        <w:t>على مدى السنوات الثلاث الماضية، ارتفعت نسبة رسوم البحث المحو</w:t>
      </w:r>
      <w:r w:rsidR="00E724A0">
        <w:rPr>
          <w:rFonts w:hint="cs"/>
          <w:rtl/>
        </w:rPr>
        <w:t>ّ</w:t>
      </w:r>
      <w:r w:rsidRPr="00514925">
        <w:rPr>
          <w:rtl/>
        </w:rPr>
        <w:t xml:space="preserve">لة </w:t>
      </w:r>
      <w:r w:rsidR="00E724A0">
        <w:rPr>
          <w:rFonts w:hint="cs"/>
          <w:rtl/>
        </w:rPr>
        <w:t>عن طريق</w:t>
      </w:r>
      <w:r w:rsidRPr="00514925">
        <w:rPr>
          <w:rtl/>
        </w:rPr>
        <w:t xml:space="preserve"> المكتب الدولي إلى 97.7 في المائة.</w:t>
      </w:r>
    </w:p>
    <w:tbl>
      <w:tblPr>
        <w:tblStyle w:val="TableGrid"/>
        <w:bidiVisual/>
        <w:tblW w:w="0" w:type="auto"/>
        <w:tblLook w:val="0620" w:firstRow="1" w:lastRow="0" w:firstColumn="0" w:lastColumn="0" w:noHBand="1" w:noVBand="1"/>
        <w:tblCaption w:val="Number and Percentage of Search Fees in Pilot or WIPO Fee Transfer Service"/>
        <w:tblDescription w:val="This table shows the number and percentage of fees that are part of the WIPO Fee Transfer Service or earlier pilot for 2018, 2019, 2020, excluding the fees where the receiving Office also acts as the International Searching Authority.  The percentage of these fees has risen from 60.5% in 2018 to 97.7% in 2020."/>
      </w:tblPr>
      <w:tblGrid>
        <w:gridCol w:w="2689"/>
        <w:gridCol w:w="3118"/>
        <w:gridCol w:w="1276"/>
        <w:gridCol w:w="1134"/>
        <w:gridCol w:w="1128"/>
      </w:tblGrid>
      <w:tr w:rsidR="002F7C94" w:rsidRPr="002F7C94" w:rsidTr="002F7C94">
        <w:trPr>
          <w:tblHeader/>
        </w:trPr>
        <w:tc>
          <w:tcPr>
            <w:tcW w:w="5807" w:type="dxa"/>
            <w:gridSpan w:val="2"/>
          </w:tcPr>
          <w:p w:rsidR="002F7C94" w:rsidRPr="002F7C94" w:rsidRDefault="002F7C94" w:rsidP="002F7C94">
            <w:pPr>
              <w:spacing w:after="220"/>
              <w:jc w:val="center"/>
              <w:rPr>
                <w:rFonts w:ascii="Calibri" w:hAnsi="Calibri"/>
                <w:szCs w:val="20"/>
              </w:rPr>
            </w:pP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2018</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2019</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2020</w:t>
            </w:r>
          </w:p>
        </w:tc>
      </w:tr>
      <w:tr w:rsidR="002F7C94" w:rsidRPr="002F7C94" w:rsidTr="00A25902">
        <w:tc>
          <w:tcPr>
            <w:tcW w:w="2689" w:type="dxa"/>
            <w:vMerge w:val="restart"/>
            <w:vAlign w:val="center"/>
          </w:tcPr>
          <w:p w:rsidR="002F7C94" w:rsidRPr="002F7C94" w:rsidRDefault="00B077D7" w:rsidP="00A25902">
            <w:pPr>
              <w:spacing w:after="220"/>
              <w:jc w:val="center"/>
              <w:rPr>
                <w:rFonts w:ascii="Calibri" w:hAnsi="Calibri"/>
                <w:szCs w:val="20"/>
              </w:rPr>
            </w:pPr>
            <w:r>
              <w:rPr>
                <w:rFonts w:ascii="Calibri" w:hAnsi="Calibri" w:hint="cs"/>
                <w:szCs w:val="20"/>
                <w:rtl/>
              </w:rPr>
              <w:t>إجراء البحث الدولي من قبل مكتب غير مكتب تسلم الطلبات</w:t>
            </w:r>
          </w:p>
        </w:tc>
        <w:tc>
          <w:tcPr>
            <w:tcW w:w="3118" w:type="dxa"/>
          </w:tcPr>
          <w:p w:rsidR="002F7C94" w:rsidRPr="002F7C94" w:rsidRDefault="00824BDE" w:rsidP="00824BDE">
            <w:pPr>
              <w:spacing w:after="220"/>
              <w:jc w:val="center"/>
              <w:rPr>
                <w:rFonts w:ascii="Calibri" w:hAnsi="Calibri"/>
                <w:szCs w:val="20"/>
              </w:rPr>
            </w:pPr>
            <w:r>
              <w:rPr>
                <w:rFonts w:ascii="Calibri" w:hAnsi="Calibri" w:hint="cs"/>
                <w:szCs w:val="20"/>
                <w:rtl/>
              </w:rPr>
              <w:t>ت</w:t>
            </w:r>
            <w:r w:rsidRPr="00824BDE">
              <w:rPr>
                <w:rFonts w:ascii="Calibri" w:hAnsi="Calibri" w:hint="cs"/>
                <w:szCs w:val="20"/>
                <w:rtl/>
              </w:rPr>
              <w:t>حو</w:t>
            </w:r>
            <w:r>
              <w:rPr>
                <w:rFonts w:ascii="Calibri" w:hAnsi="Calibri" w:hint="cs"/>
                <w:szCs w:val="20"/>
                <w:rtl/>
              </w:rPr>
              <w:t>ي</w:t>
            </w:r>
            <w:r w:rsidRPr="00824BDE">
              <w:rPr>
                <w:rFonts w:ascii="Calibri" w:hAnsi="Calibri" w:hint="cs"/>
                <w:szCs w:val="20"/>
                <w:rtl/>
              </w:rPr>
              <w:t xml:space="preserve">ل </w:t>
            </w:r>
            <w:r w:rsidR="00A25FE7">
              <w:rPr>
                <w:rFonts w:ascii="Calibri" w:hAnsi="Calibri" w:hint="cs"/>
                <w:szCs w:val="20"/>
                <w:rtl/>
              </w:rPr>
              <w:t xml:space="preserve">مكتب تسلم الطلبات </w:t>
            </w:r>
            <w:r w:rsidR="00246061">
              <w:rPr>
                <w:rFonts w:ascii="Calibri" w:hAnsi="Calibri" w:hint="cs"/>
                <w:szCs w:val="20"/>
                <w:rtl/>
              </w:rPr>
              <w:t>ل</w:t>
            </w:r>
            <w:r w:rsidR="00A25FE7">
              <w:rPr>
                <w:rFonts w:ascii="Calibri" w:hAnsi="Calibri" w:hint="cs"/>
                <w:szCs w:val="20"/>
                <w:rtl/>
              </w:rPr>
              <w:t>رسوم البحث عن طريق المكتب الدولي</w:t>
            </w: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38,231</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43,688</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58,186</w:t>
            </w:r>
          </w:p>
        </w:tc>
      </w:tr>
      <w:tr w:rsidR="002F7C94" w:rsidRPr="002F7C94" w:rsidTr="002F7C94">
        <w:tc>
          <w:tcPr>
            <w:tcW w:w="2689" w:type="dxa"/>
            <w:vMerge/>
          </w:tcPr>
          <w:p w:rsidR="002F7C94" w:rsidRPr="002F7C94" w:rsidRDefault="002F7C94" w:rsidP="002F7C94">
            <w:pPr>
              <w:spacing w:after="220"/>
              <w:rPr>
                <w:rFonts w:ascii="Calibri" w:hAnsi="Calibri"/>
                <w:szCs w:val="20"/>
              </w:rPr>
            </w:pPr>
          </w:p>
        </w:tc>
        <w:tc>
          <w:tcPr>
            <w:tcW w:w="3118" w:type="dxa"/>
          </w:tcPr>
          <w:p w:rsidR="002F7C94" w:rsidRPr="002F7C94" w:rsidRDefault="00617D10" w:rsidP="00824BDE">
            <w:pPr>
              <w:spacing w:after="220"/>
              <w:jc w:val="center"/>
              <w:rPr>
                <w:rFonts w:ascii="Calibri" w:hAnsi="Calibri"/>
                <w:szCs w:val="20"/>
              </w:rPr>
            </w:pPr>
            <w:r>
              <w:rPr>
                <w:rFonts w:ascii="Calibri" w:hAnsi="Calibri" w:hint="cs"/>
                <w:szCs w:val="20"/>
                <w:rtl/>
              </w:rPr>
              <w:t xml:space="preserve">تحويل </w:t>
            </w:r>
            <w:r w:rsidR="00824BDE" w:rsidRPr="00824BDE">
              <w:rPr>
                <w:rFonts w:ascii="Calibri" w:hAnsi="Calibri" w:hint="cs"/>
                <w:szCs w:val="20"/>
                <w:rtl/>
              </w:rPr>
              <w:t xml:space="preserve">مكتب تسلم الطلبات </w:t>
            </w:r>
            <w:r>
              <w:rPr>
                <w:rFonts w:ascii="Calibri" w:hAnsi="Calibri" w:hint="cs"/>
                <w:szCs w:val="20"/>
                <w:rtl/>
              </w:rPr>
              <w:t>ل</w:t>
            </w:r>
            <w:r w:rsidR="00824BDE" w:rsidRPr="00824BDE">
              <w:rPr>
                <w:rFonts w:ascii="Calibri" w:hAnsi="Calibri" w:hint="cs"/>
                <w:szCs w:val="20"/>
                <w:rtl/>
              </w:rPr>
              <w:t>رسوم البحث</w:t>
            </w:r>
            <w:r w:rsidR="00824BDE">
              <w:rPr>
                <w:rFonts w:ascii="Calibri" w:hAnsi="Calibri" w:hint="cs"/>
                <w:szCs w:val="20"/>
                <w:rtl/>
              </w:rPr>
              <w:t xml:space="preserve"> بشكل </w:t>
            </w:r>
            <w:r w:rsidR="00707CA7">
              <w:rPr>
                <w:rFonts w:ascii="Calibri" w:hAnsi="Calibri" w:hint="cs"/>
                <w:szCs w:val="20"/>
                <w:rtl/>
              </w:rPr>
              <w:t>مباشر إلى إدارة البحث الدولي</w:t>
            </w: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24,966</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19,135</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1,374</w:t>
            </w:r>
          </w:p>
        </w:tc>
      </w:tr>
      <w:tr w:rsidR="002F7C94" w:rsidRPr="002F7C94" w:rsidTr="002F7C94">
        <w:tc>
          <w:tcPr>
            <w:tcW w:w="2689" w:type="dxa"/>
            <w:vMerge/>
          </w:tcPr>
          <w:p w:rsidR="002F7C94" w:rsidRPr="002F7C94" w:rsidRDefault="002F7C94" w:rsidP="002F7C94">
            <w:pPr>
              <w:spacing w:after="220"/>
              <w:rPr>
                <w:rFonts w:ascii="Calibri" w:hAnsi="Calibri"/>
                <w:szCs w:val="20"/>
              </w:rPr>
            </w:pPr>
          </w:p>
        </w:tc>
        <w:tc>
          <w:tcPr>
            <w:tcW w:w="3118" w:type="dxa"/>
          </w:tcPr>
          <w:p w:rsidR="002F7C94" w:rsidRPr="002F7C94" w:rsidRDefault="00EE09ED" w:rsidP="002F7C94">
            <w:pPr>
              <w:spacing w:after="220"/>
              <w:jc w:val="center"/>
              <w:rPr>
                <w:rFonts w:ascii="Calibri" w:hAnsi="Calibri"/>
                <w:szCs w:val="20"/>
              </w:rPr>
            </w:pPr>
            <w:r>
              <w:rPr>
                <w:rFonts w:ascii="Calibri" w:hAnsi="Calibri" w:hint="cs"/>
                <w:szCs w:val="20"/>
                <w:rtl/>
              </w:rPr>
              <w:t>المجموع الفرعي</w:t>
            </w: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63,197</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62,823</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59,560</w:t>
            </w:r>
          </w:p>
        </w:tc>
      </w:tr>
      <w:tr w:rsidR="002F7C94" w:rsidRPr="002F7C94" w:rsidTr="002F7C94">
        <w:tc>
          <w:tcPr>
            <w:tcW w:w="5807" w:type="dxa"/>
            <w:gridSpan w:val="2"/>
          </w:tcPr>
          <w:p w:rsidR="002F7C94" w:rsidRPr="002F7C94" w:rsidRDefault="00DC22AA" w:rsidP="002F7C94">
            <w:pPr>
              <w:spacing w:after="220"/>
              <w:jc w:val="center"/>
              <w:rPr>
                <w:rFonts w:ascii="Calibri" w:hAnsi="Calibri"/>
                <w:szCs w:val="20"/>
              </w:rPr>
            </w:pPr>
            <w:r>
              <w:rPr>
                <w:rFonts w:ascii="Calibri" w:hAnsi="Calibri" w:hint="cs"/>
                <w:szCs w:val="20"/>
                <w:rtl/>
              </w:rPr>
              <w:t>إجراء البحث الدولي من قبل مكتب تسلم الطلبات نفسه</w:t>
            </w:r>
            <w:r w:rsidR="00C86D65">
              <w:rPr>
                <w:rFonts w:ascii="Calibri" w:hAnsi="Calibri" w:hint="cs"/>
                <w:szCs w:val="20"/>
                <w:rtl/>
              </w:rPr>
              <w:t xml:space="preserve"> (إدارة البحث الدولي </w:t>
            </w:r>
            <w:r w:rsidR="00C86D65">
              <w:rPr>
                <w:rFonts w:ascii="Calibri" w:hAnsi="Calibri"/>
                <w:szCs w:val="20"/>
                <w:lang w:val="fr-CH"/>
              </w:rPr>
              <w:t>=</w:t>
            </w:r>
            <w:r w:rsidR="00C86D65">
              <w:rPr>
                <w:rFonts w:ascii="Calibri" w:hAnsi="Calibri" w:hint="cs"/>
                <w:szCs w:val="20"/>
                <w:rtl/>
              </w:rPr>
              <w:t xml:space="preserve"> </w:t>
            </w:r>
            <w:r w:rsidR="00E724A0">
              <w:rPr>
                <w:rFonts w:ascii="Calibri" w:hAnsi="Calibri" w:hint="cs"/>
                <w:szCs w:val="20"/>
                <w:rtl/>
              </w:rPr>
              <w:t xml:space="preserve">مكتب </w:t>
            </w:r>
            <w:r w:rsidR="00C86D65">
              <w:rPr>
                <w:rFonts w:ascii="Calibri" w:hAnsi="Calibri" w:hint="cs"/>
                <w:szCs w:val="20"/>
                <w:rtl/>
              </w:rPr>
              <w:t>تسلم الطلبات)</w:t>
            </w: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189,562</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202,550</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205,767</w:t>
            </w:r>
          </w:p>
        </w:tc>
      </w:tr>
      <w:tr w:rsidR="002F7C94" w:rsidRPr="002F7C94" w:rsidTr="002F7C94">
        <w:tc>
          <w:tcPr>
            <w:tcW w:w="5807" w:type="dxa"/>
            <w:gridSpan w:val="2"/>
          </w:tcPr>
          <w:p w:rsidR="002F7C94" w:rsidRPr="002F7C94" w:rsidRDefault="006B0F79" w:rsidP="002F7C94">
            <w:pPr>
              <w:spacing w:after="220"/>
              <w:jc w:val="center"/>
              <w:rPr>
                <w:rFonts w:ascii="Calibri" w:hAnsi="Calibri"/>
                <w:szCs w:val="20"/>
              </w:rPr>
            </w:pPr>
            <w:r>
              <w:rPr>
                <w:rFonts w:ascii="Calibri" w:hAnsi="Calibri" w:hint="cs"/>
                <w:szCs w:val="20"/>
                <w:rtl/>
              </w:rPr>
              <w:t>إجمالي عدد تحويلات رسوم البحث</w:t>
            </w: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252,759</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265,373</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265,327</w:t>
            </w:r>
          </w:p>
        </w:tc>
      </w:tr>
      <w:tr w:rsidR="002F7C94" w:rsidRPr="002F7C94" w:rsidTr="002F7C94">
        <w:tc>
          <w:tcPr>
            <w:tcW w:w="5807" w:type="dxa"/>
            <w:gridSpan w:val="2"/>
          </w:tcPr>
          <w:p w:rsidR="002F7C94" w:rsidRPr="002F7C94" w:rsidRDefault="000E3D3A" w:rsidP="00727342">
            <w:pPr>
              <w:spacing w:after="220"/>
              <w:jc w:val="center"/>
              <w:rPr>
                <w:rFonts w:ascii="Calibri" w:hAnsi="Calibri"/>
                <w:szCs w:val="20"/>
              </w:rPr>
            </w:pPr>
            <w:r>
              <w:rPr>
                <w:rFonts w:ascii="Calibri" w:hAnsi="Calibri" w:hint="cs"/>
                <w:szCs w:val="20"/>
                <w:rtl/>
              </w:rPr>
              <w:t>النسبة المئوية لرسوم البحث المحو</w:t>
            </w:r>
            <w:r w:rsidR="00E724A0">
              <w:rPr>
                <w:rFonts w:ascii="Calibri" w:hAnsi="Calibri" w:hint="cs"/>
                <w:szCs w:val="20"/>
                <w:rtl/>
              </w:rPr>
              <w:t>ّ</w:t>
            </w:r>
            <w:r>
              <w:rPr>
                <w:rFonts w:ascii="Calibri" w:hAnsi="Calibri" w:hint="cs"/>
                <w:szCs w:val="20"/>
                <w:rtl/>
              </w:rPr>
              <w:t xml:space="preserve">لة عن طريق المكتب الدولي، باستثناء الحالة التي تكون فيه إدارة البحث الدولي </w:t>
            </w:r>
            <w:r w:rsidR="00727342" w:rsidRPr="00727342">
              <w:rPr>
                <w:rFonts w:ascii="Calibri" w:hAnsi="Calibri"/>
                <w:szCs w:val="20"/>
                <w:lang w:val="fr-CH"/>
              </w:rPr>
              <w:t>=</w:t>
            </w:r>
            <w:r w:rsidR="00727342">
              <w:rPr>
                <w:rFonts w:ascii="Calibri" w:hAnsi="Calibri" w:hint="cs"/>
                <w:szCs w:val="20"/>
                <w:rtl/>
                <w:lang w:val="fr-CH"/>
              </w:rPr>
              <w:t xml:space="preserve"> </w:t>
            </w:r>
            <w:r>
              <w:rPr>
                <w:rFonts w:ascii="Calibri" w:hAnsi="Calibri" w:hint="cs"/>
                <w:szCs w:val="20"/>
                <w:rtl/>
              </w:rPr>
              <w:t>مكتب تسلم الطلبات</w:t>
            </w:r>
          </w:p>
        </w:tc>
        <w:tc>
          <w:tcPr>
            <w:tcW w:w="1276" w:type="dxa"/>
          </w:tcPr>
          <w:p w:rsidR="002F7C94" w:rsidRPr="002F7C94" w:rsidRDefault="002F7C94" w:rsidP="002F7C94">
            <w:pPr>
              <w:spacing w:after="220"/>
              <w:jc w:val="center"/>
              <w:rPr>
                <w:rFonts w:ascii="Calibri" w:hAnsi="Calibri"/>
                <w:szCs w:val="20"/>
              </w:rPr>
            </w:pPr>
            <w:r w:rsidRPr="002F7C94">
              <w:rPr>
                <w:rFonts w:ascii="Calibri" w:hAnsi="Calibri"/>
                <w:szCs w:val="20"/>
              </w:rPr>
              <w:t>60.5%</w:t>
            </w:r>
          </w:p>
        </w:tc>
        <w:tc>
          <w:tcPr>
            <w:tcW w:w="1134" w:type="dxa"/>
          </w:tcPr>
          <w:p w:rsidR="002F7C94" w:rsidRPr="002F7C94" w:rsidRDefault="002F7C94" w:rsidP="002F7C94">
            <w:pPr>
              <w:spacing w:after="220"/>
              <w:jc w:val="center"/>
              <w:rPr>
                <w:rFonts w:ascii="Calibri" w:hAnsi="Calibri"/>
                <w:szCs w:val="20"/>
              </w:rPr>
            </w:pPr>
            <w:r w:rsidRPr="002F7C94">
              <w:rPr>
                <w:rFonts w:ascii="Calibri" w:hAnsi="Calibri"/>
                <w:szCs w:val="20"/>
              </w:rPr>
              <w:t>69.5%</w:t>
            </w:r>
          </w:p>
        </w:tc>
        <w:tc>
          <w:tcPr>
            <w:tcW w:w="1128" w:type="dxa"/>
          </w:tcPr>
          <w:p w:rsidR="002F7C94" w:rsidRPr="002F7C94" w:rsidRDefault="002F7C94" w:rsidP="002F7C94">
            <w:pPr>
              <w:spacing w:after="220"/>
              <w:jc w:val="center"/>
              <w:rPr>
                <w:rFonts w:ascii="Calibri" w:hAnsi="Calibri"/>
                <w:szCs w:val="20"/>
              </w:rPr>
            </w:pPr>
            <w:r w:rsidRPr="002F7C94">
              <w:rPr>
                <w:rFonts w:ascii="Calibri" w:hAnsi="Calibri"/>
                <w:szCs w:val="20"/>
              </w:rPr>
              <w:t>97.7%</w:t>
            </w:r>
          </w:p>
        </w:tc>
      </w:tr>
    </w:tbl>
    <w:p w:rsidR="00D80EF8" w:rsidRDefault="00305EC8" w:rsidP="00D80EF8">
      <w:pPr>
        <w:pStyle w:val="ONUMA"/>
        <w:numPr>
          <w:ilvl w:val="0"/>
          <w:numId w:val="0"/>
        </w:numPr>
        <w:rPr>
          <w:rtl/>
        </w:rPr>
      </w:pPr>
      <w:r w:rsidRPr="00305EC8">
        <w:rPr>
          <w:rtl/>
        </w:rPr>
        <w:t xml:space="preserve">الجدول 1: عدد عمليات تحويل رسوم البحث </w:t>
      </w:r>
      <w:r w:rsidR="00331E4B">
        <w:rPr>
          <w:rFonts w:hint="cs"/>
          <w:rtl/>
        </w:rPr>
        <w:t>عن</w:t>
      </w:r>
      <w:r w:rsidR="00E724A0">
        <w:rPr>
          <w:rFonts w:hint="cs"/>
          <w:rtl/>
        </w:rPr>
        <w:t xml:space="preserve"> طريق</w:t>
      </w:r>
      <w:r w:rsidRPr="00305EC8">
        <w:rPr>
          <w:rtl/>
        </w:rPr>
        <w:t xml:space="preserve"> المكتب الدولي </w:t>
      </w:r>
      <w:r w:rsidR="00331E4B">
        <w:rPr>
          <w:rFonts w:hint="cs"/>
          <w:rtl/>
        </w:rPr>
        <w:t xml:space="preserve">وبشكل مباشر إلى إدارة البحث الدولي </w:t>
      </w:r>
      <w:r w:rsidRPr="00305EC8">
        <w:rPr>
          <w:rtl/>
        </w:rPr>
        <w:t xml:space="preserve">منذ </w:t>
      </w:r>
      <w:r w:rsidR="000E071B">
        <w:rPr>
          <w:rFonts w:hint="cs"/>
          <w:rtl/>
        </w:rPr>
        <w:t xml:space="preserve">عام </w:t>
      </w:r>
      <w:r w:rsidRPr="00305EC8">
        <w:rPr>
          <w:rtl/>
        </w:rPr>
        <w:t>2018</w:t>
      </w:r>
    </w:p>
    <w:p w:rsidR="00D80EF8" w:rsidRPr="00E978C9" w:rsidRDefault="00C12712" w:rsidP="00E978C9">
      <w:pPr>
        <w:pStyle w:val="Heading1"/>
        <w:spacing w:before="240" w:after="60"/>
        <w:rPr>
          <w:sz w:val="24"/>
          <w:szCs w:val="24"/>
          <w:rtl/>
        </w:rPr>
      </w:pPr>
      <w:r w:rsidRPr="00E978C9">
        <w:rPr>
          <w:rFonts w:hint="cs"/>
          <w:sz w:val="24"/>
          <w:szCs w:val="24"/>
          <w:rtl/>
        </w:rPr>
        <w:t>عملات</w:t>
      </w:r>
      <w:r w:rsidR="00AC7DC2" w:rsidRPr="00E978C9">
        <w:rPr>
          <w:rFonts w:hint="cs"/>
          <w:sz w:val="24"/>
          <w:szCs w:val="24"/>
          <w:rtl/>
        </w:rPr>
        <w:t xml:space="preserve"> رسوم البحث في إطار خدمة تحويل الرسوم</w:t>
      </w:r>
    </w:p>
    <w:p w:rsidR="00C466BB" w:rsidRDefault="00B964E1" w:rsidP="001B127B">
      <w:pPr>
        <w:pStyle w:val="ONUMA"/>
      </w:pPr>
      <w:r>
        <w:rPr>
          <w:rFonts w:hint="cs"/>
          <w:rtl/>
        </w:rPr>
        <w:t>يمكن</w:t>
      </w:r>
      <w:r w:rsidR="00F176DA">
        <w:rPr>
          <w:rFonts w:hint="cs"/>
          <w:rtl/>
        </w:rPr>
        <w:t xml:space="preserve"> أن</w:t>
      </w:r>
      <w:r w:rsidR="00ED7D66">
        <w:rPr>
          <w:rFonts w:hint="cs"/>
          <w:rtl/>
        </w:rPr>
        <w:t xml:space="preserve"> تقبل</w:t>
      </w:r>
      <w:r w:rsidR="001B127B" w:rsidRPr="001B127B">
        <w:rPr>
          <w:rtl/>
        </w:rPr>
        <w:t xml:space="preserve"> خدمة تحويل الرسوم رسوم البحث التي جمعتها </w:t>
      </w:r>
      <w:r w:rsidR="00D153CA">
        <w:rPr>
          <w:rFonts w:hint="cs"/>
          <w:rtl/>
        </w:rPr>
        <w:t xml:space="preserve">مكاتب تسلم الطلبات </w:t>
      </w:r>
      <w:r w:rsidR="001B127B" w:rsidRPr="001B127B">
        <w:rPr>
          <w:rtl/>
        </w:rPr>
        <w:t xml:space="preserve">بأي عملة </w:t>
      </w:r>
      <w:r w:rsidR="00215E37">
        <w:rPr>
          <w:rFonts w:hint="cs"/>
          <w:rtl/>
        </w:rPr>
        <w:t xml:space="preserve">قد </w:t>
      </w:r>
      <w:r w:rsidR="001B127B" w:rsidRPr="001B127B">
        <w:rPr>
          <w:rtl/>
        </w:rPr>
        <w:t xml:space="preserve">تم تحديد مبلغ معادل لها بموجب القاعدة </w:t>
      </w:r>
      <w:r w:rsidR="006864E4">
        <w:rPr>
          <w:rFonts w:hint="cs"/>
          <w:rtl/>
        </w:rPr>
        <w:t>1.16</w:t>
      </w:r>
      <w:r w:rsidR="001B127B" w:rsidRPr="001B127B">
        <w:rPr>
          <w:rtl/>
        </w:rPr>
        <w:t>(د)</w:t>
      </w:r>
      <w:r w:rsidR="00D64A9B">
        <w:rPr>
          <w:rFonts w:hint="cs"/>
          <w:rtl/>
        </w:rPr>
        <w:t>"</w:t>
      </w:r>
      <w:r w:rsidR="001B127B" w:rsidRPr="001B127B">
        <w:rPr>
          <w:rtl/>
        </w:rPr>
        <w:t>2</w:t>
      </w:r>
      <w:r w:rsidR="00D64A9B">
        <w:rPr>
          <w:rFonts w:hint="cs"/>
          <w:rtl/>
        </w:rPr>
        <w:t>"</w:t>
      </w:r>
      <w:r w:rsidR="001B127B" w:rsidRPr="001B127B">
        <w:rPr>
          <w:rtl/>
        </w:rPr>
        <w:t xml:space="preserve">. ومع ذلك، يجب أن تختار </w:t>
      </w:r>
      <w:r w:rsidR="0071329C">
        <w:rPr>
          <w:rFonts w:hint="cs"/>
          <w:rtl/>
        </w:rPr>
        <w:t xml:space="preserve">مكاتب تسلم الطلبات </w:t>
      </w:r>
      <w:r w:rsidR="001B127B" w:rsidRPr="001B127B">
        <w:rPr>
          <w:rtl/>
        </w:rPr>
        <w:t xml:space="preserve">عملة واحدة لتحويل الرسوم إلى المكتب الدولي </w:t>
      </w:r>
      <w:r w:rsidR="005C5E0C">
        <w:rPr>
          <w:rFonts w:hint="cs"/>
          <w:rtl/>
        </w:rPr>
        <w:t xml:space="preserve">بالنسبة إلى </w:t>
      </w:r>
      <w:r w:rsidR="001B127B" w:rsidRPr="001B127B">
        <w:rPr>
          <w:rtl/>
        </w:rPr>
        <w:t xml:space="preserve">كل </w:t>
      </w:r>
      <w:r w:rsidR="008D17C9">
        <w:rPr>
          <w:rFonts w:hint="cs"/>
          <w:rtl/>
        </w:rPr>
        <w:t>إدارة بحث دولي</w:t>
      </w:r>
      <w:r w:rsidR="001B127B" w:rsidRPr="001B127B">
        <w:rPr>
          <w:rtl/>
        </w:rPr>
        <w:t xml:space="preserve">. </w:t>
      </w:r>
      <w:r w:rsidR="00E2623F">
        <w:rPr>
          <w:rFonts w:hint="cs"/>
          <w:rtl/>
        </w:rPr>
        <w:t>وعند الإمكان</w:t>
      </w:r>
      <w:r w:rsidR="001B127B" w:rsidRPr="001B127B">
        <w:rPr>
          <w:rtl/>
        </w:rPr>
        <w:t xml:space="preserve">، </w:t>
      </w:r>
      <w:r w:rsidR="00EF24BD">
        <w:rPr>
          <w:rFonts w:hint="cs"/>
          <w:rtl/>
        </w:rPr>
        <w:t>ينبغي</w:t>
      </w:r>
      <w:r w:rsidR="001B127B" w:rsidRPr="001B127B">
        <w:rPr>
          <w:rtl/>
        </w:rPr>
        <w:t xml:space="preserve"> لمكاتب </w:t>
      </w:r>
      <w:r w:rsidR="00715ED3">
        <w:rPr>
          <w:rFonts w:hint="cs"/>
          <w:rtl/>
        </w:rPr>
        <w:t xml:space="preserve">تسلم الطلبات </w:t>
      </w:r>
      <w:r w:rsidR="001B127B" w:rsidRPr="001B127B">
        <w:rPr>
          <w:rtl/>
        </w:rPr>
        <w:t xml:space="preserve">استخدام عملة واحدة لتحويل رسوم البحث ورسوم الإيداع الدولي ورسوم </w:t>
      </w:r>
      <w:r w:rsidR="006B3660">
        <w:rPr>
          <w:rFonts w:hint="cs"/>
          <w:rtl/>
        </w:rPr>
        <w:t xml:space="preserve">المعالجة </w:t>
      </w:r>
      <w:r w:rsidR="001B127B" w:rsidRPr="001B127B">
        <w:rPr>
          <w:rtl/>
        </w:rPr>
        <w:t>إلى المكتب الدولي</w:t>
      </w:r>
      <w:r w:rsidR="00065650">
        <w:rPr>
          <w:rFonts w:hint="cs"/>
          <w:rtl/>
        </w:rPr>
        <w:t>، وذلك</w:t>
      </w:r>
      <w:r w:rsidR="001B127B" w:rsidRPr="001B127B">
        <w:rPr>
          <w:rtl/>
        </w:rPr>
        <w:t xml:space="preserve"> </w:t>
      </w:r>
      <w:r w:rsidR="007B5E7E">
        <w:rPr>
          <w:rFonts w:hint="cs"/>
          <w:rtl/>
        </w:rPr>
        <w:t xml:space="preserve">من أجل </w:t>
      </w:r>
      <w:r w:rsidR="001B127B" w:rsidRPr="001B127B">
        <w:rPr>
          <w:rtl/>
        </w:rPr>
        <w:t>تقليل</w:t>
      </w:r>
      <w:r w:rsidR="00065650">
        <w:rPr>
          <w:rFonts w:hint="cs"/>
          <w:rtl/>
        </w:rPr>
        <w:t xml:space="preserve"> التكاليف</w:t>
      </w:r>
      <w:r w:rsidR="001B127B" w:rsidRPr="001B127B">
        <w:rPr>
          <w:rtl/>
        </w:rPr>
        <w:t xml:space="preserve"> المصرفية وتبسيط الإجراءات المصرفية في كل من مكتب </w:t>
      </w:r>
      <w:r w:rsidR="009B2ECC">
        <w:rPr>
          <w:rFonts w:hint="cs"/>
          <w:rtl/>
        </w:rPr>
        <w:t xml:space="preserve">تسلم الطلبات </w:t>
      </w:r>
      <w:r w:rsidR="001B127B" w:rsidRPr="001B127B">
        <w:rPr>
          <w:rtl/>
        </w:rPr>
        <w:t xml:space="preserve">والمكتب الدولي </w:t>
      </w:r>
      <w:r w:rsidR="00A75822">
        <w:rPr>
          <w:rFonts w:hint="cs"/>
          <w:rtl/>
        </w:rPr>
        <w:t xml:space="preserve">عن طريق </w:t>
      </w:r>
      <w:r w:rsidR="001B127B" w:rsidRPr="001B127B">
        <w:rPr>
          <w:rtl/>
        </w:rPr>
        <w:t xml:space="preserve">إرسال تحويل واحد يغطي جميع الرسوم. ومع ذلك، تواصل بعض مكاتب </w:t>
      </w:r>
      <w:r w:rsidR="00A14138">
        <w:rPr>
          <w:rFonts w:hint="cs"/>
          <w:rtl/>
        </w:rPr>
        <w:t xml:space="preserve">تسلم الطلبات </w:t>
      </w:r>
      <w:r w:rsidR="001B127B" w:rsidRPr="001B127B">
        <w:rPr>
          <w:rtl/>
        </w:rPr>
        <w:t xml:space="preserve">إرسال رسوم البحث ورسوم الإيداع/المعالجة بعملات مختلفة </w:t>
      </w:r>
      <w:r w:rsidR="00AA04B3">
        <w:rPr>
          <w:rFonts w:hint="cs"/>
          <w:rtl/>
        </w:rPr>
        <w:t>من أجل الامتثال ل</w:t>
      </w:r>
      <w:r w:rsidR="001B127B" w:rsidRPr="001B127B">
        <w:rPr>
          <w:rtl/>
        </w:rPr>
        <w:t xml:space="preserve">متطلبات الخزانة الداخلية. </w:t>
      </w:r>
      <w:r w:rsidR="00965303">
        <w:rPr>
          <w:rFonts w:hint="cs"/>
          <w:rtl/>
        </w:rPr>
        <w:t>و</w:t>
      </w:r>
      <w:r w:rsidR="001B127B" w:rsidRPr="001B127B">
        <w:rPr>
          <w:rtl/>
        </w:rPr>
        <w:t>بموجب خدمة تحويل الرسوم، يقبل المكتب الدولي رسوما</w:t>
      </w:r>
      <w:r w:rsidR="008B4A31">
        <w:rPr>
          <w:rFonts w:hint="cs"/>
          <w:rtl/>
        </w:rPr>
        <w:t>ً</w:t>
      </w:r>
      <w:r w:rsidR="001B127B" w:rsidRPr="001B127B">
        <w:rPr>
          <w:rtl/>
        </w:rPr>
        <w:t xml:space="preserve"> من </w:t>
      </w:r>
      <w:r w:rsidR="00AD0664">
        <w:rPr>
          <w:rFonts w:hint="cs"/>
          <w:rtl/>
        </w:rPr>
        <w:t xml:space="preserve">مكاتب تسلم </w:t>
      </w:r>
      <w:r w:rsidR="00093CFA">
        <w:rPr>
          <w:rFonts w:hint="cs"/>
          <w:rtl/>
        </w:rPr>
        <w:t xml:space="preserve">الطلبات </w:t>
      </w:r>
      <w:r w:rsidR="001B127B" w:rsidRPr="001B127B">
        <w:rPr>
          <w:rtl/>
        </w:rPr>
        <w:t xml:space="preserve">المشاركة </w:t>
      </w:r>
      <w:r w:rsidR="001317C4">
        <w:rPr>
          <w:rFonts w:hint="cs"/>
          <w:rtl/>
        </w:rPr>
        <w:t>ب</w:t>
      </w:r>
      <w:r w:rsidR="00E81528">
        <w:rPr>
          <w:rFonts w:hint="cs"/>
          <w:rtl/>
        </w:rPr>
        <w:t>أربع عشرة عملة ويحوّل</w:t>
      </w:r>
      <w:r w:rsidR="001B127B" w:rsidRPr="001B127B">
        <w:rPr>
          <w:rtl/>
        </w:rPr>
        <w:t xml:space="preserve"> رسوم البحث إلى </w:t>
      </w:r>
      <w:r w:rsidR="001317C4">
        <w:rPr>
          <w:rFonts w:hint="cs"/>
          <w:rtl/>
        </w:rPr>
        <w:t xml:space="preserve">إدارات البحث الدولي </w:t>
      </w:r>
      <w:r w:rsidR="001B127B" w:rsidRPr="001B127B">
        <w:rPr>
          <w:rtl/>
        </w:rPr>
        <w:t xml:space="preserve">المشاركة بثماني عملات. </w:t>
      </w:r>
      <w:r w:rsidR="00922635">
        <w:rPr>
          <w:rFonts w:hint="cs"/>
          <w:rtl/>
        </w:rPr>
        <w:t>ويحو</w:t>
      </w:r>
      <w:r w:rsidR="000E629B">
        <w:rPr>
          <w:rFonts w:hint="cs"/>
          <w:rtl/>
        </w:rPr>
        <w:t>ّ</w:t>
      </w:r>
      <w:r w:rsidR="00922635">
        <w:rPr>
          <w:rFonts w:hint="cs"/>
          <w:rtl/>
        </w:rPr>
        <w:t xml:space="preserve">ل </w:t>
      </w:r>
      <w:r w:rsidR="001B127B" w:rsidRPr="001B127B">
        <w:rPr>
          <w:rtl/>
        </w:rPr>
        <w:t xml:space="preserve">المكتب الدولي رسوم البحث إلى كل </w:t>
      </w:r>
      <w:r w:rsidR="00B648E8">
        <w:rPr>
          <w:rFonts w:hint="cs"/>
          <w:rtl/>
        </w:rPr>
        <w:t xml:space="preserve">إدارة بحث دولي </w:t>
      </w:r>
      <w:r w:rsidR="001B127B" w:rsidRPr="001B127B">
        <w:rPr>
          <w:rtl/>
        </w:rPr>
        <w:t>بعملته</w:t>
      </w:r>
      <w:r w:rsidR="000E629B">
        <w:rPr>
          <w:rFonts w:hint="cs"/>
          <w:rtl/>
        </w:rPr>
        <w:t>ا</w:t>
      </w:r>
      <w:r w:rsidR="001B127B" w:rsidRPr="001B127B">
        <w:rPr>
          <w:rtl/>
        </w:rPr>
        <w:t xml:space="preserve"> الثابتة </w:t>
      </w:r>
      <w:r w:rsidR="00B648E8">
        <w:rPr>
          <w:rFonts w:hint="cs"/>
          <w:rtl/>
        </w:rPr>
        <w:t>و</w:t>
      </w:r>
      <w:r w:rsidR="001B127B" w:rsidRPr="001B127B">
        <w:rPr>
          <w:rtl/>
        </w:rPr>
        <w:t xml:space="preserve">بالمبلغ المطبق في تاريخ الإيداع الدولي للطلب، باستثناء مكتب </w:t>
      </w:r>
      <w:r w:rsidR="005C46BF">
        <w:rPr>
          <w:rFonts w:hint="cs"/>
          <w:rtl/>
        </w:rPr>
        <w:t>ال</w:t>
      </w:r>
      <w:r w:rsidR="001B127B" w:rsidRPr="001B127B">
        <w:rPr>
          <w:rtl/>
        </w:rPr>
        <w:t xml:space="preserve">براءات الإسرائيلي الذي طلب </w:t>
      </w:r>
      <w:r w:rsidR="000E629B">
        <w:rPr>
          <w:rFonts w:hint="cs"/>
          <w:rtl/>
        </w:rPr>
        <w:t>تلقي</w:t>
      </w:r>
      <w:r w:rsidR="001B127B" w:rsidRPr="001B127B">
        <w:rPr>
          <w:rtl/>
        </w:rPr>
        <w:t xml:space="preserve"> رسوم البحث بالدولار الأمريكي.</w:t>
      </w:r>
    </w:p>
    <w:p w:rsidR="007E0D82" w:rsidRPr="00E978C9" w:rsidRDefault="004370AE" w:rsidP="00E978C9">
      <w:pPr>
        <w:pStyle w:val="Heading1"/>
        <w:spacing w:before="240" w:after="60"/>
        <w:rPr>
          <w:sz w:val="24"/>
          <w:szCs w:val="24"/>
        </w:rPr>
      </w:pPr>
      <w:r w:rsidRPr="00E978C9">
        <w:rPr>
          <w:rFonts w:hint="cs"/>
          <w:sz w:val="24"/>
          <w:szCs w:val="24"/>
          <w:rtl/>
        </w:rPr>
        <w:lastRenderedPageBreak/>
        <w:t xml:space="preserve">انخفاض </w:t>
      </w:r>
      <w:r w:rsidR="005401FD" w:rsidRPr="00E978C9">
        <w:rPr>
          <w:rFonts w:hint="cs"/>
          <w:sz w:val="24"/>
          <w:szCs w:val="24"/>
          <w:rtl/>
        </w:rPr>
        <w:t xml:space="preserve">عدد </w:t>
      </w:r>
      <w:r w:rsidR="00B43D95" w:rsidRPr="00E978C9">
        <w:rPr>
          <w:rFonts w:hint="cs"/>
          <w:sz w:val="24"/>
          <w:szCs w:val="24"/>
          <w:rtl/>
        </w:rPr>
        <w:t xml:space="preserve">المطالبات بموجب القاعدة </w:t>
      </w:r>
      <w:r w:rsidR="00C912DA" w:rsidRPr="00E978C9">
        <w:rPr>
          <w:rFonts w:hint="cs"/>
          <w:sz w:val="24"/>
          <w:szCs w:val="24"/>
          <w:rtl/>
        </w:rPr>
        <w:t>1.16</w:t>
      </w:r>
      <w:r w:rsidR="00C912DA" w:rsidRPr="00E978C9">
        <w:rPr>
          <w:sz w:val="24"/>
          <w:szCs w:val="24"/>
          <w:rtl/>
        </w:rPr>
        <w:t>(هـ)</w:t>
      </w:r>
    </w:p>
    <w:p w:rsidR="00133AA0" w:rsidRDefault="00844D3F" w:rsidP="00F8548C">
      <w:pPr>
        <w:pStyle w:val="ONUMA"/>
      </w:pPr>
      <w:r w:rsidRPr="00844D3F">
        <w:rPr>
          <w:rtl/>
        </w:rPr>
        <w:t xml:space="preserve">يتمثل أحد </w:t>
      </w:r>
      <w:r w:rsidR="00062DAE">
        <w:rPr>
          <w:rFonts w:hint="cs"/>
          <w:rtl/>
        </w:rPr>
        <w:t>ال</w:t>
      </w:r>
      <w:r w:rsidRPr="00844D3F">
        <w:rPr>
          <w:rtl/>
        </w:rPr>
        <w:t xml:space="preserve">أهداف </w:t>
      </w:r>
      <w:r w:rsidR="00062DAE">
        <w:rPr>
          <w:rFonts w:hint="cs"/>
          <w:rtl/>
        </w:rPr>
        <w:t xml:space="preserve">من </w:t>
      </w:r>
      <w:r w:rsidRPr="00844D3F">
        <w:rPr>
          <w:rtl/>
        </w:rPr>
        <w:t xml:space="preserve">خدمة تحويل الرسوم في تقليل مخاطر صرف </w:t>
      </w:r>
      <w:r w:rsidR="000A34AE">
        <w:rPr>
          <w:rFonts w:hint="cs"/>
          <w:rtl/>
        </w:rPr>
        <w:t xml:space="preserve">العملات </w:t>
      </w:r>
      <w:r w:rsidRPr="00844D3F">
        <w:rPr>
          <w:rtl/>
        </w:rPr>
        <w:t>الأجنبي</w:t>
      </w:r>
      <w:r w:rsidR="000A34AE">
        <w:rPr>
          <w:rFonts w:hint="cs"/>
          <w:rtl/>
        </w:rPr>
        <w:t>ة</w:t>
      </w:r>
      <w:r w:rsidRPr="00844D3F">
        <w:rPr>
          <w:rtl/>
        </w:rPr>
        <w:t xml:space="preserve"> بموجب القاعدة </w:t>
      </w:r>
      <w:r w:rsidR="00445EA6">
        <w:rPr>
          <w:rFonts w:hint="cs"/>
          <w:rtl/>
        </w:rPr>
        <w:t>1.16</w:t>
      </w:r>
      <w:r w:rsidRPr="00844D3F">
        <w:rPr>
          <w:rtl/>
        </w:rPr>
        <w:t xml:space="preserve">(هـ) </w:t>
      </w:r>
      <w:r w:rsidR="002F21CA">
        <w:rPr>
          <w:rFonts w:hint="cs"/>
          <w:rtl/>
        </w:rPr>
        <w:t xml:space="preserve">بالنسبة </w:t>
      </w:r>
      <w:r w:rsidRPr="00844D3F">
        <w:rPr>
          <w:rtl/>
        </w:rPr>
        <w:t xml:space="preserve">إلى المكتب الدولي. </w:t>
      </w:r>
      <w:r w:rsidR="004843F0">
        <w:rPr>
          <w:rFonts w:hint="cs"/>
          <w:rtl/>
        </w:rPr>
        <w:t>و</w:t>
      </w:r>
      <w:r w:rsidRPr="00844D3F">
        <w:rPr>
          <w:rtl/>
        </w:rPr>
        <w:t xml:space="preserve">بموجب هذا الحكم، </w:t>
      </w:r>
      <w:r w:rsidR="00492D42">
        <w:rPr>
          <w:rFonts w:hint="cs"/>
          <w:rtl/>
        </w:rPr>
        <w:t>ي</w:t>
      </w:r>
      <w:r w:rsidR="00F05E1A">
        <w:rPr>
          <w:rFonts w:hint="cs"/>
          <w:rtl/>
        </w:rPr>
        <w:t>ُ</w:t>
      </w:r>
      <w:r w:rsidR="00492D42">
        <w:rPr>
          <w:rFonts w:hint="cs"/>
          <w:rtl/>
        </w:rPr>
        <w:t xml:space="preserve">طلب من </w:t>
      </w:r>
      <w:r w:rsidRPr="00844D3F">
        <w:rPr>
          <w:rtl/>
        </w:rPr>
        <w:t xml:space="preserve">المكتب الدولي </w:t>
      </w:r>
      <w:r w:rsidR="00F05E1A">
        <w:rPr>
          <w:rFonts w:hint="cs"/>
          <w:rtl/>
        </w:rPr>
        <w:t xml:space="preserve">تعويض </w:t>
      </w:r>
      <w:r w:rsidR="00B11C8C">
        <w:rPr>
          <w:rFonts w:hint="cs"/>
          <w:rtl/>
        </w:rPr>
        <w:t xml:space="preserve">إدارات البحث الدولي </w:t>
      </w:r>
      <w:r w:rsidRPr="00844D3F">
        <w:rPr>
          <w:rtl/>
        </w:rPr>
        <w:t xml:space="preserve">عن الخسائر </w:t>
      </w:r>
      <w:r w:rsidR="00F05E1A">
        <w:rPr>
          <w:rFonts w:hint="cs"/>
          <w:rtl/>
        </w:rPr>
        <w:t>التي تكبدتها</w:t>
      </w:r>
      <w:r w:rsidRPr="00844D3F">
        <w:rPr>
          <w:rtl/>
        </w:rPr>
        <w:t xml:space="preserve"> </w:t>
      </w:r>
      <w:r w:rsidR="00F05E1A">
        <w:rPr>
          <w:rFonts w:hint="cs"/>
          <w:rtl/>
        </w:rPr>
        <w:t>نتيجة ل</w:t>
      </w:r>
      <w:r w:rsidR="00255139">
        <w:rPr>
          <w:rFonts w:hint="cs"/>
          <w:rtl/>
        </w:rPr>
        <w:t xml:space="preserve">لاختلافات </w:t>
      </w:r>
      <w:r w:rsidRPr="00844D3F">
        <w:rPr>
          <w:rtl/>
        </w:rPr>
        <w:t>بين مبالغ رسوم البحث بالعملة الثابتة و</w:t>
      </w:r>
      <w:r w:rsidR="006859C7">
        <w:rPr>
          <w:rFonts w:hint="cs"/>
          <w:rtl/>
        </w:rPr>
        <w:t>ب</w:t>
      </w:r>
      <w:r w:rsidRPr="00844D3F">
        <w:rPr>
          <w:rtl/>
        </w:rPr>
        <w:t xml:space="preserve">العملة المحددة عند تحويلها إلى العملة الثابتة. </w:t>
      </w:r>
      <w:r w:rsidR="00F57075">
        <w:rPr>
          <w:rFonts w:hint="cs"/>
          <w:rtl/>
        </w:rPr>
        <w:t>وي</w:t>
      </w:r>
      <w:r w:rsidR="001A09B6">
        <w:rPr>
          <w:rFonts w:hint="cs"/>
          <w:rtl/>
        </w:rPr>
        <w:t>ُ</w:t>
      </w:r>
      <w:r w:rsidR="00F57075">
        <w:rPr>
          <w:rFonts w:hint="cs"/>
          <w:rtl/>
        </w:rPr>
        <w:t xml:space="preserve">طلب من إدارات البحث الدولي أيضاً </w:t>
      </w:r>
      <w:r w:rsidRPr="00844D3F">
        <w:rPr>
          <w:rtl/>
        </w:rPr>
        <w:t xml:space="preserve">أن تدفع للمكتب الدولي </w:t>
      </w:r>
      <w:r w:rsidR="00BF349F">
        <w:rPr>
          <w:rFonts w:hint="cs"/>
          <w:rtl/>
        </w:rPr>
        <w:t>الأر</w:t>
      </w:r>
      <w:r w:rsidR="00FA500C">
        <w:rPr>
          <w:rFonts w:hint="cs"/>
          <w:rtl/>
        </w:rPr>
        <w:t>ب</w:t>
      </w:r>
      <w:r w:rsidR="00BF349F">
        <w:rPr>
          <w:rFonts w:hint="cs"/>
          <w:rtl/>
        </w:rPr>
        <w:t>ا</w:t>
      </w:r>
      <w:r w:rsidR="00FA500C">
        <w:rPr>
          <w:rFonts w:hint="cs"/>
          <w:rtl/>
        </w:rPr>
        <w:t>ح</w:t>
      </w:r>
      <w:r w:rsidR="00BF349F">
        <w:rPr>
          <w:rFonts w:hint="cs"/>
          <w:rtl/>
        </w:rPr>
        <w:t xml:space="preserve"> </w:t>
      </w:r>
      <w:r w:rsidR="00D0343E">
        <w:rPr>
          <w:rFonts w:hint="cs"/>
          <w:rtl/>
        </w:rPr>
        <w:t xml:space="preserve">المحققة </w:t>
      </w:r>
      <w:r w:rsidR="00394270">
        <w:rPr>
          <w:rFonts w:hint="cs"/>
          <w:rtl/>
        </w:rPr>
        <w:t xml:space="preserve">نتيجة </w:t>
      </w:r>
      <w:r w:rsidR="00AE056E">
        <w:rPr>
          <w:rFonts w:hint="cs"/>
          <w:rtl/>
        </w:rPr>
        <w:t>ل</w:t>
      </w:r>
      <w:r w:rsidRPr="00844D3F">
        <w:rPr>
          <w:rtl/>
        </w:rPr>
        <w:t xml:space="preserve">هذه الاختلافات. </w:t>
      </w:r>
      <w:r w:rsidR="00E71848">
        <w:rPr>
          <w:rFonts w:hint="cs"/>
          <w:rtl/>
        </w:rPr>
        <w:t>و</w:t>
      </w:r>
      <w:r w:rsidRPr="00844D3F">
        <w:rPr>
          <w:rtl/>
        </w:rPr>
        <w:t xml:space="preserve">تتطلب عملية سداد هذه المدفوعات </w:t>
      </w:r>
      <w:r w:rsidR="00412B32">
        <w:rPr>
          <w:rFonts w:hint="cs"/>
          <w:rtl/>
        </w:rPr>
        <w:t xml:space="preserve">من إدارات البحث الولي </w:t>
      </w:r>
      <w:r w:rsidRPr="00844D3F">
        <w:rPr>
          <w:rtl/>
        </w:rPr>
        <w:t xml:space="preserve">تقديم مطالبات </w:t>
      </w:r>
      <w:r w:rsidR="009465A0">
        <w:rPr>
          <w:rFonts w:hint="cs"/>
          <w:rtl/>
        </w:rPr>
        <w:t>إلى ا</w:t>
      </w:r>
      <w:r w:rsidRPr="00844D3F">
        <w:rPr>
          <w:rtl/>
        </w:rPr>
        <w:t xml:space="preserve">لمكتب الدولي، </w:t>
      </w:r>
      <w:r w:rsidR="001A09B6">
        <w:rPr>
          <w:rFonts w:hint="cs"/>
          <w:rtl/>
        </w:rPr>
        <w:t>وهو أمر</w:t>
      </w:r>
      <w:r w:rsidR="004E2C48">
        <w:rPr>
          <w:rFonts w:hint="cs"/>
          <w:rtl/>
        </w:rPr>
        <w:t xml:space="preserve"> </w:t>
      </w:r>
      <w:r w:rsidR="00AB1150">
        <w:rPr>
          <w:rFonts w:hint="cs"/>
          <w:rtl/>
        </w:rPr>
        <w:t>ي</w:t>
      </w:r>
      <w:r w:rsidR="004E2C48">
        <w:rPr>
          <w:rFonts w:hint="cs"/>
          <w:rtl/>
        </w:rPr>
        <w:t xml:space="preserve">نطوي على </w:t>
      </w:r>
      <w:r w:rsidRPr="00844D3F">
        <w:rPr>
          <w:rtl/>
        </w:rPr>
        <w:t xml:space="preserve">عمل كبير </w:t>
      </w:r>
      <w:r w:rsidR="00803989">
        <w:rPr>
          <w:rFonts w:hint="cs"/>
          <w:rtl/>
        </w:rPr>
        <w:t xml:space="preserve">من أجل </w:t>
      </w:r>
      <w:r w:rsidRPr="00844D3F">
        <w:rPr>
          <w:rtl/>
        </w:rPr>
        <w:t xml:space="preserve">مراجعة المطالبات. </w:t>
      </w:r>
      <w:r w:rsidR="00CF1773">
        <w:rPr>
          <w:rFonts w:hint="cs"/>
          <w:rtl/>
        </w:rPr>
        <w:t>و</w:t>
      </w:r>
      <w:r w:rsidRPr="00844D3F">
        <w:rPr>
          <w:rtl/>
        </w:rPr>
        <w:t xml:space="preserve">جميع المكاتب الخمسة التي قدمت مطالبات منذ عام 2017 </w:t>
      </w:r>
      <w:r w:rsidR="00F8548C" w:rsidRPr="00F8548C">
        <w:rPr>
          <w:rtl/>
        </w:rPr>
        <w:t xml:space="preserve">تشارك </w:t>
      </w:r>
      <w:r w:rsidR="00F8548C" w:rsidRPr="00F8548C">
        <w:rPr>
          <w:rFonts w:hint="cs"/>
          <w:rtl/>
        </w:rPr>
        <w:t xml:space="preserve">الآن </w:t>
      </w:r>
      <w:r w:rsidRPr="00844D3F">
        <w:rPr>
          <w:rtl/>
        </w:rPr>
        <w:t xml:space="preserve">في خدمة تحويل الرسوم بصفتها </w:t>
      </w:r>
      <w:r w:rsidR="000752A6">
        <w:rPr>
          <w:rFonts w:hint="cs"/>
          <w:rtl/>
        </w:rPr>
        <w:t>إدارات للبحث الدولي</w:t>
      </w:r>
      <w:r w:rsidRPr="00844D3F">
        <w:rPr>
          <w:rtl/>
        </w:rPr>
        <w:t xml:space="preserve">. </w:t>
      </w:r>
      <w:r w:rsidR="007E09D0">
        <w:rPr>
          <w:rFonts w:hint="cs"/>
          <w:rtl/>
        </w:rPr>
        <w:t>و</w:t>
      </w:r>
      <w:r w:rsidR="00F82501">
        <w:rPr>
          <w:rFonts w:hint="cs"/>
          <w:rtl/>
        </w:rPr>
        <w:t xml:space="preserve">رغم </w:t>
      </w:r>
      <w:r w:rsidRPr="00844D3F">
        <w:rPr>
          <w:rtl/>
        </w:rPr>
        <w:t xml:space="preserve">أن هذه المكاتب هي </w:t>
      </w:r>
      <w:r w:rsidR="009C4796">
        <w:rPr>
          <w:rFonts w:hint="cs"/>
          <w:rtl/>
        </w:rPr>
        <w:t xml:space="preserve">إدارات بحث دولي </w:t>
      </w:r>
      <w:r w:rsidRPr="00844D3F">
        <w:rPr>
          <w:rtl/>
        </w:rPr>
        <w:t xml:space="preserve">مختصة </w:t>
      </w:r>
      <w:r w:rsidR="00F8105F">
        <w:rPr>
          <w:rFonts w:hint="cs"/>
          <w:rtl/>
        </w:rPr>
        <w:t xml:space="preserve">بالنسبة إلى </w:t>
      </w:r>
      <w:r w:rsidRPr="00844D3F">
        <w:rPr>
          <w:rtl/>
        </w:rPr>
        <w:t xml:space="preserve">بعض مكاتب </w:t>
      </w:r>
      <w:r w:rsidR="001B209E">
        <w:rPr>
          <w:rFonts w:hint="cs"/>
          <w:rtl/>
        </w:rPr>
        <w:t xml:space="preserve">تسلم الطلبات </w:t>
      </w:r>
      <w:r w:rsidRPr="00844D3F">
        <w:rPr>
          <w:rtl/>
        </w:rPr>
        <w:t xml:space="preserve">التي لا تشارك في خدمة تحويل الرسوم، </w:t>
      </w:r>
      <w:r w:rsidR="00ED42A5">
        <w:rPr>
          <w:rFonts w:hint="cs"/>
          <w:rtl/>
        </w:rPr>
        <w:t>ف</w:t>
      </w:r>
      <w:r w:rsidRPr="00844D3F">
        <w:rPr>
          <w:rtl/>
        </w:rPr>
        <w:t xml:space="preserve">يجب أن تكون المبالغ </w:t>
      </w:r>
      <w:r w:rsidR="001B209E">
        <w:rPr>
          <w:rFonts w:hint="cs"/>
          <w:rtl/>
        </w:rPr>
        <w:t xml:space="preserve">المعوضة </w:t>
      </w:r>
      <w:r w:rsidRPr="00844D3F">
        <w:rPr>
          <w:rtl/>
        </w:rPr>
        <w:t xml:space="preserve">بموجب هذا الحكم </w:t>
      </w:r>
      <w:r w:rsidR="00883BBA">
        <w:rPr>
          <w:rFonts w:hint="cs"/>
          <w:rtl/>
        </w:rPr>
        <w:t>ضئيلة</w:t>
      </w:r>
      <w:r w:rsidRPr="00844D3F">
        <w:rPr>
          <w:rtl/>
        </w:rPr>
        <w:t xml:space="preserve">، على عكس المبالغ التي تجاوزت </w:t>
      </w:r>
      <w:r w:rsidR="00B40FA1" w:rsidRPr="00B40FA1">
        <w:t>500,000</w:t>
      </w:r>
      <w:r w:rsidR="00B40FA1">
        <w:rPr>
          <w:rFonts w:hint="cs"/>
          <w:rtl/>
        </w:rPr>
        <w:t xml:space="preserve"> </w:t>
      </w:r>
      <w:r w:rsidR="00883BBA" w:rsidRPr="00844D3F">
        <w:rPr>
          <w:rtl/>
        </w:rPr>
        <w:t xml:space="preserve">فرنك سويسري </w:t>
      </w:r>
      <w:r w:rsidRPr="00844D3F">
        <w:rPr>
          <w:rtl/>
        </w:rPr>
        <w:t>في بعض السنوات الأخيرة</w:t>
      </w:r>
      <w:r w:rsidR="00133AA0">
        <w:rPr>
          <w:rFonts w:hint="cs"/>
          <w:rtl/>
        </w:rPr>
        <w:t>.</w:t>
      </w:r>
    </w:p>
    <w:p w:rsidR="00133AA0" w:rsidRPr="00E978C9" w:rsidRDefault="00367D0D" w:rsidP="00E978C9">
      <w:pPr>
        <w:pStyle w:val="Heading1"/>
        <w:spacing w:before="240" w:after="60"/>
        <w:rPr>
          <w:sz w:val="24"/>
          <w:szCs w:val="24"/>
          <w:rtl/>
        </w:rPr>
      </w:pPr>
      <w:r w:rsidRPr="00E978C9">
        <w:rPr>
          <w:rFonts w:hint="cs"/>
          <w:sz w:val="24"/>
          <w:szCs w:val="24"/>
          <w:rtl/>
        </w:rPr>
        <w:t>المشاركة المستقبلية لمكاتب تسلم الطلبات</w:t>
      </w:r>
    </w:p>
    <w:p w:rsidR="00133AA0" w:rsidRDefault="009D019D" w:rsidP="007F66FC">
      <w:pPr>
        <w:pStyle w:val="ONUMA"/>
      </w:pPr>
      <w:r>
        <w:rPr>
          <w:rFonts w:hint="cs"/>
          <w:rtl/>
        </w:rPr>
        <w:t xml:space="preserve">رغم أن </w:t>
      </w:r>
      <w:r w:rsidR="008C7CDC" w:rsidRPr="008C7CDC">
        <w:rPr>
          <w:rtl/>
        </w:rPr>
        <w:t xml:space="preserve">خدمة تحويل الرسوم </w:t>
      </w:r>
      <w:r w:rsidRPr="009D019D">
        <w:rPr>
          <w:rtl/>
        </w:rPr>
        <w:t xml:space="preserve">تغطي </w:t>
      </w:r>
      <w:r w:rsidR="008C7CDC" w:rsidRPr="008C7CDC">
        <w:rPr>
          <w:rtl/>
        </w:rPr>
        <w:t xml:space="preserve">الآن معظم </w:t>
      </w:r>
      <w:r w:rsidR="00886D7A">
        <w:rPr>
          <w:rFonts w:hint="cs"/>
          <w:rtl/>
        </w:rPr>
        <w:t xml:space="preserve">إدارات البحث الدولي </w:t>
      </w:r>
      <w:r w:rsidR="008C7CDC" w:rsidRPr="008C7CDC">
        <w:rPr>
          <w:rtl/>
        </w:rPr>
        <w:t>و</w:t>
      </w:r>
      <w:r w:rsidR="00886D7A">
        <w:rPr>
          <w:rFonts w:hint="cs"/>
          <w:rtl/>
        </w:rPr>
        <w:t>مكاتب تسلم الطلبات</w:t>
      </w:r>
      <w:r w:rsidR="008C7CDC" w:rsidRPr="008C7CDC">
        <w:rPr>
          <w:rtl/>
        </w:rPr>
        <w:t xml:space="preserve">، بما في ذلك </w:t>
      </w:r>
      <w:r w:rsidR="00362099">
        <w:rPr>
          <w:rFonts w:hint="cs"/>
          <w:rtl/>
        </w:rPr>
        <w:t xml:space="preserve">إدارات البحث الدولي </w:t>
      </w:r>
      <w:r w:rsidR="008C7CDC" w:rsidRPr="008C7CDC">
        <w:rPr>
          <w:rtl/>
        </w:rPr>
        <w:t xml:space="preserve">التي </w:t>
      </w:r>
      <w:r w:rsidR="0020430C">
        <w:rPr>
          <w:rFonts w:hint="cs"/>
          <w:rtl/>
        </w:rPr>
        <w:t xml:space="preserve">تستلم </w:t>
      </w:r>
      <w:r w:rsidR="008C7CDC" w:rsidRPr="008C7CDC">
        <w:rPr>
          <w:rtl/>
        </w:rPr>
        <w:t xml:space="preserve">أكبر </w:t>
      </w:r>
      <w:r w:rsidR="00496076">
        <w:rPr>
          <w:rFonts w:hint="cs"/>
          <w:rtl/>
        </w:rPr>
        <w:t xml:space="preserve">قدر من </w:t>
      </w:r>
      <w:r w:rsidR="008C7CDC" w:rsidRPr="008C7CDC">
        <w:rPr>
          <w:rtl/>
        </w:rPr>
        <w:t xml:space="preserve">رسوم البحث من </w:t>
      </w:r>
      <w:r w:rsidR="00496076">
        <w:rPr>
          <w:rFonts w:hint="cs"/>
          <w:rtl/>
        </w:rPr>
        <w:t>مكاتب تسلم الطلبات الأخرى</w:t>
      </w:r>
      <w:r w:rsidR="008C7CDC" w:rsidRPr="008C7CDC">
        <w:rPr>
          <w:rtl/>
        </w:rPr>
        <w:t xml:space="preserve">، </w:t>
      </w:r>
      <w:r w:rsidR="002B4F60">
        <w:rPr>
          <w:rFonts w:hint="cs"/>
          <w:rtl/>
        </w:rPr>
        <w:t xml:space="preserve">فإن </w:t>
      </w:r>
      <w:r w:rsidR="008C7CDC" w:rsidRPr="008C7CDC">
        <w:rPr>
          <w:rtl/>
        </w:rPr>
        <w:t>الفوائد الكاملة</w:t>
      </w:r>
      <w:r w:rsidR="007137A9" w:rsidRPr="007137A9">
        <w:rPr>
          <w:rFonts w:eastAsia="SimSun"/>
          <w:rtl/>
          <w:lang w:eastAsia="zh-CN"/>
        </w:rPr>
        <w:t xml:space="preserve"> </w:t>
      </w:r>
      <w:r w:rsidR="007137A9">
        <w:rPr>
          <w:rFonts w:eastAsia="SimSun" w:hint="cs"/>
          <w:rtl/>
          <w:lang w:eastAsia="zh-CN"/>
        </w:rPr>
        <w:t xml:space="preserve">لن </w:t>
      </w:r>
      <w:r w:rsidR="007137A9" w:rsidRPr="007137A9">
        <w:rPr>
          <w:rtl/>
        </w:rPr>
        <w:t>تتحقق</w:t>
      </w:r>
      <w:r w:rsidR="007137A9">
        <w:rPr>
          <w:rFonts w:hint="cs"/>
          <w:rtl/>
        </w:rPr>
        <w:t xml:space="preserve"> حتى </w:t>
      </w:r>
      <w:r w:rsidR="00240D7B">
        <w:rPr>
          <w:rFonts w:hint="cs"/>
          <w:rtl/>
        </w:rPr>
        <w:t>تش</w:t>
      </w:r>
      <w:r w:rsidR="000555BE">
        <w:rPr>
          <w:rFonts w:hint="cs"/>
          <w:rtl/>
        </w:rPr>
        <w:t>ارك</w:t>
      </w:r>
      <w:r w:rsidR="00E1146B">
        <w:rPr>
          <w:rFonts w:hint="cs"/>
          <w:rtl/>
        </w:rPr>
        <w:t xml:space="preserve"> </w:t>
      </w:r>
      <w:r w:rsidR="00BB0D95">
        <w:rPr>
          <w:rFonts w:hint="cs"/>
          <w:rtl/>
        </w:rPr>
        <w:t>جميع إدارات البحث الدولي ومكاتب تسلم الطلبات</w:t>
      </w:r>
      <w:r w:rsidR="008C7CDC" w:rsidRPr="008C7CDC">
        <w:rPr>
          <w:rtl/>
        </w:rPr>
        <w:t xml:space="preserve">. ومع ذلك، بدون مشاركة جميع </w:t>
      </w:r>
      <w:r w:rsidR="00C61068">
        <w:rPr>
          <w:rFonts w:hint="cs"/>
          <w:rtl/>
        </w:rPr>
        <w:t xml:space="preserve">مكاتب تسلم الطلبات </w:t>
      </w:r>
      <w:r w:rsidR="008C7CDC" w:rsidRPr="008C7CDC">
        <w:rPr>
          <w:rtl/>
        </w:rPr>
        <w:t>التي</w:t>
      </w:r>
      <w:r w:rsidR="00621563">
        <w:rPr>
          <w:rFonts w:hint="cs"/>
          <w:rtl/>
        </w:rPr>
        <w:t xml:space="preserve"> تحدد</w:t>
      </w:r>
      <w:r w:rsidR="0068027E">
        <w:rPr>
          <w:rFonts w:hint="cs"/>
          <w:rtl/>
        </w:rPr>
        <w:t xml:space="preserve"> </w:t>
      </w:r>
      <w:r w:rsidR="008C7CDC" w:rsidRPr="008C7CDC">
        <w:rPr>
          <w:rtl/>
        </w:rPr>
        <w:t xml:space="preserve">أن </w:t>
      </w:r>
      <w:r w:rsidR="0068027E">
        <w:rPr>
          <w:rFonts w:hint="cs"/>
          <w:rtl/>
        </w:rPr>
        <w:t xml:space="preserve">إدارة البحث الدولي </w:t>
      </w:r>
      <w:r w:rsidR="008C7CDC" w:rsidRPr="008C7CDC">
        <w:rPr>
          <w:rtl/>
        </w:rPr>
        <w:t xml:space="preserve">هي المختصة ببحث الطلبات الدولية، ستستمر </w:t>
      </w:r>
      <w:r w:rsidR="004F0569">
        <w:rPr>
          <w:rFonts w:hint="cs"/>
          <w:rtl/>
        </w:rPr>
        <w:t xml:space="preserve">إدارة البحث الدولي </w:t>
      </w:r>
      <w:r w:rsidR="008C7CDC" w:rsidRPr="008C7CDC">
        <w:rPr>
          <w:rtl/>
        </w:rPr>
        <w:t xml:space="preserve">في تلقي رسوم البحث </w:t>
      </w:r>
      <w:r w:rsidR="00570219">
        <w:rPr>
          <w:rFonts w:hint="cs"/>
          <w:rtl/>
        </w:rPr>
        <w:t>بشكل مباشر</w:t>
      </w:r>
      <w:r w:rsidR="00C722B2" w:rsidRPr="00C722B2">
        <w:rPr>
          <w:rtl/>
        </w:rPr>
        <w:t xml:space="preserve"> </w:t>
      </w:r>
      <w:r w:rsidR="008C7CDC" w:rsidRPr="008C7CDC">
        <w:rPr>
          <w:rtl/>
        </w:rPr>
        <w:t xml:space="preserve">من </w:t>
      </w:r>
      <w:r w:rsidR="004F0569">
        <w:rPr>
          <w:rFonts w:hint="cs"/>
          <w:rtl/>
        </w:rPr>
        <w:t xml:space="preserve">مكاتب تسلم الطلبات </w:t>
      </w:r>
      <w:r w:rsidR="008C7CDC" w:rsidRPr="008C7CDC">
        <w:rPr>
          <w:rtl/>
        </w:rPr>
        <w:t xml:space="preserve">غير المشاركة، </w:t>
      </w:r>
      <w:r w:rsidR="009C3475">
        <w:rPr>
          <w:rFonts w:hint="cs"/>
          <w:rtl/>
        </w:rPr>
        <w:t>وهو ما</w:t>
      </w:r>
      <w:r w:rsidR="008C7CDC" w:rsidRPr="008C7CDC">
        <w:rPr>
          <w:rtl/>
        </w:rPr>
        <w:t xml:space="preserve"> يتطلب عمليات مختلفة </w:t>
      </w:r>
      <w:r w:rsidR="009C3475">
        <w:rPr>
          <w:rFonts w:hint="cs"/>
          <w:rtl/>
        </w:rPr>
        <w:t xml:space="preserve">بناءً على </w:t>
      </w:r>
      <w:r w:rsidR="00D86B8A">
        <w:rPr>
          <w:rFonts w:hint="cs"/>
          <w:rtl/>
        </w:rPr>
        <w:t>مكتب تسلم الطلبات</w:t>
      </w:r>
      <w:r w:rsidR="008C7CDC" w:rsidRPr="008C7CDC">
        <w:rPr>
          <w:rtl/>
        </w:rPr>
        <w:t xml:space="preserve">. </w:t>
      </w:r>
      <w:r w:rsidR="00FA31A6">
        <w:rPr>
          <w:rFonts w:hint="cs"/>
          <w:rtl/>
        </w:rPr>
        <w:t xml:space="preserve">وستبقى </w:t>
      </w:r>
      <w:r w:rsidR="008C7CDC" w:rsidRPr="008C7CDC">
        <w:rPr>
          <w:rtl/>
        </w:rPr>
        <w:t xml:space="preserve">التكاليف وأوجه القصور </w:t>
      </w:r>
      <w:r w:rsidR="00331AA8">
        <w:rPr>
          <w:rFonts w:hint="cs"/>
          <w:rtl/>
        </w:rPr>
        <w:t xml:space="preserve">في </w:t>
      </w:r>
      <w:r w:rsidR="008616C3">
        <w:rPr>
          <w:rFonts w:hint="cs"/>
          <w:rtl/>
        </w:rPr>
        <w:t>ا</w:t>
      </w:r>
      <w:r w:rsidR="008C7CDC" w:rsidRPr="008C7CDC">
        <w:rPr>
          <w:rtl/>
        </w:rPr>
        <w:t xml:space="preserve">لمكتب الدولي </w:t>
      </w:r>
      <w:r w:rsidR="00331AA8">
        <w:rPr>
          <w:rFonts w:hint="cs"/>
          <w:rtl/>
        </w:rPr>
        <w:t>وإدارات البحث الدولي</w:t>
      </w:r>
      <w:r w:rsidR="00EB0DCD">
        <w:rPr>
          <w:rFonts w:hint="cs"/>
          <w:rtl/>
        </w:rPr>
        <w:t xml:space="preserve"> موجودة</w:t>
      </w:r>
      <w:r w:rsidR="00331AA8">
        <w:rPr>
          <w:rFonts w:hint="cs"/>
          <w:rtl/>
        </w:rPr>
        <w:t xml:space="preserve"> </w:t>
      </w:r>
      <w:r w:rsidR="00EB0DCD">
        <w:rPr>
          <w:rFonts w:hint="cs"/>
          <w:rtl/>
        </w:rPr>
        <w:t xml:space="preserve">فيما يتعلق </w:t>
      </w:r>
      <w:r w:rsidR="00331AA8">
        <w:rPr>
          <w:rFonts w:hint="cs"/>
          <w:rtl/>
        </w:rPr>
        <w:t>با</w:t>
      </w:r>
      <w:r w:rsidR="008C7CDC" w:rsidRPr="008C7CDC">
        <w:rPr>
          <w:rtl/>
        </w:rPr>
        <w:t>لحفاظ على عمليتي</w:t>
      </w:r>
      <w:r w:rsidR="00B509AF">
        <w:rPr>
          <w:rFonts w:hint="cs"/>
          <w:rtl/>
        </w:rPr>
        <w:t>ن</w:t>
      </w:r>
      <w:r w:rsidR="008C7CDC" w:rsidRPr="008C7CDC">
        <w:rPr>
          <w:rtl/>
        </w:rPr>
        <w:t xml:space="preserve"> </w:t>
      </w:r>
      <w:r w:rsidR="00D06319">
        <w:rPr>
          <w:rFonts w:hint="cs"/>
          <w:rtl/>
        </w:rPr>
        <w:t>ل</w:t>
      </w:r>
      <w:r w:rsidR="008C7CDC" w:rsidRPr="008C7CDC">
        <w:rPr>
          <w:rtl/>
        </w:rPr>
        <w:t xml:space="preserve">إدارة رسوم البحث. </w:t>
      </w:r>
      <w:r w:rsidR="001F51D5">
        <w:rPr>
          <w:rFonts w:hint="cs"/>
          <w:rtl/>
        </w:rPr>
        <w:t>و</w:t>
      </w:r>
      <w:r w:rsidR="008C7CDC" w:rsidRPr="008C7CDC">
        <w:rPr>
          <w:rtl/>
        </w:rPr>
        <w:t xml:space="preserve">علاوة على ذلك، عندما </w:t>
      </w:r>
      <w:r w:rsidR="00EB0DCD">
        <w:rPr>
          <w:rFonts w:hint="cs"/>
          <w:rtl/>
        </w:rPr>
        <w:t>تختلف</w:t>
      </w:r>
      <w:r w:rsidR="00246447">
        <w:rPr>
          <w:rFonts w:hint="cs"/>
          <w:rtl/>
        </w:rPr>
        <w:t xml:space="preserve"> </w:t>
      </w:r>
      <w:r w:rsidR="008C7CDC" w:rsidRPr="008C7CDC">
        <w:rPr>
          <w:rtl/>
        </w:rPr>
        <w:t xml:space="preserve">العملة المحددة </w:t>
      </w:r>
      <w:r w:rsidR="00EB0DCD">
        <w:rPr>
          <w:rFonts w:hint="cs"/>
          <w:rtl/>
        </w:rPr>
        <w:t xml:space="preserve">عن </w:t>
      </w:r>
      <w:r w:rsidR="00EB0DCD" w:rsidRPr="00EB0DCD">
        <w:rPr>
          <w:rtl/>
        </w:rPr>
        <w:t>العملة الثابتة</w:t>
      </w:r>
      <w:r w:rsidR="00EB0DCD" w:rsidRPr="00EB0DCD">
        <w:rPr>
          <w:rFonts w:hint="cs"/>
          <w:rtl/>
        </w:rPr>
        <w:t xml:space="preserve"> </w:t>
      </w:r>
      <w:r w:rsidR="00DB7FDD">
        <w:rPr>
          <w:rFonts w:hint="cs"/>
          <w:rtl/>
        </w:rPr>
        <w:t xml:space="preserve">في </w:t>
      </w:r>
      <w:r w:rsidR="00780735">
        <w:rPr>
          <w:rFonts w:hint="cs"/>
          <w:rtl/>
        </w:rPr>
        <w:t>مكتب تسلم الطلبات غير المشارك</w:t>
      </w:r>
      <w:r w:rsidR="008C7CDC" w:rsidRPr="008C7CDC">
        <w:rPr>
          <w:rtl/>
        </w:rPr>
        <w:t xml:space="preserve"> </w:t>
      </w:r>
      <w:r w:rsidR="00FD2C48">
        <w:rPr>
          <w:rFonts w:hint="cs"/>
          <w:rtl/>
        </w:rPr>
        <w:t xml:space="preserve">من أجل </w:t>
      </w:r>
      <w:r w:rsidR="008C7CDC" w:rsidRPr="008C7CDC">
        <w:rPr>
          <w:rtl/>
        </w:rPr>
        <w:t xml:space="preserve">تلقي رسوم البحث، </w:t>
      </w:r>
      <w:r w:rsidR="00654323">
        <w:rPr>
          <w:rFonts w:hint="cs"/>
          <w:rtl/>
        </w:rPr>
        <w:t xml:space="preserve">سيستمر إجراء </w:t>
      </w:r>
      <w:r w:rsidR="008C7CDC" w:rsidRPr="008C7CDC">
        <w:rPr>
          <w:rtl/>
        </w:rPr>
        <w:t xml:space="preserve">عملية </w:t>
      </w:r>
      <w:r w:rsidR="004A6B23">
        <w:rPr>
          <w:rFonts w:hint="cs"/>
          <w:rtl/>
        </w:rPr>
        <w:t>تسد</w:t>
      </w:r>
      <w:r w:rsidR="00FE4B44">
        <w:rPr>
          <w:rFonts w:hint="cs"/>
          <w:rtl/>
        </w:rPr>
        <w:t>ي</w:t>
      </w:r>
      <w:r w:rsidR="004A6B23">
        <w:rPr>
          <w:rFonts w:hint="cs"/>
          <w:rtl/>
        </w:rPr>
        <w:t xml:space="preserve">د </w:t>
      </w:r>
      <w:r w:rsidR="008C7CDC" w:rsidRPr="008C7CDC">
        <w:rPr>
          <w:rtl/>
        </w:rPr>
        <w:t xml:space="preserve">المدفوعات بموجب القاعدة </w:t>
      </w:r>
      <w:r w:rsidR="00FE4B44">
        <w:rPr>
          <w:rFonts w:hint="cs"/>
          <w:rtl/>
        </w:rPr>
        <w:t>1.16</w:t>
      </w:r>
      <w:r w:rsidR="008C7CDC" w:rsidRPr="008C7CDC">
        <w:rPr>
          <w:rtl/>
        </w:rPr>
        <w:t xml:space="preserve">(هـ) بسبب الاختلافات في </w:t>
      </w:r>
      <w:r w:rsidR="00DB7FDD">
        <w:rPr>
          <w:rFonts w:hint="cs"/>
          <w:rtl/>
        </w:rPr>
        <w:t xml:space="preserve">عمليات تحويل </w:t>
      </w:r>
      <w:r w:rsidR="008C7CDC" w:rsidRPr="008C7CDC">
        <w:rPr>
          <w:rtl/>
        </w:rPr>
        <w:t xml:space="preserve">العملات. </w:t>
      </w:r>
      <w:r w:rsidR="00B02C6D">
        <w:rPr>
          <w:rFonts w:hint="cs"/>
          <w:rtl/>
        </w:rPr>
        <w:t>و</w:t>
      </w:r>
      <w:r w:rsidR="008C7CDC" w:rsidRPr="008C7CDC">
        <w:rPr>
          <w:rtl/>
        </w:rPr>
        <w:t>من بين 118 مكتبا</w:t>
      </w:r>
      <w:r w:rsidR="008234E6">
        <w:rPr>
          <w:rFonts w:hint="cs"/>
          <w:rtl/>
        </w:rPr>
        <w:t>ً</w:t>
      </w:r>
      <w:r w:rsidR="008C7CDC" w:rsidRPr="008C7CDC">
        <w:rPr>
          <w:rtl/>
        </w:rPr>
        <w:t xml:space="preserve"> تعمل كمك</w:t>
      </w:r>
      <w:r w:rsidR="008234E6">
        <w:rPr>
          <w:rFonts w:hint="cs"/>
          <w:rtl/>
        </w:rPr>
        <w:t>اتب تسلم للطلبات</w:t>
      </w:r>
      <w:r w:rsidR="008C7CDC" w:rsidRPr="008C7CDC">
        <w:rPr>
          <w:rtl/>
        </w:rPr>
        <w:t>، هناك أكثر من 50 مكتبا</w:t>
      </w:r>
      <w:r w:rsidR="00F13580">
        <w:rPr>
          <w:rFonts w:hint="cs"/>
          <w:rtl/>
        </w:rPr>
        <w:t>ً</w:t>
      </w:r>
      <w:r w:rsidR="008C7CDC" w:rsidRPr="008C7CDC">
        <w:rPr>
          <w:rtl/>
        </w:rPr>
        <w:t xml:space="preserve"> لم تشارك بعد في خدمة تحويل الرسوم. </w:t>
      </w:r>
      <w:r w:rsidR="00F13580">
        <w:rPr>
          <w:rFonts w:hint="cs"/>
          <w:rtl/>
        </w:rPr>
        <w:t xml:space="preserve">وقد </w:t>
      </w:r>
      <w:r w:rsidR="008C7CDC" w:rsidRPr="008C7CDC">
        <w:rPr>
          <w:rtl/>
        </w:rPr>
        <w:t xml:space="preserve">دعا المكتب الدولي </w:t>
      </w:r>
      <w:r w:rsidR="003E565A" w:rsidRPr="003E565A">
        <w:rPr>
          <w:rFonts w:hint="cs"/>
          <w:rtl/>
        </w:rPr>
        <w:t xml:space="preserve">تقريباً </w:t>
      </w:r>
      <w:r w:rsidR="008C7CDC" w:rsidRPr="008C7CDC">
        <w:rPr>
          <w:rtl/>
        </w:rPr>
        <w:t xml:space="preserve">جميع مكاتب </w:t>
      </w:r>
      <w:r w:rsidR="001D0238">
        <w:rPr>
          <w:rFonts w:hint="cs"/>
          <w:rtl/>
        </w:rPr>
        <w:t xml:space="preserve">تسلم الطلبات </w:t>
      </w:r>
      <w:r w:rsidR="008C7CDC" w:rsidRPr="008C7CDC">
        <w:rPr>
          <w:rtl/>
        </w:rPr>
        <w:t>التي تلقت طلب</w:t>
      </w:r>
      <w:r w:rsidR="00113048">
        <w:rPr>
          <w:rFonts w:hint="cs"/>
          <w:rtl/>
        </w:rPr>
        <w:t>ات</w:t>
      </w:r>
      <w:r w:rsidR="008C7CDC" w:rsidRPr="008C7CDC">
        <w:rPr>
          <w:rtl/>
        </w:rPr>
        <w:t xml:space="preserve"> دولي</w:t>
      </w:r>
      <w:r w:rsidR="00113048">
        <w:rPr>
          <w:rFonts w:hint="cs"/>
          <w:rtl/>
        </w:rPr>
        <w:t>ة</w:t>
      </w:r>
      <w:r w:rsidR="008C7CDC" w:rsidRPr="008C7CDC">
        <w:rPr>
          <w:rtl/>
        </w:rPr>
        <w:t xml:space="preserve"> منذ عام 2016 </w:t>
      </w:r>
      <w:r w:rsidR="003C4B3B">
        <w:rPr>
          <w:rFonts w:hint="cs"/>
          <w:rtl/>
        </w:rPr>
        <w:t xml:space="preserve">يرد فيها تحديداً لإدارة بحث دولي </w:t>
      </w:r>
      <w:r w:rsidR="008C7CDC" w:rsidRPr="008C7CDC">
        <w:rPr>
          <w:rtl/>
        </w:rPr>
        <w:t xml:space="preserve">تشارك في خدمة تحويل الرسوم، </w:t>
      </w:r>
      <w:r w:rsidR="003C4B3B">
        <w:rPr>
          <w:rFonts w:hint="cs"/>
          <w:rtl/>
        </w:rPr>
        <w:t>ويعتزم</w:t>
      </w:r>
      <w:r w:rsidR="009575F0">
        <w:rPr>
          <w:rFonts w:hint="cs"/>
          <w:rtl/>
        </w:rPr>
        <w:t xml:space="preserve"> </w:t>
      </w:r>
      <w:r w:rsidR="008C7CDC" w:rsidRPr="008C7CDC">
        <w:rPr>
          <w:rtl/>
        </w:rPr>
        <w:t xml:space="preserve">متابعة هذه الدعوات والسعي </w:t>
      </w:r>
      <w:r w:rsidR="001E28AC">
        <w:rPr>
          <w:rFonts w:hint="cs"/>
          <w:rtl/>
        </w:rPr>
        <w:t xml:space="preserve">إلى </w:t>
      </w:r>
      <w:r w:rsidR="008C7CDC" w:rsidRPr="008C7CDC">
        <w:rPr>
          <w:rtl/>
        </w:rPr>
        <w:t xml:space="preserve">إيجاد حلول لأي </w:t>
      </w:r>
      <w:r w:rsidR="00D34CA8">
        <w:rPr>
          <w:rFonts w:hint="cs"/>
          <w:rtl/>
        </w:rPr>
        <w:t xml:space="preserve">مشاكل </w:t>
      </w:r>
      <w:r w:rsidR="008C7CDC" w:rsidRPr="008C7CDC">
        <w:rPr>
          <w:rtl/>
        </w:rPr>
        <w:t>قد تمنع مك</w:t>
      </w:r>
      <w:r w:rsidR="006B4A6B">
        <w:rPr>
          <w:rFonts w:hint="cs"/>
          <w:rtl/>
        </w:rPr>
        <w:t>ا</w:t>
      </w:r>
      <w:r w:rsidR="008C7CDC" w:rsidRPr="008C7CDC">
        <w:rPr>
          <w:rtl/>
        </w:rPr>
        <w:t xml:space="preserve">تب </w:t>
      </w:r>
      <w:r w:rsidR="006B4A6B">
        <w:rPr>
          <w:rFonts w:hint="cs"/>
          <w:rtl/>
        </w:rPr>
        <w:t xml:space="preserve">تسلم الطلبات </w:t>
      </w:r>
      <w:r w:rsidR="008C7CDC" w:rsidRPr="008C7CDC">
        <w:rPr>
          <w:rtl/>
        </w:rPr>
        <w:t xml:space="preserve">من المشاركة. </w:t>
      </w:r>
      <w:r w:rsidR="007F66FC">
        <w:rPr>
          <w:rFonts w:hint="cs"/>
          <w:rtl/>
        </w:rPr>
        <w:t>و</w:t>
      </w:r>
      <w:r w:rsidR="008E77EB">
        <w:rPr>
          <w:rFonts w:hint="cs"/>
          <w:rtl/>
        </w:rPr>
        <w:t xml:space="preserve">تُدعى </w:t>
      </w:r>
      <w:r w:rsidR="004C7994">
        <w:rPr>
          <w:rFonts w:hint="cs"/>
          <w:rtl/>
        </w:rPr>
        <w:t>مكاتب</w:t>
      </w:r>
      <w:r w:rsidR="008C7CDC" w:rsidRPr="008C7CDC">
        <w:rPr>
          <w:rtl/>
        </w:rPr>
        <w:t xml:space="preserve"> </w:t>
      </w:r>
      <w:r w:rsidR="005A535E">
        <w:rPr>
          <w:rFonts w:hint="cs"/>
          <w:rtl/>
        </w:rPr>
        <w:t xml:space="preserve">تسلم الطلبات </w:t>
      </w:r>
      <w:r w:rsidR="008C7CDC" w:rsidRPr="008C7CDC">
        <w:rPr>
          <w:rtl/>
        </w:rPr>
        <w:t xml:space="preserve">التي لم تشارك بعد في خدمة تحويل الرسوم </w:t>
      </w:r>
      <w:r w:rsidR="001D2225">
        <w:rPr>
          <w:rFonts w:hint="cs"/>
          <w:rtl/>
        </w:rPr>
        <w:t xml:space="preserve">إلى </w:t>
      </w:r>
      <w:r w:rsidR="007F66FC">
        <w:rPr>
          <w:rFonts w:hint="cs"/>
          <w:rtl/>
        </w:rPr>
        <w:t>ال</w:t>
      </w:r>
      <w:r w:rsidR="007F66FC" w:rsidRPr="007F66FC">
        <w:rPr>
          <w:rFonts w:hint="cs"/>
          <w:rtl/>
        </w:rPr>
        <w:t xml:space="preserve">اتصال </w:t>
      </w:r>
      <w:r w:rsidR="008C7CDC" w:rsidRPr="008C7CDC">
        <w:rPr>
          <w:rtl/>
        </w:rPr>
        <w:t>بالمكتب الدولي على</w:t>
      </w:r>
      <w:r w:rsidR="005320BF">
        <w:rPr>
          <w:rFonts w:hint="cs"/>
          <w:rtl/>
        </w:rPr>
        <w:t xml:space="preserve"> البريدين الإلكترونيين التاليين</w:t>
      </w:r>
      <w:r w:rsidR="008C7CDC" w:rsidRPr="008C7CDC">
        <w:rPr>
          <w:rtl/>
        </w:rPr>
        <w:t xml:space="preserve">: </w:t>
      </w:r>
      <w:r w:rsidR="008C7CDC" w:rsidRPr="008C7CDC">
        <w:t>payment.pct@wipo.int</w:t>
      </w:r>
      <w:r w:rsidR="008C7CDC" w:rsidRPr="008C7CDC">
        <w:rPr>
          <w:rtl/>
        </w:rPr>
        <w:t xml:space="preserve"> و </w:t>
      </w:r>
      <w:r w:rsidR="008C7CDC" w:rsidRPr="008C7CDC">
        <w:t>fee.pct@wipo.int</w:t>
      </w:r>
      <w:r w:rsidR="008C7CDC" w:rsidRPr="008C7CDC">
        <w:rPr>
          <w:rtl/>
        </w:rPr>
        <w:t xml:space="preserve"> </w:t>
      </w:r>
      <w:r w:rsidR="00477DFC">
        <w:rPr>
          <w:rFonts w:hint="cs"/>
          <w:rtl/>
        </w:rPr>
        <w:t xml:space="preserve">من أجل </w:t>
      </w:r>
      <w:r w:rsidR="008C7CDC" w:rsidRPr="008C7CDC">
        <w:rPr>
          <w:rtl/>
        </w:rPr>
        <w:t>مناقشة الترتيبات التي تمكنه</w:t>
      </w:r>
      <w:r w:rsidR="0085253E">
        <w:rPr>
          <w:rFonts w:hint="cs"/>
          <w:rtl/>
        </w:rPr>
        <w:t>ا</w:t>
      </w:r>
      <w:r w:rsidR="008C7CDC" w:rsidRPr="008C7CDC">
        <w:rPr>
          <w:rtl/>
        </w:rPr>
        <w:t xml:space="preserve"> من الانضمام إلى خدمة تحويل الرسوم.</w:t>
      </w:r>
    </w:p>
    <w:p w:rsidR="001F793E" w:rsidRDefault="009C74C9" w:rsidP="001B127B">
      <w:pPr>
        <w:pStyle w:val="ONUMA"/>
      </w:pPr>
      <w:r>
        <w:rPr>
          <w:rFonts w:hint="cs"/>
          <w:rtl/>
        </w:rPr>
        <w:t>و</w:t>
      </w:r>
      <w:r w:rsidR="00750D9A" w:rsidRPr="00750D9A">
        <w:rPr>
          <w:rtl/>
        </w:rPr>
        <w:t xml:space="preserve">أشارت العديد من </w:t>
      </w:r>
      <w:r>
        <w:rPr>
          <w:rFonts w:hint="cs"/>
          <w:rtl/>
        </w:rPr>
        <w:t xml:space="preserve">إدارات البحث الدولي </w:t>
      </w:r>
      <w:r w:rsidR="00750D9A" w:rsidRPr="00750D9A">
        <w:rPr>
          <w:rtl/>
        </w:rPr>
        <w:t xml:space="preserve">إلى أنها ترغب في </w:t>
      </w:r>
      <w:r>
        <w:rPr>
          <w:rFonts w:hint="cs"/>
          <w:rtl/>
        </w:rPr>
        <w:t>أن يكون من الإلزامي</w:t>
      </w:r>
      <w:r w:rsidR="00B343B9">
        <w:rPr>
          <w:rFonts w:hint="cs"/>
          <w:rtl/>
        </w:rPr>
        <w:t>،</w:t>
      </w:r>
      <w:r>
        <w:rPr>
          <w:rFonts w:hint="cs"/>
          <w:rtl/>
        </w:rPr>
        <w:t xml:space="preserve"> </w:t>
      </w:r>
      <w:r w:rsidR="00F2717E">
        <w:rPr>
          <w:rFonts w:hint="cs"/>
          <w:rtl/>
        </w:rPr>
        <w:t xml:space="preserve">بالنسبة إلى </w:t>
      </w:r>
      <w:r w:rsidR="00750D9A" w:rsidRPr="00750D9A">
        <w:rPr>
          <w:rtl/>
        </w:rPr>
        <w:t xml:space="preserve">جميع </w:t>
      </w:r>
      <w:r w:rsidR="00F2717E">
        <w:rPr>
          <w:rFonts w:hint="cs"/>
          <w:rtl/>
        </w:rPr>
        <w:t xml:space="preserve">مكاتب تسلم الطلبات </w:t>
      </w:r>
      <w:r w:rsidR="00756774">
        <w:rPr>
          <w:rFonts w:hint="cs"/>
          <w:rtl/>
        </w:rPr>
        <w:t xml:space="preserve">التي تقع ضمن اختصاصها </w:t>
      </w:r>
      <w:r w:rsidR="00630297">
        <w:rPr>
          <w:rFonts w:hint="cs"/>
          <w:rtl/>
        </w:rPr>
        <w:t>كإدارة بحث دولي</w:t>
      </w:r>
      <w:r w:rsidR="00B343B9">
        <w:rPr>
          <w:rFonts w:hint="cs"/>
          <w:rtl/>
        </w:rPr>
        <w:t xml:space="preserve">، </w:t>
      </w:r>
      <w:r w:rsidR="00630297">
        <w:rPr>
          <w:rFonts w:hint="cs"/>
          <w:rtl/>
        </w:rPr>
        <w:t>تحو</w:t>
      </w:r>
      <w:r w:rsidR="00B343B9">
        <w:rPr>
          <w:rFonts w:hint="cs"/>
          <w:rtl/>
        </w:rPr>
        <w:t>ي</w:t>
      </w:r>
      <w:r w:rsidR="00630297">
        <w:rPr>
          <w:rFonts w:hint="cs"/>
          <w:rtl/>
        </w:rPr>
        <w:t xml:space="preserve">ل الرسوم </w:t>
      </w:r>
      <w:r w:rsidR="005A25CA">
        <w:rPr>
          <w:rFonts w:hint="cs"/>
          <w:rtl/>
        </w:rPr>
        <w:t xml:space="preserve">عن طريق </w:t>
      </w:r>
      <w:r w:rsidR="00750D9A" w:rsidRPr="00750D9A">
        <w:rPr>
          <w:rtl/>
        </w:rPr>
        <w:t xml:space="preserve">خدمة تحويل الرسوم </w:t>
      </w:r>
      <w:r w:rsidR="00756774">
        <w:rPr>
          <w:rFonts w:hint="cs"/>
          <w:rtl/>
        </w:rPr>
        <w:t xml:space="preserve">فقط </w:t>
      </w:r>
      <w:r w:rsidR="00750D9A" w:rsidRPr="00750D9A">
        <w:rPr>
          <w:rtl/>
        </w:rPr>
        <w:t xml:space="preserve">وليس بشكل مباشر. ويمكن تحقيق ذلك من خلال تعديل </w:t>
      </w:r>
      <w:r w:rsidR="005A25CA">
        <w:rPr>
          <w:rFonts w:hint="cs"/>
          <w:rtl/>
        </w:rPr>
        <w:t xml:space="preserve">المرفق </w:t>
      </w:r>
      <w:r w:rsidR="005A25CA">
        <w:rPr>
          <w:rFonts w:hint="cs"/>
          <w:rtl/>
          <w:lang w:val="fr-CH"/>
        </w:rPr>
        <w:t>"</w:t>
      </w:r>
      <w:r w:rsidR="005A25CA">
        <w:t>A</w:t>
      </w:r>
      <w:r w:rsidR="005A25CA">
        <w:rPr>
          <w:rFonts w:hint="cs"/>
          <w:rtl/>
          <w:lang w:val="fr-CH"/>
        </w:rPr>
        <w:t xml:space="preserve">" </w:t>
      </w:r>
      <w:r w:rsidR="005A25CA">
        <w:rPr>
          <w:rFonts w:hint="cs"/>
          <w:rtl/>
        </w:rPr>
        <w:t xml:space="preserve">من اتفاقاتها مع </w:t>
      </w:r>
      <w:r w:rsidR="00750D9A" w:rsidRPr="00750D9A">
        <w:rPr>
          <w:rtl/>
        </w:rPr>
        <w:t xml:space="preserve">المكتب الدولي بموجب المادة 16(3)(ب) </w:t>
      </w:r>
      <w:r w:rsidR="004904BC">
        <w:rPr>
          <w:rFonts w:hint="cs"/>
          <w:rtl/>
        </w:rPr>
        <w:t xml:space="preserve">من أجل </w:t>
      </w:r>
      <w:r w:rsidR="00750D9A" w:rsidRPr="00750D9A">
        <w:rPr>
          <w:rtl/>
        </w:rPr>
        <w:t xml:space="preserve">إضافة استخدام الخدمة كشرط لتحديد </w:t>
      </w:r>
      <w:r w:rsidR="004904BC">
        <w:rPr>
          <w:rFonts w:hint="cs"/>
          <w:rtl/>
        </w:rPr>
        <w:t xml:space="preserve">إدارة الفحص الدولي </w:t>
      </w:r>
      <w:r w:rsidR="00750D9A" w:rsidRPr="00750D9A">
        <w:rPr>
          <w:rtl/>
        </w:rPr>
        <w:t xml:space="preserve">باعتبارها </w:t>
      </w:r>
      <w:r w:rsidR="00F60DFD">
        <w:rPr>
          <w:rFonts w:hint="cs"/>
          <w:rtl/>
        </w:rPr>
        <w:t>الجهة ال</w:t>
      </w:r>
      <w:r w:rsidR="00750D9A" w:rsidRPr="00750D9A">
        <w:rPr>
          <w:rtl/>
        </w:rPr>
        <w:t>مختصة، دون الحاجة إلى تعديل التعليمات الإدارية. وبما أن هذا سيكون تخفيضا</w:t>
      </w:r>
      <w:r w:rsidR="001D79F7">
        <w:rPr>
          <w:rFonts w:hint="cs"/>
          <w:rtl/>
        </w:rPr>
        <w:t>ً</w:t>
      </w:r>
      <w:r w:rsidR="00750D9A" w:rsidRPr="00750D9A">
        <w:rPr>
          <w:rtl/>
        </w:rPr>
        <w:t xml:space="preserve"> لاختصاصه</w:t>
      </w:r>
      <w:r w:rsidR="00CC1E6E">
        <w:rPr>
          <w:rFonts w:hint="cs"/>
          <w:rtl/>
        </w:rPr>
        <w:t>ا</w:t>
      </w:r>
      <w:r w:rsidR="00750D9A" w:rsidRPr="00750D9A">
        <w:rPr>
          <w:rtl/>
        </w:rPr>
        <w:t xml:space="preserve"> المحتمل، فسيلزم الاتفاق على التعديل مع المدير العام بموجب المادة 11(2) </w:t>
      </w:r>
      <w:r w:rsidR="00CC1E6E">
        <w:rPr>
          <w:rFonts w:hint="cs"/>
          <w:rtl/>
        </w:rPr>
        <w:t>من</w:t>
      </w:r>
      <w:r w:rsidR="00750D9A" w:rsidRPr="00750D9A">
        <w:rPr>
          <w:rtl/>
        </w:rPr>
        <w:t xml:space="preserve"> الاتفاق ذ</w:t>
      </w:r>
      <w:r w:rsidR="00CC1E6E">
        <w:rPr>
          <w:rFonts w:hint="cs"/>
          <w:rtl/>
        </w:rPr>
        <w:t>ي</w:t>
      </w:r>
      <w:r w:rsidR="00750D9A" w:rsidRPr="00750D9A">
        <w:rPr>
          <w:rtl/>
        </w:rPr>
        <w:t xml:space="preserve"> الصلة. ومع ذلك، </w:t>
      </w:r>
      <w:r w:rsidR="007664AE">
        <w:rPr>
          <w:rFonts w:hint="cs"/>
          <w:rtl/>
        </w:rPr>
        <w:t xml:space="preserve">سيظهر </w:t>
      </w:r>
      <w:r w:rsidR="00750D9A" w:rsidRPr="00750D9A">
        <w:rPr>
          <w:rtl/>
        </w:rPr>
        <w:t xml:space="preserve">المدير العام </w:t>
      </w:r>
      <w:r w:rsidR="007664AE">
        <w:rPr>
          <w:rFonts w:hint="cs"/>
          <w:rtl/>
        </w:rPr>
        <w:t>انفتاحاً بشأن ال</w:t>
      </w:r>
      <w:r w:rsidR="00750D9A" w:rsidRPr="00750D9A">
        <w:rPr>
          <w:rtl/>
        </w:rPr>
        <w:t xml:space="preserve">موافقة على مثل هذه التعديلات </w:t>
      </w:r>
      <w:r w:rsidR="006E45F8">
        <w:rPr>
          <w:rFonts w:hint="cs"/>
          <w:rtl/>
        </w:rPr>
        <w:t>شريطة</w:t>
      </w:r>
      <w:r w:rsidR="00750D9A" w:rsidRPr="00750D9A">
        <w:rPr>
          <w:rtl/>
        </w:rPr>
        <w:t xml:space="preserve"> </w:t>
      </w:r>
      <w:r w:rsidR="007664AE">
        <w:rPr>
          <w:rFonts w:hint="cs"/>
          <w:rtl/>
        </w:rPr>
        <w:t xml:space="preserve">توجيه إخطار كافٍ </w:t>
      </w:r>
      <w:r w:rsidR="00750D9A" w:rsidRPr="00750D9A">
        <w:rPr>
          <w:rtl/>
        </w:rPr>
        <w:t xml:space="preserve">للسماح لمكاتب </w:t>
      </w:r>
      <w:r w:rsidR="00CC1E6E">
        <w:rPr>
          <w:rFonts w:hint="cs"/>
          <w:rtl/>
        </w:rPr>
        <w:t xml:space="preserve">تسلم الطلبات </w:t>
      </w:r>
      <w:r w:rsidR="00750D9A" w:rsidRPr="00750D9A">
        <w:rPr>
          <w:rtl/>
        </w:rPr>
        <w:t>باتخاذ الترتيبات المناسبة</w:t>
      </w:r>
      <w:r w:rsidR="00205A11">
        <w:rPr>
          <w:rFonts w:hint="cs"/>
          <w:rtl/>
        </w:rPr>
        <w:t xml:space="preserve">، </w:t>
      </w:r>
      <w:r w:rsidR="00D70349">
        <w:rPr>
          <w:rFonts w:hint="cs"/>
          <w:rtl/>
        </w:rPr>
        <w:t>وعدم</w:t>
      </w:r>
      <w:r w:rsidR="00750D9A" w:rsidRPr="00750D9A">
        <w:rPr>
          <w:rtl/>
        </w:rPr>
        <w:t xml:space="preserve"> </w:t>
      </w:r>
      <w:r w:rsidR="00FC3341">
        <w:rPr>
          <w:rFonts w:hint="cs"/>
          <w:rtl/>
        </w:rPr>
        <w:t xml:space="preserve">ترك </w:t>
      </w:r>
      <w:r w:rsidR="00750D9A" w:rsidRPr="00750D9A">
        <w:rPr>
          <w:rtl/>
        </w:rPr>
        <w:t xml:space="preserve">أي مكتب </w:t>
      </w:r>
      <w:r w:rsidR="00A97479">
        <w:rPr>
          <w:rFonts w:hint="cs"/>
          <w:rtl/>
        </w:rPr>
        <w:t>ل</w:t>
      </w:r>
      <w:r w:rsidR="00993AB5">
        <w:rPr>
          <w:rFonts w:hint="cs"/>
          <w:rtl/>
        </w:rPr>
        <w:t xml:space="preserve">تسلم </w:t>
      </w:r>
      <w:r w:rsidR="00A97479">
        <w:rPr>
          <w:rFonts w:hint="cs"/>
          <w:rtl/>
        </w:rPr>
        <w:t>ال</w:t>
      </w:r>
      <w:r w:rsidR="00993AB5">
        <w:rPr>
          <w:rFonts w:hint="cs"/>
          <w:rtl/>
        </w:rPr>
        <w:t xml:space="preserve">طلبات </w:t>
      </w:r>
      <w:r w:rsidR="00750D9A" w:rsidRPr="00750D9A">
        <w:rPr>
          <w:rtl/>
        </w:rPr>
        <w:t>دون</w:t>
      </w:r>
      <w:r w:rsidR="00C84FDD">
        <w:rPr>
          <w:rFonts w:hint="cs"/>
          <w:rtl/>
        </w:rPr>
        <w:t xml:space="preserve"> </w:t>
      </w:r>
      <w:r w:rsidR="00A97479">
        <w:rPr>
          <w:rFonts w:hint="cs"/>
          <w:rtl/>
        </w:rPr>
        <w:t>إمكانية ت</w:t>
      </w:r>
      <w:r w:rsidR="00213C0A">
        <w:rPr>
          <w:rFonts w:hint="cs"/>
          <w:rtl/>
        </w:rPr>
        <w:t>ح</w:t>
      </w:r>
      <w:r w:rsidR="00993AB5">
        <w:rPr>
          <w:rFonts w:hint="cs"/>
          <w:rtl/>
        </w:rPr>
        <w:t>د</w:t>
      </w:r>
      <w:r w:rsidR="00A97479">
        <w:rPr>
          <w:rFonts w:hint="cs"/>
          <w:rtl/>
        </w:rPr>
        <w:t>ي</w:t>
      </w:r>
      <w:r w:rsidR="00993AB5">
        <w:rPr>
          <w:rFonts w:hint="cs"/>
          <w:rtl/>
        </w:rPr>
        <w:t xml:space="preserve">د إدارة فحص دولي </w:t>
      </w:r>
      <w:r w:rsidR="00750D9A" w:rsidRPr="00750D9A">
        <w:rPr>
          <w:rtl/>
        </w:rPr>
        <w:t>مختص</w:t>
      </w:r>
      <w:r w:rsidR="00993AB5">
        <w:rPr>
          <w:rFonts w:hint="cs"/>
          <w:rtl/>
        </w:rPr>
        <w:t>ة</w:t>
      </w:r>
      <w:r w:rsidR="00750D9A" w:rsidRPr="00750D9A">
        <w:rPr>
          <w:rtl/>
        </w:rPr>
        <w:t>.</w:t>
      </w:r>
    </w:p>
    <w:p w:rsidR="00750D9A" w:rsidRPr="00E978C9" w:rsidRDefault="001E1924" w:rsidP="00E978C9">
      <w:pPr>
        <w:pStyle w:val="Heading1"/>
        <w:spacing w:before="240" w:after="60"/>
        <w:rPr>
          <w:sz w:val="24"/>
          <w:szCs w:val="24"/>
        </w:rPr>
      </w:pPr>
      <w:r w:rsidRPr="00E978C9">
        <w:rPr>
          <w:rFonts w:hint="cs"/>
          <w:sz w:val="24"/>
          <w:szCs w:val="24"/>
          <w:rtl/>
        </w:rPr>
        <w:t>تبادل المعلومات</w:t>
      </w:r>
      <w:r w:rsidR="009111ED">
        <w:rPr>
          <w:rFonts w:hint="cs"/>
          <w:sz w:val="24"/>
          <w:szCs w:val="24"/>
          <w:rtl/>
        </w:rPr>
        <w:t xml:space="preserve"> المتعلقة</w:t>
      </w:r>
      <w:r w:rsidRPr="00E978C9">
        <w:rPr>
          <w:rFonts w:hint="cs"/>
          <w:sz w:val="24"/>
          <w:szCs w:val="24"/>
          <w:rtl/>
        </w:rPr>
        <w:t xml:space="preserve"> </w:t>
      </w:r>
      <w:r w:rsidR="009111ED">
        <w:rPr>
          <w:rFonts w:hint="cs"/>
          <w:sz w:val="24"/>
          <w:szCs w:val="24"/>
          <w:rtl/>
        </w:rPr>
        <w:t>ب</w:t>
      </w:r>
      <w:r w:rsidRPr="00E978C9">
        <w:rPr>
          <w:rFonts w:hint="cs"/>
          <w:sz w:val="24"/>
          <w:szCs w:val="24"/>
          <w:rtl/>
        </w:rPr>
        <w:t>الرسوم</w:t>
      </w:r>
    </w:p>
    <w:p w:rsidR="00750D9A" w:rsidRDefault="00366D2B" w:rsidP="00F718D6">
      <w:pPr>
        <w:pStyle w:val="ONUMA"/>
      </w:pPr>
      <w:r w:rsidRPr="00366D2B">
        <w:rPr>
          <w:rtl/>
        </w:rPr>
        <w:t>عندما يكون تحويل الرسوم جزءا</w:t>
      </w:r>
      <w:r w:rsidR="00934ADB">
        <w:rPr>
          <w:rFonts w:hint="cs"/>
          <w:rtl/>
        </w:rPr>
        <w:t>ً</w:t>
      </w:r>
      <w:r w:rsidRPr="00366D2B">
        <w:rPr>
          <w:rtl/>
        </w:rPr>
        <w:t xml:space="preserve"> من خدمة تحويل الرسوم، تحدد الفقرة 9 من</w:t>
      </w:r>
      <w:r w:rsidR="00620F6A">
        <w:rPr>
          <w:rFonts w:hint="cs"/>
          <w:rtl/>
        </w:rPr>
        <w:t xml:space="preserve"> المرفق</w:t>
      </w:r>
      <w:r w:rsidRPr="00366D2B">
        <w:rPr>
          <w:rtl/>
        </w:rPr>
        <w:t xml:space="preserve"> </w:t>
      </w:r>
      <w:r w:rsidR="002D2775">
        <w:rPr>
          <w:rFonts w:hint="cs"/>
          <w:rtl/>
        </w:rPr>
        <w:t>"</w:t>
      </w:r>
      <w:r w:rsidR="002D2775">
        <w:t>G</w:t>
      </w:r>
      <w:r w:rsidR="002D2775">
        <w:rPr>
          <w:rFonts w:hint="cs"/>
          <w:rtl/>
        </w:rPr>
        <w:t>"</w:t>
      </w:r>
      <w:r w:rsidRPr="00366D2B">
        <w:rPr>
          <w:rtl/>
        </w:rPr>
        <w:t xml:space="preserve"> الإجراء المنصوص عليه في القاعدة </w:t>
      </w:r>
      <w:r w:rsidR="002D2775">
        <w:rPr>
          <w:rFonts w:hint="cs"/>
          <w:rtl/>
        </w:rPr>
        <w:t>2.96</w:t>
      </w:r>
      <w:r w:rsidRPr="00366D2B">
        <w:rPr>
          <w:rtl/>
        </w:rPr>
        <w:t xml:space="preserve">(ب) </w:t>
      </w:r>
      <w:r w:rsidR="00490B71">
        <w:rPr>
          <w:rFonts w:hint="cs"/>
          <w:rtl/>
        </w:rPr>
        <w:t>بالنسبة إلى ا</w:t>
      </w:r>
      <w:r w:rsidRPr="00366D2B">
        <w:rPr>
          <w:rtl/>
        </w:rPr>
        <w:t xml:space="preserve">لمكتب الذي </w:t>
      </w:r>
      <w:r w:rsidR="00620F6A">
        <w:rPr>
          <w:rFonts w:hint="cs"/>
          <w:rtl/>
        </w:rPr>
        <w:t>يضطلع</w:t>
      </w:r>
      <w:r w:rsidRPr="00366D2B">
        <w:rPr>
          <w:rtl/>
        </w:rPr>
        <w:t xml:space="preserve"> بتحصيل الرسوم ("</w:t>
      </w:r>
      <w:r w:rsidR="00F718D6">
        <w:rPr>
          <w:rFonts w:hint="cs"/>
          <w:rtl/>
        </w:rPr>
        <w:t>ال</w:t>
      </w:r>
      <w:r w:rsidRPr="00366D2B">
        <w:rPr>
          <w:rtl/>
        </w:rPr>
        <w:t xml:space="preserve">مكتب </w:t>
      </w:r>
      <w:r w:rsidR="00325D27">
        <w:rPr>
          <w:rFonts w:hint="cs"/>
          <w:rtl/>
        </w:rPr>
        <w:t>المحصّ</w:t>
      </w:r>
      <w:r w:rsidR="007D310F">
        <w:rPr>
          <w:rFonts w:hint="cs"/>
          <w:rtl/>
        </w:rPr>
        <w:t>ِل</w:t>
      </w:r>
      <w:r w:rsidRPr="00366D2B">
        <w:rPr>
          <w:rtl/>
        </w:rPr>
        <w:t xml:space="preserve">") </w:t>
      </w:r>
      <w:r w:rsidR="00490B71">
        <w:rPr>
          <w:rFonts w:hint="cs"/>
          <w:rtl/>
        </w:rPr>
        <w:t>كي ي</w:t>
      </w:r>
      <w:r w:rsidRPr="00366D2B">
        <w:rPr>
          <w:rtl/>
        </w:rPr>
        <w:t>خطر المكتب الدولي عند</w:t>
      </w:r>
      <w:r w:rsidR="00913168">
        <w:rPr>
          <w:rFonts w:hint="cs"/>
          <w:rtl/>
        </w:rPr>
        <w:t xml:space="preserve"> </w:t>
      </w:r>
      <w:r w:rsidRPr="00366D2B">
        <w:rPr>
          <w:rtl/>
        </w:rPr>
        <w:t>استل</w:t>
      </w:r>
      <w:r w:rsidR="00913168">
        <w:rPr>
          <w:rFonts w:hint="cs"/>
          <w:rtl/>
        </w:rPr>
        <w:t>ا</w:t>
      </w:r>
      <w:r w:rsidRPr="00366D2B">
        <w:rPr>
          <w:rtl/>
        </w:rPr>
        <w:t>م</w:t>
      </w:r>
      <w:r w:rsidR="00913168">
        <w:rPr>
          <w:rFonts w:hint="cs"/>
          <w:rtl/>
        </w:rPr>
        <w:t>ه</w:t>
      </w:r>
      <w:r w:rsidRPr="00366D2B">
        <w:rPr>
          <w:rtl/>
        </w:rPr>
        <w:t xml:space="preserve"> </w:t>
      </w:r>
      <w:r w:rsidR="00F718D6">
        <w:rPr>
          <w:rFonts w:hint="cs"/>
          <w:rtl/>
        </w:rPr>
        <w:t>ل</w:t>
      </w:r>
      <w:r w:rsidR="00913168">
        <w:rPr>
          <w:rFonts w:hint="cs"/>
          <w:rtl/>
        </w:rPr>
        <w:t>ل</w:t>
      </w:r>
      <w:r w:rsidRPr="00366D2B">
        <w:rPr>
          <w:rtl/>
        </w:rPr>
        <w:t xml:space="preserve">رسوم. </w:t>
      </w:r>
      <w:r w:rsidR="00653E49">
        <w:rPr>
          <w:rFonts w:hint="cs"/>
          <w:rtl/>
        </w:rPr>
        <w:t>وعلى النحو المبين</w:t>
      </w:r>
      <w:r w:rsidRPr="00366D2B">
        <w:rPr>
          <w:rtl/>
        </w:rPr>
        <w:t xml:space="preserve"> </w:t>
      </w:r>
      <w:r w:rsidR="00653E49">
        <w:rPr>
          <w:rFonts w:hint="cs"/>
          <w:rtl/>
        </w:rPr>
        <w:t xml:space="preserve">في </w:t>
      </w:r>
      <w:r w:rsidRPr="00366D2B">
        <w:rPr>
          <w:rtl/>
        </w:rPr>
        <w:t xml:space="preserve">الفقرة 13 من </w:t>
      </w:r>
      <w:r w:rsidR="0049367A">
        <w:rPr>
          <w:rFonts w:hint="cs"/>
          <w:rtl/>
        </w:rPr>
        <w:t>المرفق "</w:t>
      </w:r>
      <w:r w:rsidR="0049367A">
        <w:t>G</w:t>
      </w:r>
      <w:r w:rsidR="0049367A">
        <w:rPr>
          <w:rFonts w:hint="cs"/>
          <w:rtl/>
        </w:rPr>
        <w:t>"</w:t>
      </w:r>
      <w:r w:rsidRPr="00366D2B">
        <w:rPr>
          <w:rtl/>
        </w:rPr>
        <w:t xml:space="preserve">، يُطلب من </w:t>
      </w:r>
      <w:r w:rsidR="00F718D6" w:rsidRPr="00F718D6">
        <w:rPr>
          <w:rFonts w:hint="cs"/>
          <w:rtl/>
        </w:rPr>
        <w:t>ال</w:t>
      </w:r>
      <w:r w:rsidR="00F718D6" w:rsidRPr="00F718D6">
        <w:rPr>
          <w:rtl/>
        </w:rPr>
        <w:t xml:space="preserve">مكتب </w:t>
      </w:r>
      <w:r w:rsidR="00F718D6" w:rsidRPr="00F718D6">
        <w:rPr>
          <w:rFonts w:hint="cs"/>
          <w:rtl/>
        </w:rPr>
        <w:t>المحصِّل</w:t>
      </w:r>
      <w:r w:rsidR="00F718D6" w:rsidRPr="00F718D6">
        <w:rPr>
          <w:rtl/>
        </w:rPr>
        <w:t xml:space="preserve"> </w:t>
      </w:r>
      <w:r w:rsidRPr="00366D2B">
        <w:rPr>
          <w:rtl/>
        </w:rPr>
        <w:t>أيضا</w:t>
      </w:r>
      <w:r w:rsidR="0049367A">
        <w:rPr>
          <w:rFonts w:hint="cs"/>
          <w:rtl/>
        </w:rPr>
        <w:t>ً</w:t>
      </w:r>
      <w:r w:rsidRPr="00366D2B">
        <w:rPr>
          <w:rtl/>
        </w:rPr>
        <w:t xml:space="preserve"> إرسال المعلومات إلى المكتب الدولي بشأن الرسوم المحصلة خلال الشهر السابق أو أي </w:t>
      </w:r>
      <w:r w:rsidR="00F42EAF">
        <w:rPr>
          <w:rFonts w:hint="cs"/>
          <w:rtl/>
        </w:rPr>
        <w:t>فترة</w:t>
      </w:r>
      <w:r w:rsidRPr="00366D2B">
        <w:rPr>
          <w:rtl/>
        </w:rPr>
        <w:t xml:space="preserve"> زمني</w:t>
      </w:r>
      <w:r w:rsidR="00F42EAF">
        <w:rPr>
          <w:rFonts w:hint="cs"/>
          <w:rtl/>
        </w:rPr>
        <w:t>ة</w:t>
      </w:r>
      <w:r w:rsidRPr="00366D2B">
        <w:rPr>
          <w:rtl/>
        </w:rPr>
        <w:t xml:space="preserve"> </w:t>
      </w:r>
      <w:r w:rsidR="000A4D00">
        <w:rPr>
          <w:rFonts w:hint="cs"/>
          <w:rtl/>
        </w:rPr>
        <w:t>أخرى</w:t>
      </w:r>
      <w:r w:rsidRPr="00366D2B">
        <w:rPr>
          <w:rtl/>
        </w:rPr>
        <w:t xml:space="preserve"> متفق عليه</w:t>
      </w:r>
      <w:r w:rsidR="005E35B3">
        <w:rPr>
          <w:rFonts w:hint="cs"/>
          <w:rtl/>
        </w:rPr>
        <w:t>ا</w:t>
      </w:r>
      <w:r w:rsidRPr="00366D2B">
        <w:rPr>
          <w:rtl/>
        </w:rPr>
        <w:t xml:space="preserve"> </w:t>
      </w:r>
      <w:r w:rsidR="00CF685C">
        <w:rPr>
          <w:rFonts w:hint="cs"/>
          <w:rtl/>
        </w:rPr>
        <w:t>و</w:t>
      </w:r>
      <w:r w:rsidR="005E35B3">
        <w:rPr>
          <w:rFonts w:hint="cs"/>
          <w:rtl/>
        </w:rPr>
        <w:t>ت</w:t>
      </w:r>
      <w:r w:rsidRPr="00366D2B">
        <w:rPr>
          <w:rtl/>
        </w:rPr>
        <w:t>شكل جزء</w:t>
      </w:r>
      <w:r w:rsidR="0049367A">
        <w:rPr>
          <w:rFonts w:hint="cs"/>
          <w:rtl/>
        </w:rPr>
        <w:t>اً</w:t>
      </w:r>
      <w:r w:rsidRPr="00366D2B">
        <w:rPr>
          <w:rtl/>
        </w:rPr>
        <w:t xml:space="preserve"> من خدمة تحويل الرسوم، إلى جانب أي تصحيحات أو </w:t>
      </w:r>
      <w:r w:rsidR="00CF685C">
        <w:rPr>
          <w:rFonts w:hint="cs"/>
          <w:rtl/>
        </w:rPr>
        <w:t>حالات إ</w:t>
      </w:r>
      <w:r w:rsidR="0048418C">
        <w:rPr>
          <w:rFonts w:hint="cs"/>
          <w:rtl/>
        </w:rPr>
        <w:t>غفال</w:t>
      </w:r>
      <w:r w:rsidR="00A67DE8">
        <w:rPr>
          <w:rFonts w:hint="cs"/>
          <w:rtl/>
        </w:rPr>
        <w:t xml:space="preserve"> </w:t>
      </w:r>
      <w:r w:rsidR="00F718D6">
        <w:rPr>
          <w:rFonts w:hint="cs"/>
          <w:rtl/>
        </w:rPr>
        <w:t>تتعلق با</w:t>
      </w:r>
      <w:r w:rsidRPr="00366D2B">
        <w:rPr>
          <w:rtl/>
        </w:rPr>
        <w:t xml:space="preserve">لرسوم المحولة أو التي كان ينبغي تحويلها </w:t>
      </w:r>
      <w:r w:rsidR="004243AD">
        <w:rPr>
          <w:rFonts w:hint="cs"/>
          <w:rtl/>
        </w:rPr>
        <w:t xml:space="preserve">خلال </w:t>
      </w:r>
      <w:r w:rsidRPr="00366D2B">
        <w:rPr>
          <w:rtl/>
        </w:rPr>
        <w:t>الأشهر السابقة.</w:t>
      </w:r>
    </w:p>
    <w:p w:rsidR="00750D9A" w:rsidRDefault="00F56CE7" w:rsidP="00844F1A">
      <w:pPr>
        <w:pStyle w:val="ONUMA"/>
      </w:pPr>
      <w:r>
        <w:rPr>
          <w:rFonts w:hint="cs"/>
          <w:rtl/>
        </w:rPr>
        <w:t>ويظهر المرفق "</w:t>
      </w:r>
      <w:r>
        <w:t>G</w:t>
      </w:r>
      <w:r>
        <w:rPr>
          <w:rFonts w:hint="cs"/>
          <w:rtl/>
        </w:rPr>
        <w:t xml:space="preserve">" </w:t>
      </w:r>
      <w:r w:rsidR="002D71D6" w:rsidRPr="002D71D6">
        <w:rPr>
          <w:rtl/>
        </w:rPr>
        <w:t>مرونة</w:t>
      </w:r>
      <w:r w:rsidR="00921EEB">
        <w:rPr>
          <w:rFonts w:hint="cs"/>
          <w:rtl/>
        </w:rPr>
        <w:t xml:space="preserve"> بشأن</w:t>
      </w:r>
      <w:r w:rsidR="002D71D6" w:rsidRPr="002D71D6">
        <w:rPr>
          <w:rtl/>
        </w:rPr>
        <w:t xml:space="preserve"> </w:t>
      </w:r>
      <w:r w:rsidR="00844F1A">
        <w:rPr>
          <w:rFonts w:hint="cs"/>
          <w:rtl/>
        </w:rPr>
        <w:t>ال</w:t>
      </w:r>
      <w:r>
        <w:rPr>
          <w:rFonts w:hint="cs"/>
          <w:rtl/>
        </w:rPr>
        <w:t xml:space="preserve">نسق </w:t>
      </w:r>
      <w:r w:rsidR="00844F1A">
        <w:rPr>
          <w:rFonts w:hint="cs"/>
          <w:rtl/>
        </w:rPr>
        <w:t>الذي تتبعه ال</w:t>
      </w:r>
      <w:r w:rsidR="002D71D6" w:rsidRPr="002D71D6">
        <w:rPr>
          <w:rtl/>
        </w:rPr>
        <w:t xml:space="preserve">مكاتب </w:t>
      </w:r>
      <w:r w:rsidR="00844F1A">
        <w:rPr>
          <w:rFonts w:hint="cs"/>
          <w:rtl/>
        </w:rPr>
        <w:t xml:space="preserve">المحصِّلة </w:t>
      </w:r>
      <w:r w:rsidR="000F0743">
        <w:rPr>
          <w:rFonts w:hint="cs"/>
          <w:rtl/>
        </w:rPr>
        <w:t xml:space="preserve">من أجل </w:t>
      </w:r>
      <w:r w:rsidR="00E500F7">
        <w:rPr>
          <w:rFonts w:hint="cs"/>
          <w:rtl/>
        </w:rPr>
        <w:t>إرسال</w:t>
      </w:r>
      <w:r w:rsidR="00844F1A">
        <w:rPr>
          <w:rFonts w:hint="cs"/>
          <w:rtl/>
        </w:rPr>
        <w:t xml:space="preserve"> </w:t>
      </w:r>
      <w:r w:rsidR="002D71D6" w:rsidRPr="002D71D6">
        <w:rPr>
          <w:rtl/>
        </w:rPr>
        <w:t xml:space="preserve">إخطارات </w:t>
      </w:r>
      <w:r w:rsidR="004E594E">
        <w:rPr>
          <w:rFonts w:hint="cs"/>
          <w:rtl/>
        </w:rPr>
        <w:t>ب</w:t>
      </w:r>
      <w:r w:rsidR="002D71D6" w:rsidRPr="002D71D6">
        <w:rPr>
          <w:rtl/>
        </w:rPr>
        <w:t xml:space="preserve">استلام الرسوم بموجب الفقرة 9، </w:t>
      </w:r>
      <w:r w:rsidR="005F51CA">
        <w:rPr>
          <w:rFonts w:hint="cs"/>
          <w:rtl/>
        </w:rPr>
        <w:t>و</w:t>
      </w:r>
      <w:r w:rsidR="002D71D6" w:rsidRPr="002D71D6">
        <w:rPr>
          <w:rtl/>
        </w:rPr>
        <w:t xml:space="preserve">إرسال المعلومات المتعلقة بالرسوم المحصلة بموجب الفقرة 13. وبموجب الفقرة 10 </w:t>
      </w:r>
      <w:r w:rsidR="00281814">
        <w:rPr>
          <w:rFonts w:hint="cs"/>
          <w:rtl/>
        </w:rPr>
        <w:t>بشأن ا</w:t>
      </w:r>
      <w:r w:rsidR="002D71D6" w:rsidRPr="002D71D6">
        <w:rPr>
          <w:rtl/>
        </w:rPr>
        <w:t xml:space="preserve">لإخطار والفقرة 14 </w:t>
      </w:r>
      <w:r w:rsidR="00281814">
        <w:rPr>
          <w:rFonts w:hint="cs"/>
          <w:rtl/>
        </w:rPr>
        <w:t xml:space="preserve">بشأن </w:t>
      </w:r>
      <w:r w:rsidR="002D71D6" w:rsidRPr="002D71D6">
        <w:rPr>
          <w:rtl/>
        </w:rPr>
        <w:t xml:space="preserve">إرسال </w:t>
      </w:r>
      <w:r w:rsidR="00900A11">
        <w:rPr>
          <w:rFonts w:hint="cs"/>
          <w:rtl/>
        </w:rPr>
        <w:t>ال</w:t>
      </w:r>
      <w:r w:rsidR="002D71D6" w:rsidRPr="002D71D6">
        <w:rPr>
          <w:rtl/>
        </w:rPr>
        <w:t xml:space="preserve">معلومات </w:t>
      </w:r>
      <w:r w:rsidR="00900A11">
        <w:rPr>
          <w:rFonts w:hint="cs"/>
          <w:rtl/>
        </w:rPr>
        <w:t>المتعلقة ب</w:t>
      </w:r>
      <w:r w:rsidR="002D71D6" w:rsidRPr="002D71D6">
        <w:rPr>
          <w:rtl/>
        </w:rPr>
        <w:t xml:space="preserve">الرسوم، يجب الاتفاق على الشكل بين </w:t>
      </w:r>
      <w:r w:rsidR="00CA3C41">
        <w:rPr>
          <w:rFonts w:hint="cs"/>
          <w:rtl/>
        </w:rPr>
        <w:t>ال</w:t>
      </w:r>
      <w:r w:rsidR="002D71D6" w:rsidRPr="002D71D6">
        <w:rPr>
          <w:rtl/>
        </w:rPr>
        <w:t xml:space="preserve">مكتب </w:t>
      </w:r>
      <w:r w:rsidR="00CA3C41">
        <w:rPr>
          <w:rFonts w:hint="cs"/>
          <w:rtl/>
        </w:rPr>
        <w:t xml:space="preserve">المحصِّل </w:t>
      </w:r>
      <w:r w:rsidR="002D71D6" w:rsidRPr="002D71D6">
        <w:rPr>
          <w:rtl/>
        </w:rPr>
        <w:t xml:space="preserve">والمكتب الدولي. </w:t>
      </w:r>
      <w:r w:rsidR="00CA3C41">
        <w:rPr>
          <w:rFonts w:hint="cs"/>
          <w:rtl/>
        </w:rPr>
        <w:t>و</w:t>
      </w:r>
      <w:r w:rsidR="002D71D6" w:rsidRPr="002D71D6">
        <w:rPr>
          <w:rtl/>
        </w:rPr>
        <w:t xml:space="preserve">تشير هاتان الفقرتان إلى تفضيل </w:t>
      </w:r>
      <w:r w:rsidR="00E3107D">
        <w:rPr>
          <w:rFonts w:hint="cs"/>
          <w:rtl/>
        </w:rPr>
        <w:t>ال</w:t>
      </w:r>
      <w:r w:rsidR="002D71D6" w:rsidRPr="002D71D6">
        <w:rPr>
          <w:rtl/>
        </w:rPr>
        <w:t xml:space="preserve">مكاتب </w:t>
      </w:r>
      <w:r w:rsidR="00E3107D">
        <w:rPr>
          <w:rFonts w:hint="cs"/>
          <w:rtl/>
        </w:rPr>
        <w:t xml:space="preserve">المحصِّلة </w:t>
      </w:r>
      <w:r w:rsidR="002D71D6" w:rsidRPr="002D71D6">
        <w:rPr>
          <w:rtl/>
        </w:rPr>
        <w:t xml:space="preserve">لاستخدام نسق </w:t>
      </w:r>
      <w:r w:rsidR="002D71D6" w:rsidRPr="002D71D6">
        <w:t>XML</w:t>
      </w:r>
      <w:r w:rsidR="002D71D6" w:rsidRPr="002D71D6">
        <w:rPr>
          <w:rtl/>
        </w:rPr>
        <w:t xml:space="preserve">، بما يتوافق مع </w:t>
      </w:r>
      <w:r w:rsidR="00E3107D">
        <w:rPr>
          <w:rFonts w:hint="cs"/>
          <w:rtl/>
        </w:rPr>
        <w:t xml:space="preserve">معرّف نوع الوثيقة </w:t>
      </w:r>
      <w:r w:rsidR="002D71D6" w:rsidRPr="002D71D6">
        <w:rPr>
          <w:rtl/>
        </w:rPr>
        <w:t xml:space="preserve">ذي الصلة. </w:t>
      </w:r>
      <w:r w:rsidR="003721C9">
        <w:rPr>
          <w:rFonts w:hint="cs"/>
          <w:rtl/>
        </w:rPr>
        <w:t>ويُنشر</w:t>
      </w:r>
      <w:r w:rsidR="00491CB5">
        <w:rPr>
          <w:rFonts w:hint="cs"/>
          <w:rtl/>
        </w:rPr>
        <w:t xml:space="preserve"> </w:t>
      </w:r>
      <w:r w:rsidR="006C437B">
        <w:rPr>
          <w:rFonts w:hint="cs"/>
          <w:rtl/>
        </w:rPr>
        <w:t>معرّ</w:t>
      </w:r>
      <w:r w:rsidR="00491CB5">
        <w:rPr>
          <w:rFonts w:hint="cs"/>
          <w:rtl/>
        </w:rPr>
        <w:t xml:space="preserve">ف نوع الوثيقة على </w:t>
      </w:r>
      <w:r w:rsidR="002D71D6" w:rsidRPr="002D71D6">
        <w:rPr>
          <w:rtl/>
        </w:rPr>
        <w:t>موقع الويبو</w:t>
      </w:r>
      <w:r w:rsidR="009A6B00">
        <w:rPr>
          <w:rFonts w:hint="cs"/>
          <w:rtl/>
        </w:rPr>
        <w:t xml:space="preserve"> الإلكتروني</w:t>
      </w:r>
      <w:r w:rsidR="002D71D6" w:rsidRPr="002D71D6">
        <w:rPr>
          <w:rtl/>
        </w:rPr>
        <w:t>.</w:t>
      </w:r>
    </w:p>
    <w:p w:rsidR="002D71D6" w:rsidRDefault="000445E8" w:rsidP="000445E8">
      <w:pPr>
        <w:pStyle w:val="ONUMA"/>
      </w:pPr>
      <w:r>
        <w:rPr>
          <w:rFonts w:hint="cs"/>
          <w:rtl/>
        </w:rPr>
        <w:t>و</w:t>
      </w:r>
      <w:r w:rsidR="002D71D6" w:rsidRPr="002D71D6">
        <w:rPr>
          <w:rtl/>
        </w:rPr>
        <w:t xml:space="preserve">نقل </w:t>
      </w:r>
      <w:r>
        <w:rPr>
          <w:rFonts w:hint="cs"/>
          <w:rtl/>
        </w:rPr>
        <w:t>ال</w:t>
      </w:r>
      <w:r w:rsidR="002D71D6" w:rsidRPr="002D71D6">
        <w:rPr>
          <w:rtl/>
        </w:rPr>
        <w:t xml:space="preserve">معلومات </w:t>
      </w:r>
      <w:r w:rsidR="00257D07">
        <w:rPr>
          <w:rFonts w:hint="cs"/>
          <w:rtl/>
        </w:rPr>
        <w:t>المتعلقة ب</w:t>
      </w:r>
      <w:r w:rsidR="002D71D6" w:rsidRPr="002D71D6">
        <w:rPr>
          <w:rtl/>
        </w:rPr>
        <w:t xml:space="preserve">الرسوم </w:t>
      </w:r>
      <w:r w:rsidR="0088259F">
        <w:rPr>
          <w:rFonts w:hint="cs"/>
          <w:rtl/>
        </w:rPr>
        <w:t>ب</w:t>
      </w:r>
      <w:r w:rsidR="00380462">
        <w:rPr>
          <w:rFonts w:hint="cs"/>
          <w:rtl/>
        </w:rPr>
        <w:t>نسق</w:t>
      </w:r>
      <w:r w:rsidR="002D71D6" w:rsidRPr="002D71D6">
        <w:rPr>
          <w:rtl/>
        </w:rPr>
        <w:t xml:space="preserve"> </w:t>
      </w:r>
      <w:r w:rsidR="002D71D6" w:rsidRPr="002D71D6">
        <w:t>XML</w:t>
      </w:r>
      <w:r w:rsidR="002D71D6" w:rsidRPr="002D71D6">
        <w:rPr>
          <w:rtl/>
        </w:rPr>
        <w:t xml:space="preserve"> </w:t>
      </w:r>
      <w:r w:rsidR="00380462">
        <w:rPr>
          <w:rFonts w:hint="cs"/>
          <w:rtl/>
        </w:rPr>
        <w:t xml:space="preserve">القابل للقراءة آلياً </w:t>
      </w:r>
      <w:r w:rsidRPr="000445E8">
        <w:rPr>
          <w:rtl/>
        </w:rPr>
        <w:t xml:space="preserve">سيسمح </w:t>
      </w:r>
      <w:r w:rsidR="00380462">
        <w:rPr>
          <w:rFonts w:hint="cs"/>
          <w:rtl/>
        </w:rPr>
        <w:t>لل</w:t>
      </w:r>
      <w:r w:rsidR="00380462" w:rsidRPr="002D71D6">
        <w:rPr>
          <w:rtl/>
        </w:rPr>
        <w:t xml:space="preserve">مكاتب </w:t>
      </w:r>
      <w:r w:rsidR="00380462">
        <w:rPr>
          <w:rFonts w:hint="cs"/>
          <w:rtl/>
        </w:rPr>
        <w:t xml:space="preserve">أن تجري </w:t>
      </w:r>
      <w:r w:rsidR="002D71D6" w:rsidRPr="002D71D6">
        <w:rPr>
          <w:rtl/>
        </w:rPr>
        <w:t>عمليات تحويل الرسوم بشكل أكثر كفاءة، وسيتيح لمودعي الطلبات والمكاتب الوصول إلى معلومات عالية الجودة عن حالة سداد الرسوم و</w:t>
      </w:r>
      <w:r w:rsidR="00635F6D">
        <w:rPr>
          <w:rFonts w:hint="cs"/>
          <w:rtl/>
        </w:rPr>
        <w:t xml:space="preserve">عمليات </w:t>
      </w:r>
      <w:r w:rsidR="002D71D6" w:rsidRPr="002D71D6">
        <w:rPr>
          <w:rtl/>
        </w:rPr>
        <w:t xml:space="preserve">التحويل. </w:t>
      </w:r>
      <w:r w:rsidR="00FB1AC7">
        <w:rPr>
          <w:rFonts w:hint="cs"/>
          <w:rtl/>
        </w:rPr>
        <w:t>ومن الضروري وجود</w:t>
      </w:r>
      <w:r w:rsidR="00E17393">
        <w:rPr>
          <w:rFonts w:hint="cs"/>
          <w:rtl/>
        </w:rPr>
        <w:t xml:space="preserve"> المعلومات </w:t>
      </w:r>
      <w:r w:rsidR="00205F00">
        <w:rPr>
          <w:rFonts w:hint="cs"/>
          <w:rtl/>
        </w:rPr>
        <w:t xml:space="preserve">القابلة للقراءة </w:t>
      </w:r>
      <w:r w:rsidR="002D71D6" w:rsidRPr="002D71D6">
        <w:rPr>
          <w:rtl/>
        </w:rPr>
        <w:t>آليا</w:t>
      </w:r>
      <w:r w:rsidR="005B66E2">
        <w:rPr>
          <w:rFonts w:hint="cs"/>
          <w:rtl/>
        </w:rPr>
        <w:t>ً</w:t>
      </w:r>
      <w:r w:rsidR="002D71D6" w:rsidRPr="002D71D6">
        <w:rPr>
          <w:rtl/>
        </w:rPr>
        <w:t xml:space="preserve"> </w:t>
      </w:r>
      <w:r w:rsidR="005B66E2">
        <w:rPr>
          <w:rFonts w:hint="cs"/>
          <w:rtl/>
        </w:rPr>
        <w:t xml:space="preserve">من أجل </w:t>
      </w:r>
      <w:r w:rsidR="002D71D6" w:rsidRPr="002D71D6">
        <w:rPr>
          <w:rtl/>
        </w:rPr>
        <w:t xml:space="preserve">أتمتة عمليات التحقق التي يقوم بها المكتب الدولي بموجب الفقرة 17 من </w:t>
      </w:r>
      <w:r w:rsidR="00B04F66">
        <w:rPr>
          <w:rFonts w:hint="cs"/>
          <w:rtl/>
        </w:rPr>
        <w:t>المرفق</w:t>
      </w:r>
      <w:r w:rsidR="002D71D6" w:rsidRPr="002D71D6">
        <w:rPr>
          <w:rtl/>
        </w:rPr>
        <w:t xml:space="preserve"> </w:t>
      </w:r>
      <w:r w:rsidR="007E6708">
        <w:rPr>
          <w:rFonts w:hint="cs"/>
          <w:rtl/>
        </w:rPr>
        <w:t>"</w:t>
      </w:r>
      <w:r w:rsidR="007E6708">
        <w:t>G</w:t>
      </w:r>
      <w:r w:rsidR="007E6708">
        <w:rPr>
          <w:rFonts w:hint="cs"/>
          <w:rtl/>
        </w:rPr>
        <w:t xml:space="preserve">" </w:t>
      </w:r>
      <w:r w:rsidR="00F10C5F">
        <w:rPr>
          <w:rFonts w:hint="cs"/>
          <w:rtl/>
        </w:rPr>
        <w:t xml:space="preserve">بغية </w:t>
      </w:r>
      <w:r w:rsidR="002D71D6" w:rsidRPr="002D71D6">
        <w:rPr>
          <w:rtl/>
        </w:rPr>
        <w:t xml:space="preserve">ضمان الاتساق مع المبالغ المتوقعة في ضوء البيانات الببليوغرافية </w:t>
      </w:r>
      <w:r w:rsidR="00F10C5F">
        <w:rPr>
          <w:rFonts w:hint="cs"/>
          <w:rtl/>
        </w:rPr>
        <w:t>ال</w:t>
      </w:r>
      <w:r w:rsidR="00DA05CD">
        <w:rPr>
          <w:rFonts w:hint="cs"/>
          <w:rtl/>
        </w:rPr>
        <w:t>موجود</w:t>
      </w:r>
      <w:r w:rsidR="00264819">
        <w:rPr>
          <w:rFonts w:hint="cs"/>
          <w:rtl/>
        </w:rPr>
        <w:t>ة</w:t>
      </w:r>
      <w:r w:rsidR="002D71D6" w:rsidRPr="002D71D6">
        <w:rPr>
          <w:rtl/>
        </w:rPr>
        <w:t xml:space="preserve"> في الملف. </w:t>
      </w:r>
      <w:r w:rsidR="00762689">
        <w:rPr>
          <w:rFonts w:hint="cs"/>
          <w:rtl/>
        </w:rPr>
        <w:t>و</w:t>
      </w:r>
      <w:r w:rsidR="002D71D6" w:rsidRPr="002D71D6">
        <w:rPr>
          <w:rtl/>
        </w:rPr>
        <w:t xml:space="preserve">سيسمح </w:t>
      </w:r>
      <w:r w:rsidR="00264819">
        <w:rPr>
          <w:rFonts w:hint="cs"/>
          <w:rtl/>
        </w:rPr>
        <w:t xml:space="preserve">كذلك </w:t>
      </w:r>
      <w:r w:rsidR="00136BEC">
        <w:rPr>
          <w:rFonts w:hint="cs"/>
          <w:rtl/>
        </w:rPr>
        <w:t xml:space="preserve">النسق </w:t>
      </w:r>
      <w:r w:rsidR="002D71D6" w:rsidRPr="002D71D6">
        <w:rPr>
          <w:rtl/>
        </w:rPr>
        <w:lastRenderedPageBreak/>
        <w:t>القابل للقراءة آليا</w:t>
      </w:r>
      <w:r w:rsidR="00136BEC">
        <w:rPr>
          <w:rFonts w:hint="cs"/>
          <w:rtl/>
        </w:rPr>
        <w:t>ً</w:t>
      </w:r>
      <w:r w:rsidR="002D71D6" w:rsidRPr="002D71D6">
        <w:rPr>
          <w:rtl/>
        </w:rPr>
        <w:t xml:space="preserve"> للمكتب الدولي توفير </w:t>
      </w:r>
      <w:r w:rsidR="00264819">
        <w:rPr>
          <w:rFonts w:hint="cs"/>
          <w:rtl/>
        </w:rPr>
        <w:t>التثبت</w:t>
      </w:r>
      <w:r w:rsidR="002D71D6" w:rsidRPr="002D71D6">
        <w:rPr>
          <w:rtl/>
        </w:rPr>
        <w:t xml:space="preserve"> </w:t>
      </w:r>
      <w:r w:rsidR="00C80160">
        <w:rPr>
          <w:rFonts w:hint="cs"/>
          <w:rtl/>
        </w:rPr>
        <w:t xml:space="preserve">الآني من </w:t>
      </w:r>
      <w:r w:rsidR="002D71D6" w:rsidRPr="002D71D6">
        <w:rPr>
          <w:rtl/>
        </w:rPr>
        <w:t xml:space="preserve">صحة معلومات الرسوم </w:t>
      </w:r>
      <w:r w:rsidR="001A02E8">
        <w:rPr>
          <w:rFonts w:hint="cs"/>
          <w:rtl/>
        </w:rPr>
        <w:t>بالنسبة إلى ا</w:t>
      </w:r>
      <w:r w:rsidR="002D71D6" w:rsidRPr="002D71D6">
        <w:rPr>
          <w:rtl/>
        </w:rPr>
        <w:t xml:space="preserve">لمكاتب </w:t>
      </w:r>
      <w:r w:rsidR="00F21FC1">
        <w:rPr>
          <w:rFonts w:hint="cs"/>
          <w:rtl/>
        </w:rPr>
        <w:t xml:space="preserve">المحصِّلة </w:t>
      </w:r>
      <w:r w:rsidR="002D71D6" w:rsidRPr="002D71D6">
        <w:rPr>
          <w:rtl/>
        </w:rPr>
        <w:t xml:space="preserve">والمستفيدة. </w:t>
      </w:r>
      <w:r w:rsidR="00BC6BA2">
        <w:rPr>
          <w:rFonts w:hint="cs"/>
          <w:rtl/>
        </w:rPr>
        <w:t>و</w:t>
      </w:r>
      <w:r w:rsidR="002D71D6" w:rsidRPr="002D71D6">
        <w:rPr>
          <w:rtl/>
        </w:rPr>
        <w:t>لذلك، يشجع المكتب الدولي المكاتب التي لا تقدم حاليا</w:t>
      </w:r>
      <w:r w:rsidR="00F80804">
        <w:rPr>
          <w:rFonts w:hint="cs"/>
          <w:rtl/>
        </w:rPr>
        <w:t>ً</w:t>
      </w:r>
      <w:r w:rsidR="002D71D6" w:rsidRPr="002D71D6">
        <w:rPr>
          <w:rtl/>
        </w:rPr>
        <w:t xml:space="preserve"> معلومات دفع رسوم البحث </w:t>
      </w:r>
      <w:r w:rsidR="0088259F">
        <w:rPr>
          <w:rFonts w:hint="cs"/>
          <w:rtl/>
        </w:rPr>
        <w:t>ب</w:t>
      </w:r>
      <w:r w:rsidR="00F80804">
        <w:rPr>
          <w:rFonts w:hint="cs"/>
          <w:rtl/>
        </w:rPr>
        <w:t xml:space="preserve">نسق </w:t>
      </w:r>
      <w:r w:rsidR="002D71D6" w:rsidRPr="002D71D6">
        <w:t>XML</w:t>
      </w:r>
      <w:r w:rsidR="002D71D6" w:rsidRPr="002D71D6">
        <w:rPr>
          <w:rtl/>
        </w:rPr>
        <w:t xml:space="preserve"> على استخدام هذا النسق.</w:t>
      </w:r>
    </w:p>
    <w:p w:rsidR="002D71D6" w:rsidRDefault="006E186E" w:rsidP="001B127B">
      <w:pPr>
        <w:pStyle w:val="ONUMA"/>
      </w:pPr>
      <w:r>
        <w:rPr>
          <w:rFonts w:hint="cs"/>
          <w:rtl/>
        </w:rPr>
        <w:t>و</w:t>
      </w:r>
      <w:r w:rsidRPr="002D71D6">
        <w:rPr>
          <w:rtl/>
        </w:rPr>
        <w:t>منذ أبريل 2020</w:t>
      </w:r>
      <w:r>
        <w:rPr>
          <w:rFonts w:hint="cs"/>
          <w:rtl/>
        </w:rPr>
        <w:t>،</w:t>
      </w:r>
      <w:r w:rsidRPr="002D71D6">
        <w:rPr>
          <w:rtl/>
        </w:rPr>
        <w:t xml:space="preserve"> </w:t>
      </w:r>
      <w:r w:rsidR="002D71D6" w:rsidRPr="002D71D6">
        <w:rPr>
          <w:rtl/>
        </w:rPr>
        <w:t xml:space="preserve">أتيحت </w:t>
      </w:r>
      <w:r>
        <w:rPr>
          <w:rFonts w:hint="cs"/>
          <w:rtl/>
        </w:rPr>
        <w:t xml:space="preserve">لمكاتب تسلم الطلبات </w:t>
      </w:r>
      <w:r w:rsidR="002D71D6" w:rsidRPr="002D71D6">
        <w:rPr>
          <w:rtl/>
        </w:rPr>
        <w:t xml:space="preserve">أداة في النظام الإلكتروني لمعاهدة البراءات </w:t>
      </w:r>
      <w:r w:rsidR="00D436F7">
        <w:rPr>
          <w:rFonts w:hint="cs"/>
          <w:rtl/>
        </w:rPr>
        <w:t xml:space="preserve">من أجل </w:t>
      </w:r>
      <w:r w:rsidR="002D71D6" w:rsidRPr="002D71D6">
        <w:rPr>
          <w:rtl/>
        </w:rPr>
        <w:t xml:space="preserve">توليد </w:t>
      </w:r>
      <w:r w:rsidR="0088259F">
        <w:rPr>
          <w:rFonts w:hint="cs"/>
          <w:rtl/>
        </w:rPr>
        <w:t>ال</w:t>
      </w:r>
      <w:r w:rsidR="002D71D6" w:rsidRPr="002D71D6">
        <w:rPr>
          <w:rtl/>
        </w:rPr>
        <w:t xml:space="preserve">معلومات </w:t>
      </w:r>
      <w:r w:rsidR="000977A1">
        <w:rPr>
          <w:rFonts w:hint="cs"/>
          <w:rtl/>
        </w:rPr>
        <w:t xml:space="preserve">بنسق </w:t>
      </w:r>
      <w:r w:rsidR="002D71D6" w:rsidRPr="002D71D6">
        <w:t>XML</w:t>
      </w:r>
      <w:r w:rsidR="002D71D6" w:rsidRPr="002D71D6">
        <w:rPr>
          <w:rtl/>
        </w:rPr>
        <w:t xml:space="preserve"> الموصى به </w:t>
      </w:r>
      <w:r w:rsidR="00B42242">
        <w:rPr>
          <w:rFonts w:hint="cs"/>
          <w:rtl/>
        </w:rPr>
        <w:t xml:space="preserve">بهدف </w:t>
      </w:r>
      <w:r w:rsidR="002D71D6" w:rsidRPr="002D71D6">
        <w:rPr>
          <w:rtl/>
        </w:rPr>
        <w:t>إرسال</w:t>
      </w:r>
      <w:r w:rsidR="00CF02E0">
        <w:rPr>
          <w:rFonts w:hint="cs"/>
          <w:rtl/>
        </w:rPr>
        <w:t xml:space="preserve"> هذه المعلومات</w:t>
      </w:r>
      <w:r w:rsidR="002D71D6" w:rsidRPr="002D71D6">
        <w:rPr>
          <w:rtl/>
        </w:rPr>
        <w:t xml:space="preserve"> بشأن الرسوم المحصلة </w:t>
      </w:r>
      <w:r w:rsidR="00CF02E0">
        <w:rPr>
          <w:rFonts w:hint="cs"/>
          <w:rtl/>
        </w:rPr>
        <w:t>ل</w:t>
      </w:r>
      <w:r w:rsidR="002D71D6" w:rsidRPr="002D71D6">
        <w:rPr>
          <w:rtl/>
        </w:rPr>
        <w:t>تطبيقات دولية مختارة</w:t>
      </w:r>
      <w:r w:rsidR="00CA0401" w:rsidRPr="00CA0401">
        <w:rPr>
          <w:rtl/>
        </w:rPr>
        <w:t xml:space="preserve"> </w:t>
      </w:r>
      <w:r w:rsidR="00CA0401" w:rsidRPr="002D71D6">
        <w:rPr>
          <w:rtl/>
        </w:rPr>
        <w:t>إلى المكتب الدولي</w:t>
      </w:r>
      <w:r w:rsidR="002D71D6" w:rsidRPr="002D71D6">
        <w:rPr>
          <w:rtl/>
        </w:rPr>
        <w:t xml:space="preserve">. </w:t>
      </w:r>
      <w:r w:rsidR="00AA54F5">
        <w:rPr>
          <w:rFonts w:hint="cs"/>
          <w:rtl/>
        </w:rPr>
        <w:t>و</w:t>
      </w:r>
      <w:r w:rsidR="002D71D6" w:rsidRPr="002D71D6">
        <w:rPr>
          <w:rtl/>
        </w:rPr>
        <w:t>قد يكون هذا مفيدا</w:t>
      </w:r>
      <w:r w:rsidR="00A738AC">
        <w:rPr>
          <w:rFonts w:hint="cs"/>
          <w:rtl/>
        </w:rPr>
        <w:t>ً</w:t>
      </w:r>
      <w:r w:rsidR="002D71D6" w:rsidRPr="002D71D6">
        <w:rPr>
          <w:rtl/>
        </w:rPr>
        <w:t xml:space="preserve"> بشكل خاص </w:t>
      </w:r>
      <w:r w:rsidR="00CA0401">
        <w:rPr>
          <w:rFonts w:hint="cs"/>
          <w:rtl/>
        </w:rPr>
        <w:t xml:space="preserve">بالنسبة إلى </w:t>
      </w:r>
      <w:r w:rsidR="002D71D6" w:rsidRPr="002D71D6">
        <w:rPr>
          <w:rtl/>
        </w:rPr>
        <w:t xml:space="preserve">مكاتب </w:t>
      </w:r>
      <w:r w:rsidR="00A738AC">
        <w:rPr>
          <w:rFonts w:hint="cs"/>
          <w:rtl/>
        </w:rPr>
        <w:t xml:space="preserve">تسلم الطلبات </w:t>
      </w:r>
      <w:r w:rsidR="002D71D6" w:rsidRPr="002D71D6">
        <w:rPr>
          <w:rtl/>
        </w:rPr>
        <w:t xml:space="preserve">الصغيرة </w:t>
      </w:r>
      <w:r w:rsidR="005B7890">
        <w:rPr>
          <w:rFonts w:hint="cs"/>
          <w:rtl/>
        </w:rPr>
        <w:t xml:space="preserve">من أجل </w:t>
      </w:r>
      <w:r w:rsidR="005F78D0">
        <w:rPr>
          <w:rFonts w:hint="cs"/>
          <w:rtl/>
        </w:rPr>
        <w:t xml:space="preserve">توليد </w:t>
      </w:r>
      <w:r w:rsidR="007E2F39">
        <w:rPr>
          <w:rFonts w:hint="cs"/>
          <w:rtl/>
        </w:rPr>
        <w:t>ال</w:t>
      </w:r>
      <w:r w:rsidR="002D71D6" w:rsidRPr="002D71D6">
        <w:rPr>
          <w:rtl/>
        </w:rPr>
        <w:t xml:space="preserve">معلومات </w:t>
      </w:r>
      <w:r w:rsidR="007E2F39">
        <w:rPr>
          <w:rFonts w:hint="cs"/>
          <w:rtl/>
        </w:rPr>
        <w:t>الوجيهة</w:t>
      </w:r>
      <w:r w:rsidR="00A01131">
        <w:rPr>
          <w:rFonts w:hint="cs"/>
          <w:rtl/>
        </w:rPr>
        <w:t xml:space="preserve"> </w:t>
      </w:r>
      <w:r w:rsidR="007E2F39">
        <w:rPr>
          <w:rFonts w:hint="cs"/>
          <w:rtl/>
        </w:rPr>
        <w:t>المتعلقة ب</w:t>
      </w:r>
      <w:r w:rsidR="002D71D6" w:rsidRPr="002D71D6">
        <w:rPr>
          <w:rtl/>
        </w:rPr>
        <w:t xml:space="preserve">الرسوم </w:t>
      </w:r>
      <w:r w:rsidR="00302B91">
        <w:rPr>
          <w:rFonts w:hint="cs"/>
          <w:rtl/>
        </w:rPr>
        <w:t xml:space="preserve">بالنسق </w:t>
      </w:r>
      <w:r w:rsidR="002D71D6" w:rsidRPr="002D71D6">
        <w:rPr>
          <w:rtl/>
        </w:rPr>
        <w:t xml:space="preserve">المطلوب. </w:t>
      </w:r>
      <w:r w:rsidR="00B936E5">
        <w:rPr>
          <w:rFonts w:hint="cs"/>
          <w:rtl/>
        </w:rPr>
        <w:t>و</w:t>
      </w:r>
      <w:r w:rsidR="002D71D6" w:rsidRPr="002D71D6">
        <w:rPr>
          <w:rtl/>
        </w:rPr>
        <w:t xml:space="preserve">اختيار </w:t>
      </w:r>
      <w:r w:rsidR="00102EF5">
        <w:rPr>
          <w:rFonts w:hint="cs"/>
          <w:rtl/>
        </w:rPr>
        <w:t xml:space="preserve">الطلبات </w:t>
      </w:r>
      <w:r w:rsidR="002D71D6" w:rsidRPr="002D71D6">
        <w:rPr>
          <w:rtl/>
        </w:rPr>
        <w:t xml:space="preserve">الدولية من قبل المستخدم في </w:t>
      </w:r>
      <w:r w:rsidR="00803A00">
        <w:rPr>
          <w:rFonts w:hint="cs"/>
          <w:rtl/>
        </w:rPr>
        <w:t xml:space="preserve">مكتب تسلم الطلبات </w:t>
      </w:r>
      <w:r w:rsidR="002D71D6" w:rsidRPr="002D71D6">
        <w:rPr>
          <w:rtl/>
        </w:rPr>
        <w:t xml:space="preserve">هو عملية يدوية. </w:t>
      </w:r>
      <w:r w:rsidR="00C416D2">
        <w:rPr>
          <w:rFonts w:hint="cs"/>
          <w:rtl/>
        </w:rPr>
        <w:t>و</w:t>
      </w:r>
      <w:r w:rsidR="002D71D6" w:rsidRPr="002D71D6">
        <w:rPr>
          <w:rtl/>
        </w:rPr>
        <w:t xml:space="preserve">يعتزم المكتب الدولي تحسين هذه </w:t>
      </w:r>
      <w:r w:rsidR="00A01131">
        <w:rPr>
          <w:rFonts w:hint="cs"/>
          <w:rtl/>
        </w:rPr>
        <w:t>السمة</w:t>
      </w:r>
      <w:r w:rsidR="002D71D6" w:rsidRPr="002D71D6">
        <w:rPr>
          <w:rtl/>
        </w:rPr>
        <w:t xml:space="preserve"> وتوسيع</w:t>
      </w:r>
      <w:r w:rsidR="00980C3A">
        <w:rPr>
          <w:rFonts w:hint="cs"/>
          <w:rtl/>
        </w:rPr>
        <w:t xml:space="preserve"> نطاقها</w:t>
      </w:r>
      <w:r w:rsidR="002D71D6" w:rsidRPr="002D71D6">
        <w:rPr>
          <w:rtl/>
        </w:rPr>
        <w:t xml:space="preserve"> </w:t>
      </w:r>
      <w:r w:rsidR="00962524" w:rsidRPr="002D71D6">
        <w:rPr>
          <w:rtl/>
        </w:rPr>
        <w:t>في الإصدارات المستقبلية ل</w:t>
      </w:r>
      <w:r w:rsidR="00962524">
        <w:rPr>
          <w:rFonts w:hint="cs"/>
          <w:rtl/>
        </w:rPr>
        <w:t>ل</w:t>
      </w:r>
      <w:r w:rsidR="00962524" w:rsidRPr="002D71D6">
        <w:rPr>
          <w:rtl/>
        </w:rPr>
        <w:t xml:space="preserve">نظام </w:t>
      </w:r>
      <w:r w:rsidR="00962524">
        <w:rPr>
          <w:rFonts w:hint="cs"/>
          <w:rtl/>
        </w:rPr>
        <w:t>الإلكتروني ل</w:t>
      </w:r>
      <w:r w:rsidR="00962524" w:rsidRPr="002D71D6">
        <w:rPr>
          <w:rtl/>
        </w:rPr>
        <w:t>معاهدة البراءات</w:t>
      </w:r>
      <w:r w:rsidR="00962524">
        <w:rPr>
          <w:rFonts w:hint="cs"/>
          <w:rtl/>
        </w:rPr>
        <w:t xml:space="preserve"> </w:t>
      </w:r>
      <w:r w:rsidR="002D71D6" w:rsidRPr="002D71D6">
        <w:rPr>
          <w:rtl/>
        </w:rPr>
        <w:t xml:space="preserve">لتشمل رسوم </w:t>
      </w:r>
      <w:r w:rsidR="005757B7">
        <w:rPr>
          <w:rFonts w:hint="cs"/>
          <w:rtl/>
        </w:rPr>
        <w:t xml:space="preserve">المعالجة </w:t>
      </w:r>
      <w:r w:rsidR="002D71D6" w:rsidRPr="002D71D6">
        <w:rPr>
          <w:rtl/>
        </w:rPr>
        <w:t>التي تتلقاها إدارات الفحص التمهيدي الدولي.</w:t>
      </w:r>
    </w:p>
    <w:p w:rsidR="00030102" w:rsidRPr="00E978C9" w:rsidRDefault="00056851" w:rsidP="00E978C9">
      <w:pPr>
        <w:pStyle w:val="Heading1"/>
        <w:spacing w:before="240" w:after="60"/>
        <w:rPr>
          <w:sz w:val="24"/>
          <w:szCs w:val="24"/>
        </w:rPr>
      </w:pPr>
      <w:r w:rsidRPr="00E978C9">
        <w:rPr>
          <w:rFonts w:hint="cs"/>
          <w:sz w:val="24"/>
          <w:szCs w:val="24"/>
          <w:rtl/>
        </w:rPr>
        <w:t>التوجه المستقبلي</w:t>
      </w:r>
    </w:p>
    <w:p w:rsidR="00281F32" w:rsidRDefault="005A7F26" w:rsidP="00B863E8">
      <w:pPr>
        <w:pStyle w:val="ONUMA"/>
      </w:pPr>
      <w:r>
        <w:rPr>
          <w:rFonts w:hint="cs"/>
          <w:rtl/>
        </w:rPr>
        <w:t xml:space="preserve">إن </w:t>
      </w:r>
      <w:r w:rsidR="009677B8" w:rsidRPr="009677B8">
        <w:rPr>
          <w:rtl/>
        </w:rPr>
        <w:t xml:space="preserve">الهدف النهائي من العمل في هذا المجال هو تقديم معلومات </w:t>
      </w:r>
      <w:r w:rsidR="00962524">
        <w:rPr>
          <w:rFonts w:hint="cs"/>
          <w:rtl/>
        </w:rPr>
        <w:t xml:space="preserve">شبه </w:t>
      </w:r>
      <w:r>
        <w:rPr>
          <w:rFonts w:hint="cs"/>
          <w:rtl/>
        </w:rPr>
        <w:t xml:space="preserve">آنية </w:t>
      </w:r>
      <w:r w:rsidR="009677B8" w:rsidRPr="009677B8">
        <w:rPr>
          <w:rtl/>
        </w:rPr>
        <w:t xml:space="preserve">عن حالة </w:t>
      </w:r>
      <w:r w:rsidR="004A517E">
        <w:rPr>
          <w:rFonts w:hint="cs"/>
          <w:rtl/>
        </w:rPr>
        <w:t>ال</w:t>
      </w:r>
      <w:r w:rsidR="009677B8" w:rsidRPr="009677B8">
        <w:rPr>
          <w:rtl/>
        </w:rPr>
        <w:t>مدفوعات و</w:t>
      </w:r>
      <w:r w:rsidR="004A517E">
        <w:rPr>
          <w:rFonts w:hint="cs"/>
          <w:rtl/>
        </w:rPr>
        <w:t xml:space="preserve">عمليات التحويل المتعلقة بالرسوم </w:t>
      </w:r>
      <w:r w:rsidR="009677B8" w:rsidRPr="009677B8">
        <w:rPr>
          <w:rtl/>
        </w:rPr>
        <w:t>إلى مودعي</w:t>
      </w:r>
      <w:r w:rsidR="00B65E4F">
        <w:rPr>
          <w:rFonts w:hint="cs"/>
          <w:rtl/>
        </w:rPr>
        <w:t xml:space="preserve"> الطلبات</w:t>
      </w:r>
      <w:r w:rsidR="009677B8" w:rsidRPr="009677B8">
        <w:rPr>
          <w:rtl/>
        </w:rPr>
        <w:t xml:space="preserve"> وجميع المكاتب المعنية (مكتب تسلم الطلبات والمكتب الدولي</w:t>
      </w:r>
      <w:r w:rsidR="00B863E8">
        <w:rPr>
          <w:rFonts w:hint="cs"/>
          <w:rtl/>
        </w:rPr>
        <w:t xml:space="preserve"> وإدارات البحث </w:t>
      </w:r>
      <w:r w:rsidR="009677B8" w:rsidRPr="009677B8">
        <w:rPr>
          <w:rtl/>
        </w:rPr>
        <w:t>الدولي والفحص التمهيدي الدولي)،</w:t>
      </w:r>
      <w:r w:rsidR="004161E9">
        <w:rPr>
          <w:rFonts w:hint="cs"/>
          <w:rtl/>
        </w:rPr>
        <w:t xml:space="preserve"> إضافة إلى</w:t>
      </w:r>
      <w:r w:rsidR="009677B8" w:rsidRPr="009677B8">
        <w:rPr>
          <w:rtl/>
        </w:rPr>
        <w:t xml:space="preserve"> عمليات </w:t>
      </w:r>
      <w:r w:rsidR="004161E9">
        <w:rPr>
          <w:rFonts w:hint="cs"/>
          <w:rtl/>
        </w:rPr>
        <w:t xml:space="preserve">التثبت </w:t>
      </w:r>
      <w:r w:rsidR="009677B8" w:rsidRPr="009677B8">
        <w:rPr>
          <w:rtl/>
        </w:rPr>
        <w:t>الفور</w:t>
      </w:r>
      <w:r w:rsidR="0001488B">
        <w:rPr>
          <w:rFonts w:hint="cs"/>
          <w:rtl/>
        </w:rPr>
        <w:t>ي</w:t>
      </w:r>
      <w:r w:rsidR="009B77E3">
        <w:rPr>
          <w:rFonts w:hint="cs"/>
          <w:rtl/>
        </w:rPr>
        <w:t xml:space="preserve"> و</w:t>
      </w:r>
      <w:r w:rsidR="009677B8" w:rsidRPr="009677B8">
        <w:rPr>
          <w:rtl/>
        </w:rPr>
        <w:t xml:space="preserve">إبراز أي تباينات بين المبالغ </w:t>
      </w:r>
      <w:r w:rsidR="00D96A30">
        <w:rPr>
          <w:rFonts w:hint="cs"/>
          <w:rtl/>
        </w:rPr>
        <w:t>المتلقاة</w:t>
      </w:r>
      <w:r w:rsidR="009677B8" w:rsidRPr="009677B8">
        <w:rPr>
          <w:rtl/>
        </w:rPr>
        <w:t>/المحو</w:t>
      </w:r>
      <w:r w:rsidR="008F3D7E">
        <w:rPr>
          <w:rFonts w:hint="cs"/>
          <w:rtl/>
        </w:rPr>
        <w:t>ّ</w:t>
      </w:r>
      <w:r w:rsidR="009677B8" w:rsidRPr="009677B8">
        <w:rPr>
          <w:rtl/>
        </w:rPr>
        <w:t xml:space="preserve">لة والمبالغ المتوقعة في ضوء البيانات الببليوغرافية المتاحة. </w:t>
      </w:r>
      <w:r w:rsidR="002D4146">
        <w:rPr>
          <w:rFonts w:hint="cs"/>
          <w:rtl/>
        </w:rPr>
        <w:t>وينبغي لذلك</w:t>
      </w:r>
      <w:r w:rsidR="009677B8" w:rsidRPr="009677B8">
        <w:rPr>
          <w:rtl/>
        </w:rPr>
        <w:t xml:space="preserve"> أن يسمح بتصحيح أي أخطاء على الفور، </w:t>
      </w:r>
      <w:r w:rsidR="00FF11BF">
        <w:rPr>
          <w:rFonts w:hint="cs"/>
          <w:rtl/>
        </w:rPr>
        <w:t xml:space="preserve">وهو </w:t>
      </w:r>
      <w:r w:rsidR="009677B8" w:rsidRPr="009677B8">
        <w:rPr>
          <w:rtl/>
        </w:rPr>
        <w:t xml:space="preserve">ما يقلل من مخاطر الأخطاء المتبقية بحلول الوقت الذي </w:t>
      </w:r>
      <w:r w:rsidR="008F3D7E">
        <w:rPr>
          <w:rFonts w:hint="cs"/>
          <w:rtl/>
        </w:rPr>
        <w:t>تجري</w:t>
      </w:r>
      <w:r w:rsidR="000B1900">
        <w:rPr>
          <w:rFonts w:hint="cs"/>
          <w:rtl/>
        </w:rPr>
        <w:t xml:space="preserve"> </w:t>
      </w:r>
      <w:r w:rsidR="009677B8" w:rsidRPr="009677B8">
        <w:rPr>
          <w:rtl/>
        </w:rPr>
        <w:t xml:space="preserve">فيه </w:t>
      </w:r>
      <w:r w:rsidR="008F3D7E">
        <w:rPr>
          <w:rFonts w:hint="cs"/>
          <w:rtl/>
        </w:rPr>
        <w:t xml:space="preserve">عمليات التحويل </w:t>
      </w:r>
      <w:r w:rsidR="009677B8" w:rsidRPr="009677B8">
        <w:rPr>
          <w:rtl/>
        </w:rPr>
        <w:t xml:space="preserve">الشهرية، </w:t>
      </w:r>
      <w:r w:rsidR="002D4146">
        <w:rPr>
          <w:rFonts w:hint="cs"/>
          <w:rtl/>
        </w:rPr>
        <w:t>و</w:t>
      </w:r>
      <w:r w:rsidR="009677B8" w:rsidRPr="009677B8">
        <w:rPr>
          <w:rtl/>
        </w:rPr>
        <w:t xml:space="preserve">يقلل بشكل كبير من أعباء المحاسبة على </w:t>
      </w:r>
      <w:r w:rsidR="005A3ADB">
        <w:rPr>
          <w:rFonts w:hint="cs"/>
          <w:rtl/>
        </w:rPr>
        <w:t>ال</w:t>
      </w:r>
      <w:r w:rsidR="009677B8" w:rsidRPr="009677B8">
        <w:rPr>
          <w:rtl/>
        </w:rPr>
        <w:t xml:space="preserve">مكاتب </w:t>
      </w:r>
      <w:r w:rsidR="005A3ADB">
        <w:rPr>
          <w:rFonts w:hint="cs"/>
          <w:rtl/>
        </w:rPr>
        <w:t xml:space="preserve">المحصِّلة </w:t>
      </w:r>
      <w:r w:rsidR="003A710A">
        <w:rPr>
          <w:rFonts w:hint="cs"/>
          <w:rtl/>
        </w:rPr>
        <w:t xml:space="preserve">والمستفيدة </w:t>
      </w:r>
      <w:r w:rsidR="009677B8" w:rsidRPr="009677B8">
        <w:rPr>
          <w:rtl/>
        </w:rPr>
        <w:t xml:space="preserve">على </w:t>
      </w:r>
      <w:r w:rsidR="009B56B7">
        <w:rPr>
          <w:rFonts w:hint="cs"/>
          <w:rtl/>
        </w:rPr>
        <w:t>ال</w:t>
      </w:r>
      <w:r w:rsidR="009677B8" w:rsidRPr="009677B8">
        <w:rPr>
          <w:rtl/>
        </w:rPr>
        <w:t xml:space="preserve">سواء. </w:t>
      </w:r>
      <w:r w:rsidR="009B56B7">
        <w:rPr>
          <w:rFonts w:hint="cs"/>
          <w:rtl/>
        </w:rPr>
        <w:t>و</w:t>
      </w:r>
      <w:r w:rsidR="009677B8" w:rsidRPr="009677B8">
        <w:rPr>
          <w:rtl/>
        </w:rPr>
        <w:t xml:space="preserve">إضافة إلى ذلك، </w:t>
      </w:r>
      <w:r w:rsidR="00D11B31">
        <w:rPr>
          <w:rFonts w:hint="cs"/>
          <w:rtl/>
        </w:rPr>
        <w:t xml:space="preserve">فإنه </w:t>
      </w:r>
      <w:r w:rsidR="009677B8" w:rsidRPr="009677B8">
        <w:rPr>
          <w:rtl/>
        </w:rPr>
        <w:t xml:space="preserve">من المأمول أن تدعم هذه الخدمة إمكانية تحصيل الرسوم من قبل مكتب </w:t>
      </w:r>
      <w:r w:rsidR="00C1069D">
        <w:rPr>
          <w:rFonts w:hint="cs"/>
          <w:rtl/>
        </w:rPr>
        <w:t>بال</w:t>
      </w:r>
      <w:r w:rsidR="009677B8" w:rsidRPr="009677B8">
        <w:rPr>
          <w:rtl/>
        </w:rPr>
        <w:t xml:space="preserve">نيابة عن </w:t>
      </w:r>
      <w:r w:rsidR="00C1069D">
        <w:rPr>
          <w:rFonts w:hint="cs"/>
          <w:rtl/>
        </w:rPr>
        <w:t xml:space="preserve">مكتب </w:t>
      </w:r>
      <w:r w:rsidR="009677B8" w:rsidRPr="009677B8">
        <w:rPr>
          <w:rtl/>
        </w:rPr>
        <w:t xml:space="preserve">آخر، </w:t>
      </w:r>
      <w:r w:rsidR="00821906">
        <w:rPr>
          <w:rFonts w:hint="cs"/>
          <w:rtl/>
        </w:rPr>
        <w:t>وأن تغطي على وجه الخصوص ما يلي</w:t>
      </w:r>
      <w:r w:rsidR="009677B8" w:rsidRPr="009677B8">
        <w:rPr>
          <w:rtl/>
        </w:rPr>
        <w:t>:</w:t>
      </w:r>
    </w:p>
    <w:p w:rsidR="00281F32" w:rsidRDefault="00F65FC0" w:rsidP="00C8394B">
      <w:pPr>
        <w:pStyle w:val="ONUMA"/>
        <w:numPr>
          <w:ilvl w:val="1"/>
          <w:numId w:val="7"/>
        </w:numPr>
      </w:pPr>
      <w:r w:rsidRPr="00F65FC0">
        <w:rPr>
          <w:rtl/>
        </w:rPr>
        <w:t xml:space="preserve">الدفع الفوري للرسوم المتعلقة بالطلبات الجديدة المودعة في مكتب </w:t>
      </w:r>
      <w:r w:rsidR="007221E2">
        <w:rPr>
          <w:rFonts w:hint="cs"/>
          <w:rtl/>
        </w:rPr>
        <w:t>ل</w:t>
      </w:r>
      <w:r w:rsidR="00C5106E">
        <w:rPr>
          <w:rFonts w:hint="cs"/>
          <w:rtl/>
        </w:rPr>
        <w:t xml:space="preserve">تسلم </w:t>
      </w:r>
      <w:r w:rsidR="008E1A87">
        <w:rPr>
          <w:rFonts w:hint="cs"/>
          <w:rtl/>
        </w:rPr>
        <w:t>ال</w:t>
      </w:r>
      <w:r w:rsidR="00C5106E">
        <w:rPr>
          <w:rFonts w:hint="cs"/>
          <w:rtl/>
        </w:rPr>
        <w:t xml:space="preserve">طلبات </w:t>
      </w:r>
      <w:r w:rsidRPr="00F65FC0">
        <w:rPr>
          <w:rtl/>
        </w:rPr>
        <w:t xml:space="preserve">من خلال نظام إيداع يستضيفه مكتب آخر، ولا سيما نظام </w:t>
      </w:r>
      <w:r w:rsidR="00AA327E">
        <w:rPr>
          <w:rFonts w:hint="cs"/>
          <w:rtl/>
        </w:rPr>
        <w:t>الإيداع الإلكتروني لمعاهدة البراءات</w:t>
      </w:r>
      <w:r w:rsidRPr="00F65FC0">
        <w:rPr>
          <w:rtl/>
        </w:rPr>
        <w:t>؛</w:t>
      </w:r>
    </w:p>
    <w:p w:rsidR="00F65FC0" w:rsidRDefault="007165AB" w:rsidP="00C8394B">
      <w:pPr>
        <w:pStyle w:val="ONUMA"/>
        <w:numPr>
          <w:ilvl w:val="1"/>
          <w:numId w:val="7"/>
        </w:numPr>
      </w:pPr>
      <w:r>
        <w:rPr>
          <w:rFonts w:hint="cs"/>
          <w:rtl/>
        </w:rPr>
        <w:t>و</w:t>
      </w:r>
      <w:r w:rsidR="00F65FC0" w:rsidRPr="00F65FC0">
        <w:rPr>
          <w:rtl/>
        </w:rPr>
        <w:t xml:space="preserve">دفع </w:t>
      </w:r>
      <w:r w:rsidR="00D15662">
        <w:rPr>
          <w:rFonts w:hint="cs"/>
          <w:rtl/>
        </w:rPr>
        <w:t>ال</w:t>
      </w:r>
      <w:r w:rsidR="00F65FC0" w:rsidRPr="00F65FC0">
        <w:rPr>
          <w:rtl/>
        </w:rPr>
        <w:t xml:space="preserve">رسوم </w:t>
      </w:r>
      <w:r w:rsidR="00D15662">
        <w:rPr>
          <w:rFonts w:hint="cs"/>
          <w:rtl/>
        </w:rPr>
        <w:t>ال</w:t>
      </w:r>
      <w:r w:rsidR="00F65FC0" w:rsidRPr="00F65FC0">
        <w:rPr>
          <w:rtl/>
        </w:rPr>
        <w:t xml:space="preserve">إضافية للبحث أو الفحص </w:t>
      </w:r>
      <w:r w:rsidR="00D15662">
        <w:rPr>
          <w:rFonts w:hint="cs"/>
          <w:rtl/>
        </w:rPr>
        <w:t xml:space="preserve">التمهيدي </w:t>
      </w:r>
      <w:r w:rsidR="00F65FC0" w:rsidRPr="00F65FC0">
        <w:rPr>
          <w:rtl/>
        </w:rPr>
        <w:t>من قبل مودعي</w:t>
      </w:r>
      <w:r w:rsidR="003E5B91">
        <w:rPr>
          <w:rFonts w:hint="cs"/>
          <w:rtl/>
        </w:rPr>
        <w:t xml:space="preserve"> الطلبات </w:t>
      </w:r>
      <w:r w:rsidR="00F65FC0" w:rsidRPr="00F65FC0">
        <w:rPr>
          <w:rtl/>
        </w:rPr>
        <w:t>الذين يجدون صعوبة في تحويل الأموال مباشرة إلى الإدارة الدولية ذات الصلة؛</w:t>
      </w:r>
    </w:p>
    <w:p w:rsidR="00F65FC0" w:rsidRDefault="0002339C" w:rsidP="00061D97">
      <w:pPr>
        <w:pStyle w:val="ONUMA"/>
        <w:numPr>
          <w:ilvl w:val="1"/>
          <w:numId w:val="7"/>
        </w:numPr>
        <w:rPr>
          <w:rtl/>
        </w:rPr>
      </w:pPr>
      <w:r>
        <w:rPr>
          <w:rFonts w:hint="cs"/>
          <w:rtl/>
        </w:rPr>
        <w:t>و</w:t>
      </w:r>
      <w:r w:rsidR="00510502" w:rsidRPr="00510502">
        <w:rPr>
          <w:rtl/>
        </w:rPr>
        <w:t xml:space="preserve">الدفع الفوري لرسوم الفحص التمهيدي الدولي من قبل </w:t>
      </w:r>
      <w:r w:rsidR="008702A6" w:rsidRPr="008702A6">
        <w:rPr>
          <w:rtl/>
        </w:rPr>
        <w:t>مودعي</w:t>
      </w:r>
      <w:r w:rsidR="008702A6" w:rsidRPr="008702A6">
        <w:rPr>
          <w:rFonts w:hint="cs"/>
          <w:rtl/>
        </w:rPr>
        <w:t xml:space="preserve"> الطلبات </w:t>
      </w:r>
      <w:r w:rsidR="00510502" w:rsidRPr="00510502">
        <w:rPr>
          <w:rtl/>
        </w:rPr>
        <w:t xml:space="preserve">الذين يستخدمون </w:t>
      </w:r>
      <w:r w:rsidR="00061D97" w:rsidRPr="00061D97">
        <w:rPr>
          <w:rtl/>
        </w:rPr>
        <w:t xml:space="preserve">النظام الإلكتروني لمعاهدة البراءات </w:t>
      </w:r>
      <w:r w:rsidR="00C36465">
        <w:rPr>
          <w:rFonts w:hint="cs"/>
          <w:rtl/>
        </w:rPr>
        <w:t>من أجل تقديم</w:t>
      </w:r>
      <w:r w:rsidR="00510502" w:rsidRPr="00510502">
        <w:rPr>
          <w:rtl/>
        </w:rPr>
        <w:t xml:space="preserve"> </w:t>
      </w:r>
      <w:r w:rsidR="003A2E2D">
        <w:rPr>
          <w:rFonts w:hint="cs"/>
          <w:rtl/>
        </w:rPr>
        <w:t>التماس</w:t>
      </w:r>
      <w:r w:rsidR="00510502" w:rsidRPr="00510502">
        <w:rPr>
          <w:rtl/>
        </w:rPr>
        <w:t>.</w:t>
      </w:r>
    </w:p>
    <w:p w:rsidR="00281F32" w:rsidRPr="00970296" w:rsidRDefault="00AB4046" w:rsidP="007D612A">
      <w:pPr>
        <w:pStyle w:val="ONUMA"/>
        <w:ind w:left="5527"/>
        <w:rPr>
          <w:i/>
          <w:iCs/>
          <w:rtl/>
        </w:rPr>
      </w:pPr>
      <w:r w:rsidRPr="00970296">
        <w:rPr>
          <w:i/>
          <w:iCs/>
          <w:rtl/>
        </w:rPr>
        <w:t>إن الفريق العامل مدعو إلى الإحاطة علما بالتقدم المحرز والتعليق على العمل المستقبلي</w:t>
      </w:r>
      <w:r w:rsidR="00A4770C">
        <w:rPr>
          <w:rFonts w:hint="cs"/>
          <w:i/>
          <w:iCs/>
          <w:rtl/>
        </w:rPr>
        <w:t xml:space="preserve"> من أجل </w:t>
      </w:r>
      <w:r w:rsidRPr="00970296">
        <w:rPr>
          <w:i/>
          <w:iCs/>
          <w:rtl/>
        </w:rPr>
        <w:t>تطوير خدمة الويبو لتحويل الرسوم.</w:t>
      </w:r>
    </w:p>
    <w:p w:rsidR="00B77231" w:rsidRPr="00B77231" w:rsidRDefault="00B77231" w:rsidP="00B77231">
      <w:pPr>
        <w:pStyle w:val="Endofdocument-Annex"/>
      </w:pPr>
      <w:r>
        <w:rPr>
          <w:rFonts w:hint="cs"/>
          <w:rtl/>
        </w:rPr>
        <w:t>[نهاية الوثيقة]</w:t>
      </w:r>
    </w:p>
    <w:sectPr w:rsidR="00B77231" w:rsidRPr="00B77231" w:rsidSect="00CC3E2D">
      <w:headerReference w:type="default" r:id="rId12"/>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F80" w:rsidRDefault="00D41F80">
      <w:r>
        <w:separator/>
      </w:r>
    </w:p>
  </w:endnote>
  <w:endnote w:type="continuationSeparator" w:id="0">
    <w:p w:rsidR="00D41F80" w:rsidRDefault="00D41F80" w:rsidP="003B38C1">
      <w:r>
        <w:separator/>
      </w:r>
    </w:p>
    <w:p w:rsidR="00D41F80" w:rsidRPr="003B38C1" w:rsidRDefault="00D41F80" w:rsidP="003B38C1">
      <w:pPr>
        <w:spacing w:after="60"/>
        <w:rPr>
          <w:sz w:val="17"/>
        </w:rPr>
      </w:pPr>
      <w:r>
        <w:rPr>
          <w:sz w:val="17"/>
        </w:rPr>
        <w:t>[Endnote continued from previous page]</w:t>
      </w:r>
    </w:p>
  </w:endnote>
  <w:endnote w:type="continuationNotice" w:id="1">
    <w:p w:rsidR="00D41F80" w:rsidRPr="003B38C1" w:rsidRDefault="00D41F8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F80" w:rsidRDefault="00D41F80">
      <w:r>
        <w:separator/>
      </w:r>
    </w:p>
  </w:footnote>
  <w:footnote w:type="continuationSeparator" w:id="0">
    <w:p w:rsidR="00D41F80" w:rsidRDefault="00D41F80" w:rsidP="008B60B2">
      <w:r>
        <w:separator/>
      </w:r>
    </w:p>
    <w:p w:rsidR="00D41F80" w:rsidRPr="00ED77FB" w:rsidRDefault="00D41F80" w:rsidP="008B60B2">
      <w:pPr>
        <w:spacing w:after="60"/>
        <w:rPr>
          <w:sz w:val="17"/>
          <w:szCs w:val="17"/>
        </w:rPr>
      </w:pPr>
      <w:r w:rsidRPr="00ED77FB">
        <w:rPr>
          <w:sz w:val="17"/>
          <w:szCs w:val="17"/>
        </w:rPr>
        <w:t>[Footnote continued from previous page]</w:t>
      </w:r>
    </w:p>
  </w:footnote>
  <w:footnote w:type="continuationNotice" w:id="1">
    <w:p w:rsidR="00D41F80" w:rsidRPr="00ED77FB" w:rsidRDefault="00D41F8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4E0043" w:rsidP="00250149">
    <w:pPr>
      <w:bidi w:val="0"/>
      <w:rPr>
        <w:caps/>
      </w:rPr>
    </w:pPr>
    <w:r>
      <w:rPr>
        <w:caps/>
      </w:rPr>
      <w:t>PCT</w:t>
    </w:r>
    <w:r w:rsidR="00250149">
      <w:rPr>
        <w:caps/>
      </w:rPr>
      <w:t>/</w:t>
    </w:r>
    <w:r>
      <w:rPr>
        <w:caps/>
      </w:rPr>
      <w:t>WG</w:t>
    </w:r>
    <w:r w:rsidR="00250149">
      <w:rPr>
        <w:caps/>
      </w:rPr>
      <w:t>/</w:t>
    </w:r>
    <w:r>
      <w:rPr>
        <w:caps/>
      </w:rPr>
      <w:t>14/</w:t>
    </w:r>
    <w:r w:rsidR="00C466BB">
      <w:rPr>
        <w:caps/>
      </w:rPr>
      <w:t>7</w:t>
    </w:r>
  </w:p>
  <w:p w:rsidR="00D07C78" w:rsidRDefault="00D07C78" w:rsidP="00210D5F">
    <w:pPr>
      <w:bidi w:val="0"/>
    </w:pPr>
    <w:r>
      <w:fldChar w:fldCharType="begin"/>
    </w:r>
    <w:r>
      <w:instrText xml:space="preserve"> PAGE  \* MERGEFORMAT </w:instrText>
    </w:r>
    <w:r>
      <w:fldChar w:fldCharType="separate"/>
    </w:r>
    <w:r w:rsidR="008C0EAA">
      <w:rPr>
        <w:noProof/>
      </w:rPr>
      <w:t>3</w:t>
    </w:r>
    <w:r>
      <w:fldChar w:fldCharType="end"/>
    </w:r>
  </w:p>
  <w:p w:rsidR="00D07C78" w:rsidRDefault="00D07C78" w:rsidP="00210D5F">
    <w:pPr>
      <w:bidi w:val="0"/>
    </w:pP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pStyle w:val="Decision"/>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0ACCAF0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2E6"/>
    <w:rsid w:val="00013C49"/>
    <w:rsid w:val="00013F9A"/>
    <w:rsid w:val="0001488B"/>
    <w:rsid w:val="0002339C"/>
    <w:rsid w:val="00027D8F"/>
    <w:rsid w:val="00030102"/>
    <w:rsid w:val="00043CAA"/>
    <w:rsid w:val="000445E8"/>
    <w:rsid w:val="000469CC"/>
    <w:rsid w:val="000555BE"/>
    <w:rsid w:val="00055A6D"/>
    <w:rsid w:val="00056816"/>
    <w:rsid w:val="00056851"/>
    <w:rsid w:val="0005767B"/>
    <w:rsid w:val="000612B3"/>
    <w:rsid w:val="00061D97"/>
    <w:rsid w:val="00062DAE"/>
    <w:rsid w:val="000655F4"/>
    <w:rsid w:val="00065650"/>
    <w:rsid w:val="00071F69"/>
    <w:rsid w:val="0007397A"/>
    <w:rsid w:val="000752A6"/>
    <w:rsid w:val="00075432"/>
    <w:rsid w:val="0007638E"/>
    <w:rsid w:val="00093CFA"/>
    <w:rsid w:val="000968ED"/>
    <w:rsid w:val="000977A1"/>
    <w:rsid w:val="000A34AE"/>
    <w:rsid w:val="000A3D97"/>
    <w:rsid w:val="000A4D00"/>
    <w:rsid w:val="000A5F9A"/>
    <w:rsid w:val="000A6BAA"/>
    <w:rsid w:val="000B1900"/>
    <w:rsid w:val="000B3D31"/>
    <w:rsid w:val="000C1EE4"/>
    <w:rsid w:val="000D5E81"/>
    <w:rsid w:val="000D6C5B"/>
    <w:rsid w:val="000D7D0C"/>
    <w:rsid w:val="000E071B"/>
    <w:rsid w:val="000E3D3A"/>
    <w:rsid w:val="000E629B"/>
    <w:rsid w:val="000F0743"/>
    <w:rsid w:val="000F5E56"/>
    <w:rsid w:val="000F6AF3"/>
    <w:rsid w:val="00100B4B"/>
    <w:rsid w:val="00102EF5"/>
    <w:rsid w:val="00113048"/>
    <w:rsid w:val="00120340"/>
    <w:rsid w:val="001231D9"/>
    <w:rsid w:val="00131045"/>
    <w:rsid w:val="001317C4"/>
    <w:rsid w:val="00133AA0"/>
    <w:rsid w:val="001362EE"/>
    <w:rsid w:val="00136BEC"/>
    <w:rsid w:val="001406E1"/>
    <w:rsid w:val="00141762"/>
    <w:rsid w:val="00153A83"/>
    <w:rsid w:val="00155D8A"/>
    <w:rsid w:val="00163243"/>
    <w:rsid w:val="001647D5"/>
    <w:rsid w:val="00165B41"/>
    <w:rsid w:val="001672E6"/>
    <w:rsid w:val="00167832"/>
    <w:rsid w:val="0017366F"/>
    <w:rsid w:val="001832A6"/>
    <w:rsid w:val="00194130"/>
    <w:rsid w:val="00194D6A"/>
    <w:rsid w:val="0019592A"/>
    <w:rsid w:val="001A02E8"/>
    <w:rsid w:val="001A09B6"/>
    <w:rsid w:val="001B127B"/>
    <w:rsid w:val="001B209E"/>
    <w:rsid w:val="001C63AD"/>
    <w:rsid w:val="001D0238"/>
    <w:rsid w:val="001D2225"/>
    <w:rsid w:val="001D4107"/>
    <w:rsid w:val="001D79F7"/>
    <w:rsid w:val="001E0A5C"/>
    <w:rsid w:val="001E1924"/>
    <w:rsid w:val="001E28AC"/>
    <w:rsid w:val="001E6E82"/>
    <w:rsid w:val="001F51D5"/>
    <w:rsid w:val="001F793E"/>
    <w:rsid w:val="00202021"/>
    <w:rsid w:val="00203D24"/>
    <w:rsid w:val="0020430C"/>
    <w:rsid w:val="00205A11"/>
    <w:rsid w:val="00205F00"/>
    <w:rsid w:val="00210D5F"/>
    <w:rsid w:val="0021217E"/>
    <w:rsid w:val="002127EF"/>
    <w:rsid w:val="00213C0A"/>
    <w:rsid w:val="00215E37"/>
    <w:rsid w:val="002326AB"/>
    <w:rsid w:val="00240D7B"/>
    <w:rsid w:val="002428A8"/>
    <w:rsid w:val="00243430"/>
    <w:rsid w:val="00245F89"/>
    <w:rsid w:val="00246061"/>
    <w:rsid w:val="00246447"/>
    <w:rsid w:val="00246B1F"/>
    <w:rsid w:val="00247216"/>
    <w:rsid w:val="00250149"/>
    <w:rsid w:val="00255139"/>
    <w:rsid w:val="00257D07"/>
    <w:rsid w:val="002634C4"/>
    <w:rsid w:val="00264819"/>
    <w:rsid w:val="00281814"/>
    <w:rsid w:val="00281F32"/>
    <w:rsid w:val="002820F9"/>
    <w:rsid w:val="002906BF"/>
    <w:rsid w:val="002928D3"/>
    <w:rsid w:val="002B382E"/>
    <w:rsid w:val="002B4F60"/>
    <w:rsid w:val="002B5C3E"/>
    <w:rsid w:val="002C516E"/>
    <w:rsid w:val="002D2775"/>
    <w:rsid w:val="002D4146"/>
    <w:rsid w:val="002D6872"/>
    <w:rsid w:val="002D71D6"/>
    <w:rsid w:val="002E4D86"/>
    <w:rsid w:val="002F1FE6"/>
    <w:rsid w:val="002F21CA"/>
    <w:rsid w:val="002F2613"/>
    <w:rsid w:val="002F4E68"/>
    <w:rsid w:val="002F7C94"/>
    <w:rsid w:val="00302B91"/>
    <w:rsid w:val="00305940"/>
    <w:rsid w:val="00305EC8"/>
    <w:rsid w:val="0030787F"/>
    <w:rsid w:val="00312F7F"/>
    <w:rsid w:val="00325D27"/>
    <w:rsid w:val="00331AA8"/>
    <w:rsid w:val="00331E4B"/>
    <w:rsid w:val="00334352"/>
    <w:rsid w:val="00356003"/>
    <w:rsid w:val="00356512"/>
    <w:rsid w:val="00357A5B"/>
    <w:rsid w:val="00361450"/>
    <w:rsid w:val="00361CCD"/>
    <w:rsid w:val="00362099"/>
    <w:rsid w:val="00366D2B"/>
    <w:rsid w:val="003673CF"/>
    <w:rsid w:val="00367D0D"/>
    <w:rsid w:val="003721C9"/>
    <w:rsid w:val="003723E5"/>
    <w:rsid w:val="00372726"/>
    <w:rsid w:val="00380462"/>
    <w:rsid w:val="003845C1"/>
    <w:rsid w:val="00386C63"/>
    <w:rsid w:val="00394270"/>
    <w:rsid w:val="003971D5"/>
    <w:rsid w:val="003A2E2D"/>
    <w:rsid w:val="003A2FCC"/>
    <w:rsid w:val="003A48B3"/>
    <w:rsid w:val="003A6F89"/>
    <w:rsid w:val="003A710A"/>
    <w:rsid w:val="003B23C1"/>
    <w:rsid w:val="003B355C"/>
    <w:rsid w:val="003B38C1"/>
    <w:rsid w:val="003C34E9"/>
    <w:rsid w:val="003C4B3B"/>
    <w:rsid w:val="003C66EF"/>
    <w:rsid w:val="003C7B49"/>
    <w:rsid w:val="003D4F68"/>
    <w:rsid w:val="003E0F53"/>
    <w:rsid w:val="003E546D"/>
    <w:rsid w:val="003E565A"/>
    <w:rsid w:val="003E5B91"/>
    <w:rsid w:val="00401DC7"/>
    <w:rsid w:val="004050E4"/>
    <w:rsid w:val="00412B32"/>
    <w:rsid w:val="004160F2"/>
    <w:rsid w:val="004161E9"/>
    <w:rsid w:val="00417D50"/>
    <w:rsid w:val="00423E3E"/>
    <w:rsid w:val="004243AD"/>
    <w:rsid w:val="00427AF4"/>
    <w:rsid w:val="004370AE"/>
    <w:rsid w:val="00441F44"/>
    <w:rsid w:val="00445EA6"/>
    <w:rsid w:val="0045246E"/>
    <w:rsid w:val="00456197"/>
    <w:rsid w:val="004647DA"/>
    <w:rsid w:val="00467485"/>
    <w:rsid w:val="004675BC"/>
    <w:rsid w:val="00473FD7"/>
    <w:rsid w:val="00474062"/>
    <w:rsid w:val="00477D6B"/>
    <w:rsid w:val="00477DFC"/>
    <w:rsid w:val="0048418C"/>
    <w:rsid w:val="004843F0"/>
    <w:rsid w:val="004904BC"/>
    <w:rsid w:val="00490B71"/>
    <w:rsid w:val="00491CB5"/>
    <w:rsid w:val="004924C8"/>
    <w:rsid w:val="00492D42"/>
    <w:rsid w:val="0049367A"/>
    <w:rsid w:val="00496076"/>
    <w:rsid w:val="004A2557"/>
    <w:rsid w:val="004A269E"/>
    <w:rsid w:val="004A517E"/>
    <w:rsid w:val="004A5FF3"/>
    <w:rsid w:val="004A6B23"/>
    <w:rsid w:val="004C30D2"/>
    <w:rsid w:val="004C7994"/>
    <w:rsid w:val="004E0043"/>
    <w:rsid w:val="004E2C48"/>
    <w:rsid w:val="004E344B"/>
    <w:rsid w:val="004E594E"/>
    <w:rsid w:val="004F0569"/>
    <w:rsid w:val="0050072C"/>
    <w:rsid w:val="00500759"/>
    <w:rsid w:val="005019FF"/>
    <w:rsid w:val="005033B5"/>
    <w:rsid w:val="005040B8"/>
    <w:rsid w:val="00504132"/>
    <w:rsid w:val="00510502"/>
    <w:rsid w:val="00511893"/>
    <w:rsid w:val="0051332B"/>
    <w:rsid w:val="00514925"/>
    <w:rsid w:val="00515967"/>
    <w:rsid w:val="0053057A"/>
    <w:rsid w:val="005320BF"/>
    <w:rsid w:val="00534C91"/>
    <w:rsid w:val="0053634E"/>
    <w:rsid w:val="005401FD"/>
    <w:rsid w:val="005470CB"/>
    <w:rsid w:val="00556076"/>
    <w:rsid w:val="00560A29"/>
    <w:rsid w:val="00570219"/>
    <w:rsid w:val="00570C30"/>
    <w:rsid w:val="005757B7"/>
    <w:rsid w:val="00577E7B"/>
    <w:rsid w:val="00583B5E"/>
    <w:rsid w:val="00595F41"/>
    <w:rsid w:val="005A25CA"/>
    <w:rsid w:val="005A3833"/>
    <w:rsid w:val="005A3ADB"/>
    <w:rsid w:val="005A42A4"/>
    <w:rsid w:val="005A535E"/>
    <w:rsid w:val="005A7F26"/>
    <w:rsid w:val="005B66E2"/>
    <w:rsid w:val="005B7890"/>
    <w:rsid w:val="005C13FA"/>
    <w:rsid w:val="005C1791"/>
    <w:rsid w:val="005C46BF"/>
    <w:rsid w:val="005C5E0C"/>
    <w:rsid w:val="005C6649"/>
    <w:rsid w:val="005D3E24"/>
    <w:rsid w:val="005D4DCE"/>
    <w:rsid w:val="005E35B3"/>
    <w:rsid w:val="005E5FB5"/>
    <w:rsid w:val="005E6F4C"/>
    <w:rsid w:val="005E7B89"/>
    <w:rsid w:val="005F3729"/>
    <w:rsid w:val="005F51CA"/>
    <w:rsid w:val="005F78D0"/>
    <w:rsid w:val="005F7AF1"/>
    <w:rsid w:val="00600A36"/>
    <w:rsid w:val="00600B5C"/>
    <w:rsid w:val="00605827"/>
    <w:rsid w:val="00617D10"/>
    <w:rsid w:val="00620F6A"/>
    <w:rsid w:val="00621129"/>
    <w:rsid w:val="00621563"/>
    <w:rsid w:val="00630297"/>
    <w:rsid w:val="00635F6D"/>
    <w:rsid w:val="00641558"/>
    <w:rsid w:val="006418C3"/>
    <w:rsid w:val="00645165"/>
    <w:rsid w:val="00646050"/>
    <w:rsid w:val="00653E49"/>
    <w:rsid w:val="00654323"/>
    <w:rsid w:val="0065651A"/>
    <w:rsid w:val="00657A00"/>
    <w:rsid w:val="00665D57"/>
    <w:rsid w:val="006713CA"/>
    <w:rsid w:val="00676C5C"/>
    <w:rsid w:val="0068027E"/>
    <w:rsid w:val="00681A12"/>
    <w:rsid w:val="006833A9"/>
    <w:rsid w:val="00684754"/>
    <w:rsid w:val="006859C7"/>
    <w:rsid w:val="006864E4"/>
    <w:rsid w:val="00694A55"/>
    <w:rsid w:val="006A63A5"/>
    <w:rsid w:val="006B0278"/>
    <w:rsid w:val="006B0F79"/>
    <w:rsid w:val="006B3660"/>
    <w:rsid w:val="006B4A6B"/>
    <w:rsid w:val="006B5C12"/>
    <w:rsid w:val="006C437B"/>
    <w:rsid w:val="006D511D"/>
    <w:rsid w:val="006E186E"/>
    <w:rsid w:val="006E45F8"/>
    <w:rsid w:val="006F0A54"/>
    <w:rsid w:val="006F4924"/>
    <w:rsid w:val="006F4D6F"/>
    <w:rsid w:val="00707CA7"/>
    <w:rsid w:val="0071329C"/>
    <w:rsid w:val="007137A9"/>
    <w:rsid w:val="00715ED3"/>
    <w:rsid w:val="007165AB"/>
    <w:rsid w:val="00717DD5"/>
    <w:rsid w:val="00720EFD"/>
    <w:rsid w:val="00720F93"/>
    <w:rsid w:val="007221E2"/>
    <w:rsid w:val="00726CEC"/>
    <w:rsid w:val="00727342"/>
    <w:rsid w:val="0073521B"/>
    <w:rsid w:val="00747203"/>
    <w:rsid w:val="00750D9A"/>
    <w:rsid w:val="0075339F"/>
    <w:rsid w:val="00754533"/>
    <w:rsid w:val="00756774"/>
    <w:rsid w:val="00762689"/>
    <w:rsid w:val="007664AE"/>
    <w:rsid w:val="00780735"/>
    <w:rsid w:val="00780F71"/>
    <w:rsid w:val="00784341"/>
    <w:rsid w:val="007854AF"/>
    <w:rsid w:val="00791B44"/>
    <w:rsid w:val="00793A7C"/>
    <w:rsid w:val="00794831"/>
    <w:rsid w:val="007A278F"/>
    <w:rsid w:val="007A398A"/>
    <w:rsid w:val="007A3D7C"/>
    <w:rsid w:val="007A72D7"/>
    <w:rsid w:val="007B0180"/>
    <w:rsid w:val="007B5E7E"/>
    <w:rsid w:val="007C4902"/>
    <w:rsid w:val="007C73EE"/>
    <w:rsid w:val="007C74B6"/>
    <w:rsid w:val="007D0D79"/>
    <w:rsid w:val="007D1613"/>
    <w:rsid w:val="007D310F"/>
    <w:rsid w:val="007D3288"/>
    <w:rsid w:val="007D5BDD"/>
    <w:rsid w:val="007D612A"/>
    <w:rsid w:val="007E09D0"/>
    <w:rsid w:val="007E0D82"/>
    <w:rsid w:val="007E1F3A"/>
    <w:rsid w:val="007E2F39"/>
    <w:rsid w:val="007E4C0E"/>
    <w:rsid w:val="007E6708"/>
    <w:rsid w:val="007F66FC"/>
    <w:rsid w:val="00803989"/>
    <w:rsid w:val="00803A00"/>
    <w:rsid w:val="00805A65"/>
    <w:rsid w:val="00813220"/>
    <w:rsid w:val="00815C2A"/>
    <w:rsid w:val="00816294"/>
    <w:rsid w:val="00821906"/>
    <w:rsid w:val="008234E6"/>
    <w:rsid w:val="00824BDE"/>
    <w:rsid w:val="00843C5B"/>
    <w:rsid w:val="00844D3F"/>
    <w:rsid w:val="00844F1A"/>
    <w:rsid w:val="00846BCF"/>
    <w:rsid w:val="00850AD9"/>
    <w:rsid w:val="0085253E"/>
    <w:rsid w:val="008616C3"/>
    <w:rsid w:val="008656D2"/>
    <w:rsid w:val="008702A6"/>
    <w:rsid w:val="008727B7"/>
    <w:rsid w:val="0088259F"/>
    <w:rsid w:val="00883BBA"/>
    <w:rsid w:val="00884799"/>
    <w:rsid w:val="00886D7A"/>
    <w:rsid w:val="00890626"/>
    <w:rsid w:val="0089456A"/>
    <w:rsid w:val="008A134B"/>
    <w:rsid w:val="008B22DB"/>
    <w:rsid w:val="008B2CC1"/>
    <w:rsid w:val="008B4A31"/>
    <w:rsid w:val="008B60B2"/>
    <w:rsid w:val="008C0EAA"/>
    <w:rsid w:val="008C4232"/>
    <w:rsid w:val="008C6C4F"/>
    <w:rsid w:val="008C6CE7"/>
    <w:rsid w:val="008C7CDC"/>
    <w:rsid w:val="008D17C9"/>
    <w:rsid w:val="008D3EFA"/>
    <w:rsid w:val="008D7767"/>
    <w:rsid w:val="008E1A87"/>
    <w:rsid w:val="008E1FEB"/>
    <w:rsid w:val="008E3B49"/>
    <w:rsid w:val="008E517D"/>
    <w:rsid w:val="008E77EB"/>
    <w:rsid w:val="008F3D7E"/>
    <w:rsid w:val="008F777F"/>
    <w:rsid w:val="00900A11"/>
    <w:rsid w:val="0090731E"/>
    <w:rsid w:val="009111ED"/>
    <w:rsid w:val="00913168"/>
    <w:rsid w:val="00916EE2"/>
    <w:rsid w:val="00921EEB"/>
    <w:rsid w:val="0092210E"/>
    <w:rsid w:val="00922635"/>
    <w:rsid w:val="00922AB2"/>
    <w:rsid w:val="0092372E"/>
    <w:rsid w:val="00930219"/>
    <w:rsid w:val="00934ADB"/>
    <w:rsid w:val="009371B1"/>
    <w:rsid w:val="00945D47"/>
    <w:rsid w:val="009465A0"/>
    <w:rsid w:val="009468D9"/>
    <w:rsid w:val="009575F0"/>
    <w:rsid w:val="0096185C"/>
    <w:rsid w:val="00962524"/>
    <w:rsid w:val="00964BD8"/>
    <w:rsid w:val="00965303"/>
    <w:rsid w:val="00966A22"/>
    <w:rsid w:val="00966E41"/>
    <w:rsid w:val="0096722F"/>
    <w:rsid w:val="009677B8"/>
    <w:rsid w:val="00970296"/>
    <w:rsid w:val="00980843"/>
    <w:rsid w:val="00980C3A"/>
    <w:rsid w:val="00981292"/>
    <w:rsid w:val="0098530F"/>
    <w:rsid w:val="00993AB5"/>
    <w:rsid w:val="00994CC6"/>
    <w:rsid w:val="009A6B00"/>
    <w:rsid w:val="009B0855"/>
    <w:rsid w:val="009B2EC3"/>
    <w:rsid w:val="009B2ECC"/>
    <w:rsid w:val="009B56B7"/>
    <w:rsid w:val="009B77E3"/>
    <w:rsid w:val="009C3475"/>
    <w:rsid w:val="009C4796"/>
    <w:rsid w:val="009C571A"/>
    <w:rsid w:val="009C74C9"/>
    <w:rsid w:val="009D019D"/>
    <w:rsid w:val="009D7617"/>
    <w:rsid w:val="009D7F8B"/>
    <w:rsid w:val="009D7FBB"/>
    <w:rsid w:val="009E1721"/>
    <w:rsid w:val="009E2791"/>
    <w:rsid w:val="009E3F6F"/>
    <w:rsid w:val="009E6069"/>
    <w:rsid w:val="009F46FA"/>
    <w:rsid w:val="009F499F"/>
    <w:rsid w:val="00A01131"/>
    <w:rsid w:val="00A05D4B"/>
    <w:rsid w:val="00A14138"/>
    <w:rsid w:val="00A15DF4"/>
    <w:rsid w:val="00A22EEB"/>
    <w:rsid w:val="00A25902"/>
    <w:rsid w:val="00A25FE7"/>
    <w:rsid w:val="00A27B5A"/>
    <w:rsid w:val="00A33A88"/>
    <w:rsid w:val="00A34D98"/>
    <w:rsid w:val="00A37342"/>
    <w:rsid w:val="00A37766"/>
    <w:rsid w:val="00A414CF"/>
    <w:rsid w:val="00A42DAF"/>
    <w:rsid w:val="00A45BD8"/>
    <w:rsid w:val="00A4770C"/>
    <w:rsid w:val="00A50E5B"/>
    <w:rsid w:val="00A67DE8"/>
    <w:rsid w:val="00A738AC"/>
    <w:rsid w:val="00A75822"/>
    <w:rsid w:val="00A81B88"/>
    <w:rsid w:val="00A82049"/>
    <w:rsid w:val="00A869B7"/>
    <w:rsid w:val="00A90F0A"/>
    <w:rsid w:val="00A9247E"/>
    <w:rsid w:val="00A92EBF"/>
    <w:rsid w:val="00A97479"/>
    <w:rsid w:val="00AA04B3"/>
    <w:rsid w:val="00AA327E"/>
    <w:rsid w:val="00AA4597"/>
    <w:rsid w:val="00AA54F5"/>
    <w:rsid w:val="00AA7E02"/>
    <w:rsid w:val="00AB1150"/>
    <w:rsid w:val="00AB23F2"/>
    <w:rsid w:val="00AB4046"/>
    <w:rsid w:val="00AC205C"/>
    <w:rsid w:val="00AC7DC2"/>
    <w:rsid w:val="00AD0664"/>
    <w:rsid w:val="00AD0CE6"/>
    <w:rsid w:val="00AD16B0"/>
    <w:rsid w:val="00AE056E"/>
    <w:rsid w:val="00AE1BE2"/>
    <w:rsid w:val="00AF0A6B"/>
    <w:rsid w:val="00AF3DCE"/>
    <w:rsid w:val="00B02C6D"/>
    <w:rsid w:val="00B04F66"/>
    <w:rsid w:val="00B05A69"/>
    <w:rsid w:val="00B05D26"/>
    <w:rsid w:val="00B077D7"/>
    <w:rsid w:val="00B11C8C"/>
    <w:rsid w:val="00B140F0"/>
    <w:rsid w:val="00B17963"/>
    <w:rsid w:val="00B31032"/>
    <w:rsid w:val="00B343B9"/>
    <w:rsid w:val="00B36C19"/>
    <w:rsid w:val="00B40FA1"/>
    <w:rsid w:val="00B42242"/>
    <w:rsid w:val="00B42CA9"/>
    <w:rsid w:val="00B43D95"/>
    <w:rsid w:val="00B509AF"/>
    <w:rsid w:val="00B5182E"/>
    <w:rsid w:val="00B51FF7"/>
    <w:rsid w:val="00B648E8"/>
    <w:rsid w:val="00B65E4F"/>
    <w:rsid w:val="00B677DB"/>
    <w:rsid w:val="00B75281"/>
    <w:rsid w:val="00B77231"/>
    <w:rsid w:val="00B863E8"/>
    <w:rsid w:val="00B9077B"/>
    <w:rsid w:val="00B91852"/>
    <w:rsid w:val="00B92F1F"/>
    <w:rsid w:val="00B936E5"/>
    <w:rsid w:val="00B944E6"/>
    <w:rsid w:val="00B964E1"/>
    <w:rsid w:val="00B9734B"/>
    <w:rsid w:val="00B97960"/>
    <w:rsid w:val="00BA30E2"/>
    <w:rsid w:val="00BB0D95"/>
    <w:rsid w:val="00BC0C80"/>
    <w:rsid w:val="00BC1001"/>
    <w:rsid w:val="00BC34BE"/>
    <w:rsid w:val="00BC6BA2"/>
    <w:rsid w:val="00BC6E16"/>
    <w:rsid w:val="00BC76C1"/>
    <w:rsid w:val="00BE14DF"/>
    <w:rsid w:val="00BE3C96"/>
    <w:rsid w:val="00BF2DCD"/>
    <w:rsid w:val="00BF349F"/>
    <w:rsid w:val="00C009B6"/>
    <w:rsid w:val="00C02FAE"/>
    <w:rsid w:val="00C1069D"/>
    <w:rsid w:val="00C11BFE"/>
    <w:rsid w:val="00C12712"/>
    <w:rsid w:val="00C1342F"/>
    <w:rsid w:val="00C36465"/>
    <w:rsid w:val="00C37DAB"/>
    <w:rsid w:val="00C416D2"/>
    <w:rsid w:val="00C466BB"/>
    <w:rsid w:val="00C5068F"/>
    <w:rsid w:val="00C5106E"/>
    <w:rsid w:val="00C61068"/>
    <w:rsid w:val="00C64BFE"/>
    <w:rsid w:val="00C706B0"/>
    <w:rsid w:val="00C722B2"/>
    <w:rsid w:val="00C76EB2"/>
    <w:rsid w:val="00C7750B"/>
    <w:rsid w:val="00C80160"/>
    <w:rsid w:val="00C81A1A"/>
    <w:rsid w:val="00C8394B"/>
    <w:rsid w:val="00C84FDD"/>
    <w:rsid w:val="00C86D65"/>
    <w:rsid w:val="00C86D74"/>
    <w:rsid w:val="00C912DA"/>
    <w:rsid w:val="00C940F6"/>
    <w:rsid w:val="00C94808"/>
    <w:rsid w:val="00CA0401"/>
    <w:rsid w:val="00CA3C41"/>
    <w:rsid w:val="00CB3DBA"/>
    <w:rsid w:val="00CC1E6E"/>
    <w:rsid w:val="00CC3E2D"/>
    <w:rsid w:val="00CC66D4"/>
    <w:rsid w:val="00CD04F1"/>
    <w:rsid w:val="00CE19F8"/>
    <w:rsid w:val="00CF02E0"/>
    <w:rsid w:val="00CF1773"/>
    <w:rsid w:val="00CF681A"/>
    <w:rsid w:val="00CF685C"/>
    <w:rsid w:val="00D0073F"/>
    <w:rsid w:val="00D01AEC"/>
    <w:rsid w:val="00D02A6A"/>
    <w:rsid w:val="00D0343E"/>
    <w:rsid w:val="00D0371B"/>
    <w:rsid w:val="00D06319"/>
    <w:rsid w:val="00D07C19"/>
    <w:rsid w:val="00D07C78"/>
    <w:rsid w:val="00D114CE"/>
    <w:rsid w:val="00D11B31"/>
    <w:rsid w:val="00D153CA"/>
    <w:rsid w:val="00D15662"/>
    <w:rsid w:val="00D1629F"/>
    <w:rsid w:val="00D17868"/>
    <w:rsid w:val="00D233AC"/>
    <w:rsid w:val="00D34CA8"/>
    <w:rsid w:val="00D35462"/>
    <w:rsid w:val="00D41788"/>
    <w:rsid w:val="00D41F80"/>
    <w:rsid w:val="00D42999"/>
    <w:rsid w:val="00D436F7"/>
    <w:rsid w:val="00D45252"/>
    <w:rsid w:val="00D460E8"/>
    <w:rsid w:val="00D60B2C"/>
    <w:rsid w:val="00D63337"/>
    <w:rsid w:val="00D63669"/>
    <w:rsid w:val="00D64A9B"/>
    <w:rsid w:val="00D67EAE"/>
    <w:rsid w:val="00D70349"/>
    <w:rsid w:val="00D71B4D"/>
    <w:rsid w:val="00D7264C"/>
    <w:rsid w:val="00D736CF"/>
    <w:rsid w:val="00D80EF8"/>
    <w:rsid w:val="00D85F88"/>
    <w:rsid w:val="00D86B8A"/>
    <w:rsid w:val="00D90B96"/>
    <w:rsid w:val="00D93388"/>
    <w:rsid w:val="00D93D55"/>
    <w:rsid w:val="00D965AC"/>
    <w:rsid w:val="00D96A30"/>
    <w:rsid w:val="00DA05CD"/>
    <w:rsid w:val="00DA4ACB"/>
    <w:rsid w:val="00DB19FD"/>
    <w:rsid w:val="00DB7FDD"/>
    <w:rsid w:val="00DC1057"/>
    <w:rsid w:val="00DC1510"/>
    <w:rsid w:val="00DC22AA"/>
    <w:rsid w:val="00DD19FA"/>
    <w:rsid w:val="00DD252E"/>
    <w:rsid w:val="00DD657C"/>
    <w:rsid w:val="00DD71A1"/>
    <w:rsid w:val="00DD7B7F"/>
    <w:rsid w:val="00DE57E8"/>
    <w:rsid w:val="00DF3DF7"/>
    <w:rsid w:val="00DF3E56"/>
    <w:rsid w:val="00DF6AE4"/>
    <w:rsid w:val="00E1146B"/>
    <w:rsid w:val="00E15015"/>
    <w:rsid w:val="00E17393"/>
    <w:rsid w:val="00E25E7B"/>
    <w:rsid w:val="00E2623F"/>
    <w:rsid w:val="00E2683C"/>
    <w:rsid w:val="00E3107D"/>
    <w:rsid w:val="00E319DF"/>
    <w:rsid w:val="00E335FE"/>
    <w:rsid w:val="00E500F7"/>
    <w:rsid w:val="00E60BC5"/>
    <w:rsid w:val="00E64926"/>
    <w:rsid w:val="00E66CC5"/>
    <w:rsid w:val="00E71848"/>
    <w:rsid w:val="00E722EE"/>
    <w:rsid w:val="00E724A0"/>
    <w:rsid w:val="00E81528"/>
    <w:rsid w:val="00E904F1"/>
    <w:rsid w:val="00E978C9"/>
    <w:rsid w:val="00EA0B58"/>
    <w:rsid w:val="00EA7D6E"/>
    <w:rsid w:val="00EB0DCD"/>
    <w:rsid w:val="00EB2F76"/>
    <w:rsid w:val="00EB501F"/>
    <w:rsid w:val="00EC4AAF"/>
    <w:rsid w:val="00EC4E49"/>
    <w:rsid w:val="00EC7C67"/>
    <w:rsid w:val="00ED1316"/>
    <w:rsid w:val="00ED42A5"/>
    <w:rsid w:val="00ED5B11"/>
    <w:rsid w:val="00ED77FB"/>
    <w:rsid w:val="00ED7D66"/>
    <w:rsid w:val="00EE0037"/>
    <w:rsid w:val="00EE09ED"/>
    <w:rsid w:val="00EE38D9"/>
    <w:rsid w:val="00EE45FA"/>
    <w:rsid w:val="00EF24BD"/>
    <w:rsid w:val="00F043DE"/>
    <w:rsid w:val="00F05E1A"/>
    <w:rsid w:val="00F109E9"/>
    <w:rsid w:val="00F10C5F"/>
    <w:rsid w:val="00F114BE"/>
    <w:rsid w:val="00F13580"/>
    <w:rsid w:val="00F176DA"/>
    <w:rsid w:val="00F215DB"/>
    <w:rsid w:val="00F21FC1"/>
    <w:rsid w:val="00F25332"/>
    <w:rsid w:val="00F25EE0"/>
    <w:rsid w:val="00F26560"/>
    <w:rsid w:val="00F2717E"/>
    <w:rsid w:val="00F27902"/>
    <w:rsid w:val="00F363AD"/>
    <w:rsid w:val="00F42EAF"/>
    <w:rsid w:val="00F56CE7"/>
    <w:rsid w:val="00F57075"/>
    <w:rsid w:val="00F60DFD"/>
    <w:rsid w:val="00F65FC0"/>
    <w:rsid w:val="00F66152"/>
    <w:rsid w:val="00F663D0"/>
    <w:rsid w:val="00F718D6"/>
    <w:rsid w:val="00F76CB4"/>
    <w:rsid w:val="00F80804"/>
    <w:rsid w:val="00F8105F"/>
    <w:rsid w:val="00F82501"/>
    <w:rsid w:val="00F8394E"/>
    <w:rsid w:val="00F8548C"/>
    <w:rsid w:val="00F85CB1"/>
    <w:rsid w:val="00F86F7E"/>
    <w:rsid w:val="00F9165B"/>
    <w:rsid w:val="00FA0883"/>
    <w:rsid w:val="00FA0CAB"/>
    <w:rsid w:val="00FA31A6"/>
    <w:rsid w:val="00FA500C"/>
    <w:rsid w:val="00FB1AC7"/>
    <w:rsid w:val="00FB5A1E"/>
    <w:rsid w:val="00FC291D"/>
    <w:rsid w:val="00FC3341"/>
    <w:rsid w:val="00FC482F"/>
    <w:rsid w:val="00FC6654"/>
    <w:rsid w:val="00FD29B0"/>
    <w:rsid w:val="00FD2C48"/>
    <w:rsid w:val="00FD6D39"/>
    <w:rsid w:val="00FE30C2"/>
    <w:rsid w:val="00FE4B44"/>
    <w:rsid w:val="00FF11B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F5ECE6D-B445-4C84-A971-C93A36E20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0855"/>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paragraph" w:customStyle="1" w:styleId="Decision">
    <w:name w:val="Decision"/>
    <w:basedOn w:val="ONUMA"/>
    <w:qFormat/>
    <w:rsid w:val="00F76CB4"/>
    <w:pPr>
      <w:numPr>
        <w:numId w:val="8"/>
      </w:numPr>
    </w:pPr>
    <w:rPr>
      <w:i/>
      <w:iCs/>
      <w:lang w:bidi="ar-EG"/>
    </w:rPr>
  </w:style>
  <w:style w:type="paragraph" w:styleId="ListParagraph">
    <w:name w:val="List Paragraph"/>
    <w:basedOn w:val="Normal"/>
    <w:uiPriority w:val="34"/>
    <w:qFormat/>
    <w:rsid w:val="00D80EF8"/>
    <w:pPr>
      <w:ind w:left="720"/>
      <w:contextualSpacing/>
    </w:pPr>
  </w:style>
  <w:style w:type="table" w:styleId="TableGrid">
    <w:name w:val="Table Grid"/>
    <w:basedOn w:val="TableNormal"/>
    <w:rsid w:val="002F7C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8E537-C751-4795-8001-D5D077F66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2068</Words>
  <Characters>10713</Characters>
  <Application>Microsoft Office Word</Application>
  <DocSecurity>0</DocSecurity>
  <Lines>167</Lines>
  <Paragraphs>66</Paragraphs>
  <ScaleCrop>false</ScaleCrop>
  <HeadingPairs>
    <vt:vector size="2" baseType="variant">
      <vt:variant>
        <vt:lpstr>Title</vt:lpstr>
      </vt:variant>
      <vt:variant>
        <vt:i4>1</vt:i4>
      </vt:variant>
    </vt:vector>
  </HeadingPairs>
  <TitlesOfParts>
    <vt:vector size="1" baseType="lpstr">
      <vt:lpstr>PCT/WG/14 / (Arabic)</vt:lpstr>
    </vt:vector>
  </TitlesOfParts>
  <Company>WIPO</Company>
  <LinksUpToDate>false</LinksUpToDate>
  <CharactersWithSpaces>12715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 / (Arabic)</dc:title>
  <dc:creator>ENDANI Ahmad</dc:creator>
  <cp:keywords>FOR OFFICIAL USE ONLY</cp:keywords>
  <cp:lastModifiedBy>SHOUSHA Sally</cp:lastModifiedBy>
  <cp:revision>2</cp:revision>
  <cp:lastPrinted>2011-02-15T11:56:00Z</cp:lastPrinted>
  <dcterms:created xsi:type="dcterms:W3CDTF">2021-05-25T13:40:00Z</dcterms:created>
  <dcterms:modified xsi:type="dcterms:W3CDTF">2021-05-25T13:40:00Z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