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9AE7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bookmarkEnd w:id="0"/>
    </w:p>
    <w:p w:rsidR="008B2CC1" w:rsidRPr="002326AB" w:rsidRDefault="00D60E63" w:rsidP="00D60E63">
      <w:pPr>
        <w:bidi w:val="0"/>
        <w:rPr>
          <w:rFonts w:ascii="Arial Black" w:hAnsi="Arial Black"/>
          <w:caps/>
          <w:sz w:val="15"/>
          <w:szCs w:val="15"/>
        </w:rPr>
      </w:pPr>
      <w:r>
        <w:rPr>
          <w:rFonts w:ascii="Arial Black" w:hAnsi="Arial Black"/>
          <w:caps/>
          <w:sz w:val="15"/>
          <w:szCs w:val="15"/>
        </w:rPr>
        <w:t>PCT</w:t>
      </w:r>
      <w:r w:rsidR="00DA31B9" w:rsidRPr="00DA31B9">
        <w:rPr>
          <w:rFonts w:ascii="Arial Black" w:hAnsi="Arial Black"/>
          <w:caps/>
          <w:sz w:val="15"/>
          <w:szCs w:val="15"/>
        </w:rPr>
        <w:t>/</w:t>
      </w:r>
      <w:r>
        <w:rPr>
          <w:rFonts w:ascii="Arial Black" w:hAnsi="Arial Black"/>
          <w:caps/>
          <w:sz w:val="15"/>
          <w:szCs w:val="15"/>
        </w:rPr>
        <w:t>WG/14</w:t>
      </w:r>
      <w:r w:rsidR="00DA31B9" w:rsidRPr="00DA31B9">
        <w:rPr>
          <w:rFonts w:ascii="Arial Black" w:hAnsi="Arial Black"/>
          <w:caps/>
          <w:sz w:val="15"/>
          <w:szCs w:val="15"/>
        </w:rPr>
        <w:t>/</w:t>
      </w:r>
      <w:bookmarkStart w:id="1" w:name="Code"/>
      <w:bookmarkEnd w:id="1"/>
      <w:r w:rsidR="000A5C55">
        <w:rPr>
          <w:rFonts w:ascii="Arial Black" w:hAnsi="Arial Black"/>
          <w:caps/>
          <w:sz w:val="15"/>
          <w:szCs w:val="15"/>
        </w:rPr>
        <w:t>4</w:t>
      </w:r>
    </w:p>
    <w:p w:rsidR="008B2CC1" w:rsidRPr="00414DE1" w:rsidRDefault="00CC3E2D" w:rsidP="00CC3E2D">
      <w:pPr>
        <w:jc w:val="right"/>
        <w:rPr>
          <w:rFonts w:asciiTheme="minorHAnsi" w:hAnsiTheme="minorHAnsi" w:cstheme="minorHAnsi"/>
          <w:b/>
          <w:bCs/>
          <w:caps/>
          <w:sz w:val="15"/>
          <w:szCs w:val="15"/>
          <w:rtl/>
          <w:lang w:val="fr-CH" w:bidi="ar-SY"/>
        </w:rPr>
      </w:pPr>
      <w:bookmarkStart w:id="2" w:name="Original"/>
      <w:r w:rsidRPr="00414DE1">
        <w:rPr>
          <w:rFonts w:asciiTheme="minorHAnsi" w:hAnsiTheme="minorHAnsi" w:cstheme="minorHAnsi" w:hint="cs"/>
          <w:b/>
          <w:bCs/>
          <w:caps/>
          <w:sz w:val="15"/>
          <w:szCs w:val="15"/>
          <w:rtl/>
        </w:rPr>
        <w:t xml:space="preserve">الأصل: </w:t>
      </w:r>
      <w:r w:rsidR="00D60E63" w:rsidRPr="00414DE1">
        <w:rPr>
          <w:rFonts w:asciiTheme="minorHAnsi" w:hAnsiTheme="minorHAnsi" w:cstheme="minorHAnsi" w:hint="cs"/>
          <w:b/>
          <w:bCs/>
          <w:caps/>
          <w:sz w:val="15"/>
          <w:szCs w:val="15"/>
          <w:rtl/>
          <w:lang w:val="fr-CH" w:bidi="ar-SY"/>
        </w:rPr>
        <w:t>بالإنكليزية</w:t>
      </w:r>
    </w:p>
    <w:p w:rsidR="008B2CC1" w:rsidRPr="00CC3E2D" w:rsidRDefault="00D60E63" w:rsidP="00E96123">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E96123" w:rsidRPr="00E96123">
        <w:rPr>
          <w:rFonts w:asciiTheme="minorHAnsi" w:hAnsiTheme="minorHAnsi" w:cstheme="minorHAnsi"/>
          <w:b/>
          <w:bCs/>
          <w:caps/>
          <w:sz w:val="15"/>
          <w:szCs w:val="15"/>
        </w:rPr>
        <w:t>10</w:t>
      </w:r>
      <w:r w:rsidR="00E96123" w:rsidRPr="00E96123">
        <w:rPr>
          <w:rFonts w:asciiTheme="minorHAnsi" w:hAnsiTheme="minorHAnsi"/>
          <w:b/>
          <w:bCs/>
          <w:caps/>
          <w:sz w:val="15"/>
          <w:szCs w:val="15"/>
          <w:rtl/>
        </w:rPr>
        <w:t xml:space="preserve"> مايو 2021</w:t>
      </w:r>
    </w:p>
    <w:bookmarkEnd w:id="3"/>
    <w:p w:rsidR="008B2CC1" w:rsidRPr="00D67EAE" w:rsidRDefault="00D60E63" w:rsidP="00DA31B9">
      <w:pPr>
        <w:pStyle w:val="Heading1"/>
      </w:pPr>
      <w:r>
        <w:rPr>
          <w:rFonts w:hint="cs"/>
          <w:rtl/>
        </w:rPr>
        <w:t>ا</w:t>
      </w:r>
      <w:r w:rsidRPr="00D60E63">
        <w:rPr>
          <w:rtl/>
        </w:rPr>
        <w:t>لفريق العامل لمعاهدة التعاون بشأن البراءات</w:t>
      </w:r>
    </w:p>
    <w:p w:rsidR="00A90F0A" w:rsidRPr="00D67EAE" w:rsidRDefault="00D60E63" w:rsidP="00DA31B9">
      <w:pPr>
        <w:outlineLvl w:val="1"/>
        <w:rPr>
          <w:rFonts w:asciiTheme="minorHAnsi" w:hAnsiTheme="minorHAnsi" w:cstheme="minorHAnsi"/>
          <w:bCs/>
          <w:sz w:val="24"/>
          <w:szCs w:val="24"/>
        </w:rPr>
      </w:pPr>
      <w:r w:rsidRPr="00D60E63">
        <w:rPr>
          <w:rFonts w:asciiTheme="minorHAnsi" w:hAnsiTheme="minorHAnsi"/>
          <w:bCs/>
          <w:sz w:val="24"/>
          <w:szCs w:val="24"/>
          <w:rtl/>
        </w:rPr>
        <w:t>الدورة الرابعة عشرة</w:t>
      </w:r>
    </w:p>
    <w:p w:rsidR="008B2CC1" w:rsidRPr="00D67EAE" w:rsidRDefault="00D67EAE" w:rsidP="00D60E6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60E6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D60E6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w:t>
      </w:r>
      <w:r w:rsidR="00D60E63">
        <w:rPr>
          <w:rFonts w:asciiTheme="minorHAnsi" w:hAnsiTheme="minorHAnsi" w:cstheme="minorHAnsi" w:hint="cs"/>
          <w:bCs/>
          <w:sz w:val="24"/>
          <w:szCs w:val="24"/>
          <w:rtl/>
        </w:rPr>
        <w:t>ن</w:t>
      </w:r>
      <w:r w:rsidR="00DA31B9">
        <w:rPr>
          <w:rFonts w:asciiTheme="minorHAnsi" w:hAnsiTheme="minorHAnsi" w:cstheme="minorHAnsi" w:hint="cs"/>
          <w:bCs/>
          <w:sz w:val="24"/>
          <w:szCs w:val="24"/>
          <w:rtl/>
        </w:rPr>
        <w:t>يو</w:t>
      </w:r>
      <w:r w:rsidRPr="00D67EAE">
        <w:rPr>
          <w:rFonts w:asciiTheme="minorHAnsi" w:hAnsiTheme="minorHAnsi" w:cstheme="minorHAnsi" w:hint="cs"/>
          <w:bCs/>
          <w:sz w:val="24"/>
          <w:szCs w:val="24"/>
          <w:rtl/>
        </w:rPr>
        <w:t xml:space="preserve"> 2021</w:t>
      </w:r>
    </w:p>
    <w:p w:rsidR="008B2CC1" w:rsidRPr="00D67EAE" w:rsidRDefault="000A5C55" w:rsidP="00DD7B7F">
      <w:pPr>
        <w:spacing w:after="360"/>
        <w:outlineLvl w:val="0"/>
        <w:rPr>
          <w:rFonts w:asciiTheme="minorHAnsi" w:hAnsiTheme="minorHAnsi" w:cstheme="minorHAnsi"/>
          <w:caps/>
          <w:sz w:val="24"/>
        </w:rPr>
      </w:pPr>
      <w:bookmarkStart w:id="4" w:name="TitleOfDoc"/>
      <w:r w:rsidRPr="000A5C55">
        <w:rPr>
          <w:rFonts w:asciiTheme="minorHAnsi" w:hAnsiTheme="minorHAnsi"/>
          <w:caps/>
          <w:sz w:val="28"/>
          <w:szCs w:val="24"/>
          <w:rtl/>
        </w:rPr>
        <w:t>فرقة العمل المعنية بالحد الأدنى للوثائق المنصوص عليها في معاهدة التعاون بشأن البراءات: تقرير مرحلي</w:t>
      </w:r>
    </w:p>
    <w:p w:rsidR="002928D3" w:rsidRDefault="00E96123" w:rsidP="000A5C55">
      <w:pPr>
        <w:spacing w:after="1040"/>
        <w:rPr>
          <w:rFonts w:asciiTheme="minorHAnsi" w:hAnsiTheme="minorHAnsi" w:cstheme="minorHAnsi"/>
          <w:iCs/>
          <w:rtl/>
        </w:rPr>
      </w:pPr>
      <w:bookmarkStart w:id="5" w:name="Prepared"/>
      <w:bookmarkEnd w:id="4"/>
      <w:bookmarkEnd w:id="5"/>
      <w:r w:rsidRPr="00E96123">
        <w:rPr>
          <w:rFonts w:asciiTheme="minorHAnsi" w:hAnsiTheme="minorHAnsi"/>
          <w:iCs/>
          <w:rtl/>
        </w:rPr>
        <w:t xml:space="preserve">وثيقة من إعداد </w:t>
      </w:r>
      <w:r w:rsidR="000A5C55" w:rsidRPr="000A5C55">
        <w:rPr>
          <w:rFonts w:asciiTheme="minorHAnsi" w:hAnsiTheme="minorHAnsi"/>
          <w:iCs/>
          <w:rtl/>
        </w:rPr>
        <w:t>المكتب الأوروبي للبراءات</w:t>
      </w:r>
    </w:p>
    <w:p w:rsidR="00E96123" w:rsidRDefault="000A5C55" w:rsidP="00865243">
      <w:pPr>
        <w:pStyle w:val="Heading1"/>
        <w:spacing w:after="120"/>
        <w:rPr>
          <w:lang w:bidi="ar-EG"/>
        </w:rPr>
      </w:pPr>
      <w:r w:rsidRPr="000A5C55">
        <w:rPr>
          <w:rtl/>
          <w:lang w:bidi="ar-EG"/>
        </w:rPr>
        <w:t>ملخص</w:t>
      </w:r>
    </w:p>
    <w:p w:rsidR="000A5C55" w:rsidRPr="000A5C55" w:rsidRDefault="000A5C55" w:rsidP="000A5C55">
      <w:pPr>
        <w:pStyle w:val="ONUMA"/>
        <w:rPr>
          <w:lang w:bidi="ar-EG"/>
        </w:rPr>
      </w:pPr>
      <w:r w:rsidRPr="000A5C55">
        <w:rPr>
          <w:rtl/>
          <w:lang w:bidi="ar-EG"/>
        </w:rPr>
        <w:t>بهدف إجراء مراجعة شاملة للحد الأدنى للوثائق المنصوص عليها في معاهدة التعاون بشأن البراءات، تواصل فرقة العمل المعنية بالحد الأدنى للوثائق المنصوص عليها في معاهدة التعاون بشأن البراءات ("فرقة العمل") منذ عام 2017 خطة العمل التي أقرها اجتماع الإدارات الدولية العاملة في ظل إطار معاهدة التعاون بشأن البراءات (اجتماع الإدارات الدولية) في أوائل عام 2017. ووفق خطة العمل هذه، قسّم عمل فرقة العمل إلى أربعة أهداف يشار إليها بالأهداف ألف وباء وجيم ودال</w:t>
      </w:r>
      <w:r>
        <w:rPr>
          <w:rFonts w:hint="cs"/>
          <w:rtl/>
          <w:lang w:bidi="ar-EG"/>
        </w:rPr>
        <w:t xml:space="preserve"> (</w:t>
      </w:r>
      <w:r w:rsidRPr="000A5C55">
        <w:rPr>
          <w:rtl/>
          <w:lang w:bidi="ar-EG"/>
        </w:rPr>
        <w:t>مرفق الوثيقة</w:t>
      </w:r>
      <w:r w:rsidRPr="000A5C55">
        <w:rPr>
          <w:lang w:bidi="ar-EG"/>
        </w:rPr>
        <w:t xml:space="preserve"> PCT/MIA/24/4</w:t>
      </w:r>
      <w:r>
        <w:rPr>
          <w:rFonts w:hint="cs"/>
          <w:rtl/>
          <w:lang w:bidi="ar-EG"/>
        </w:rPr>
        <w:t>).</w:t>
      </w:r>
      <w:r w:rsidRPr="000A5C55">
        <w:rPr>
          <w:lang w:bidi="ar-EG"/>
        </w:rPr>
        <w:t xml:space="preserve"> </w:t>
      </w:r>
      <w:r w:rsidRPr="000A5C55">
        <w:rPr>
          <w:rtl/>
          <w:lang w:bidi="ar-EG"/>
        </w:rPr>
        <w:t>ويقود المكتب الأوروبي للبراءات</w:t>
      </w:r>
      <w:r w:rsidRPr="000A5C55">
        <w:rPr>
          <w:lang w:bidi="ar-EG"/>
        </w:rPr>
        <w:t xml:space="preserve"> (EPO) </w:t>
      </w:r>
      <w:r w:rsidRPr="000A5C55">
        <w:rPr>
          <w:rtl/>
          <w:lang w:bidi="ar-EG"/>
        </w:rPr>
        <w:t>العمل بشأن الأهداف ألف وباء وجيم ويقود مكتب الولايات المتحدة للبراءات والعلامات التجارية</w:t>
      </w:r>
      <w:r w:rsidRPr="000A5C55">
        <w:rPr>
          <w:lang w:bidi="ar-EG"/>
        </w:rPr>
        <w:t xml:space="preserve"> (USPTO) </w:t>
      </w:r>
      <w:r w:rsidRPr="000A5C55">
        <w:rPr>
          <w:rtl/>
          <w:lang w:bidi="ar-EG"/>
        </w:rPr>
        <w:t>العمل المتعلق بالهدف دال. وقد تحقق الهدف ألف في الربع الأخير من عام 2017. ومنذ عام 2018، تعمل فرقة العمل على تحقيق الأهداف باء وجيم ودال. وكشفت المناقشات عاجلاً ع</w:t>
      </w:r>
      <w:r>
        <w:rPr>
          <w:rtl/>
          <w:lang w:bidi="ar-EG"/>
        </w:rPr>
        <w:t>ن الحاجة إلى تعديل القاعدتين</w:t>
      </w:r>
      <w:r>
        <w:rPr>
          <w:rFonts w:hint="cs"/>
          <w:rtl/>
          <w:lang w:bidi="ar-EG"/>
        </w:rPr>
        <w:t> </w:t>
      </w:r>
      <w:r>
        <w:rPr>
          <w:rtl/>
          <w:lang w:bidi="ar-EG"/>
        </w:rPr>
        <w:t>34</w:t>
      </w:r>
      <w:r>
        <w:rPr>
          <w:rFonts w:hint="cs"/>
          <w:rtl/>
          <w:lang w:bidi="ar-EG"/>
        </w:rPr>
        <w:t> </w:t>
      </w:r>
      <w:r w:rsidRPr="000A5C55">
        <w:rPr>
          <w:rtl/>
          <w:lang w:bidi="ar-EG"/>
        </w:rPr>
        <w:t>و36</w:t>
      </w:r>
      <w:r w:rsidRPr="000A5C55">
        <w:rPr>
          <w:lang w:bidi="ar-EG"/>
        </w:rPr>
        <w:t>.</w:t>
      </w:r>
    </w:p>
    <w:p w:rsidR="000A5C55" w:rsidRPr="000A5C55" w:rsidRDefault="000A5C55" w:rsidP="000A5C55">
      <w:pPr>
        <w:pStyle w:val="ONUMA"/>
        <w:rPr>
          <w:lang w:bidi="ar-EG"/>
        </w:rPr>
      </w:pPr>
      <w:r w:rsidRPr="000A5C55">
        <w:rPr>
          <w:rtl/>
          <w:lang w:bidi="ar-EG"/>
        </w:rPr>
        <w:t>وعادةً، تضطلع فرقة العمل بعملها باستخدام منتدى إلكتروني توفره الويبو ("الويكي"). وإضافة إلى ذلك، تجتمع فرقة العمل ماديا أو افتراضيا، إن رأت ذلك مناسباً لتسهيل التقدم في المناقشات. وعقد أول اجتماع فعلي لفرقة العمل يومي 21 و22 مايو 2019 في مقر المكتب الأوروبي للبراءات في ميونخ. وبسبب جائحة كوفيد-19، عُقد الاجتماع الثاني لفرقة العمل عن طريق الفيديو في الفترة من 7 إلى 11 ديسمبر 2020 (ساعتان كل يوم). ولذات السبب، سيعقد الاجتماع الثالث لفرقة العمل عن طريق الفيديو في الفترة من 17 إلى 21 مايو 2021 (ساعتان كل يوم)</w:t>
      </w:r>
      <w:r w:rsidRPr="000A5C55">
        <w:rPr>
          <w:lang w:bidi="ar-EG"/>
        </w:rPr>
        <w:t>.</w:t>
      </w:r>
    </w:p>
    <w:p w:rsidR="000A5C55" w:rsidRDefault="000A5C55" w:rsidP="00865243">
      <w:pPr>
        <w:pStyle w:val="Heading1"/>
        <w:spacing w:after="120"/>
        <w:rPr>
          <w:lang w:bidi="ar-EG"/>
        </w:rPr>
      </w:pPr>
      <w:r w:rsidRPr="000A5C55">
        <w:rPr>
          <w:rtl/>
          <w:lang w:bidi="ar-EG"/>
        </w:rPr>
        <w:t>معلومات أساسية</w:t>
      </w:r>
    </w:p>
    <w:p w:rsidR="000A5C55" w:rsidRPr="000A5C55" w:rsidRDefault="000A5C55" w:rsidP="000A5C55">
      <w:pPr>
        <w:pStyle w:val="ONUMA"/>
        <w:rPr>
          <w:lang w:bidi="ar-EG"/>
        </w:rPr>
      </w:pPr>
      <w:r w:rsidRPr="000A5C55">
        <w:rPr>
          <w:rtl/>
          <w:lang w:bidi="ar-EG"/>
        </w:rPr>
        <w:t>في عام 2005، قرر اجتماع الإدارات الدولية تشكيل فرقة عمل لإجراء مراجعة شاملة للحد الأدنى للوثائق المنصوص عليها في معاهدة التعاون بشأن البراءات. وكلّفت فرقة العمل بمعالجة القضايا المتعلقة بكل من وثائق البراءات وأدبيات خلاف البراءات، بما في ذلك قواعد البيانات المتعلقة بالمعارف التقليدية</w:t>
      </w:r>
      <w:r>
        <w:rPr>
          <w:rFonts w:hint="cs"/>
          <w:rtl/>
          <w:lang w:bidi="ar-EG"/>
        </w:rPr>
        <w:t xml:space="preserve"> (</w:t>
      </w:r>
      <w:r w:rsidRPr="000A5C55">
        <w:rPr>
          <w:rtl/>
          <w:lang w:bidi="ar-EG"/>
        </w:rPr>
        <w:t>الوثيقة</w:t>
      </w:r>
      <w:r>
        <w:rPr>
          <w:rFonts w:hint="cs"/>
          <w:rtl/>
          <w:lang w:bidi="ar-EG"/>
        </w:rPr>
        <w:t xml:space="preserve"> </w:t>
      </w:r>
      <w:r w:rsidRPr="000A5C55">
        <w:rPr>
          <w:lang w:bidi="ar-EG"/>
        </w:rPr>
        <w:t>PCT/MIA/11/14</w:t>
      </w:r>
      <w:r>
        <w:rPr>
          <w:rFonts w:hint="cs"/>
          <w:rtl/>
          <w:lang w:bidi="ar-EG"/>
        </w:rPr>
        <w:t>).</w:t>
      </w:r>
      <w:r w:rsidRPr="000A5C55">
        <w:rPr>
          <w:lang w:bidi="ar-EG"/>
        </w:rPr>
        <w:t xml:space="preserve"> </w:t>
      </w:r>
      <w:r w:rsidRPr="000A5C55">
        <w:rPr>
          <w:rtl/>
          <w:lang w:bidi="ar-EG"/>
        </w:rPr>
        <w:t xml:space="preserve">ولكن توقفت العملية لعدة سنوات لأسباب مختلفة. وفي يناير 2016، أجمع اجتماع الإدارات الدولية على إعادة تنشيط فرقة العمل ودعا المكتب الدولي إحدى إدارات البحث </w:t>
      </w:r>
      <w:r w:rsidRPr="000A5C55">
        <w:rPr>
          <w:rtl/>
          <w:lang w:bidi="ar-EG"/>
        </w:rPr>
        <w:lastRenderedPageBreak/>
        <w:t>الدولي لتولي دور قائد فرقة العمل. وفي فبراير 2016، استجاب المكتب الأوروبي للبراءات بالإيجاب لنداء المكتب الدولي، وبعد ذلك، أعيد تنشيط فريق العمل بقيادة المكتب الأوروبي للبراءات</w:t>
      </w:r>
      <w:r w:rsidRPr="000A5C55">
        <w:rPr>
          <w:lang w:bidi="ar-EG"/>
        </w:rPr>
        <w:t>.</w:t>
      </w:r>
    </w:p>
    <w:p w:rsidR="000A5C55" w:rsidRPr="000A5C55" w:rsidRDefault="000A5C55" w:rsidP="000A5C55">
      <w:pPr>
        <w:pStyle w:val="ONUMA"/>
      </w:pPr>
      <w:r w:rsidRPr="000A5C55">
        <w:rPr>
          <w:rFonts w:hint="cs"/>
          <w:rtl/>
        </w:rPr>
        <w:t>و</w:t>
      </w:r>
      <w:r w:rsidRPr="000A5C55">
        <w:rPr>
          <w:rtl/>
        </w:rPr>
        <w:t xml:space="preserve">منذ عام 2017، تتبع فرقة العمل خطة العمل التي أقرها اجتماع الإدارات الدولية في أوائل عام 2017 بهدف تحقيق الأهداف الأربعة التالية (مرفق الوثيقة </w:t>
      </w:r>
      <w:r w:rsidRPr="000A5C55">
        <w:t>PCT/MIA/24/4</w:t>
      </w:r>
      <w:r w:rsidRPr="000A5C55">
        <w:rPr>
          <w:rtl/>
        </w:rPr>
        <w:t>):</w:t>
      </w:r>
    </w:p>
    <w:p w:rsidR="000A5C55" w:rsidRDefault="000A5C55" w:rsidP="000A5C55">
      <w:pPr>
        <w:pStyle w:val="ONUMA"/>
        <w:numPr>
          <w:ilvl w:val="4"/>
          <w:numId w:val="7"/>
        </w:numPr>
        <w:ind w:left="567"/>
        <w:rPr>
          <w:lang w:bidi="ar-EG"/>
        </w:rPr>
      </w:pPr>
      <w:r>
        <w:rPr>
          <w:rtl/>
          <w:lang w:bidi="ar-EG"/>
        </w:rPr>
        <w:t>الهدف ألف: إنشاء قائمة جرد محدثة لجزأي وثائق البراءات وغير البراءات من الحد الأدنى للوثائق المنصوص عليها في المعاهدة.</w:t>
      </w:r>
    </w:p>
    <w:p w:rsidR="000A5C55" w:rsidRDefault="000A5C55" w:rsidP="000A5C55">
      <w:pPr>
        <w:pStyle w:val="ONUMA"/>
        <w:numPr>
          <w:ilvl w:val="4"/>
          <w:numId w:val="7"/>
        </w:numPr>
        <w:ind w:left="567"/>
        <w:rPr>
          <w:lang w:bidi="ar-EG"/>
        </w:rPr>
      </w:pPr>
      <w:r>
        <w:rPr>
          <w:rtl/>
          <w:lang w:bidi="ar-EG"/>
        </w:rPr>
        <w:t>الهدف باء: إصدار توصيات بشأن معايير إدراج مجموعة براءات وطنية في الحد الأدنى للوثائق المنصوص عليها في المعاهدة.</w:t>
      </w:r>
    </w:p>
    <w:p w:rsidR="000A5C55" w:rsidRDefault="000A5C55" w:rsidP="000A5C55">
      <w:pPr>
        <w:pStyle w:val="ONUMA"/>
        <w:numPr>
          <w:ilvl w:val="4"/>
          <w:numId w:val="7"/>
        </w:numPr>
        <w:ind w:left="567"/>
        <w:rPr>
          <w:lang w:bidi="ar-EG"/>
        </w:rPr>
      </w:pPr>
      <w:r>
        <w:rPr>
          <w:rtl/>
          <w:lang w:bidi="ar-EG"/>
        </w:rPr>
        <w:t>الهدف جيم: اقتراح مكونات ببليوغرافية ونصية محددة بوضوح لبيانات البراءات والتي ينبغي أن ترد في جميع مجموعات البراءات التي تنتمي إلى قائمة الحد الأدنى للوثائق المنصوص عليها في المعاهدة.</w:t>
      </w:r>
    </w:p>
    <w:p w:rsidR="000A5C55" w:rsidRDefault="000A5C55" w:rsidP="000A5C55">
      <w:pPr>
        <w:pStyle w:val="ONUMA"/>
        <w:numPr>
          <w:ilvl w:val="4"/>
          <w:numId w:val="7"/>
        </w:numPr>
        <w:ind w:left="567"/>
        <w:rPr>
          <w:lang w:bidi="ar-EG"/>
        </w:rPr>
      </w:pPr>
      <w:r>
        <w:rPr>
          <w:rtl/>
          <w:lang w:bidi="ar-EG"/>
        </w:rPr>
        <w:t>الهدف دال: إصدار توصيات بشأن معايير الاستعراض والإضافة والمحافظة بشأن وثائق خلاف البراءات وحالة التقنية الصناعية السابقة القائمة على المعارف التقليدية، ثم تقييم الاقتراح المعدل الوارد من الإدارة الهندية حول قاعدة بيانات المكتبة الهندية في ضوء المعايير التي ستُتخذ.</w:t>
      </w:r>
    </w:p>
    <w:p w:rsidR="000A5C55" w:rsidRDefault="000A5C55" w:rsidP="000A5C55">
      <w:pPr>
        <w:pStyle w:val="ONUMA"/>
        <w:rPr>
          <w:lang w:val="fr-CH"/>
        </w:rPr>
      </w:pPr>
      <w:r>
        <w:rPr>
          <w:rFonts w:hint="cs"/>
          <w:rtl/>
          <w:lang w:val="fr-CH"/>
        </w:rPr>
        <w:t>و</w:t>
      </w:r>
      <w:r w:rsidRPr="00F029B6">
        <w:rPr>
          <w:rtl/>
          <w:lang w:val="fr-CH"/>
        </w:rPr>
        <w:t>عادة</w:t>
      </w:r>
      <w:r>
        <w:rPr>
          <w:rFonts w:hint="cs"/>
          <w:rtl/>
          <w:lang w:val="fr-CH"/>
        </w:rPr>
        <w:t>ً</w:t>
      </w:r>
      <w:r w:rsidRPr="00F029B6">
        <w:rPr>
          <w:rtl/>
          <w:lang w:val="fr-CH"/>
        </w:rPr>
        <w:t>، ت</w:t>
      </w:r>
      <w:r>
        <w:rPr>
          <w:rFonts w:hint="cs"/>
          <w:rtl/>
          <w:lang w:val="fr-CH"/>
        </w:rPr>
        <w:t xml:space="preserve">ضطلع </w:t>
      </w:r>
      <w:r w:rsidRPr="00F029B6">
        <w:rPr>
          <w:rtl/>
          <w:lang w:val="fr-CH"/>
        </w:rPr>
        <w:t>فرقة العمل بعملها باستخدام الويكي.</w:t>
      </w:r>
      <w:r>
        <w:rPr>
          <w:rFonts w:hint="cs"/>
          <w:rtl/>
          <w:lang w:val="fr-CH"/>
        </w:rPr>
        <w:t xml:space="preserve"> </w:t>
      </w:r>
      <w:r>
        <w:rPr>
          <w:rFonts w:hint="cs"/>
          <w:rtl/>
          <w:lang w:val="fr-CH" w:bidi="ar-SY"/>
        </w:rPr>
        <w:t>و</w:t>
      </w:r>
      <w:r w:rsidRPr="00A0730E">
        <w:rPr>
          <w:rFonts w:eastAsia="SimSun"/>
          <w:rtl/>
          <w:lang w:val="fr-CH" w:eastAsia="zh-CN"/>
        </w:rPr>
        <w:t>إضافة إلى ذلك</w:t>
      </w:r>
      <w:r>
        <w:rPr>
          <w:rFonts w:eastAsia="SimSun"/>
          <w:rtl/>
          <w:lang w:val="fr-CH" w:eastAsia="zh-CN"/>
        </w:rPr>
        <w:t>، تجتمع فرقة العمل ما</w:t>
      </w:r>
      <w:r>
        <w:rPr>
          <w:rFonts w:eastAsia="SimSun" w:hint="cs"/>
          <w:rtl/>
          <w:lang w:val="fr-CH" w:eastAsia="zh-CN"/>
        </w:rPr>
        <w:t>دي</w:t>
      </w:r>
      <w:r>
        <w:rPr>
          <w:rFonts w:eastAsia="SimSun"/>
          <w:rtl/>
          <w:lang w:val="fr-CH" w:eastAsia="zh-CN"/>
        </w:rPr>
        <w:t>ا أو افتراضي</w:t>
      </w:r>
      <w:r w:rsidRPr="00A0730E">
        <w:rPr>
          <w:rFonts w:eastAsia="SimSun"/>
          <w:rtl/>
          <w:lang w:val="fr-CH" w:eastAsia="zh-CN"/>
        </w:rPr>
        <w:t>ا</w:t>
      </w:r>
      <w:r>
        <w:rPr>
          <w:rFonts w:eastAsia="SimSun" w:hint="cs"/>
          <w:rtl/>
          <w:lang w:val="fr-CH" w:eastAsia="zh-CN"/>
        </w:rPr>
        <w:t xml:space="preserve">، إن رأت ذلك </w:t>
      </w:r>
      <w:r>
        <w:rPr>
          <w:rFonts w:eastAsia="SimSun"/>
          <w:rtl/>
          <w:lang w:val="fr-CH" w:eastAsia="zh-CN"/>
        </w:rPr>
        <w:t>مناسب</w:t>
      </w:r>
      <w:r w:rsidRPr="00A0730E">
        <w:rPr>
          <w:rFonts w:eastAsia="SimSun"/>
          <w:rtl/>
          <w:lang w:val="fr-CH" w:eastAsia="zh-CN"/>
        </w:rPr>
        <w:t>ا</w:t>
      </w:r>
      <w:r>
        <w:rPr>
          <w:rFonts w:eastAsia="SimSun" w:hint="cs"/>
          <w:rtl/>
          <w:lang w:val="fr-CH" w:eastAsia="zh-CN"/>
        </w:rPr>
        <w:t>ً</w:t>
      </w:r>
      <w:r w:rsidRPr="00A0730E">
        <w:rPr>
          <w:rFonts w:eastAsia="SimSun"/>
          <w:rtl/>
          <w:lang w:val="fr-CH" w:eastAsia="zh-CN"/>
        </w:rPr>
        <w:t xml:space="preserve"> لتسهيل التقدم في المناقشات</w:t>
      </w:r>
      <w:r>
        <w:rPr>
          <w:rFonts w:hint="cs"/>
          <w:rtl/>
          <w:lang w:val="fr-CH"/>
        </w:rPr>
        <w:t xml:space="preserve">. </w:t>
      </w:r>
      <w:r w:rsidRPr="00F029B6">
        <w:rPr>
          <w:rtl/>
          <w:lang w:val="fr-CH"/>
        </w:rPr>
        <w:t>ويقود المكتب الأوروبي للبراءات المناقشات بشأن الأهداف أ</w:t>
      </w:r>
      <w:r>
        <w:rPr>
          <w:rFonts w:hint="cs"/>
          <w:rtl/>
          <w:lang w:val="fr-CH"/>
        </w:rPr>
        <w:t>لف</w:t>
      </w:r>
      <w:r w:rsidRPr="00F029B6">
        <w:rPr>
          <w:rtl/>
          <w:lang w:val="fr-CH"/>
        </w:rPr>
        <w:t xml:space="preserve"> وب</w:t>
      </w:r>
      <w:r>
        <w:rPr>
          <w:rFonts w:hint="cs"/>
          <w:rtl/>
          <w:lang w:val="fr-CH"/>
        </w:rPr>
        <w:t xml:space="preserve">اء </w:t>
      </w:r>
      <w:r w:rsidRPr="00F029B6">
        <w:rPr>
          <w:rtl/>
          <w:lang w:val="fr-CH"/>
        </w:rPr>
        <w:t>وج</w:t>
      </w:r>
      <w:r>
        <w:rPr>
          <w:rFonts w:hint="cs"/>
          <w:rtl/>
          <w:lang w:val="fr-CH"/>
        </w:rPr>
        <w:t>يم،</w:t>
      </w:r>
      <w:r w:rsidRPr="00F029B6">
        <w:rPr>
          <w:rtl/>
          <w:lang w:val="fr-CH"/>
        </w:rPr>
        <w:t xml:space="preserve"> ويقود </w:t>
      </w:r>
      <w:r w:rsidRPr="00D375A6">
        <w:rPr>
          <w:rtl/>
          <w:lang w:val="fr-CH"/>
        </w:rPr>
        <w:t xml:space="preserve">مكتب الولايات المتحدة للبراءات </w:t>
      </w:r>
      <w:r>
        <w:rPr>
          <w:rFonts w:hint="cs"/>
          <w:rtl/>
          <w:lang w:val="fr-CH"/>
        </w:rPr>
        <w:t>ا</w:t>
      </w:r>
      <w:r w:rsidRPr="00F029B6">
        <w:rPr>
          <w:rtl/>
          <w:lang w:val="fr-CH"/>
        </w:rPr>
        <w:t xml:space="preserve">لمناقشات </w:t>
      </w:r>
      <w:r>
        <w:rPr>
          <w:rFonts w:hint="cs"/>
          <w:rtl/>
          <w:lang w:val="fr-CH"/>
        </w:rPr>
        <w:t xml:space="preserve">بشأن </w:t>
      </w:r>
      <w:r w:rsidRPr="00F029B6">
        <w:rPr>
          <w:rtl/>
          <w:lang w:val="fr-CH"/>
        </w:rPr>
        <w:t>الهدف د</w:t>
      </w:r>
      <w:r>
        <w:rPr>
          <w:rFonts w:hint="cs"/>
          <w:rtl/>
          <w:lang w:val="fr-CH"/>
        </w:rPr>
        <w:t>ال</w:t>
      </w:r>
      <w:r w:rsidRPr="00F029B6">
        <w:rPr>
          <w:rtl/>
          <w:lang w:val="fr-CH"/>
        </w:rPr>
        <w:t>.</w:t>
      </w:r>
    </w:p>
    <w:p w:rsidR="000A5C55" w:rsidRDefault="000A5C55" w:rsidP="00865243">
      <w:pPr>
        <w:pStyle w:val="Heading1"/>
        <w:spacing w:after="120"/>
        <w:rPr>
          <w:lang w:bidi="ar-EG"/>
        </w:rPr>
      </w:pPr>
      <w:r w:rsidRPr="000A5C55">
        <w:rPr>
          <w:rtl/>
          <w:lang w:bidi="ar-EG"/>
        </w:rPr>
        <w:t>الحالة الراهنة</w:t>
      </w:r>
    </w:p>
    <w:p w:rsidR="000A5C55" w:rsidRPr="000A5C55" w:rsidRDefault="000A5C55" w:rsidP="000A5C55">
      <w:pPr>
        <w:pStyle w:val="ONUMA"/>
        <w:rPr>
          <w:lang w:bidi="ar-EG"/>
        </w:rPr>
      </w:pPr>
      <w:r w:rsidRPr="000A5C55">
        <w:rPr>
          <w:rtl/>
          <w:lang w:bidi="ar-EG"/>
        </w:rPr>
        <w:t>اختتمت المناقشات بشأن الهدف ألف بنجاح في نهاية عام 2017، أي حينما اعتمد أعضاء فرقة العمل قائمة الجرد المحدثة للحد الأدنى الراهن للوثائق المنصوص عليها في معاهدة البراءات. ونشرت قائمة الجرد المحدثة للجزء الخاص بوثائق خلاف البراءات من الحد الأدنى للوثائق المنصوص عليها في معاهدة التعاون بشأن البراءات في 30 أكتوبر 2020 من قبل المكتب الدولي على موقع الويبو الإلكتروني، ومن المقرر نشر قائمة الجرد المحدثة لجزء وثائق البراءات قريباً. ومنذ عام 2018، تعمل فرقة العمل على تحقيق الأهداف وباء وجيم ودال من خلال سلسلة من جولات المناقشات على الويكي</w:t>
      </w:r>
      <w:r w:rsidRPr="000A5C55">
        <w:rPr>
          <w:lang w:bidi="ar-EG"/>
        </w:rPr>
        <w:t>.</w:t>
      </w:r>
    </w:p>
    <w:p w:rsidR="000A5C55" w:rsidRPr="004C3DC2" w:rsidRDefault="000A5C55" w:rsidP="000A5C55">
      <w:pPr>
        <w:pStyle w:val="ONUMA"/>
        <w:rPr>
          <w:lang w:val="fr-CH"/>
        </w:rPr>
      </w:pPr>
      <w:r w:rsidRPr="004C3DC2">
        <w:rPr>
          <w:rFonts w:hint="cs"/>
          <w:rtl/>
          <w:lang w:val="fr-CH"/>
        </w:rPr>
        <w:t>وفيما يخص الهدف باء، ركزت الجولة الأولى من المناقشات على معالجة مسألتين رئيسيتين:</w:t>
      </w:r>
    </w:p>
    <w:p w:rsidR="000A5C55" w:rsidRPr="000A5C55" w:rsidRDefault="000A5C55" w:rsidP="000A5C55">
      <w:pPr>
        <w:pStyle w:val="ONUMA"/>
        <w:numPr>
          <w:ilvl w:val="1"/>
          <w:numId w:val="7"/>
        </w:numPr>
        <w:rPr>
          <w:lang w:bidi="ar-EG"/>
        </w:rPr>
      </w:pPr>
      <w:r w:rsidRPr="000A5C55">
        <w:rPr>
          <w:rtl/>
          <w:lang w:bidi="ar-EG"/>
        </w:rPr>
        <w:t>تتعلق المسألة الأولى بالمعايير المستندة إلى اللغة الواردة في القاعدة 1.34 التي تثير الوضع التالي</w:t>
      </w:r>
      <w:r w:rsidRPr="000A5C55">
        <w:rPr>
          <w:lang w:bidi="ar-EG"/>
        </w:rPr>
        <w:t>:</w:t>
      </w:r>
    </w:p>
    <w:p w:rsidR="000A5C55" w:rsidRDefault="000A5C55" w:rsidP="000A5C55">
      <w:pPr>
        <w:pStyle w:val="ONUMA"/>
        <w:numPr>
          <w:ilvl w:val="4"/>
          <w:numId w:val="7"/>
        </w:numPr>
        <w:ind w:left="1134"/>
        <w:rPr>
          <w:lang w:bidi="ar-EG"/>
        </w:rPr>
      </w:pPr>
      <w:r>
        <w:rPr>
          <w:rtl/>
          <w:lang w:bidi="ar-EG"/>
        </w:rPr>
        <w:t>لا تنتمي مجموعات البراءات الوطنية لبعض إدارات البحث الدولي إلى الحد الأدنى للوثائق المنصوص عليها في معاهدة البراءات؛</w:t>
      </w:r>
    </w:p>
    <w:p w:rsidR="000A5C55" w:rsidRDefault="000A5C55" w:rsidP="000A5C55">
      <w:pPr>
        <w:pStyle w:val="ONUMA"/>
        <w:numPr>
          <w:ilvl w:val="4"/>
          <w:numId w:val="7"/>
        </w:numPr>
        <w:ind w:left="1134"/>
        <w:rPr>
          <w:lang w:bidi="ar-EG"/>
        </w:rPr>
      </w:pPr>
      <w:r>
        <w:rPr>
          <w:rtl/>
          <w:lang w:bidi="ar-EG"/>
        </w:rPr>
        <w:t>وتختلف محتويات الحد الأدنى للوثائق المنصوص عليها في معاهدة البراءات باختلاف اللغة الرسمية لإدارة البحث الدولي وتوافر الملخصات باللغة الإنكليزية؛</w:t>
      </w:r>
    </w:p>
    <w:p w:rsidR="000A5C55" w:rsidRDefault="000A5C55" w:rsidP="000A5C55">
      <w:pPr>
        <w:pStyle w:val="ONUMA"/>
        <w:numPr>
          <w:ilvl w:val="4"/>
          <w:numId w:val="7"/>
        </w:numPr>
        <w:ind w:left="1134"/>
        <w:rPr>
          <w:lang w:bidi="ar-EG"/>
        </w:rPr>
      </w:pPr>
      <w:r>
        <w:rPr>
          <w:rtl/>
          <w:lang w:bidi="ar-EG"/>
        </w:rPr>
        <w:t>وتنحصر أدبيات البراءات التي تنتمي للحد الأدنى للوثائق المنصوص عليها في معاهدة البراءات في وثائق البراءات المنشورة في عدد محدود من اللغات.</w:t>
      </w:r>
    </w:p>
    <w:p w:rsidR="000A5C55" w:rsidRPr="000A5C55" w:rsidRDefault="000A5C55" w:rsidP="000A5C55">
      <w:pPr>
        <w:pStyle w:val="ONUMA"/>
        <w:numPr>
          <w:ilvl w:val="1"/>
          <w:numId w:val="7"/>
        </w:numPr>
        <w:rPr>
          <w:lang w:bidi="ar-EG"/>
        </w:rPr>
      </w:pPr>
      <w:r w:rsidRPr="000A5C55">
        <w:rPr>
          <w:rtl/>
          <w:lang w:bidi="ar-EG"/>
        </w:rPr>
        <w:t>وأما المسألة الثانية فتتعلق بنماذج المنفعة. فحاليا تنص القاعدة 1.34 بشكل صريح على شهادات المنفعة لفرنسا باعتبارها جزءا من الحد الأدنى من وثائق المعاهدة، ولكنها تغفل مجموعات نماذج المنفعة الهامة التي تُعد مصادر مهمة لحالة التقنية الصناعية الوجيهة السابقة</w:t>
      </w:r>
      <w:r w:rsidRPr="000A5C55">
        <w:rPr>
          <w:lang w:bidi="ar-EG"/>
        </w:rPr>
        <w:t xml:space="preserve">. </w:t>
      </w:r>
    </w:p>
    <w:p w:rsidR="000A5C55" w:rsidRPr="000A5C55" w:rsidRDefault="000A5C55" w:rsidP="000A5C55">
      <w:pPr>
        <w:pStyle w:val="ONUMA"/>
        <w:rPr>
          <w:lang w:bidi="ar-EG"/>
        </w:rPr>
      </w:pPr>
      <w:r w:rsidRPr="000A5C55">
        <w:rPr>
          <w:rtl/>
          <w:lang w:bidi="ar-EG"/>
        </w:rPr>
        <w:t>وفيما يتعلق بالهدف جيم، ركزت الجولة الأولى من المناقشات على فحص إمكانية استخدام معيار ملف الإدارة</w:t>
      </w:r>
      <w:r w:rsidRPr="000A5C55">
        <w:rPr>
          <w:lang w:bidi="ar-EG"/>
        </w:rPr>
        <w:t xml:space="preserve"> ST.37 </w:t>
      </w:r>
      <w:r w:rsidRPr="000A5C55">
        <w:rPr>
          <w:rtl/>
          <w:lang w:bidi="ar-EG"/>
        </w:rPr>
        <w:t>لتيسير وصف محتويات مجموعات البراءات ونماذج المنفعة التي تنتمي إلى الحد الأدنى للوثائق المنصوص عليها في معاهدة البراءات</w:t>
      </w:r>
      <w:r w:rsidRPr="000A5C55">
        <w:rPr>
          <w:lang w:bidi="ar-EG"/>
        </w:rPr>
        <w:t>.</w:t>
      </w:r>
    </w:p>
    <w:p w:rsidR="000A5C55" w:rsidRPr="000A5C55" w:rsidRDefault="000A5C55" w:rsidP="000A5C55">
      <w:pPr>
        <w:pStyle w:val="ONUMA"/>
        <w:rPr>
          <w:lang w:bidi="ar-EG"/>
        </w:rPr>
      </w:pPr>
      <w:r w:rsidRPr="000A5C55">
        <w:rPr>
          <w:rtl/>
          <w:lang w:bidi="ar-EG"/>
        </w:rPr>
        <w:t xml:space="preserve">وبالنسبة للهدف دال، أعدّ مكتب الولايات المتحدة للبراءات، كخطوة أولى، استبيانا وجهه إلى الإدارات الدولية العاملة في ظل معاهدة البراءات بشأن استخدامها لمصادر وقواعد بيانات أدبيات خلاف البراءات وحالات التقنية الصناعية السابقة المستندة إلى معارف تقليدية في عمليات البحث في حالة التقنية الصناعية السابقة. وتناول الاستبيان أيضا مسألة إدخال تحديثات وإضافات إلى </w:t>
      </w:r>
      <w:r w:rsidRPr="000A5C55">
        <w:rPr>
          <w:rtl/>
          <w:lang w:bidi="ar-EG"/>
        </w:rPr>
        <w:lastRenderedPageBreak/>
        <w:t>قواعد بيانات أدبيات خلاف البراءات والمعلومات ذات صلة بالمعارف التقليدية في قائمة الحد الأدنى من وثائق المعاهدة، والاشتراطات لتكون قواعد البيانات هذه قابلة للاستخدام من طرف الإدارات الدولية، والمشاكل المحتمل أن تنجم عن استخدامها، والمسائل المتعلقة بالسرية المحتملة، واشتراطات أخرى تتصل باستخدام قواعد البيانات هذه. وأرسل المكتب الدولي الاستبيان إلى الإدارات الدولية في 9 يوليو 2018، في التعميم رقم</w:t>
      </w:r>
      <w:r w:rsidRPr="000A5C55">
        <w:rPr>
          <w:lang w:bidi="ar-EG"/>
        </w:rPr>
        <w:t xml:space="preserve"> C. PCT 1544.</w:t>
      </w:r>
    </w:p>
    <w:p w:rsidR="000A5C55" w:rsidRPr="00221428" w:rsidRDefault="000A5C55" w:rsidP="000A5C55">
      <w:pPr>
        <w:pStyle w:val="ONUMA"/>
        <w:rPr>
          <w:lang w:val="fr-CH"/>
        </w:rPr>
      </w:pPr>
      <w:r w:rsidRPr="00221428">
        <w:rPr>
          <w:rFonts w:hint="cs"/>
          <w:rtl/>
          <w:lang w:val="fr-CH"/>
        </w:rPr>
        <w:t>و</w:t>
      </w:r>
      <w:r w:rsidRPr="00221428">
        <w:rPr>
          <w:rtl/>
          <w:lang w:val="fr-CH"/>
        </w:rPr>
        <w:t>في الدورة ال</w:t>
      </w:r>
      <w:r w:rsidRPr="00221428">
        <w:rPr>
          <w:rFonts w:hint="cs"/>
          <w:rtl/>
          <w:lang w:val="fr-CH"/>
        </w:rPr>
        <w:t>ساد</w:t>
      </w:r>
      <w:r w:rsidRPr="00221428">
        <w:rPr>
          <w:rtl/>
          <w:lang w:val="fr-CH"/>
        </w:rPr>
        <w:t xml:space="preserve">سة والعشرين </w:t>
      </w:r>
      <w:r w:rsidRPr="00221428">
        <w:rPr>
          <w:rFonts w:hint="cs"/>
          <w:rtl/>
          <w:lang w:val="fr-CH"/>
        </w:rPr>
        <w:t>ل</w:t>
      </w:r>
      <w:r w:rsidRPr="00221428">
        <w:rPr>
          <w:rtl/>
          <w:lang w:val="fr-CH"/>
        </w:rPr>
        <w:t xml:space="preserve">اجتماع الإدارات الدولية </w:t>
      </w:r>
      <w:r w:rsidRPr="00221428">
        <w:rPr>
          <w:rFonts w:hint="cs"/>
          <w:rtl/>
          <w:lang w:val="fr-CH"/>
        </w:rPr>
        <w:t>(يومي 13</w:t>
      </w:r>
      <w:r w:rsidRPr="00221428">
        <w:rPr>
          <w:rtl/>
          <w:lang w:val="fr-CH"/>
        </w:rPr>
        <w:t xml:space="preserve"> </w:t>
      </w:r>
      <w:r w:rsidRPr="00221428">
        <w:rPr>
          <w:rFonts w:hint="cs"/>
          <w:rtl/>
          <w:lang w:val="fr-CH"/>
        </w:rPr>
        <w:t>و14</w:t>
      </w:r>
      <w:r w:rsidRPr="00221428">
        <w:rPr>
          <w:rtl/>
          <w:lang w:val="fr-CH"/>
        </w:rPr>
        <w:t xml:space="preserve"> فبراير</w:t>
      </w:r>
      <w:r w:rsidRPr="00221428">
        <w:rPr>
          <w:rFonts w:hint="cs"/>
          <w:rtl/>
          <w:lang w:val="fr-CH"/>
        </w:rPr>
        <w:t xml:space="preserve"> </w:t>
      </w:r>
      <w:r w:rsidRPr="00221428">
        <w:rPr>
          <w:rtl/>
          <w:lang w:val="fr-CH"/>
        </w:rPr>
        <w:t>201</w:t>
      </w:r>
      <w:r w:rsidRPr="00221428">
        <w:rPr>
          <w:rFonts w:hint="cs"/>
          <w:rtl/>
          <w:lang w:val="fr-CH"/>
        </w:rPr>
        <w:t xml:space="preserve">9) عرض المكتب الأوروبي للبراءات التقرير المرحلي لفرقة العمل (الوثيقة </w:t>
      </w:r>
      <w:r w:rsidRPr="00361638">
        <w:rPr>
          <w:lang w:val="fr-CH"/>
        </w:rPr>
        <w:t>PCT/MIA/26/8</w:t>
      </w:r>
      <w:r w:rsidRPr="00221428">
        <w:rPr>
          <w:rFonts w:hint="cs"/>
          <w:rtl/>
          <w:lang w:val="fr-CH"/>
        </w:rPr>
        <w:t xml:space="preserve">) مع إدراج استنتاجات يمكن استخلاصها من جولات المناقشة الأولى بشأن الهدفين باء وجيم. وقدم مكتب الولايات المتحدة للبراءات، في </w:t>
      </w:r>
      <w:r w:rsidRPr="00221428">
        <w:rPr>
          <w:rtl/>
          <w:lang w:val="fr-CH"/>
        </w:rPr>
        <w:t>م</w:t>
      </w:r>
      <w:r w:rsidRPr="00221428">
        <w:rPr>
          <w:rFonts w:hint="cs"/>
          <w:rtl/>
          <w:lang w:val="fr-CH"/>
        </w:rPr>
        <w:t>رف</w:t>
      </w:r>
      <w:r w:rsidRPr="00221428">
        <w:rPr>
          <w:rtl/>
          <w:lang w:val="fr-CH"/>
        </w:rPr>
        <w:t>ق ذلك التقرير</w:t>
      </w:r>
      <w:r w:rsidRPr="00221428">
        <w:rPr>
          <w:rFonts w:hint="cs"/>
          <w:rtl/>
          <w:lang w:val="fr-CH"/>
        </w:rPr>
        <w:t xml:space="preserve">، بعض الملاحظات الأولية بشأن الردود على الاستبيان الوارد في التعميم رقم </w:t>
      </w:r>
      <w:r w:rsidRPr="00361638">
        <w:rPr>
          <w:lang w:val="fr-CH"/>
        </w:rPr>
        <w:t>C. PCT 1544</w:t>
      </w:r>
      <w:r w:rsidRPr="00221428">
        <w:rPr>
          <w:rFonts w:hint="cs"/>
          <w:rtl/>
          <w:lang w:val="fr-CH"/>
        </w:rPr>
        <w:t xml:space="preserve"> (انظر المرفق الرابع للوثيقة </w:t>
      </w:r>
      <w:r w:rsidRPr="00361638">
        <w:rPr>
          <w:lang w:val="fr-CH"/>
        </w:rPr>
        <w:t>PCT/MIA/26/8</w:t>
      </w:r>
      <w:r w:rsidRPr="00221428">
        <w:rPr>
          <w:rFonts w:hint="cs"/>
          <w:rtl/>
          <w:lang w:val="fr-CH"/>
        </w:rPr>
        <w:t>).</w:t>
      </w:r>
      <w:r>
        <w:rPr>
          <w:rFonts w:hint="cs"/>
          <w:rtl/>
          <w:lang w:val="fr-CH"/>
        </w:rPr>
        <w:t xml:space="preserve"> </w:t>
      </w:r>
      <w:r w:rsidRPr="00221428">
        <w:rPr>
          <w:rFonts w:hint="cs"/>
          <w:rtl/>
          <w:lang w:val="fr-CH"/>
        </w:rPr>
        <w:t xml:space="preserve">ورحبت الإدارات بالتقدم المحرز في كافة المجالات وناقشت التقرير المرحلي لفرقة العمل (الوثيقة </w:t>
      </w:r>
      <w:r w:rsidRPr="00361638">
        <w:rPr>
          <w:lang w:val="fr-CH"/>
        </w:rPr>
        <w:t>PCT/MIA/26/8</w:t>
      </w:r>
      <w:r w:rsidRPr="00221428">
        <w:rPr>
          <w:rFonts w:hint="cs"/>
          <w:rtl/>
          <w:lang w:val="fr-CH"/>
        </w:rPr>
        <w:t xml:space="preserve">) وقدمت العديد من التعليقات على مسائل تتصل بالأهداف باء وجيم ودال (الفقرات من 74 إلى 83 من الوثيقة </w:t>
      </w:r>
      <w:r w:rsidRPr="00221428">
        <w:rPr>
          <w:rFonts w:hint="cs"/>
          <w:lang w:val="fr-CH"/>
        </w:rPr>
        <w:t>PCT</w:t>
      </w:r>
      <w:r w:rsidRPr="00361638">
        <w:rPr>
          <w:lang w:val="fr-CH"/>
        </w:rPr>
        <w:t>/MIA/26/13</w:t>
      </w:r>
      <w:r w:rsidRPr="00361638">
        <w:rPr>
          <w:rFonts w:hint="cs"/>
          <w:rtl/>
          <w:lang w:val="fr-CH"/>
        </w:rPr>
        <w:t xml:space="preserve">). وأشار المكتب الأوروبي للبراءات إلى أن التفاصيل العالقة للهدفين باء وجيم معقدة وقد تكون عملية مناقشتها وإضفاء اللمسات الاخيرة عليها عن طريق المنتدى الإلكتروني بطيئة وصعبة، ولذلك اقترح عقد اجتماع فعلي لفرقة العمل يجتمع فيه الخبراء وجها لوجه </w:t>
      </w:r>
      <w:r w:rsidRPr="00221428">
        <w:rPr>
          <w:rFonts w:hint="cs"/>
          <w:rtl/>
          <w:lang w:val="fr-CH"/>
        </w:rPr>
        <w:t xml:space="preserve">(الفقرة 75 من الوثيقة </w:t>
      </w:r>
      <w:r w:rsidRPr="00221428">
        <w:rPr>
          <w:rFonts w:hint="cs"/>
          <w:lang w:val="fr-CH"/>
        </w:rPr>
        <w:t>PCT</w:t>
      </w:r>
      <w:r w:rsidRPr="00361638">
        <w:rPr>
          <w:lang w:val="fr-CH"/>
        </w:rPr>
        <w:t>/MIA/26/13</w:t>
      </w:r>
      <w:r w:rsidRPr="00361638">
        <w:rPr>
          <w:rFonts w:hint="cs"/>
          <w:rtl/>
          <w:lang w:val="fr-CH"/>
        </w:rPr>
        <w:t>).</w:t>
      </w:r>
    </w:p>
    <w:p w:rsidR="000A5C55" w:rsidRPr="001853F7" w:rsidRDefault="000A5C55" w:rsidP="000A5C55">
      <w:pPr>
        <w:pStyle w:val="ONUMA"/>
        <w:rPr>
          <w:lang w:val="fr-CH"/>
        </w:rPr>
      </w:pPr>
      <w:r w:rsidRPr="001853F7">
        <w:rPr>
          <w:rFonts w:hint="cs"/>
          <w:rtl/>
          <w:lang w:val="fr-CH"/>
        </w:rPr>
        <w:t>وعقب الاقتراح الوارد أعلاه الذي قدمه المكتب الأوروبي للبراءات، عقدت الدورة الأولى لفرقة العمل يومي 21 و22 مايو 2019 في مقر مكتب البراءات الأوروبي في ميونخ. و</w:t>
      </w:r>
      <w:r w:rsidRPr="001853F7">
        <w:rPr>
          <w:rtl/>
          <w:lang w:val="fr-CH"/>
        </w:rPr>
        <w:t xml:space="preserve">في تلك الدورة، قدم المكتب الأوروبي </w:t>
      </w:r>
      <w:r w:rsidRPr="001853F7">
        <w:rPr>
          <w:rFonts w:hint="cs"/>
          <w:rtl/>
          <w:lang w:val="fr-CH"/>
        </w:rPr>
        <w:t>م</w:t>
      </w:r>
      <w:r w:rsidRPr="001853F7">
        <w:rPr>
          <w:rtl/>
          <w:lang w:val="fr-CH"/>
        </w:rPr>
        <w:t xml:space="preserve">قترحات تهدف إلى تحديث وتبسيط تعريف جزء </w:t>
      </w:r>
      <w:r w:rsidRPr="001853F7">
        <w:rPr>
          <w:rFonts w:hint="cs"/>
          <w:rtl/>
          <w:lang w:val="fr-CH"/>
        </w:rPr>
        <w:t>أ</w:t>
      </w:r>
      <w:r w:rsidRPr="001853F7">
        <w:rPr>
          <w:rtl/>
          <w:lang w:val="fr-CH"/>
        </w:rPr>
        <w:t>د</w:t>
      </w:r>
      <w:r w:rsidRPr="001853F7">
        <w:rPr>
          <w:rFonts w:hint="cs"/>
          <w:rtl/>
          <w:lang w:val="fr-CH"/>
        </w:rPr>
        <w:t>بي</w:t>
      </w:r>
      <w:r w:rsidRPr="001853F7">
        <w:rPr>
          <w:rtl/>
          <w:lang w:val="fr-CH"/>
        </w:rPr>
        <w:t xml:space="preserve">ات البراءات </w:t>
      </w:r>
      <w:r w:rsidRPr="001853F7">
        <w:rPr>
          <w:rFonts w:hint="cs"/>
          <w:rtl/>
          <w:lang w:val="fr-CH"/>
        </w:rPr>
        <w:t xml:space="preserve">في </w:t>
      </w:r>
      <w:r w:rsidRPr="001853F7">
        <w:rPr>
          <w:rtl/>
          <w:lang w:val="fr-CH"/>
        </w:rPr>
        <w:t xml:space="preserve">الحد الأدنى </w:t>
      </w:r>
      <w:r w:rsidRPr="001853F7">
        <w:rPr>
          <w:rFonts w:hint="cs"/>
          <w:rtl/>
          <w:lang w:val="fr-CH"/>
        </w:rPr>
        <w:t>ل</w:t>
      </w:r>
      <w:r w:rsidRPr="001853F7">
        <w:rPr>
          <w:rtl/>
          <w:lang w:val="fr-CH"/>
        </w:rPr>
        <w:t xml:space="preserve">وثائق معاهدة البراءات (الوثيقتان </w:t>
      </w:r>
      <w:r w:rsidRPr="001853F7">
        <w:rPr>
          <w:lang w:val="fr-CH"/>
        </w:rPr>
        <w:t>PCT/MD/1/2</w:t>
      </w:r>
      <w:r w:rsidRPr="001853F7">
        <w:rPr>
          <w:rtl/>
          <w:lang w:val="fr-CH"/>
        </w:rPr>
        <w:t xml:space="preserve"> و</w:t>
      </w:r>
      <w:r w:rsidRPr="001853F7">
        <w:rPr>
          <w:lang w:val="fr-CH"/>
        </w:rPr>
        <w:t>PCT/MD/1/3</w:t>
      </w:r>
      <w:r w:rsidRPr="001853F7">
        <w:rPr>
          <w:rtl/>
          <w:lang w:val="fr-CH"/>
        </w:rPr>
        <w:t xml:space="preserve">). </w:t>
      </w:r>
      <w:r w:rsidRPr="001853F7">
        <w:rPr>
          <w:rFonts w:hint="cs"/>
          <w:rtl/>
          <w:lang w:val="fr-CH"/>
        </w:rPr>
        <w:t xml:space="preserve">وبالتحديد، </w:t>
      </w:r>
      <w:r w:rsidRPr="001853F7">
        <w:rPr>
          <w:rtl/>
          <w:lang w:val="fr-CH"/>
        </w:rPr>
        <w:t xml:space="preserve">تضمنت الوثيقة </w:t>
      </w:r>
      <w:r w:rsidRPr="001853F7">
        <w:rPr>
          <w:lang w:val="fr-CH"/>
        </w:rPr>
        <w:t>PCT/MD/1/2</w:t>
      </w:r>
      <w:r w:rsidRPr="001853F7">
        <w:rPr>
          <w:rtl/>
          <w:lang w:val="fr-CH"/>
        </w:rPr>
        <w:t xml:space="preserve"> مقترحات لتعديل ال</w:t>
      </w:r>
      <w:r w:rsidRPr="001853F7">
        <w:rPr>
          <w:rFonts w:hint="cs"/>
          <w:rtl/>
          <w:lang w:val="fr-CH"/>
        </w:rPr>
        <w:t>ق</w:t>
      </w:r>
      <w:r w:rsidRPr="001853F7">
        <w:rPr>
          <w:rtl/>
          <w:lang w:val="fr-CH"/>
        </w:rPr>
        <w:t>اعدتين 34 و36، و</w:t>
      </w:r>
      <w:r w:rsidRPr="001853F7">
        <w:rPr>
          <w:rFonts w:hint="cs"/>
          <w:rtl/>
          <w:lang w:val="fr-CH"/>
        </w:rPr>
        <w:t>شملت ال</w:t>
      </w:r>
      <w:r w:rsidRPr="001853F7">
        <w:rPr>
          <w:rtl/>
          <w:lang w:val="fr-CH"/>
        </w:rPr>
        <w:t xml:space="preserve">وثيقة </w:t>
      </w:r>
      <w:r w:rsidRPr="001853F7">
        <w:rPr>
          <w:lang w:val="fr-CH"/>
        </w:rPr>
        <w:t>PCT/MD/1/3</w:t>
      </w:r>
      <w:r w:rsidRPr="001853F7">
        <w:rPr>
          <w:rtl/>
          <w:lang w:val="fr-CH"/>
        </w:rPr>
        <w:t xml:space="preserve"> مقترحات بشأن المتطلبات التقنية والمتطلبات المتعلقة بإمكانية ال</w:t>
      </w:r>
      <w:r w:rsidRPr="001853F7">
        <w:rPr>
          <w:rFonts w:hint="cs"/>
          <w:rtl/>
          <w:lang w:val="fr-CH"/>
        </w:rPr>
        <w:t xml:space="preserve">نفاذ، </w:t>
      </w:r>
      <w:r w:rsidRPr="001853F7">
        <w:rPr>
          <w:rtl/>
          <w:lang w:val="fr-CH"/>
        </w:rPr>
        <w:t>والتي تشير القواعد المنقحة المقترحة بشأنها إلى التعليمات الإدارية لمعاهدة البراءات. وأبلغ مكتب الولايات المتحدة عن الردود على الاستبيان الوارد</w:t>
      </w:r>
      <w:r w:rsidRPr="001853F7">
        <w:rPr>
          <w:rFonts w:hint="cs"/>
          <w:rtl/>
          <w:lang w:val="fr-CH"/>
        </w:rPr>
        <w:t xml:space="preserve"> في التعميم رقم </w:t>
      </w:r>
      <w:r w:rsidRPr="001853F7">
        <w:rPr>
          <w:lang w:val="fr-CH"/>
        </w:rPr>
        <w:t>C. PCT 1544</w:t>
      </w:r>
      <w:r w:rsidRPr="001853F7">
        <w:rPr>
          <w:rtl/>
          <w:lang w:val="fr-CH"/>
        </w:rPr>
        <w:t>، ولخص بعض الموضوعات المتكررة المذكورة في الردود</w:t>
      </w:r>
      <w:r w:rsidRPr="001853F7">
        <w:rPr>
          <w:rFonts w:hint="cs"/>
          <w:rtl/>
          <w:lang w:val="fr-CH"/>
        </w:rPr>
        <w:t>،</w:t>
      </w:r>
      <w:r w:rsidRPr="001853F7">
        <w:rPr>
          <w:rtl/>
          <w:lang w:val="fr-CH"/>
        </w:rPr>
        <w:t xml:space="preserve"> واقترح عدة أسئلة لمناقشة إضافية (الوثيقة</w:t>
      </w:r>
      <w:r w:rsidRPr="001853F7">
        <w:rPr>
          <w:rFonts w:hint="cs"/>
          <w:rtl/>
          <w:lang w:val="fr-CH"/>
        </w:rPr>
        <w:t xml:space="preserve"> </w:t>
      </w:r>
      <w:r w:rsidRPr="001853F7">
        <w:rPr>
          <w:lang w:val="fr-CH"/>
        </w:rPr>
        <w:t>PCT/MD/1/4</w:t>
      </w:r>
      <w:r w:rsidRPr="001853F7">
        <w:rPr>
          <w:rtl/>
          <w:lang w:val="fr-CH"/>
        </w:rPr>
        <w:t>). و</w:t>
      </w:r>
      <w:r w:rsidRPr="001853F7">
        <w:rPr>
          <w:rFonts w:hint="cs"/>
          <w:rtl/>
          <w:lang w:val="fr-CH"/>
        </w:rPr>
        <w:t>أتا</w:t>
      </w:r>
      <w:r w:rsidRPr="001853F7">
        <w:rPr>
          <w:rtl/>
          <w:lang w:val="fr-CH"/>
        </w:rPr>
        <w:t>حت الدورة التي استمرت لمدة يومين لأعضاء فرق</w:t>
      </w:r>
      <w:r w:rsidRPr="001853F7">
        <w:rPr>
          <w:rFonts w:hint="cs"/>
          <w:rtl/>
          <w:lang w:val="fr-CH"/>
        </w:rPr>
        <w:t>ة</w:t>
      </w:r>
      <w:r w:rsidRPr="001853F7">
        <w:rPr>
          <w:rtl/>
          <w:lang w:val="fr-CH"/>
        </w:rPr>
        <w:t xml:space="preserve"> العمل إجراء مناقشات بناءة</w:t>
      </w:r>
      <w:r w:rsidRPr="001853F7">
        <w:rPr>
          <w:rFonts w:hint="cs"/>
          <w:rtl/>
          <w:lang w:val="fr-CH"/>
        </w:rPr>
        <w:t xml:space="preserve"> </w:t>
      </w:r>
      <w:r w:rsidRPr="001853F7">
        <w:rPr>
          <w:rFonts w:eastAsia="SimSun"/>
          <w:rtl/>
          <w:lang w:val="fr-CH" w:eastAsia="zh-CN"/>
        </w:rPr>
        <w:t>وقدمت مدخلات كبيرة لإحراز مزيد من التقدم</w:t>
      </w:r>
      <w:r w:rsidRPr="001853F7">
        <w:rPr>
          <w:rtl/>
          <w:lang w:val="fr-CH"/>
        </w:rPr>
        <w:t xml:space="preserve">. واتفقت جميع الوفود على الحاجة إلى مراجعة الحد الأدنى </w:t>
      </w:r>
      <w:r w:rsidRPr="001853F7">
        <w:rPr>
          <w:rFonts w:hint="cs"/>
          <w:rtl/>
          <w:lang w:val="fr-CH"/>
        </w:rPr>
        <w:t>ل</w:t>
      </w:r>
      <w:r w:rsidRPr="001853F7">
        <w:rPr>
          <w:rtl/>
          <w:lang w:val="fr-CH"/>
        </w:rPr>
        <w:t>لوثائق المنصوص عليها في معاهدة البراءات، و</w:t>
      </w:r>
      <w:r w:rsidRPr="001853F7">
        <w:rPr>
          <w:rFonts w:hint="cs"/>
          <w:rtl/>
          <w:lang w:val="fr-CH"/>
        </w:rPr>
        <w:t>وا</w:t>
      </w:r>
      <w:r w:rsidRPr="001853F7">
        <w:rPr>
          <w:rtl/>
          <w:lang w:val="fr-CH"/>
        </w:rPr>
        <w:t xml:space="preserve">فقت بشكل عام </w:t>
      </w:r>
      <w:r w:rsidRPr="001853F7">
        <w:rPr>
          <w:rFonts w:hint="cs"/>
          <w:rtl/>
          <w:lang w:val="fr-CH"/>
        </w:rPr>
        <w:t xml:space="preserve">على </w:t>
      </w:r>
      <w:r w:rsidRPr="001853F7">
        <w:rPr>
          <w:rtl/>
          <w:lang w:val="fr-CH"/>
        </w:rPr>
        <w:t xml:space="preserve">أهداف الإصلاح. ومع ذلك، </w:t>
      </w:r>
      <w:r w:rsidRPr="001853F7">
        <w:rPr>
          <w:rFonts w:hint="cs"/>
          <w:rtl/>
          <w:lang w:val="fr-CH"/>
        </w:rPr>
        <w:t>رأت أ</w:t>
      </w:r>
      <w:r w:rsidRPr="001853F7">
        <w:rPr>
          <w:rtl/>
          <w:lang w:val="fr-CH"/>
        </w:rPr>
        <w:t xml:space="preserve">ن القضايا التي </w:t>
      </w:r>
      <w:r w:rsidRPr="001853F7">
        <w:rPr>
          <w:rFonts w:hint="cs"/>
          <w:rtl/>
          <w:lang w:val="fr-CH"/>
        </w:rPr>
        <w:t xml:space="preserve">جرى </w:t>
      </w:r>
      <w:r w:rsidRPr="001853F7">
        <w:rPr>
          <w:rtl/>
          <w:lang w:val="fr-CH"/>
        </w:rPr>
        <w:t xml:space="preserve">تناولها </w:t>
      </w:r>
      <w:r w:rsidRPr="001853F7">
        <w:rPr>
          <w:rFonts w:hint="cs"/>
          <w:rtl/>
          <w:lang w:val="fr-CH"/>
        </w:rPr>
        <w:t xml:space="preserve">بيّنت وجود عمل </w:t>
      </w:r>
      <w:r w:rsidRPr="001853F7">
        <w:rPr>
          <w:rtl/>
          <w:lang w:val="fr-CH"/>
        </w:rPr>
        <w:t>ك</w:t>
      </w:r>
      <w:r w:rsidRPr="001853F7">
        <w:rPr>
          <w:rFonts w:hint="cs"/>
          <w:rtl/>
          <w:lang w:val="fr-CH"/>
        </w:rPr>
        <w:t>ب</w:t>
      </w:r>
      <w:r w:rsidRPr="001853F7">
        <w:rPr>
          <w:rtl/>
          <w:lang w:val="fr-CH"/>
        </w:rPr>
        <w:t xml:space="preserve">ير </w:t>
      </w:r>
      <w:r w:rsidRPr="001853F7">
        <w:rPr>
          <w:rFonts w:hint="cs"/>
          <w:rtl/>
          <w:lang w:val="fr-CH"/>
        </w:rPr>
        <w:t>ي</w:t>
      </w:r>
      <w:r w:rsidRPr="001853F7">
        <w:rPr>
          <w:rtl/>
          <w:lang w:val="fr-CH"/>
        </w:rPr>
        <w:t xml:space="preserve">تعين القيام به للتوصل إلى اتفاق </w:t>
      </w:r>
      <w:r w:rsidRPr="001853F7">
        <w:rPr>
          <w:rFonts w:hint="cs"/>
          <w:rtl/>
          <w:lang w:val="fr-CH"/>
        </w:rPr>
        <w:t xml:space="preserve">بشأن </w:t>
      </w:r>
      <w:r w:rsidRPr="001853F7">
        <w:rPr>
          <w:rtl/>
          <w:lang w:val="fr-CH"/>
        </w:rPr>
        <w:t>كيفية هذا الإصلاح.</w:t>
      </w:r>
      <w:r w:rsidRPr="001853F7">
        <w:rPr>
          <w:rFonts w:hint="cs"/>
          <w:rtl/>
          <w:lang w:val="fr-CH"/>
        </w:rPr>
        <w:t xml:space="preserve"> </w:t>
      </w:r>
      <w:r w:rsidRPr="001853F7">
        <w:rPr>
          <w:rtl/>
          <w:lang w:val="fr-CH"/>
        </w:rPr>
        <w:t>و</w:t>
      </w:r>
      <w:r w:rsidRPr="001853F7">
        <w:rPr>
          <w:rFonts w:hint="cs"/>
          <w:rtl/>
          <w:lang w:val="fr-CH"/>
        </w:rPr>
        <w:t>يرد ال</w:t>
      </w:r>
      <w:r w:rsidRPr="001853F7">
        <w:rPr>
          <w:rtl/>
          <w:lang w:val="fr-CH"/>
        </w:rPr>
        <w:t>مزيد من التفصيل في ملخص مناقشات الدورة الأولى (</w:t>
      </w:r>
      <w:r w:rsidRPr="001853F7">
        <w:rPr>
          <w:rFonts w:cs="Arabic Typesetting"/>
          <w:rtl/>
          <w:lang w:val="fr-CH"/>
        </w:rPr>
        <w:t xml:space="preserve">الوثيقة </w:t>
      </w:r>
      <w:r w:rsidRPr="001853F7">
        <w:rPr>
          <w:lang w:val="fr-CH"/>
        </w:rPr>
        <w:t>PCT/MD/1/5</w:t>
      </w:r>
      <w:r w:rsidRPr="001853F7">
        <w:rPr>
          <w:rFonts w:cs="Arabic Typesetting"/>
          <w:rtl/>
          <w:lang w:val="fr-CH"/>
        </w:rPr>
        <w:t>، الواردة في مرفق الوثيقة</w:t>
      </w:r>
      <w:r>
        <w:rPr>
          <w:rFonts w:hint="cs"/>
          <w:rtl/>
          <w:lang w:val="fr-CH"/>
        </w:rPr>
        <w:t xml:space="preserve"> </w:t>
      </w:r>
      <w:r w:rsidRPr="001853F7">
        <w:rPr>
          <w:lang w:val="fr-CH"/>
        </w:rPr>
        <w:t>PCT/MIA/27/11</w:t>
      </w:r>
      <w:r>
        <w:rPr>
          <w:rFonts w:hint="cs"/>
          <w:rtl/>
          <w:lang w:val="fr-CH"/>
        </w:rPr>
        <w:t>)</w:t>
      </w:r>
      <w:r w:rsidRPr="001853F7">
        <w:rPr>
          <w:rFonts w:hint="cs"/>
          <w:rtl/>
          <w:lang w:val="fr-CH"/>
        </w:rPr>
        <w:t>.</w:t>
      </w:r>
    </w:p>
    <w:p w:rsidR="000A5C55" w:rsidRPr="001853F7" w:rsidRDefault="000A5C55" w:rsidP="000A5C55">
      <w:pPr>
        <w:pStyle w:val="ONUMA"/>
        <w:rPr>
          <w:lang w:val="fr-CH"/>
        </w:rPr>
      </w:pPr>
      <w:r w:rsidRPr="001853F7">
        <w:rPr>
          <w:rFonts w:hint="cs"/>
          <w:rtl/>
          <w:lang w:val="fr-CH"/>
        </w:rPr>
        <w:t>و</w:t>
      </w:r>
      <w:r w:rsidRPr="001853F7">
        <w:rPr>
          <w:rtl/>
          <w:lang w:val="fr-CH"/>
        </w:rPr>
        <w:t>في الدورة الثانية عشرة للفريق العامل لمعاهدة البراءات</w:t>
      </w:r>
      <w:r w:rsidRPr="001853F7">
        <w:rPr>
          <w:rFonts w:hint="cs"/>
          <w:rtl/>
          <w:lang w:val="fr-CH"/>
        </w:rPr>
        <w:t>،</w:t>
      </w:r>
      <w:r w:rsidRPr="001853F7">
        <w:rPr>
          <w:rtl/>
          <w:lang w:val="fr-CH"/>
        </w:rPr>
        <w:t xml:space="preserve"> </w:t>
      </w:r>
      <w:r w:rsidRPr="001853F7">
        <w:rPr>
          <w:rFonts w:hint="cs"/>
          <w:rtl/>
          <w:lang w:val="fr-CH"/>
        </w:rPr>
        <w:t xml:space="preserve">التي عقدت </w:t>
      </w:r>
      <w:r w:rsidRPr="001853F7">
        <w:rPr>
          <w:rtl/>
          <w:lang w:val="fr-CH"/>
        </w:rPr>
        <w:t>في الفترة من 11 إلى 14 يونيو 2019، قد</w:t>
      </w:r>
      <w:r w:rsidRPr="001853F7">
        <w:rPr>
          <w:rFonts w:hint="cs"/>
          <w:rtl/>
          <w:lang w:val="fr-CH"/>
        </w:rPr>
        <w:t>ّ</w:t>
      </w:r>
      <w:r w:rsidRPr="001853F7">
        <w:rPr>
          <w:rtl/>
          <w:lang w:val="fr-CH"/>
        </w:rPr>
        <w:t>م المكتب الأوروبي للبراءات تقريرا</w:t>
      </w:r>
      <w:r w:rsidRPr="001853F7">
        <w:rPr>
          <w:rFonts w:hint="cs"/>
          <w:rtl/>
          <w:lang w:val="fr-CH"/>
        </w:rPr>
        <w:t>ً</w:t>
      </w:r>
      <w:r w:rsidRPr="001853F7">
        <w:rPr>
          <w:rtl/>
          <w:lang w:val="fr-CH"/>
        </w:rPr>
        <w:t xml:space="preserve"> </w:t>
      </w:r>
      <w:r w:rsidRPr="001853F7">
        <w:rPr>
          <w:rFonts w:hint="cs"/>
          <w:rtl/>
          <w:lang w:val="fr-CH"/>
        </w:rPr>
        <w:t>مر</w:t>
      </w:r>
      <w:r w:rsidRPr="001853F7">
        <w:rPr>
          <w:rtl/>
          <w:lang w:val="fr-CH"/>
        </w:rPr>
        <w:t>حل</w:t>
      </w:r>
      <w:r w:rsidRPr="001853F7">
        <w:rPr>
          <w:rFonts w:hint="cs"/>
          <w:rtl/>
          <w:lang w:val="fr-CH"/>
        </w:rPr>
        <w:t xml:space="preserve">ياً </w:t>
      </w:r>
      <w:r w:rsidRPr="001853F7">
        <w:rPr>
          <w:rtl/>
          <w:lang w:val="fr-CH"/>
        </w:rPr>
        <w:t xml:space="preserve">(الوثيقة </w:t>
      </w:r>
      <w:r w:rsidRPr="001853F7">
        <w:rPr>
          <w:lang w:val="fr-CH"/>
        </w:rPr>
        <w:t>PCT/WG/12/16</w:t>
      </w:r>
      <w:r w:rsidRPr="001853F7">
        <w:rPr>
          <w:rtl/>
          <w:lang w:val="fr-CH"/>
        </w:rPr>
        <w:t>) وتقري</w:t>
      </w:r>
      <w:r w:rsidRPr="001853F7">
        <w:rPr>
          <w:rFonts w:hint="cs"/>
          <w:rtl/>
          <w:lang w:val="fr-CH"/>
        </w:rPr>
        <w:t>ر</w:t>
      </w:r>
      <w:r w:rsidRPr="001853F7">
        <w:rPr>
          <w:rtl/>
          <w:lang w:val="fr-CH"/>
        </w:rPr>
        <w:t>ا</w:t>
      </w:r>
      <w:r w:rsidRPr="001853F7">
        <w:rPr>
          <w:rFonts w:hint="cs"/>
          <w:rtl/>
          <w:lang w:val="fr-CH"/>
        </w:rPr>
        <w:t>ً</w:t>
      </w:r>
      <w:r w:rsidRPr="001853F7">
        <w:rPr>
          <w:rtl/>
          <w:lang w:val="fr-CH"/>
        </w:rPr>
        <w:t xml:space="preserve"> شفويا</w:t>
      </w:r>
      <w:r w:rsidRPr="001853F7">
        <w:rPr>
          <w:rFonts w:hint="cs"/>
          <w:rtl/>
          <w:lang w:val="fr-CH"/>
        </w:rPr>
        <w:t>ً</w:t>
      </w:r>
      <w:r w:rsidRPr="001853F7">
        <w:rPr>
          <w:rtl/>
          <w:lang w:val="fr-CH"/>
        </w:rPr>
        <w:t xml:space="preserve"> عن الدورة الأولى لفرقة العمل. </w:t>
      </w:r>
      <w:r w:rsidRPr="001853F7">
        <w:rPr>
          <w:rFonts w:hint="cs"/>
          <w:rtl/>
          <w:lang w:val="fr-CH"/>
        </w:rPr>
        <w:t>وأحاط ا</w:t>
      </w:r>
      <w:r w:rsidRPr="001853F7">
        <w:rPr>
          <w:rtl/>
          <w:lang w:val="fr-CH"/>
        </w:rPr>
        <w:t xml:space="preserve">لفريق العامل لمعاهدة البراءات </w:t>
      </w:r>
      <w:r w:rsidRPr="001853F7">
        <w:rPr>
          <w:rFonts w:hint="cs"/>
          <w:rtl/>
          <w:lang w:val="fr-CH"/>
        </w:rPr>
        <w:t>علماً ب</w:t>
      </w:r>
      <w:r w:rsidRPr="001853F7">
        <w:rPr>
          <w:rtl/>
          <w:lang w:val="fr-CH"/>
        </w:rPr>
        <w:t xml:space="preserve">محتويات الوثيقة </w:t>
      </w:r>
      <w:r w:rsidRPr="001853F7">
        <w:rPr>
          <w:lang w:val="fr-CH"/>
        </w:rPr>
        <w:t>PCT/WG/12/16</w:t>
      </w:r>
      <w:r w:rsidRPr="001853F7">
        <w:rPr>
          <w:rFonts w:hint="cs"/>
          <w:rtl/>
          <w:lang w:val="fr-CH"/>
        </w:rPr>
        <w:t>،</w:t>
      </w:r>
      <w:r w:rsidRPr="001853F7">
        <w:rPr>
          <w:rtl/>
          <w:lang w:val="fr-CH"/>
        </w:rPr>
        <w:t xml:space="preserve"> وأكدت جميع الوفود ال</w:t>
      </w:r>
      <w:r w:rsidRPr="001853F7">
        <w:rPr>
          <w:rFonts w:hint="cs"/>
          <w:rtl/>
          <w:lang w:val="fr-CH"/>
        </w:rPr>
        <w:t>م</w:t>
      </w:r>
      <w:r w:rsidRPr="001853F7">
        <w:rPr>
          <w:rtl/>
          <w:lang w:val="fr-CH"/>
        </w:rPr>
        <w:t>تحدث</w:t>
      </w:r>
      <w:r w:rsidRPr="001853F7">
        <w:rPr>
          <w:rFonts w:hint="cs"/>
          <w:rtl/>
          <w:lang w:val="fr-CH"/>
        </w:rPr>
        <w:t>ة</w:t>
      </w:r>
      <w:r w:rsidRPr="001853F7">
        <w:rPr>
          <w:rtl/>
          <w:lang w:val="fr-CH"/>
        </w:rPr>
        <w:t xml:space="preserve"> على أهمية عمل فرقة العمل (الفقرتان 144 و145 من الوثيقة </w:t>
      </w:r>
      <w:r w:rsidRPr="001853F7">
        <w:rPr>
          <w:lang w:val="fr-CH"/>
        </w:rPr>
        <w:t>PCT/WG/12/24</w:t>
      </w:r>
      <w:r w:rsidRPr="001853F7">
        <w:rPr>
          <w:rtl/>
          <w:lang w:val="fr-CH"/>
        </w:rPr>
        <w:t>).</w:t>
      </w:r>
    </w:p>
    <w:p w:rsidR="000A5C55" w:rsidRDefault="000A5C55" w:rsidP="000A5C55">
      <w:pPr>
        <w:pStyle w:val="ONUMA"/>
        <w:rPr>
          <w:lang w:val="fr-CH"/>
        </w:rPr>
      </w:pPr>
      <w:r>
        <w:rPr>
          <w:rFonts w:hint="cs"/>
          <w:rtl/>
          <w:lang w:val="fr-CH"/>
        </w:rPr>
        <w:t>و</w:t>
      </w:r>
      <w:r w:rsidRPr="00BF7A3F">
        <w:rPr>
          <w:rtl/>
          <w:lang w:val="fr-CH"/>
        </w:rPr>
        <w:t xml:space="preserve">بدأت أعمال </w:t>
      </w:r>
      <w:r>
        <w:rPr>
          <w:rFonts w:hint="cs"/>
          <w:rtl/>
          <w:lang w:val="fr-CH"/>
        </w:rPr>
        <w:t>ال</w:t>
      </w:r>
      <w:r w:rsidRPr="00BF7A3F">
        <w:rPr>
          <w:rtl/>
          <w:lang w:val="fr-CH"/>
        </w:rPr>
        <w:t xml:space="preserve">متابعة </w:t>
      </w:r>
      <w:r>
        <w:rPr>
          <w:rFonts w:hint="cs"/>
          <w:rtl/>
          <w:lang w:val="fr-CH"/>
        </w:rPr>
        <w:t>لل</w:t>
      </w:r>
      <w:r w:rsidRPr="00BF7A3F">
        <w:rPr>
          <w:rtl/>
          <w:lang w:val="fr-CH"/>
        </w:rPr>
        <w:t>دورة الأولى لفرقة العمل على</w:t>
      </w:r>
      <w:r>
        <w:rPr>
          <w:rFonts w:hint="cs"/>
          <w:rtl/>
          <w:lang w:val="fr-CH"/>
        </w:rPr>
        <w:t xml:space="preserve"> الويكي </w:t>
      </w:r>
      <w:r w:rsidRPr="00BF7A3F">
        <w:rPr>
          <w:rtl/>
          <w:lang w:val="fr-CH"/>
        </w:rPr>
        <w:t>في صيف 2019. وفيما يتعلق بالهدفين</w:t>
      </w:r>
      <w:r>
        <w:rPr>
          <w:rFonts w:hint="cs"/>
          <w:rtl/>
          <w:lang w:val="fr-CH"/>
        </w:rPr>
        <w:t xml:space="preserve"> باء وجيم</w:t>
      </w:r>
      <w:r w:rsidRPr="00BF7A3F">
        <w:rPr>
          <w:rtl/>
          <w:lang w:val="fr-CH"/>
        </w:rPr>
        <w:t>، أطلق المكتب الأوروبي للبراءات في بداية شهر أغسطس جولة المناقشة الثانية ب</w:t>
      </w:r>
      <w:r>
        <w:rPr>
          <w:rFonts w:hint="cs"/>
          <w:rtl/>
          <w:lang w:val="fr-CH"/>
        </w:rPr>
        <w:t xml:space="preserve">شأن هذين </w:t>
      </w:r>
      <w:r w:rsidRPr="00BF7A3F">
        <w:rPr>
          <w:rtl/>
          <w:lang w:val="fr-CH"/>
        </w:rPr>
        <w:t xml:space="preserve">الهدفين. </w:t>
      </w:r>
      <w:r>
        <w:rPr>
          <w:rFonts w:hint="cs"/>
          <w:rtl/>
          <w:lang w:val="fr-CH"/>
        </w:rPr>
        <w:t>و</w:t>
      </w:r>
      <w:r w:rsidRPr="00BF7A3F">
        <w:rPr>
          <w:rtl/>
          <w:lang w:val="fr-CH"/>
        </w:rPr>
        <w:t xml:space="preserve">نشر المكتب الأوروبي على </w:t>
      </w:r>
      <w:r>
        <w:rPr>
          <w:rFonts w:hint="cs"/>
          <w:rtl/>
          <w:lang w:val="fr-CH"/>
        </w:rPr>
        <w:t xml:space="preserve">الويكي </w:t>
      </w:r>
      <w:r w:rsidRPr="00BF7A3F">
        <w:rPr>
          <w:rtl/>
          <w:lang w:val="fr-CH"/>
        </w:rPr>
        <w:t>وثيقة تهدف إلى متابعة النتائج ال</w:t>
      </w:r>
      <w:r>
        <w:rPr>
          <w:rFonts w:hint="cs"/>
          <w:rtl/>
          <w:lang w:val="fr-CH"/>
        </w:rPr>
        <w:t xml:space="preserve">ناجمة عن </w:t>
      </w:r>
      <w:r w:rsidRPr="00BF7A3F">
        <w:rPr>
          <w:rtl/>
          <w:lang w:val="fr-CH"/>
        </w:rPr>
        <w:t xml:space="preserve">تلك الدورة </w:t>
      </w:r>
      <w:r>
        <w:rPr>
          <w:rFonts w:hint="cs"/>
          <w:rtl/>
          <w:lang w:val="fr-CH"/>
        </w:rPr>
        <w:t xml:space="preserve">بشأن </w:t>
      </w:r>
      <w:r w:rsidRPr="00BF7A3F">
        <w:rPr>
          <w:rtl/>
          <w:lang w:val="fr-CH"/>
        </w:rPr>
        <w:t xml:space="preserve">مقترحات تعديل اللائحة التنفيذية لمعاهدة البراءات (الوثيقة </w:t>
      </w:r>
      <w:r w:rsidRPr="00BF7A3F">
        <w:rPr>
          <w:lang w:val="fr-CH"/>
        </w:rPr>
        <w:t>PCT/MD/1/2/REV</w:t>
      </w:r>
      <w:r w:rsidRPr="00BF7A3F">
        <w:rPr>
          <w:rtl/>
          <w:lang w:val="fr-CH"/>
        </w:rPr>
        <w:t xml:space="preserve">). </w:t>
      </w:r>
      <w:r>
        <w:rPr>
          <w:rFonts w:hint="cs"/>
          <w:rtl/>
          <w:lang w:val="fr-CH"/>
        </w:rPr>
        <w:t>و</w:t>
      </w:r>
      <w:r w:rsidRPr="00BF7A3F">
        <w:rPr>
          <w:rtl/>
          <w:lang w:val="fr-CH"/>
        </w:rPr>
        <w:t xml:space="preserve">في تلك الوثيقة، قدم المكتب الأوروبي </w:t>
      </w:r>
      <w:r>
        <w:rPr>
          <w:rFonts w:hint="cs"/>
          <w:rtl/>
          <w:lang w:val="fr-CH"/>
        </w:rPr>
        <w:t>م</w:t>
      </w:r>
      <w:r w:rsidRPr="00BF7A3F">
        <w:rPr>
          <w:rtl/>
          <w:lang w:val="fr-CH"/>
        </w:rPr>
        <w:t xml:space="preserve">قترحات منقحة لتعديل القاعدتين 34 و36. </w:t>
      </w:r>
      <w:r>
        <w:rPr>
          <w:rFonts w:hint="cs"/>
          <w:rtl/>
          <w:lang w:val="fr-CH"/>
        </w:rPr>
        <w:t>وإضافة ل</w:t>
      </w:r>
      <w:r w:rsidRPr="00BF7A3F">
        <w:rPr>
          <w:rtl/>
          <w:lang w:val="fr-CH"/>
        </w:rPr>
        <w:t xml:space="preserve">لوثيقة </w:t>
      </w:r>
      <w:r w:rsidRPr="00BF7A3F">
        <w:rPr>
          <w:lang w:val="fr-CH"/>
        </w:rPr>
        <w:t>PCT/MD/1/2/REV</w:t>
      </w:r>
      <w:r w:rsidRPr="00BF7A3F">
        <w:rPr>
          <w:rtl/>
          <w:lang w:val="fr-CH"/>
        </w:rPr>
        <w:t>، نشر المكتب الأوروبي على الويكي نموذجا</w:t>
      </w:r>
      <w:r>
        <w:rPr>
          <w:rFonts w:hint="cs"/>
          <w:rtl/>
          <w:lang w:val="fr-CH"/>
        </w:rPr>
        <w:t>ً</w:t>
      </w:r>
      <w:r w:rsidRPr="00BF7A3F">
        <w:rPr>
          <w:rtl/>
          <w:lang w:val="fr-CH"/>
        </w:rPr>
        <w:t xml:space="preserve"> </w:t>
      </w:r>
      <w:r>
        <w:rPr>
          <w:rFonts w:hint="cs"/>
          <w:rtl/>
          <w:lang w:val="fr-CH"/>
        </w:rPr>
        <w:t xml:space="preserve">لصالح إدارات البحث </w:t>
      </w:r>
      <w:r w:rsidRPr="00BF7A3F">
        <w:rPr>
          <w:rtl/>
          <w:lang w:val="fr-CH"/>
        </w:rPr>
        <w:t>الدولية</w:t>
      </w:r>
      <w:r>
        <w:rPr>
          <w:rFonts w:hint="cs"/>
          <w:rtl/>
          <w:lang w:val="fr-CH"/>
        </w:rPr>
        <w:t xml:space="preserve"> ل</w:t>
      </w:r>
      <w:r w:rsidRPr="00BF7A3F">
        <w:rPr>
          <w:rtl/>
          <w:lang w:val="fr-CH"/>
        </w:rPr>
        <w:t xml:space="preserve">تقييم حالة مجموعات وثائق </w:t>
      </w:r>
      <w:r>
        <w:rPr>
          <w:rFonts w:hint="cs"/>
          <w:rtl/>
          <w:lang w:val="fr-CH"/>
        </w:rPr>
        <w:t>ال</w:t>
      </w:r>
      <w:r w:rsidRPr="00BF7A3F">
        <w:rPr>
          <w:rtl/>
          <w:lang w:val="fr-CH"/>
        </w:rPr>
        <w:t>براءات الخاصة به</w:t>
      </w:r>
      <w:r>
        <w:rPr>
          <w:rFonts w:hint="cs"/>
          <w:rtl/>
          <w:lang w:val="fr-CH"/>
        </w:rPr>
        <w:t>ا،</w:t>
      </w:r>
      <w:r w:rsidRPr="00BF7A3F">
        <w:rPr>
          <w:rtl/>
          <w:lang w:val="fr-CH"/>
        </w:rPr>
        <w:t xml:space="preserve"> وملخصا</w:t>
      </w:r>
      <w:r>
        <w:rPr>
          <w:rFonts w:hint="cs"/>
          <w:rtl/>
          <w:lang w:val="fr-CH"/>
        </w:rPr>
        <w:t>ً</w:t>
      </w:r>
      <w:r w:rsidRPr="00BF7A3F">
        <w:rPr>
          <w:rtl/>
          <w:lang w:val="fr-CH"/>
        </w:rPr>
        <w:t xml:space="preserve"> يعرض حالة مجموعة المكتب الأوروبي</w:t>
      </w:r>
      <w:r>
        <w:rPr>
          <w:rFonts w:hint="cs"/>
          <w:rtl/>
          <w:lang w:val="fr-CH"/>
        </w:rPr>
        <w:t>.</w:t>
      </w:r>
      <w:r w:rsidRPr="00BF7A3F">
        <w:rPr>
          <w:rtl/>
          <w:lang w:val="fr-CH"/>
        </w:rPr>
        <w:t xml:space="preserve"> </w:t>
      </w:r>
      <w:r>
        <w:rPr>
          <w:rFonts w:hint="cs"/>
          <w:rtl/>
          <w:lang w:val="fr-CH"/>
        </w:rPr>
        <w:t>و</w:t>
      </w:r>
      <w:r w:rsidRPr="00BF7A3F">
        <w:rPr>
          <w:rtl/>
          <w:lang w:val="fr-CH"/>
        </w:rPr>
        <w:t>دعا المكتب الأوروبي أعضاء فرق</w:t>
      </w:r>
      <w:r>
        <w:rPr>
          <w:rFonts w:hint="cs"/>
          <w:rtl/>
          <w:lang w:val="fr-CH"/>
        </w:rPr>
        <w:t>ة</w:t>
      </w:r>
      <w:r w:rsidRPr="00BF7A3F">
        <w:rPr>
          <w:rtl/>
          <w:lang w:val="fr-CH"/>
        </w:rPr>
        <w:t xml:space="preserve"> العمل الآخرين إلى نشر تعليقاتهم بحلول 27 سبتمبر 2019 على الوثيقة </w:t>
      </w:r>
      <w:r w:rsidRPr="00BF7A3F">
        <w:rPr>
          <w:lang w:val="fr-CH"/>
        </w:rPr>
        <w:t>PCT/M</w:t>
      </w:r>
      <w:r w:rsidRPr="00361638">
        <w:rPr>
          <w:lang w:val="fr-CH"/>
        </w:rPr>
        <w:t>D</w:t>
      </w:r>
      <w:r w:rsidRPr="00BF7A3F">
        <w:rPr>
          <w:lang w:val="fr-CH"/>
        </w:rPr>
        <w:t>/1/2/REV</w:t>
      </w:r>
      <w:r>
        <w:rPr>
          <w:rFonts w:hint="cs"/>
          <w:rtl/>
          <w:lang w:val="fr-CH"/>
        </w:rPr>
        <w:t>،</w:t>
      </w:r>
      <w:r w:rsidRPr="00BF7A3F">
        <w:rPr>
          <w:rtl/>
          <w:lang w:val="fr-CH"/>
        </w:rPr>
        <w:t xml:space="preserve"> إضاف</w:t>
      </w:r>
      <w:r>
        <w:rPr>
          <w:rtl/>
          <w:lang w:val="fr-CH"/>
        </w:rPr>
        <w:t>ة إلى ملخص يعرض حالة مجموعاتهم.</w:t>
      </w:r>
    </w:p>
    <w:p w:rsidR="000A5C55" w:rsidRDefault="000A5C55" w:rsidP="000A5C55">
      <w:pPr>
        <w:pStyle w:val="ONUMA"/>
        <w:rPr>
          <w:lang w:val="fr-CH"/>
        </w:rPr>
      </w:pPr>
      <w:r>
        <w:rPr>
          <w:rFonts w:hint="cs"/>
          <w:rtl/>
          <w:lang w:val="fr-CH"/>
        </w:rPr>
        <w:t>و</w:t>
      </w:r>
      <w:r w:rsidRPr="00A77A73">
        <w:rPr>
          <w:rtl/>
          <w:lang w:val="fr-CH"/>
        </w:rPr>
        <w:t xml:space="preserve">تلقى المكتب الأوروبي تعليقات على الوثيقة </w:t>
      </w:r>
      <w:r w:rsidRPr="00A77A73">
        <w:rPr>
          <w:lang w:val="fr-CH"/>
        </w:rPr>
        <w:t>PCT/MD/1/2/REV</w:t>
      </w:r>
      <w:r w:rsidRPr="00A77A73">
        <w:rPr>
          <w:rtl/>
          <w:lang w:val="fr-CH"/>
        </w:rPr>
        <w:t xml:space="preserve"> فقط</w:t>
      </w:r>
      <w:r>
        <w:rPr>
          <w:rFonts w:hint="cs"/>
          <w:rtl/>
          <w:lang w:val="fr-CH"/>
        </w:rPr>
        <w:t xml:space="preserve"> </w:t>
      </w:r>
      <w:r w:rsidRPr="00A77A73">
        <w:rPr>
          <w:rtl/>
          <w:lang w:val="fr-CH"/>
        </w:rPr>
        <w:t xml:space="preserve">من المكتب الفنلندي للبراءات والتسجيل ومكتب </w:t>
      </w:r>
      <w:r>
        <w:rPr>
          <w:rFonts w:hint="cs"/>
          <w:rtl/>
          <w:lang w:val="fr-CH"/>
        </w:rPr>
        <w:t>اليابان لل</w:t>
      </w:r>
      <w:r w:rsidRPr="00A77A73">
        <w:rPr>
          <w:rtl/>
          <w:lang w:val="fr-CH"/>
        </w:rPr>
        <w:t xml:space="preserve">براءات والمكتب الكندي للملكية الفكرية ومكتب البراءات الهندي ومكتب كوريا للملكية الفكرية ومكتب الولايات المتحدة </w:t>
      </w:r>
      <w:r>
        <w:rPr>
          <w:rFonts w:hint="cs"/>
          <w:rtl/>
          <w:lang w:val="fr-CH"/>
        </w:rPr>
        <w:t>للبراءات،</w:t>
      </w:r>
      <w:r w:rsidRPr="00A77A73">
        <w:rPr>
          <w:rtl/>
          <w:lang w:val="fr-CH"/>
        </w:rPr>
        <w:t xml:space="preserve"> </w:t>
      </w:r>
      <w:r>
        <w:rPr>
          <w:rFonts w:hint="cs"/>
          <w:rtl/>
          <w:lang w:val="fr-CH"/>
        </w:rPr>
        <w:t>و</w:t>
      </w:r>
      <w:r w:rsidRPr="00A77A73">
        <w:rPr>
          <w:rtl/>
          <w:lang w:val="fr-CH"/>
        </w:rPr>
        <w:t>المكتب الدولي</w:t>
      </w:r>
      <w:r>
        <w:rPr>
          <w:rFonts w:hint="cs"/>
          <w:rtl/>
          <w:lang w:val="fr-CH"/>
        </w:rPr>
        <w:t xml:space="preserve"> أيضاً</w:t>
      </w:r>
      <w:r w:rsidRPr="00A77A73">
        <w:rPr>
          <w:rtl/>
          <w:lang w:val="fr-CH"/>
        </w:rPr>
        <w:t xml:space="preserve">. </w:t>
      </w:r>
      <w:r>
        <w:rPr>
          <w:rFonts w:hint="cs"/>
          <w:rtl/>
          <w:lang w:val="fr-CH"/>
        </w:rPr>
        <w:t>و</w:t>
      </w:r>
      <w:r w:rsidRPr="00A77A73">
        <w:rPr>
          <w:rtl/>
          <w:lang w:val="fr-CH"/>
        </w:rPr>
        <w:t xml:space="preserve">تلقى المكتب الأوروبي ملخصات عن حالة مجموعات وثائق البراءات من المكتب الفنلندي للبراءات والتسجيل ومكتب </w:t>
      </w:r>
      <w:r>
        <w:rPr>
          <w:rFonts w:hint="cs"/>
          <w:rtl/>
          <w:lang w:val="fr-CH"/>
        </w:rPr>
        <w:t>اليابان لل</w:t>
      </w:r>
      <w:r w:rsidRPr="00A77A73">
        <w:rPr>
          <w:rtl/>
          <w:lang w:val="fr-CH"/>
        </w:rPr>
        <w:t>براءات ومكتب البراءات الهندي ومكتب كوريا للملكية الفكرية ومكتب الولايات المتحدة</w:t>
      </w:r>
      <w:r>
        <w:rPr>
          <w:rFonts w:hint="cs"/>
          <w:rtl/>
          <w:lang w:val="fr-CH"/>
        </w:rPr>
        <w:t xml:space="preserve"> للبراءات</w:t>
      </w:r>
      <w:r w:rsidRPr="00A77A73">
        <w:rPr>
          <w:rtl/>
          <w:lang w:val="fr-CH"/>
        </w:rPr>
        <w:t>. وعلاوة على ذلك، أتاح المكتب الدولي على موقع الويبو الإلكتروني قائمة ت</w:t>
      </w:r>
      <w:r>
        <w:rPr>
          <w:rFonts w:hint="cs"/>
          <w:rtl/>
          <w:lang w:val="fr-CH"/>
        </w:rPr>
        <w:t xml:space="preserve">حوي </w:t>
      </w:r>
      <w:r w:rsidRPr="00A77A73">
        <w:rPr>
          <w:rtl/>
          <w:lang w:val="fr-CH"/>
        </w:rPr>
        <w:t xml:space="preserve">تغطية البيانات </w:t>
      </w:r>
      <w:r>
        <w:rPr>
          <w:rFonts w:hint="cs"/>
          <w:rtl/>
          <w:lang w:val="fr-CH"/>
        </w:rPr>
        <w:t>ل</w:t>
      </w:r>
      <w:r w:rsidRPr="00A77A73">
        <w:rPr>
          <w:rtl/>
          <w:lang w:val="fr-CH"/>
        </w:rPr>
        <w:t>مجموعات البراءات على ركن البراءات ومدى تغطية الوثائق</w:t>
      </w:r>
      <w:r>
        <w:rPr>
          <w:rFonts w:hint="cs"/>
          <w:rtl/>
          <w:lang w:val="fr-CH"/>
        </w:rPr>
        <w:t>،</w:t>
      </w:r>
      <w:r w:rsidRPr="00A77A73">
        <w:rPr>
          <w:rtl/>
          <w:lang w:val="fr-CH"/>
        </w:rPr>
        <w:t xml:space="preserve"> في نسق إلكتروني قابل للبحث في النص</w:t>
      </w:r>
      <w:r>
        <w:rPr>
          <w:rFonts w:hint="cs"/>
          <w:rtl/>
          <w:lang w:val="fr-CH"/>
        </w:rPr>
        <w:t> </w:t>
      </w:r>
      <w:r w:rsidRPr="00A77A73">
        <w:rPr>
          <w:rtl/>
          <w:lang w:val="fr-CH"/>
        </w:rPr>
        <w:t>الكامل.</w:t>
      </w:r>
    </w:p>
    <w:p w:rsidR="000A5C55" w:rsidRDefault="000A5C55" w:rsidP="000A5C55">
      <w:pPr>
        <w:pStyle w:val="ONUMA"/>
        <w:rPr>
          <w:lang w:val="fr-CH"/>
        </w:rPr>
      </w:pPr>
      <w:r>
        <w:rPr>
          <w:rFonts w:hint="cs"/>
          <w:rtl/>
          <w:lang w:val="fr-CH"/>
        </w:rPr>
        <w:t>و</w:t>
      </w:r>
      <w:r w:rsidRPr="00A85BF8">
        <w:rPr>
          <w:rtl/>
          <w:lang w:val="fr-CH"/>
        </w:rPr>
        <w:t>فيما يتعلق بالهدف</w:t>
      </w:r>
      <w:r>
        <w:rPr>
          <w:rFonts w:hint="cs"/>
          <w:rtl/>
          <w:lang w:val="fr-CH"/>
        </w:rPr>
        <w:t xml:space="preserve"> دال</w:t>
      </w:r>
      <w:r w:rsidRPr="00A85BF8">
        <w:rPr>
          <w:rtl/>
          <w:lang w:val="fr-CH"/>
        </w:rPr>
        <w:t xml:space="preserve">، نشر مكتب الولايات المتحدة للبراءات في يونيو 2019 على </w:t>
      </w:r>
      <w:r>
        <w:rPr>
          <w:rFonts w:hint="cs"/>
          <w:rtl/>
          <w:lang w:val="fr-CH"/>
        </w:rPr>
        <w:t xml:space="preserve">الويكي </w:t>
      </w:r>
      <w:r w:rsidRPr="00A85BF8">
        <w:rPr>
          <w:rtl/>
          <w:lang w:val="fr-CH"/>
        </w:rPr>
        <w:t xml:space="preserve">جدول بيانات يجمع </w:t>
      </w:r>
      <w:r>
        <w:rPr>
          <w:rFonts w:hint="cs"/>
          <w:rtl/>
          <w:lang w:val="fr-CH"/>
        </w:rPr>
        <w:t>كل</w:t>
      </w:r>
      <w:r w:rsidRPr="00A85BF8">
        <w:rPr>
          <w:rtl/>
          <w:lang w:val="fr-CH"/>
        </w:rPr>
        <w:t xml:space="preserve"> الردود على الاستبيان الوارد في </w:t>
      </w:r>
      <w:r>
        <w:rPr>
          <w:rFonts w:hint="cs"/>
          <w:rtl/>
          <w:lang w:val="fr-CH"/>
        </w:rPr>
        <w:t xml:space="preserve">التعميم رقم </w:t>
      </w:r>
      <w:r w:rsidRPr="00A85BF8">
        <w:rPr>
          <w:lang w:val="fr-CH"/>
        </w:rPr>
        <w:t>C. PCT 1544</w:t>
      </w:r>
      <w:r w:rsidRPr="00A85BF8">
        <w:rPr>
          <w:rtl/>
          <w:lang w:val="fr-CH"/>
        </w:rPr>
        <w:t xml:space="preserve">. </w:t>
      </w:r>
      <w:r>
        <w:rPr>
          <w:rFonts w:hint="cs"/>
          <w:rtl/>
          <w:lang w:val="fr-CH"/>
        </w:rPr>
        <w:t>و</w:t>
      </w:r>
      <w:r w:rsidRPr="00A85BF8">
        <w:rPr>
          <w:rtl/>
          <w:lang w:val="fr-CH"/>
        </w:rPr>
        <w:t xml:space="preserve">في نهاية يوليو، نشر مكتب الولايات المتحدة </w:t>
      </w:r>
      <w:r>
        <w:rPr>
          <w:rFonts w:hint="cs"/>
          <w:rtl/>
          <w:lang w:val="fr-CH"/>
        </w:rPr>
        <w:t xml:space="preserve">للبراءات </w:t>
      </w:r>
      <w:r w:rsidRPr="00A85BF8">
        <w:rPr>
          <w:rtl/>
          <w:lang w:val="fr-CH"/>
        </w:rPr>
        <w:t>استبيانا</w:t>
      </w:r>
      <w:r>
        <w:rPr>
          <w:rFonts w:hint="cs"/>
          <w:rtl/>
          <w:lang w:val="fr-CH"/>
        </w:rPr>
        <w:t>ً</w:t>
      </w:r>
      <w:r w:rsidRPr="00A85BF8">
        <w:rPr>
          <w:rtl/>
          <w:lang w:val="fr-CH"/>
        </w:rPr>
        <w:t xml:space="preserve"> إضافيا</w:t>
      </w:r>
      <w:r>
        <w:rPr>
          <w:rFonts w:hint="cs"/>
          <w:rtl/>
          <w:lang w:val="fr-CH"/>
        </w:rPr>
        <w:t>ً</w:t>
      </w:r>
      <w:r w:rsidRPr="00A85BF8">
        <w:rPr>
          <w:rtl/>
          <w:lang w:val="fr-CH"/>
        </w:rPr>
        <w:t xml:space="preserve"> بشأن </w:t>
      </w:r>
      <w:r>
        <w:rPr>
          <w:rFonts w:hint="cs"/>
          <w:rtl/>
          <w:lang w:val="fr-CH"/>
        </w:rPr>
        <w:t xml:space="preserve">أدبيات </w:t>
      </w:r>
      <w:r w:rsidRPr="00A85BF8">
        <w:rPr>
          <w:rtl/>
          <w:lang w:val="fr-CH"/>
        </w:rPr>
        <w:t xml:space="preserve">خلاف البراءات ينبغي أن </w:t>
      </w:r>
      <w:r>
        <w:rPr>
          <w:rFonts w:hint="cs"/>
          <w:rtl/>
          <w:lang w:val="fr-CH"/>
        </w:rPr>
        <w:t>ي</w:t>
      </w:r>
      <w:r w:rsidRPr="00A85BF8">
        <w:rPr>
          <w:rtl/>
          <w:lang w:val="fr-CH"/>
        </w:rPr>
        <w:t>ساعد في وضع معايير و</w:t>
      </w:r>
      <w:r>
        <w:rPr>
          <w:rFonts w:hint="cs"/>
          <w:rtl/>
          <w:lang w:val="fr-CH"/>
        </w:rPr>
        <w:t xml:space="preserve">قواعد </w:t>
      </w:r>
      <w:r w:rsidRPr="00A85BF8">
        <w:rPr>
          <w:rtl/>
          <w:lang w:val="fr-CH"/>
        </w:rPr>
        <w:t xml:space="preserve">لمراجعة وإضافة وصيانة </w:t>
      </w:r>
      <w:r>
        <w:rPr>
          <w:rFonts w:hint="cs"/>
          <w:rtl/>
          <w:lang w:val="fr-CH"/>
        </w:rPr>
        <w:t xml:space="preserve">أدبيات </w:t>
      </w:r>
      <w:r w:rsidRPr="00A85BF8">
        <w:rPr>
          <w:rtl/>
          <w:lang w:val="fr-CH"/>
        </w:rPr>
        <w:t xml:space="preserve">خلاف البراءات </w:t>
      </w:r>
      <w:r w:rsidRPr="00124AF2">
        <w:rPr>
          <w:rtl/>
          <w:lang w:val="fr-CH"/>
        </w:rPr>
        <w:t>وحالة التقنية الصناعية السابقة القائمة على المعارف التقليدية</w:t>
      </w:r>
      <w:r w:rsidRPr="00A85BF8">
        <w:rPr>
          <w:rtl/>
          <w:lang w:val="fr-CH"/>
        </w:rPr>
        <w:t xml:space="preserve"> في </w:t>
      </w:r>
      <w:r w:rsidRPr="00D17FE9">
        <w:rPr>
          <w:rtl/>
          <w:lang w:val="fr-CH"/>
        </w:rPr>
        <w:t>الحد الأدنى للوثائق المنصوص عليها في معاهدة البراءات</w:t>
      </w:r>
      <w:r w:rsidRPr="00A85BF8">
        <w:rPr>
          <w:rtl/>
          <w:lang w:val="fr-CH"/>
        </w:rPr>
        <w:t xml:space="preserve">. </w:t>
      </w:r>
      <w:r>
        <w:rPr>
          <w:rFonts w:hint="cs"/>
          <w:rtl/>
          <w:lang w:val="fr-CH"/>
        </w:rPr>
        <w:t xml:space="preserve">ووجهت </w:t>
      </w:r>
      <w:r w:rsidRPr="00A85BF8">
        <w:rPr>
          <w:rtl/>
          <w:lang w:val="fr-CH"/>
        </w:rPr>
        <w:t>دع</w:t>
      </w:r>
      <w:r>
        <w:rPr>
          <w:rFonts w:hint="cs"/>
          <w:rtl/>
          <w:lang w:val="fr-CH"/>
        </w:rPr>
        <w:t>وة</w:t>
      </w:r>
      <w:r w:rsidRPr="00A85BF8">
        <w:rPr>
          <w:rtl/>
          <w:lang w:val="fr-CH"/>
        </w:rPr>
        <w:t xml:space="preserve"> </w:t>
      </w:r>
      <w:r>
        <w:rPr>
          <w:rFonts w:hint="cs"/>
          <w:rtl/>
          <w:lang w:val="fr-CH"/>
        </w:rPr>
        <w:t>ل</w:t>
      </w:r>
      <w:r w:rsidRPr="00A85BF8">
        <w:rPr>
          <w:rtl/>
          <w:lang w:val="fr-CH"/>
        </w:rPr>
        <w:t xml:space="preserve">أعضاء فرقة العمل للرد على هذا الاستبيان بحلول نهاية نوفمبر 2019. وقد ردت خمسة مكاتب فقط (المعهد الوطني البرازيلي للملكية </w:t>
      </w:r>
      <w:r w:rsidRPr="00A85BF8">
        <w:rPr>
          <w:rtl/>
          <w:lang w:val="fr-CH"/>
        </w:rPr>
        <w:lastRenderedPageBreak/>
        <w:t xml:space="preserve">الصناعية والمكتب الكندي للملكية الفكرية والمكتب الأوروبي للبراءات ومكتب </w:t>
      </w:r>
      <w:r>
        <w:rPr>
          <w:rFonts w:hint="cs"/>
          <w:rtl/>
          <w:lang w:val="fr-CH"/>
        </w:rPr>
        <w:t>اليابان لل</w:t>
      </w:r>
      <w:r w:rsidRPr="00A85BF8">
        <w:rPr>
          <w:rtl/>
          <w:lang w:val="fr-CH"/>
        </w:rPr>
        <w:t xml:space="preserve">براءات ومكتب الولايات المتحدة </w:t>
      </w:r>
      <w:r>
        <w:rPr>
          <w:rFonts w:hint="cs"/>
          <w:rtl/>
          <w:lang w:val="fr-CH"/>
        </w:rPr>
        <w:t>للبراءات</w:t>
      </w:r>
      <w:r w:rsidRPr="00A85BF8">
        <w:rPr>
          <w:rtl/>
          <w:lang w:val="fr-CH"/>
        </w:rPr>
        <w:t>) على هذا الاستبيان ب</w:t>
      </w:r>
      <w:r>
        <w:rPr>
          <w:rFonts w:hint="cs"/>
          <w:rtl/>
          <w:lang w:val="fr-CH"/>
        </w:rPr>
        <w:t>حلول ن</w:t>
      </w:r>
      <w:r w:rsidRPr="00A85BF8">
        <w:rPr>
          <w:rtl/>
          <w:lang w:val="fr-CH"/>
        </w:rPr>
        <w:t xml:space="preserve">هاية ديسمبر 2019 </w:t>
      </w:r>
      <w:r>
        <w:rPr>
          <w:rFonts w:hint="cs"/>
          <w:rtl/>
          <w:lang w:val="fr-CH"/>
        </w:rPr>
        <w:t>حين</w:t>
      </w:r>
      <w:r w:rsidRPr="00A85BF8">
        <w:rPr>
          <w:rtl/>
          <w:lang w:val="fr-CH"/>
        </w:rPr>
        <w:t xml:space="preserve">ما نشر مكتب الولايات المتحدة جدول بيانات يجمع </w:t>
      </w:r>
      <w:r>
        <w:rPr>
          <w:rFonts w:hint="cs"/>
          <w:rtl/>
          <w:lang w:val="fr-CH"/>
        </w:rPr>
        <w:t>كل</w:t>
      </w:r>
      <w:r w:rsidRPr="00A85BF8">
        <w:rPr>
          <w:rtl/>
          <w:lang w:val="fr-CH"/>
        </w:rPr>
        <w:t xml:space="preserve"> الردود على الويكي. ورد مكتب كوري</w:t>
      </w:r>
      <w:r>
        <w:rPr>
          <w:rFonts w:hint="cs"/>
          <w:rtl/>
          <w:lang w:val="fr-CH"/>
        </w:rPr>
        <w:t>ا</w:t>
      </w:r>
      <w:r w:rsidRPr="00A85BF8">
        <w:rPr>
          <w:rtl/>
          <w:lang w:val="fr-CH"/>
        </w:rPr>
        <w:t xml:space="preserve"> للملكية الفكرية في يناير 2020.</w:t>
      </w:r>
    </w:p>
    <w:p w:rsidR="000A5C55" w:rsidRDefault="000A5C55" w:rsidP="000A5C55">
      <w:pPr>
        <w:pStyle w:val="ONUMA"/>
        <w:rPr>
          <w:lang w:val="fr-CH"/>
        </w:rPr>
      </w:pPr>
      <w:r>
        <w:rPr>
          <w:rFonts w:hint="cs"/>
          <w:rtl/>
          <w:lang w:val="fr-CH"/>
        </w:rPr>
        <w:t>و</w:t>
      </w:r>
      <w:r w:rsidRPr="00711246">
        <w:rPr>
          <w:rtl/>
          <w:lang w:val="fr-CH"/>
        </w:rPr>
        <w:t>قدم المكتب الأوروبي، في الدورة السابعة والعشرين ل</w:t>
      </w:r>
      <w:r>
        <w:rPr>
          <w:rFonts w:hint="cs"/>
          <w:rtl/>
          <w:lang w:val="fr-CH"/>
        </w:rPr>
        <w:t>اجتماع ا</w:t>
      </w:r>
      <w:r w:rsidRPr="00711246">
        <w:rPr>
          <w:rtl/>
          <w:lang w:val="fr-CH"/>
        </w:rPr>
        <w:t>ل</w:t>
      </w:r>
      <w:r>
        <w:rPr>
          <w:rFonts w:hint="cs"/>
          <w:rtl/>
          <w:lang w:val="fr-CH"/>
        </w:rPr>
        <w:t>إدارات الدولية</w:t>
      </w:r>
      <w:r w:rsidRPr="00711246">
        <w:rPr>
          <w:rtl/>
          <w:lang w:val="fr-CH"/>
        </w:rPr>
        <w:t xml:space="preserve"> (6 و7 فبراير 2020)، تقريراً عن التقدم المحرز حتى </w:t>
      </w:r>
      <w:r>
        <w:rPr>
          <w:rFonts w:hint="cs"/>
          <w:rtl/>
          <w:lang w:val="fr-CH"/>
        </w:rPr>
        <w:t xml:space="preserve">حينه بشأن </w:t>
      </w:r>
      <w:r w:rsidRPr="00711246">
        <w:rPr>
          <w:rtl/>
          <w:lang w:val="fr-CH"/>
        </w:rPr>
        <w:t xml:space="preserve">الأهداف ألف إلى جيم (الوثيقة </w:t>
      </w:r>
      <w:r w:rsidRPr="00711246">
        <w:rPr>
          <w:lang w:val="fr-CH"/>
        </w:rPr>
        <w:t>PCT/MIA/27/11</w:t>
      </w:r>
      <w:r w:rsidRPr="00711246">
        <w:rPr>
          <w:rtl/>
          <w:lang w:val="fr-CH"/>
        </w:rPr>
        <w:t>) و</w:t>
      </w:r>
      <w:r>
        <w:rPr>
          <w:rFonts w:hint="cs"/>
          <w:rtl/>
          <w:lang w:val="fr-CH"/>
        </w:rPr>
        <w:t xml:space="preserve">قدّم </w:t>
      </w:r>
      <w:r w:rsidRPr="00711246">
        <w:rPr>
          <w:rtl/>
          <w:lang w:val="fr-CH"/>
        </w:rPr>
        <w:t xml:space="preserve">مكتب الولايات المتحدة تقريراً بشأن الهدف دال (الوثيقة </w:t>
      </w:r>
      <w:r w:rsidRPr="00711246">
        <w:rPr>
          <w:lang w:val="fr-CH"/>
        </w:rPr>
        <w:t>PCT/MIA/27/12</w:t>
      </w:r>
      <w:r w:rsidRPr="00711246">
        <w:rPr>
          <w:rtl/>
          <w:lang w:val="fr-CH"/>
        </w:rPr>
        <w:t xml:space="preserve">). </w:t>
      </w:r>
      <w:r>
        <w:rPr>
          <w:rFonts w:hint="cs"/>
          <w:rtl/>
          <w:lang w:val="fr-CH"/>
        </w:rPr>
        <w:t>و</w:t>
      </w:r>
      <w:r w:rsidRPr="00711246">
        <w:rPr>
          <w:rtl/>
          <w:lang w:val="fr-CH"/>
        </w:rPr>
        <w:t>أعلن المكتب الأوروبي أنه يفكر في تنظيم اجتماع مادي ثان لفريق العمل في ميون</w:t>
      </w:r>
      <w:r>
        <w:rPr>
          <w:rFonts w:hint="cs"/>
          <w:rtl/>
          <w:lang w:val="fr-CH"/>
        </w:rPr>
        <w:t>خ</w:t>
      </w:r>
      <w:r w:rsidRPr="00711246">
        <w:rPr>
          <w:rtl/>
          <w:lang w:val="fr-CH"/>
        </w:rPr>
        <w:t xml:space="preserve"> يومي 28 و29 أبريل 2020، </w:t>
      </w:r>
      <w:r>
        <w:rPr>
          <w:rFonts w:hint="cs"/>
          <w:rtl/>
          <w:lang w:val="fr-CH"/>
        </w:rPr>
        <w:t>ولكن مع ال</w:t>
      </w:r>
      <w:r w:rsidRPr="00711246">
        <w:rPr>
          <w:rtl/>
          <w:lang w:val="fr-CH"/>
        </w:rPr>
        <w:t>حاجة إلى تأكيد</w:t>
      </w:r>
      <w:r>
        <w:rPr>
          <w:rFonts w:hint="cs"/>
          <w:rtl/>
          <w:lang w:val="fr-CH"/>
        </w:rPr>
        <w:t xml:space="preserve"> الموعد</w:t>
      </w:r>
      <w:r w:rsidRPr="00711246">
        <w:rPr>
          <w:rtl/>
          <w:lang w:val="fr-CH"/>
        </w:rPr>
        <w:t xml:space="preserve">. وأُشير إلى أن "فرقة العمل ستسعى إلى وضع مقترحات لتقديمها إلى الاجتماع والفريق العامل لمعاهدة البراءات، بهدف </w:t>
      </w:r>
      <w:r>
        <w:rPr>
          <w:rFonts w:hint="cs"/>
          <w:rtl/>
          <w:lang w:val="fr-CH"/>
        </w:rPr>
        <w:t xml:space="preserve">إصدار </w:t>
      </w:r>
      <w:r w:rsidRPr="00711246">
        <w:rPr>
          <w:rtl/>
          <w:lang w:val="fr-CH"/>
        </w:rPr>
        <w:t xml:space="preserve">توصية </w:t>
      </w:r>
      <w:r>
        <w:rPr>
          <w:rFonts w:hint="cs"/>
          <w:rtl/>
          <w:lang w:val="fr-CH"/>
        </w:rPr>
        <w:t xml:space="preserve">مفادها </w:t>
      </w:r>
      <w:r w:rsidRPr="00711246">
        <w:rPr>
          <w:rtl/>
          <w:lang w:val="fr-CH"/>
        </w:rPr>
        <w:t xml:space="preserve">أن توافق جمعية معاهدة البراءات على تعديلات </w:t>
      </w:r>
      <w:r w:rsidRPr="00AC2D0E">
        <w:rPr>
          <w:rtl/>
          <w:lang w:val="fr-CH"/>
        </w:rPr>
        <w:t xml:space="preserve">اللائحة التنفيذية </w:t>
      </w:r>
      <w:r>
        <w:rPr>
          <w:rFonts w:hint="cs"/>
          <w:rtl/>
          <w:lang w:val="fr-CH"/>
        </w:rPr>
        <w:t>ل</w:t>
      </w:r>
      <w:r w:rsidRPr="00711246">
        <w:rPr>
          <w:rtl/>
          <w:lang w:val="fr-CH"/>
        </w:rPr>
        <w:t>معاهدة البراءات في عام 2022، لكي تدخل حيز النف</w:t>
      </w:r>
      <w:r>
        <w:rPr>
          <w:rFonts w:hint="cs"/>
          <w:rtl/>
          <w:lang w:val="fr-CH"/>
        </w:rPr>
        <w:t>ا</w:t>
      </w:r>
      <w:r w:rsidRPr="00711246">
        <w:rPr>
          <w:rtl/>
          <w:lang w:val="fr-CH"/>
        </w:rPr>
        <w:t xml:space="preserve">ذ قبل بدء </w:t>
      </w:r>
      <w:r>
        <w:rPr>
          <w:rFonts w:hint="cs"/>
          <w:rtl/>
          <w:lang w:val="fr-CH"/>
        </w:rPr>
        <w:t xml:space="preserve">العمل على </w:t>
      </w:r>
      <w:r w:rsidRPr="00711246">
        <w:rPr>
          <w:rtl/>
          <w:lang w:val="fr-CH"/>
        </w:rPr>
        <w:t>الجولة التالية لإعادة تعيين الإدارات الدولية في عام 2026"</w:t>
      </w:r>
      <w:r>
        <w:rPr>
          <w:rFonts w:hint="cs"/>
          <w:rtl/>
          <w:lang w:val="fr-CH"/>
        </w:rPr>
        <w:t xml:space="preserve"> </w:t>
      </w:r>
      <w:r w:rsidRPr="00711246">
        <w:rPr>
          <w:rtl/>
          <w:lang w:val="fr-CH"/>
        </w:rPr>
        <w:t xml:space="preserve">(الفقرة 70 من الوثيقة </w:t>
      </w:r>
      <w:r w:rsidRPr="00711246">
        <w:rPr>
          <w:lang w:val="fr-CH"/>
        </w:rPr>
        <w:t>PCT/MIA/27/16</w:t>
      </w:r>
      <w:r w:rsidRPr="00711246">
        <w:rPr>
          <w:rtl/>
          <w:lang w:val="fr-CH"/>
        </w:rPr>
        <w:t xml:space="preserve">). وشكرت الإدارات المكتب الأوروبي للبراءات وفرقة العمل على العمل المنجز، وناقشت </w:t>
      </w:r>
      <w:r>
        <w:rPr>
          <w:rFonts w:hint="cs"/>
          <w:rtl/>
          <w:lang w:val="fr-CH"/>
        </w:rPr>
        <w:t>ال</w:t>
      </w:r>
      <w:r w:rsidRPr="00711246">
        <w:rPr>
          <w:rtl/>
          <w:lang w:val="fr-CH"/>
        </w:rPr>
        <w:t xml:space="preserve">تقارير </w:t>
      </w:r>
      <w:r>
        <w:rPr>
          <w:rFonts w:hint="cs"/>
          <w:rtl/>
          <w:lang w:val="fr-CH"/>
        </w:rPr>
        <w:t xml:space="preserve">المرحلية </w:t>
      </w:r>
      <w:r w:rsidRPr="00711246">
        <w:rPr>
          <w:rtl/>
          <w:lang w:val="fr-CH"/>
        </w:rPr>
        <w:t xml:space="preserve">التي قدمها المكتب الأوروبي ومكتب الولايات المتحدة (الفقرات 70 إلى 74 و77 إلى 80 من الوثيقة </w:t>
      </w:r>
      <w:r w:rsidRPr="00711246">
        <w:rPr>
          <w:lang w:val="fr-CH"/>
        </w:rPr>
        <w:t>PCT/MIA/27/16</w:t>
      </w:r>
      <w:r w:rsidRPr="00711246">
        <w:rPr>
          <w:rtl/>
          <w:lang w:val="fr-CH"/>
        </w:rPr>
        <w:t>). و</w:t>
      </w:r>
      <w:r>
        <w:rPr>
          <w:rFonts w:hint="cs"/>
          <w:rtl/>
          <w:lang w:val="fr-CH"/>
        </w:rPr>
        <w:t xml:space="preserve">أحاط </w:t>
      </w:r>
      <w:r w:rsidRPr="00711246">
        <w:rPr>
          <w:rtl/>
          <w:lang w:val="fr-CH"/>
        </w:rPr>
        <w:t xml:space="preserve">الاجتماع </w:t>
      </w:r>
      <w:r>
        <w:rPr>
          <w:rFonts w:hint="cs"/>
          <w:rtl/>
          <w:lang w:val="fr-CH"/>
        </w:rPr>
        <w:t>علماً ب</w:t>
      </w:r>
      <w:r w:rsidRPr="00711246">
        <w:rPr>
          <w:rtl/>
          <w:lang w:val="fr-CH"/>
        </w:rPr>
        <w:t>التقرير الم</w:t>
      </w:r>
      <w:r>
        <w:rPr>
          <w:rFonts w:hint="cs"/>
          <w:rtl/>
          <w:lang w:val="fr-CH"/>
        </w:rPr>
        <w:t>رحلي ل</w:t>
      </w:r>
      <w:r w:rsidRPr="00711246">
        <w:rPr>
          <w:rtl/>
          <w:lang w:val="fr-CH"/>
        </w:rPr>
        <w:t xml:space="preserve">فرقة العمل وأوصى بمواصلة العمل على النحو المقترح، بما في ذلك عقد اجتماع </w:t>
      </w:r>
      <w:r>
        <w:rPr>
          <w:rFonts w:hint="cs"/>
          <w:rtl/>
          <w:lang w:val="fr-CH"/>
        </w:rPr>
        <w:t>ماد</w:t>
      </w:r>
      <w:r w:rsidRPr="00711246">
        <w:rPr>
          <w:rtl/>
          <w:lang w:val="fr-CH"/>
        </w:rPr>
        <w:t xml:space="preserve">ي لفرقة العمل (الفقرتان 75 و81 من الوثيقة </w:t>
      </w:r>
      <w:r w:rsidRPr="00711246">
        <w:rPr>
          <w:lang w:val="fr-CH"/>
        </w:rPr>
        <w:t>PCT/MIA/27/16</w:t>
      </w:r>
      <w:r w:rsidRPr="00711246">
        <w:rPr>
          <w:rtl/>
          <w:lang w:val="fr-CH"/>
        </w:rPr>
        <w:t>).</w:t>
      </w:r>
    </w:p>
    <w:p w:rsidR="000A5C55" w:rsidRDefault="000A5C55" w:rsidP="000A5C55">
      <w:pPr>
        <w:pStyle w:val="ONUMA"/>
        <w:rPr>
          <w:lang w:val="fr-CH"/>
        </w:rPr>
      </w:pPr>
      <w:r>
        <w:rPr>
          <w:rFonts w:hint="cs"/>
          <w:rtl/>
          <w:lang w:val="fr-CH"/>
        </w:rPr>
        <w:t>و</w:t>
      </w:r>
      <w:r w:rsidRPr="00D76DCC">
        <w:rPr>
          <w:rtl/>
          <w:lang w:val="fr-CH"/>
        </w:rPr>
        <w:t>بسبب جائحة</w:t>
      </w:r>
      <w:r>
        <w:rPr>
          <w:rFonts w:hint="cs"/>
          <w:rtl/>
          <w:lang w:val="fr-CH"/>
        </w:rPr>
        <w:t xml:space="preserve"> كوفيد-19</w:t>
      </w:r>
      <w:r w:rsidRPr="00D76DCC">
        <w:rPr>
          <w:rtl/>
          <w:lang w:val="fr-CH"/>
        </w:rPr>
        <w:t xml:space="preserve">، </w:t>
      </w:r>
      <w:r>
        <w:rPr>
          <w:rFonts w:hint="cs"/>
          <w:rtl/>
          <w:lang w:val="fr-CH"/>
        </w:rPr>
        <w:t xml:space="preserve">توجّب </w:t>
      </w:r>
      <w:r w:rsidRPr="00D76DCC">
        <w:rPr>
          <w:rtl/>
          <w:lang w:val="fr-CH"/>
        </w:rPr>
        <w:t xml:space="preserve">تأجيل الدورة الثانية لفرقة العمل. </w:t>
      </w:r>
      <w:r>
        <w:rPr>
          <w:rFonts w:hint="cs"/>
          <w:rtl/>
          <w:lang w:val="fr-CH"/>
        </w:rPr>
        <w:t>و</w:t>
      </w:r>
      <w:r w:rsidRPr="00D76DCC">
        <w:rPr>
          <w:rtl/>
          <w:lang w:val="fr-CH"/>
        </w:rPr>
        <w:t>بهدف إحراز تقدم رغم هذه الظروف، أعد المكتب الأوروبي للبراءات ومكتب الولايات المتحدة للبراءات وثائق لمناقشتها في الويكي.</w:t>
      </w:r>
    </w:p>
    <w:p w:rsidR="000A5C55" w:rsidRPr="000A5C55" w:rsidRDefault="000A5C55" w:rsidP="000A5C55">
      <w:pPr>
        <w:pStyle w:val="ONUMA"/>
      </w:pPr>
      <w:r w:rsidRPr="000A5C55">
        <w:rPr>
          <w:rFonts w:hint="cs"/>
          <w:rtl/>
        </w:rPr>
        <w:t>و</w:t>
      </w:r>
      <w:r w:rsidRPr="000A5C55">
        <w:rPr>
          <w:rtl/>
        </w:rPr>
        <w:t xml:space="preserve">فيما يتعلق بالهدفين باء وجيم، نشر المكتب الأوروبي في 16 يوليو 2020 وثيقتين على ويكي، </w:t>
      </w:r>
      <w:r w:rsidRPr="000A5C55">
        <w:rPr>
          <w:rFonts w:hint="cs"/>
          <w:rtl/>
        </w:rPr>
        <w:t>وهما</w:t>
      </w:r>
      <w:r w:rsidRPr="000A5C55">
        <w:rPr>
          <w:rtl/>
        </w:rPr>
        <w:t xml:space="preserve"> الوثيقة </w:t>
      </w:r>
      <w:r w:rsidRPr="000A5C55">
        <w:t>PCT/MD/1/2/REV2</w:t>
      </w:r>
      <w:r w:rsidRPr="000A5C55">
        <w:rPr>
          <w:rtl/>
        </w:rPr>
        <w:t xml:space="preserve"> التي تحتوي على مقترحات منقحة لتعديلات القواعد والوثيقة </w:t>
      </w:r>
      <w:r w:rsidRPr="000A5C55">
        <w:t>PCT/MD/1/3/REV</w:t>
      </w:r>
      <w:r w:rsidRPr="000A5C55">
        <w:rPr>
          <w:rFonts w:hint="cs"/>
          <w:rtl/>
        </w:rPr>
        <w:t xml:space="preserve"> التي ت</w:t>
      </w:r>
      <w:r w:rsidRPr="000A5C55">
        <w:rPr>
          <w:rtl/>
        </w:rPr>
        <w:t>حتوي على مقترحات منقحة للمتطلبات الفنية ومتطلبات ال</w:t>
      </w:r>
      <w:r w:rsidRPr="000A5C55">
        <w:rPr>
          <w:rFonts w:hint="cs"/>
          <w:rtl/>
        </w:rPr>
        <w:t xml:space="preserve">نفاذ </w:t>
      </w:r>
      <w:r w:rsidRPr="000A5C55">
        <w:rPr>
          <w:rtl/>
        </w:rPr>
        <w:t>في إطار الهدفين باء وجيم، ودعا أعضاء فر</w:t>
      </w:r>
      <w:r w:rsidRPr="000A5C55">
        <w:rPr>
          <w:rFonts w:hint="cs"/>
          <w:rtl/>
        </w:rPr>
        <w:t>قة</w:t>
      </w:r>
      <w:r w:rsidRPr="000A5C55">
        <w:rPr>
          <w:rtl/>
        </w:rPr>
        <w:t xml:space="preserve"> العمل الآخرين إلى تقديم تعليقات على ه</w:t>
      </w:r>
      <w:r w:rsidRPr="000A5C55">
        <w:rPr>
          <w:rFonts w:hint="cs"/>
          <w:rtl/>
        </w:rPr>
        <w:t>اتين</w:t>
      </w:r>
      <w:r w:rsidRPr="000A5C55">
        <w:rPr>
          <w:rtl/>
        </w:rPr>
        <w:t xml:space="preserve"> الوث</w:t>
      </w:r>
      <w:r w:rsidRPr="000A5C55">
        <w:rPr>
          <w:rFonts w:hint="cs"/>
          <w:rtl/>
        </w:rPr>
        <w:t>ي</w:t>
      </w:r>
      <w:r w:rsidRPr="000A5C55">
        <w:rPr>
          <w:rtl/>
        </w:rPr>
        <w:t>ق</w:t>
      </w:r>
      <w:r w:rsidRPr="000A5C55">
        <w:rPr>
          <w:rFonts w:hint="cs"/>
          <w:rtl/>
        </w:rPr>
        <w:t>تين</w:t>
      </w:r>
      <w:r w:rsidRPr="000A5C55">
        <w:rPr>
          <w:rtl/>
        </w:rPr>
        <w:t xml:space="preserve">. </w:t>
      </w:r>
      <w:r w:rsidRPr="000A5C55">
        <w:rPr>
          <w:rFonts w:hint="cs"/>
          <w:rtl/>
        </w:rPr>
        <w:t>و</w:t>
      </w:r>
      <w:r w:rsidRPr="000A5C55">
        <w:rPr>
          <w:rtl/>
        </w:rPr>
        <w:t xml:space="preserve">تلقى المكتب الأوروبي للبراءات تعليقات من مكتب </w:t>
      </w:r>
      <w:r w:rsidRPr="000A5C55">
        <w:rPr>
          <w:rFonts w:eastAsia="SimSun"/>
          <w:rtl/>
        </w:rPr>
        <w:t>اليابان</w:t>
      </w:r>
      <w:r w:rsidRPr="000A5C55">
        <w:rPr>
          <w:rtl/>
        </w:rPr>
        <w:t xml:space="preserve"> </w:t>
      </w:r>
      <w:r w:rsidRPr="000A5C55">
        <w:rPr>
          <w:rFonts w:eastAsia="SimSun" w:hint="cs"/>
          <w:rtl/>
        </w:rPr>
        <w:t>لل</w:t>
      </w:r>
      <w:r w:rsidRPr="000A5C55">
        <w:rPr>
          <w:rtl/>
        </w:rPr>
        <w:t>براءات ومكتب الولايات المتحدة للبراءات والعلامات التجارية</w:t>
      </w:r>
      <w:r w:rsidRPr="000A5C55">
        <w:rPr>
          <w:rFonts w:eastAsia="SimSun"/>
          <w:rtl/>
        </w:rPr>
        <w:t xml:space="preserve"> </w:t>
      </w:r>
      <w:r w:rsidRPr="000A5C55">
        <w:rPr>
          <w:rtl/>
        </w:rPr>
        <w:t>والمكتب الدولي</w:t>
      </w:r>
      <w:r w:rsidRPr="000A5C55">
        <w:rPr>
          <w:rFonts w:eastAsia="SimSun" w:hint="cs"/>
          <w:rtl/>
        </w:rPr>
        <w:t xml:space="preserve"> فقط</w:t>
      </w:r>
      <w:r w:rsidRPr="000A5C55">
        <w:rPr>
          <w:rtl/>
        </w:rPr>
        <w:t>. و</w:t>
      </w:r>
      <w:r w:rsidRPr="000A5C55">
        <w:rPr>
          <w:rFonts w:eastAsia="SimSun" w:hint="cs"/>
          <w:rtl/>
        </w:rPr>
        <w:t>بالت</w:t>
      </w:r>
      <w:r w:rsidRPr="000A5C55">
        <w:rPr>
          <w:rtl/>
        </w:rPr>
        <w:t>وازي، استشار المكتب الأوروبي للبراءات بشكل غير رسمي مكاتب المملكة المتحدة وألمانيا وفرنس</w:t>
      </w:r>
      <w:r w:rsidRPr="000A5C55">
        <w:rPr>
          <w:rFonts w:eastAsia="SimSun" w:hint="cs"/>
          <w:rtl/>
        </w:rPr>
        <w:t>ا</w:t>
      </w:r>
      <w:r w:rsidRPr="000A5C55">
        <w:rPr>
          <w:rtl/>
        </w:rPr>
        <w:t xml:space="preserve"> بشأن المقترحات الواردة في هذه الوثائق.</w:t>
      </w:r>
      <w:r w:rsidRPr="000A5C55">
        <w:rPr>
          <w:rFonts w:eastAsia="SimSun" w:hint="cs"/>
          <w:rtl/>
        </w:rPr>
        <w:t xml:space="preserve"> </w:t>
      </w:r>
      <w:r w:rsidRPr="000A5C55">
        <w:rPr>
          <w:rtl/>
        </w:rPr>
        <w:t>و</w:t>
      </w:r>
      <w:r w:rsidRPr="000A5C55">
        <w:rPr>
          <w:rFonts w:hint="cs"/>
          <w:rtl/>
        </w:rPr>
        <w:t>ت</w:t>
      </w:r>
      <w:r w:rsidRPr="000A5C55">
        <w:rPr>
          <w:rtl/>
        </w:rPr>
        <w:t xml:space="preserve">رد </w:t>
      </w:r>
      <w:r w:rsidRPr="000A5C55">
        <w:rPr>
          <w:rFonts w:hint="cs"/>
          <w:rtl/>
        </w:rPr>
        <w:t>ا</w:t>
      </w:r>
      <w:r w:rsidRPr="000A5C55">
        <w:rPr>
          <w:rtl/>
        </w:rPr>
        <w:t>لمقترحات في الوثيق</w:t>
      </w:r>
      <w:r w:rsidRPr="000A5C55">
        <w:rPr>
          <w:rFonts w:hint="cs"/>
          <w:rtl/>
        </w:rPr>
        <w:t>تين</w:t>
      </w:r>
      <w:r w:rsidRPr="000A5C55">
        <w:rPr>
          <w:rtl/>
        </w:rPr>
        <w:t xml:space="preserve"> </w:t>
      </w:r>
      <w:r w:rsidRPr="000A5C55">
        <w:t>PCT/MD/1/2/REV2</w:t>
      </w:r>
      <w:r w:rsidRPr="000A5C55">
        <w:rPr>
          <w:rtl/>
        </w:rPr>
        <w:t xml:space="preserve"> </w:t>
      </w:r>
      <w:r w:rsidRPr="000A5C55">
        <w:rPr>
          <w:rFonts w:hint="cs"/>
          <w:rtl/>
        </w:rPr>
        <w:t>و</w:t>
      </w:r>
      <w:r w:rsidRPr="000A5C55">
        <w:t>PCT/MD/1/3/REV</w:t>
      </w:r>
      <w:r w:rsidRPr="000A5C55">
        <w:rPr>
          <w:rFonts w:hint="cs"/>
          <w:rtl/>
        </w:rPr>
        <w:t>، و</w:t>
      </w:r>
      <w:r w:rsidRPr="000A5C55">
        <w:rPr>
          <w:rtl/>
        </w:rPr>
        <w:t>لخص</w:t>
      </w:r>
      <w:r w:rsidRPr="000A5C55">
        <w:rPr>
          <w:rFonts w:hint="cs"/>
          <w:rtl/>
        </w:rPr>
        <w:t>ت</w:t>
      </w:r>
      <w:r w:rsidRPr="000A5C55">
        <w:rPr>
          <w:rtl/>
        </w:rPr>
        <w:t xml:space="preserve"> المقترحات في </w:t>
      </w:r>
      <w:r w:rsidRPr="000A5C55">
        <w:rPr>
          <w:rFonts w:hint="cs"/>
          <w:rtl/>
        </w:rPr>
        <w:t>المرفقين الأول والثاني ل</w:t>
      </w:r>
      <w:r w:rsidRPr="000A5C55">
        <w:rPr>
          <w:rtl/>
        </w:rPr>
        <w:t>لوثيقة</w:t>
      </w:r>
      <w:r w:rsidRPr="000A5C55">
        <w:rPr>
          <w:rFonts w:hint="cs"/>
          <w:rtl/>
        </w:rPr>
        <w:t xml:space="preserve"> </w:t>
      </w:r>
      <w:r w:rsidRPr="000A5C55">
        <w:t>PCT/WG/13/12</w:t>
      </w:r>
      <w:r w:rsidRPr="000A5C55">
        <w:rPr>
          <w:rFonts w:hint="cs"/>
          <w:rtl/>
        </w:rPr>
        <w:t xml:space="preserve"> </w:t>
      </w:r>
      <w:r w:rsidRPr="000A5C55">
        <w:rPr>
          <w:rtl/>
        </w:rPr>
        <w:t>للدورة الثالثة عشرة للفريق العامل لمعاهدة التعاون بشأن البراءات التي عُقدت في الفترة من 5 إلى 8 أكتوبر 2020.</w:t>
      </w:r>
    </w:p>
    <w:p w:rsidR="000A5C55" w:rsidRPr="0056794A" w:rsidRDefault="000A5C55" w:rsidP="000A5C55">
      <w:pPr>
        <w:pStyle w:val="ONUMA"/>
        <w:rPr>
          <w:lang w:val="fr-CH"/>
        </w:rPr>
      </w:pPr>
      <w:r>
        <w:rPr>
          <w:rFonts w:hint="cs"/>
          <w:rtl/>
          <w:lang w:val="fr-CH"/>
        </w:rPr>
        <w:t>و</w:t>
      </w:r>
      <w:r w:rsidRPr="003352A0">
        <w:rPr>
          <w:rtl/>
          <w:lang w:val="fr-CH"/>
        </w:rPr>
        <w:t xml:space="preserve">فيما يتعلق بالهدف </w:t>
      </w:r>
      <w:r>
        <w:rPr>
          <w:rFonts w:hint="cs"/>
          <w:rtl/>
          <w:lang w:val="fr-CH"/>
        </w:rPr>
        <w:t xml:space="preserve">دال، </w:t>
      </w:r>
      <w:r w:rsidRPr="003352A0">
        <w:rPr>
          <w:rtl/>
          <w:lang w:val="fr-CH"/>
        </w:rPr>
        <w:t>نشر مكتب الولايات المتحدة في 3 أبريل 2020 على الويكي وثيقة بعنوان "معايير تقييم أدب</w:t>
      </w:r>
      <w:r>
        <w:rPr>
          <w:rFonts w:hint="cs"/>
          <w:rtl/>
          <w:lang w:val="fr-CH"/>
        </w:rPr>
        <w:t>يات</w:t>
      </w:r>
      <w:r w:rsidRPr="003352A0">
        <w:rPr>
          <w:rtl/>
          <w:lang w:val="fr-CH"/>
        </w:rPr>
        <w:t xml:space="preserve"> </w:t>
      </w:r>
      <w:r>
        <w:rPr>
          <w:rFonts w:hint="cs"/>
          <w:rtl/>
          <w:lang w:val="fr-CH"/>
        </w:rPr>
        <w:t>خلاف ال</w:t>
      </w:r>
      <w:r w:rsidRPr="003352A0">
        <w:rPr>
          <w:rtl/>
          <w:lang w:val="fr-CH"/>
        </w:rPr>
        <w:t>براءات بما في ذلك</w:t>
      </w:r>
      <w:r w:rsidRPr="00946090">
        <w:rPr>
          <w:rtl/>
          <w:lang w:val="fr-CH"/>
        </w:rPr>
        <w:t xml:space="preserve"> </w:t>
      </w:r>
      <w:r w:rsidRPr="00124AF2">
        <w:rPr>
          <w:rtl/>
          <w:lang w:val="fr-CH"/>
        </w:rPr>
        <w:t>حالة التقنية الصناعية السابقة القائمة على المعارف التقليدية</w:t>
      </w:r>
      <w:r w:rsidRPr="003352A0">
        <w:rPr>
          <w:rtl/>
          <w:lang w:val="fr-CH"/>
        </w:rPr>
        <w:t xml:space="preserve"> </w:t>
      </w:r>
      <w:r>
        <w:rPr>
          <w:rFonts w:hint="cs"/>
          <w:rtl/>
          <w:lang w:val="fr-CH"/>
        </w:rPr>
        <w:t>ل</w:t>
      </w:r>
      <w:r w:rsidRPr="003352A0">
        <w:rPr>
          <w:rtl/>
          <w:lang w:val="fr-CH"/>
        </w:rPr>
        <w:t>لإدراج في قائمة الحد الأدنى من وثائق معاهدة ال</w:t>
      </w:r>
      <w:r>
        <w:rPr>
          <w:rFonts w:hint="cs"/>
          <w:rtl/>
          <w:lang w:val="fr-CH"/>
        </w:rPr>
        <w:t xml:space="preserve">براءات بشأن </w:t>
      </w:r>
      <w:r w:rsidRPr="003352A0">
        <w:rPr>
          <w:rtl/>
          <w:lang w:val="fr-CH"/>
        </w:rPr>
        <w:t>أدب</w:t>
      </w:r>
      <w:r>
        <w:rPr>
          <w:rFonts w:hint="cs"/>
          <w:rtl/>
          <w:lang w:val="fr-CH"/>
        </w:rPr>
        <w:t>يات</w:t>
      </w:r>
      <w:r w:rsidRPr="003352A0">
        <w:rPr>
          <w:rtl/>
          <w:lang w:val="fr-CH"/>
        </w:rPr>
        <w:t xml:space="preserve"> </w:t>
      </w:r>
      <w:r>
        <w:rPr>
          <w:rFonts w:hint="cs"/>
          <w:rtl/>
          <w:lang w:val="fr-CH"/>
        </w:rPr>
        <w:t>خلاف ال</w:t>
      </w:r>
      <w:r w:rsidRPr="003352A0">
        <w:rPr>
          <w:rtl/>
          <w:lang w:val="fr-CH"/>
        </w:rPr>
        <w:t xml:space="preserve">براءات". </w:t>
      </w:r>
      <w:r>
        <w:rPr>
          <w:rFonts w:hint="cs"/>
          <w:rtl/>
          <w:lang w:val="fr-CH"/>
        </w:rPr>
        <w:t>و</w:t>
      </w:r>
      <w:r w:rsidRPr="003352A0">
        <w:rPr>
          <w:rtl/>
          <w:lang w:val="fr-CH"/>
        </w:rPr>
        <w:t xml:space="preserve">اقترحت تلك الوثيقة عملية ومعايير </w:t>
      </w:r>
      <w:r>
        <w:rPr>
          <w:rFonts w:hint="cs"/>
          <w:rtl/>
          <w:lang w:val="fr-CH"/>
        </w:rPr>
        <w:t>ل</w:t>
      </w:r>
      <w:r w:rsidRPr="003352A0">
        <w:rPr>
          <w:rtl/>
          <w:lang w:val="fr-CH"/>
        </w:rPr>
        <w:t xml:space="preserve">لنظر في </w:t>
      </w:r>
      <w:r>
        <w:rPr>
          <w:rFonts w:hint="cs"/>
          <w:rtl/>
          <w:lang w:val="fr-CH"/>
        </w:rPr>
        <w:t xml:space="preserve">إدراج </w:t>
      </w:r>
      <w:r w:rsidRPr="003352A0">
        <w:rPr>
          <w:rtl/>
          <w:lang w:val="fr-CH"/>
        </w:rPr>
        <w:t>أدب</w:t>
      </w:r>
      <w:r>
        <w:rPr>
          <w:rFonts w:hint="cs"/>
          <w:rtl/>
          <w:lang w:val="fr-CH"/>
        </w:rPr>
        <w:t>يات</w:t>
      </w:r>
      <w:r w:rsidRPr="003352A0">
        <w:rPr>
          <w:rtl/>
          <w:lang w:val="fr-CH"/>
        </w:rPr>
        <w:t xml:space="preserve"> </w:t>
      </w:r>
      <w:r>
        <w:rPr>
          <w:rFonts w:hint="cs"/>
          <w:rtl/>
          <w:lang w:val="fr-CH"/>
        </w:rPr>
        <w:t>خلاف ال</w:t>
      </w:r>
      <w:r w:rsidRPr="003352A0">
        <w:rPr>
          <w:rtl/>
          <w:lang w:val="fr-CH"/>
        </w:rPr>
        <w:t>براءات، بما في ذلك حالة التقنية الصناعية السابقة القائمة على المعارف التقليدية، في القائمة</w:t>
      </w:r>
      <w:r>
        <w:rPr>
          <w:rFonts w:hint="cs"/>
          <w:rtl/>
          <w:lang w:val="fr-CH"/>
        </w:rPr>
        <w:t xml:space="preserve"> </w:t>
      </w:r>
      <w:r w:rsidRPr="003352A0">
        <w:rPr>
          <w:rtl/>
          <w:lang w:val="fr-CH"/>
        </w:rPr>
        <w:t>وكيف</w:t>
      </w:r>
      <w:r>
        <w:rPr>
          <w:rFonts w:hint="cs"/>
          <w:rtl/>
          <w:lang w:val="fr-CH"/>
        </w:rPr>
        <w:t>ية</w:t>
      </w:r>
      <w:r w:rsidRPr="003352A0">
        <w:rPr>
          <w:rtl/>
          <w:lang w:val="fr-CH"/>
        </w:rPr>
        <w:t xml:space="preserve"> </w:t>
      </w:r>
      <w:r>
        <w:rPr>
          <w:rFonts w:hint="cs"/>
          <w:rtl/>
          <w:lang w:val="fr-CH"/>
        </w:rPr>
        <w:t>صيانة ا</w:t>
      </w:r>
      <w:r w:rsidRPr="003352A0">
        <w:rPr>
          <w:rtl/>
          <w:lang w:val="fr-CH"/>
        </w:rPr>
        <w:t>لقائمة بمرور ال</w:t>
      </w:r>
      <w:r>
        <w:rPr>
          <w:rFonts w:hint="cs"/>
          <w:rtl/>
          <w:lang w:val="fr-CH"/>
        </w:rPr>
        <w:t>زمن</w:t>
      </w:r>
      <w:r w:rsidRPr="0056794A">
        <w:rPr>
          <w:rtl/>
          <w:lang w:val="fr-CH"/>
        </w:rPr>
        <w:t xml:space="preserve">. </w:t>
      </w:r>
      <w:r>
        <w:rPr>
          <w:rFonts w:hint="cs"/>
          <w:rtl/>
          <w:lang w:val="fr-CH"/>
        </w:rPr>
        <w:t>و</w:t>
      </w:r>
      <w:r w:rsidRPr="0056794A">
        <w:rPr>
          <w:rtl/>
          <w:lang w:val="fr-CH"/>
        </w:rPr>
        <w:t xml:space="preserve">تضمنت الوثيقة </w:t>
      </w:r>
      <w:r>
        <w:rPr>
          <w:rFonts w:hint="cs"/>
          <w:rtl/>
          <w:lang w:val="fr-CH"/>
        </w:rPr>
        <w:t xml:space="preserve">أيضاً </w:t>
      </w:r>
      <w:r w:rsidRPr="0056794A">
        <w:rPr>
          <w:rtl/>
          <w:lang w:val="fr-CH"/>
        </w:rPr>
        <w:t xml:space="preserve">مجموعة من الأسئلة للمناقشة. </w:t>
      </w:r>
      <w:r>
        <w:rPr>
          <w:rFonts w:hint="cs"/>
          <w:rtl/>
          <w:lang w:val="fr-CH"/>
        </w:rPr>
        <w:t>و</w:t>
      </w:r>
      <w:r w:rsidRPr="0056794A">
        <w:rPr>
          <w:rtl/>
          <w:lang w:val="fr-CH"/>
        </w:rPr>
        <w:t>دعا مكتب الولايات المتحدة أعضاء فرق</w:t>
      </w:r>
      <w:r>
        <w:rPr>
          <w:rFonts w:hint="cs"/>
          <w:rtl/>
          <w:lang w:val="fr-CH"/>
        </w:rPr>
        <w:t>ة</w:t>
      </w:r>
      <w:r w:rsidRPr="0056794A">
        <w:rPr>
          <w:rtl/>
          <w:lang w:val="fr-CH"/>
        </w:rPr>
        <w:t xml:space="preserve"> العمل الآخرين لنشر تعليقاتهم وردودهم على الويكي بحلول 30 يونيو 2020. </w:t>
      </w:r>
      <w:r>
        <w:rPr>
          <w:rFonts w:hint="cs"/>
          <w:rtl/>
          <w:lang w:val="fr-CH"/>
        </w:rPr>
        <w:t xml:space="preserve">وردّت </w:t>
      </w:r>
      <w:r w:rsidRPr="0056794A">
        <w:rPr>
          <w:rtl/>
          <w:lang w:val="fr-CH"/>
        </w:rPr>
        <w:t xml:space="preserve">أربعة مكاتب </w:t>
      </w:r>
      <w:r>
        <w:rPr>
          <w:rFonts w:hint="cs"/>
          <w:rtl/>
          <w:lang w:val="fr-CH"/>
        </w:rPr>
        <w:t xml:space="preserve">فقط </w:t>
      </w:r>
      <w:r w:rsidRPr="0056794A">
        <w:rPr>
          <w:rtl/>
          <w:lang w:val="fr-CH"/>
        </w:rPr>
        <w:t xml:space="preserve">(المكتب الكندي للملكية الفكرية والمكتب الأوروبي للبراءات ومكتب </w:t>
      </w:r>
      <w:r>
        <w:rPr>
          <w:rFonts w:hint="cs"/>
          <w:rtl/>
          <w:lang w:val="fr-CH"/>
        </w:rPr>
        <w:t>اليابان لل</w:t>
      </w:r>
      <w:r w:rsidRPr="0056794A">
        <w:rPr>
          <w:rtl/>
          <w:lang w:val="fr-CH"/>
        </w:rPr>
        <w:t xml:space="preserve">براءات ومكتب البراءات الهندي) ورد المكتب الدولي </w:t>
      </w:r>
      <w:r>
        <w:rPr>
          <w:rFonts w:hint="cs"/>
          <w:rtl/>
          <w:lang w:val="fr-CH"/>
        </w:rPr>
        <w:t xml:space="preserve">أيضاً </w:t>
      </w:r>
      <w:r w:rsidRPr="0056794A">
        <w:rPr>
          <w:rtl/>
          <w:lang w:val="fr-CH"/>
        </w:rPr>
        <w:t>على وثيقة مكتب الول</w:t>
      </w:r>
      <w:r>
        <w:rPr>
          <w:rtl/>
          <w:lang w:val="fr-CH"/>
        </w:rPr>
        <w:t>ايات</w:t>
      </w:r>
      <w:r>
        <w:rPr>
          <w:rFonts w:hint="cs"/>
          <w:rtl/>
          <w:lang w:val="fr-CH"/>
        </w:rPr>
        <w:t> </w:t>
      </w:r>
      <w:r w:rsidRPr="0056794A">
        <w:rPr>
          <w:rtl/>
          <w:lang w:val="fr-CH"/>
        </w:rPr>
        <w:t>المتحدة.</w:t>
      </w:r>
    </w:p>
    <w:p w:rsidR="000A5C55" w:rsidRPr="000A5C55" w:rsidRDefault="000A5C55" w:rsidP="000A5C55">
      <w:pPr>
        <w:pStyle w:val="ONUMA"/>
      </w:pPr>
      <w:r w:rsidRPr="000A5C55">
        <w:rPr>
          <w:rFonts w:hint="cs"/>
          <w:rtl/>
        </w:rPr>
        <w:t>وفي</w:t>
      </w:r>
      <w:r w:rsidRPr="000A5C55">
        <w:rPr>
          <w:rtl/>
        </w:rPr>
        <w:t xml:space="preserve"> ضوء جائحة</w:t>
      </w:r>
      <w:r w:rsidRPr="000A5C55">
        <w:rPr>
          <w:rFonts w:hint="cs"/>
          <w:rtl/>
        </w:rPr>
        <w:t xml:space="preserve"> كوفيد-19،</w:t>
      </w:r>
      <w:r w:rsidRPr="000A5C55">
        <w:rPr>
          <w:rtl/>
        </w:rPr>
        <w:t xml:space="preserve"> عُقدت ا</w:t>
      </w:r>
      <w:r w:rsidRPr="000A5C55">
        <w:rPr>
          <w:rFonts w:eastAsia="SimSun"/>
          <w:rtl/>
        </w:rPr>
        <w:t>لجلسة الثانية لفر</w:t>
      </w:r>
      <w:r w:rsidRPr="000A5C55">
        <w:rPr>
          <w:rtl/>
        </w:rPr>
        <w:t>ق</w:t>
      </w:r>
      <w:r w:rsidRPr="000A5C55">
        <w:rPr>
          <w:rFonts w:eastAsia="SimSun" w:hint="cs"/>
          <w:rtl/>
        </w:rPr>
        <w:t>ة</w:t>
      </w:r>
      <w:r w:rsidRPr="000A5C55">
        <w:rPr>
          <w:rtl/>
        </w:rPr>
        <w:t xml:space="preserve"> العمل عن طريق الفيديو عبر منصة </w:t>
      </w:r>
      <w:r w:rsidRPr="000A5C55">
        <w:t>WebEx</w:t>
      </w:r>
      <w:r w:rsidRPr="000A5C55">
        <w:rPr>
          <w:rtl/>
        </w:rPr>
        <w:t xml:space="preserve"> في الفترة من 7 إلى 11 ديسمبر 2020 (ساعتان كل يوم). </w:t>
      </w:r>
      <w:r w:rsidRPr="000A5C55">
        <w:rPr>
          <w:rFonts w:eastAsia="SimSun" w:hint="cs"/>
          <w:rtl/>
        </w:rPr>
        <w:t>و</w:t>
      </w:r>
      <w:r w:rsidRPr="000A5C55">
        <w:rPr>
          <w:rtl/>
        </w:rPr>
        <w:t>في تلك الدورة، قدم المكتب الأوروبي للبراءات نسخا</w:t>
      </w:r>
      <w:r w:rsidRPr="000A5C55">
        <w:rPr>
          <w:rFonts w:eastAsia="SimSun" w:hint="cs"/>
          <w:rtl/>
        </w:rPr>
        <w:t>ً</w:t>
      </w:r>
      <w:r w:rsidRPr="000A5C55">
        <w:rPr>
          <w:rtl/>
        </w:rPr>
        <w:t xml:space="preserve"> منقحة من الاقتراحات الواردة في الوثيقتين </w:t>
      </w:r>
      <w:r w:rsidRPr="000A5C55">
        <w:t>PCT/MD/1/2/REV2</w:t>
      </w:r>
      <w:r w:rsidRPr="000A5C55">
        <w:rPr>
          <w:rtl/>
        </w:rPr>
        <w:t xml:space="preserve"> و</w:t>
      </w:r>
      <w:r w:rsidRPr="000A5C55">
        <w:t>PCT/MD/1/3/REV</w:t>
      </w:r>
      <w:r w:rsidRPr="000A5C55">
        <w:rPr>
          <w:rtl/>
        </w:rPr>
        <w:t xml:space="preserve"> (الوثيقتان </w:t>
      </w:r>
      <w:r w:rsidRPr="000A5C55">
        <w:t>PCT/MD/2/2</w:t>
      </w:r>
      <w:r w:rsidRPr="000A5C55">
        <w:rPr>
          <w:rtl/>
        </w:rPr>
        <w:t xml:space="preserve"> و</w:t>
      </w:r>
      <w:r w:rsidRPr="000A5C55">
        <w:t>PCT/MD/2/3</w:t>
      </w:r>
      <w:r w:rsidRPr="000A5C55">
        <w:rPr>
          <w:rtl/>
        </w:rPr>
        <w:t xml:space="preserve">)، </w:t>
      </w:r>
      <w:r w:rsidRPr="000A5C55">
        <w:rPr>
          <w:rFonts w:eastAsia="SimSun" w:hint="cs"/>
          <w:rtl/>
        </w:rPr>
        <w:t>و</w:t>
      </w:r>
      <w:r w:rsidRPr="000A5C55">
        <w:rPr>
          <w:rtl/>
        </w:rPr>
        <w:t>قد</w:t>
      </w:r>
      <w:r w:rsidRPr="000A5C55">
        <w:rPr>
          <w:rFonts w:eastAsia="SimSun" w:hint="cs"/>
          <w:rtl/>
        </w:rPr>
        <w:t>ّ</w:t>
      </w:r>
      <w:r w:rsidRPr="000A5C55">
        <w:rPr>
          <w:rtl/>
        </w:rPr>
        <w:t xml:space="preserve">م مكتب الولايات المتحدة نسخة منقحة من وثيقته الصادرة في أبريل (الوثيقة </w:t>
      </w:r>
      <w:r w:rsidRPr="000A5C55">
        <w:t>PCT/MD/2/4</w:t>
      </w:r>
      <w:r w:rsidRPr="000A5C55">
        <w:rPr>
          <w:rtl/>
        </w:rPr>
        <w:t>) وقد</w:t>
      </w:r>
      <w:r w:rsidRPr="000A5C55">
        <w:rPr>
          <w:rFonts w:eastAsia="SimSun" w:hint="cs"/>
          <w:rtl/>
        </w:rPr>
        <w:t>ّ</w:t>
      </w:r>
      <w:r w:rsidRPr="000A5C55">
        <w:rPr>
          <w:rFonts w:eastAsia="SimSun"/>
          <w:rtl/>
        </w:rPr>
        <w:t>م مكتب البراءات الهندي عرض</w:t>
      </w:r>
      <w:r w:rsidRPr="000A5C55">
        <w:rPr>
          <w:rtl/>
        </w:rPr>
        <w:t>ا</w:t>
      </w:r>
      <w:r w:rsidRPr="000A5C55">
        <w:rPr>
          <w:rFonts w:eastAsia="SimSun" w:hint="cs"/>
          <w:rtl/>
        </w:rPr>
        <w:t>ً</w:t>
      </w:r>
      <w:r w:rsidRPr="000A5C55">
        <w:rPr>
          <w:rtl/>
        </w:rPr>
        <w:t xml:space="preserve"> </w:t>
      </w:r>
      <w:r w:rsidRPr="000A5C55">
        <w:rPr>
          <w:rFonts w:eastAsia="SimSun" w:hint="cs"/>
          <w:rtl/>
        </w:rPr>
        <w:t xml:space="preserve">عن </w:t>
      </w:r>
      <w:r w:rsidRPr="000A5C55">
        <w:rPr>
          <w:rtl/>
        </w:rPr>
        <w:t xml:space="preserve">المكتبة الرقمية للمعارف التقليدية الهندية (الوثيقة </w:t>
      </w:r>
      <w:r w:rsidRPr="000A5C55">
        <w:t>PCT/MD/2/5</w:t>
      </w:r>
      <w:r w:rsidRPr="000A5C55">
        <w:rPr>
          <w:rtl/>
        </w:rPr>
        <w:t xml:space="preserve">). </w:t>
      </w:r>
      <w:r w:rsidRPr="000A5C55">
        <w:rPr>
          <w:rFonts w:eastAsia="SimSun" w:hint="cs"/>
          <w:rtl/>
        </w:rPr>
        <w:t>و</w:t>
      </w:r>
      <w:r w:rsidRPr="000A5C55">
        <w:rPr>
          <w:rtl/>
        </w:rPr>
        <w:t xml:space="preserve">سمح هذا الاجتماع الافتراضي لفريق العمل بإحراز تقدم كبير في جميع الأهداف المعلقة. </w:t>
      </w:r>
      <w:r w:rsidRPr="000A5C55">
        <w:rPr>
          <w:rFonts w:eastAsia="SimSun" w:hint="cs"/>
          <w:rtl/>
        </w:rPr>
        <w:t>و</w:t>
      </w:r>
      <w:r w:rsidRPr="000A5C55">
        <w:rPr>
          <w:rtl/>
        </w:rPr>
        <w:t>فيما يتعلق بالهدف</w:t>
      </w:r>
      <w:r w:rsidRPr="000A5C55">
        <w:rPr>
          <w:rFonts w:eastAsia="SimSun" w:hint="cs"/>
          <w:rtl/>
        </w:rPr>
        <w:t xml:space="preserve"> باء</w:t>
      </w:r>
      <w:r w:rsidRPr="000A5C55">
        <w:rPr>
          <w:rtl/>
        </w:rPr>
        <w:t>، وافق</w:t>
      </w:r>
      <w:r w:rsidRPr="000A5C55">
        <w:rPr>
          <w:rFonts w:eastAsia="SimSun" w:hint="cs"/>
          <w:rtl/>
        </w:rPr>
        <w:t>ت</w:t>
      </w:r>
      <w:r w:rsidRPr="000A5C55">
        <w:rPr>
          <w:rtl/>
        </w:rPr>
        <w:t xml:space="preserve"> فرق</w:t>
      </w:r>
      <w:r w:rsidRPr="000A5C55">
        <w:rPr>
          <w:rFonts w:eastAsia="SimSun" w:hint="cs"/>
          <w:rtl/>
        </w:rPr>
        <w:t>ة</w:t>
      </w:r>
      <w:r w:rsidRPr="000A5C55">
        <w:rPr>
          <w:rFonts w:eastAsia="SimSun"/>
          <w:rtl/>
        </w:rPr>
        <w:t xml:space="preserve"> العمل مؤقت</w:t>
      </w:r>
      <w:r w:rsidRPr="000A5C55">
        <w:rPr>
          <w:rtl/>
        </w:rPr>
        <w:t>ا</w:t>
      </w:r>
      <w:r w:rsidRPr="000A5C55">
        <w:rPr>
          <w:rFonts w:eastAsia="SimSun" w:hint="cs"/>
          <w:rtl/>
        </w:rPr>
        <w:t>ً</w:t>
      </w:r>
      <w:r w:rsidRPr="000A5C55">
        <w:rPr>
          <w:rtl/>
        </w:rPr>
        <w:t xml:space="preserve"> على مقترحات تعديلات القواعد التي اقترحها المكتب الأوروبي للبراءات، رهناً بمزيد من التعليقات من المكاتب في المنتدى الإلكتروني والاتفاق العام على الهدفين </w:t>
      </w:r>
      <w:r w:rsidRPr="000A5C55">
        <w:rPr>
          <w:rFonts w:eastAsia="SimSun" w:hint="cs"/>
          <w:rtl/>
        </w:rPr>
        <w:t xml:space="preserve">باء </w:t>
      </w:r>
      <w:r w:rsidRPr="000A5C55">
        <w:rPr>
          <w:rtl/>
        </w:rPr>
        <w:t>و</w:t>
      </w:r>
      <w:r w:rsidRPr="000A5C55">
        <w:rPr>
          <w:rFonts w:eastAsia="SimSun" w:hint="cs"/>
          <w:rtl/>
        </w:rPr>
        <w:t>جيم</w:t>
      </w:r>
      <w:r w:rsidRPr="000A5C55">
        <w:rPr>
          <w:rtl/>
        </w:rPr>
        <w:t xml:space="preserve">. </w:t>
      </w:r>
      <w:r w:rsidRPr="000A5C55">
        <w:rPr>
          <w:rFonts w:eastAsia="SimSun" w:hint="cs"/>
          <w:rtl/>
        </w:rPr>
        <w:t>و</w:t>
      </w:r>
      <w:r w:rsidRPr="000A5C55">
        <w:rPr>
          <w:rtl/>
        </w:rPr>
        <w:t>فيما يتعلق بالهدف</w:t>
      </w:r>
      <w:r w:rsidRPr="000A5C55">
        <w:rPr>
          <w:rFonts w:eastAsia="SimSun" w:hint="cs"/>
          <w:rtl/>
        </w:rPr>
        <w:t xml:space="preserve"> جيم</w:t>
      </w:r>
      <w:r w:rsidRPr="000A5C55">
        <w:rPr>
          <w:rtl/>
        </w:rPr>
        <w:t>، فإن فرق</w:t>
      </w:r>
      <w:r w:rsidRPr="000A5C55">
        <w:rPr>
          <w:rFonts w:eastAsia="SimSun" w:hint="cs"/>
          <w:rtl/>
        </w:rPr>
        <w:t>ة</w:t>
      </w:r>
      <w:r w:rsidRPr="000A5C55">
        <w:rPr>
          <w:rtl/>
        </w:rPr>
        <w:t xml:space="preserve"> العمل </w:t>
      </w:r>
      <w:r w:rsidRPr="000A5C55">
        <w:rPr>
          <w:rFonts w:eastAsia="SimSun" w:hint="cs"/>
          <w:rtl/>
        </w:rPr>
        <w:t xml:space="preserve">أصبحت </w:t>
      </w:r>
      <w:r w:rsidRPr="000A5C55">
        <w:rPr>
          <w:rtl/>
        </w:rPr>
        <w:t>قريب</w:t>
      </w:r>
      <w:r w:rsidRPr="000A5C55">
        <w:rPr>
          <w:rFonts w:eastAsia="SimSun" w:hint="cs"/>
          <w:rtl/>
        </w:rPr>
        <w:t>ة</w:t>
      </w:r>
      <w:r w:rsidRPr="000A5C55">
        <w:rPr>
          <w:rtl/>
        </w:rPr>
        <w:t xml:space="preserve"> من التوصل إلى توافق في الآراء </w:t>
      </w:r>
      <w:r w:rsidRPr="000A5C55">
        <w:rPr>
          <w:rFonts w:eastAsia="SimSun" w:hint="cs"/>
          <w:rtl/>
        </w:rPr>
        <w:t xml:space="preserve">بشأن </w:t>
      </w:r>
      <w:r w:rsidRPr="000A5C55">
        <w:rPr>
          <w:rtl/>
        </w:rPr>
        <w:t xml:space="preserve">طريقة استخدام ملفات الإدارة المتوافقة مع معيار الويبو </w:t>
      </w:r>
      <w:r w:rsidRPr="000A5C55">
        <w:t>ST.37</w:t>
      </w:r>
      <w:r w:rsidRPr="000A5C55">
        <w:rPr>
          <w:rtl/>
        </w:rPr>
        <w:t xml:space="preserve"> لهذا الغرض (بما في ذلك أي امتدادات مطلوبة لملفات الإدارة هذه) وكذلك بشأن الموعد النهائي لتطبيق المتطلبات التقنية الجديدة والمتطلبات المتعلقة بإمكانية النفاذ. </w:t>
      </w:r>
      <w:r w:rsidRPr="000A5C55">
        <w:rPr>
          <w:rFonts w:eastAsia="SimSun" w:hint="cs"/>
          <w:rtl/>
        </w:rPr>
        <w:t>و</w:t>
      </w:r>
      <w:r w:rsidRPr="000A5C55">
        <w:rPr>
          <w:rtl/>
        </w:rPr>
        <w:t xml:space="preserve">فيما يتعلق بالهدف </w:t>
      </w:r>
      <w:r w:rsidRPr="000A5C55">
        <w:rPr>
          <w:rFonts w:eastAsia="SimSun" w:hint="cs"/>
          <w:rtl/>
        </w:rPr>
        <w:t>دال</w:t>
      </w:r>
      <w:r w:rsidRPr="000A5C55">
        <w:rPr>
          <w:rtl/>
        </w:rPr>
        <w:t>، فقد ا</w:t>
      </w:r>
      <w:r w:rsidRPr="000A5C55">
        <w:rPr>
          <w:rFonts w:eastAsia="SimSun" w:hint="cs"/>
          <w:rtl/>
        </w:rPr>
        <w:t>ت</w:t>
      </w:r>
      <w:r w:rsidRPr="000A5C55">
        <w:rPr>
          <w:rtl/>
        </w:rPr>
        <w:t>فق</w:t>
      </w:r>
      <w:r w:rsidRPr="000A5C55">
        <w:rPr>
          <w:rFonts w:eastAsia="SimSun" w:hint="cs"/>
          <w:rtl/>
        </w:rPr>
        <w:t>ت</w:t>
      </w:r>
      <w:r w:rsidRPr="000A5C55">
        <w:rPr>
          <w:rtl/>
        </w:rPr>
        <w:t xml:space="preserve"> فرق</w:t>
      </w:r>
      <w:r w:rsidRPr="000A5C55">
        <w:rPr>
          <w:rFonts w:eastAsia="SimSun" w:hint="cs"/>
          <w:rtl/>
        </w:rPr>
        <w:t>ة</w:t>
      </w:r>
      <w:r w:rsidRPr="000A5C55">
        <w:rPr>
          <w:rFonts w:eastAsia="SimSun"/>
          <w:rtl/>
        </w:rPr>
        <w:t xml:space="preserve"> العمل تقريب</w:t>
      </w:r>
      <w:r w:rsidRPr="000A5C55">
        <w:rPr>
          <w:rtl/>
        </w:rPr>
        <w:t xml:space="preserve">ا على معايير وثائق خلاف البراءات. ويمكن الاطلاع على مزيد من التفاصيل في ملخص مناقشات تلك الدورة (الوثيقة </w:t>
      </w:r>
      <w:r w:rsidRPr="000A5C55">
        <w:t>PCT/MD/2/6</w:t>
      </w:r>
      <w:r w:rsidRPr="000A5C55">
        <w:rPr>
          <w:rFonts w:eastAsia="SimSun"/>
          <w:rtl/>
        </w:rPr>
        <w:t>، ال</w:t>
      </w:r>
      <w:r w:rsidRPr="000A5C55">
        <w:rPr>
          <w:rFonts w:eastAsia="SimSun" w:hint="cs"/>
          <w:rtl/>
        </w:rPr>
        <w:t>وارد</w:t>
      </w:r>
      <w:r w:rsidRPr="000A5C55">
        <w:rPr>
          <w:rtl/>
        </w:rPr>
        <w:t>ة في ملحق الوثيقة</w:t>
      </w:r>
      <w:r w:rsidRPr="000A5C55">
        <w:rPr>
          <w:rFonts w:eastAsia="SimSun" w:hint="cs"/>
          <w:rtl/>
        </w:rPr>
        <w:t> </w:t>
      </w:r>
      <w:r w:rsidRPr="000A5C55">
        <w:t>PCT/MIA/28/4</w:t>
      </w:r>
      <w:r w:rsidRPr="000A5C55">
        <w:rPr>
          <w:rtl/>
        </w:rPr>
        <w:t>).</w:t>
      </w:r>
    </w:p>
    <w:p w:rsidR="000A5C55" w:rsidRPr="000A5C55" w:rsidRDefault="000A5C55" w:rsidP="000A5C55">
      <w:pPr>
        <w:pStyle w:val="ONUMA"/>
        <w:rPr>
          <w:lang w:bidi="ar-EG"/>
        </w:rPr>
      </w:pPr>
      <w:r w:rsidRPr="000A5C55">
        <w:rPr>
          <w:rtl/>
          <w:lang w:bidi="ar-EG"/>
        </w:rPr>
        <w:t>وفي 11 ديسمبر 2020، نشر مكتب الولايات المتحدة نسخة محدثة من وثيقته</w:t>
      </w:r>
      <w:r w:rsidRPr="000A5C55">
        <w:rPr>
          <w:lang w:bidi="ar-EG"/>
        </w:rPr>
        <w:t xml:space="preserve"> PCT/MD/2/4 </w:t>
      </w:r>
      <w:r w:rsidRPr="000A5C55">
        <w:rPr>
          <w:rtl/>
          <w:lang w:bidi="ar-EG"/>
        </w:rPr>
        <w:t>تعكس المدخلات الواردة خلال الدورة الثانية لفرقة العمل ودعا أعضاءها إلى إبداء التعليقات. وردت خمسة مكاتب فقط (المكتب الكندي للملكية الفكرية والمكتب الأوروبي للبراءات ومكتب اليابان للبراءات والمكتب الكوري للملكية الفكرية ومكتب الو</w:t>
      </w:r>
      <w:r>
        <w:rPr>
          <w:rtl/>
          <w:lang w:bidi="ar-EG"/>
        </w:rPr>
        <w:t>لايات المتحدة) إضافة إلى المكتب</w:t>
      </w:r>
      <w:r>
        <w:rPr>
          <w:rFonts w:hint="cs"/>
          <w:rtl/>
          <w:lang w:bidi="ar-EG"/>
        </w:rPr>
        <w:t> </w:t>
      </w:r>
      <w:r w:rsidRPr="000A5C55">
        <w:rPr>
          <w:rtl/>
          <w:lang w:bidi="ar-EG"/>
        </w:rPr>
        <w:t>الدولي</w:t>
      </w:r>
      <w:r w:rsidRPr="000A5C55">
        <w:rPr>
          <w:lang w:bidi="ar-EG"/>
        </w:rPr>
        <w:t>.</w:t>
      </w:r>
    </w:p>
    <w:p w:rsidR="000A5C55" w:rsidRPr="000A5C55" w:rsidRDefault="000A5C55" w:rsidP="000A5C55">
      <w:pPr>
        <w:pStyle w:val="ONUMA"/>
      </w:pPr>
      <w:r w:rsidRPr="000A5C55">
        <w:rPr>
          <w:rFonts w:hint="cs"/>
          <w:rtl/>
        </w:rPr>
        <w:lastRenderedPageBreak/>
        <w:t>و</w:t>
      </w:r>
      <w:r w:rsidRPr="000A5C55">
        <w:rPr>
          <w:rtl/>
        </w:rPr>
        <w:t>في الدورة الثامنة والعشرين ل</w:t>
      </w:r>
      <w:r w:rsidRPr="000A5C55">
        <w:rPr>
          <w:rFonts w:hint="cs"/>
          <w:rtl/>
        </w:rPr>
        <w:t>اجتماع ا</w:t>
      </w:r>
      <w:r w:rsidRPr="000A5C55">
        <w:rPr>
          <w:rtl/>
        </w:rPr>
        <w:t xml:space="preserve">لإدارات الدولية (من 24 إلى 26 مارس 2021)، على أساس التقرير المرحلي </w:t>
      </w:r>
      <w:r w:rsidRPr="000A5C55">
        <w:rPr>
          <w:rFonts w:hint="cs"/>
          <w:rtl/>
        </w:rPr>
        <w:t>ل</w:t>
      </w:r>
      <w:r w:rsidRPr="000A5C55">
        <w:rPr>
          <w:rtl/>
        </w:rPr>
        <w:t xml:space="preserve">فرقة العمل (الوثيقة </w:t>
      </w:r>
      <w:r w:rsidRPr="000A5C55">
        <w:t>PCT/MIA/28/4</w:t>
      </w:r>
      <w:r w:rsidRPr="000A5C55">
        <w:rPr>
          <w:rtl/>
        </w:rPr>
        <w:t xml:space="preserve">)، </w:t>
      </w:r>
      <w:r w:rsidRPr="000A5C55">
        <w:rPr>
          <w:rFonts w:hint="cs"/>
          <w:rtl/>
        </w:rPr>
        <w:t>و</w:t>
      </w:r>
      <w:r w:rsidRPr="000A5C55">
        <w:rPr>
          <w:rtl/>
        </w:rPr>
        <w:t xml:space="preserve">أوضح المكتب الأوروبي ومكتب الولايات المتحدة "التقدم الكبير في مراجعة أجزاء </w:t>
      </w:r>
      <w:r w:rsidRPr="000A5C55">
        <w:rPr>
          <w:rFonts w:hint="cs"/>
          <w:rtl/>
        </w:rPr>
        <w:t xml:space="preserve">أدبيات </w:t>
      </w:r>
      <w:r w:rsidRPr="000A5C55">
        <w:rPr>
          <w:rtl/>
        </w:rPr>
        <w:t xml:space="preserve">البراءات وخلاف البراءات من الحد الأدنى من وثائق معاهدة التعاون بشأن البراءات، على التوالي". </w:t>
      </w:r>
      <w:r w:rsidRPr="000A5C55">
        <w:rPr>
          <w:rFonts w:hint="cs"/>
          <w:rtl/>
        </w:rPr>
        <w:t>و</w:t>
      </w:r>
      <w:r w:rsidRPr="000A5C55">
        <w:rPr>
          <w:rtl/>
        </w:rPr>
        <w:t xml:space="preserve">أُعلن أن "اجتماع فرقة العمل سيعقد في الفترة من 17 إلى 21 مايو 2021، </w:t>
      </w:r>
      <w:r w:rsidRPr="000A5C55">
        <w:rPr>
          <w:rFonts w:hint="cs"/>
          <w:rtl/>
        </w:rPr>
        <w:t xml:space="preserve">إذ جرى </w:t>
      </w:r>
      <w:r w:rsidRPr="000A5C55">
        <w:rPr>
          <w:rtl/>
        </w:rPr>
        <w:t>السعي لمزيد من التقدم نحو تقديم توصيات لتعديل لوائح معاهدة التعاون بشأن البراءات والاتفاقات المتعلقة بو</w:t>
      </w:r>
      <w:r w:rsidRPr="000A5C55">
        <w:rPr>
          <w:rFonts w:hint="cs"/>
          <w:rtl/>
        </w:rPr>
        <w:t>ث</w:t>
      </w:r>
      <w:r w:rsidRPr="000A5C55">
        <w:rPr>
          <w:rtl/>
        </w:rPr>
        <w:t>ا</w:t>
      </w:r>
      <w:r w:rsidRPr="000A5C55">
        <w:rPr>
          <w:rFonts w:hint="cs"/>
          <w:rtl/>
        </w:rPr>
        <w:t>ئ</w:t>
      </w:r>
      <w:r w:rsidRPr="000A5C55">
        <w:rPr>
          <w:rtl/>
        </w:rPr>
        <w:t xml:space="preserve">ق </w:t>
      </w:r>
      <w:r w:rsidRPr="000A5C55">
        <w:rPr>
          <w:rFonts w:hint="cs"/>
          <w:rtl/>
        </w:rPr>
        <w:t xml:space="preserve">خلاف </w:t>
      </w:r>
      <w:r w:rsidRPr="000A5C55">
        <w:rPr>
          <w:rtl/>
        </w:rPr>
        <w:t xml:space="preserve">البراءات في الهيئات </w:t>
      </w:r>
      <w:r w:rsidRPr="000A5C55">
        <w:rPr>
          <w:rFonts w:hint="cs"/>
          <w:rtl/>
        </w:rPr>
        <w:t xml:space="preserve">الوجيهة </w:t>
      </w:r>
      <w:r w:rsidRPr="000A5C55">
        <w:rPr>
          <w:rtl/>
        </w:rPr>
        <w:t xml:space="preserve">عام 2022"(الفقرة 40 من الوثيقة </w:t>
      </w:r>
      <w:r w:rsidRPr="000A5C55">
        <w:t>PCT/MIA/28/9</w:t>
      </w:r>
      <w:r w:rsidRPr="000A5C55">
        <w:rPr>
          <w:rtl/>
        </w:rPr>
        <w:t>).</w:t>
      </w:r>
    </w:p>
    <w:p w:rsidR="000A5C55" w:rsidRPr="000A5C55" w:rsidRDefault="000A5C55" w:rsidP="000A5C55">
      <w:pPr>
        <w:pStyle w:val="ONUMA"/>
        <w:rPr>
          <w:lang w:bidi="ar-EG"/>
        </w:rPr>
      </w:pPr>
      <w:r w:rsidRPr="000A5C55">
        <w:rPr>
          <w:rtl/>
          <w:lang w:bidi="ar-EG"/>
        </w:rPr>
        <w:t>وكما أُعلن في اجتماع الإدارات الدولية، سيعقد الاجتماع الثالث لفرقة العمل عن طريق الفيديو عبر منصة</w:t>
      </w:r>
      <w:r w:rsidRPr="000A5C55">
        <w:rPr>
          <w:lang w:bidi="ar-EG"/>
        </w:rPr>
        <w:t xml:space="preserve"> WebEx </w:t>
      </w:r>
      <w:r w:rsidRPr="000A5C55">
        <w:rPr>
          <w:rtl/>
          <w:lang w:bidi="ar-EG"/>
        </w:rPr>
        <w:t>في الفترة من 17 إلى 21 مايو 2021 (ساعتان كل يوم). وسيقدم المكتب الأوروبي للبراءات تقريراً شفوياً في الدورة الحالية عن التقدم المحرز في ذلك الاجتماع</w:t>
      </w:r>
      <w:r w:rsidRPr="000A5C55">
        <w:rPr>
          <w:lang w:bidi="ar-EG"/>
        </w:rPr>
        <w:t>.</w:t>
      </w:r>
    </w:p>
    <w:p w:rsidR="00D60E63" w:rsidRPr="00E96123" w:rsidRDefault="00E96123" w:rsidP="00E96123">
      <w:pPr>
        <w:pStyle w:val="Decision"/>
        <w:keepNext/>
        <w:rPr>
          <w:lang w:bidi="ar-EG"/>
        </w:rPr>
      </w:pPr>
      <w:r w:rsidRPr="00E96123">
        <w:rPr>
          <w:rtl/>
          <w:lang w:bidi="ar-EG"/>
        </w:rPr>
        <w:t>إن الفريق العامل مدعو إلى الإحاطة علما بمضمون هذه الوثيقة.</w:t>
      </w:r>
    </w:p>
    <w:p w:rsidR="00DA31B9" w:rsidRDefault="00D60E63" w:rsidP="00E96123">
      <w:pPr>
        <w:pStyle w:val="Endofdocument-Annex"/>
        <w:rPr>
          <w:lang w:bidi="ar-EG"/>
        </w:rPr>
      </w:pPr>
      <w:r w:rsidRPr="00D60E63">
        <w:rPr>
          <w:rtl/>
          <w:lang w:bidi="ar-EG"/>
        </w:rPr>
        <w:t>[نهاية الوثيقة]</w:t>
      </w:r>
    </w:p>
    <w:sectPr w:rsidR="00DA31B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503" w:rsidRDefault="00C94503">
      <w:r>
        <w:separator/>
      </w:r>
    </w:p>
  </w:endnote>
  <w:endnote w:type="continuationSeparator" w:id="0">
    <w:p w:rsidR="00C94503" w:rsidRDefault="00C94503" w:rsidP="003B38C1">
      <w:r>
        <w:separator/>
      </w:r>
    </w:p>
    <w:p w:rsidR="00C94503" w:rsidRPr="003B38C1" w:rsidRDefault="00C94503" w:rsidP="003B38C1">
      <w:pPr>
        <w:spacing w:after="60"/>
        <w:rPr>
          <w:sz w:val="17"/>
        </w:rPr>
      </w:pPr>
      <w:r>
        <w:rPr>
          <w:sz w:val="17"/>
        </w:rPr>
        <w:t>[Endnote continued from previous page]</w:t>
      </w:r>
    </w:p>
  </w:endnote>
  <w:endnote w:type="continuationNotice" w:id="1">
    <w:p w:rsidR="00C94503" w:rsidRPr="003B38C1" w:rsidRDefault="00C945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503" w:rsidRDefault="00C94503">
      <w:r>
        <w:separator/>
      </w:r>
    </w:p>
  </w:footnote>
  <w:footnote w:type="continuationSeparator" w:id="0">
    <w:p w:rsidR="00C94503" w:rsidRDefault="00C94503" w:rsidP="008B60B2">
      <w:r>
        <w:separator/>
      </w:r>
    </w:p>
    <w:p w:rsidR="00C94503" w:rsidRPr="00ED77FB" w:rsidRDefault="00C94503" w:rsidP="008B60B2">
      <w:pPr>
        <w:spacing w:after="60"/>
        <w:rPr>
          <w:sz w:val="17"/>
          <w:szCs w:val="17"/>
        </w:rPr>
      </w:pPr>
      <w:r w:rsidRPr="00ED77FB">
        <w:rPr>
          <w:sz w:val="17"/>
          <w:szCs w:val="17"/>
        </w:rPr>
        <w:t>[Footnote continued from previous page]</w:t>
      </w:r>
    </w:p>
  </w:footnote>
  <w:footnote w:type="continuationNotice" w:id="1">
    <w:p w:rsidR="00C94503" w:rsidRPr="00ED77FB" w:rsidRDefault="00C945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571B4" w:rsidRDefault="000A5C55" w:rsidP="00DA31B9">
    <w:pPr>
      <w:bidi w:val="0"/>
    </w:pPr>
    <w:r>
      <w:t>PCT/WG/14/4</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D344E2">
      <w:rPr>
        <w:noProof/>
      </w:rPr>
      <w:t>5</w:t>
    </w:r>
    <w:r w:rsidRPr="00E571B4">
      <w:fldChar w:fldCharType="end"/>
    </w:r>
  </w:p>
  <w:p w:rsidR="00D07C78" w:rsidRPr="00E571B4" w:rsidRDefault="00D07C78" w:rsidP="00210D5F">
    <w:pPr>
      <w:bidi w:val="0"/>
    </w:pPr>
  </w:p>
  <w:p w:rsidR="00D07C78" w:rsidRPr="00E571B4"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EFAE6556"/>
    <w:lvl w:ilvl="0" w:tplc="07FED8E6">
      <w:start w:val="1"/>
      <w:numFmt w:val="decimal"/>
      <w:pStyle w:val="NumberedParaAR"/>
      <w:lvlText w:val="%1."/>
      <w:lvlJc w:val="left"/>
      <w:pPr>
        <w:tabs>
          <w:tab w:val="num" w:pos="567"/>
        </w:tabs>
      </w:pPr>
      <w:rPr>
        <w:rFonts w:ascii="Arabic Typesetting" w:hAnsi="Arabic Typesetting" w:cs="Arabic Typesetting" w:hint="default"/>
        <w:sz w:val="36"/>
        <w:szCs w:val="36"/>
        <w:lang w:val="en-U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DCD4710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8"/>
  </w:num>
  <w:num w:numId="10">
    <w:abstractNumId w:val="8"/>
  </w:num>
  <w:num w:numId="11">
    <w:abstractNumId w:val="8"/>
  </w:num>
  <w:num w:numId="12">
    <w:abstractNumId w:val="4"/>
  </w:num>
  <w:num w:numId="13">
    <w:abstractNumId w:val="8"/>
  </w:num>
  <w:num w:numId="14">
    <w:abstractNumId w:val="8"/>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63"/>
    <w:rsid w:val="00043CAA"/>
    <w:rsid w:val="00056816"/>
    <w:rsid w:val="00075432"/>
    <w:rsid w:val="000968ED"/>
    <w:rsid w:val="000A3D97"/>
    <w:rsid w:val="000A5C55"/>
    <w:rsid w:val="000E2A6E"/>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14DE1"/>
    <w:rsid w:val="00423E3E"/>
    <w:rsid w:val="00427AF4"/>
    <w:rsid w:val="004647DA"/>
    <w:rsid w:val="00474062"/>
    <w:rsid w:val="00477D6B"/>
    <w:rsid w:val="005019FF"/>
    <w:rsid w:val="0053057A"/>
    <w:rsid w:val="00537301"/>
    <w:rsid w:val="00556076"/>
    <w:rsid w:val="00560A29"/>
    <w:rsid w:val="005C6649"/>
    <w:rsid w:val="005C6DFB"/>
    <w:rsid w:val="005E7B89"/>
    <w:rsid w:val="005F1FAC"/>
    <w:rsid w:val="00605827"/>
    <w:rsid w:val="00646050"/>
    <w:rsid w:val="006713CA"/>
    <w:rsid w:val="00676C5C"/>
    <w:rsid w:val="006B5C12"/>
    <w:rsid w:val="006C5146"/>
    <w:rsid w:val="00703E7B"/>
    <w:rsid w:val="00720EFD"/>
    <w:rsid w:val="007854AF"/>
    <w:rsid w:val="00793A7C"/>
    <w:rsid w:val="007A398A"/>
    <w:rsid w:val="007C4902"/>
    <w:rsid w:val="007D1613"/>
    <w:rsid w:val="007E4C0E"/>
    <w:rsid w:val="00865243"/>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AF64BE"/>
    <w:rsid w:val="00B05A69"/>
    <w:rsid w:val="00B42CA9"/>
    <w:rsid w:val="00B51FF7"/>
    <w:rsid w:val="00B75281"/>
    <w:rsid w:val="00B92F1F"/>
    <w:rsid w:val="00B9734B"/>
    <w:rsid w:val="00BA30E2"/>
    <w:rsid w:val="00C11BFE"/>
    <w:rsid w:val="00C5068F"/>
    <w:rsid w:val="00C86D74"/>
    <w:rsid w:val="00C94503"/>
    <w:rsid w:val="00CB3DBA"/>
    <w:rsid w:val="00CC028D"/>
    <w:rsid w:val="00CC3E2D"/>
    <w:rsid w:val="00CD04F1"/>
    <w:rsid w:val="00CE19F8"/>
    <w:rsid w:val="00CF681A"/>
    <w:rsid w:val="00D07C78"/>
    <w:rsid w:val="00D27334"/>
    <w:rsid w:val="00D344E2"/>
    <w:rsid w:val="00D45252"/>
    <w:rsid w:val="00D60B2C"/>
    <w:rsid w:val="00D60E63"/>
    <w:rsid w:val="00D67EAE"/>
    <w:rsid w:val="00D71B4D"/>
    <w:rsid w:val="00D90B96"/>
    <w:rsid w:val="00D93D55"/>
    <w:rsid w:val="00DA31B9"/>
    <w:rsid w:val="00DC5B55"/>
    <w:rsid w:val="00DD7B7F"/>
    <w:rsid w:val="00E15015"/>
    <w:rsid w:val="00E319DF"/>
    <w:rsid w:val="00E335FE"/>
    <w:rsid w:val="00E571B4"/>
    <w:rsid w:val="00E66CC5"/>
    <w:rsid w:val="00E96123"/>
    <w:rsid w:val="00EA7D6E"/>
    <w:rsid w:val="00EB2F76"/>
    <w:rsid w:val="00EC4E49"/>
    <w:rsid w:val="00ED77FB"/>
    <w:rsid w:val="00EE45FA"/>
    <w:rsid w:val="00EF2FD7"/>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next w:val="ONUMA"/>
    <w:qFormat/>
    <w:rsid w:val="00E96123"/>
    <w:pPr>
      <w:ind w:left="5534"/>
    </w:pPr>
    <w:rPr>
      <w:i/>
      <w:iCs/>
    </w:rPr>
  </w:style>
  <w:style w:type="paragraph" w:customStyle="1" w:styleId="NumberedParaAR">
    <w:name w:val="Numbered_Para_AR"/>
    <w:basedOn w:val="Normal"/>
    <w:uiPriority w:val="99"/>
    <w:rsid w:val="000A5C55"/>
    <w:pPr>
      <w:numPr>
        <w:numId w:val="12"/>
      </w:numPr>
      <w:spacing w:after="240" w:line="360" w:lineRule="exact"/>
    </w:pPr>
    <w:rPr>
      <w:rFonts w:ascii="Arabic Typesetting" w:eastAsia="Times New Roman" w:hAnsi="Arabic Typesetting" w:cs="Arabic Typesetting"/>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356D-D512-4B80-AB04-81796895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2499</Words>
  <Characters>13669</Characters>
  <Application>Microsoft Office Word</Application>
  <DocSecurity>4</DocSecurity>
  <Lines>169</Lines>
  <Paragraphs>45</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ALAKHRAS Basel</dc:creator>
  <cp:keywords>FOR OFFICIAL USE ONLY</cp:keywords>
  <cp:lastModifiedBy>SHOUSHA Sally</cp:lastModifiedBy>
  <cp:revision>2</cp:revision>
  <cp:lastPrinted>2021-05-13T00:06:00Z</cp:lastPrinted>
  <dcterms:created xsi:type="dcterms:W3CDTF">2021-05-14T08:04:00Z</dcterms:created>
  <dcterms:modified xsi:type="dcterms:W3CDTF">2021-05-14T08:04:00Z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