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lang w:val="en-GB" w:eastAsia="en-GB"/>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45104D" w:rsidP="003052D6">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PCT/</w:t>
      </w:r>
      <w:r w:rsidR="003E07D2">
        <w:rPr>
          <w:rFonts w:ascii="Arial Black" w:eastAsia="SimSun" w:hAnsi="Arial Black" w:cs="Arial"/>
          <w:b/>
          <w:caps/>
          <w:noProof/>
          <w:sz w:val="16"/>
          <w:szCs w:val="16"/>
          <w:lang w:eastAsia="zh-CN"/>
        </w:rPr>
        <w:t>WG/</w:t>
      </w:r>
      <w:r w:rsidR="0001367A">
        <w:rPr>
          <w:rFonts w:ascii="Arial Black" w:eastAsia="SimSun" w:hAnsi="Arial Black" w:cs="Arial"/>
          <w:b/>
          <w:caps/>
          <w:noProof/>
          <w:sz w:val="16"/>
          <w:szCs w:val="16"/>
          <w:lang w:eastAsia="zh-CN"/>
        </w:rPr>
        <w:t>14</w:t>
      </w:r>
      <w:r>
        <w:rPr>
          <w:rFonts w:ascii="Arial Black" w:eastAsia="SimSun" w:hAnsi="Arial Black" w:cs="Arial"/>
          <w:b/>
          <w:caps/>
          <w:noProof/>
          <w:sz w:val="16"/>
          <w:szCs w:val="16"/>
          <w:lang w:eastAsia="zh-CN"/>
        </w:rPr>
        <w:t>/</w:t>
      </w:r>
      <w:r w:rsidR="0001367A">
        <w:rPr>
          <w:rFonts w:ascii="Arial Black" w:eastAsia="SimSun" w:hAnsi="Arial Black" w:cs="Arial"/>
          <w:b/>
          <w:caps/>
          <w:noProof/>
          <w:sz w:val="16"/>
          <w:szCs w:val="16"/>
          <w:lang w:eastAsia="zh-CN"/>
        </w:rPr>
        <w:t>15</w:t>
      </w:r>
    </w:p>
    <w:bookmarkEnd w:id="4"/>
    <w:p w:rsidR="003F7284" w:rsidRPr="00BB6440" w:rsidRDefault="003F7284" w:rsidP="005D79F6">
      <w:pPr>
        <w:jc w:val="right"/>
        <w:rPr>
          <w:b/>
          <w:bCs/>
          <w:sz w:val="30"/>
          <w:szCs w:val="30"/>
          <w:rtl/>
        </w:rPr>
      </w:pPr>
      <w:r w:rsidRPr="00BB6440">
        <w:rPr>
          <w:b/>
          <w:bCs/>
          <w:sz w:val="30"/>
          <w:szCs w:val="30"/>
          <w:rtl/>
        </w:rPr>
        <w:t xml:space="preserve">الأصل: </w:t>
      </w:r>
      <w:bookmarkStart w:id="5" w:name="Original"/>
      <w:bookmarkEnd w:id="5"/>
      <w:r w:rsidR="00387CAF">
        <w:rPr>
          <w:rFonts w:hint="cs"/>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01367A">
        <w:rPr>
          <w:b/>
          <w:bCs/>
          <w:sz w:val="30"/>
          <w:szCs w:val="30"/>
        </w:rPr>
        <w:t>31</w:t>
      </w:r>
      <w:r w:rsidR="0001367A">
        <w:rPr>
          <w:rFonts w:hint="cs"/>
          <w:b/>
          <w:bCs/>
          <w:sz w:val="30"/>
          <w:szCs w:val="30"/>
          <w:rtl/>
        </w:rPr>
        <w:t xml:space="preserve"> </w:t>
      </w:r>
      <w:r w:rsidR="00387CAF">
        <w:rPr>
          <w:rFonts w:hint="cs"/>
          <w:b/>
          <w:bCs/>
          <w:sz w:val="30"/>
          <w:szCs w:val="30"/>
          <w:rtl/>
        </w:rPr>
        <w:t xml:space="preserve">مايو </w:t>
      </w:r>
      <w:r w:rsidR="0001367A">
        <w:rPr>
          <w:b/>
          <w:bCs/>
          <w:sz w:val="30"/>
          <w:szCs w:val="30"/>
        </w:rPr>
        <w:t>2021</w:t>
      </w:r>
    </w:p>
    <w:p w:rsidR="0045104D" w:rsidRDefault="005E4AC3" w:rsidP="003E07D2">
      <w:pPr>
        <w:pStyle w:val="Heading1"/>
        <w:spacing w:line="240" w:lineRule="auto"/>
        <w:rPr>
          <w:rtl/>
        </w:rPr>
      </w:pPr>
      <w:bookmarkStart w:id="7" w:name="Body"/>
      <w:bookmarkEnd w:id="7"/>
      <w:r>
        <w:rPr>
          <w:rFonts w:hint="cs"/>
          <w:rtl/>
        </w:rPr>
        <w:t>الفريق العامل ل</w:t>
      </w:r>
      <w:r w:rsidR="003E07D2" w:rsidRPr="003E07D2">
        <w:rPr>
          <w:rtl/>
        </w:rPr>
        <w:t>معاهدة التعاون بشأن البراءات</w:t>
      </w:r>
    </w:p>
    <w:p w:rsidR="002E7810" w:rsidRPr="00FD6D15" w:rsidRDefault="002E7810" w:rsidP="009B7572">
      <w:pPr>
        <w:pStyle w:val="Heading1"/>
        <w:spacing w:after="600" w:line="240" w:lineRule="auto"/>
        <w:rPr>
          <w:rtl/>
        </w:rPr>
      </w:pPr>
    </w:p>
    <w:p w:rsidR="002E7810" w:rsidRPr="002E7810" w:rsidRDefault="003E07D2" w:rsidP="003052D6">
      <w:pPr>
        <w:rPr>
          <w:rFonts w:ascii="Arial Black" w:hAnsi="Arial Black" w:cs="PT Bold Heading"/>
          <w:sz w:val="30"/>
          <w:szCs w:val="30"/>
          <w:rtl/>
        </w:rPr>
      </w:pPr>
      <w:bookmarkStart w:id="8" w:name="Session"/>
      <w:bookmarkEnd w:id="8"/>
      <w:r w:rsidRPr="003E07D2">
        <w:rPr>
          <w:rFonts w:ascii="Arial Black" w:hAnsi="Arial Black" w:cs="PT Bold Heading"/>
          <w:sz w:val="30"/>
          <w:szCs w:val="30"/>
          <w:rtl/>
        </w:rPr>
        <w:t xml:space="preserve">الدورة </w:t>
      </w:r>
      <w:r w:rsidR="002578E3">
        <w:rPr>
          <w:rFonts w:ascii="Arial Black" w:hAnsi="Arial Black" w:cs="PT Bold Heading" w:hint="cs"/>
          <w:sz w:val="30"/>
          <w:szCs w:val="30"/>
          <w:rtl/>
        </w:rPr>
        <w:t>الرابعة</w:t>
      </w:r>
      <w:r w:rsidR="002578E3" w:rsidRPr="003E07D2">
        <w:rPr>
          <w:rFonts w:ascii="Arial Black" w:hAnsi="Arial Black" w:cs="PT Bold Heading"/>
          <w:sz w:val="30"/>
          <w:szCs w:val="30"/>
          <w:rtl/>
        </w:rPr>
        <w:t xml:space="preserve"> </w:t>
      </w:r>
      <w:r w:rsidRPr="003E07D2">
        <w:rPr>
          <w:rFonts w:ascii="Arial Black" w:hAnsi="Arial Black" w:cs="PT Bold Heading"/>
          <w:sz w:val="30"/>
          <w:szCs w:val="30"/>
          <w:rtl/>
        </w:rPr>
        <w:t>عشرة</w:t>
      </w:r>
    </w:p>
    <w:p w:rsidR="002E7810" w:rsidRPr="002E7810" w:rsidRDefault="003E07D2" w:rsidP="003052D6">
      <w:pPr>
        <w:spacing w:line="600" w:lineRule="auto"/>
        <w:rPr>
          <w:b/>
          <w:bCs/>
        </w:rPr>
      </w:pPr>
      <w:bookmarkStart w:id="9" w:name="Place"/>
      <w:bookmarkEnd w:id="9"/>
      <w:r w:rsidRPr="003E07D2">
        <w:rPr>
          <w:b/>
          <w:bCs/>
          <w:rtl/>
        </w:rPr>
        <w:t xml:space="preserve">جنيف، من </w:t>
      </w:r>
      <w:r w:rsidR="002578E3">
        <w:rPr>
          <w:rFonts w:hint="cs"/>
          <w:b/>
          <w:bCs/>
          <w:rtl/>
        </w:rPr>
        <w:t>14</w:t>
      </w:r>
      <w:r w:rsidR="002578E3" w:rsidRPr="003E07D2">
        <w:rPr>
          <w:b/>
          <w:bCs/>
          <w:rtl/>
        </w:rPr>
        <w:t xml:space="preserve"> </w:t>
      </w:r>
      <w:r w:rsidRPr="003E07D2">
        <w:rPr>
          <w:b/>
          <w:bCs/>
          <w:rtl/>
        </w:rPr>
        <w:t xml:space="preserve">إلى </w:t>
      </w:r>
      <w:r w:rsidR="002578E3">
        <w:rPr>
          <w:rFonts w:hint="cs"/>
          <w:b/>
          <w:bCs/>
          <w:rtl/>
        </w:rPr>
        <w:t>17</w:t>
      </w:r>
      <w:r w:rsidR="002578E3" w:rsidRPr="003E07D2">
        <w:rPr>
          <w:b/>
          <w:bCs/>
          <w:rtl/>
        </w:rPr>
        <w:t xml:space="preserve"> </w:t>
      </w:r>
      <w:r w:rsidRPr="003E07D2">
        <w:rPr>
          <w:b/>
          <w:bCs/>
          <w:rtl/>
        </w:rPr>
        <w:t xml:space="preserve">يونيو </w:t>
      </w:r>
      <w:r w:rsidR="002578E3">
        <w:rPr>
          <w:rFonts w:hint="cs"/>
          <w:b/>
          <w:bCs/>
          <w:rtl/>
        </w:rPr>
        <w:t>2021</w:t>
      </w:r>
    </w:p>
    <w:p w:rsidR="002578E3" w:rsidRPr="002E7810" w:rsidRDefault="002578E3" w:rsidP="002578E3">
      <w:pPr>
        <w:rPr>
          <w:rFonts w:ascii="Arial Black" w:hAnsi="Arial Black" w:cs="PT Bold Heading"/>
          <w:sz w:val="26"/>
          <w:szCs w:val="26"/>
          <w:rtl/>
        </w:rPr>
      </w:pPr>
      <w:bookmarkStart w:id="10" w:name="TitleOfDoc"/>
      <w:bookmarkEnd w:id="10"/>
      <w:r>
        <w:rPr>
          <w:rFonts w:ascii="Arial Black" w:hAnsi="Arial Black" w:cs="PT Bold Heading" w:hint="cs"/>
          <w:sz w:val="26"/>
          <w:szCs w:val="26"/>
          <w:rtl/>
        </w:rPr>
        <w:t>دراسة استقصائية عن استخدام موارد التعلم الإلكتروني من أجل تدريب القائمين على الفحص الموضوعي للبراءات</w:t>
      </w:r>
    </w:p>
    <w:p w:rsidR="003F7284" w:rsidRPr="00BB6440" w:rsidRDefault="00165179" w:rsidP="00874721">
      <w:pPr>
        <w:spacing w:before="200" w:after="960"/>
        <w:rPr>
          <w:i/>
          <w:iCs/>
          <w:rtl/>
        </w:rPr>
      </w:pPr>
      <w:bookmarkStart w:id="11" w:name="Doc"/>
      <w:bookmarkEnd w:id="11"/>
      <w:r>
        <w:rPr>
          <w:rFonts w:hint="cs"/>
          <w:i/>
          <w:iCs/>
          <w:rtl/>
        </w:rPr>
        <w:t xml:space="preserve">وثيقة </w:t>
      </w:r>
      <w:r w:rsidR="003F7284" w:rsidRPr="00BB6440">
        <w:rPr>
          <w:i/>
          <w:iCs/>
          <w:rtl/>
        </w:rPr>
        <w:t>من إعداد</w:t>
      </w:r>
      <w:r w:rsidR="005D79F6" w:rsidRPr="00BB6440">
        <w:rPr>
          <w:rFonts w:hint="cs"/>
          <w:i/>
          <w:iCs/>
          <w:rtl/>
        </w:rPr>
        <w:t xml:space="preserve"> </w:t>
      </w:r>
      <w:bookmarkStart w:id="12" w:name="Prepared"/>
      <w:bookmarkEnd w:id="12"/>
      <w:r>
        <w:rPr>
          <w:rFonts w:hint="cs"/>
          <w:i/>
          <w:iCs/>
          <w:rtl/>
        </w:rPr>
        <w:t>المكتب الدولي</w:t>
      </w:r>
    </w:p>
    <w:p w:rsidR="00165179" w:rsidRPr="00165179" w:rsidRDefault="00165179" w:rsidP="00165179">
      <w:pPr>
        <w:keepNext/>
        <w:spacing w:before="240" w:after="240" w:line="400" w:lineRule="exact"/>
        <w:outlineLvl w:val="0"/>
        <w:rPr>
          <w:b/>
          <w:bCs/>
          <w:sz w:val="40"/>
          <w:szCs w:val="40"/>
          <w:rtl/>
        </w:rPr>
      </w:pPr>
      <w:r w:rsidRPr="00165179">
        <w:rPr>
          <w:b/>
          <w:bCs/>
          <w:sz w:val="40"/>
          <w:szCs w:val="40"/>
          <w:rtl/>
        </w:rPr>
        <w:t>ملخص</w:t>
      </w:r>
    </w:p>
    <w:p w:rsidR="00165179" w:rsidRPr="00165179" w:rsidRDefault="00A26000" w:rsidP="00165179">
      <w:pPr>
        <w:pStyle w:val="ONUMA"/>
        <w:rPr>
          <w:rtl/>
        </w:rPr>
      </w:pPr>
      <w:r>
        <w:rPr>
          <w:rFonts w:hint="cs"/>
          <w:rtl/>
        </w:rPr>
        <w:t>تعرض هذه الوثيقة تقييما</w:t>
      </w:r>
      <w:r w:rsidR="0058142A">
        <w:rPr>
          <w:rFonts w:hint="cs"/>
          <w:rtl/>
        </w:rPr>
        <w:t>ً</w:t>
      </w:r>
      <w:r w:rsidR="00165179" w:rsidRPr="00165179">
        <w:rPr>
          <w:rFonts w:hint="cs"/>
          <w:rtl/>
        </w:rPr>
        <w:t xml:space="preserve"> لدراسة استقصائية </w:t>
      </w:r>
      <w:r w:rsidR="002578E3">
        <w:rPr>
          <w:rFonts w:hint="cs"/>
          <w:rtl/>
        </w:rPr>
        <w:t>بشأن استخدام موارد التعلم الإلكتروني ل</w:t>
      </w:r>
      <w:r w:rsidR="00165179" w:rsidRPr="00165179">
        <w:rPr>
          <w:rFonts w:hint="cs"/>
          <w:rtl/>
        </w:rPr>
        <w:t>تدريب القائمين على الفحص الموضوعي للبراءات</w:t>
      </w:r>
      <w:r w:rsidR="00165179" w:rsidRPr="00165179">
        <w:rPr>
          <w:rtl/>
        </w:rPr>
        <w:t>.</w:t>
      </w:r>
      <w:r w:rsidR="002578E3">
        <w:rPr>
          <w:rFonts w:hint="cs"/>
          <w:rtl/>
        </w:rPr>
        <w:t xml:space="preserve"> وقد استشعرت</w:t>
      </w:r>
      <w:r w:rsidR="002578E3" w:rsidRPr="002578E3">
        <w:rPr>
          <w:rtl/>
        </w:rPr>
        <w:t xml:space="preserve"> المكاتب التي </w:t>
      </w:r>
      <w:r w:rsidR="00F4225F">
        <w:rPr>
          <w:rFonts w:hint="cs"/>
          <w:rtl/>
        </w:rPr>
        <w:t>لجأت إلى</w:t>
      </w:r>
      <w:r w:rsidR="002578E3" w:rsidRPr="002578E3">
        <w:rPr>
          <w:rtl/>
        </w:rPr>
        <w:t xml:space="preserve"> التعلم الإلكتروني</w:t>
      </w:r>
      <w:r w:rsidR="002578E3">
        <w:rPr>
          <w:rFonts w:hint="cs"/>
          <w:rtl/>
        </w:rPr>
        <w:t xml:space="preserve"> مدى</w:t>
      </w:r>
      <w:r w:rsidR="002578E3" w:rsidRPr="002578E3">
        <w:rPr>
          <w:rtl/>
        </w:rPr>
        <w:t xml:space="preserve"> </w:t>
      </w:r>
      <w:r w:rsidR="002578E3">
        <w:rPr>
          <w:rFonts w:hint="cs"/>
          <w:rtl/>
        </w:rPr>
        <w:t>أهميته</w:t>
      </w:r>
      <w:r w:rsidR="002578E3" w:rsidRPr="002578E3">
        <w:rPr>
          <w:rtl/>
        </w:rPr>
        <w:t xml:space="preserve">. </w:t>
      </w:r>
      <w:r w:rsidR="0058142A">
        <w:rPr>
          <w:rFonts w:hint="cs"/>
          <w:rtl/>
        </w:rPr>
        <w:t>ويلفت النظر</w:t>
      </w:r>
      <w:r w:rsidR="00F4225F">
        <w:rPr>
          <w:rFonts w:hint="cs"/>
          <w:rtl/>
        </w:rPr>
        <w:t xml:space="preserve"> عدم إثارة</w:t>
      </w:r>
      <w:r w:rsidR="002578E3" w:rsidRPr="002578E3">
        <w:rPr>
          <w:rtl/>
        </w:rPr>
        <w:t xml:space="preserve"> </w:t>
      </w:r>
      <w:r w:rsidR="0058142A">
        <w:rPr>
          <w:rFonts w:hint="cs"/>
          <w:rtl/>
        </w:rPr>
        <w:t>أي مكتب</w:t>
      </w:r>
      <w:r w:rsidR="0058142A" w:rsidRPr="002578E3">
        <w:rPr>
          <w:rtl/>
        </w:rPr>
        <w:t xml:space="preserve"> </w:t>
      </w:r>
      <w:r w:rsidR="0058142A">
        <w:rPr>
          <w:rFonts w:hint="cs"/>
          <w:rtl/>
        </w:rPr>
        <w:t>ل</w:t>
      </w:r>
      <w:r w:rsidR="002578E3" w:rsidRPr="002578E3">
        <w:rPr>
          <w:rtl/>
        </w:rPr>
        <w:t xml:space="preserve">أي </w:t>
      </w:r>
      <w:r w:rsidR="002578E3">
        <w:rPr>
          <w:rFonts w:hint="cs"/>
          <w:rtl/>
        </w:rPr>
        <w:t>شواغل</w:t>
      </w:r>
      <w:r w:rsidR="002578E3" w:rsidRPr="002578E3">
        <w:rPr>
          <w:rtl/>
        </w:rPr>
        <w:t xml:space="preserve"> </w:t>
      </w:r>
      <w:r w:rsidR="002578E3">
        <w:rPr>
          <w:rFonts w:hint="cs"/>
          <w:rtl/>
        </w:rPr>
        <w:t>إزاء</w:t>
      </w:r>
      <w:r w:rsidR="002578E3" w:rsidRPr="002578E3">
        <w:rPr>
          <w:rtl/>
        </w:rPr>
        <w:t xml:space="preserve"> سرعة </w:t>
      </w:r>
      <w:r w:rsidR="00E73D10">
        <w:rPr>
          <w:rFonts w:hint="cs"/>
          <w:rtl/>
        </w:rPr>
        <w:t>الربط الشبكي</w:t>
      </w:r>
      <w:r w:rsidR="00E73D10" w:rsidRPr="002578E3">
        <w:rPr>
          <w:rtl/>
        </w:rPr>
        <w:t xml:space="preserve"> </w:t>
      </w:r>
      <w:r w:rsidR="002578E3" w:rsidRPr="002578E3">
        <w:rPr>
          <w:rtl/>
        </w:rPr>
        <w:t>وموثوقي</w:t>
      </w:r>
      <w:r w:rsidR="00E73D10">
        <w:rPr>
          <w:rFonts w:hint="cs"/>
          <w:rtl/>
        </w:rPr>
        <w:t>ته</w:t>
      </w:r>
      <w:r w:rsidR="002578E3" w:rsidRPr="002578E3">
        <w:rPr>
          <w:rtl/>
        </w:rPr>
        <w:t xml:space="preserve"> </w:t>
      </w:r>
      <w:r w:rsidR="002578E3">
        <w:rPr>
          <w:rFonts w:hint="cs"/>
          <w:rtl/>
        </w:rPr>
        <w:t xml:space="preserve">في </w:t>
      </w:r>
      <w:r w:rsidR="002578E3" w:rsidRPr="002578E3">
        <w:rPr>
          <w:rtl/>
        </w:rPr>
        <w:t xml:space="preserve">استخدام هذه الأدوات. </w:t>
      </w:r>
      <w:r w:rsidR="002578E3">
        <w:rPr>
          <w:rFonts w:hint="cs"/>
          <w:rtl/>
        </w:rPr>
        <w:t xml:space="preserve">وتعتزم </w:t>
      </w:r>
      <w:r w:rsidR="002578E3" w:rsidRPr="002578E3">
        <w:rPr>
          <w:rtl/>
        </w:rPr>
        <w:t>المكاتب</w:t>
      </w:r>
      <w:r w:rsidR="00F4225F">
        <w:rPr>
          <w:rFonts w:hint="cs"/>
          <w:rtl/>
        </w:rPr>
        <w:t>،</w:t>
      </w:r>
      <w:r w:rsidR="002578E3" w:rsidRPr="002578E3">
        <w:rPr>
          <w:rtl/>
        </w:rPr>
        <w:t xml:space="preserve"> التي لم </w:t>
      </w:r>
      <w:r w:rsidR="00F4225F">
        <w:rPr>
          <w:rFonts w:hint="cs"/>
          <w:rtl/>
        </w:rPr>
        <w:t>تلجأ إلى</w:t>
      </w:r>
      <w:r w:rsidR="002578E3" w:rsidRPr="002578E3">
        <w:rPr>
          <w:rtl/>
        </w:rPr>
        <w:t xml:space="preserve"> التعلم الإلكتروني في الماضي</w:t>
      </w:r>
      <w:r w:rsidR="00F4225F">
        <w:rPr>
          <w:rFonts w:hint="cs"/>
          <w:rtl/>
        </w:rPr>
        <w:t>،</w:t>
      </w:r>
      <w:r w:rsidR="002578E3" w:rsidRPr="002578E3">
        <w:rPr>
          <w:rtl/>
        </w:rPr>
        <w:t xml:space="preserve"> </w:t>
      </w:r>
      <w:r w:rsidR="00F4225F">
        <w:rPr>
          <w:rFonts w:hint="cs"/>
          <w:rtl/>
        </w:rPr>
        <w:t>الاستفادة منه</w:t>
      </w:r>
      <w:r w:rsidR="002578E3" w:rsidRPr="002578E3">
        <w:rPr>
          <w:rtl/>
        </w:rPr>
        <w:t xml:space="preserve"> بشكل أكبر في المستقبل. ومع ذلك، </w:t>
      </w:r>
      <w:r w:rsidR="003C00E5">
        <w:rPr>
          <w:rFonts w:hint="cs"/>
          <w:rtl/>
        </w:rPr>
        <w:t xml:space="preserve">فقد </w:t>
      </w:r>
      <w:r w:rsidR="00F4225F">
        <w:rPr>
          <w:rFonts w:hint="cs"/>
          <w:rtl/>
        </w:rPr>
        <w:t>أشارت</w:t>
      </w:r>
      <w:r w:rsidR="002578E3" w:rsidRPr="002578E3">
        <w:rPr>
          <w:rtl/>
        </w:rPr>
        <w:t xml:space="preserve"> مكاتب </w:t>
      </w:r>
      <w:r w:rsidR="00F4225F">
        <w:rPr>
          <w:rFonts w:hint="cs"/>
          <w:rtl/>
        </w:rPr>
        <w:t>إلى مسائل</w:t>
      </w:r>
      <w:r w:rsidR="002578E3" w:rsidRPr="002578E3">
        <w:rPr>
          <w:rtl/>
        </w:rPr>
        <w:t xml:space="preserve"> </w:t>
      </w:r>
      <w:r w:rsidR="00F4225F">
        <w:rPr>
          <w:rFonts w:hint="cs"/>
          <w:rtl/>
        </w:rPr>
        <w:t>من قبيل</w:t>
      </w:r>
      <w:r w:rsidR="002578E3" w:rsidRPr="002578E3">
        <w:rPr>
          <w:rtl/>
        </w:rPr>
        <w:t xml:space="preserve"> إصدار الشهادات والتقييم وتتبع التعلم الإلكتروني. </w:t>
      </w:r>
      <w:r w:rsidR="00F4225F">
        <w:rPr>
          <w:rFonts w:hint="cs"/>
          <w:rtl/>
        </w:rPr>
        <w:t xml:space="preserve">وفي هذا الصدد، تدعى </w:t>
      </w:r>
      <w:r w:rsidR="002578E3" w:rsidRPr="002578E3">
        <w:rPr>
          <w:rtl/>
        </w:rPr>
        <w:t xml:space="preserve">الدول </w:t>
      </w:r>
      <w:r w:rsidR="002578E3" w:rsidRPr="002578E3">
        <w:rPr>
          <w:rtl/>
        </w:rPr>
        <w:lastRenderedPageBreak/>
        <w:t xml:space="preserve">الأعضاء </w:t>
      </w:r>
      <w:r w:rsidR="00F4225F">
        <w:rPr>
          <w:rFonts w:hint="cs"/>
          <w:rtl/>
        </w:rPr>
        <w:t>إلى ا</w:t>
      </w:r>
      <w:r w:rsidR="002578E3" w:rsidRPr="002578E3">
        <w:rPr>
          <w:rtl/>
        </w:rPr>
        <w:t xml:space="preserve">لنظر في إنشاء مستودع مستقل </w:t>
      </w:r>
      <w:r w:rsidR="00F4225F">
        <w:rPr>
          <w:rFonts w:hint="cs"/>
          <w:rtl/>
        </w:rPr>
        <w:t xml:space="preserve">لتجميع </w:t>
      </w:r>
      <w:r w:rsidR="002578E3" w:rsidRPr="002578E3">
        <w:rPr>
          <w:rtl/>
        </w:rPr>
        <w:t>موارد التعلم الإلكتروني.</w:t>
      </w:r>
    </w:p>
    <w:p w:rsidR="00165179" w:rsidRPr="00165179" w:rsidRDefault="00165179" w:rsidP="00165179">
      <w:pPr>
        <w:keepNext/>
        <w:spacing w:before="240" w:after="240" w:line="400" w:lineRule="exact"/>
        <w:outlineLvl w:val="0"/>
        <w:rPr>
          <w:b/>
          <w:bCs/>
          <w:sz w:val="40"/>
          <w:szCs w:val="40"/>
          <w:rtl/>
        </w:rPr>
      </w:pPr>
      <w:r w:rsidRPr="00165179">
        <w:rPr>
          <w:b/>
          <w:bCs/>
          <w:sz w:val="40"/>
          <w:szCs w:val="40"/>
          <w:rtl/>
        </w:rPr>
        <w:t>مقدمة</w:t>
      </w:r>
    </w:p>
    <w:p w:rsidR="003C00E5" w:rsidRDefault="00A26000" w:rsidP="00F30193">
      <w:pPr>
        <w:pStyle w:val="ONUMA"/>
      </w:pPr>
      <w:r>
        <w:rPr>
          <w:rFonts w:hint="cs"/>
          <w:rtl/>
        </w:rPr>
        <w:t>ناقش الفريق العامل ل</w:t>
      </w:r>
      <w:r w:rsidR="00165179" w:rsidRPr="00165179">
        <w:rPr>
          <w:rFonts w:hint="cs"/>
          <w:rtl/>
        </w:rPr>
        <w:t xml:space="preserve">معاهدة التعاون </w:t>
      </w:r>
      <w:r>
        <w:rPr>
          <w:rFonts w:hint="cs"/>
          <w:rtl/>
        </w:rPr>
        <w:t xml:space="preserve">بشأن البراءات، في دورته </w:t>
      </w:r>
      <w:r w:rsidR="003C00E5">
        <w:rPr>
          <w:rFonts w:hint="cs"/>
          <w:rtl/>
        </w:rPr>
        <w:t>الثانية عشرة</w:t>
      </w:r>
      <w:r w:rsidR="003C00E5" w:rsidRPr="00165179">
        <w:rPr>
          <w:rFonts w:hint="cs"/>
          <w:rtl/>
        </w:rPr>
        <w:t xml:space="preserve"> </w:t>
      </w:r>
      <w:r w:rsidR="003C00E5">
        <w:rPr>
          <w:rFonts w:hint="cs"/>
          <w:rtl/>
        </w:rPr>
        <w:t xml:space="preserve">مسألتي </w:t>
      </w:r>
      <w:r w:rsidR="003C00E5" w:rsidRPr="003C00E5">
        <w:rPr>
          <w:rtl/>
        </w:rPr>
        <w:t>تجميع موارد التعلم الإلكتروني التي يحتفظ بها المكتب الدولي و</w:t>
      </w:r>
      <w:r w:rsidR="003C00E5">
        <w:rPr>
          <w:rFonts w:hint="cs"/>
          <w:rtl/>
        </w:rPr>
        <w:t>جدوى</w:t>
      </w:r>
      <w:r w:rsidR="003C00E5" w:rsidRPr="003C00E5">
        <w:rPr>
          <w:rtl/>
        </w:rPr>
        <w:t xml:space="preserve"> التعلم الإلكتروني </w:t>
      </w:r>
      <w:r w:rsidR="003C00E5">
        <w:rPr>
          <w:rFonts w:hint="cs"/>
          <w:rtl/>
        </w:rPr>
        <w:t xml:space="preserve">في </w:t>
      </w:r>
      <w:r w:rsidR="003C00E5" w:rsidRPr="003C00E5">
        <w:rPr>
          <w:rtl/>
        </w:rPr>
        <w:t xml:space="preserve">تدريب </w:t>
      </w:r>
      <w:r w:rsidR="0058142A">
        <w:rPr>
          <w:rFonts w:hint="cs"/>
          <w:rtl/>
        </w:rPr>
        <w:t>القائمين على فحص البراءات</w:t>
      </w:r>
      <w:r w:rsidR="003C00E5" w:rsidRPr="003C00E5">
        <w:rPr>
          <w:rtl/>
        </w:rPr>
        <w:t xml:space="preserve"> (انظر الوثيقة </w:t>
      </w:r>
      <w:r w:rsidR="003C00E5" w:rsidRPr="003C00E5">
        <w:t>PCT/WG/12/6</w:t>
      </w:r>
      <w:r w:rsidR="003C00E5" w:rsidRPr="003C00E5">
        <w:rPr>
          <w:rtl/>
        </w:rPr>
        <w:t xml:space="preserve">). </w:t>
      </w:r>
      <w:r w:rsidR="00E23D05">
        <w:rPr>
          <w:rFonts w:hint="cs"/>
          <w:rtl/>
        </w:rPr>
        <w:t>وتطرّقت</w:t>
      </w:r>
      <w:r w:rsidR="003C00E5" w:rsidRPr="003C00E5">
        <w:rPr>
          <w:rtl/>
        </w:rPr>
        <w:t xml:space="preserve"> الفقرات من 21 إلى 23</w:t>
      </w:r>
      <w:r w:rsidR="00E23D05">
        <w:rPr>
          <w:rFonts w:hint="cs"/>
          <w:rtl/>
        </w:rPr>
        <w:t>، الواردة</w:t>
      </w:r>
      <w:r w:rsidR="00E23D05" w:rsidRPr="003C00E5">
        <w:rPr>
          <w:rtl/>
        </w:rPr>
        <w:t xml:space="preserve"> أدناه</w:t>
      </w:r>
      <w:r w:rsidR="00E23D05">
        <w:rPr>
          <w:rFonts w:hint="cs"/>
          <w:rtl/>
        </w:rPr>
        <w:t>،</w:t>
      </w:r>
      <w:r w:rsidR="00E23D05" w:rsidRPr="003C00E5">
        <w:rPr>
          <w:rtl/>
        </w:rPr>
        <w:t xml:space="preserve"> </w:t>
      </w:r>
      <w:r w:rsidR="003C00E5" w:rsidRPr="003C00E5">
        <w:rPr>
          <w:rtl/>
        </w:rPr>
        <w:t>من هذه الوثيقة</w:t>
      </w:r>
      <w:r w:rsidR="00E23D05">
        <w:rPr>
          <w:rFonts w:hint="cs"/>
          <w:rtl/>
        </w:rPr>
        <w:t xml:space="preserve"> إلى </w:t>
      </w:r>
      <w:r w:rsidR="003C00E5" w:rsidRPr="003C00E5">
        <w:rPr>
          <w:rtl/>
        </w:rPr>
        <w:t xml:space="preserve">دراسة استقصائية مقترحة حول سياسات </w:t>
      </w:r>
      <w:r w:rsidR="00E23D05">
        <w:rPr>
          <w:rFonts w:hint="cs"/>
          <w:rtl/>
        </w:rPr>
        <w:t>وضع</w:t>
      </w:r>
      <w:r w:rsidR="003C00E5" w:rsidRPr="003C00E5">
        <w:rPr>
          <w:rtl/>
        </w:rPr>
        <w:t xml:space="preserve"> مرافق التعلم الإلكتروني </w:t>
      </w:r>
      <w:r w:rsidR="00E23D05" w:rsidRPr="003C00E5">
        <w:rPr>
          <w:rtl/>
        </w:rPr>
        <w:t>واستخدام</w:t>
      </w:r>
      <w:r w:rsidR="00E23D05">
        <w:rPr>
          <w:rFonts w:hint="cs"/>
          <w:rtl/>
        </w:rPr>
        <w:t>ه</w:t>
      </w:r>
      <w:r w:rsidR="003C00E5" w:rsidRPr="003C00E5">
        <w:rPr>
          <w:rtl/>
        </w:rPr>
        <w:t>:</w:t>
      </w:r>
    </w:p>
    <w:p w:rsidR="00E23D05" w:rsidRDefault="00E23D05" w:rsidP="00630929">
      <w:pPr>
        <w:pStyle w:val="ONUMA"/>
        <w:numPr>
          <w:ilvl w:val="0"/>
          <w:numId w:val="0"/>
        </w:numPr>
        <w:ind w:left="566"/>
      </w:pPr>
      <w:r>
        <w:rPr>
          <w:rFonts w:hint="cs"/>
          <w:rtl/>
        </w:rPr>
        <w:t>"21. سُجّلت زيادة مطردة في توافر موارد التعلّم الإلكتروني خلال السنوات الماضية وشهد بعض من تلك الموارد مزيدا من التطور. وشرعت مكاتب مختلفة في تطوير موارد التعلّم عن بعد سعيا منها إلى وضع بنية تدريبية تحتية للفاحصين المبتدئين والمحنكين على حد سواء. وفي حين تغطي الموارد المطوّرة من قبل مؤسسات الملكية الفكرية، عادة، الكفاءات الأساسية لفاحصي البراءات، فإن مؤسسات أخرى (تنشط في مجالات بخلاف الملكية الفكرية) طوّرت مرافق أخرى للتعلّم الإلكتروني لا تستهدف فاحصي البراءات حصرا، بل تتناول كذلك المهارات المفيدة للفاحصين، مثل المهارات الخاصة بالتكنولوجيا ومنها تقنية البحث في قواعد البيانات المخصصة للمتسلسلات البيولوجية.</w:t>
      </w:r>
    </w:p>
    <w:p w:rsidR="00E23D05" w:rsidRDefault="00E23D05" w:rsidP="00630929">
      <w:pPr>
        <w:pStyle w:val="ONUMA"/>
        <w:numPr>
          <w:ilvl w:val="0"/>
          <w:numId w:val="0"/>
        </w:numPr>
        <w:ind w:left="566"/>
      </w:pPr>
      <w:r>
        <w:rPr>
          <w:rFonts w:hint="cs"/>
          <w:rtl/>
        </w:rPr>
        <w:t>22. غير أن بعض المكاتب، ولا</w:t>
      </w:r>
      <w:r>
        <w:rPr>
          <w:rFonts w:hint="eastAsia"/>
          <w:rtl/>
        </w:rPr>
        <w:t> </w:t>
      </w:r>
      <w:r>
        <w:rPr>
          <w:rFonts w:hint="cs"/>
          <w:rtl/>
        </w:rPr>
        <w:t xml:space="preserve">سيما الصغيرة منها، لا تمتلك الموارد الكافية لتطوير موارد التعلّم الإلكتروني الخاصة بها. وبالرغم من إمكانية الاستفادة بشكل كبير من </w:t>
      </w:r>
      <w:r>
        <w:rPr>
          <w:rFonts w:hint="cs"/>
          <w:rtl/>
        </w:rPr>
        <w:lastRenderedPageBreak/>
        <w:t>تلك الموارد، فإنه يبدو أن تلك الإمكانية لا تزال غير مُستغلة على النحو الكامل، بل لا تزال مجهولة في بعض الأحيان.</w:t>
      </w:r>
    </w:p>
    <w:p w:rsidR="00E23D05" w:rsidRDefault="00E23D05" w:rsidP="00630929">
      <w:pPr>
        <w:pStyle w:val="ONUMA"/>
        <w:numPr>
          <w:ilvl w:val="0"/>
          <w:numId w:val="0"/>
        </w:numPr>
        <w:ind w:left="566"/>
      </w:pPr>
      <w:r>
        <w:rPr>
          <w:rFonts w:hint="cs"/>
          <w:rtl/>
        </w:rPr>
        <w:t>23. وعليه يقترح المكتب الدولي إجراء دراسة استقصائية غير متكرّرة لاستكشاف سياسات المكاتب المتعلقة بالاستفادة من موارد التعلّم الإلكتروني المستمدة من مصادر مختلفة لأغراض تدريب فاحصي البراءات فيها؛ وستشمل الدراسة أيضا سياسات تلك المكاتب فيما يخص تطوير موارد التعلّم عن بعد في إطار بنيتها التدريبية التحتية، وتقاسم تلك الموارد مع المكاتب المهتمة الأخرى أو المستخدمين المحتملين. وستسعى الدراسة كذلك إلى جمع وجهات نظر المكاتب حول جدوى التعلّم عن بعد، والثغرات القائمة في الموارد المتاحة للتعلّم عن بعد، والتعاون على تطوير تلك الموارد وتقاسمها."</w:t>
      </w:r>
    </w:p>
    <w:p w:rsidR="005E6C06" w:rsidRDefault="00576365" w:rsidP="005E6C06">
      <w:pPr>
        <w:pStyle w:val="ONUMA"/>
        <w:rPr>
          <w:rtl/>
        </w:rPr>
      </w:pPr>
      <w:r>
        <w:rPr>
          <w:rFonts w:hint="cs"/>
          <w:rtl/>
        </w:rPr>
        <w:t>و</w:t>
      </w:r>
      <w:r w:rsidR="005E6C06">
        <w:rPr>
          <w:rtl/>
        </w:rPr>
        <w:t xml:space="preserve">وافق الفريق </w:t>
      </w:r>
      <w:r w:rsidR="005E6C06">
        <w:rPr>
          <w:rFonts w:hint="cs"/>
          <w:rtl/>
        </w:rPr>
        <w:t>العامل،</w:t>
      </w:r>
      <w:r w:rsidR="005E6C06">
        <w:rPr>
          <w:rtl/>
        </w:rPr>
        <w:t xml:space="preserve"> في دورته الثانية </w:t>
      </w:r>
      <w:r w:rsidR="005E6C06">
        <w:rPr>
          <w:rFonts w:hint="cs"/>
          <w:rtl/>
        </w:rPr>
        <w:t>عشرة،</w:t>
      </w:r>
      <w:r w:rsidR="005E6C06">
        <w:rPr>
          <w:rtl/>
        </w:rPr>
        <w:t xml:space="preserve"> على الاقتراح </w:t>
      </w:r>
      <w:r w:rsidR="009F3E3E">
        <w:rPr>
          <w:rFonts w:hint="cs"/>
          <w:rtl/>
        </w:rPr>
        <w:t xml:space="preserve">المقدم </w:t>
      </w:r>
      <w:r w:rsidR="008B4FFC">
        <w:rPr>
          <w:rFonts w:hint="cs"/>
          <w:rtl/>
        </w:rPr>
        <w:t>بشأن إجراء</w:t>
      </w:r>
      <w:r w:rsidR="005E6C06">
        <w:rPr>
          <w:rtl/>
        </w:rPr>
        <w:t xml:space="preserve"> المكتب الدولي</w:t>
      </w:r>
      <w:r w:rsidR="008B4FFC">
        <w:rPr>
          <w:rFonts w:hint="cs"/>
          <w:rtl/>
        </w:rPr>
        <w:t xml:space="preserve"> </w:t>
      </w:r>
      <w:r w:rsidR="005E6C06">
        <w:rPr>
          <w:rtl/>
        </w:rPr>
        <w:t xml:space="preserve">دراسة استقصائية </w:t>
      </w:r>
      <w:r w:rsidR="00CB0159">
        <w:rPr>
          <w:rFonts w:hint="cs"/>
          <w:rtl/>
        </w:rPr>
        <w:t>كما ورد</w:t>
      </w:r>
      <w:r w:rsidR="005E6C06">
        <w:rPr>
          <w:rtl/>
        </w:rPr>
        <w:t xml:space="preserve"> في الفقرة 23 من الوثيقة </w:t>
      </w:r>
      <w:r w:rsidR="005E6C06">
        <w:t>PCT/WG/12/6</w:t>
      </w:r>
      <w:r w:rsidR="005E6C06">
        <w:rPr>
          <w:rtl/>
        </w:rPr>
        <w:t xml:space="preserve"> (انظر الفقرة 173 (ب) من تقرير الدورة، الوثيقة</w:t>
      </w:r>
      <w:r w:rsidR="009F3E3E">
        <w:rPr>
          <w:rFonts w:hint="cs"/>
          <w:rtl/>
        </w:rPr>
        <w:t xml:space="preserve"> </w:t>
      </w:r>
      <w:r w:rsidR="005E6C06">
        <w:t>PCT/WG/12/25</w:t>
      </w:r>
      <w:r w:rsidR="005E6C06">
        <w:rPr>
          <w:rtl/>
        </w:rPr>
        <w:t>).</w:t>
      </w:r>
    </w:p>
    <w:p w:rsidR="005E6C06" w:rsidRDefault="005E6C06" w:rsidP="005E6C06">
      <w:pPr>
        <w:pStyle w:val="ONUMA"/>
        <w:rPr>
          <w:rtl/>
        </w:rPr>
      </w:pPr>
      <w:r>
        <w:rPr>
          <w:rtl/>
        </w:rPr>
        <w:t xml:space="preserve">وبناءً على </w:t>
      </w:r>
      <w:r>
        <w:rPr>
          <w:rFonts w:hint="cs"/>
          <w:rtl/>
        </w:rPr>
        <w:t>ذلك،</w:t>
      </w:r>
      <w:r>
        <w:rPr>
          <w:rtl/>
        </w:rPr>
        <w:t xml:space="preserve"> أصدر المكتب الدولي التعميم </w:t>
      </w:r>
      <w:r>
        <w:t>C.PCT 1588</w:t>
      </w:r>
      <w:r>
        <w:rPr>
          <w:rtl/>
        </w:rPr>
        <w:t xml:space="preserve">، بتاريخ 27 فبراير </w:t>
      </w:r>
      <w:r w:rsidR="008D6CED">
        <w:rPr>
          <w:rFonts w:hint="cs"/>
          <w:rtl/>
        </w:rPr>
        <w:t>2020،</w:t>
      </w:r>
      <w:r>
        <w:rPr>
          <w:rtl/>
        </w:rPr>
        <w:t xml:space="preserve"> </w:t>
      </w:r>
      <w:r w:rsidR="008D6CED">
        <w:rPr>
          <w:rFonts w:hint="cs"/>
          <w:rtl/>
        </w:rPr>
        <w:t>يلتمس فيه تزويده</w:t>
      </w:r>
      <w:r>
        <w:rPr>
          <w:rtl/>
        </w:rPr>
        <w:t xml:space="preserve"> </w:t>
      </w:r>
      <w:r w:rsidR="008D6CED">
        <w:rPr>
          <w:rFonts w:hint="cs"/>
          <w:rtl/>
        </w:rPr>
        <w:t>ب</w:t>
      </w:r>
      <w:r>
        <w:rPr>
          <w:rtl/>
        </w:rPr>
        <w:t xml:space="preserve">معلومات بشأن استخدام موارد التعلم الإلكتروني لتدريب </w:t>
      </w:r>
      <w:r w:rsidR="008D6CED">
        <w:rPr>
          <w:rFonts w:hint="cs"/>
          <w:rtl/>
        </w:rPr>
        <w:t>القائمين على الفحص</w:t>
      </w:r>
      <w:r>
        <w:rPr>
          <w:rtl/>
        </w:rPr>
        <w:t xml:space="preserve"> </w:t>
      </w:r>
      <w:r w:rsidR="008D6CED">
        <w:rPr>
          <w:rFonts w:hint="cs"/>
          <w:rtl/>
        </w:rPr>
        <w:t>الموضوعي ل</w:t>
      </w:r>
      <w:r>
        <w:rPr>
          <w:rtl/>
        </w:rPr>
        <w:t xml:space="preserve">لبراءات. </w:t>
      </w:r>
      <w:r w:rsidR="008D6CED">
        <w:rPr>
          <w:rFonts w:hint="cs"/>
          <w:rtl/>
        </w:rPr>
        <w:t>و</w:t>
      </w:r>
      <w:r>
        <w:rPr>
          <w:rtl/>
        </w:rPr>
        <w:t>تلق</w:t>
      </w:r>
      <w:r w:rsidR="008D6CED">
        <w:rPr>
          <w:rFonts w:hint="cs"/>
          <w:rtl/>
        </w:rPr>
        <w:t>ى</w:t>
      </w:r>
      <w:r>
        <w:rPr>
          <w:rtl/>
        </w:rPr>
        <w:t xml:space="preserve"> </w:t>
      </w:r>
      <w:r w:rsidR="008D6CED">
        <w:rPr>
          <w:rFonts w:hint="cs"/>
          <w:rtl/>
        </w:rPr>
        <w:t xml:space="preserve">المكتب الدولي </w:t>
      </w:r>
      <w:r>
        <w:rPr>
          <w:rtl/>
        </w:rPr>
        <w:t xml:space="preserve">19 رداً </w:t>
      </w:r>
      <w:r w:rsidR="008D6CED">
        <w:rPr>
          <w:rFonts w:hint="cs"/>
          <w:rtl/>
        </w:rPr>
        <w:t xml:space="preserve">على </w:t>
      </w:r>
      <w:r w:rsidR="008D6CED">
        <w:rPr>
          <w:rtl/>
        </w:rPr>
        <w:t>هذ</w:t>
      </w:r>
      <w:r w:rsidR="008D6CED">
        <w:rPr>
          <w:rFonts w:hint="cs"/>
          <w:rtl/>
        </w:rPr>
        <w:t>ا التعميم</w:t>
      </w:r>
      <w:r>
        <w:rPr>
          <w:rtl/>
        </w:rPr>
        <w:t xml:space="preserve">، </w:t>
      </w:r>
      <w:r w:rsidR="00C571B3">
        <w:rPr>
          <w:rFonts w:hint="cs"/>
          <w:rtl/>
        </w:rPr>
        <w:t>شكلت</w:t>
      </w:r>
      <w:r w:rsidR="008D6CED">
        <w:rPr>
          <w:rFonts w:hint="cs"/>
          <w:rtl/>
        </w:rPr>
        <w:t xml:space="preserve"> الردود</w:t>
      </w:r>
      <w:r>
        <w:rPr>
          <w:rtl/>
        </w:rPr>
        <w:t xml:space="preserve"> </w:t>
      </w:r>
      <w:r w:rsidR="008D6CED">
        <w:rPr>
          <w:rFonts w:hint="cs"/>
          <w:rtl/>
        </w:rPr>
        <w:t>الوارد</w:t>
      </w:r>
      <w:r w:rsidR="00C571B3">
        <w:rPr>
          <w:rFonts w:hint="cs"/>
          <w:rtl/>
        </w:rPr>
        <w:t>ة</w:t>
      </w:r>
      <w:r w:rsidR="008D6CED">
        <w:rPr>
          <w:rFonts w:hint="cs"/>
          <w:rtl/>
        </w:rPr>
        <w:t xml:space="preserve"> من </w:t>
      </w:r>
      <w:r>
        <w:rPr>
          <w:rtl/>
        </w:rPr>
        <w:t>مكاتب الملكية الفكرية في البلدان النامية والبلدان الأقل نمواً</w:t>
      </w:r>
      <w:r w:rsidR="008D6CED">
        <w:rPr>
          <w:rFonts w:hint="cs"/>
          <w:rtl/>
        </w:rPr>
        <w:t xml:space="preserve"> </w:t>
      </w:r>
      <w:r w:rsidR="00C571B3">
        <w:rPr>
          <w:rFonts w:hint="cs"/>
          <w:rtl/>
        </w:rPr>
        <w:t>عددا</w:t>
      </w:r>
      <w:r w:rsidR="008D6CED">
        <w:rPr>
          <w:rFonts w:hint="cs"/>
          <w:rtl/>
        </w:rPr>
        <w:t xml:space="preserve"> </w:t>
      </w:r>
      <w:r w:rsidR="00C571B3">
        <w:rPr>
          <w:rFonts w:hint="cs"/>
          <w:rtl/>
        </w:rPr>
        <w:t>ضعيفاً</w:t>
      </w:r>
      <w:r w:rsidR="00C571B3" w:rsidRPr="00C571B3">
        <w:rPr>
          <w:rFonts w:hint="cs"/>
          <w:rtl/>
        </w:rPr>
        <w:t xml:space="preserve"> </w:t>
      </w:r>
      <w:r w:rsidR="00C571B3">
        <w:rPr>
          <w:rFonts w:hint="cs"/>
          <w:rtl/>
        </w:rPr>
        <w:t>منها</w:t>
      </w:r>
      <w:r>
        <w:rPr>
          <w:rtl/>
        </w:rPr>
        <w:t xml:space="preserve">. </w:t>
      </w:r>
      <w:r w:rsidR="008D6CED">
        <w:rPr>
          <w:rFonts w:hint="cs"/>
          <w:rtl/>
        </w:rPr>
        <w:t>و</w:t>
      </w:r>
      <w:r>
        <w:rPr>
          <w:rtl/>
        </w:rPr>
        <w:t xml:space="preserve">قد </w:t>
      </w:r>
      <w:r w:rsidR="00C571B3">
        <w:rPr>
          <w:rFonts w:hint="cs"/>
          <w:rtl/>
        </w:rPr>
        <w:t>يرجع</w:t>
      </w:r>
      <w:r>
        <w:rPr>
          <w:rtl/>
        </w:rPr>
        <w:t xml:space="preserve"> العدد المحدود من </w:t>
      </w:r>
      <w:r w:rsidR="008D6CED">
        <w:rPr>
          <w:rFonts w:hint="cs"/>
          <w:rtl/>
        </w:rPr>
        <w:t>ال</w:t>
      </w:r>
      <w:r w:rsidR="00C571B3">
        <w:rPr>
          <w:rFonts w:hint="cs"/>
          <w:rtl/>
        </w:rPr>
        <w:t>ردود الواردة</w:t>
      </w:r>
      <w:r>
        <w:rPr>
          <w:rtl/>
        </w:rPr>
        <w:t xml:space="preserve"> </w:t>
      </w:r>
      <w:r w:rsidR="00C571B3">
        <w:rPr>
          <w:rFonts w:hint="cs"/>
          <w:rtl/>
        </w:rPr>
        <w:t>إلى</w:t>
      </w:r>
      <w:r>
        <w:rPr>
          <w:rtl/>
        </w:rPr>
        <w:t xml:space="preserve"> أولويات أخرى ناشئة عن </w:t>
      </w:r>
      <w:r w:rsidR="00C571B3">
        <w:rPr>
          <w:rFonts w:hint="cs"/>
          <w:rtl/>
        </w:rPr>
        <w:t xml:space="preserve">تفشي </w:t>
      </w:r>
      <w:r w:rsidR="00C571B3">
        <w:rPr>
          <w:rtl/>
        </w:rPr>
        <w:t>جائحة</w:t>
      </w:r>
      <w:r w:rsidR="00C571B3">
        <w:rPr>
          <w:rFonts w:hint="cs"/>
          <w:rtl/>
        </w:rPr>
        <w:t xml:space="preserve"> كوفيد-19</w:t>
      </w:r>
      <w:r w:rsidR="00C571B3">
        <w:rPr>
          <w:rtl/>
        </w:rPr>
        <w:t xml:space="preserve"> </w:t>
      </w:r>
      <w:r>
        <w:rPr>
          <w:rtl/>
        </w:rPr>
        <w:t>المستجد.</w:t>
      </w:r>
      <w:r w:rsidR="00C571B3">
        <w:rPr>
          <w:rFonts w:hint="cs"/>
          <w:rtl/>
        </w:rPr>
        <w:t xml:space="preserve"> </w:t>
      </w:r>
    </w:p>
    <w:p w:rsidR="000E5DC3" w:rsidRDefault="00576365" w:rsidP="005E6C06">
      <w:pPr>
        <w:pStyle w:val="ONUMA"/>
      </w:pPr>
      <w:r>
        <w:rPr>
          <w:rFonts w:hint="cs"/>
          <w:rtl/>
        </w:rPr>
        <w:lastRenderedPageBreak/>
        <w:t>و</w:t>
      </w:r>
      <w:r w:rsidR="005E6C06">
        <w:rPr>
          <w:rtl/>
        </w:rPr>
        <w:t>ربما كانت المكاتب</w:t>
      </w:r>
      <w:r>
        <w:rPr>
          <w:rFonts w:hint="cs"/>
          <w:rtl/>
        </w:rPr>
        <w:t xml:space="preserve">، </w:t>
      </w:r>
      <w:r>
        <w:rPr>
          <w:rtl/>
        </w:rPr>
        <w:t>في ضوء تجربته</w:t>
      </w:r>
      <w:r>
        <w:rPr>
          <w:rFonts w:hint="cs"/>
          <w:rtl/>
        </w:rPr>
        <w:t>ا</w:t>
      </w:r>
      <w:r>
        <w:rPr>
          <w:rtl/>
        </w:rPr>
        <w:t xml:space="preserve"> مع جائحة </w:t>
      </w:r>
      <w:r>
        <w:rPr>
          <w:rFonts w:hint="cs"/>
          <w:rtl/>
        </w:rPr>
        <w:t>كوفيد-19</w:t>
      </w:r>
      <w:r>
        <w:rPr>
          <w:rtl/>
        </w:rPr>
        <w:t>،</w:t>
      </w:r>
      <w:r>
        <w:rPr>
          <w:rFonts w:hint="cs"/>
          <w:rtl/>
        </w:rPr>
        <w:t xml:space="preserve"> في طور</w:t>
      </w:r>
      <w:r w:rsidR="00C571B3">
        <w:rPr>
          <w:rFonts w:hint="cs"/>
          <w:rtl/>
        </w:rPr>
        <w:t xml:space="preserve"> مراجعة</w:t>
      </w:r>
      <w:r w:rsidR="005E6C06">
        <w:rPr>
          <w:rtl/>
        </w:rPr>
        <w:t xml:space="preserve"> سياساتها فيما يتعلق بالتعلم الإلكتروني. </w:t>
      </w:r>
      <w:r w:rsidR="00C571B3">
        <w:rPr>
          <w:rFonts w:hint="cs"/>
          <w:rtl/>
        </w:rPr>
        <w:t>وبالنظر إلى</w:t>
      </w:r>
      <w:r w:rsidR="005E6C06">
        <w:rPr>
          <w:rtl/>
        </w:rPr>
        <w:t xml:space="preserve"> التطورات المذكورة </w:t>
      </w:r>
      <w:r w:rsidR="005E6C06">
        <w:rPr>
          <w:rFonts w:hint="cs"/>
          <w:rtl/>
        </w:rPr>
        <w:t>أعلاه،</w:t>
      </w:r>
      <w:r w:rsidR="005E6C06">
        <w:rPr>
          <w:rtl/>
        </w:rPr>
        <w:t xml:space="preserve"> اقترح المكتب الدولي تكرار الاستقصاء وتقديم تقرير</w:t>
      </w:r>
      <w:r w:rsidR="00C571B3">
        <w:rPr>
          <w:rFonts w:hint="cs"/>
          <w:rtl/>
        </w:rPr>
        <w:t xml:space="preserve"> بهذا </w:t>
      </w:r>
      <w:r w:rsidR="002A1F0A">
        <w:rPr>
          <w:rFonts w:hint="cs"/>
          <w:rtl/>
        </w:rPr>
        <w:t>الشأن إلى</w:t>
      </w:r>
      <w:r w:rsidR="005E6C06">
        <w:rPr>
          <w:rtl/>
        </w:rPr>
        <w:t xml:space="preserve"> </w:t>
      </w:r>
      <w:r w:rsidR="00C571B3">
        <w:rPr>
          <w:rFonts w:hint="cs"/>
          <w:rtl/>
        </w:rPr>
        <w:t>ا</w:t>
      </w:r>
      <w:r w:rsidR="00C571B3">
        <w:rPr>
          <w:rtl/>
        </w:rPr>
        <w:t>لفريق العامل</w:t>
      </w:r>
      <w:r w:rsidR="00C571B3">
        <w:rPr>
          <w:rFonts w:hint="cs"/>
          <w:rtl/>
        </w:rPr>
        <w:t xml:space="preserve"> في </w:t>
      </w:r>
      <w:r w:rsidR="005E6C06">
        <w:rPr>
          <w:rtl/>
        </w:rPr>
        <w:t>دور</w:t>
      </w:r>
      <w:r w:rsidR="00C571B3">
        <w:rPr>
          <w:rFonts w:hint="cs"/>
          <w:rtl/>
        </w:rPr>
        <w:t xml:space="preserve">ته </w:t>
      </w:r>
      <w:r w:rsidR="005E6C06">
        <w:rPr>
          <w:rtl/>
        </w:rPr>
        <w:t xml:space="preserve">الرابعة عشرة في عام 2021 (انظر الوثيقة </w:t>
      </w:r>
      <w:r w:rsidR="005E6C06">
        <w:t>PCT/WG/13/11</w:t>
      </w:r>
      <w:r w:rsidR="005E6C06">
        <w:rPr>
          <w:rtl/>
        </w:rPr>
        <w:t xml:space="preserve">). </w:t>
      </w:r>
      <w:r w:rsidR="00C571B3">
        <w:rPr>
          <w:rFonts w:hint="cs"/>
          <w:rtl/>
        </w:rPr>
        <w:t>و</w:t>
      </w:r>
      <w:r>
        <w:rPr>
          <w:rFonts w:hint="cs"/>
          <w:rtl/>
        </w:rPr>
        <w:t>عليه،</w:t>
      </w:r>
      <w:r w:rsidR="005E6C06">
        <w:rPr>
          <w:rtl/>
        </w:rPr>
        <w:t xml:space="preserve"> أصدر المكتب الدولي </w:t>
      </w:r>
      <w:r w:rsidR="00C571B3">
        <w:rPr>
          <w:rFonts w:hint="cs"/>
          <w:rtl/>
        </w:rPr>
        <w:t>التعميم</w:t>
      </w:r>
      <w:r w:rsidR="005E6C06">
        <w:rPr>
          <w:rtl/>
        </w:rPr>
        <w:t xml:space="preserve"> </w:t>
      </w:r>
      <w:r w:rsidR="005E6C06">
        <w:t>C. PCT 1620</w:t>
      </w:r>
      <w:r w:rsidR="005E6C06">
        <w:rPr>
          <w:rtl/>
        </w:rPr>
        <w:t xml:space="preserve"> بتاريخ 6 أبريل 2021. وكان الاستبيان المرفق بهذ</w:t>
      </w:r>
      <w:r w:rsidR="00C571B3">
        <w:rPr>
          <w:rFonts w:hint="cs"/>
          <w:rtl/>
        </w:rPr>
        <w:t>ا</w:t>
      </w:r>
      <w:r w:rsidR="005E6C06">
        <w:rPr>
          <w:rtl/>
        </w:rPr>
        <w:t xml:space="preserve"> </w:t>
      </w:r>
      <w:r w:rsidR="00C571B3">
        <w:rPr>
          <w:rFonts w:hint="cs"/>
          <w:rtl/>
        </w:rPr>
        <w:t>التعميم</w:t>
      </w:r>
      <w:r w:rsidR="005E6C06">
        <w:rPr>
          <w:rtl/>
        </w:rPr>
        <w:t xml:space="preserve"> </w:t>
      </w:r>
      <w:r w:rsidR="00C571B3">
        <w:rPr>
          <w:rFonts w:hint="cs"/>
          <w:rtl/>
        </w:rPr>
        <w:t>مشابه</w:t>
      </w:r>
      <w:r w:rsidR="009B0EB5">
        <w:rPr>
          <w:rFonts w:hint="cs"/>
          <w:rtl/>
        </w:rPr>
        <w:t>ا</w:t>
      </w:r>
      <w:r w:rsidR="00C571B3">
        <w:rPr>
          <w:rFonts w:hint="cs"/>
          <w:rtl/>
        </w:rPr>
        <w:t xml:space="preserve"> </w:t>
      </w:r>
      <w:r w:rsidR="009B0EB5">
        <w:rPr>
          <w:rFonts w:hint="cs"/>
          <w:rtl/>
        </w:rPr>
        <w:t>أساساً</w:t>
      </w:r>
      <w:r w:rsidR="005E6C06">
        <w:rPr>
          <w:rtl/>
        </w:rPr>
        <w:t xml:space="preserve"> للاستبيان </w:t>
      </w:r>
      <w:r>
        <w:rPr>
          <w:rFonts w:hint="cs"/>
          <w:rtl/>
        </w:rPr>
        <w:t>المرفق</w:t>
      </w:r>
      <w:r w:rsidR="005E6C06">
        <w:rPr>
          <w:rtl/>
        </w:rPr>
        <w:t xml:space="preserve"> </w:t>
      </w:r>
      <w:r>
        <w:rPr>
          <w:rFonts w:hint="cs"/>
          <w:rtl/>
        </w:rPr>
        <w:t>ب</w:t>
      </w:r>
      <w:r w:rsidR="005E6C06">
        <w:rPr>
          <w:rtl/>
        </w:rPr>
        <w:t xml:space="preserve">التعميم </w:t>
      </w:r>
      <w:r w:rsidR="005E6C06">
        <w:t xml:space="preserve">C. PCT </w:t>
      </w:r>
      <w:r w:rsidR="00C571B3">
        <w:t>1588</w:t>
      </w:r>
      <w:r w:rsidR="00C571B3">
        <w:rPr>
          <w:rFonts w:hint="cs"/>
          <w:rtl/>
        </w:rPr>
        <w:t>،</w:t>
      </w:r>
      <w:r w:rsidR="005E6C06">
        <w:rPr>
          <w:rtl/>
        </w:rPr>
        <w:t xml:space="preserve"> باستثناء تحديث متعلق بتجميع موارد التعلم الإلكتروني المحفوظة</w:t>
      </w:r>
      <w:r w:rsidR="00C571B3">
        <w:rPr>
          <w:rFonts w:hint="cs"/>
          <w:rtl/>
        </w:rPr>
        <w:t xml:space="preserve"> لدى</w:t>
      </w:r>
      <w:r w:rsidR="005E6C06">
        <w:rPr>
          <w:rtl/>
        </w:rPr>
        <w:t xml:space="preserve"> المكتب الدولي.</w:t>
      </w:r>
    </w:p>
    <w:p w:rsidR="009B0EB5" w:rsidRPr="00630929" w:rsidRDefault="009B0EB5" w:rsidP="00630929">
      <w:pPr>
        <w:pStyle w:val="ONUMA"/>
        <w:numPr>
          <w:ilvl w:val="0"/>
          <w:numId w:val="0"/>
        </w:numPr>
        <w:rPr>
          <w:b/>
          <w:bCs/>
          <w:rtl/>
        </w:rPr>
      </w:pPr>
      <w:r w:rsidRPr="00630929">
        <w:rPr>
          <w:b/>
          <w:bCs/>
          <w:rtl/>
        </w:rPr>
        <w:t xml:space="preserve">نظرة عامة على </w:t>
      </w:r>
      <w:r>
        <w:rPr>
          <w:rFonts w:hint="cs"/>
          <w:b/>
          <w:bCs/>
          <w:rtl/>
        </w:rPr>
        <w:t>ردود الدراسة الاستقصائية</w:t>
      </w:r>
    </w:p>
    <w:p w:rsidR="009B0EB5" w:rsidRDefault="009B0EB5" w:rsidP="009B0EB5">
      <w:pPr>
        <w:pStyle w:val="ONUMA"/>
        <w:rPr>
          <w:rtl/>
        </w:rPr>
      </w:pPr>
      <w:r>
        <w:rPr>
          <w:rtl/>
        </w:rPr>
        <w:t xml:space="preserve">تلقى المكتب الدولي 31 رداً على التعميم </w:t>
      </w:r>
      <w:r>
        <w:t>C. PCT 1620</w:t>
      </w:r>
      <w:r>
        <w:rPr>
          <w:rtl/>
        </w:rPr>
        <w:t>. وقد أُخذت</w:t>
      </w:r>
      <w:r>
        <w:rPr>
          <w:rFonts w:hint="cs"/>
          <w:rtl/>
        </w:rPr>
        <w:t xml:space="preserve"> بعين الاعتبار</w:t>
      </w:r>
      <w:r>
        <w:rPr>
          <w:rtl/>
        </w:rPr>
        <w:t xml:space="preserve"> ردود 12 </w:t>
      </w:r>
      <w:r>
        <w:rPr>
          <w:rFonts w:hint="cs"/>
          <w:rtl/>
        </w:rPr>
        <w:t>بلدا</w:t>
      </w:r>
      <w:r>
        <w:rPr>
          <w:rtl/>
        </w:rPr>
        <w:t xml:space="preserve"> </w:t>
      </w:r>
      <w:r>
        <w:rPr>
          <w:rFonts w:hint="cs"/>
          <w:rtl/>
        </w:rPr>
        <w:t>آخر</w:t>
      </w:r>
      <w:r>
        <w:rPr>
          <w:rtl/>
        </w:rPr>
        <w:t xml:space="preserve"> على التعميم </w:t>
      </w:r>
      <w:r>
        <w:t>C. PCT 1588</w:t>
      </w:r>
      <w:r>
        <w:rPr>
          <w:rtl/>
        </w:rPr>
        <w:t xml:space="preserve"> </w:t>
      </w:r>
      <w:r>
        <w:rPr>
          <w:rFonts w:hint="cs"/>
          <w:rtl/>
        </w:rPr>
        <w:t>دون</w:t>
      </w:r>
      <w:r>
        <w:rPr>
          <w:rtl/>
        </w:rPr>
        <w:t xml:space="preserve"> التعميم </w:t>
      </w:r>
      <w:r>
        <w:t>C. PCT 1620</w:t>
      </w:r>
      <w:r>
        <w:rPr>
          <w:rtl/>
        </w:rPr>
        <w:t xml:space="preserve"> عند تقييم الدراسة الاستقصائية</w:t>
      </w:r>
      <w:r w:rsidR="00441945">
        <w:rPr>
          <w:rFonts w:hint="cs"/>
          <w:rtl/>
        </w:rPr>
        <w:t xml:space="preserve"> </w:t>
      </w:r>
      <w:r>
        <w:rPr>
          <w:rtl/>
        </w:rPr>
        <w:t xml:space="preserve">لأن كلا </w:t>
      </w:r>
      <w:r>
        <w:rPr>
          <w:rFonts w:hint="cs"/>
          <w:rtl/>
        </w:rPr>
        <w:t>التعميمين</w:t>
      </w:r>
      <w:r>
        <w:rPr>
          <w:rtl/>
        </w:rPr>
        <w:t xml:space="preserve"> احتو</w:t>
      </w:r>
      <w:r w:rsidR="00997CDF">
        <w:rPr>
          <w:rFonts w:hint="cs"/>
          <w:rtl/>
        </w:rPr>
        <w:t>يا</w:t>
      </w:r>
      <w:r>
        <w:rPr>
          <w:rtl/>
        </w:rPr>
        <w:t xml:space="preserve"> على استبيان متطابق</w:t>
      </w:r>
      <w:r w:rsidR="004711C3">
        <w:rPr>
          <w:rFonts w:hint="cs"/>
          <w:rtl/>
        </w:rPr>
        <w:t xml:space="preserve"> مع الآخر</w:t>
      </w:r>
      <w:r w:rsidR="00576365">
        <w:rPr>
          <w:rFonts w:hint="cs"/>
          <w:rtl/>
        </w:rPr>
        <w:t>.</w:t>
      </w:r>
      <w:r w:rsidR="00997CDF">
        <w:rPr>
          <w:rFonts w:hint="cs"/>
          <w:rtl/>
        </w:rPr>
        <w:t xml:space="preserve"> </w:t>
      </w:r>
      <w:r w:rsidR="00576365">
        <w:rPr>
          <w:rFonts w:hint="cs"/>
          <w:rtl/>
        </w:rPr>
        <w:t>و</w:t>
      </w:r>
      <w:r w:rsidR="00997CDF">
        <w:rPr>
          <w:rFonts w:hint="cs"/>
          <w:rtl/>
        </w:rPr>
        <w:t>قد ورد</w:t>
      </w:r>
      <w:r>
        <w:rPr>
          <w:rtl/>
        </w:rPr>
        <w:t xml:space="preserve"> 18</w:t>
      </w:r>
      <w:r w:rsidR="00997CDF">
        <w:rPr>
          <w:rFonts w:hint="cs"/>
          <w:rtl/>
        </w:rPr>
        <w:t xml:space="preserve"> ردّا فقط</w:t>
      </w:r>
      <w:r>
        <w:rPr>
          <w:rtl/>
        </w:rPr>
        <w:t xml:space="preserve"> من</w:t>
      </w:r>
      <w:r w:rsidR="00997CDF">
        <w:rPr>
          <w:rFonts w:hint="cs"/>
          <w:rtl/>
        </w:rPr>
        <w:t xml:space="preserve"> أصل</w:t>
      </w:r>
      <w:r>
        <w:rPr>
          <w:rtl/>
        </w:rPr>
        <w:t xml:space="preserve"> 43 رد</w:t>
      </w:r>
      <w:r w:rsidR="00997CDF">
        <w:rPr>
          <w:rFonts w:hint="cs"/>
          <w:rtl/>
        </w:rPr>
        <w:t>ّ</w:t>
      </w:r>
      <w:r>
        <w:rPr>
          <w:rtl/>
        </w:rPr>
        <w:t>ا</w:t>
      </w:r>
      <w:r w:rsidR="00997CDF">
        <w:rPr>
          <w:rFonts w:hint="cs"/>
          <w:rtl/>
        </w:rPr>
        <w:t>،</w:t>
      </w:r>
      <w:r>
        <w:rPr>
          <w:rtl/>
        </w:rPr>
        <w:t xml:space="preserve"> على كلا الاستقصائين</w:t>
      </w:r>
      <w:r w:rsidR="00997CDF">
        <w:rPr>
          <w:rFonts w:hint="cs"/>
          <w:rtl/>
        </w:rPr>
        <w:t>،</w:t>
      </w:r>
      <w:r>
        <w:rPr>
          <w:rtl/>
        </w:rPr>
        <w:t xml:space="preserve"> من البلدان النامية وأقل البلدان نموا أو من البلدان التي تمر بمرحلة انتقالية.</w:t>
      </w:r>
    </w:p>
    <w:p w:rsidR="009B0EB5" w:rsidRDefault="00997CDF" w:rsidP="009B0EB5">
      <w:pPr>
        <w:pStyle w:val="ONUMA"/>
        <w:rPr>
          <w:rtl/>
        </w:rPr>
      </w:pPr>
      <w:r>
        <w:rPr>
          <w:rFonts w:hint="cs"/>
          <w:rtl/>
        </w:rPr>
        <w:t>و</w:t>
      </w:r>
      <w:r w:rsidR="009B0EB5">
        <w:rPr>
          <w:rtl/>
        </w:rPr>
        <w:t>ي</w:t>
      </w:r>
      <w:r w:rsidR="0076098F">
        <w:rPr>
          <w:rFonts w:hint="cs"/>
          <w:rtl/>
        </w:rPr>
        <w:t>رد</w:t>
      </w:r>
      <w:r w:rsidR="009B0EB5">
        <w:rPr>
          <w:rtl/>
        </w:rPr>
        <w:t xml:space="preserve"> تحليل إحصائي و</w:t>
      </w:r>
      <w:r w:rsidR="0076098F">
        <w:rPr>
          <w:rFonts w:hint="cs"/>
          <w:rtl/>
        </w:rPr>
        <w:t>مجموعة من</w:t>
      </w:r>
      <w:r w:rsidR="009B0EB5">
        <w:rPr>
          <w:rtl/>
        </w:rPr>
        <w:t xml:space="preserve"> الاقتباسات من التعليقات </w:t>
      </w:r>
      <w:r w:rsidR="0076098F">
        <w:rPr>
          <w:rFonts w:hint="cs"/>
          <w:rtl/>
        </w:rPr>
        <w:t>على</w:t>
      </w:r>
      <w:r w:rsidR="009B0EB5">
        <w:rPr>
          <w:rtl/>
        </w:rPr>
        <w:t xml:space="preserve"> 42 </w:t>
      </w:r>
      <w:r w:rsidR="0076098F">
        <w:rPr>
          <w:rFonts w:hint="cs"/>
          <w:rtl/>
        </w:rPr>
        <w:t>ردّا،</w:t>
      </w:r>
      <w:r w:rsidR="009B0EB5">
        <w:rPr>
          <w:rtl/>
        </w:rPr>
        <w:t xml:space="preserve"> </w:t>
      </w:r>
      <w:r w:rsidR="0076098F">
        <w:rPr>
          <w:rFonts w:hint="cs"/>
          <w:rtl/>
        </w:rPr>
        <w:t>تتعلق</w:t>
      </w:r>
      <w:r w:rsidR="009B0EB5">
        <w:rPr>
          <w:rtl/>
        </w:rPr>
        <w:t xml:space="preserve"> </w:t>
      </w:r>
      <w:r w:rsidR="0076098F">
        <w:rPr>
          <w:rFonts w:hint="cs"/>
          <w:rtl/>
        </w:rPr>
        <w:t>ب</w:t>
      </w:r>
      <w:r w:rsidR="009B0EB5">
        <w:rPr>
          <w:rtl/>
        </w:rPr>
        <w:t xml:space="preserve">كلا </w:t>
      </w:r>
      <w:r w:rsidR="0076098F">
        <w:rPr>
          <w:rFonts w:hint="cs"/>
          <w:rtl/>
        </w:rPr>
        <w:t>التعميمين</w:t>
      </w:r>
      <w:r w:rsidR="009B0EB5">
        <w:rPr>
          <w:rtl/>
        </w:rPr>
        <w:t xml:space="preserve"> على صفحة الويب الخاصة بهذه الدورة. </w:t>
      </w:r>
      <w:r w:rsidR="004711C3">
        <w:rPr>
          <w:rFonts w:hint="cs"/>
          <w:rtl/>
        </w:rPr>
        <w:t xml:space="preserve">ومن باب التمييز، فقد </w:t>
      </w:r>
      <w:r w:rsidR="0076098F">
        <w:rPr>
          <w:rFonts w:hint="cs"/>
          <w:rtl/>
        </w:rPr>
        <w:t>جرى</w:t>
      </w:r>
      <w:r w:rsidR="009B0EB5">
        <w:rPr>
          <w:rtl/>
        </w:rPr>
        <w:t xml:space="preserve"> </w:t>
      </w:r>
      <w:r w:rsidR="0076098F">
        <w:rPr>
          <w:rFonts w:hint="cs"/>
          <w:rtl/>
        </w:rPr>
        <w:t>فصل</w:t>
      </w:r>
      <w:r w:rsidR="009B0EB5">
        <w:rPr>
          <w:rtl/>
        </w:rPr>
        <w:t xml:space="preserve"> الردود على </w:t>
      </w:r>
      <w:r w:rsidR="0076098F">
        <w:rPr>
          <w:rFonts w:hint="cs"/>
          <w:rtl/>
        </w:rPr>
        <w:t>التعميم</w:t>
      </w:r>
      <w:r w:rsidR="009B0EB5">
        <w:rPr>
          <w:rtl/>
        </w:rPr>
        <w:t xml:space="preserve"> </w:t>
      </w:r>
      <w:r w:rsidR="009B0EB5">
        <w:t>C. PCT 1588</w:t>
      </w:r>
      <w:r w:rsidR="009B0EB5">
        <w:rPr>
          <w:rtl/>
        </w:rPr>
        <w:t xml:space="preserve"> عن الردود الأخرى.</w:t>
      </w:r>
    </w:p>
    <w:p w:rsidR="009B0EB5" w:rsidRDefault="0076098F" w:rsidP="009B0EB5">
      <w:pPr>
        <w:pStyle w:val="ONUMA"/>
        <w:rPr>
          <w:rtl/>
        </w:rPr>
      </w:pPr>
      <w:r>
        <w:rPr>
          <w:rFonts w:hint="cs"/>
          <w:rtl/>
        </w:rPr>
        <w:t>و</w:t>
      </w:r>
      <w:r w:rsidR="009B0EB5">
        <w:rPr>
          <w:rtl/>
        </w:rPr>
        <w:t>تلخص الفقرات التالية تقييم الردود على الاستبيان</w:t>
      </w:r>
      <w:r w:rsidR="004711C3">
        <w:rPr>
          <w:rFonts w:hint="cs"/>
          <w:rtl/>
        </w:rPr>
        <w:t>ين</w:t>
      </w:r>
      <w:r w:rsidR="009B0EB5">
        <w:rPr>
          <w:rtl/>
        </w:rPr>
        <w:t>.</w:t>
      </w:r>
    </w:p>
    <w:p w:rsidR="009B0EB5" w:rsidRPr="00630929" w:rsidRDefault="009B0EB5" w:rsidP="00630929">
      <w:pPr>
        <w:pStyle w:val="ONUMA"/>
        <w:numPr>
          <w:ilvl w:val="0"/>
          <w:numId w:val="0"/>
        </w:numPr>
        <w:rPr>
          <w:sz w:val="40"/>
          <w:szCs w:val="40"/>
          <w:rtl/>
        </w:rPr>
      </w:pPr>
      <w:r w:rsidRPr="00630929">
        <w:rPr>
          <w:sz w:val="40"/>
          <w:szCs w:val="40"/>
          <w:rtl/>
        </w:rPr>
        <w:t>سياسات استخدام موارد التعلم الإلكتروني</w:t>
      </w:r>
    </w:p>
    <w:p w:rsidR="009B0EB5" w:rsidRDefault="0076098F" w:rsidP="009B0EB5">
      <w:pPr>
        <w:pStyle w:val="ONUMA"/>
        <w:rPr>
          <w:rtl/>
        </w:rPr>
      </w:pPr>
      <w:r>
        <w:rPr>
          <w:rFonts w:hint="cs"/>
          <w:rtl/>
        </w:rPr>
        <w:lastRenderedPageBreak/>
        <w:t>أفاد</w:t>
      </w:r>
      <w:r w:rsidR="009B0EB5">
        <w:rPr>
          <w:rtl/>
        </w:rPr>
        <w:t xml:space="preserve"> ثمانية وعشرون مكتبا </w:t>
      </w:r>
      <w:r w:rsidR="006279BB">
        <w:rPr>
          <w:rFonts w:hint="cs"/>
          <w:rtl/>
        </w:rPr>
        <w:t>في معرض ردّه</w:t>
      </w:r>
      <w:r w:rsidR="009B0EB5">
        <w:rPr>
          <w:rtl/>
        </w:rPr>
        <w:t xml:space="preserve"> </w:t>
      </w:r>
      <w:r w:rsidR="006279BB">
        <w:rPr>
          <w:rFonts w:hint="cs"/>
          <w:rtl/>
        </w:rPr>
        <w:t>على الاستبيا</w:t>
      </w:r>
      <w:r w:rsidR="006279BB">
        <w:rPr>
          <w:rtl/>
        </w:rPr>
        <w:t>ن</w:t>
      </w:r>
      <w:r w:rsidR="006279BB">
        <w:rPr>
          <w:rFonts w:hint="cs"/>
          <w:rtl/>
        </w:rPr>
        <w:t xml:space="preserve"> أنه</w:t>
      </w:r>
      <w:r w:rsidR="009B0EB5">
        <w:rPr>
          <w:rtl/>
        </w:rPr>
        <w:t xml:space="preserve"> </w:t>
      </w:r>
      <w:r w:rsidR="006279BB">
        <w:rPr>
          <w:rFonts w:hint="cs"/>
          <w:rtl/>
        </w:rPr>
        <w:t>وضع</w:t>
      </w:r>
      <w:r w:rsidR="009B0EB5">
        <w:rPr>
          <w:rtl/>
        </w:rPr>
        <w:t xml:space="preserve"> سياسة بشأن الاستخدام الإجباري لموارد التعلم الإلكتروني </w:t>
      </w:r>
      <w:r w:rsidR="006279BB">
        <w:rPr>
          <w:rFonts w:hint="cs"/>
          <w:rtl/>
        </w:rPr>
        <w:t xml:space="preserve">أو الاستخدام </w:t>
      </w:r>
      <w:r w:rsidR="006279BB">
        <w:rPr>
          <w:rtl/>
        </w:rPr>
        <w:t xml:space="preserve">الطوعي </w:t>
      </w:r>
      <w:r w:rsidR="006279BB">
        <w:rPr>
          <w:rFonts w:hint="cs"/>
          <w:rtl/>
        </w:rPr>
        <w:t>أو كليهما</w:t>
      </w:r>
      <w:r w:rsidR="009B0EB5">
        <w:rPr>
          <w:rtl/>
        </w:rPr>
        <w:t xml:space="preserve">، </w:t>
      </w:r>
      <w:r w:rsidR="006279BB">
        <w:rPr>
          <w:rFonts w:hint="cs"/>
          <w:rtl/>
        </w:rPr>
        <w:t>فيما</w:t>
      </w:r>
      <w:r w:rsidR="009B0EB5">
        <w:rPr>
          <w:rtl/>
        </w:rPr>
        <w:t xml:space="preserve"> </w:t>
      </w:r>
      <w:r w:rsidR="006279BB">
        <w:rPr>
          <w:rFonts w:hint="cs"/>
          <w:rtl/>
        </w:rPr>
        <w:t>أعرب</w:t>
      </w:r>
      <w:r w:rsidR="009B0EB5">
        <w:rPr>
          <w:rtl/>
        </w:rPr>
        <w:t xml:space="preserve"> 15 مكتبا </w:t>
      </w:r>
      <w:r w:rsidR="006279BB">
        <w:rPr>
          <w:rFonts w:hint="cs"/>
          <w:rtl/>
        </w:rPr>
        <w:t>عن افتقاره</w:t>
      </w:r>
      <w:r w:rsidR="009B0EB5">
        <w:rPr>
          <w:rtl/>
        </w:rPr>
        <w:t xml:space="preserve"> </w:t>
      </w:r>
      <w:r w:rsidR="006279BB">
        <w:rPr>
          <w:rFonts w:hint="cs"/>
          <w:rtl/>
        </w:rPr>
        <w:t>ل</w:t>
      </w:r>
      <w:r w:rsidR="009B0EB5">
        <w:rPr>
          <w:rtl/>
        </w:rPr>
        <w:t>مثل هذه السياسة.</w:t>
      </w:r>
    </w:p>
    <w:p w:rsidR="009B0EB5" w:rsidRDefault="006279BB" w:rsidP="009B0EB5">
      <w:pPr>
        <w:pStyle w:val="ONUMA"/>
      </w:pPr>
      <w:r>
        <w:rPr>
          <w:rFonts w:hint="cs"/>
          <w:rtl/>
        </w:rPr>
        <w:t>وأورد</w:t>
      </w:r>
      <w:r w:rsidR="009B0EB5">
        <w:rPr>
          <w:rtl/>
        </w:rPr>
        <w:t xml:space="preserve"> 18 مكتباً من أصل 28 </w:t>
      </w:r>
      <w:r w:rsidR="00E376D5">
        <w:rPr>
          <w:rFonts w:hint="cs"/>
          <w:rtl/>
        </w:rPr>
        <w:t>مكتباً</w:t>
      </w:r>
      <w:r w:rsidR="009B0EB5">
        <w:rPr>
          <w:rtl/>
        </w:rPr>
        <w:t xml:space="preserve"> </w:t>
      </w:r>
      <w:r w:rsidR="00E376D5">
        <w:rPr>
          <w:rFonts w:hint="cs"/>
          <w:rtl/>
        </w:rPr>
        <w:t>ينتهج هذه ال</w:t>
      </w:r>
      <w:r w:rsidR="009B0EB5">
        <w:rPr>
          <w:rtl/>
        </w:rPr>
        <w:t xml:space="preserve">سياسة، </w:t>
      </w:r>
      <w:r w:rsidR="00E376D5">
        <w:rPr>
          <w:rFonts w:hint="cs"/>
          <w:rtl/>
        </w:rPr>
        <w:t>أن</w:t>
      </w:r>
      <w:r w:rsidR="009B0EB5">
        <w:rPr>
          <w:rtl/>
        </w:rPr>
        <w:t xml:space="preserve"> استخدام بعض موارد التعلم الإلكتروني هو جزء إلزامي من </w:t>
      </w:r>
      <w:r w:rsidR="00E376D5">
        <w:rPr>
          <w:rFonts w:hint="cs"/>
          <w:rtl/>
        </w:rPr>
        <w:t>ال</w:t>
      </w:r>
      <w:r w:rsidR="009B0EB5">
        <w:rPr>
          <w:rtl/>
        </w:rPr>
        <w:t xml:space="preserve">تدريب </w:t>
      </w:r>
      <w:r w:rsidR="004711C3">
        <w:rPr>
          <w:rFonts w:hint="cs"/>
          <w:rtl/>
        </w:rPr>
        <w:t>الابتدائي</w:t>
      </w:r>
      <w:r w:rsidR="009B0EB5">
        <w:rPr>
          <w:rtl/>
        </w:rPr>
        <w:t xml:space="preserve"> </w:t>
      </w:r>
      <w:r w:rsidR="00E376D5">
        <w:rPr>
          <w:rFonts w:hint="cs"/>
          <w:rtl/>
        </w:rPr>
        <w:t>للقائمين على الفحص</w:t>
      </w:r>
      <w:r w:rsidR="009B0EB5">
        <w:rPr>
          <w:rtl/>
        </w:rPr>
        <w:t>، و</w:t>
      </w:r>
      <w:r w:rsidR="00E376D5">
        <w:rPr>
          <w:rFonts w:hint="cs"/>
          <w:rtl/>
        </w:rPr>
        <w:t>هو ما عبّرت عنه 8 مكاتب</w:t>
      </w:r>
      <w:r w:rsidR="009B0EB5">
        <w:rPr>
          <w:rtl/>
        </w:rPr>
        <w:t xml:space="preserve"> من</w:t>
      </w:r>
      <w:r w:rsidR="00E376D5">
        <w:rPr>
          <w:rFonts w:hint="cs"/>
          <w:rtl/>
        </w:rPr>
        <w:t xml:space="preserve"> أصل</w:t>
      </w:r>
      <w:r w:rsidR="009B0EB5">
        <w:rPr>
          <w:rtl/>
        </w:rPr>
        <w:t xml:space="preserve"> 28 مكتباً أيضاً </w:t>
      </w:r>
      <w:r w:rsidR="00E376D5">
        <w:rPr>
          <w:rFonts w:hint="cs"/>
          <w:rtl/>
        </w:rPr>
        <w:t>بشأن ا</w:t>
      </w:r>
      <w:r w:rsidR="009B0EB5">
        <w:rPr>
          <w:rtl/>
        </w:rPr>
        <w:t xml:space="preserve">لتدريب </w:t>
      </w:r>
      <w:r w:rsidR="00E376D5">
        <w:rPr>
          <w:rFonts w:hint="cs"/>
          <w:rtl/>
        </w:rPr>
        <w:t>ما بعد المستوى الأول</w:t>
      </w:r>
      <w:r w:rsidR="009B0EB5">
        <w:rPr>
          <w:rtl/>
        </w:rPr>
        <w:t xml:space="preserve">. </w:t>
      </w:r>
      <w:r w:rsidR="000A657D">
        <w:rPr>
          <w:rFonts w:hint="cs"/>
          <w:rtl/>
        </w:rPr>
        <w:t xml:space="preserve">أما </w:t>
      </w:r>
      <w:r w:rsidR="009B0EB5">
        <w:rPr>
          <w:rtl/>
        </w:rPr>
        <w:t>بالنسبة لستة مكاتب، فإن استخدام موارد التعلم الإلكتروني ليس إلزامياً.</w:t>
      </w:r>
    </w:p>
    <w:p w:rsidR="000A657D" w:rsidRPr="006E51A3" w:rsidRDefault="000A657D" w:rsidP="000A657D">
      <w:pPr>
        <w:pStyle w:val="ONUMA"/>
      </w:pPr>
      <w:r w:rsidRPr="00AC7DEB">
        <w:rPr>
          <w:rFonts w:hint="cs"/>
          <w:rtl/>
        </w:rPr>
        <w:t>و</w:t>
      </w:r>
      <w:r w:rsidR="006C2289">
        <w:rPr>
          <w:rFonts w:hint="cs"/>
          <w:rtl/>
        </w:rPr>
        <w:t>يجوز</w:t>
      </w:r>
      <w:r w:rsidR="00075434" w:rsidRPr="00630929">
        <w:rPr>
          <w:rtl/>
        </w:rPr>
        <w:t xml:space="preserve"> </w:t>
      </w:r>
      <w:r w:rsidR="006C2289">
        <w:rPr>
          <w:rFonts w:hint="cs"/>
          <w:rtl/>
        </w:rPr>
        <w:t>اعتبارها</w:t>
      </w:r>
      <w:r w:rsidRPr="00AC7DEB">
        <w:rPr>
          <w:rtl/>
        </w:rPr>
        <w:t xml:space="preserve"> بالفعل سياسة </w:t>
      </w:r>
      <w:r w:rsidR="006C2289">
        <w:rPr>
          <w:rFonts w:hint="cs"/>
          <w:rtl/>
        </w:rPr>
        <w:t xml:space="preserve">عامة </w:t>
      </w:r>
      <w:r w:rsidRPr="00AC7DEB">
        <w:rPr>
          <w:rtl/>
        </w:rPr>
        <w:t xml:space="preserve">بشأن استخدام التعلم الإلكتروني إذا أوصى </w:t>
      </w:r>
      <w:r w:rsidRPr="00475741">
        <w:rPr>
          <w:rtl/>
        </w:rPr>
        <w:t xml:space="preserve">مكتب </w:t>
      </w:r>
      <w:r w:rsidR="006C2289">
        <w:rPr>
          <w:rFonts w:hint="cs"/>
          <w:rtl/>
        </w:rPr>
        <w:t>ببساطة</w:t>
      </w:r>
      <w:r w:rsidRPr="00475741">
        <w:rPr>
          <w:rtl/>
        </w:rPr>
        <w:t xml:space="preserve"> </w:t>
      </w:r>
      <w:r w:rsidR="006C2289">
        <w:rPr>
          <w:rFonts w:hint="cs"/>
          <w:rtl/>
        </w:rPr>
        <w:t>ب</w:t>
      </w:r>
      <w:r w:rsidRPr="00475741">
        <w:rPr>
          <w:rtl/>
        </w:rPr>
        <w:t xml:space="preserve">الاستخدام الطوعي </w:t>
      </w:r>
      <w:r w:rsidR="00075434" w:rsidRPr="00630929">
        <w:rPr>
          <w:rtl/>
        </w:rPr>
        <w:t>لموارد</w:t>
      </w:r>
      <w:r w:rsidRPr="00AC7DEB">
        <w:rPr>
          <w:rtl/>
        </w:rPr>
        <w:t xml:space="preserve"> التعلم الإلكتروني </w:t>
      </w:r>
      <w:r w:rsidR="00075434" w:rsidRPr="00630929">
        <w:rPr>
          <w:rtl/>
        </w:rPr>
        <w:t>للقائمين على الفحص لديها</w:t>
      </w:r>
      <w:r w:rsidRPr="00AC7DEB">
        <w:rPr>
          <w:rtl/>
        </w:rPr>
        <w:t xml:space="preserve"> أو قد</w:t>
      </w:r>
      <w:r w:rsidR="00075434" w:rsidRPr="00630929">
        <w:rPr>
          <w:rtl/>
        </w:rPr>
        <w:t>ّ</w:t>
      </w:r>
      <w:r w:rsidRPr="00AC7DEB">
        <w:rPr>
          <w:rtl/>
        </w:rPr>
        <w:t>م حوافز لاستخدامها</w:t>
      </w:r>
      <w:r w:rsidR="00075434" w:rsidRPr="00630929">
        <w:rPr>
          <w:rtl/>
        </w:rPr>
        <w:t xml:space="preserve">، وهو ما تضطلع به </w:t>
      </w:r>
      <w:r w:rsidRPr="00AC7DEB">
        <w:rPr>
          <w:rtl/>
        </w:rPr>
        <w:t xml:space="preserve">المكاتب </w:t>
      </w:r>
      <w:r w:rsidRPr="00475741">
        <w:rPr>
          <w:rtl/>
        </w:rPr>
        <w:t>28</w:t>
      </w:r>
      <w:r w:rsidRPr="00714B6A">
        <w:rPr>
          <w:rtl/>
        </w:rPr>
        <w:t xml:space="preserve"> </w:t>
      </w:r>
      <w:r w:rsidR="002A1F0A" w:rsidRPr="00714B6A">
        <w:rPr>
          <w:rFonts w:hint="cs"/>
          <w:rtl/>
        </w:rPr>
        <w:t>بالفعل،</w:t>
      </w:r>
      <w:r w:rsidRPr="006E51A3">
        <w:rPr>
          <w:rtl/>
        </w:rPr>
        <w:t xml:space="preserve"> بل إن 20 منها أيد استخدام موارد </w:t>
      </w:r>
      <w:r w:rsidR="002A1F0A" w:rsidRPr="00AC7DEB">
        <w:rPr>
          <w:rtl/>
        </w:rPr>
        <w:t>معينة،</w:t>
      </w:r>
      <w:r w:rsidRPr="00AC7DEB">
        <w:rPr>
          <w:rtl/>
        </w:rPr>
        <w:t xml:space="preserve"> معظمها مراكز التعلم الإلكتروني للمكتب الأوروبي للبراءات والويبو. كما أيدت بعض المكاتب مراكز التعلم الإلكتروني التابعة لمكتب الاتحاد الأوروبي للملكية الفكرية و</w:t>
      </w:r>
      <w:r w:rsidR="00075434" w:rsidRPr="00630929">
        <w:rPr>
          <w:rtl/>
        </w:rPr>
        <w:t>مورد</w:t>
      </w:r>
      <w:r w:rsidRPr="00AC7DEB">
        <w:rPr>
          <w:rtl/>
        </w:rPr>
        <w:t xml:space="preserve"> قاعدة البيانات التجارية </w:t>
      </w:r>
      <w:r w:rsidRPr="00475741">
        <w:t>STN</w:t>
      </w:r>
      <w:r w:rsidRPr="00714B6A">
        <w:rPr>
          <w:rtl/>
        </w:rPr>
        <w:t xml:space="preserve">. </w:t>
      </w:r>
      <w:r w:rsidR="00075434" w:rsidRPr="00630929">
        <w:rPr>
          <w:rtl/>
        </w:rPr>
        <w:t>وأيّد</w:t>
      </w:r>
      <w:r w:rsidRPr="00AC7DEB">
        <w:rPr>
          <w:rtl/>
        </w:rPr>
        <w:t xml:space="preserve"> أحد المكاتب أيضًا </w:t>
      </w:r>
      <w:r w:rsidRPr="00475741">
        <w:rPr>
          <w:rtl/>
        </w:rPr>
        <w:t xml:space="preserve">مراكز التعلم الإلكتروني غير المتعلقة بالملكية الفكرية مثل </w:t>
      </w:r>
      <w:r w:rsidRPr="00714B6A">
        <w:t>coursera.org</w:t>
      </w:r>
      <w:r w:rsidRPr="00714B6A">
        <w:rPr>
          <w:rtl/>
        </w:rPr>
        <w:t>.</w:t>
      </w:r>
    </w:p>
    <w:p w:rsidR="000A657D" w:rsidRPr="00475741" w:rsidRDefault="00AC7DEB" w:rsidP="000A657D">
      <w:pPr>
        <w:pStyle w:val="ONUMA"/>
        <w:rPr>
          <w:rtl/>
        </w:rPr>
      </w:pPr>
      <w:r w:rsidRPr="00630929">
        <w:rPr>
          <w:rtl/>
        </w:rPr>
        <w:t>وثمة</w:t>
      </w:r>
      <w:r w:rsidR="000A657D" w:rsidRPr="00F80F5F">
        <w:rPr>
          <w:rtl/>
        </w:rPr>
        <w:t xml:space="preserve"> جانب آخر لسياسة استخدام التعلم الإلكتروني </w:t>
      </w:r>
      <w:r w:rsidRPr="00630929">
        <w:rPr>
          <w:rtl/>
        </w:rPr>
        <w:t xml:space="preserve">هو وضع </w:t>
      </w:r>
      <w:r w:rsidR="000A657D" w:rsidRPr="00F80F5F">
        <w:rPr>
          <w:rtl/>
        </w:rPr>
        <w:t xml:space="preserve">حوافز لاستخدامها الطوعي. </w:t>
      </w:r>
      <w:r w:rsidRPr="00630929">
        <w:rPr>
          <w:rtl/>
        </w:rPr>
        <w:t>و</w:t>
      </w:r>
      <w:r w:rsidR="00491F2D" w:rsidRPr="00630929">
        <w:rPr>
          <w:rtl/>
        </w:rPr>
        <w:t>أورد</w:t>
      </w:r>
      <w:r w:rsidR="000A657D" w:rsidRPr="00F80F5F">
        <w:rPr>
          <w:rtl/>
        </w:rPr>
        <w:t xml:space="preserve"> ستة وثلاثون مكتبا </w:t>
      </w:r>
      <w:r w:rsidR="000A657D" w:rsidRPr="00475741">
        <w:rPr>
          <w:rtl/>
        </w:rPr>
        <w:t xml:space="preserve">أنه يُسمح </w:t>
      </w:r>
      <w:r w:rsidR="00491F2D" w:rsidRPr="00630929">
        <w:rPr>
          <w:rtl/>
        </w:rPr>
        <w:t xml:space="preserve">للقائمين </w:t>
      </w:r>
      <w:r w:rsidR="006C2289" w:rsidRPr="00F80F5F">
        <w:rPr>
          <w:rtl/>
        </w:rPr>
        <w:t>على</w:t>
      </w:r>
      <w:r w:rsidR="00491F2D" w:rsidRPr="00630929">
        <w:rPr>
          <w:rtl/>
        </w:rPr>
        <w:t xml:space="preserve"> الفحص</w:t>
      </w:r>
      <w:r w:rsidR="000A657D" w:rsidRPr="00F80F5F">
        <w:rPr>
          <w:rtl/>
        </w:rPr>
        <w:t xml:space="preserve"> باستخدام جزء من وقت عملهم في التعلم الإلكتروني </w:t>
      </w:r>
      <w:r w:rsidR="002A1F0A" w:rsidRPr="00475741">
        <w:rPr>
          <w:rFonts w:hint="cs"/>
          <w:rtl/>
        </w:rPr>
        <w:t>الطوعي؛</w:t>
      </w:r>
      <w:r w:rsidR="000A657D" w:rsidRPr="00714B6A">
        <w:rPr>
          <w:rtl/>
        </w:rPr>
        <w:t xml:space="preserve"> </w:t>
      </w:r>
      <w:r w:rsidR="00491F2D" w:rsidRPr="00630929">
        <w:rPr>
          <w:rtl/>
        </w:rPr>
        <w:t xml:space="preserve">فيما لا تسمح بذلك </w:t>
      </w:r>
      <w:r w:rsidR="000A657D" w:rsidRPr="00F80F5F">
        <w:rPr>
          <w:rtl/>
        </w:rPr>
        <w:t>سبعة مكاتب</w:t>
      </w:r>
      <w:r w:rsidR="000A657D" w:rsidRPr="00475741">
        <w:rPr>
          <w:rtl/>
        </w:rPr>
        <w:t xml:space="preserve">. </w:t>
      </w:r>
      <w:r w:rsidR="00491F2D" w:rsidRPr="00630929">
        <w:rPr>
          <w:rtl/>
        </w:rPr>
        <w:t>و</w:t>
      </w:r>
      <w:r w:rsidR="000A657D" w:rsidRPr="00F80F5F">
        <w:rPr>
          <w:rtl/>
        </w:rPr>
        <w:t xml:space="preserve">على هذا </w:t>
      </w:r>
      <w:r w:rsidR="002A1F0A" w:rsidRPr="00475741">
        <w:rPr>
          <w:rFonts w:hint="cs"/>
          <w:rtl/>
        </w:rPr>
        <w:t>النحو،</w:t>
      </w:r>
      <w:r w:rsidR="000A657D" w:rsidRPr="00714B6A">
        <w:rPr>
          <w:rtl/>
        </w:rPr>
        <w:t xml:space="preserve"> يبدو أن عددًا أكبر من المكاتب لديها على الأقل سياسة </w:t>
      </w:r>
      <w:r w:rsidR="006C2289">
        <w:rPr>
          <w:rFonts w:hint="cs"/>
          <w:rtl/>
        </w:rPr>
        <w:t>عامة سارية</w:t>
      </w:r>
      <w:r w:rsidR="000A657D" w:rsidRPr="00714B6A">
        <w:rPr>
          <w:rtl/>
        </w:rPr>
        <w:t xml:space="preserve"> </w:t>
      </w:r>
      <w:r w:rsidR="006C2289">
        <w:rPr>
          <w:rFonts w:hint="cs"/>
          <w:rtl/>
        </w:rPr>
        <w:t xml:space="preserve">بشكل مبطن </w:t>
      </w:r>
      <w:r w:rsidR="00491F2D" w:rsidRPr="00630929">
        <w:rPr>
          <w:rtl/>
        </w:rPr>
        <w:t>فضلا عن</w:t>
      </w:r>
      <w:r w:rsidR="000A657D" w:rsidRPr="00F80F5F">
        <w:rPr>
          <w:rtl/>
        </w:rPr>
        <w:t xml:space="preserve"> ا</w:t>
      </w:r>
      <w:r w:rsidR="000A657D" w:rsidRPr="00475741">
        <w:rPr>
          <w:rtl/>
        </w:rPr>
        <w:t xml:space="preserve">لمكاتب </w:t>
      </w:r>
      <w:r w:rsidR="000A657D" w:rsidRPr="00714B6A">
        <w:rPr>
          <w:rtl/>
        </w:rPr>
        <w:t>28 التي أكد</w:t>
      </w:r>
      <w:r w:rsidR="00491F2D" w:rsidRPr="00630929">
        <w:rPr>
          <w:rtl/>
        </w:rPr>
        <w:t>ّ</w:t>
      </w:r>
      <w:r w:rsidR="000A657D" w:rsidRPr="00F80F5F">
        <w:rPr>
          <w:rtl/>
        </w:rPr>
        <w:t xml:space="preserve">ت </w:t>
      </w:r>
      <w:r w:rsidR="000A657D" w:rsidRPr="00F80F5F">
        <w:rPr>
          <w:rtl/>
        </w:rPr>
        <w:lastRenderedPageBreak/>
        <w:t xml:space="preserve">صراحة </w:t>
      </w:r>
      <w:r w:rsidR="00491F2D" w:rsidRPr="00630929">
        <w:rPr>
          <w:rtl/>
        </w:rPr>
        <w:t>اعتمادها</w:t>
      </w:r>
      <w:r w:rsidR="000A657D" w:rsidRPr="00F80F5F">
        <w:rPr>
          <w:rtl/>
        </w:rPr>
        <w:t xml:space="preserve"> سياسة بشأن استخدام موارد التعلم الإلكتروني.</w:t>
      </w:r>
    </w:p>
    <w:p w:rsidR="000A657D" w:rsidRPr="00475741" w:rsidRDefault="000A657D" w:rsidP="000A657D">
      <w:pPr>
        <w:pStyle w:val="ONUMA"/>
        <w:rPr>
          <w:rtl/>
        </w:rPr>
      </w:pPr>
      <w:r w:rsidRPr="00714B6A">
        <w:rPr>
          <w:rFonts w:hint="cs"/>
          <w:rtl/>
        </w:rPr>
        <w:t>و</w:t>
      </w:r>
      <w:r w:rsidR="00F80F5F" w:rsidRPr="00630929">
        <w:rPr>
          <w:rtl/>
        </w:rPr>
        <w:t>وضعت</w:t>
      </w:r>
      <w:r w:rsidRPr="00F80F5F">
        <w:rPr>
          <w:rtl/>
        </w:rPr>
        <w:t xml:space="preserve"> ثمانية مكاتب حوافز أخرى. </w:t>
      </w:r>
      <w:r w:rsidR="00F80F5F" w:rsidRPr="00630929">
        <w:rPr>
          <w:rtl/>
        </w:rPr>
        <w:t>و</w:t>
      </w:r>
      <w:r w:rsidRPr="00F80F5F">
        <w:rPr>
          <w:rtl/>
        </w:rPr>
        <w:t xml:space="preserve">تتراوح هذه الحوافز </w:t>
      </w:r>
      <w:r w:rsidR="00F80F5F" w:rsidRPr="00630929">
        <w:rPr>
          <w:rtl/>
        </w:rPr>
        <w:t>بين</w:t>
      </w:r>
      <w:r w:rsidRPr="00F80F5F">
        <w:rPr>
          <w:rtl/>
        </w:rPr>
        <w:t xml:space="preserve"> النظر في سياق التقييم السنوي </w:t>
      </w:r>
      <w:r w:rsidR="002A1F0A" w:rsidRPr="00475741">
        <w:rPr>
          <w:rFonts w:hint="cs"/>
          <w:rtl/>
        </w:rPr>
        <w:t>للأداء،</w:t>
      </w:r>
      <w:r w:rsidRPr="00714B6A">
        <w:rPr>
          <w:rtl/>
        </w:rPr>
        <w:t xml:space="preserve"> وتحديد جزء من أجر الحوافز السنوية أو تخفيض أهداف </w:t>
      </w:r>
      <w:r w:rsidR="00F80F5F" w:rsidRPr="00630929">
        <w:rPr>
          <w:rtl/>
        </w:rPr>
        <w:t>النواتج</w:t>
      </w:r>
      <w:r w:rsidRPr="00F80F5F">
        <w:rPr>
          <w:rtl/>
        </w:rPr>
        <w:t xml:space="preserve"> </w:t>
      </w:r>
      <w:r w:rsidR="002A1F0A" w:rsidRPr="00475741">
        <w:rPr>
          <w:rFonts w:hint="cs"/>
          <w:rtl/>
        </w:rPr>
        <w:t>الشهرية،</w:t>
      </w:r>
      <w:r w:rsidRPr="00714B6A">
        <w:rPr>
          <w:rtl/>
        </w:rPr>
        <w:t xml:space="preserve"> إلى فرص المشاركة في </w:t>
      </w:r>
      <w:r w:rsidR="00F80F5F" w:rsidRPr="00630929">
        <w:rPr>
          <w:rtl/>
        </w:rPr>
        <w:t>فعاليات</w:t>
      </w:r>
      <w:r w:rsidRPr="00F80F5F">
        <w:rPr>
          <w:rtl/>
        </w:rPr>
        <w:t xml:space="preserve"> التدريب الخارجية.</w:t>
      </w:r>
    </w:p>
    <w:p w:rsidR="000A657D" w:rsidRPr="00714B6A" w:rsidRDefault="000A657D" w:rsidP="000A657D">
      <w:pPr>
        <w:pStyle w:val="ONUMA"/>
        <w:rPr>
          <w:rtl/>
        </w:rPr>
      </w:pPr>
      <w:r w:rsidRPr="00714B6A">
        <w:rPr>
          <w:rFonts w:hint="cs"/>
          <w:rtl/>
        </w:rPr>
        <w:t>و</w:t>
      </w:r>
      <w:r w:rsidR="005A1D55" w:rsidRPr="00630929">
        <w:rPr>
          <w:rtl/>
        </w:rPr>
        <w:t xml:space="preserve">يبدو </w:t>
      </w:r>
      <w:r w:rsidRPr="005A1D55">
        <w:rPr>
          <w:rtl/>
        </w:rPr>
        <w:t xml:space="preserve">من التعليقات المتعلقة </w:t>
      </w:r>
      <w:r w:rsidR="005A1D55" w:rsidRPr="00630929">
        <w:rPr>
          <w:rtl/>
        </w:rPr>
        <w:t>بجدوى</w:t>
      </w:r>
      <w:r w:rsidRPr="005A1D55">
        <w:rPr>
          <w:rtl/>
        </w:rPr>
        <w:t xml:space="preserve"> التعلم </w:t>
      </w:r>
      <w:r w:rsidR="002A1F0A" w:rsidRPr="00475741">
        <w:rPr>
          <w:rFonts w:hint="cs"/>
          <w:rtl/>
        </w:rPr>
        <w:t>الإلكتروني،</w:t>
      </w:r>
      <w:r w:rsidRPr="00714B6A">
        <w:rPr>
          <w:rtl/>
        </w:rPr>
        <w:t xml:space="preserve"> أن العديد من المكاتب تعتبر الاستخدام المنتظم للتعلم الإلكتروني جزءًا فعالاً للغاية من تدريب </w:t>
      </w:r>
      <w:r w:rsidR="005A1D55" w:rsidRPr="00630929">
        <w:rPr>
          <w:rtl/>
        </w:rPr>
        <w:t>القائمين على الفحص</w:t>
      </w:r>
      <w:r w:rsidRPr="005A1D55">
        <w:rPr>
          <w:rtl/>
        </w:rPr>
        <w:t xml:space="preserve"> المبتدئين. </w:t>
      </w:r>
      <w:r w:rsidR="005A1D55" w:rsidRPr="00630929">
        <w:rPr>
          <w:rtl/>
        </w:rPr>
        <w:t>و</w:t>
      </w:r>
      <w:r w:rsidRPr="005A1D55">
        <w:rPr>
          <w:rtl/>
        </w:rPr>
        <w:t xml:space="preserve">تتراوح الأسباب </w:t>
      </w:r>
      <w:r w:rsidR="005A1D55" w:rsidRPr="00630929">
        <w:rPr>
          <w:rtl/>
        </w:rPr>
        <w:t>بين</w:t>
      </w:r>
      <w:r w:rsidRPr="005A1D55">
        <w:rPr>
          <w:rtl/>
        </w:rPr>
        <w:t xml:space="preserve"> وضع أرضية مشتركة لجميع </w:t>
      </w:r>
      <w:r w:rsidR="002A1F0A" w:rsidRPr="00475741">
        <w:rPr>
          <w:rFonts w:hint="cs"/>
          <w:rtl/>
        </w:rPr>
        <w:t>المتدربين،</w:t>
      </w:r>
      <w:r w:rsidRPr="00714B6A">
        <w:rPr>
          <w:rtl/>
        </w:rPr>
        <w:t xml:space="preserve"> وميزة أخذ الدورات بالسرعة التي يحتاجها </w:t>
      </w:r>
      <w:r w:rsidR="002A1F0A" w:rsidRPr="00714B6A">
        <w:rPr>
          <w:rFonts w:hint="cs"/>
          <w:rtl/>
        </w:rPr>
        <w:t>الفرد،</w:t>
      </w:r>
      <w:r w:rsidRPr="006E51A3">
        <w:rPr>
          <w:rtl/>
        </w:rPr>
        <w:t xml:space="preserve"> وفرصة التحسين المستمر لأنشطة التعلم من خلال </w:t>
      </w:r>
      <w:r w:rsidR="005A1D55" w:rsidRPr="00630929">
        <w:rPr>
          <w:rtl/>
        </w:rPr>
        <w:t>الملاحظات</w:t>
      </w:r>
      <w:r w:rsidRPr="005A1D55">
        <w:rPr>
          <w:rtl/>
        </w:rPr>
        <w:t xml:space="preserve"> </w:t>
      </w:r>
      <w:r w:rsidR="005A1D55" w:rsidRPr="00630929">
        <w:rPr>
          <w:rtl/>
        </w:rPr>
        <w:t>التعقيبية</w:t>
      </w:r>
      <w:r w:rsidRPr="005A1D55">
        <w:rPr>
          <w:rtl/>
        </w:rPr>
        <w:t xml:space="preserve"> من </w:t>
      </w:r>
      <w:r w:rsidR="002A1F0A" w:rsidRPr="00475741">
        <w:rPr>
          <w:rFonts w:hint="cs"/>
          <w:rtl/>
        </w:rPr>
        <w:t>المتدربين،</w:t>
      </w:r>
      <w:r w:rsidRPr="00714B6A">
        <w:rPr>
          <w:rtl/>
        </w:rPr>
        <w:t xml:space="preserve"> وخيار إجراء تقييمات موحدة كجزء من أنشطة التعلم الإلكتروني.</w:t>
      </w:r>
    </w:p>
    <w:p w:rsidR="000A657D" w:rsidRPr="00714B6A" w:rsidRDefault="000A657D" w:rsidP="000A657D">
      <w:pPr>
        <w:pStyle w:val="ONUMA"/>
      </w:pPr>
      <w:r w:rsidRPr="00714B6A">
        <w:rPr>
          <w:rFonts w:hint="cs"/>
          <w:rtl/>
        </w:rPr>
        <w:t>و</w:t>
      </w:r>
      <w:r w:rsidR="00311843" w:rsidRPr="00630929">
        <w:rPr>
          <w:rtl/>
        </w:rPr>
        <w:t>رغم</w:t>
      </w:r>
      <w:r w:rsidRPr="00475741">
        <w:rPr>
          <w:rtl/>
        </w:rPr>
        <w:t xml:space="preserve"> </w:t>
      </w:r>
      <w:r w:rsidRPr="00714B6A">
        <w:rPr>
          <w:rtl/>
        </w:rPr>
        <w:t xml:space="preserve">هذه الجوانب المفيدة للتعلم </w:t>
      </w:r>
      <w:r w:rsidR="002A1F0A" w:rsidRPr="00714B6A">
        <w:rPr>
          <w:rFonts w:hint="cs"/>
          <w:rtl/>
        </w:rPr>
        <w:t>الإلكتروني،</w:t>
      </w:r>
      <w:r w:rsidRPr="00714B6A">
        <w:rPr>
          <w:rtl/>
        </w:rPr>
        <w:t xml:space="preserve"> تتفق العديد من</w:t>
      </w:r>
      <w:r w:rsidRPr="0088391C">
        <w:rPr>
          <w:rtl/>
        </w:rPr>
        <w:t xml:space="preserve"> المكاتب أيضًا على أنه </w:t>
      </w:r>
      <w:r w:rsidR="00475741" w:rsidRPr="00630929">
        <w:rPr>
          <w:rtl/>
        </w:rPr>
        <w:t xml:space="preserve">قد </w:t>
      </w:r>
      <w:r w:rsidR="006C2289">
        <w:rPr>
          <w:rFonts w:hint="cs"/>
          <w:rtl/>
        </w:rPr>
        <w:t xml:space="preserve">لا </w:t>
      </w:r>
      <w:r w:rsidR="00475741" w:rsidRPr="00630929">
        <w:rPr>
          <w:rtl/>
        </w:rPr>
        <w:t>يشكل</w:t>
      </w:r>
      <w:r w:rsidRPr="00475741">
        <w:rPr>
          <w:rtl/>
        </w:rPr>
        <w:t xml:space="preserve"> </w:t>
      </w:r>
      <w:r w:rsidR="006C2289">
        <w:rPr>
          <w:rFonts w:hint="cs"/>
          <w:rtl/>
        </w:rPr>
        <w:t xml:space="preserve">إلا </w:t>
      </w:r>
      <w:r w:rsidR="00475741" w:rsidRPr="00630929">
        <w:rPr>
          <w:rtl/>
        </w:rPr>
        <w:t>عنصرا</w:t>
      </w:r>
      <w:r w:rsidRPr="00475741">
        <w:rPr>
          <w:rtl/>
        </w:rPr>
        <w:t xml:space="preserve"> واحدًا فقط من إطار التدريب. </w:t>
      </w:r>
      <w:r w:rsidR="00475741" w:rsidRPr="00630929">
        <w:rPr>
          <w:rtl/>
        </w:rPr>
        <w:t>و</w:t>
      </w:r>
      <w:r w:rsidRPr="00475741">
        <w:rPr>
          <w:rtl/>
        </w:rPr>
        <w:t xml:space="preserve">تؤكد العديد من التعليقات على أن التعلم الإلكتروني لا يمكن أن يحل محل التعلم بل يكمله فقط من خلال التفاعل المباشر وجهاً لوجه بين المتدربين والمدربين في </w:t>
      </w:r>
      <w:r w:rsidR="00475741" w:rsidRPr="00630929">
        <w:rPr>
          <w:rtl/>
        </w:rPr>
        <w:t>الحجرات</w:t>
      </w:r>
      <w:r w:rsidRPr="00475741">
        <w:rPr>
          <w:rtl/>
        </w:rPr>
        <w:t xml:space="preserve"> الدراسية </w:t>
      </w:r>
      <w:r w:rsidR="00475741" w:rsidRPr="00630929">
        <w:rPr>
          <w:rtl/>
        </w:rPr>
        <w:t>الاعتيادية</w:t>
      </w:r>
      <w:r w:rsidR="002A1F0A" w:rsidRPr="00475741">
        <w:rPr>
          <w:rFonts w:hint="cs"/>
          <w:rtl/>
        </w:rPr>
        <w:t>،</w:t>
      </w:r>
      <w:r w:rsidRPr="00714B6A">
        <w:rPr>
          <w:rtl/>
        </w:rPr>
        <w:t xml:space="preserve"> أو التوجيه من </w:t>
      </w:r>
      <w:r w:rsidR="006C2289" w:rsidRPr="00475741">
        <w:rPr>
          <w:rtl/>
        </w:rPr>
        <w:t xml:space="preserve">لدن </w:t>
      </w:r>
      <w:r w:rsidR="006C2289" w:rsidRPr="00475741">
        <w:rPr>
          <w:rFonts w:hint="cs"/>
          <w:rtl/>
        </w:rPr>
        <w:t>القائمين</w:t>
      </w:r>
      <w:r w:rsidR="00475741" w:rsidRPr="00630929">
        <w:rPr>
          <w:rtl/>
        </w:rPr>
        <w:t xml:space="preserve"> على الفحص من</w:t>
      </w:r>
      <w:r w:rsidRPr="00475741">
        <w:rPr>
          <w:rtl/>
        </w:rPr>
        <w:t xml:space="preserve"> ذوي الخبرة</w:t>
      </w:r>
      <w:r w:rsidR="005A1D55" w:rsidRPr="00714B6A">
        <w:rPr>
          <w:rFonts w:hint="cs"/>
          <w:rtl/>
        </w:rPr>
        <w:t>.</w:t>
      </w:r>
    </w:p>
    <w:p w:rsidR="000A657D" w:rsidRPr="00630929" w:rsidRDefault="00475741" w:rsidP="00630929">
      <w:pPr>
        <w:pStyle w:val="ONUMA"/>
        <w:numPr>
          <w:ilvl w:val="0"/>
          <w:numId w:val="0"/>
        </w:numPr>
        <w:rPr>
          <w:sz w:val="40"/>
          <w:szCs w:val="40"/>
          <w:rtl/>
        </w:rPr>
      </w:pPr>
      <w:r>
        <w:rPr>
          <w:rFonts w:hint="cs"/>
          <w:sz w:val="40"/>
          <w:szCs w:val="40"/>
          <w:rtl/>
        </w:rPr>
        <w:t>وضع</w:t>
      </w:r>
      <w:r w:rsidR="000A657D" w:rsidRPr="00630929">
        <w:rPr>
          <w:sz w:val="40"/>
          <w:szCs w:val="40"/>
          <w:rtl/>
        </w:rPr>
        <w:t xml:space="preserve"> موارد التعلم الإلكتروني وال</w:t>
      </w:r>
      <w:r>
        <w:rPr>
          <w:rFonts w:hint="cs"/>
          <w:sz w:val="40"/>
          <w:szCs w:val="40"/>
          <w:rtl/>
        </w:rPr>
        <w:t>نفاذ</w:t>
      </w:r>
      <w:r w:rsidR="000A657D" w:rsidRPr="00630929">
        <w:rPr>
          <w:sz w:val="40"/>
          <w:szCs w:val="40"/>
          <w:rtl/>
        </w:rPr>
        <w:t xml:space="preserve"> إليها</w:t>
      </w:r>
    </w:p>
    <w:p w:rsidR="000A657D" w:rsidRPr="00714B6A" w:rsidRDefault="00475741" w:rsidP="000A657D">
      <w:pPr>
        <w:pStyle w:val="ONUMA"/>
        <w:rPr>
          <w:rtl/>
        </w:rPr>
      </w:pPr>
      <w:r w:rsidRPr="00630929">
        <w:rPr>
          <w:rtl/>
        </w:rPr>
        <w:t>وضعت</w:t>
      </w:r>
      <w:r w:rsidR="000A657D" w:rsidRPr="00475741">
        <w:rPr>
          <w:rtl/>
        </w:rPr>
        <w:t xml:space="preserve"> خمسة مكاتب جميع موارد التعلم الإلكتروني المستخدمة لتدريب </w:t>
      </w:r>
      <w:r w:rsidRPr="00630929">
        <w:rPr>
          <w:rtl/>
        </w:rPr>
        <w:t>القائمين على الفحص</w:t>
      </w:r>
      <w:r w:rsidR="002A1F0A" w:rsidRPr="00475741">
        <w:rPr>
          <w:rFonts w:hint="cs"/>
          <w:rtl/>
        </w:rPr>
        <w:t>،</w:t>
      </w:r>
      <w:r w:rsidR="000A657D" w:rsidRPr="00475741">
        <w:rPr>
          <w:rtl/>
        </w:rPr>
        <w:t xml:space="preserve"> </w:t>
      </w:r>
      <w:r w:rsidRPr="00630929">
        <w:rPr>
          <w:rtl/>
        </w:rPr>
        <w:t>ووضع</w:t>
      </w:r>
      <w:r w:rsidR="000A657D" w:rsidRPr="00475741">
        <w:rPr>
          <w:rtl/>
        </w:rPr>
        <w:t xml:space="preserve"> 11 مكتبًا على الأقل بعضًا من موارد </w:t>
      </w:r>
      <w:r w:rsidR="000A657D" w:rsidRPr="00475741">
        <w:rPr>
          <w:rtl/>
        </w:rPr>
        <w:lastRenderedPageBreak/>
        <w:t xml:space="preserve">التعلم الإلكتروني </w:t>
      </w:r>
      <w:r w:rsidR="002A1F0A" w:rsidRPr="00714B6A">
        <w:rPr>
          <w:rFonts w:hint="cs"/>
          <w:rtl/>
        </w:rPr>
        <w:t>هذه؛</w:t>
      </w:r>
      <w:r w:rsidR="000A657D" w:rsidRPr="00714B6A">
        <w:rPr>
          <w:rtl/>
        </w:rPr>
        <w:t xml:space="preserve"> </w:t>
      </w:r>
      <w:r w:rsidRPr="00630929">
        <w:rPr>
          <w:rtl/>
        </w:rPr>
        <w:t xml:space="preserve">فيما تخلف </w:t>
      </w:r>
      <w:r w:rsidR="000A657D" w:rsidRPr="00475741">
        <w:rPr>
          <w:rtl/>
        </w:rPr>
        <w:t xml:space="preserve">27 مكتبا </w:t>
      </w:r>
      <w:r w:rsidRPr="00630929">
        <w:rPr>
          <w:rtl/>
        </w:rPr>
        <w:t>عن وضع</w:t>
      </w:r>
      <w:r w:rsidR="000A657D" w:rsidRPr="00475741">
        <w:rPr>
          <w:rtl/>
        </w:rPr>
        <w:t xml:space="preserve"> أي </w:t>
      </w:r>
      <w:r w:rsidRPr="00630929">
        <w:rPr>
          <w:rtl/>
        </w:rPr>
        <w:t>من موارد</w:t>
      </w:r>
      <w:r w:rsidR="000A657D" w:rsidRPr="00475741">
        <w:rPr>
          <w:rtl/>
        </w:rPr>
        <w:t xml:space="preserve"> </w:t>
      </w:r>
      <w:r w:rsidRPr="00630929">
        <w:rPr>
          <w:rtl/>
        </w:rPr>
        <w:t>ال</w:t>
      </w:r>
      <w:r w:rsidR="000A657D" w:rsidRPr="00475741">
        <w:rPr>
          <w:rtl/>
        </w:rPr>
        <w:t>تعلم إلكترون</w:t>
      </w:r>
      <w:r w:rsidR="000A657D" w:rsidRPr="00714B6A">
        <w:rPr>
          <w:rtl/>
        </w:rPr>
        <w:t>ي.</w:t>
      </w:r>
    </w:p>
    <w:p w:rsidR="000A657D" w:rsidRPr="00714B6A" w:rsidRDefault="000A657D" w:rsidP="000A657D">
      <w:pPr>
        <w:pStyle w:val="ONUMA"/>
        <w:rPr>
          <w:rtl/>
        </w:rPr>
      </w:pPr>
      <w:r w:rsidRPr="00714B6A">
        <w:rPr>
          <w:rtl/>
        </w:rPr>
        <w:t xml:space="preserve">ويتراوح </w:t>
      </w:r>
      <w:r w:rsidR="00475741" w:rsidRPr="00630929">
        <w:rPr>
          <w:rtl/>
        </w:rPr>
        <w:t>النفاذ</w:t>
      </w:r>
      <w:r w:rsidRPr="00F513BE">
        <w:rPr>
          <w:rtl/>
        </w:rPr>
        <w:t xml:space="preserve"> إلى موارد التعلم الإلكتروني هذه </w:t>
      </w:r>
      <w:r w:rsidR="00475741" w:rsidRPr="00630929">
        <w:rPr>
          <w:rtl/>
        </w:rPr>
        <w:t>بين</w:t>
      </w:r>
      <w:r w:rsidRPr="00F513BE">
        <w:rPr>
          <w:rtl/>
        </w:rPr>
        <w:t xml:space="preserve"> </w:t>
      </w:r>
      <w:r w:rsidR="00475741" w:rsidRPr="00630929">
        <w:rPr>
          <w:rtl/>
        </w:rPr>
        <w:t>النفاذ</w:t>
      </w:r>
      <w:r w:rsidRPr="00F513BE">
        <w:rPr>
          <w:rtl/>
        </w:rPr>
        <w:t xml:space="preserve"> </w:t>
      </w:r>
      <w:r w:rsidR="00475741" w:rsidRPr="00630929">
        <w:rPr>
          <w:rtl/>
        </w:rPr>
        <w:t>مجاناً</w:t>
      </w:r>
      <w:r w:rsidRPr="00F513BE">
        <w:rPr>
          <w:rtl/>
        </w:rPr>
        <w:t xml:space="preserve"> </w:t>
      </w:r>
      <w:r w:rsidR="00475741" w:rsidRPr="00630929">
        <w:rPr>
          <w:rtl/>
        </w:rPr>
        <w:t>تماماً</w:t>
      </w:r>
      <w:r w:rsidRPr="00F513BE">
        <w:rPr>
          <w:rtl/>
        </w:rPr>
        <w:t xml:space="preserve"> عبر الإنترنت إلى أي مورد (مكتب واحد) إلى </w:t>
      </w:r>
      <w:r w:rsidR="00475741" w:rsidRPr="00630929">
        <w:rPr>
          <w:rtl/>
        </w:rPr>
        <w:t>النفاذ</w:t>
      </w:r>
      <w:r w:rsidRPr="00F513BE">
        <w:rPr>
          <w:rtl/>
        </w:rPr>
        <w:t xml:space="preserve"> </w:t>
      </w:r>
      <w:r w:rsidR="00475741" w:rsidRPr="00630929">
        <w:rPr>
          <w:rtl/>
        </w:rPr>
        <w:t>الخاضع للضوابط</w:t>
      </w:r>
      <w:r w:rsidR="002A1F0A" w:rsidRPr="00F513BE">
        <w:rPr>
          <w:rFonts w:hint="cs"/>
          <w:rtl/>
        </w:rPr>
        <w:t>،</w:t>
      </w:r>
      <w:r w:rsidRPr="00714B6A">
        <w:rPr>
          <w:rtl/>
        </w:rPr>
        <w:t xml:space="preserve"> أي </w:t>
      </w:r>
      <w:r w:rsidR="00475741" w:rsidRPr="00630929">
        <w:rPr>
          <w:rtl/>
        </w:rPr>
        <w:t>النفاذ</w:t>
      </w:r>
      <w:r w:rsidRPr="00F513BE">
        <w:rPr>
          <w:rtl/>
        </w:rPr>
        <w:t xml:space="preserve"> الذي يتطلب دفع رسوم أو قبول بسبب اتفاق ثنائي بين المكاتب. </w:t>
      </w:r>
      <w:r w:rsidR="00475741" w:rsidRPr="00630929">
        <w:rPr>
          <w:rtl/>
        </w:rPr>
        <w:t>و</w:t>
      </w:r>
      <w:r w:rsidRPr="00F513BE">
        <w:rPr>
          <w:rtl/>
        </w:rPr>
        <w:t xml:space="preserve">من بين 16 مكتبًا </w:t>
      </w:r>
      <w:r w:rsidR="00475741" w:rsidRPr="00630929">
        <w:rPr>
          <w:rtl/>
        </w:rPr>
        <w:t>وضع</w:t>
      </w:r>
      <w:r w:rsidRPr="00F513BE">
        <w:rPr>
          <w:rtl/>
        </w:rPr>
        <w:t xml:space="preserve"> موارد التعلم </w:t>
      </w:r>
      <w:r w:rsidR="002A1F0A" w:rsidRPr="00714B6A">
        <w:rPr>
          <w:rFonts w:hint="cs"/>
          <w:rtl/>
        </w:rPr>
        <w:t>الإلكتروني،</w:t>
      </w:r>
      <w:r w:rsidRPr="00714B6A">
        <w:rPr>
          <w:rtl/>
        </w:rPr>
        <w:t xml:space="preserve"> هناك 10 مكاتب لا </w:t>
      </w:r>
      <w:r w:rsidR="00475741" w:rsidRPr="00630929">
        <w:rPr>
          <w:rtl/>
        </w:rPr>
        <w:t>تُخول أي نفاذ</w:t>
      </w:r>
      <w:r w:rsidRPr="00F513BE">
        <w:rPr>
          <w:rtl/>
        </w:rPr>
        <w:t xml:space="preserve"> </w:t>
      </w:r>
      <w:r w:rsidRPr="00714B6A">
        <w:rPr>
          <w:rtl/>
        </w:rPr>
        <w:t>للمستخدمين الخارجيين</w:t>
      </w:r>
      <w:r w:rsidR="00286FF9" w:rsidRPr="00630929">
        <w:rPr>
          <w:rtl/>
        </w:rPr>
        <w:t xml:space="preserve"> إلى هذه الموارد</w:t>
      </w:r>
      <w:r w:rsidRPr="00F513BE">
        <w:rPr>
          <w:rtl/>
        </w:rPr>
        <w:t>.</w:t>
      </w:r>
    </w:p>
    <w:p w:rsidR="000A657D" w:rsidRPr="00714B6A" w:rsidRDefault="00F513BE" w:rsidP="000A657D">
      <w:pPr>
        <w:pStyle w:val="ONUMA"/>
        <w:rPr>
          <w:rtl/>
        </w:rPr>
      </w:pPr>
      <w:r w:rsidRPr="00630929">
        <w:rPr>
          <w:rtl/>
        </w:rPr>
        <w:t>و</w:t>
      </w:r>
      <w:r w:rsidR="000A657D" w:rsidRPr="00F513BE">
        <w:rPr>
          <w:rtl/>
        </w:rPr>
        <w:t xml:space="preserve">من التعليقات </w:t>
      </w:r>
      <w:r w:rsidR="002A1F0A" w:rsidRPr="00F513BE">
        <w:rPr>
          <w:rFonts w:hint="cs"/>
          <w:rtl/>
        </w:rPr>
        <w:t>الواردة،</w:t>
      </w:r>
      <w:r w:rsidR="000A657D" w:rsidRPr="00F513BE">
        <w:rPr>
          <w:rtl/>
        </w:rPr>
        <w:t xml:space="preserve"> </w:t>
      </w:r>
      <w:r w:rsidRPr="00630929">
        <w:rPr>
          <w:rtl/>
        </w:rPr>
        <w:t>يبدو</w:t>
      </w:r>
      <w:r w:rsidR="002A1F0A" w:rsidRPr="00F513BE">
        <w:rPr>
          <w:rFonts w:hint="cs"/>
          <w:rtl/>
        </w:rPr>
        <w:t>،</w:t>
      </w:r>
      <w:r w:rsidR="000A657D" w:rsidRPr="00F513BE">
        <w:rPr>
          <w:rtl/>
        </w:rPr>
        <w:t xml:space="preserve"> على وجه </w:t>
      </w:r>
      <w:r w:rsidR="002A1F0A" w:rsidRPr="00F513BE">
        <w:rPr>
          <w:rFonts w:hint="cs"/>
          <w:rtl/>
        </w:rPr>
        <w:t>الخصوص،</w:t>
      </w:r>
      <w:r w:rsidR="000A657D" w:rsidRPr="00F513BE">
        <w:rPr>
          <w:rtl/>
        </w:rPr>
        <w:t xml:space="preserve"> أن المكاتب الصغيرة </w:t>
      </w:r>
      <w:r w:rsidR="002A1F0A" w:rsidRPr="00F513BE">
        <w:rPr>
          <w:rFonts w:hint="cs"/>
          <w:rtl/>
        </w:rPr>
        <w:t>والمتوسطة،</w:t>
      </w:r>
      <w:r w:rsidR="000A657D" w:rsidRPr="00F513BE">
        <w:rPr>
          <w:rtl/>
        </w:rPr>
        <w:t xml:space="preserve"> التي </w:t>
      </w:r>
      <w:r w:rsidRPr="00630929">
        <w:rPr>
          <w:rtl/>
        </w:rPr>
        <w:t>تفتقر لموارد كافية لوضع</w:t>
      </w:r>
      <w:r w:rsidR="000A657D" w:rsidRPr="00F513BE">
        <w:rPr>
          <w:rtl/>
        </w:rPr>
        <w:t xml:space="preserve"> موارد التعلم الإلكتروني </w:t>
      </w:r>
      <w:r w:rsidR="002A1F0A" w:rsidRPr="00714B6A">
        <w:rPr>
          <w:rFonts w:hint="cs"/>
          <w:rtl/>
        </w:rPr>
        <w:t>بنفسها،</w:t>
      </w:r>
      <w:r w:rsidR="000A657D" w:rsidRPr="00714B6A">
        <w:rPr>
          <w:rtl/>
        </w:rPr>
        <w:t xml:space="preserve"> تقدر </w:t>
      </w:r>
      <w:r w:rsidRPr="00630929">
        <w:rPr>
          <w:rtl/>
        </w:rPr>
        <w:t xml:space="preserve">عاليا الحصول على </w:t>
      </w:r>
      <w:r w:rsidR="000A657D" w:rsidRPr="00F513BE">
        <w:rPr>
          <w:rtl/>
        </w:rPr>
        <w:t>د</w:t>
      </w:r>
      <w:r w:rsidRPr="00630929">
        <w:rPr>
          <w:rtl/>
        </w:rPr>
        <w:t xml:space="preserve">عم </w:t>
      </w:r>
      <w:r w:rsidR="000A657D" w:rsidRPr="00F513BE">
        <w:rPr>
          <w:rtl/>
        </w:rPr>
        <w:t xml:space="preserve">لتدريب خبرائها من خلال </w:t>
      </w:r>
      <w:r w:rsidRPr="00630929">
        <w:rPr>
          <w:rtl/>
        </w:rPr>
        <w:t>النفاذ</w:t>
      </w:r>
      <w:r w:rsidR="000A657D" w:rsidRPr="00F513BE">
        <w:rPr>
          <w:rtl/>
        </w:rPr>
        <w:t xml:space="preserve"> إ</w:t>
      </w:r>
      <w:r w:rsidR="000A657D" w:rsidRPr="00714B6A">
        <w:rPr>
          <w:rtl/>
        </w:rPr>
        <w:t xml:space="preserve">لى </w:t>
      </w:r>
      <w:r w:rsidRPr="00630929">
        <w:rPr>
          <w:rtl/>
        </w:rPr>
        <w:t xml:space="preserve">موارد </w:t>
      </w:r>
      <w:r w:rsidR="000A657D" w:rsidRPr="00F513BE">
        <w:rPr>
          <w:rtl/>
        </w:rPr>
        <w:t>التعلم الإلكتروني الخارجي</w:t>
      </w:r>
      <w:r w:rsidR="000A657D" w:rsidRPr="00714B6A">
        <w:rPr>
          <w:rtl/>
        </w:rPr>
        <w:t xml:space="preserve">. </w:t>
      </w:r>
      <w:r w:rsidRPr="00630929">
        <w:rPr>
          <w:rtl/>
        </w:rPr>
        <w:t>و</w:t>
      </w:r>
      <w:r w:rsidR="000A657D" w:rsidRPr="00F513BE">
        <w:rPr>
          <w:rtl/>
        </w:rPr>
        <w:t xml:space="preserve">لذلك سيكون من المفيد جدًا أن </w:t>
      </w:r>
      <w:r w:rsidRPr="00630929">
        <w:rPr>
          <w:rtl/>
        </w:rPr>
        <w:t>تتيح</w:t>
      </w:r>
      <w:r w:rsidR="000A657D" w:rsidRPr="00F513BE">
        <w:rPr>
          <w:rtl/>
        </w:rPr>
        <w:t xml:space="preserve"> المزيد من المكاتب مواردها التدريبية دون أي قيود للمستخدمين من المكاتب الأخرى. وقد يضيف هذا </w:t>
      </w:r>
      <w:r w:rsidRPr="00630929">
        <w:rPr>
          <w:rtl/>
        </w:rPr>
        <w:t xml:space="preserve">قيمة </w:t>
      </w:r>
      <w:r w:rsidR="000A657D" w:rsidRPr="00F513BE">
        <w:rPr>
          <w:rtl/>
        </w:rPr>
        <w:t xml:space="preserve">إلى تبادل أفضل الممارسات بين </w:t>
      </w:r>
      <w:r w:rsidR="002A1F0A" w:rsidRPr="00714B6A">
        <w:rPr>
          <w:rFonts w:hint="cs"/>
          <w:rtl/>
        </w:rPr>
        <w:t>المكاتب،</w:t>
      </w:r>
      <w:r w:rsidR="000A657D" w:rsidRPr="00714B6A">
        <w:rPr>
          <w:rtl/>
        </w:rPr>
        <w:t xml:space="preserve"> سواء في ممارسات الفحص أو ممارسات وتقنيات التدريب </w:t>
      </w:r>
      <w:r w:rsidRPr="00630929">
        <w:rPr>
          <w:rtl/>
        </w:rPr>
        <w:t>الإلكتروني</w:t>
      </w:r>
      <w:r w:rsidR="002A1F0A" w:rsidRPr="00F513BE">
        <w:rPr>
          <w:rFonts w:hint="cs"/>
          <w:rtl/>
        </w:rPr>
        <w:t>،</w:t>
      </w:r>
      <w:r w:rsidR="000A657D" w:rsidRPr="00714B6A">
        <w:rPr>
          <w:rtl/>
        </w:rPr>
        <w:t xml:space="preserve"> كما ورد في بعض التعليقات.</w:t>
      </w:r>
    </w:p>
    <w:p w:rsidR="000A657D" w:rsidRPr="00714B6A" w:rsidRDefault="00F513BE" w:rsidP="000A657D">
      <w:pPr>
        <w:pStyle w:val="ONUMA"/>
      </w:pPr>
      <w:r w:rsidRPr="00630929">
        <w:rPr>
          <w:rtl/>
        </w:rPr>
        <w:t>و</w:t>
      </w:r>
      <w:r w:rsidR="000A657D" w:rsidRPr="00B61FAB">
        <w:rPr>
          <w:rtl/>
        </w:rPr>
        <w:t xml:space="preserve">قد </w:t>
      </w:r>
      <w:r w:rsidR="00B61FAB" w:rsidRPr="00630929">
        <w:rPr>
          <w:rtl/>
        </w:rPr>
        <w:t>تراعي</w:t>
      </w:r>
      <w:r w:rsidR="000A657D" w:rsidRPr="00B61FAB">
        <w:rPr>
          <w:rtl/>
        </w:rPr>
        <w:t xml:space="preserve"> المكاتب التي </w:t>
      </w:r>
      <w:r w:rsidR="00B61FAB" w:rsidRPr="00630929">
        <w:rPr>
          <w:rtl/>
        </w:rPr>
        <w:t xml:space="preserve">تنظر في نفاذ الجمهور، </w:t>
      </w:r>
      <w:r w:rsidR="000A657D" w:rsidRPr="00B61FAB">
        <w:rPr>
          <w:rtl/>
        </w:rPr>
        <w:t xml:space="preserve">أن </w:t>
      </w:r>
      <w:r w:rsidR="00B61FAB" w:rsidRPr="00630929">
        <w:rPr>
          <w:rtl/>
        </w:rPr>
        <w:t>المشاركة العامة</w:t>
      </w:r>
      <w:r w:rsidR="000A657D" w:rsidRPr="00B61FAB">
        <w:rPr>
          <w:rtl/>
        </w:rPr>
        <w:t xml:space="preserve"> </w:t>
      </w:r>
      <w:r w:rsidR="00B61FAB" w:rsidRPr="00630929">
        <w:rPr>
          <w:rtl/>
        </w:rPr>
        <w:t>ل</w:t>
      </w:r>
      <w:r w:rsidR="000A657D" w:rsidRPr="00B61FAB">
        <w:rPr>
          <w:rtl/>
        </w:rPr>
        <w:t xml:space="preserve">موارد التدريب ومنهجياته </w:t>
      </w:r>
      <w:r w:rsidR="00B61FAB">
        <w:rPr>
          <w:rFonts w:hint="cs"/>
          <w:rtl/>
        </w:rPr>
        <w:t>ت</w:t>
      </w:r>
      <w:r w:rsidR="000A657D" w:rsidRPr="00B61FAB">
        <w:rPr>
          <w:rtl/>
        </w:rPr>
        <w:t xml:space="preserve">زيد من شفافية ممارسة الفحص في </w:t>
      </w:r>
      <w:r w:rsidR="002A1F0A" w:rsidRPr="00B61FAB">
        <w:rPr>
          <w:rFonts w:hint="cs"/>
          <w:rtl/>
        </w:rPr>
        <w:t>المكتب،</w:t>
      </w:r>
      <w:r w:rsidR="000A657D" w:rsidRPr="00B61FAB">
        <w:rPr>
          <w:rtl/>
        </w:rPr>
        <w:t xml:space="preserve"> مما يساعد على </w:t>
      </w:r>
      <w:r w:rsidR="00B61FAB" w:rsidRPr="00630929">
        <w:rPr>
          <w:rtl/>
        </w:rPr>
        <w:t>ترسيخ</w:t>
      </w:r>
      <w:r w:rsidR="000A657D" w:rsidRPr="00B61FAB">
        <w:rPr>
          <w:rtl/>
        </w:rPr>
        <w:t xml:space="preserve"> الثقة بين المستخدمين. كما يمكن أن </w:t>
      </w:r>
      <w:r w:rsidR="00B61FAB">
        <w:rPr>
          <w:rFonts w:hint="cs"/>
          <w:rtl/>
        </w:rPr>
        <w:t>ت</w:t>
      </w:r>
      <w:r w:rsidR="000A657D" w:rsidRPr="00B61FAB">
        <w:rPr>
          <w:rtl/>
        </w:rPr>
        <w:t>سهم إسهاماً هاماً في تكوين كفاءات ال</w:t>
      </w:r>
      <w:r w:rsidR="000A657D" w:rsidRPr="00714B6A">
        <w:rPr>
          <w:rtl/>
        </w:rPr>
        <w:t xml:space="preserve">مستخدمين الآخرين </w:t>
      </w:r>
      <w:r w:rsidR="00E149B2">
        <w:rPr>
          <w:rFonts w:hint="cs"/>
          <w:rtl/>
        </w:rPr>
        <w:t>ل</w:t>
      </w:r>
      <w:r w:rsidR="000A657D" w:rsidRPr="00714B6A">
        <w:rPr>
          <w:rtl/>
        </w:rPr>
        <w:t>نظام البراءات في الاقتصاد المعني.</w:t>
      </w:r>
    </w:p>
    <w:p w:rsidR="000A657D" w:rsidRPr="00714B6A" w:rsidRDefault="000A657D" w:rsidP="000A657D">
      <w:pPr>
        <w:pStyle w:val="ONUMA"/>
        <w:rPr>
          <w:rtl/>
        </w:rPr>
      </w:pPr>
      <w:r w:rsidRPr="00714B6A">
        <w:rPr>
          <w:rtl/>
        </w:rPr>
        <w:t xml:space="preserve">ومن ناحية </w:t>
      </w:r>
      <w:r w:rsidR="002A1F0A" w:rsidRPr="0088391C">
        <w:rPr>
          <w:rFonts w:hint="cs"/>
          <w:rtl/>
        </w:rPr>
        <w:t>أخرى،</w:t>
      </w:r>
      <w:r w:rsidRPr="006E51A3">
        <w:rPr>
          <w:rtl/>
        </w:rPr>
        <w:t xml:space="preserve"> نظرًا لأن </w:t>
      </w:r>
      <w:r w:rsidR="00B61FAB" w:rsidRPr="00630929">
        <w:rPr>
          <w:rtl/>
        </w:rPr>
        <w:t>وضع</w:t>
      </w:r>
      <w:r w:rsidRPr="00714B6A">
        <w:rPr>
          <w:rtl/>
        </w:rPr>
        <w:t xml:space="preserve"> موارد التعلم الإلكتروني يتطلب أيضًا موارد مالية أو بشرية </w:t>
      </w:r>
      <w:r w:rsidR="002A1F0A" w:rsidRPr="00714B6A">
        <w:rPr>
          <w:rFonts w:hint="cs"/>
          <w:rtl/>
        </w:rPr>
        <w:t>كبيرة،</w:t>
      </w:r>
      <w:r w:rsidRPr="00714B6A">
        <w:rPr>
          <w:rtl/>
        </w:rPr>
        <w:t xml:space="preserve"> فقد لا ترغب بعض المكاتب في </w:t>
      </w:r>
      <w:r w:rsidRPr="00714B6A">
        <w:rPr>
          <w:rtl/>
        </w:rPr>
        <w:lastRenderedPageBreak/>
        <w:t>مشارك</w:t>
      </w:r>
      <w:r w:rsidR="00E149B2">
        <w:rPr>
          <w:rFonts w:hint="cs"/>
          <w:rtl/>
        </w:rPr>
        <w:t>ة مواردها</w:t>
      </w:r>
      <w:r w:rsidRPr="00714B6A">
        <w:rPr>
          <w:rtl/>
        </w:rPr>
        <w:t xml:space="preserve"> </w:t>
      </w:r>
      <w:r w:rsidR="00714B6A" w:rsidRPr="00630929">
        <w:rPr>
          <w:rtl/>
        </w:rPr>
        <w:t>مع العامة</w:t>
      </w:r>
      <w:r w:rsidRPr="00714B6A">
        <w:rPr>
          <w:rtl/>
        </w:rPr>
        <w:t xml:space="preserve"> </w:t>
      </w:r>
      <w:r w:rsidR="00714B6A" w:rsidRPr="00630929">
        <w:rPr>
          <w:rtl/>
        </w:rPr>
        <w:t>وإنما اقتصارها على</w:t>
      </w:r>
      <w:r w:rsidRPr="00714B6A">
        <w:rPr>
          <w:rtl/>
        </w:rPr>
        <w:t xml:space="preserve"> خبراء من مكاتب البراءات الأخرى فقط. </w:t>
      </w:r>
      <w:r w:rsidR="00714B6A" w:rsidRPr="00630929">
        <w:rPr>
          <w:rtl/>
        </w:rPr>
        <w:t>و</w:t>
      </w:r>
      <w:r w:rsidRPr="00714B6A">
        <w:rPr>
          <w:rtl/>
        </w:rPr>
        <w:t xml:space="preserve">من أجل تخفيف العبء الإداري عن هذه المكاتب من خلال إدارة الطلبات </w:t>
      </w:r>
      <w:r w:rsidR="00714B6A" w:rsidRPr="00630929">
        <w:rPr>
          <w:rtl/>
        </w:rPr>
        <w:t>والنفاذ</w:t>
      </w:r>
      <w:r w:rsidRPr="00714B6A">
        <w:rPr>
          <w:rtl/>
        </w:rPr>
        <w:t xml:space="preserve"> إلى هذه </w:t>
      </w:r>
      <w:r w:rsidR="002A1F0A" w:rsidRPr="00714B6A">
        <w:rPr>
          <w:rFonts w:hint="cs"/>
          <w:rtl/>
        </w:rPr>
        <w:t>الموارد،</w:t>
      </w:r>
      <w:r w:rsidRPr="00714B6A">
        <w:rPr>
          <w:rtl/>
        </w:rPr>
        <w:t xml:space="preserve"> </w:t>
      </w:r>
      <w:r w:rsidR="00714B6A" w:rsidRPr="00630929">
        <w:rPr>
          <w:rtl/>
        </w:rPr>
        <w:t>قد</w:t>
      </w:r>
      <w:r w:rsidRPr="00714B6A">
        <w:rPr>
          <w:rtl/>
        </w:rPr>
        <w:t xml:space="preserve"> </w:t>
      </w:r>
      <w:r w:rsidR="00714B6A" w:rsidRPr="00630929">
        <w:rPr>
          <w:rtl/>
        </w:rPr>
        <w:t>ينظر ا</w:t>
      </w:r>
      <w:r w:rsidRPr="00714B6A">
        <w:rPr>
          <w:rtl/>
        </w:rPr>
        <w:t xml:space="preserve">لمرء في إنشاء مستودع مستقل لموارد التعلم </w:t>
      </w:r>
      <w:r w:rsidR="002A1F0A" w:rsidRPr="00714B6A">
        <w:rPr>
          <w:rFonts w:hint="cs"/>
          <w:rtl/>
        </w:rPr>
        <w:t>الإلكتروني</w:t>
      </w:r>
      <w:r w:rsidRPr="00714B6A">
        <w:rPr>
          <w:rtl/>
        </w:rPr>
        <w:t xml:space="preserve"> والذي من شأنه أن يوفر </w:t>
      </w:r>
      <w:r w:rsidR="00714B6A" w:rsidRPr="00630929">
        <w:rPr>
          <w:rtl/>
        </w:rPr>
        <w:t>النفاذ</w:t>
      </w:r>
      <w:r w:rsidRPr="00714B6A">
        <w:rPr>
          <w:rtl/>
        </w:rPr>
        <w:t xml:space="preserve"> إلى المستخدمين المعتمدين.</w:t>
      </w:r>
    </w:p>
    <w:p w:rsidR="000A657D" w:rsidRPr="0088391C" w:rsidRDefault="000A657D" w:rsidP="000A657D">
      <w:pPr>
        <w:pStyle w:val="ONUMA"/>
        <w:rPr>
          <w:rtl/>
        </w:rPr>
      </w:pPr>
      <w:r w:rsidRPr="00714B6A">
        <w:rPr>
          <w:rtl/>
        </w:rPr>
        <w:t xml:space="preserve">ويمكن لمثل هذا المستودع كذلك إدارة ترجمة الموارد المختارة من أجل </w:t>
      </w:r>
      <w:r w:rsidR="00714B6A" w:rsidRPr="00630929">
        <w:rPr>
          <w:rtl/>
        </w:rPr>
        <w:t>تيسير النفاذ</w:t>
      </w:r>
      <w:r w:rsidRPr="00714B6A">
        <w:rPr>
          <w:rtl/>
        </w:rPr>
        <w:t xml:space="preserve"> إليها واستخدامها. ومن شأنه أن يضمن استمرار توافر هذه </w:t>
      </w:r>
      <w:r w:rsidR="002A1F0A" w:rsidRPr="0088391C">
        <w:rPr>
          <w:rFonts w:hint="cs"/>
          <w:rtl/>
        </w:rPr>
        <w:t>الموارد،</w:t>
      </w:r>
      <w:r w:rsidRPr="006E51A3">
        <w:rPr>
          <w:rtl/>
        </w:rPr>
        <w:t xml:space="preserve"> وهو أمر ضروري للاستخدام المنتظم للموارد </w:t>
      </w:r>
      <w:r w:rsidR="002A1F0A" w:rsidRPr="00714B6A">
        <w:rPr>
          <w:rtl/>
        </w:rPr>
        <w:t>الخارجية،</w:t>
      </w:r>
      <w:r w:rsidRPr="00714B6A">
        <w:rPr>
          <w:rtl/>
        </w:rPr>
        <w:t xml:space="preserve"> كما أكد أحد التعليقات. </w:t>
      </w:r>
      <w:r w:rsidR="00714B6A" w:rsidRPr="00630929">
        <w:rPr>
          <w:rtl/>
        </w:rPr>
        <w:t>و</w:t>
      </w:r>
      <w:r w:rsidRPr="00714B6A">
        <w:rPr>
          <w:rtl/>
        </w:rPr>
        <w:t xml:space="preserve">للتخفيف من حدة المشكلات المتعلقة بسرعة وموثوقية </w:t>
      </w:r>
      <w:r w:rsidR="00714B6A" w:rsidRPr="00630929">
        <w:rPr>
          <w:rtl/>
        </w:rPr>
        <w:t>الربط الشبكي</w:t>
      </w:r>
      <w:r w:rsidR="002A1F0A" w:rsidRPr="00714B6A">
        <w:rPr>
          <w:rFonts w:hint="cs"/>
          <w:rtl/>
        </w:rPr>
        <w:t>،</w:t>
      </w:r>
      <w:r w:rsidRPr="0088391C">
        <w:rPr>
          <w:rtl/>
        </w:rPr>
        <w:t xml:space="preserve"> يمكن توفير بعض الموارد للتنزيل</w:t>
      </w:r>
      <w:r w:rsidRPr="006E51A3">
        <w:rPr>
          <w:rtl/>
        </w:rPr>
        <w:t xml:space="preserve"> والتكامل في أنظمة إدارة التعلم المحلية. </w:t>
      </w:r>
      <w:r w:rsidR="00714B6A" w:rsidRPr="00630929">
        <w:rPr>
          <w:rtl/>
        </w:rPr>
        <w:t>و</w:t>
      </w:r>
      <w:r w:rsidRPr="00714B6A">
        <w:rPr>
          <w:rtl/>
        </w:rPr>
        <w:t xml:space="preserve">بشكل </w:t>
      </w:r>
      <w:r w:rsidR="002A1F0A" w:rsidRPr="0088391C">
        <w:rPr>
          <w:rFonts w:hint="cs"/>
          <w:rtl/>
        </w:rPr>
        <w:t>عام،</w:t>
      </w:r>
      <w:r w:rsidRPr="006E51A3">
        <w:rPr>
          <w:rtl/>
        </w:rPr>
        <w:t xml:space="preserve"> سيكون مثل هذا المستودع </w:t>
      </w:r>
      <w:r w:rsidR="00714B6A" w:rsidRPr="00630929">
        <w:rPr>
          <w:rtl/>
        </w:rPr>
        <w:t>ناجعاً</w:t>
      </w:r>
      <w:r w:rsidRPr="00714B6A">
        <w:rPr>
          <w:rtl/>
        </w:rPr>
        <w:t xml:space="preserve"> بالتأكيد في تعزيز استخدام التعلم الإلكتروني بين المكاتب التي لم تنظر بعد في طريقة التعلم هذه.</w:t>
      </w:r>
    </w:p>
    <w:p w:rsidR="000A657D" w:rsidRPr="00630929" w:rsidRDefault="000A657D" w:rsidP="00630929">
      <w:pPr>
        <w:pStyle w:val="ONUMA"/>
        <w:numPr>
          <w:ilvl w:val="0"/>
          <w:numId w:val="0"/>
        </w:numPr>
        <w:rPr>
          <w:sz w:val="40"/>
          <w:szCs w:val="40"/>
          <w:rtl/>
        </w:rPr>
      </w:pPr>
      <w:r w:rsidRPr="00630929">
        <w:rPr>
          <w:sz w:val="40"/>
          <w:szCs w:val="40"/>
          <w:rtl/>
        </w:rPr>
        <w:t>تجميع موارد التعلم الإلكتروني</w:t>
      </w:r>
    </w:p>
    <w:p w:rsidR="000A657D" w:rsidRPr="0088391C" w:rsidRDefault="0088391C" w:rsidP="0088391C">
      <w:pPr>
        <w:pStyle w:val="ONUMA"/>
        <w:rPr>
          <w:rtl/>
        </w:rPr>
      </w:pPr>
      <w:r w:rsidRPr="00630929">
        <w:rPr>
          <w:rtl/>
        </w:rPr>
        <w:t>و</w:t>
      </w:r>
      <w:r w:rsidR="000A657D" w:rsidRPr="0088391C">
        <w:rPr>
          <w:rtl/>
        </w:rPr>
        <w:t xml:space="preserve">يحتفظ المكتب الدولي بمجموعة من موارد التعلم الإلكتروني المناسبة </w:t>
      </w:r>
      <w:r w:rsidR="00714B6A" w:rsidRPr="00630929">
        <w:rPr>
          <w:rtl/>
        </w:rPr>
        <w:t>للقائمين على الفحص الموضوعي</w:t>
      </w:r>
      <w:r w:rsidR="000A657D" w:rsidRPr="0088391C">
        <w:rPr>
          <w:rtl/>
        </w:rPr>
        <w:t xml:space="preserve"> </w:t>
      </w:r>
      <w:r w:rsidR="00714B6A" w:rsidRPr="00630929">
        <w:rPr>
          <w:rtl/>
        </w:rPr>
        <w:t>ل</w:t>
      </w:r>
      <w:r w:rsidR="000A657D" w:rsidRPr="0088391C">
        <w:rPr>
          <w:rtl/>
        </w:rPr>
        <w:t xml:space="preserve">لبراءات والتي </w:t>
      </w:r>
      <w:r w:rsidRPr="00630929">
        <w:rPr>
          <w:rtl/>
        </w:rPr>
        <w:t>تخضع للتحديث</w:t>
      </w:r>
      <w:r w:rsidR="000A657D" w:rsidRPr="0088391C">
        <w:rPr>
          <w:rtl/>
        </w:rPr>
        <w:t xml:space="preserve"> بانتظام مرتين في السنة على الأقل </w:t>
      </w:r>
      <w:r w:rsidR="000A657D" w:rsidRPr="006E51A3">
        <w:rPr>
          <w:rtl/>
        </w:rPr>
        <w:t xml:space="preserve">(للاطلاع على آخر </w:t>
      </w:r>
      <w:r w:rsidR="002A1F0A" w:rsidRPr="0088391C">
        <w:rPr>
          <w:rtl/>
        </w:rPr>
        <w:t>تحديث،</w:t>
      </w:r>
      <w:r w:rsidR="000A657D" w:rsidRPr="0088391C">
        <w:rPr>
          <w:rtl/>
        </w:rPr>
        <w:t xml:space="preserve"> انظر الوثيقة </w:t>
      </w:r>
      <w:r w:rsidRPr="0088391C">
        <w:t>PCT/WG/14/REFERENCE/E-LEARNING</w:t>
      </w:r>
      <w:r w:rsidR="000A657D" w:rsidRPr="0088391C">
        <w:rPr>
          <w:rtl/>
        </w:rPr>
        <w:t>).</w:t>
      </w:r>
    </w:p>
    <w:p w:rsidR="000A657D" w:rsidRPr="007C743F" w:rsidRDefault="0088391C" w:rsidP="000A657D">
      <w:pPr>
        <w:pStyle w:val="ONUMA"/>
        <w:rPr>
          <w:rtl/>
        </w:rPr>
      </w:pPr>
      <w:r w:rsidRPr="00630929">
        <w:rPr>
          <w:rtl/>
        </w:rPr>
        <w:t>و</w:t>
      </w:r>
      <w:r w:rsidR="000A657D" w:rsidRPr="007C743F">
        <w:rPr>
          <w:rtl/>
        </w:rPr>
        <w:t xml:space="preserve">تعكس التعليقات الواردة </w:t>
      </w:r>
      <w:r w:rsidRPr="00630929">
        <w:rPr>
          <w:rtl/>
        </w:rPr>
        <w:t>بشأن</w:t>
      </w:r>
      <w:r w:rsidR="000A657D" w:rsidRPr="007C743F">
        <w:rPr>
          <w:rtl/>
        </w:rPr>
        <w:t xml:space="preserve"> </w:t>
      </w:r>
      <w:r w:rsidR="007C743F" w:rsidRPr="00630929">
        <w:rPr>
          <w:rtl/>
        </w:rPr>
        <w:t>تجميع</w:t>
      </w:r>
      <w:r w:rsidR="000A657D" w:rsidRPr="007C743F">
        <w:rPr>
          <w:rtl/>
        </w:rPr>
        <w:t xml:space="preserve"> موارد التعلم الإلكتروني تقديراً عظيماً لهذا التجميع وشموليته وفائدته. </w:t>
      </w:r>
      <w:r w:rsidR="007C743F" w:rsidRPr="00630929">
        <w:rPr>
          <w:rtl/>
        </w:rPr>
        <w:t>و</w:t>
      </w:r>
      <w:r w:rsidR="000A657D" w:rsidRPr="007C743F">
        <w:rPr>
          <w:rtl/>
        </w:rPr>
        <w:t xml:space="preserve">تشير بعض التعليقات إلى الخطط طويلة المدى لهذا التجميع وتؤكد على أهمية الحفاظ عليها وتحديثها بانتظام. </w:t>
      </w:r>
      <w:r w:rsidR="007C743F" w:rsidRPr="00630929">
        <w:rPr>
          <w:rtl/>
        </w:rPr>
        <w:t>و</w:t>
      </w:r>
      <w:r w:rsidR="000A657D" w:rsidRPr="007C743F">
        <w:rPr>
          <w:rtl/>
        </w:rPr>
        <w:t xml:space="preserve">تشير </w:t>
      </w:r>
      <w:r w:rsidR="000A657D" w:rsidRPr="006E51A3">
        <w:rPr>
          <w:rtl/>
        </w:rPr>
        <w:t xml:space="preserve">تعليقات </w:t>
      </w:r>
      <w:r w:rsidR="000A657D" w:rsidRPr="007C743F">
        <w:rPr>
          <w:rtl/>
        </w:rPr>
        <w:t xml:space="preserve">أخرى إلى أن </w:t>
      </w:r>
      <w:r w:rsidR="000A657D" w:rsidRPr="007C743F">
        <w:rPr>
          <w:rtl/>
        </w:rPr>
        <w:lastRenderedPageBreak/>
        <w:t xml:space="preserve">العديد من </w:t>
      </w:r>
      <w:r w:rsidR="002A1F0A" w:rsidRPr="007C743F">
        <w:rPr>
          <w:rtl/>
        </w:rPr>
        <w:t>الموارد،</w:t>
      </w:r>
      <w:r w:rsidR="000A657D" w:rsidRPr="007C743F">
        <w:rPr>
          <w:rtl/>
        </w:rPr>
        <w:t xml:space="preserve"> رغم </w:t>
      </w:r>
      <w:r w:rsidR="00E149B2">
        <w:rPr>
          <w:rFonts w:hint="cs"/>
          <w:rtl/>
        </w:rPr>
        <w:t>أهميتها</w:t>
      </w:r>
      <w:r w:rsidR="002A1F0A" w:rsidRPr="007C743F">
        <w:rPr>
          <w:rtl/>
        </w:rPr>
        <w:t>،</w:t>
      </w:r>
      <w:r w:rsidR="000A657D" w:rsidRPr="007C743F">
        <w:rPr>
          <w:rtl/>
        </w:rPr>
        <w:t xml:space="preserve"> </w:t>
      </w:r>
      <w:r w:rsidR="00E149B2">
        <w:rPr>
          <w:rFonts w:hint="cs"/>
          <w:rtl/>
        </w:rPr>
        <w:t xml:space="preserve">إلا أنها </w:t>
      </w:r>
      <w:r w:rsidR="000A657D" w:rsidRPr="007C743F">
        <w:rPr>
          <w:rtl/>
        </w:rPr>
        <w:t xml:space="preserve">تتطلب القليل من </w:t>
      </w:r>
      <w:r w:rsidR="007C743F" w:rsidRPr="00630929">
        <w:rPr>
          <w:rtl/>
        </w:rPr>
        <w:t>الالتزام</w:t>
      </w:r>
      <w:r w:rsidR="000A657D" w:rsidRPr="007C743F">
        <w:rPr>
          <w:rtl/>
        </w:rPr>
        <w:t xml:space="preserve"> من</w:t>
      </w:r>
      <w:r w:rsidR="007C743F" w:rsidRPr="00630929">
        <w:rPr>
          <w:rtl/>
        </w:rPr>
        <w:t xml:space="preserve"> لدن</w:t>
      </w:r>
      <w:r w:rsidR="000A657D" w:rsidRPr="007C743F">
        <w:rPr>
          <w:rtl/>
        </w:rPr>
        <w:t xml:space="preserve"> المشارك ("شاهد </w:t>
      </w:r>
      <w:r w:rsidR="002A1F0A" w:rsidRPr="006E51A3">
        <w:rPr>
          <w:rFonts w:hint="cs"/>
          <w:rtl/>
        </w:rPr>
        <w:t>فقط،</w:t>
      </w:r>
      <w:r w:rsidR="000A657D" w:rsidRPr="007C743F">
        <w:rPr>
          <w:rtl/>
        </w:rPr>
        <w:t xml:space="preserve"> استمع أو اقرأ</w:t>
      </w:r>
      <w:r w:rsidR="002A1F0A" w:rsidRPr="007C743F">
        <w:rPr>
          <w:rtl/>
        </w:rPr>
        <w:t>"؛</w:t>
      </w:r>
      <w:r w:rsidR="000A657D" w:rsidRPr="007C743F">
        <w:rPr>
          <w:rtl/>
        </w:rPr>
        <w:t xml:space="preserve"> "القليل من التفاعل لتعزيز التعلم"</w:t>
      </w:r>
      <w:r w:rsidR="002A1F0A" w:rsidRPr="007C743F">
        <w:rPr>
          <w:rtl/>
        </w:rPr>
        <w:t>)،</w:t>
      </w:r>
      <w:r w:rsidR="000A657D" w:rsidRPr="007C743F">
        <w:rPr>
          <w:rtl/>
        </w:rPr>
        <w:t xml:space="preserve"> أو أن القليل منها يتضمن تقييمات لنجاح التعلم.</w:t>
      </w:r>
    </w:p>
    <w:p w:rsidR="000A657D" w:rsidRPr="006E51A3" w:rsidRDefault="000A657D" w:rsidP="000A657D">
      <w:pPr>
        <w:pStyle w:val="ONUMA"/>
        <w:rPr>
          <w:rtl/>
        </w:rPr>
      </w:pPr>
      <w:r w:rsidRPr="007C743F">
        <w:rPr>
          <w:rtl/>
        </w:rPr>
        <w:t xml:space="preserve">وتضمن الاستبيان دعوة للإبلاغ عن المزيد من موارد التعلم الإلكتروني عبر الإنترنت التي لم تدرج بعد في </w:t>
      </w:r>
      <w:r w:rsidR="007C743F" w:rsidRPr="00630929">
        <w:rPr>
          <w:rtl/>
        </w:rPr>
        <w:t>المجموعة</w:t>
      </w:r>
      <w:r w:rsidRPr="007C743F">
        <w:rPr>
          <w:rtl/>
        </w:rPr>
        <w:t xml:space="preserve"> والتي ستكون مناسبة لتدريب </w:t>
      </w:r>
      <w:r w:rsidR="007C743F" w:rsidRPr="00630929">
        <w:rPr>
          <w:rtl/>
        </w:rPr>
        <w:t>القائمين على الفحص الموضوعي</w:t>
      </w:r>
      <w:r w:rsidRPr="007C743F">
        <w:rPr>
          <w:rtl/>
        </w:rPr>
        <w:t xml:space="preserve"> </w:t>
      </w:r>
      <w:r w:rsidR="007C743F" w:rsidRPr="00630929">
        <w:rPr>
          <w:rtl/>
        </w:rPr>
        <w:t>ل</w:t>
      </w:r>
      <w:r w:rsidRPr="007C743F">
        <w:rPr>
          <w:rtl/>
        </w:rPr>
        <w:t>لبراءات</w:t>
      </w:r>
      <w:r w:rsidRPr="006E51A3">
        <w:rPr>
          <w:rtl/>
        </w:rPr>
        <w:t>.</w:t>
      </w:r>
      <w:r w:rsidRPr="007C743F">
        <w:rPr>
          <w:rtl/>
        </w:rPr>
        <w:t xml:space="preserve"> ومع </w:t>
      </w:r>
      <w:r w:rsidR="002A1F0A" w:rsidRPr="007C743F">
        <w:rPr>
          <w:rtl/>
        </w:rPr>
        <w:t>ذلك،</w:t>
      </w:r>
      <w:r w:rsidRPr="007C743F">
        <w:rPr>
          <w:rtl/>
        </w:rPr>
        <w:t xml:space="preserve"> لم تتضمن الردود أي </w:t>
      </w:r>
      <w:r w:rsidR="007C743F" w:rsidRPr="00630929">
        <w:rPr>
          <w:rtl/>
        </w:rPr>
        <w:t>إشارات</w:t>
      </w:r>
      <w:r w:rsidRPr="007C743F">
        <w:rPr>
          <w:rtl/>
        </w:rPr>
        <w:t xml:space="preserve"> من هذا القبيل.</w:t>
      </w:r>
    </w:p>
    <w:p w:rsidR="000A657D" w:rsidRPr="00630929" w:rsidRDefault="000A657D" w:rsidP="00630929">
      <w:pPr>
        <w:pStyle w:val="ONUMA"/>
        <w:numPr>
          <w:ilvl w:val="0"/>
          <w:numId w:val="0"/>
        </w:numPr>
        <w:rPr>
          <w:sz w:val="40"/>
          <w:szCs w:val="40"/>
          <w:rtl/>
        </w:rPr>
      </w:pPr>
      <w:r w:rsidRPr="00630929">
        <w:rPr>
          <w:sz w:val="40"/>
          <w:szCs w:val="40"/>
          <w:rtl/>
        </w:rPr>
        <w:t>المنفعة والجوانب الأخرى لموارد التعلم الإلكتروني</w:t>
      </w:r>
    </w:p>
    <w:p w:rsidR="000A657D" w:rsidRPr="007C743F" w:rsidRDefault="000A657D" w:rsidP="000A657D">
      <w:pPr>
        <w:pStyle w:val="ONUMA"/>
        <w:rPr>
          <w:rtl/>
        </w:rPr>
      </w:pPr>
      <w:r w:rsidRPr="007C743F">
        <w:rPr>
          <w:rtl/>
        </w:rPr>
        <w:t xml:space="preserve">ذكرت عدة مكاتب أنها لم تستفد كثيرا من التعلم الإلكتروني لكنها ستنظر في تعزيز استخدامه في </w:t>
      </w:r>
      <w:r w:rsidR="002A1F0A" w:rsidRPr="007C743F">
        <w:rPr>
          <w:rFonts w:hint="cs"/>
          <w:rtl/>
        </w:rPr>
        <w:t>المستقبل،</w:t>
      </w:r>
      <w:r w:rsidRPr="006E51A3">
        <w:rPr>
          <w:rtl/>
        </w:rPr>
        <w:t xml:space="preserve"> ولا سيما في ضوء الاستخدام المتزايد للعمل عن بعد.</w:t>
      </w:r>
    </w:p>
    <w:p w:rsidR="000A657D" w:rsidRPr="007C743F" w:rsidRDefault="000A657D" w:rsidP="000A657D">
      <w:pPr>
        <w:pStyle w:val="ONUMA"/>
        <w:rPr>
          <w:rtl/>
        </w:rPr>
      </w:pPr>
      <w:r w:rsidRPr="007C743F">
        <w:rPr>
          <w:rtl/>
        </w:rPr>
        <w:t>ولوحظ أيضاً أن هناك حاجة إلى المزيد من وحدات التدريب الخاصة بالتكنولوجيا.</w:t>
      </w:r>
    </w:p>
    <w:p w:rsidR="000A657D" w:rsidRPr="006E51A3" w:rsidRDefault="007C743F" w:rsidP="000A657D">
      <w:pPr>
        <w:pStyle w:val="ONUMA"/>
        <w:rPr>
          <w:rtl/>
        </w:rPr>
      </w:pPr>
      <w:r w:rsidRPr="006E51A3">
        <w:rPr>
          <w:rtl/>
        </w:rPr>
        <w:t>و</w:t>
      </w:r>
      <w:r w:rsidR="000A657D" w:rsidRPr="006E51A3">
        <w:rPr>
          <w:rtl/>
        </w:rPr>
        <w:t>أشارت العديد من التعليقات إلى</w:t>
      </w:r>
      <w:r w:rsidRPr="00630929">
        <w:rPr>
          <w:rtl/>
        </w:rPr>
        <w:t xml:space="preserve"> منح</w:t>
      </w:r>
      <w:r w:rsidR="000A657D" w:rsidRPr="006E51A3">
        <w:rPr>
          <w:rtl/>
        </w:rPr>
        <w:t xml:space="preserve"> الشهادات التي من شأنها أن </w:t>
      </w:r>
      <w:r w:rsidRPr="00630929">
        <w:rPr>
          <w:rtl/>
        </w:rPr>
        <w:t>تشكل</w:t>
      </w:r>
      <w:r w:rsidR="000A657D" w:rsidRPr="006E51A3">
        <w:rPr>
          <w:rtl/>
        </w:rPr>
        <w:t xml:space="preserve"> حافزاً </w:t>
      </w:r>
      <w:r w:rsidR="006E51A3" w:rsidRPr="00630929">
        <w:rPr>
          <w:rtl/>
        </w:rPr>
        <w:t>لمشاركة ا</w:t>
      </w:r>
      <w:r w:rsidRPr="00630929">
        <w:rPr>
          <w:rtl/>
        </w:rPr>
        <w:t>لقائمين على الفحص</w:t>
      </w:r>
      <w:r w:rsidR="000A657D" w:rsidRPr="006E51A3">
        <w:rPr>
          <w:rtl/>
        </w:rPr>
        <w:t xml:space="preserve">. كما سيكون من المفيد للمكاتب تتبع </w:t>
      </w:r>
      <w:r w:rsidR="006E51A3" w:rsidRPr="00630929">
        <w:rPr>
          <w:rtl/>
        </w:rPr>
        <w:t>ال</w:t>
      </w:r>
      <w:r w:rsidR="000A657D" w:rsidRPr="006E51A3">
        <w:rPr>
          <w:rtl/>
        </w:rPr>
        <w:t>تقدم</w:t>
      </w:r>
      <w:r w:rsidR="006E51A3" w:rsidRPr="00630929">
        <w:rPr>
          <w:rtl/>
        </w:rPr>
        <w:t xml:space="preserve"> الذي يحرزه</w:t>
      </w:r>
      <w:r w:rsidR="000A657D" w:rsidRPr="006E51A3">
        <w:rPr>
          <w:rtl/>
        </w:rPr>
        <w:t xml:space="preserve"> </w:t>
      </w:r>
      <w:r w:rsidR="00E73D10">
        <w:rPr>
          <w:rFonts w:hint="cs"/>
          <w:rtl/>
        </w:rPr>
        <w:t>الموظف</w:t>
      </w:r>
      <w:r w:rsidR="006E51A3" w:rsidRPr="00630929">
        <w:rPr>
          <w:rtl/>
        </w:rPr>
        <w:t xml:space="preserve"> في </w:t>
      </w:r>
      <w:r w:rsidR="00E73D10">
        <w:rPr>
          <w:rFonts w:hint="cs"/>
          <w:rtl/>
        </w:rPr>
        <w:t xml:space="preserve">مسار </w:t>
      </w:r>
      <w:r w:rsidR="006E51A3" w:rsidRPr="00630929">
        <w:rPr>
          <w:rtl/>
        </w:rPr>
        <w:t>ال</w:t>
      </w:r>
      <w:r w:rsidR="000A657D" w:rsidRPr="006E51A3">
        <w:rPr>
          <w:rtl/>
        </w:rPr>
        <w:t>تعلم. وذكر</w:t>
      </w:r>
      <w:r w:rsidR="006E51A3" w:rsidRPr="00630929">
        <w:rPr>
          <w:rtl/>
        </w:rPr>
        <w:t>ت</w:t>
      </w:r>
      <w:r w:rsidR="000A657D" w:rsidRPr="006E51A3">
        <w:rPr>
          <w:rtl/>
        </w:rPr>
        <w:t xml:space="preserve"> أنه لا ينبغي </w:t>
      </w:r>
      <w:r w:rsidR="00E73D10">
        <w:rPr>
          <w:rFonts w:hint="cs"/>
          <w:rtl/>
        </w:rPr>
        <w:t>منح الشهادة بناء على</w:t>
      </w:r>
      <w:r w:rsidR="000A657D" w:rsidRPr="006E51A3">
        <w:rPr>
          <w:rtl/>
        </w:rPr>
        <w:t xml:space="preserve"> المشاركة </w:t>
      </w:r>
      <w:r w:rsidR="002A1F0A" w:rsidRPr="006E51A3">
        <w:rPr>
          <w:rtl/>
        </w:rPr>
        <w:t>فحسب،</w:t>
      </w:r>
      <w:r w:rsidR="000A657D" w:rsidRPr="006E51A3">
        <w:rPr>
          <w:rtl/>
        </w:rPr>
        <w:t xml:space="preserve"> بل </w:t>
      </w:r>
      <w:r w:rsidR="00E73D10">
        <w:rPr>
          <w:rFonts w:hint="cs"/>
          <w:rtl/>
        </w:rPr>
        <w:t>على ال</w:t>
      </w:r>
      <w:r w:rsidR="000A657D" w:rsidRPr="006E51A3">
        <w:rPr>
          <w:rtl/>
        </w:rPr>
        <w:t xml:space="preserve">نجاح </w:t>
      </w:r>
      <w:r w:rsidR="00E73D10">
        <w:rPr>
          <w:rFonts w:hint="cs"/>
          <w:rtl/>
        </w:rPr>
        <w:t xml:space="preserve">في مسار </w:t>
      </w:r>
      <w:r w:rsidR="000A657D" w:rsidRPr="006E51A3">
        <w:rPr>
          <w:rtl/>
        </w:rPr>
        <w:t>التعلم القائم على تقييم هادف للمهارات والمعرفة المكتسبة من خلال المشاركة.</w:t>
      </w:r>
    </w:p>
    <w:p w:rsidR="000A657D" w:rsidRDefault="000A657D" w:rsidP="000A657D">
      <w:pPr>
        <w:pStyle w:val="ONUMA"/>
      </w:pPr>
      <w:r>
        <w:rPr>
          <w:rtl/>
        </w:rPr>
        <w:t>و</w:t>
      </w:r>
      <w:r w:rsidR="006E51A3">
        <w:rPr>
          <w:rFonts w:hint="cs"/>
          <w:rtl/>
        </w:rPr>
        <w:t>المفاجئ،</w:t>
      </w:r>
      <w:r>
        <w:rPr>
          <w:rtl/>
        </w:rPr>
        <w:t xml:space="preserve"> أن أياً من التعليقات لم </w:t>
      </w:r>
      <w:r w:rsidR="00E73D10">
        <w:rPr>
          <w:rFonts w:hint="cs"/>
          <w:rtl/>
        </w:rPr>
        <w:t>ت</w:t>
      </w:r>
      <w:r>
        <w:rPr>
          <w:rtl/>
        </w:rPr>
        <w:t xml:space="preserve">ثر مشاكل تتعلق بسرعة </w:t>
      </w:r>
      <w:r w:rsidR="00E73D10">
        <w:rPr>
          <w:rFonts w:hint="cs"/>
          <w:rtl/>
        </w:rPr>
        <w:t>الربط الشبكي</w:t>
      </w:r>
      <w:r w:rsidR="00E73D10">
        <w:rPr>
          <w:rtl/>
        </w:rPr>
        <w:t xml:space="preserve"> </w:t>
      </w:r>
      <w:r>
        <w:rPr>
          <w:rtl/>
        </w:rPr>
        <w:t>وموثوقي</w:t>
      </w:r>
      <w:r w:rsidR="00E73D10">
        <w:rPr>
          <w:rFonts w:hint="cs"/>
          <w:rtl/>
        </w:rPr>
        <w:t>ته</w:t>
      </w:r>
      <w:r>
        <w:rPr>
          <w:rtl/>
        </w:rPr>
        <w:t>.</w:t>
      </w:r>
    </w:p>
    <w:p w:rsidR="004E5913" w:rsidRDefault="00165179" w:rsidP="00165179">
      <w:pPr>
        <w:pStyle w:val="Decision"/>
      </w:pPr>
      <w:r w:rsidRPr="00165179">
        <w:rPr>
          <w:rtl/>
        </w:rPr>
        <w:lastRenderedPageBreak/>
        <w:t>إن الفريق العامل مدعو إلى</w:t>
      </w:r>
      <w:r w:rsidR="004E5913">
        <w:rPr>
          <w:rFonts w:hint="cs"/>
          <w:rtl/>
        </w:rPr>
        <w:t xml:space="preserve"> ما يلي:</w:t>
      </w:r>
    </w:p>
    <w:p w:rsidR="00165179" w:rsidRDefault="004E5913" w:rsidP="004E5913">
      <w:pPr>
        <w:pStyle w:val="Decision"/>
        <w:numPr>
          <w:ilvl w:val="1"/>
          <w:numId w:val="11"/>
        </w:numPr>
        <w:ind w:left="6205"/>
      </w:pPr>
      <w:r>
        <w:rPr>
          <w:rtl/>
        </w:rPr>
        <w:t>الإحاطة علما</w:t>
      </w:r>
      <w:r w:rsidR="006E51A3">
        <w:rPr>
          <w:rFonts w:hint="cs"/>
          <w:rtl/>
        </w:rPr>
        <w:t xml:space="preserve"> بنتائج الدراسة الاستقصائية بشأن موارد التعلم الإلكتروني لتدريب القائمين على الفحص الموضوعي للبراءات</w:t>
      </w:r>
      <w:r>
        <w:rPr>
          <w:rFonts w:hint="cs"/>
          <w:rtl/>
        </w:rPr>
        <w:t>؛</w:t>
      </w:r>
    </w:p>
    <w:p w:rsidR="004E5913" w:rsidRDefault="004E5913" w:rsidP="004E5913">
      <w:pPr>
        <w:pStyle w:val="Decision"/>
        <w:numPr>
          <w:ilvl w:val="1"/>
          <w:numId w:val="11"/>
        </w:numPr>
        <w:ind w:left="6205"/>
      </w:pPr>
      <w:r w:rsidRPr="004E5913">
        <w:rPr>
          <w:rFonts w:hint="cs"/>
          <w:rtl/>
        </w:rPr>
        <w:t xml:space="preserve">والتعليق على </w:t>
      </w:r>
      <w:r w:rsidR="006E51A3">
        <w:rPr>
          <w:rFonts w:hint="cs"/>
          <w:rtl/>
        </w:rPr>
        <w:t>إنشاء مستودع مستقل لموارد التعلم الإلكتروني، كما وردت في الفقرات من 16 إلى 21 أعلاه</w:t>
      </w:r>
      <w:r w:rsidRPr="004E5913">
        <w:rPr>
          <w:rFonts w:hint="cs"/>
          <w:rtl/>
        </w:rPr>
        <w:t>.</w:t>
      </w:r>
    </w:p>
    <w:p w:rsidR="00C50A61" w:rsidRPr="00C41AE0" w:rsidRDefault="00165179" w:rsidP="004E5913">
      <w:pPr>
        <w:spacing w:before="480" w:after="240" w:line="360" w:lineRule="exact"/>
        <w:ind w:left="5534"/>
        <w:rPr>
          <w:rtl/>
        </w:rPr>
      </w:pPr>
      <w:r w:rsidRPr="00165179">
        <w:rPr>
          <w:rtl/>
        </w:rPr>
        <w:t>[نهاية الوثيقة]</w:t>
      </w:r>
      <w:bookmarkStart w:id="13" w:name="ExtraPara"/>
      <w:bookmarkEnd w:id="13"/>
    </w:p>
    <w:sectPr w:rsidR="00C50A61" w:rsidRPr="00C41AE0"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31D" w:rsidRDefault="0085431D">
      <w:r>
        <w:separator/>
      </w:r>
    </w:p>
  </w:endnote>
  <w:endnote w:type="continuationSeparator" w:id="0">
    <w:p w:rsidR="0085431D" w:rsidRDefault="00854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31D" w:rsidRDefault="0085431D" w:rsidP="009622BF">
      <w:bookmarkStart w:id="0" w:name="OLE_LINK1"/>
      <w:bookmarkStart w:id="1" w:name="OLE_LINK2"/>
      <w:r>
        <w:separator/>
      </w:r>
      <w:bookmarkEnd w:id="0"/>
      <w:bookmarkEnd w:id="1"/>
    </w:p>
  </w:footnote>
  <w:footnote w:type="continuationSeparator" w:id="0">
    <w:p w:rsidR="0085431D" w:rsidRDefault="0085431D"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43F" w:rsidRDefault="007C743F" w:rsidP="00F30193">
    <w:pPr>
      <w:bidi w:val="0"/>
      <w:rPr>
        <w:rFonts w:ascii="Arial" w:hAnsi="Arial" w:cs="Arial"/>
        <w:sz w:val="22"/>
        <w:szCs w:val="22"/>
      </w:rPr>
    </w:pPr>
    <w:bookmarkStart w:id="14" w:name="Code3"/>
    <w:bookmarkEnd w:id="14"/>
    <w:r w:rsidRPr="00F30193">
      <w:rPr>
        <w:rFonts w:ascii="Arial" w:hAnsi="Arial" w:cs="Arial"/>
        <w:sz w:val="22"/>
        <w:szCs w:val="22"/>
      </w:rPr>
      <w:t>PCT/WG/</w:t>
    </w:r>
    <w:r>
      <w:rPr>
        <w:rFonts w:ascii="Arial" w:hAnsi="Arial" w:cs="Arial" w:hint="cs"/>
        <w:sz w:val="22"/>
        <w:szCs w:val="22"/>
        <w:rtl/>
      </w:rPr>
      <w:t>14</w:t>
    </w:r>
    <w:r w:rsidRPr="00F30193">
      <w:rPr>
        <w:rFonts w:ascii="Arial" w:hAnsi="Arial" w:cs="Arial"/>
        <w:sz w:val="22"/>
        <w:szCs w:val="22"/>
      </w:rPr>
      <w:t>/</w:t>
    </w:r>
    <w:r>
      <w:rPr>
        <w:rFonts w:ascii="Arial" w:hAnsi="Arial" w:cs="Arial" w:hint="cs"/>
        <w:sz w:val="22"/>
        <w:szCs w:val="22"/>
        <w:rtl/>
      </w:rPr>
      <w:t>15</w:t>
    </w:r>
  </w:p>
  <w:p w:rsidR="007C743F" w:rsidRPr="00C50A61" w:rsidRDefault="007C743F" w:rsidP="00F30193">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E86C12">
      <w:rPr>
        <w:rFonts w:ascii="Arial" w:hAnsi="Arial" w:cs="Arial"/>
        <w:noProof/>
        <w:sz w:val="22"/>
        <w:szCs w:val="22"/>
        <w:lang w:bidi="ar-EG"/>
      </w:rPr>
      <w:t>10</w:t>
    </w:r>
    <w:r w:rsidRPr="00C50A61">
      <w:rPr>
        <w:rFonts w:ascii="Arial" w:hAnsi="Arial" w:cs="Arial"/>
        <w:sz w:val="22"/>
        <w:szCs w:val="22"/>
      </w:rPr>
      <w:fldChar w:fldCharType="end"/>
    </w:r>
  </w:p>
  <w:p w:rsidR="007C743F" w:rsidRPr="00C50A61" w:rsidRDefault="007C743F"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1"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0"/>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CAF"/>
    <w:rsid w:val="00002CBE"/>
    <w:rsid w:val="00003232"/>
    <w:rsid w:val="000033DA"/>
    <w:rsid w:val="00004AF1"/>
    <w:rsid w:val="0000579F"/>
    <w:rsid w:val="000074D1"/>
    <w:rsid w:val="000076BD"/>
    <w:rsid w:val="00010481"/>
    <w:rsid w:val="00010671"/>
    <w:rsid w:val="000114E2"/>
    <w:rsid w:val="00013347"/>
    <w:rsid w:val="0001367A"/>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B43"/>
    <w:rsid w:val="00066DC7"/>
    <w:rsid w:val="0006794A"/>
    <w:rsid w:val="00067F31"/>
    <w:rsid w:val="00071138"/>
    <w:rsid w:val="00073402"/>
    <w:rsid w:val="00075434"/>
    <w:rsid w:val="00075745"/>
    <w:rsid w:val="00075A04"/>
    <w:rsid w:val="00075D39"/>
    <w:rsid w:val="000760C3"/>
    <w:rsid w:val="000763A4"/>
    <w:rsid w:val="00076901"/>
    <w:rsid w:val="0008237C"/>
    <w:rsid w:val="000833C3"/>
    <w:rsid w:val="0008421F"/>
    <w:rsid w:val="0008451C"/>
    <w:rsid w:val="00085A0B"/>
    <w:rsid w:val="00085A7D"/>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57D"/>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5DC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572F2"/>
    <w:rsid w:val="001603F7"/>
    <w:rsid w:val="00160C95"/>
    <w:rsid w:val="00161080"/>
    <w:rsid w:val="00162777"/>
    <w:rsid w:val="0016337E"/>
    <w:rsid w:val="00164691"/>
    <w:rsid w:val="00164BD2"/>
    <w:rsid w:val="00165179"/>
    <w:rsid w:val="00165AC3"/>
    <w:rsid w:val="001665F3"/>
    <w:rsid w:val="001667B6"/>
    <w:rsid w:val="001668D4"/>
    <w:rsid w:val="00166A09"/>
    <w:rsid w:val="001672C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426"/>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4208"/>
    <w:rsid w:val="001D6A48"/>
    <w:rsid w:val="001E1043"/>
    <w:rsid w:val="001E10E1"/>
    <w:rsid w:val="001E175F"/>
    <w:rsid w:val="001E19F7"/>
    <w:rsid w:val="001E1C6B"/>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578E3"/>
    <w:rsid w:val="00257A6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86FF9"/>
    <w:rsid w:val="002909B9"/>
    <w:rsid w:val="00292CEE"/>
    <w:rsid w:val="00292D22"/>
    <w:rsid w:val="0029470D"/>
    <w:rsid w:val="00297B80"/>
    <w:rsid w:val="002A076C"/>
    <w:rsid w:val="002A0B33"/>
    <w:rsid w:val="002A1059"/>
    <w:rsid w:val="002A1407"/>
    <w:rsid w:val="002A1F0A"/>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2D6"/>
    <w:rsid w:val="00305417"/>
    <w:rsid w:val="00306127"/>
    <w:rsid w:val="0030641B"/>
    <w:rsid w:val="003067C8"/>
    <w:rsid w:val="00310C06"/>
    <w:rsid w:val="00311453"/>
    <w:rsid w:val="003114C9"/>
    <w:rsid w:val="00311843"/>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87CAF"/>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00E5"/>
    <w:rsid w:val="003C108F"/>
    <w:rsid w:val="003C18B9"/>
    <w:rsid w:val="003C218D"/>
    <w:rsid w:val="003C29C5"/>
    <w:rsid w:val="003C3D89"/>
    <w:rsid w:val="003C3EE2"/>
    <w:rsid w:val="003C4224"/>
    <w:rsid w:val="003C426D"/>
    <w:rsid w:val="003C4877"/>
    <w:rsid w:val="003C49BA"/>
    <w:rsid w:val="003C4B42"/>
    <w:rsid w:val="003C4E91"/>
    <w:rsid w:val="003C6D76"/>
    <w:rsid w:val="003C72F6"/>
    <w:rsid w:val="003D073C"/>
    <w:rsid w:val="003D0791"/>
    <w:rsid w:val="003D1130"/>
    <w:rsid w:val="003D37D4"/>
    <w:rsid w:val="003D47A7"/>
    <w:rsid w:val="003D56B5"/>
    <w:rsid w:val="003D5DCC"/>
    <w:rsid w:val="003D6B84"/>
    <w:rsid w:val="003E07D2"/>
    <w:rsid w:val="003E1A49"/>
    <w:rsid w:val="003E2D01"/>
    <w:rsid w:val="003E330E"/>
    <w:rsid w:val="003E3AE3"/>
    <w:rsid w:val="003E5733"/>
    <w:rsid w:val="003E5D11"/>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BBE"/>
    <w:rsid w:val="00417E93"/>
    <w:rsid w:val="00422A2A"/>
    <w:rsid w:val="00422F09"/>
    <w:rsid w:val="00424BB4"/>
    <w:rsid w:val="004258CD"/>
    <w:rsid w:val="004261D2"/>
    <w:rsid w:val="004303D1"/>
    <w:rsid w:val="00430D6E"/>
    <w:rsid w:val="00431216"/>
    <w:rsid w:val="00433C0A"/>
    <w:rsid w:val="004349FA"/>
    <w:rsid w:val="004406BD"/>
    <w:rsid w:val="00441945"/>
    <w:rsid w:val="00442FBE"/>
    <w:rsid w:val="004433B1"/>
    <w:rsid w:val="00443571"/>
    <w:rsid w:val="004444E3"/>
    <w:rsid w:val="004447FD"/>
    <w:rsid w:val="00445032"/>
    <w:rsid w:val="004450CB"/>
    <w:rsid w:val="00446967"/>
    <w:rsid w:val="00446AB6"/>
    <w:rsid w:val="00450EEE"/>
    <w:rsid w:val="0045104D"/>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11C3"/>
    <w:rsid w:val="00472043"/>
    <w:rsid w:val="00472F56"/>
    <w:rsid w:val="0047335E"/>
    <w:rsid w:val="00473CA1"/>
    <w:rsid w:val="0047572C"/>
    <w:rsid w:val="00475741"/>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1F2D"/>
    <w:rsid w:val="004935D6"/>
    <w:rsid w:val="00494195"/>
    <w:rsid w:val="004945FB"/>
    <w:rsid w:val="0049528C"/>
    <w:rsid w:val="00495B58"/>
    <w:rsid w:val="00497356"/>
    <w:rsid w:val="004A076F"/>
    <w:rsid w:val="004A1244"/>
    <w:rsid w:val="004A1DC1"/>
    <w:rsid w:val="004A31A2"/>
    <w:rsid w:val="004A4390"/>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913"/>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235C"/>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365"/>
    <w:rsid w:val="0057648C"/>
    <w:rsid w:val="00576AF3"/>
    <w:rsid w:val="0058142A"/>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1D55"/>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AC3"/>
    <w:rsid w:val="005E4BBE"/>
    <w:rsid w:val="005E4C97"/>
    <w:rsid w:val="005E5014"/>
    <w:rsid w:val="005E684F"/>
    <w:rsid w:val="005E6C06"/>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4F6"/>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279BB"/>
    <w:rsid w:val="00630442"/>
    <w:rsid w:val="0063048C"/>
    <w:rsid w:val="00630929"/>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297"/>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1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289"/>
    <w:rsid w:val="006C2DC5"/>
    <w:rsid w:val="006C480B"/>
    <w:rsid w:val="006C570B"/>
    <w:rsid w:val="006C572E"/>
    <w:rsid w:val="006C58ED"/>
    <w:rsid w:val="006C5997"/>
    <w:rsid w:val="006C5CD2"/>
    <w:rsid w:val="006D0636"/>
    <w:rsid w:val="006D06DC"/>
    <w:rsid w:val="006D6E46"/>
    <w:rsid w:val="006D7FA8"/>
    <w:rsid w:val="006E4601"/>
    <w:rsid w:val="006E51A3"/>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4B6A"/>
    <w:rsid w:val="00715129"/>
    <w:rsid w:val="007154CE"/>
    <w:rsid w:val="00715B25"/>
    <w:rsid w:val="00716020"/>
    <w:rsid w:val="007201F5"/>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098F"/>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C743F"/>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27F9"/>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31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391C"/>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4FFC"/>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6CED"/>
    <w:rsid w:val="008D7D8C"/>
    <w:rsid w:val="008E004E"/>
    <w:rsid w:val="008E03A3"/>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B47"/>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1AB3"/>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97CDF"/>
    <w:rsid w:val="009A0C15"/>
    <w:rsid w:val="009A1088"/>
    <w:rsid w:val="009A14CB"/>
    <w:rsid w:val="009A1FCA"/>
    <w:rsid w:val="009A27C7"/>
    <w:rsid w:val="009A2961"/>
    <w:rsid w:val="009A344A"/>
    <w:rsid w:val="009A41C7"/>
    <w:rsid w:val="009A4F5A"/>
    <w:rsid w:val="009A5C82"/>
    <w:rsid w:val="009B010D"/>
    <w:rsid w:val="009B0AAB"/>
    <w:rsid w:val="009B0D3E"/>
    <w:rsid w:val="009B0EB5"/>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3E3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000"/>
    <w:rsid w:val="00A26FFF"/>
    <w:rsid w:val="00A316EC"/>
    <w:rsid w:val="00A31804"/>
    <w:rsid w:val="00A318AE"/>
    <w:rsid w:val="00A318C5"/>
    <w:rsid w:val="00A320BA"/>
    <w:rsid w:val="00A32283"/>
    <w:rsid w:val="00A32342"/>
    <w:rsid w:val="00A325EC"/>
    <w:rsid w:val="00A32B81"/>
    <w:rsid w:val="00A32D12"/>
    <w:rsid w:val="00A337E5"/>
    <w:rsid w:val="00A3658D"/>
    <w:rsid w:val="00A36E51"/>
    <w:rsid w:val="00A377C5"/>
    <w:rsid w:val="00A37B2E"/>
    <w:rsid w:val="00A37D45"/>
    <w:rsid w:val="00A401FD"/>
    <w:rsid w:val="00A40558"/>
    <w:rsid w:val="00A40AF2"/>
    <w:rsid w:val="00A411DC"/>
    <w:rsid w:val="00A41576"/>
    <w:rsid w:val="00A4302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44D3"/>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D91"/>
    <w:rsid w:val="00AB2E96"/>
    <w:rsid w:val="00AB36D4"/>
    <w:rsid w:val="00AB5500"/>
    <w:rsid w:val="00AB5564"/>
    <w:rsid w:val="00AB57FB"/>
    <w:rsid w:val="00AB610D"/>
    <w:rsid w:val="00AB7348"/>
    <w:rsid w:val="00AB7B31"/>
    <w:rsid w:val="00AC13B0"/>
    <w:rsid w:val="00AC1642"/>
    <w:rsid w:val="00AC2FD0"/>
    <w:rsid w:val="00AC3DBD"/>
    <w:rsid w:val="00AC5E85"/>
    <w:rsid w:val="00AC7DEB"/>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29D0"/>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39"/>
    <w:rsid w:val="00B57EF2"/>
    <w:rsid w:val="00B604F3"/>
    <w:rsid w:val="00B6101C"/>
    <w:rsid w:val="00B615ED"/>
    <w:rsid w:val="00B61FAB"/>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5A2"/>
    <w:rsid w:val="00BE7F5D"/>
    <w:rsid w:val="00BF0707"/>
    <w:rsid w:val="00BF0EF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5E76"/>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1B3"/>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0159"/>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06AE"/>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2F6E"/>
    <w:rsid w:val="00D441E9"/>
    <w:rsid w:val="00D44425"/>
    <w:rsid w:val="00D44FC8"/>
    <w:rsid w:val="00D45D8F"/>
    <w:rsid w:val="00D47077"/>
    <w:rsid w:val="00D47B96"/>
    <w:rsid w:val="00D50332"/>
    <w:rsid w:val="00D52B95"/>
    <w:rsid w:val="00D5362B"/>
    <w:rsid w:val="00D53A09"/>
    <w:rsid w:val="00D54AAB"/>
    <w:rsid w:val="00D54DF5"/>
    <w:rsid w:val="00D552F9"/>
    <w:rsid w:val="00D5534C"/>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19DC"/>
    <w:rsid w:val="00D725D4"/>
    <w:rsid w:val="00D72AE4"/>
    <w:rsid w:val="00D73026"/>
    <w:rsid w:val="00D73FA1"/>
    <w:rsid w:val="00D7469D"/>
    <w:rsid w:val="00D7550B"/>
    <w:rsid w:val="00D75EEB"/>
    <w:rsid w:val="00D75F1E"/>
    <w:rsid w:val="00D80F87"/>
    <w:rsid w:val="00D812A5"/>
    <w:rsid w:val="00D81336"/>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4B8"/>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49B2"/>
    <w:rsid w:val="00E15BD4"/>
    <w:rsid w:val="00E16458"/>
    <w:rsid w:val="00E16FB6"/>
    <w:rsid w:val="00E17001"/>
    <w:rsid w:val="00E17814"/>
    <w:rsid w:val="00E17CEF"/>
    <w:rsid w:val="00E20FBC"/>
    <w:rsid w:val="00E23D05"/>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376D5"/>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3D10"/>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6C12"/>
    <w:rsid w:val="00E877ED"/>
    <w:rsid w:val="00E901FD"/>
    <w:rsid w:val="00E91964"/>
    <w:rsid w:val="00E91FB1"/>
    <w:rsid w:val="00E937C8"/>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193"/>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5B1"/>
    <w:rsid w:val="00F41778"/>
    <w:rsid w:val="00F41B3E"/>
    <w:rsid w:val="00F421D1"/>
    <w:rsid w:val="00F4225F"/>
    <w:rsid w:val="00F4323B"/>
    <w:rsid w:val="00F43B8E"/>
    <w:rsid w:val="00F45196"/>
    <w:rsid w:val="00F45D51"/>
    <w:rsid w:val="00F46842"/>
    <w:rsid w:val="00F4765F"/>
    <w:rsid w:val="00F479B5"/>
    <w:rsid w:val="00F47A1B"/>
    <w:rsid w:val="00F47C4B"/>
    <w:rsid w:val="00F513BE"/>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0F5F"/>
    <w:rsid w:val="00F818A5"/>
    <w:rsid w:val="00F8197C"/>
    <w:rsid w:val="00F8465D"/>
    <w:rsid w:val="00F848B3"/>
    <w:rsid w:val="00F85755"/>
    <w:rsid w:val="00F86A0B"/>
    <w:rsid w:val="00F87431"/>
    <w:rsid w:val="00F8765C"/>
    <w:rsid w:val="00F8790D"/>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26730579-4F32-4BE7-A5E2-348CB7A28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DF04B8"/>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ussef\AppData\Local\Microsoft\Windows\INetCache\Content.MSO\7BACFA5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6CCDC-FF0B-48A3-8F8B-5415006E2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7BACFA5F</Template>
  <TotalTime>0</TotalTime>
  <Pages>10</Pages>
  <Words>1792</Words>
  <Characters>9281</Characters>
  <Application>Microsoft Office Word</Application>
  <DocSecurity>0</DocSecurity>
  <Lines>301</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PCT/WG/12/6 (Arabic)</vt:lpstr>
      <vt:lpstr>PCT/WG/12/6 (Arabic)</vt:lpstr>
    </vt:vector>
  </TitlesOfParts>
  <Company>World Intellectual Property Organization</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PCT/WG/12/6 (Arabic)</dc:title>
  <dc:creator>MERZOUK Fawzi</dc:creator>
  <cp:keywords>FOR OFFICIAL USE ONLY</cp:keywords>
  <cp:lastModifiedBy>SHOUSHA Sally</cp:lastModifiedBy>
  <cp:revision>2</cp:revision>
  <cp:lastPrinted>2021-06-07T13:54:00Z</cp:lastPrinted>
  <dcterms:created xsi:type="dcterms:W3CDTF">2021-06-08T11:53:00Z</dcterms:created>
  <dcterms:modified xsi:type="dcterms:W3CDTF">2021-06-08T11:53:00Z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769374d9-0ef1-42c9-9241-ef1385261f56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