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val="en-GB" w:eastAsia="en-GB"/>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93ECC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1" w:name="Code"/>
      <w:bookmarkEnd w:id="1"/>
      <w:r>
        <w:rPr>
          <w:rFonts w:ascii="Arial Black" w:hAnsi="Arial Black"/>
          <w:caps/>
          <w:sz w:val="15"/>
          <w:szCs w:val="15"/>
        </w:rPr>
        <w:t>14/</w:t>
      </w:r>
      <w:r w:rsidR="00EF6382">
        <w:rPr>
          <w:rFonts w:ascii="Arial Black" w:hAnsi="Arial Black"/>
          <w:caps/>
          <w:sz w:val="15"/>
          <w:szCs w:val="15"/>
        </w:rPr>
        <w:t>13</w:t>
      </w:r>
    </w:p>
    <w:p w:rsidR="008B2CC1" w:rsidRPr="00230477" w:rsidRDefault="00CC3E2D" w:rsidP="00CC3E2D">
      <w:pPr>
        <w:jc w:val="right"/>
        <w:rPr>
          <w:rFonts w:asciiTheme="minorHAnsi" w:hAnsiTheme="minorHAnsi" w:cstheme="minorHAnsi"/>
          <w:b/>
          <w:bCs/>
          <w:caps/>
          <w:sz w:val="15"/>
          <w:szCs w:val="15"/>
        </w:rPr>
      </w:pPr>
      <w:bookmarkStart w:id="2" w:name="Original"/>
      <w:r w:rsidRPr="00230477">
        <w:rPr>
          <w:rFonts w:asciiTheme="minorHAnsi" w:hAnsiTheme="minorHAnsi" w:cstheme="minorHAnsi" w:hint="cs"/>
          <w:b/>
          <w:bCs/>
          <w:caps/>
          <w:sz w:val="15"/>
          <w:szCs w:val="15"/>
          <w:rtl/>
        </w:rPr>
        <w:t xml:space="preserve">الأصل: </w:t>
      </w:r>
      <w:r w:rsidR="00230477" w:rsidRPr="00230477">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230477">
        <w:rPr>
          <w:rFonts w:asciiTheme="minorHAnsi" w:hAnsiTheme="minorHAnsi" w:cstheme="minorHAnsi" w:hint="cs"/>
          <w:b/>
          <w:bCs/>
          <w:caps/>
          <w:sz w:val="15"/>
          <w:szCs w:val="15"/>
          <w:rtl/>
        </w:rPr>
        <w:t>21 مايو 2021</w:t>
      </w:r>
    </w:p>
    <w:bookmarkEnd w:id="3"/>
    <w:p w:rsidR="008B2CC1" w:rsidRPr="00D67EAE" w:rsidRDefault="004E0043" w:rsidP="00250149">
      <w:pPr>
        <w:pStyle w:val="Heading1"/>
        <w:rPr>
          <w:rtl/>
        </w:rPr>
      </w:pPr>
      <w:r>
        <w:rPr>
          <w:rFonts w:hint="cs"/>
          <w:rtl/>
        </w:rPr>
        <w:t>الفريق العامل لمعاهدة التعاون بشأن البراءات</w:t>
      </w:r>
    </w:p>
    <w:p w:rsidR="00A90F0A" w:rsidRPr="00D67EAE" w:rsidRDefault="00D67EAE" w:rsidP="0025014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250149">
        <w:rPr>
          <w:rFonts w:asciiTheme="minorHAnsi" w:hAnsiTheme="minorHAnsi" w:cstheme="minorHAnsi" w:hint="cs"/>
          <w:bCs/>
          <w:sz w:val="24"/>
          <w:szCs w:val="24"/>
          <w:rtl/>
        </w:rPr>
        <w:t xml:space="preserve">الرابعة </w:t>
      </w:r>
      <w:r w:rsidR="004E0043">
        <w:rPr>
          <w:rFonts w:asciiTheme="minorHAnsi" w:hAnsiTheme="minorHAnsi" w:cstheme="minorHAnsi" w:hint="cs"/>
          <w:bCs/>
          <w:sz w:val="24"/>
          <w:szCs w:val="24"/>
          <w:rtl/>
        </w:rPr>
        <w:t>عشرة</w:t>
      </w:r>
    </w:p>
    <w:p w:rsidR="008B2CC1" w:rsidRPr="00D67EAE" w:rsidRDefault="00D67EAE" w:rsidP="002906BF">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E0043">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4E0043">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sidR="002906BF">
        <w:rPr>
          <w:rFonts w:asciiTheme="minorHAnsi" w:hAnsiTheme="minorHAnsi" w:cstheme="minorHAnsi" w:hint="cs"/>
          <w:bCs/>
          <w:sz w:val="24"/>
          <w:szCs w:val="24"/>
          <w:rtl/>
        </w:rPr>
        <w:t>يونيو</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rsidR="008B2CC1" w:rsidRPr="00D67EAE" w:rsidRDefault="00973CDF" w:rsidP="00DD7B7F">
      <w:pPr>
        <w:spacing w:after="360"/>
        <w:outlineLvl w:val="0"/>
        <w:rPr>
          <w:rFonts w:asciiTheme="minorHAnsi" w:hAnsiTheme="minorHAnsi" w:cstheme="minorHAnsi"/>
          <w:caps/>
          <w:sz w:val="24"/>
        </w:rPr>
      </w:pPr>
      <w:bookmarkStart w:id="4" w:name="TitleOfDoc"/>
      <w:r w:rsidRPr="00973CDF">
        <w:rPr>
          <w:rFonts w:asciiTheme="minorHAnsi" w:hAnsiTheme="minorHAnsi"/>
          <w:caps/>
          <w:sz w:val="24"/>
          <w:rtl/>
        </w:rPr>
        <w:t>التنسيق في مجال تدريب فاحصي البراءات</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A4221C">
        <w:rPr>
          <w:rFonts w:asciiTheme="minorHAnsi" w:hAnsiTheme="minorHAnsi" w:cstheme="minorHAnsi" w:hint="cs"/>
          <w:iCs/>
          <w:rtl/>
        </w:rPr>
        <w:t xml:space="preserve"> المكتب الدولي</w:t>
      </w:r>
    </w:p>
    <w:p w:rsidR="009B0855" w:rsidRPr="00EF6382" w:rsidRDefault="00DF2062" w:rsidP="00EF6382">
      <w:pPr>
        <w:pStyle w:val="Heading1"/>
        <w:spacing w:before="240" w:after="60"/>
        <w:rPr>
          <w:sz w:val="24"/>
          <w:szCs w:val="24"/>
          <w:lang w:bidi="ar-EG"/>
        </w:rPr>
      </w:pPr>
      <w:r w:rsidRPr="00EF6382">
        <w:rPr>
          <w:rFonts w:hint="cs"/>
          <w:sz w:val="24"/>
          <w:szCs w:val="24"/>
          <w:rtl/>
          <w:lang w:bidi="ar-EG"/>
        </w:rPr>
        <w:t>ملخص</w:t>
      </w:r>
    </w:p>
    <w:p w:rsidR="00DF2062" w:rsidRPr="00BD7584" w:rsidRDefault="00DF2062" w:rsidP="00E27AD1">
      <w:pPr>
        <w:pStyle w:val="ONUMA"/>
        <w:rPr>
          <w:rFonts w:ascii="Calibri" w:hAnsi="Calibri"/>
        </w:rPr>
      </w:pPr>
      <w:r w:rsidRPr="00BD7584">
        <w:rPr>
          <w:rFonts w:ascii="Calibri" w:hAnsi="Calibri"/>
          <w:rtl/>
        </w:rPr>
        <w:t>تقدم هذه الوثيقة تقريرا</w:t>
      </w:r>
      <w:r w:rsidR="00EF6382" w:rsidRPr="00BD7584">
        <w:rPr>
          <w:rFonts w:ascii="Calibri" w:hAnsi="Calibri"/>
          <w:rtl/>
        </w:rPr>
        <w:t>ً</w:t>
      </w:r>
      <w:r w:rsidRPr="00BD7584">
        <w:rPr>
          <w:rFonts w:ascii="Calibri" w:hAnsi="Calibri"/>
          <w:rtl/>
        </w:rPr>
        <w:t xml:space="preserve"> مرحليا</w:t>
      </w:r>
      <w:r w:rsidR="00EF6382" w:rsidRPr="00BD7584">
        <w:rPr>
          <w:rFonts w:ascii="Calibri" w:hAnsi="Calibri"/>
          <w:rtl/>
        </w:rPr>
        <w:t>ً</w:t>
      </w:r>
      <w:r w:rsidRPr="00BD7584">
        <w:rPr>
          <w:rFonts w:ascii="Calibri" w:hAnsi="Calibri"/>
          <w:rtl/>
        </w:rPr>
        <w:t xml:space="preserve"> عن تطوير إطار للكفاءات التقنية (إطار الكفاءة) لفائدة القائمين على الفحص الموضوعي للبراءات، ونظام لإدارة التعلم، وذلك بناءً على الاقتراح الذي عرضه</w:t>
      </w:r>
      <w:r w:rsidR="00E27AD1" w:rsidRPr="00BD7584">
        <w:rPr>
          <w:rFonts w:ascii="Calibri" w:eastAsia="SimSun" w:hAnsi="Calibri"/>
          <w:rtl/>
          <w:lang w:eastAsia="zh-CN"/>
        </w:rPr>
        <w:t xml:space="preserve"> </w:t>
      </w:r>
      <w:r w:rsidRPr="00BD7584">
        <w:rPr>
          <w:rFonts w:ascii="Calibri" w:hAnsi="Calibri"/>
          <w:rtl/>
        </w:rPr>
        <w:t>الفريق العامل خلال دورته العاشرة بشأن تحسين التنسيق بين المكاتب المستفيدة والمانحة فيما يخص تدريب القائمين على الفحص الموضوعي للبراءات.</w:t>
      </w:r>
    </w:p>
    <w:p w:rsidR="00075527" w:rsidRPr="00BD7584" w:rsidRDefault="00941811" w:rsidP="00EF6382">
      <w:pPr>
        <w:pStyle w:val="Heading1"/>
        <w:spacing w:before="240" w:after="60"/>
        <w:rPr>
          <w:rFonts w:ascii="Calibri" w:hAnsi="Calibri"/>
          <w:sz w:val="24"/>
          <w:szCs w:val="24"/>
        </w:rPr>
      </w:pPr>
      <w:r w:rsidRPr="00BD7584">
        <w:rPr>
          <w:rFonts w:ascii="Calibri" w:hAnsi="Calibri"/>
          <w:sz w:val="24"/>
          <w:szCs w:val="24"/>
          <w:rtl/>
        </w:rPr>
        <w:t>مقدمة</w:t>
      </w:r>
    </w:p>
    <w:p w:rsidR="00E053E7" w:rsidRPr="00BD7584" w:rsidRDefault="00B455F9" w:rsidP="003A34D2">
      <w:pPr>
        <w:pStyle w:val="ONUMA"/>
        <w:rPr>
          <w:rFonts w:ascii="Calibri" w:hAnsi="Calibri"/>
        </w:rPr>
      </w:pPr>
      <w:r w:rsidRPr="00BD7584">
        <w:rPr>
          <w:rFonts w:ascii="Calibri" w:hAnsi="Calibri"/>
          <w:rtl/>
        </w:rPr>
        <w:t>ناقش</w:t>
      </w:r>
      <w:r w:rsidR="003A34D2" w:rsidRPr="00BD7584">
        <w:rPr>
          <w:rFonts w:ascii="Calibri" w:hAnsi="Calibri"/>
          <w:rtl/>
        </w:rPr>
        <w:t xml:space="preserve"> الفريق العامل لمعاهدة التعاون بشأن البراءات</w:t>
      </w:r>
      <w:r w:rsidRPr="00BD7584">
        <w:rPr>
          <w:rFonts w:ascii="Calibri" w:hAnsi="Calibri"/>
          <w:rtl/>
        </w:rPr>
        <w:t xml:space="preserve"> </w:t>
      </w:r>
      <w:r w:rsidR="003A34D2" w:rsidRPr="00BD7584">
        <w:rPr>
          <w:rFonts w:ascii="Calibri" w:hAnsi="Calibri"/>
          <w:rtl/>
        </w:rPr>
        <w:t>(</w:t>
      </w:r>
      <w:r w:rsidRPr="00BD7584">
        <w:rPr>
          <w:rFonts w:ascii="Calibri" w:hAnsi="Calibri"/>
          <w:rtl/>
        </w:rPr>
        <w:t>الفريق العامل</w:t>
      </w:r>
      <w:r w:rsidR="003A34D2" w:rsidRPr="00BD7584">
        <w:rPr>
          <w:rFonts w:ascii="Calibri" w:hAnsi="Calibri"/>
          <w:rtl/>
        </w:rPr>
        <w:t>)</w:t>
      </w:r>
      <w:r w:rsidRPr="00BD7584">
        <w:rPr>
          <w:rFonts w:ascii="Calibri" w:hAnsi="Calibri"/>
          <w:rtl/>
        </w:rPr>
        <w:t xml:space="preserve"> في دورته العاشرة التي عُقدت في جنيف من 8 إلى 12 مايو 2017 اقتراحاً بشأن تحسين التنسيق في مجال تدريب فاحصي البراءات (الوثيقة</w:t>
      </w:r>
      <w:r w:rsidR="00250953" w:rsidRPr="00BD7584">
        <w:rPr>
          <w:rFonts w:ascii="Calibri" w:hAnsi="Calibri"/>
          <w:rtl/>
        </w:rPr>
        <w:t xml:space="preserve"> </w:t>
      </w:r>
      <w:r w:rsidR="000B068A" w:rsidRPr="00BD7584">
        <w:rPr>
          <w:rFonts w:ascii="Calibri" w:hAnsi="Calibri"/>
        </w:rPr>
        <w:t>PCT/WG/10/9</w:t>
      </w:r>
      <w:r w:rsidR="00250953" w:rsidRPr="00BD7584">
        <w:rPr>
          <w:rFonts w:ascii="Calibri" w:hAnsi="Calibri"/>
          <w:rtl/>
        </w:rPr>
        <w:t>)</w:t>
      </w:r>
      <w:r w:rsidR="009111D4" w:rsidRPr="00BD7584">
        <w:rPr>
          <w:rFonts w:ascii="Calibri" w:hAnsi="Calibri"/>
          <w:rtl/>
        </w:rPr>
        <w:t>.</w:t>
      </w:r>
      <w:r w:rsidR="00E053E7" w:rsidRPr="00BD7584">
        <w:rPr>
          <w:rFonts w:ascii="Calibri" w:hAnsi="Calibri"/>
          <w:rtl/>
        </w:rPr>
        <w:t xml:space="preserve"> ولخصت الفقرة 10 من الوثيقة أوجه القصور </w:t>
      </w:r>
      <w:r w:rsidR="00D52DC6" w:rsidRPr="00BD7584">
        <w:rPr>
          <w:rFonts w:ascii="Calibri" w:hAnsi="Calibri"/>
          <w:rtl/>
        </w:rPr>
        <w:t xml:space="preserve">الموجودة </w:t>
      </w:r>
      <w:r w:rsidR="00E053E7" w:rsidRPr="00BD7584">
        <w:rPr>
          <w:rFonts w:ascii="Calibri" w:hAnsi="Calibri"/>
          <w:rtl/>
        </w:rPr>
        <w:t>في الدعم الذي تقدمه المكاتب المانحة حاليا</w:t>
      </w:r>
      <w:r w:rsidR="005A0ED1" w:rsidRPr="00BD7584">
        <w:rPr>
          <w:rFonts w:ascii="Calibri" w:hAnsi="Calibri"/>
          <w:rtl/>
        </w:rPr>
        <w:t>ً</w:t>
      </w:r>
      <w:r w:rsidR="00E053E7" w:rsidRPr="00BD7584">
        <w:rPr>
          <w:rFonts w:ascii="Calibri" w:hAnsi="Calibri"/>
          <w:rtl/>
        </w:rPr>
        <w:t xml:space="preserve"> لتدريب فاحصي البراءات في البلدان النامية. وأبرزت أوجه القصور المذكورة ضرورة تحسين التنسيق الذي من شأنه أن يهدف إلى التأكد من اكتساب فاحصي البراءات الفرادى الكفاءات المطلوبة وفقا</w:t>
      </w:r>
      <w:r w:rsidR="00502A07" w:rsidRPr="00BD7584">
        <w:rPr>
          <w:rFonts w:ascii="Calibri" w:hAnsi="Calibri"/>
          <w:rtl/>
        </w:rPr>
        <w:t>ً</w:t>
      </w:r>
      <w:r w:rsidR="00E053E7" w:rsidRPr="00BD7584">
        <w:rPr>
          <w:rFonts w:ascii="Calibri" w:hAnsi="Calibri"/>
          <w:rtl/>
        </w:rPr>
        <w:t xml:space="preserve"> لوصف وظائفهم، وأن يتوافق طلب الأفراد أو المؤسسات مع عرض المكاتب المانحة، وأن تُتقفى المشاركة في أنشطة التدريب وتقييم التعلم، وأن تُنتهز فرص التدريب بكفاءة، وأن يُجرى رصد وتقييم للتنسيق في مجال التدريب بين المستفيدين والمانحين.</w:t>
      </w:r>
    </w:p>
    <w:p w:rsidR="00204A55" w:rsidRPr="00BD7584" w:rsidRDefault="00CA6AF7" w:rsidP="00204A55">
      <w:pPr>
        <w:pStyle w:val="ONUMA"/>
        <w:rPr>
          <w:rFonts w:ascii="Calibri" w:hAnsi="Calibri"/>
        </w:rPr>
      </w:pPr>
      <w:r w:rsidRPr="00BD7584">
        <w:rPr>
          <w:rFonts w:ascii="Calibri" w:hAnsi="Calibri"/>
          <w:rtl/>
        </w:rPr>
        <w:t>ولبلوغ هذه الأهداف، اقترحت الفقرة 12 من الوثيقة استخدام أطر الكفاءة العامة، التي من شأنها أن تكون شاملة ومفصّلة بما فيه الكفاية لتُمكّن</w:t>
      </w:r>
      <w:r w:rsidR="00DF3343" w:rsidRPr="00BD7584">
        <w:rPr>
          <w:rFonts w:ascii="Calibri" w:hAnsi="Calibri"/>
          <w:rtl/>
        </w:rPr>
        <w:t xml:space="preserve"> المكاتب من تحديد </w:t>
      </w:r>
      <w:r w:rsidR="007E2728" w:rsidRPr="00BD7584">
        <w:rPr>
          <w:rFonts w:ascii="Calibri" w:hAnsi="Calibri"/>
          <w:rtl/>
        </w:rPr>
        <w:t xml:space="preserve">خطط التعلم </w:t>
      </w:r>
      <w:r w:rsidR="0043573A" w:rsidRPr="00BD7584">
        <w:rPr>
          <w:rFonts w:ascii="Calibri" w:hAnsi="Calibri"/>
          <w:rtl/>
        </w:rPr>
        <w:t xml:space="preserve">(نماذج الكفاءات) </w:t>
      </w:r>
      <w:r w:rsidR="007E2728" w:rsidRPr="00BD7584">
        <w:rPr>
          <w:rFonts w:ascii="Calibri" w:hAnsi="Calibri"/>
          <w:rtl/>
        </w:rPr>
        <w:t>الفردية</w:t>
      </w:r>
      <w:r w:rsidR="0043573A" w:rsidRPr="00BD7584">
        <w:rPr>
          <w:rFonts w:ascii="Calibri" w:hAnsi="Calibri"/>
          <w:rtl/>
        </w:rPr>
        <w:t xml:space="preserve"> </w:t>
      </w:r>
      <w:r w:rsidR="00204A55" w:rsidRPr="00BD7584">
        <w:rPr>
          <w:rFonts w:ascii="Calibri" w:hAnsi="Calibri"/>
          <w:rtl/>
          <w:lang w:bidi="ar-EG"/>
        </w:rPr>
        <w:t>المتكيفة مع وصف الوظيفة الخاص بالفاحص الفرد ومع سياسة الفحص التي يتبعها المكتب عن طريق اختيار الكفاءات المناسبة من الإطار العام</w:t>
      </w:r>
      <w:r w:rsidR="003F0124" w:rsidRPr="00BD7584">
        <w:rPr>
          <w:rFonts w:ascii="Calibri" w:hAnsi="Calibri"/>
          <w:rtl/>
          <w:lang w:bidi="ar-EG"/>
        </w:rPr>
        <w:t>.</w:t>
      </w:r>
      <w:r w:rsidR="0042573B" w:rsidRPr="00BD7584">
        <w:rPr>
          <w:rFonts w:ascii="Calibri" w:hAnsi="Calibri"/>
          <w:rtl/>
          <w:lang w:bidi="ar-EG"/>
        </w:rPr>
        <w:t xml:space="preserve"> </w:t>
      </w:r>
      <w:r w:rsidR="00CA1DFD" w:rsidRPr="00BD7584">
        <w:rPr>
          <w:rFonts w:ascii="Calibri" w:hAnsi="Calibri"/>
          <w:rtl/>
          <w:lang w:bidi="ar-EG"/>
        </w:rPr>
        <w:t>وتذكر</w:t>
      </w:r>
      <w:r w:rsidR="0042573B" w:rsidRPr="00BD7584">
        <w:rPr>
          <w:rFonts w:ascii="Calibri" w:hAnsi="Calibri"/>
          <w:rtl/>
          <w:lang w:bidi="ar-EG"/>
        </w:rPr>
        <w:t xml:space="preserve"> الفقرة 12 </w:t>
      </w:r>
      <w:r w:rsidR="00740AB4" w:rsidRPr="00BD7584">
        <w:rPr>
          <w:rFonts w:ascii="Calibri" w:hAnsi="Calibri"/>
          <w:rtl/>
          <w:lang w:bidi="ar-EG"/>
        </w:rPr>
        <w:t xml:space="preserve">استخدامات أخرى لأطر الكفاءات العامة، على سبيل المثال من أجل </w:t>
      </w:r>
      <w:r w:rsidR="007E2D75" w:rsidRPr="00BD7584">
        <w:rPr>
          <w:rFonts w:ascii="Calibri" w:hAnsi="Calibri"/>
          <w:rtl/>
          <w:lang w:bidi="ar-EG"/>
        </w:rPr>
        <w:t>الإبلاغ ب</w:t>
      </w:r>
      <w:r w:rsidR="00740AB4" w:rsidRPr="00BD7584">
        <w:rPr>
          <w:rFonts w:ascii="Calibri" w:hAnsi="Calibri"/>
          <w:rtl/>
          <w:lang w:bidi="ar-EG"/>
        </w:rPr>
        <w:t>احتياجات التدريب أو وصف محتوى أنشطة التعلم.</w:t>
      </w:r>
    </w:p>
    <w:p w:rsidR="00EB33F5" w:rsidRPr="00BD7584" w:rsidRDefault="0044068F" w:rsidP="002F21EA">
      <w:pPr>
        <w:pStyle w:val="ONUMA"/>
        <w:rPr>
          <w:rFonts w:ascii="Calibri" w:hAnsi="Calibri"/>
        </w:rPr>
      </w:pPr>
      <w:r w:rsidRPr="00BD7584">
        <w:rPr>
          <w:rFonts w:ascii="Calibri" w:hAnsi="Calibri"/>
          <w:rtl/>
        </w:rPr>
        <w:t>و</w:t>
      </w:r>
      <w:r w:rsidR="00C00552" w:rsidRPr="00BD7584">
        <w:rPr>
          <w:rFonts w:ascii="Calibri" w:hAnsi="Calibri"/>
          <w:rtl/>
        </w:rPr>
        <w:t xml:space="preserve">بناءً على خطط التعلم هذه، يمكن تتبع التقدم الفردي ونجاح التعلم و/أو تقييمهما. </w:t>
      </w:r>
      <w:r w:rsidR="00AC0A65" w:rsidRPr="00BD7584">
        <w:rPr>
          <w:rFonts w:ascii="Calibri" w:hAnsi="Calibri"/>
          <w:rtl/>
        </w:rPr>
        <w:t>و</w:t>
      </w:r>
      <w:r w:rsidR="00C00552" w:rsidRPr="00BD7584">
        <w:rPr>
          <w:rFonts w:ascii="Calibri" w:hAnsi="Calibri"/>
          <w:rtl/>
        </w:rPr>
        <w:t xml:space="preserve">قد يتقدم التعلم من خلال المشاركة في مجموعة متنوعة من الأنشطة التدريبية التي ينظمها أو يستضيفها </w:t>
      </w:r>
      <w:r w:rsidR="00607946" w:rsidRPr="00BD7584">
        <w:rPr>
          <w:rFonts w:ascii="Calibri" w:hAnsi="Calibri"/>
          <w:rtl/>
        </w:rPr>
        <w:t>مقدمو خدمات</w:t>
      </w:r>
      <w:r w:rsidR="003F4A8D" w:rsidRPr="00BD7584">
        <w:rPr>
          <w:rFonts w:ascii="Calibri" w:hAnsi="Calibri"/>
          <w:rtl/>
        </w:rPr>
        <w:t xml:space="preserve"> مختلفون</w:t>
      </w:r>
      <w:r w:rsidR="00D81E81" w:rsidRPr="00BD7584">
        <w:rPr>
          <w:rFonts w:ascii="Calibri" w:hAnsi="Calibri"/>
          <w:rtl/>
        </w:rPr>
        <w:t>،</w:t>
      </w:r>
      <w:r w:rsidR="002A6BE7" w:rsidRPr="00BD7584">
        <w:rPr>
          <w:rFonts w:ascii="Calibri" w:hAnsi="Calibri"/>
          <w:rtl/>
        </w:rPr>
        <w:t xml:space="preserve"> </w:t>
      </w:r>
      <w:r w:rsidR="003C6940" w:rsidRPr="00BD7584">
        <w:rPr>
          <w:rFonts w:ascii="Calibri" w:hAnsi="Calibri"/>
          <w:rtl/>
        </w:rPr>
        <w:t xml:space="preserve">ما دامت </w:t>
      </w:r>
      <w:r w:rsidR="00C00552" w:rsidRPr="00BD7584">
        <w:rPr>
          <w:rFonts w:ascii="Calibri" w:hAnsi="Calibri"/>
          <w:rtl/>
        </w:rPr>
        <w:t xml:space="preserve">الأنشطة تغطي الكفاءات المطلوبة. </w:t>
      </w:r>
      <w:r w:rsidR="00185751" w:rsidRPr="00BD7584">
        <w:rPr>
          <w:rFonts w:ascii="Calibri" w:hAnsi="Calibri"/>
          <w:rtl/>
        </w:rPr>
        <w:t>و</w:t>
      </w:r>
      <w:r w:rsidR="00C00552" w:rsidRPr="00BD7584">
        <w:rPr>
          <w:rFonts w:ascii="Calibri" w:hAnsi="Calibri"/>
          <w:rtl/>
        </w:rPr>
        <w:t xml:space="preserve">سيتم تتبع التقدم </w:t>
      </w:r>
      <w:r w:rsidR="00F722C8" w:rsidRPr="00BD7584">
        <w:rPr>
          <w:rFonts w:ascii="Calibri" w:hAnsi="Calibri"/>
          <w:rtl/>
        </w:rPr>
        <w:t>من حيث</w:t>
      </w:r>
      <w:r w:rsidR="00E633A4" w:rsidRPr="00BD7584">
        <w:rPr>
          <w:rFonts w:ascii="Calibri" w:hAnsi="Calibri"/>
          <w:rtl/>
        </w:rPr>
        <w:t xml:space="preserve"> </w:t>
      </w:r>
      <w:r w:rsidR="00C00552" w:rsidRPr="00BD7584">
        <w:rPr>
          <w:rFonts w:ascii="Calibri" w:hAnsi="Calibri"/>
          <w:rtl/>
        </w:rPr>
        <w:t>الكفاءات التي تغطيها هذه الأنشطة</w:t>
      </w:r>
      <w:r w:rsidR="00CA3A64" w:rsidRPr="00BD7584">
        <w:rPr>
          <w:rFonts w:ascii="Calibri" w:hAnsi="Calibri"/>
          <w:rtl/>
        </w:rPr>
        <w:t>،</w:t>
      </w:r>
      <w:r w:rsidR="00C00552" w:rsidRPr="00BD7584">
        <w:rPr>
          <w:rFonts w:ascii="Calibri" w:hAnsi="Calibri"/>
          <w:rtl/>
        </w:rPr>
        <w:t xml:space="preserve"> وليس من حيث الحضور. </w:t>
      </w:r>
      <w:r w:rsidR="00FE37BF" w:rsidRPr="00BD7584">
        <w:rPr>
          <w:rFonts w:ascii="Calibri" w:hAnsi="Calibri"/>
          <w:rtl/>
        </w:rPr>
        <w:t>و</w:t>
      </w:r>
      <w:r w:rsidR="00A37D9A" w:rsidRPr="00BD7584">
        <w:rPr>
          <w:rFonts w:ascii="Calibri" w:hAnsi="Calibri"/>
          <w:rtl/>
        </w:rPr>
        <w:t xml:space="preserve">يمكن </w:t>
      </w:r>
      <w:r w:rsidR="00C00552" w:rsidRPr="00BD7584">
        <w:rPr>
          <w:rFonts w:ascii="Calibri" w:hAnsi="Calibri"/>
          <w:rtl/>
        </w:rPr>
        <w:t>إجراء تقييم</w:t>
      </w:r>
      <w:r w:rsidR="002F0432" w:rsidRPr="00BD7584">
        <w:rPr>
          <w:rFonts w:ascii="Calibri" w:hAnsi="Calibri"/>
          <w:rtl/>
        </w:rPr>
        <w:t xml:space="preserve"> </w:t>
      </w:r>
      <w:r w:rsidR="00EC5944" w:rsidRPr="00BD7584">
        <w:rPr>
          <w:rFonts w:ascii="Calibri" w:hAnsi="Calibri"/>
          <w:rtl/>
        </w:rPr>
        <w:t>ل</w:t>
      </w:r>
      <w:r w:rsidR="00C00552" w:rsidRPr="00BD7584">
        <w:rPr>
          <w:rFonts w:ascii="Calibri" w:hAnsi="Calibri"/>
          <w:rtl/>
        </w:rPr>
        <w:t xml:space="preserve">نجاح التعلم من حيث </w:t>
      </w:r>
      <w:r w:rsidR="002F0432" w:rsidRPr="00BD7584">
        <w:rPr>
          <w:rFonts w:ascii="Calibri" w:hAnsi="Calibri"/>
          <w:rtl/>
        </w:rPr>
        <w:t xml:space="preserve">الكفاءات </w:t>
      </w:r>
      <w:r w:rsidR="002F21EA" w:rsidRPr="00BD7584">
        <w:rPr>
          <w:rFonts w:ascii="Calibri" w:hAnsi="Calibri"/>
          <w:rtl/>
        </w:rPr>
        <w:t xml:space="preserve">المشمولة في خطة التعلم الفردية </w:t>
      </w:r>
      <w:r w:rsidR="002F0432" w:rsidRPr="00BD7584">
        <w:rPr>
          <w:rFonts w:ascii="Calibri" w:hAnsi="Calibri"/>
          <w:rtl/>
        </w:rPr>
        <w:t>بشكل</w:t>
      </w:r>
      <w:r w:rsidR="00C00552" w:rsidRPr="00BD7584">
        <w:rPr>
          <w:rFonts w:ascii="Calibri" w:hAnsi="Calibri"/>
          <w:rtl/>
        </w:rPr>
        <w:t xml:space="preserve"> مستقل عن المشاركة في أي نشاط تدريبي معين.</w:t>
      </w:r>
      <w:r w:rsidR="00E633A4" w:rsidRPr="00BD7584">
        <w:rPr>
          <w:rFonts w:ascii="Calibri" w:hAnsi="Calibri"/>
          <w:rtl/>
        </w:rPr>
        <w:t xml:space="preserve"> </w:t>
      </w:r>
    </w:p>
    <w:p w:rsidR="004477D0" w:rsidRPr="00BD7584" w:rsidRDefault="002F0432" w:rsidP="00204A55">
      <w:pPr>
        <w:pStyle w:val="ONUMA"/>
        <w:rPr>
          <w:rFonts w:ascii="Calibri" w:hAnsi="Calibri"/>
        </w:rPr>
      </w:pPr>
      <w:r w:rsidRPr="00BD7584">
        <w:rPr>
          <w:rFonts w:ascii="Calibri" w:hAnsi="Calibri"/>
          <w:rtl/>
        </w:rPr>
        <w:lastRenderedPageBreak/>
        <w:t xml:space="preserve">ومن أجل تيسير عملية تنسيق تدريب فاحصي البراءات، اقترحت الوثيقة </w:t>
      </w:r>
      <w:r w:rsidRPr="00BD7584">
        <w:rPr>
          <w:rFonts w:ascii="Calibri" w:hAnsi="Calibri"/>
        </w:rPr>
        <w:t>PCT/WG/10/9</w:t>
      </w:r>
      <w:r w:rsidRPr="00BD7584">
        <w:rPr>
          <w:rFonts w:ascii="Calibri" w:hAnsi="Calibri"/>
          <w:rtl/>
        </w:rPr>
        <w:t xml:space="preserve"> أيضاً وضع نظام لإدارة التعلم يدعم </w:t>
      </w:r>
      <w:r w:rsidR="008242AB" w:rsidRPr="00BD7584">
        <w:rPr>
          <w:rFonts w:ascii="Calibri" w:hAnsi="Calibri"/>
          <w:rtl/>
        </w:rPr>
        <w:t>ال</w:t>
      </w:r>
      <w:r w:rsidRPr="00BD7584">
        <w:rPr>
          <w:rFonts w:ascii="Calibri" w:hAnsi="Calibri"/>
          <w:rtl/>
        </w:rPr>
        <w:t>إدارة،</w:t>
      </w:r>
      <w:r w:rsidR="008242AB" w:rsidRPr="00BD7584">
        <w:rPr>
          <w:rFonts w:ascii="Calibri" w:hAnsi="Calibri"/>
          <w:rtl/>
        </w:rPr>
        <w:t xml:space="preserve"> وعلى وجه الخصوص صياغة خطط التعلم</w:t>
      </w:r>
      <w:r w:rsidR="002B6B92" w:rsidRPr="00BD7584">
        <w:rPr>
          <w:rFonts w:ascii="Calibri" w:hAnsi="Calibri"/>
          <w:rtl/>
        </w:rPr>
        <w:t xml:space="preserve"> وتتبع التقد</w:t>
      </w:r>
      <w:r w:rsidR="00787B3E" w:rsidRPr="00BD7584">
        <w:rPr>
          <w:rFonts w:ascii="Calibri" w:hAnsi="Calibri"/>
          <w:rtl/>
        </w:rPr>
        <w:t>م</w:t>
      </w:r>
      <w:r w:rsidR="00936EBD" w:rsidRPr="00BD7584">
        <w:rPr>
          <w:rFonts w:ascii="Calibri" w:hAnsi="Calibri"/>
          <w:rtl/>
        </w:rPr>
        <w:t xml:space="preserve"> والتقييمات </w:t>
      </w:r>
      <w:r w:rsidR="001D4218" w:rsidRPr="00BD7584">
        <w:rPr>
          <w:rFonts w:ascii="Calibri" w:hAnsi="Calibri"/>
          <w:rtl/>
        </w:rPr>
        <w:t>ورفع التقارير إلى</w:t>
      </w:r>
      <w:r w:rsidR="00936EBD" w:rsidRPr="00BD7584">
        <w:rPr>
          <w:rFonts w:ascii="Calibri" w:hAnsi="Calibri"/>
          <w:rtl/>
        </w:rPr>
        <w:t xml:space="preserve"> المديرين</w:t>
      </w:r>
      <w:r w:rsidR="00A16D1D" w:rsidRPr="00BD7584">
        <w:rPr>
          <w:rFonts w:ascii="Calibri" w:hAnsi="Calibri"/>
          <w:rtl/>
        </w:rPr>
        <w:t>،</w:t>
      </w:r>
      <w:r w:rsidRPr="00BD7584">
        <w:rPr>
          <w:rFonts w:ascii="Calibri" w:hAnsi="Calibri"/>
          <w:rtl/>
        </w:rPr>
        <w:t xml:space="preserve"> وذلك على النحو المبّين في الفقرتين 15 </w:t>
      </w:r>
      <w:r w:rsidR="00314930" w:rsidRPr="00BD7584">
        <w:rPr>
          <w:rFonts w:ascii="Calibri" w:hAnsi="Calibri"/>
          <w:rtl/>
        </w:rPr>
        <w:t>و16</w:t>
      </w:r>
      <w:r w:rsidRPr="00BD7584">
        <w:rPr>
          <w:rFonts w:ascii="Calibri" w:hAnsi="Calibri"/>
          <w:rtl/>
        </w:rPr>
        <w:t xml:space="preserve"> من الوثيقة.</w:t>
      </w:r>
    </w:p>
    <w:p w:rsidR="00075527" w:rsidRPr="00BD7584" w:rsidRDefault="00314930" w:rsidP="00B8779E">
      <w:pPr>
        <w:pStyle w:val="ONUMA"/>
        <w:rPr>
          <w:rFonts w:ascii="Calibri" w:hAnsi="Calibri"/>
        </w:rPr>
      </w:pPr>
      <w:r w:rsidRPr="00BD7584">
        <w:rPr>
          <w:rFonts w:ascii="Calibri" w:hAnsi="Calibri"/>
          <w:rtl/>
        </w:rPr>
        <w:t xml:space="preserve">وفي الدورة الثالثة عشرة </w:t>
      </w:r>
      <w:r w:rsidR="00633F75" w:rsidRPr="00BD7584">
        <w:rPr>
          <w:rFonts w:ascii="Calibri" w:hAnsi="Calibri"/>
          <w:rtl/>
        </w:rPr>
        <w:t>ل</w:t>
      </w:r>
      <w:r w:rsidRPr="00BD7584">
        <w:rPr>
          <w:rFonts w:ascii="Calibri" w:hAnsi="Calibri"/>
          <w:rtl/>
        </w:rPr>
        <w:t>لفريق الع</w:t>
      </w:r>
      <w:r w:rsidR="00633F75" w:rsidRPr="00BD7584">
        <w:rPr>
          <w:rFonts w:ascii="Calibri" w:hAnsi="Calibri"/>
          <w:rtl/>
        </w:rPr>
        <w:t>ا</w:t>
      </w:r>
      <w:r w:rsidRPr="00BD7584">
        <w:rPr>
          <w:rFonts w:ascii="Calibri" w:hAnsi="Calibri"/>
          <w:rtl/>
        </w:rPr>
        <w:t>مل،</w:t>
      </w:r>
      <w:r w:rsidR="004B2604" w:rsidRPr="00BD7584">
        <w:rPr>
          <w:rFonts w:ascii="Calibri" w:hAnsi="Calibri"/>
          <w:rtl/>
        </w:rPr>
        <w:t xml:space="preserve"> المعقودة في اجتماع مختلط بجنيف </w:t>
      </w:r>
      <w:r w:rsidR="00D60C4F" w:rsidRPr="00BD7584">
        <w:rPr>
          <w:rFonts w:ascii="Calibri" w:hAnsi="Calibri"/>
          <w:rtl/>
        </w:rPr>
        <w:t>من 5 إلى 8 أكتوبر 2020</w:t>
      </w:r>
      <w:r w:rsidR="008C0DFB" w:rsidRPr="00BD7584">
        <w:rPr>
          <w:rFonts w:ascii="Calibri" w:hAnsi="Calibri"/>
          <w:rtl/>
        </w:rPr>
        <w:t>،</w:t>
      </w:r>
      <w:r w:rsidR="00447082" w:rsidRPr="00BD7584">
        <w:rPr>
          <w:rFonts w:ascii="Calibri" w:hAnsi="Calibri"/>
          <w:rtl/>
        </w:rPr>
        <w:t xml:space="preserve"> قدم المكتب الدولي </w:t>
      </w:r>
      <w:r w:rsidR="00CF7E1A" w:rsidRPr="00BD7584">
        <w:rPr>
          <w:rFonts w:ascii="Calibri" w:hAnsi="Calibri"/>
          <w:rtl/>
        </w:rPr>
        <w:t>ت</w:t>
      </w:r>
      <w:r w:rsidR="00447082" w:rsidRPr="00BD7584">
        <w:rPr>
          <w:rFonts w:ascii="Calibri" w:hAnsi="Calibri"/>
          <w:rtl/>
        </w:rPr>
        <w:t xml:space="preserve">قريراً مرحلياً عن وضع إطار </w:t>
      </w:r>
      <w:r w:rsidR="006B0F36" w:rsidRPr="00BD7584">
        <w:rPr>
          <w:rFonts w:ascii="Calibri" w:hAnsi="Calibri"/>
          <w:rtl/>
        </w:rPr>
        <w:t>ل</w:t>
      </w:r>
      <w:r w:rsidR="00447082" w:rsidRPr="00BD7584">
        <w:rPr>
          <w:rFonts w:ascii="Calibri" w:hAnsi="Calibri"/>
          <w:rtl/>
        </w:rPr>
        <w:t xml:space="preserve">لكفاءة ونظام </w:t>
      </w:r>
      <w:r w:rsidR="006B0F36" w:rsidRPr="00BD7584">
        <w:rPr>
          <w:rFonts w:ascii="Calibri" w:hAnsi="Calibri"/>
          <w:rtl/>
        </w:rPr>
        <w:t>ل</w:t>
      </w:r>
      <w:r w:rsidR="00447082" w:rsidRPr="00BD7584">
        <w:rPr>
          <w:rFonts w:ascii="Calibri" w:hAnsi="Calibri"/>
          <w:rtl/>
        </w:rPr>
        <w:t>إدارة التعلم (الوثيقة</w:t>
      </w:r>
      <w:r w:rsidR="00E94609" w:rsidRPr="00BD7584">
        <w:rPr>
          <w:rFonts w:ascii="Calibri" w:hAnsi="Calibri"/>
          <w:rtl/>
        </w:rPr>
        <w:t xml:space="preserve"> </w:t>
      </w:r>
      <w:r w:rsidR="004D3977" w:rsidRPr="00BD7584">
        <w:rPr>
          <w:rFonts w:ascii="Calibri" w:hAnsi="Calibri"/>
        </w:rPr>
        <w:t>PCT/WG/13/6 REV</w:t>
      </w:r>
      <w:r w:rsidR="00E94609" w:rsidRPr="00BD7584">
        <w:rPr>
          <w:rFonts w:ascii="Calibri" w:hAnsi="Calibri"/>
          <w:rtl/>
        </w:rPr>
        <w:t>)</w:t>
      </w:r>
      <w:r w:rsidR="0017137B" w:rsidRPr="00BD7584">
        <w:rPr>
          <w:rFonts w:ascii="Calibri" w:hAnsi="Calibri"/>
          <w:rtl/>
        </w:rPr>
        <w:t>.</w:t>
      </w:r>
      <w:r w:rsidR="00083EB8" w:rsidRPr="00BD7584">
        <w:rPr>
          <w:rFonts w:ascii="Calibri" w:hAnsi="Calibri"/>
          <w:rtl/>
        </w:rPr>
        <w:t xml:space="preserve"> وتعرض الفقرات 86 إلى 95 من </w:t>
      </w:r>
      <w:r w:rsidR="00E44F21" w:rsidRPr="00BD7584">
        <w:rPr>
          <w:rFonts w:ascii="Calibri" w:hAnsi="Calibri"/>
          <w:rtl/>
        </w:rPr>
        <w:t>مسودة تقرير</w:t>
      </w:r>
      <w:r w:rsidR="00E27AD1" w:rsidRPr="00BD7584">
        <w:rPr>
          <w:rFonts w:ascii="Calibri" w:hAnsi="Calibri"/>
          <w:rtl/>
        </w:rPr>
        <w:t xml:space="preserve"> </w:t>
      </w:r>
      <w:r w:rsidR="00846177" w:rsidRPr="00BD7584">
        <w:rPr>
          <w:rFonts w:ascii="Calibri" w:hAnsi="Calibri"/>
          <w:rtl/>
        </w:rPr>
        <w:t>ال</w:t>
      </w:r>
      <w:r w:rsidR="00597553" w:rsidRPr="00BD7584">
        <w:rPr>
          <w:rFonts w:ascii="Calibri" w:hAnsi="Calibri"/>
          <w:rtl/>
        </w:rPr>
        <w:t xml:space="preserve">دورة </w:t>
      </w:r>
      <w:r w:rsidR="00846177" w:rsidRPr="00BD7584">
        <w:rPr>
          <w:rFonts w:ascii="Calibri" w:hAnsi="Calibri"/>
          <w:rtl/>
        </w:rPr>
        <w:t xml:space="preserve">الثالثة عشرة </w:t>
      </w:r>
      <w:r w:rsidR="00B61578" w:rsidRPr="00BD7584">
        <w:rPr>
          <w:rFonts w:ascii="Calibri" w:hAnsi="Calibri"/>
          <w:rtl/>
        </w:rPr>
        <w:t>ل</w:t>
      </w:r>
      <w:r w:rsidR="00597553" w:rsidRPr="00BD7584">
        <w:rPr>
          <w:rFonts w:ascii="Calibri" w:hAnsi="Calibri"/>
          <w:rtl/>
        </w:rPr>
        <w:t>لفريق العام</w:t>
      </w:r>
      <w:r w:rsidR="00846177" w:rsidRPr="00BD7584">
        <w:rPr>
          <w:rFonts w:ascii="Calibri" w:hAnsi="Calibri"/>
          <w:rtl/>
        </w:rPr>
        <w:t>ل</w:t>
      </w:r>
      <w:r w:rsidR="00B8779E" w:rsidRPr="00BD7584">
        <w:rPr>
          <w:rFonts w:ascii="Calibri" w:hAnsi="Calibri"/>
          <w:rtl/>
        </w:rPr>
        <w:t xml:space="preserve"> (الوثيقة </w:t>
      </w:r>
      <w:r w:rsidR="00B8779E" w:rsidRPr="00BD7584">
        <w:rPr>
          <w:rFonts w:ascii="Calibri" w:hAnsi="Calibri"/>
        </w:rPr>
        <w:t>PCT/WG/13/15 PROV.</w:t>
      </w:r>
      <w:r w:rsidR="00B8779E" w:rsidRPr="00BD7584">
        <w:rPr>
          <w:rFonts w:ascii="Calibri" w:hAnsi="Calibri"/>
          <w:rtl/>
        </w:rPr>
        <w:t>) تفاصيل المناقشات</w:t>
      </w:r>
      <w:r w:rsidR="00BA6A19" w:rsidRPr="00BD7584">
        <w:rPr>
          <w:rFonts w:ascii="Calibri" w:hAnsi="Calibri"/>
          <w:rtl/>
        </w:rPr>
        <w:t xml:space="preserve"> </w:t>
      </w:r>
      <w:r w:rsidR="00201FE9" w:rsidRPr="00BD7584">
        <w:rPr>
          <w:rFonts w:ascii="Calibri" w:hAnsi="Calibri"/>
          <w:rtl/>
        </w:rPr>
        <w:t>بشأن</w:t>
      </w:r>
      <w:r w:rsidR="00BA6A19" w:rsidRPr="00BD7584">
        <w:rPr>
          <w:rFonts w:ascii="Calibri" w:hAnsi="Calibri"/>
          <w:rtl/>
        </w:rPr>
        <w:t xml:space="preserve"> هذا</w:t>
      </w:r>
      <w:r w:rsidR="00B8779E" w:rsidRPr="00BD7584">
        <w:rPr>
          <w:rFonts w:ascii="Calibri" w:hAnsi="Calibri"/>
          <w:rtl/>
        </w:rPr>
        <w:t xml:space="preserve"> </w:t>
      </w:r>
      <w:r w:rsidR="00EF3C52" w:rsidRPr="00BD7584">
        <w:rPr>
          <w:rFonts w:ascii="Calibri" w:hAnsi="Calibri"/>
          <w:rtl/>
        </w:rPr>
        <w:t>ال</w:t>
      </w:r>
      <w:r w:rsidR="00B8779E" w:rsidRPr="00BD7584">
        <w:rPr>
          <w:rFonts w:ascii="Calibri" w:hAnsi="Calibri"/>
          <w:rtl/>
        </w:rPr>
        <w:t xml:space="preserve">تقرير </w:t>
      </w:r>
      <w:r w:rsidR="00EF3C52" w:rsidRPr="00BD7584">
        <w:rPr>
          <w:rFonts w:ascii="Calibri" w:hAnsi="Calibri"/>
          <w:rtl/>
        </w:rPr>
        <w:t>المرحلي</w:t>
      </w:r>
      <w:r w:rsidR="00FA59CA" w:rsidRPr="00BD7584">
        <w:rPr>
          <w:rFonts w:ascii="Calibri" w:hAnsi="Calibri"/>
          <w:rtl/>
        </w:rPr>
        <w:t>.</w:t>
      </w:r>
      <w:r w:rsidR="00C9591B" w:rsidRPr="00BD7584">
        <w:rPr>
          <w:rFonts w:ascii="Calibri" w:hAnsi="Calibri"/>
          <w:rtl/>
        </w:rPr>
        <w:t xml:space="preserve"> وأشار المكتب الدولي إلى أنه سيقدم تقريرا</w:t>
      </w:r>
      <w:r w:rsidR="002A6065" w:rsidRPr="00BD7584">
        <w:rPr>
          <w:rFonts w:ascii="Calibri" w:hAnsi="Calibri"/>
          <w:rtl/>
        </w:rPr>
        <w:t>ً</w:t>
      </w:r>
      <w:r w:rsidR="00C9591B" w:rsidRPr="00BD7584">
        <w:rPr>
          <w:rFonts w:ascii="Calibri" w:hAnsi="Calibri"/>
          <w:rtl/>
        </w:rPr>
        <w:t xml:space="preserve"> عن التقدم المحرز في وضع إطار الكفاءة ونظام إدارة التعلم إلى الفريق العامل خلال دورته في عام 202</w:t>
      </w:r>
      <w:r w:rsidR="00867FAE" w:rsidRPr="00BD7584">
        <w:rPr>
          <w:rFonts w:ascii="Calibri" w:hAnsi="Calibri"/>
          <w:rtl/>
        </w:rPr>
        <w:t>1</w:t>
      </w:r>
      <w:r w:rsidR="00C9591B" w:rsidRPr="00BD7584">
        <w:rPr>
          <w:rFonts w:ascii="Calibri" w:hAnsi="Calibri"/>
          <w:rtl/>
        </w:rPr>
        <w:t>.</w:t>
      </w:r>
    </w:p>
    <w:p w:rsidR="00075527" w:rsidRPr="00BD7584" w:rsidRDefault="002A6065" w:rsidP="00EF6382">
      <w:pPr>
        <w:pStyle w:val="Heading1"/>
        <w:spacing w:before="240" w:after="60"/>
        <w:rPr>
          <w:rFonts w:ascii="Calibri" w:hAnsi="Calibri"/>
          <w:sz w:val="24"/>
          <w:szCs w:val="24"/>
        </w:rPr>
      </w:pPr>
      <w:r w:rsidRPr="00BD7584">
        <w:rPr>
          <w:rFonts w:ascii="Calibri" w:hAnsi="Calibri"/>
          <w:sz w:val="24"/>
          <w:szCs w:val="24"/>
          <w:rtl/>
        </w:rPr>
        <w:t>التقرير المرحلي</w:t>
      </w:r>
    </w:p>
    <w:p w:rsidR="00075527" w:rsidRPr="00BD7584" w:rsidRDefault="003E1415" w:rsidP="00F51640">
      <w:pPr>
        <w:pStyle w:val="ONUMA"/>
        <w:rPr>
          <w:rFonts w:ascii="Calibri" w:hAnsi="Calibri"/>
        </w:rPr>
      </w:pPr>
      <w:r w:rsidRPr="00BD7584">
        <w:rPr>
          <w:rFonts w:ascii="Calibri" w:hAnsi="Calibri"/>
          <w:rtl/>
        </w:rPr>
        <w:t>لقد بدأ</w:t>
      </w:r>
      <w:r w:rsidR="00BA661A" w:rsidRPr="00BD7584">
        <w:rPr>
          <w:rFonts w:ascii="Calibri" w:hAnsi="Calibri"/>
          <w:rtl/>
        </w:rPr>
        <w:t xml:space="preserve"> </w:t>
      </w:r>
      <w:r w:rsidR="002A6065" w:rsidRPr="00BD7584">
        <w:rPr>
          <w:rFonts w:ascii="Calibri" w:hAnsi="Calibri"/>
          <w:rtl/>
        </w:rPr>
        <w:t xml:space="preserve">وضع إطار عام للكفاءة </w:t>
      </w:r>
      <w:r w:rsidR="000B182F" w:rsidRPr="00BD7584">
        <w:rPr>
          <w:rFonts w:ascii="Calibri" w:hAnsi="Calibri"/>
          <w:rtl/>
        </w:rPr>
        <w:t>ل</w:t>
      </w:r>
      <w:r w:rsidR="002A6065" w:rsidRPr="00BD7584">
        <w:rPr>
          <w:rFonts w:ascii="Calibri" w:hAnsi="Calibri"/>
          <w:rtl/>
        </w:rPr>
        <w:t>فاحصي البراءات</w:t>
      </w:r>
      <w:r w:rsidR="005D1B11" w:rsidRPr="00BD7584">
        <w:rPr>
          <w:rFonts w:ascii="Calibri" w:hAnsi="Calibri"/>
          <w:rtl/>
        </w:rPr>
        <w:t>،</w:t>
      </w:r>
      <w:r w:rsidR="00BA661A" w:rsidRPr="00BD7584">
        <w:rPr>
          <w:rFonts w:ascii="Calibri" w:hAnsi="Calibri"/>
          <w:rtl/>
        </w:rPr>
        <w:t xml:space="preserve"> ونظام لإدارة التعلم</w:t>
      </w:r>
      <w:r w:rsidR="0091156D" w:rsidRPr="00BD7584">
        <w:rPr>
          <w:rFonts w:ascii="Calibri" w:hAnsi="Calibri"/>
          <w:rtl/>
        </w:rPr>
        <w:t>،</w:t>
      </w:r>
      <w:r w:rsidR="0048554B" w:rsidRPr="00BD7584">
        <w:rPr>
          <w:rFonts w:ascii="Calibri" w:hAnsi="Calibri"/>
          <w:rtl/>
        </w:rPr>
        <w:t xml:space="preserve"> ب</w:t>
      </w:r>
      <w:r w:rsidR="00082307" w:rsidRPr="00BD7584">
        <w:rPr>
          <w:rFonts w:ascii="Calibri" w:hAnsi="Calibri"/>
          <w:rtl/>
        </w:rPr>
        <w:t>ال</w:t>
      </w:r>
      <w:r w:rsidR="00BA661A" w:rsidRPr="00BD7584">
        <w:rPr>
          <w:rFonts w:ascii="Calibri" w:hAnsi="Calibri"/>
          <w:rtl/>
        </w:rPr>
        <w:t>تعاون بين شعبة التعاون الدولي لمعاهدة التعاون بشأن البراءات التابع</w:t>
      </w:r>
      <w:r w:rsidR="00406082" w:rsidRPr="00BD7584">
        <w:rPr>
          <w:rFonts w:ascii="Calibri" w:hAnsi="Calibri"/>
          <w:rtl/>
        </w:rPr>
        <w:t>ة لقطاع البراءات والتكنولوجيا في الويبو</w:t>
      </w:r>
      <w:r w:rsidR="002566CB" w:rsidRPr="00BD7584">
        <w:rPr>
          <w:rFonts w:ascii="Calibri" w:hAnsi="Calibri"/>
          <w:rtl/>
        </w:rPr>
        <w:t xml:space="preserve"> وشعبة آسيا والمحيط الهادئ التابعة</w:t>
      </w:r>
      <w:r w:rsidR="009C5C42" w:rsidRPr="00BD7584">
        <w:rPr>
          <w:rFonts w:ascii="Calibri" w:hAnsi="Calibri"/>
          <w:rtl/>
        </w:rPr>
        <w:t xml:space="preserve"> لقطاع التنمية الإقليمية والوطنية في الويبو</w:t>
      </w:r>
      <w:r w:rsidR="00834E29" w:rsidRPr="00BD7584">
        <w:rPr>
          <w:rFonts w:ascii="Calibri" w:hAnsi="Calibri"/>
          <w:rtl/>
        </w:rPr>
        <w:t xml:space="preserve">، </w:t>
      </w:r>
      <w:r w:rsidR="0099359D" w:rsidRPr="00BD7584">
        <w:rPr>
          <w:rFonts w:ascii="Calibri" w:hAnsi="Calibri"/>
          <w:rtl/>
        </w:rPr>
        <w:t>ك</w:t>
      </w:r>
      <w:r w:rsidR="00834E29" w:rsidRPr="00BD7584">
        <w:rPr>
          <w:rFonts w:ascii="Calibri" w:hAnsi="Calibri"/>
          <w:rtl/>
        </w:rPr>
        <w:t xml:space="preserve">جزء </w:t>
      </w:r>
      <w:r w:rsidR="00707CA7" w:rsidRPr="00BD7584">
        <w:rPr>
          <w:rFonts w:ascii="Calibri" w:hAnsi="Calibri"/>
          <w:rtl/>
        </w:rPr>
        <w:t xml:space="preserve">من مشروع </w:t>
      </w:r>
      <w:r w:rsidR="009750C3" w:rsidRPr="00BD7584">
        <w:rPr>
          <w:rFonts w:ascii="Calibri" w:hAnsi="Calibri"/>
          <w:rtl/>
        </w:rPr>
        <w:t xml:space="preserve">شعبة </w:t>
      </w:r>
      <w:r w:rsidR="00BB0842" w:rsidRPr="00BD7584">
        <w:rPr>
          <w:rFonts w:ascii="Calibri" w:hAnsi="Calibri"/>
          <w:rtl/>
        </w:rPr>
        <w:t xml:space="preserve">آسيا والمحيط الهادئ </w:t>
      </w:r>
      <w:r w:rsidR="00AD5C5A" w:rsidRPr="00BD7584">
        <w:rPr>
          <w:rFonts w:ascii="Calibri" w:hAnsi="Calibri"/>
          <w:rtl/>
        </w:rPr>
        <w:t xml:space="preserve">من أجل </w:t>
      </w:r>
      <w:r w:rsidR="00BB0842" w:rsidRPr="00BD7584">
        <w:rPr>
          <w:rFonts w:ascii="Calibri" w:hAnsi="Calibri"/>
          <w:rtl/>
        </w:rPr>
        <w:t xml:space="preserve">تحسين كفاءة تدريب الفاحصين الذي ترعاه الجهات المانحة </w:t>
      </w:r>
      <w:r w:rsidR="009C5C42" w:rsidRPr="00BD7584">
        <w:rPr>
          <w:rFonts w:ascii="Calibri" w:hAnsi="Calibri"/>
          <w:rtl/>
        </w:rPr>
        <w:t>(المشروع)</w:t>
      </w:r>
      <w:r w:rsidR="00846473" w:rsidRPr="00BD7584">
        <w:rPr>
          <w:rFonts w:ascii="Calibri" w:hAnsi="Calibri"/>
          <w:rtl/>
        </w:rPr>
        <w:t>.</w:t>
      </w:r>
      <w:r w:rsidR="00BA2E01" w:rsidRPr="00BD7584">
        <w:rPr>
          <w:rFonts w:ascii="Calibri" w:hAnsi="Calibri"/>
          <w:rtl/>
        </w:rPr>
        <w:t xml:space="preserve"> </w:t>
      </w:r>
      <w:r w:rsidR="00066288" w:rsidRPr="00BD7584">
        <w:rPr>
          <w:rFonts w:ascii="Calibri" w:hAnsi="Calibri"/>
          <w:rtl/>
        </w:rPr>
        <w:t xml:space="preserve">وتلقت </w:t>
      </w:r>
      <w:r w:rsidR="00F51640" w:rsidRPr="00BD7584">
        <w:rPr>
          <w:rFonts w:ascii="Calibri" w:hAnsi="Calibri"/>
          <w:rtl/>
        </w:rPr>
        <w:t>ال</w:t>
      </w:r>
      <w:r w:rsidR="00066288" w:rsidRPr="00BD7584">
        <w:rPr>
          <w:rFonts w:ascii="Calibri" w:hAnsi="Calibri"/>
          <w:rtl/>
        </w:rPr>
        <w:t xml:space="preserve">عملية </w:t>
      </w:r>
      <w:r w:rsidR="00F51640" w:rsidRPr="00BD7584">
        <w:rPr>
          <w:rFonts w:ascii="Calibri" w:hAnsi="Calibri"/>
          <w:rtl/>
        </w:rPr>
        <w:t xml:space="preserve">الأولية </w:t>
      </w:r>
      <w:r w:rsidR="00066288" w:rsidRPr="00BD7584">
        <w:rPr>
          <w:rFonts w:ascii="Calibri" w:hAnsi="Calibri"/>
          <w:rtl/>
        </w:rPr>
        <w:t xml:space="preserve">لوضع </w:t>
      </w:r>
      <w:r w:rsidR="00F51640" w:rsidRPr="00BD7584">
        <w:rPr>
          <w:rFonts w:ascii="Calibri" w:hAnsi="Calibri"/>
          <w:rtl/>
        </w:rPr>
        <w:t xml:space="preserve">الإطار والنظام </w:t>
      </w:r>
      <w:r w:rsidR="00250398" w:rsidRPr="00BD7584">
        <w:rPr>
          <w:rFonts w:ascii="Calibri" w:hAnsi="Calibri"/>
          <w:rtl/>
        </w:rPr>
        <w:t>د</w:t>
      </w:r>
      <w:r w:rsidR="00EC697C" w:rsidRPr="00BD7584">
        <w:rPr>
          <w:rFonts w:ascii="Calibri" w:hAnsi="Calibri"/>
          <w:rtl/>
        </w:rPr>
        <w:t>عماً من خدمات المتعاقدين الفرديين التي يتيحها فاحصو البراءات ذوو الخبرة التابعون لمؤسسة الملكية الفكرية في ماليزيا ومكتب الملكية الفكرية في الفلبين. وفي ضوء جائحة كوفيد-19، تعين التخلي عن الخطة الأولية للتعاقد على خدمة ثالثة مماثلة من مكتب آخر مهتم في منطقة آسيا والمحيط الهادئ.</w:t>
      </w:r>
    </w:p>
    <w:p w:rsidR="00EC697C" w:rsidRPr="00BD7584" w:rsidRDefault="00EC697C" w:rsidP="00541B7F">
      <w:pPr>
        <w:pStyle w:val="ONUMA"/>
        <w:rPr>
          <w:rFonts w:ascii="Calibri" w:hAnsi="Calibri"/>
        </w:rPr>
      </w:pPr>
      <w:r w:rsidRPr="00BD7584">
        <w:rPr>
          <w:rFonts w:ascii="Calibri" w:hAnsi="Calibri"/>
          <w:rtl/>
        </w:rPr>
        <w:t>وقدّم المكتب الدولي تفاصيل</w:t>
      </w:r>
      <w:r w:rsidR="005409A1">
        <w:rPr>
          <w:rFonts w:ascii="Calibri" w:hAnsi="Calibri" w:hint="cs"/>
          <w:rtl/>
        </w:rPr>
        <w:t xml:space="preserve"> عن تقدم</w:t>
      </w:r>
      <w:r w:rsidRPr="00BD7584">
        <w:rPr>
          <w:rFonts w:ascii="Calibri" w:hAnsi="Calibri"/>
          <w:rtl/>
        </w:rPr>
        <w:t xml:space="preserve"> هذا المشروع في أحداث جانبية أثناء الدورة العاشرة للفريق العامل (انظر الوثيقة </w:t>
      </w:r>
      <w:hyperlink r:id="rId12" w:history="1">
        <w:r w:rsidRPr="00BD7584">
          <w:rPr>
            <w:rStyle w:val="Hyperlink"/>
            <w:rFonts w:ascii="Calibri" w:hAnsi="Calibri"/>
            <w:color w:val="auto"/>
            <w:u w:val="none"/>
          </w:rPr>
          <w:t>PCT/WG/10/PRESENTATION/EXAMINER TRAINING</w:t>
        </w:r>
      </w:hyperlink>
      <w:r w:rsidRPr="00BD7584">
        <w:rPr>
          <w:rFonts w:ascii="Calibri" w:hAnsi="Calibri"/>
          <w:rtl/>
        </w:rPr>
        <w:t xml:space="preserve">)، </w:t>
      </w:r>
      <w:r w:rsidR="00541B7F" w:rsidRPr="00BD7584">
        <w:rPr>
          <w:rFonts w:ascii="Calibri" w:hAnsi="Calibri"/>
          <w:rtl/>
        </w:rPr>
        <w:t xml:space="preserve">والدورة الحادية عشرة للفريق العامل (انظر الوثيقة </w:t>
      </w:r>
      <w:hyperlink r:id="rId13" w:history="1">
        <w:r w:rsidR="00541B7F" w:rsidRPr="00BD7584">
          <w:rPr>
            <w:rStyle w:val="Hyperlink"/>
            <w:rFonts w:ascii="Calibri" w:hAnsi="Calibri"/>
            <w:color w:val="auto"/>
            <w:u w:val="none"/>
          </w:rPr>
          <w:t>PCT/WG/11/PRESENTATION/CBT_MANAGEMENT_TOOLS</w:t>
        </w:r>
      </w:hyperlink>
      <w:r w:rsidR="00541B7F" w:rsidRPr="00BD7584">
        <w:rPr>
          <w:rFonts w:ascii="Calibri" w:hAnsi="Calibri"/>
          <w:rtl/>
        </w:rPr>
        <w:t xml:space="preserve">)، والدورة الثانية عشرة للفريق العامل (انظر الوثيقة </w:t>
      </w:r>
      <w:hyperlink r:id="rId14" w:history="1">
        <w:r w:rsidR="00541B7F" w:rsidRPr="00BD7584">
          <w:rPr>
            <w:rFonts w:ascii="Calibri" w:eastAsia="SimSun" w:hAnsi="Calibri"/>
            <w:lang w:eastAsia="zh-CN"/>
          </w:rPr>
          <w:t>PCT/WG/12/PRESENTATION/CBT_MANAGEMENT_TOOLS</w:t>
        </w:r>
      </w:hyperlink>
      <w:r w:rsidR="00541B7F" w:rsidRPr="00BD7584">
        <w:rPr>
          <w:rFonts w:ascii="Calibri" w:hAnsi="Calibri"/>
          <w:rtl/>
        </w:rPr>
        <w:t>). وقد عُرضت نتائج المشروع</w:t>
      </w:r>
      <w:r w:rsidR="00F562BC" w:rsidRPr="00BD7584">
        <w:rPr>
          <w:rFonts w:ascii="Calibri" w:hAnsi="Calibri"/>
          <w:rtl/>
        </w:rPr>
        <w:t xml:space="preserve"> أيضاً</w:t>
      </w:r>
      <w:r w:rsidR="00541B7F" w:rsidRPr="00BD7584">
        <w:rPr>
          <w:rFonts w:ascii="Calibri" w:hAnsi="Calibri"/>
          <w:rtl/>
        </w:rPr>
        <w:t xml:space="preserve"> في مؤتمر رؤساء مكاتب الملكية الفكرية</w:t>
      </w:r>
      <w:r w:rsidR="00541B7F" w:rsidRPr="00BD7584">
        <w:rPr>
          <w:rFonts w:ascii="Calibri" w:hAnsi="Calibri"/>
        </w:rPr>
        <w:t xml:space="preserve"> (HIPOC) </w:t>
      </w:r>
      <w:r w:rsidR="007904BB" w:rsidRPr="00BD7584">
        <w:rPr>
          <w:rFonts w:ascii="Calibri" w:hAnsi="Calibri"/>
          <w:rtl/>
        </w:rPr>
        <w:t xml:space="preserve">في سنغافورة </w:t>
      </w:r>
      <w:r w:rsidR="007904BB">
        <w:rPr>
          <w:rFonts w:ascii="Calibri" w:hAnsi="Calibri" w:hint="cs"/>
          <w:rtl/>
        </w:rPr>
        <w:t>بتاريخ</w:t>
      </w:r>
      <w:r w:rsidR="00541B7F" w:rsidRPr="00BD7584">
        <w:rPr>
          <w:rFonts w:ascii="Calibri" w:hAnsi="Calibri"/>
          <w:rtl/>
        </w:rPr>
        <w:t xml:space="preserve"> 29 أغسطس 2019 </w:t>
      </w:r>
      <w:r w:rsidR="00F562BC" w:rsidRPr="00BD7584">
        <w:rPr>
          <w:rFonts w:ascii="Calibri" w:hAnsi="Calibri"/>
          <w:rtl/>
        </w:rPr>
        <w:t>(انظر الموقع</w:t>
      </w:r>
      <w:r w:rsidR="00DB0677" w:rsidRPr="00BD7584">
        <w:rPr>
          <w:rFonts w:ascii="Calibri" w:hAnsi="Calibri"/>
          <w:rtl/>
        </w:rPr>
        <w:t xml:space="preserve"> التالي: </w:t>
      </w:r>
      <w:hyperlink r:id="rId15" w:history="1">
        <w:r w:rsidR="00DB0677" w:rsidRPr="00BD7584">
          <w:rPr>
            <w:rFonts w:ascii="Calibri" w:eastAsia="SimSun" w:hAnsi="Calibri"/>
            <w:lang w:eastAsia="zh-CN"/>
          </w:rPr>
          <w:t>https://icblm.moodlecloud.com/mod/resource/view.php?id=39</w:t>
        </w:r>
      </w:hyperlink>
      <w:r w:rsidR="00F562BC" w:rsidRPr="00BD7584">
        <w:rPr>
          <w:rFonts w:ascii="Calibri" w:hAnsi="Calibri"/>
          <w:rtl/>
        </w:rPr>
        <w:t>).</w:t>
      </w:r>
    </w:p>
    <w:p w:rsidR="00425C2C" w:rsidRPr="00BD7584" w:rsidRDefault="001F4420" w:rsidP="000D2C50">
      <w:pPr>
        <w:pStyle w:val="ONUMA"/>
        <w:rPr>
          <w:rFonts w:ascii="Calibri" w:hAnsi="Calibri"/>
        </w:rPr>
      </w:pPr>
      <w:r w:rsidRPr="00BD7584">
        <w:rPr>
          <w:rFonts w:ascii="Calibri" w:hAnsi="Calibri"/>
          <w:rtl/>
        </w:rPr>
        <w:t xml:space="preserve">وكجزء آخر من المشروع ونتيجة لدعم </w:t>
      </w:r>
      <w:r w:rsidR="00B63B75" w:rsidRPr="00BD7584">
        <w:rPr>
          <w:rFonts w:ascii="Calibri" w:hAnsi="Calibri"/>
          <w:rtl/>
        </w:rPr>
        <w:t xml:space="preserve">خدمات المتعاقدين الفرديين </w:t>
      </w:r>
      <w:r w:rsidR="00DA0659">
        <w:rPr>
          <w:rFonts w:ascii="Calibri" w:hAnsi="Calibri" w:hint="cs"/>
          <w:rtl/>
        </w:rPr>
        <w:t>المقدم من</w:t>
      </w:r>
      <w:r w:rsidR="00646078">
        <w:rPr>
          <w:rFonts w:ascii="Calibri" w:hAnsi="Calibri" w:hint="cs"/>
          <w:rtl/>
        </w:rPr>
        <w:t xml:space="preserve"> </w:t>
      </w:r>
      <w:r w:rsidR="00DA0659">
        <w:rPr>
          <w:rFonts w:ascii="Calibri" w:hAnsi="Calibri" w:hint="cs"/>
          <w:rtl/>
        </w:rPr>
        <w:t xml:space="preserve">الخبراء في </w:t>
      </w:r>
      <w:r w:rsidR="008D6256" w:rsidRPr="00BD7584">
        <w:rPr>
          <w:rFonts w:ascii="Calibri" w:hAnsi="Calibri"/>
          <w:rtl/>
        </w:rPr>
        <w:t>مكتب الملكية الفكرية في الفلبين</w:t>
      </w:r>
      <w:r w:rsidRPr="00BD7584">
        <w:rPr>
          <w:rFonts w:ascii="Calibri" w:hAnsi="Calibri"/>
          <w:rtl/>
        </w:rPr>
        <w:t xml:space="preserve">، بدأ </w:t>
      </w:r>
      <w:r w:rsidR="0077068C" w:rsidRPr="00BD7584">
        <w:rPr>
          <w:rFonts w:ascii="Calibri" w:hAnsi="Calibri"/>
          <w:rtl/>
        </w:rPr>
        <w:t>مكتب الملكية الفكرية في الفلبين</w:t>
      </w:r>
      <w:r w:rsidRPr="00BD7584">
        <w:rPr>
          <w:rFonts w:ascii="Calibri" w:hAnsi="Calibri"/>
          <w:rtl/>
        </w:rPr>
        <w:t xml:space="preserve">، بالتعاون مع المكتب الدولي، تطوير موقع محلي لنظام </w:t>
      </w:r>
      <w:r w:rsidR="00413D27" w:rsidRPr="00BD7584">
        <w:rPr>
          <w:rFonts w:ascii="Calibri" w:hAnsi="Calibri"/>
          <w:rtl/>
        </w:rPr>
        <w:t>إدارة التعلم</w:t>
      </w:r>
      <w:r w:rsidRPr="00BD7584">
        <w:rPr>
          <w:rFonts w:ascii="Calibri" w:hAnsi="Calibri"/>
          <w:rtl/>
        </w:rPr>
        <w:t xml:space="preserve"> قائم على </w:t>
      </w:r>
      <w:r w:rsidR="00695753" w:rsidRPr="00BD7584">
        <w:rPr>
          <w:rFonts w:ascii="Calibri" w:hAnsi="Calibri"/>
          <w:rtl/>
        </w:rPr>
        <w:t xml:space="preserve">برمجية </w:t>
      </w:r>
      <w:r w:rsidRPr="00BD7584">
        <w:rPr>
          <w:rFonts w:ascii="Calibri" w:hAnsi="Calibri"/>
        </w:rPr>
        <w:t>Moodle</w:t>
      </w:r>
      <w:r w:rsidRPr="00BD7584">
        <w:rPr>
          <w:rFonts w:ascii="Calibri" w:hAnsi="Calibri"/>
          <w:rtl/>
        </w:rPr>
        <w:t xml:space="preserve"> مفتوح</w:t>
      </w:r>
      <w:r w:rsidR="00695753" w:rsidRPr="00BD7584">
        <w:rPr>
          <w:rFonts w:ascii="Calibri" w:hAnsi="Calibri"/>
          <w:rtl/>
        </w:rPr>
        <w:t>ة</w:t>
      </w:r>
      <w:r w:rsidRPr="00BD7584">
        <w:rPr>
          <w:rFonts w:ascii="Calibri" w:hAnsi="Calibri"/>
          <w:rtl/>
        </w:rPr>
        <w:t xml:space="preserve"> المصدر </w:t>
      </w:r>
      <w:r w:rsidR="003B3908" w:rsidRPr="00BD7584">
        <w:rPr>
          <w:rFonts w:ascii="Calibri" w:hAnsi="Calibri"/>
          <w:rtl/>
        </w:rPr>
        <w:t>ك</w:t>
      </w:r>
      <w:r w:rsidR="00862C0C" w:rsidRPr="00BD7584">
        <w:rPr>
          <w:rFonts w:ascii="Calibri" w:hAnsi="Calibri"/>
          <w:rtl/>
        </w:rPr>
        <w:t xml:space="preserve">نظام </w:t>
      </w:r>
      <w:r w:rsidR="003B3908" w:rsidRPr="00BD7584">
        <w:rPr>
          <w:rFonts w:ascii="Calibri" w:hAnsi="Calibri"/>
          <w:rtl/>
        </w:rPr>
        <w:t xml:space="preserve">مخدم </w:t>
      </w:r>
      <w:r w:rsidRPr="00BD7584">
        <w:rPr>
          <w:rFonts w:ascii="Calibri" w:hAnsi="Calibri"/>
          <w:rtl/>
        </w:rPr>
        <w:t xml:space="preserve">عميل يمكن للمستخدمين الداخليين </w:t>
      </w:r>
      <w:r w:rsidR="00423D70" w:rsidRPr="00BD7584">
        <w:rPr>
          <w:rFonts w:ascii="Calibri" w:hAnsi="Calibri"/>
          <w:rtl/>
        </w:rPr>
        <w:t xml:space="preserve">النفاذ إليه </w:t>
      </w:r>
      <w:r w:rsidRPr="00BD7584">
        <w:rPr>
          <w:rFonts w:ascii="Calibri" w:hAnsi="Calibri"/>
          <w:rtl/>
        </w:rPr>
        <w:t xml:space="preserve">عبر </w:t>
      </w:r>
      <w:r w:rsidR="00E735F4" w:rsidRPr="00BD7584">
        <w:rPr>
          <w:rFonts w:ascii="Calibri" w:hAnsi="Calibri"/>
          <w:rtl/>
        </w:rPr>
        <w:t>ال</w:t>
      </w:r>
      <w:r w:rsidRPr="00BD7584">
        <w:rPr>
          <w:rFonts w:ascii="Calibri" w:hAnsi="Calibri"/>
          <w:rtl/>
        </w:rPr>
        <w:t xml:space="preserve">شبكة </w:t>
      </w:r>
      <w:r w:rsidR="00E735F4" w:rsidRPr="00BD7584">
        <w:rPr>
          <w:rFonts w:ascii="Calibri" w:hAnsi="Calibri"/>
          <w:rtl/>
        </w:rPr>
        <w:t>الداخلية (</w:t>
      </w:r>
      <w:r w:rsidRPr="00BD7584">
        <w:rPr>
          <w:rFonts w:ascii="Calibri" w:hAnsi="Calibri"/>
          <w:rtl/>
        </w:rPr>
        <w:t>الإنترانت</w:t>
      </w:r>
      <w:r w:rsidR="00E735F4" w:rsidRPr="00BD7584">
        <w:rPr>
          <w:rFonts w:ascii="Calibri" w:hAnsi="Calibri"/>
          <w:rtl/>
        </w:rPr>
        <w:t>)</w:t>
      </w:r>
      <w:r w:rsidRPr="00BD7584">
        <w:rPr>
          <w:rFonts w:ascii="Calibri" w:hAnsi="Calibri"/>
          <w:rtl/>
        </w:rPr>
        <w:t xml:space="preserve"> الخاصة بالمكتب. </w:t>
      </w:r>
      <w:r w:rsidR="00E1302D" w:rsidRPr="00BD7584">
        <w:rPr>
          <w:rFonts w:ascii="Calibri" w:hAnsi="Calibri"/>
          <w:rtl/>
        </w:rPr>
        <w:t>وق</w:t>
      </w:r>
      <w:r w:rsidR="00DA0659">
        <w:rPr>
          <w:rFonts w:ascii="Calibri" w:hAnsi="Calibri" w:hint="cs"/>
          <w:rtl/>
        </w:rPr>
        <w:t>د</w:t>
      </w:r>
      <w:r w:rsidR="00E1302D" w:rsidRPr="00BD7584">
        <w:rPr>
          <w:rFonts w:ascii="Calibri" w:hAnsi="Calibri"/>
          <w:rtl/>
        </w:rPr>
        <w:t xml:space="preserve"> تم</w:t>
      </w:r>
      <w:r w:rsidR="00643AA9" w:rsidRPr="00BD7584">
        <w:rPr>
          <w:rFonts w:ascii="Calibri" w:hAnsi="Calibri"/>
          <w:rtl/>
        </w:rPr>
        <w:t xml:space="preserve">ت تهيئة نظام إدارة التعلم </w:t>
      </w:r>
      <w:r w:rsidRPr="00BD7584">
        <w:rPr>
          <w:rFonts w:ascii="Calibri" w:hAnsi="Calibri"/>
          <w:rtl/>
        </w:rPr>
        <w:t>وفق</w:t>
      </w:r>
      <w:r w:rsidR="00FF48AA" w:rsidRPr="00BD7584">
        <w:rPr>
          <w:rFonts w:ascii="Calibri" w:hAnsi="Calibri"/>
          <w:rtl/>
        </w:rPr>
        <w:t>ا</w:t>
      </w:r>
      <w:r w:rsidR="00643AA9" w:rsidRPr="00BD7584">
        <w:rPr>
          <w:rFonts w:ascii="Calibri" w:hAnsi="Calibri"/>
          <w:rtl/>
        </w:rPr>
        <w:t>ً</w:t>
      </w:r>
      <w:r w:rsidRPr="00BD7584">
        <w:rPr>
          <w:rFonts w:ascii="Calibri" w:hAnsi="Calibri"/>
          <w:rtl/>
        </w:rPr>
        <w:t xml:space="preserve"> للهيكل التنظيمي ل</w:t>
      </w:r>
      <w:r w:rsidR="00FF48AA" w:rsidRPr="00BD7584">
        <w:rPr>
          <w:rFonts w:ascii="Calibri" w:hAnsi="Calibri"/>
          <w:rtl/>
        </w:rPr>
        <w:t xml:space="preserve">مكتب الملكية الفكرية في الفلبين </w:t>
      </w:r>
      <w:r w:rsidRPr="00BD7584">
        <w:rPr>
          <w:rFonts w:ascii="Calibri" w:hAnsi="Calibri"/>
          <w:rtl/>
        </w:rPr>
        <w:t xml:space="preserve">وإجراءات التدريب والتقييم القائمة على الكفاءة </w:t>
      </w:r>
      <w:r w:rsidR="00DA0659">
        <w:rPr>
          <w:rFonts w:ascii="Calibri" w:hAnsi="Calibri" w:hint="cs"/>
          <w:rtl/>
        </w:rPr>
        <w:t>المتبعة في هذا ال</w:t>
      </w:r>
      <w:r w:rsidR="00FF48AA" w:rsidRPr="00BD7584">
        <w:rPr>
          <w:rFonts w:ascii="Calibri" w:hAnsi="Calibri"/>
          <w:rtl/>
        </w:rPr>
        <w:t xml:space="preserve">مكتب </w:t>
      </w:r>
      <w:r w:rsidR="00DA0659">
        <w:rPr>
          <w:rFonts w:ascii="Calibri" w:hAnsi="Calibri" w:hint="cs"/>
          <w:rtl/>
        </w:rPr>
        <w:t xml:space="preserve">فيما يخص </w:t>
      </w:r>
      <w:r w:rsidRPr="00BD7584">
        <w:rPr>
          <w:rFonts w:ascii="Calibri" w:hAnsi="Calibri"/>
          <w:rtl/>
        </w:rPr>
        <w:t xml:space="preserve">فاحصي البراءات. </w:t>
      </w:r>
      <w:r w:rsidR="00C404E0" w:rsidRPr="00BD7584">
        <w:rPr>
          <w:rFonts w:ascii="Calibri" w:hAnsi="Calibri"/>
          <w:rtl/>
        </w:rPr>
        <w:t>وي</w:t>
      </w:r>
      <w:r w:rsidRPr="00BD7584">
        <w:rPr>
          <w:rFonts w:ascii="Calibri" w:hAnsi="Calibri"/>
          <w:rtl/>
        </w:rPr>
        <w:t xml:space="preserve">نظر </w:t>
      </w:r>
      <w:r w:rsidR="000D2C50" w:rsidRPr="00BD7584">
        <w:rPr>
          <w:rFonts w:ascii="Calibri" w:hAnsi="Calibri"/>
          <w:rtl/>
        </w:rPr>
        <w:t xml:space="preserve">مكتب الملكية الفكرية في الفلبين </w:t>
      </w:r>
      <w:r w:rsidRPr="00BD7584">
        <w:rPr>
          <w:rFonts w:ascii="Calibri" w:hAnsi="Calibri"/>
          <w:rtl/>
        </w:rPr>
        <w:t xml:space="preserve">في نشر مواقع محلية مماثلة </w:t>
      </w:r>
      <w:r w:rsidR="00233416" w:rsidRPr="00BD7584">
        <w:rPr>
          <w:rFonts w:ascii="Calibri" w:hAnsi="Calibri"/>
          <w:rtl/>
        </w:rPr>
        <w:t xml:space="preserve">لنظام إدارة التعلم تخص </w:t>
      </w:r>
      <w:r w:rsidRPr="00BD7584">
        <w:rPr>
          <w:rFonts w:ascii="Calibri" w:hAnsi="Calibri"/>
          <w:rtl/>
        </w:rPr>
        <w:t xml:space="preserve">مجالات أخرى من الملكية الفكرية بناءً على تجربة </w:t>
      </w:r>
      <w:r w:rsidR="00EC5E95" w:rsidRPr="00BD7584">
        <w:rPr>
          <w:rFonts w:ascii="Calibri" w:hAnsi="Calibri"/>
          <w:rtl/>
        </w:rPr>
        <w:t xml:space="preserve">نظام إدارة التعلم </w:t>
      </w:r>
      <w:r w:rsidRPr="00BD7584">
        <w:rPr>
          <w:rFonts w:ascii="Calibri" w:hAnsi="Calibri"/>
          <w:rtl/>
        </w:rPr>
        <w:t>المتعلق ب</w:t>
      </w:r>
      <w:r w:rsidR="0037314E" w:rsidRPr="00BD7584">
        <w:rPr>
          <w:rFonts w:ascii="Calibri" w:hAnsi="Calibri"/>
          <w:rtl/>
        </w:rPr>
        <w:t>ال</w:t>
      </w:r>
      <w:r w:rsidRPr="00BD7584">
        <w:rPr>
          <w:rFonts w:ascii="Calibri" w:hAnsi="Calibri"/>
          <w:rtl/>
        </w:rPr>
        <w:t xml:space="preserve">براءات. </w:t>
      </w:r>
      <w:r w:rsidR="00CE6C1C" w:rsidRPr="00BD7584">
        <w:rPr>
          <w:rFonts w:ascii="Calibri" w:hAnsi="Calibri"/>
          <w:rtl/>
        </w:rPr>
        <w:t>و</w:t>
      </w:r>
      <w:r w:rsidR="00C7448E" w:rsidRPr="00BD7584">
        <w:rPr>
          <w:rFonts w:ascii="Calibri" w:hAnsi="Calibri"/>
          <w:rtl/>
        </w:rPr>
        <w:t xml:space="preserve">من حيث </w:t>
      </w:r>
      <w:r w:rsidR="00CE6C1C" w:rsidRPr="00BD7584">
        <w:rPr>
          <w:rFonts w:ascii="Calibri" w:hAnsi="Calibri"/>
          <w:rtl/>
        </w:rPr>
        <w:t>ال</w:t>
      </w:r>
      <w:r w:rsidRPr="00BD7584">
        <w:rPr>
          <w:rFonts w:ascii="Calibri" w:hAnsi="Calibri"/>
          <w:rtl/>
        </w:rPr>
        <w:t xml:space="preserve">جوهر، </w:t>
      </w:r>
      <w:r w:rsidR="00871FD0" w:rsidRPr="00BD7584">
        <w:rPr>
          <w:rFonts w:ascii="Calibri" w:hAnsi="Calibri"/>
          <w:rtl/>
        </w:rPr>
        <w:t xml:space="preserve">لا </w:t>
      </w:r>
      <w:r w:rsidRPr="00BD7584">
        <w:rPr>
          <w:rFonts w:ascii="Calibri" w:hAnsi="Calibri"/>
          <w:rtl/>
        </w:rPr>
        <w:t xml:space="preserve">تتطلب </w:t>
      </w:r>
      <w:r w:rsidR="00DA0659">
        <w:rPr>
          <w:rFonts w:ascii="Calibri" w:hAnsi="Calibri" w:hint="cs"/>
          <w:rtl/>
        </w:rPr>
        <w:t>هذه ال</w:t>
      </w:r>
      <w:r w:rsidRPr="00BD7584">
        <w:rPr>
          <w:rFonts w:ascii="Calibri" w:hAnsi="Calibri"/>
          <w:rtl/>
        </w:rPr>
        <w:t xml:space="preserve">مواقع </w:t>
      </w:r>
      <w:r w:rsidR="00DA0659">
        <w:rPr>
          <w:rFonts w:ascii="Calibri" w:hAnsi="Calibri" w:hint="cs"/>
          <w:rtl/>
        </w:rPr>
        <w:t>الإضافية ل</w:t>
      </w:r>
      <w:r w:rsidR="00DB7A31" w:rsidRPr="00BD7584">
        <w:rPr>
          <w:rFonts w:ascii="Calibri" w:hAnsi="Calibri"/>
          <w:rtl/>
        </w:rPr>
        <w:t xml:space="preserve">نظام إدارة التعلم </w:t>
      </w:r>
      <w:r w:rsidR="00871FD0" w:rsidRPr="00BD7584">
        <w:rPr>
          <w:rFonts w:ascii="Calibri" w:hAnsi="Calibri"/>
          <w:rtl/>
        </w:rPr>
        <w:t xml:space="preserve">إلّا </w:t>
      </w:r>
      <w:r w:rsidR="0027486A" w:rsidRPr="00BD7584">
        <w:rPr>
          <w:rFonts w:ascii="Calibri" w:hAnsi="Calibri"/>
          <w:rtl/>
        </w:rPr>
        <w:t xml:space="preserve">تكييفات </w:t>
      </w:r>
      <w:r w:rsidR="00DA0659">
        <w:rPr>
          <w:rFonts w:ascii="Calibri" w:hAnsi="Calibri" w:hint="cs"/>
          <w:rtl/>
        </w:rPr>
        <w:t>تتعلق</w:t>
      </w:r>
      <w:r w:rsidR="0027486A" w:rsidRPr="00BD7584">
        <w:rPr>
          <w:rFonts w:ascii="Calibri" w:hAnsi="Calibri"/>
          <w:rtl/>
        </w:rPr>
        <w:t xml:space="preserve"> </w:t>
      </w:r>
      <w:r w:rsidR="00DA0659">
        <w:rPr>
          <w:rFonts w:ascii="Calibri" w:hAnsi="Calibri" w:hint="cs"/>
          <w:rtl/>
        </w:rPr>
        <w:t>ب</w:t>
      </w:r>
      <w:r w:rsidR="00C71CA1" w:rsidRPr="00BD7584">
        <w:rPr>
          <w:rFonts w:ascii="Calibri" w:hAnsi="Calibri"/>
          <w:rtl/>
        </w:rPr>
        <w:t xml:space="preserve">أطر الكفاءة </w:t>
      </w:r>
      <w:r w:rsidR="00132DBA" w:rsidRPr="00BD7584">
        <w:rPr>
          <w:rFonts w:ascii="Calibri" w:hAnsi="Calibri"/>
          <w:rtl/>
        </w:rPr>
        <w:t>وخطط التعليم السارية</w:t>
      </w:r>
      <w:r w:rsidRPr="00BD7584">
        <w:rPr>
          <w:rFonts w:ascii="Calibri" w:hAnsi="Calibri"/>
          <w:rtl/>
        </w:rPr>
        <w:t>، ومحتوى التعلم</w:t>
      </w:r>
      <w:r w:rsidR="008D593B" w:rsidRPr="00BD7584">
        <w:rPr>
          <w:rFonts w:ascii="Calibri" w:hAnsi="Calibri"/>
          <w:rtl/>
        </w:rPr>
        <w:t>،</w:t>
      </w:r>
      <w:r w:rsidRPr="00BD7584">
        <w:rPr>
          <w:rFonts w:ascii="Calibri" w:hAnsi="Calibri"/>
          <w:rtl/>
        </w:rPr>
        <w:t xml:space="preserve"> وأدوات التقييم.</w:t>
      </w:r>
    </w:p>
    <w:p w:rsidR="00037296" w:rsidRPr="00BD7584" w:rsidRDefault="007E11FC" w:rsidP="00BD798A">
      <w:pPr>
        <w:pStyle w:val="ONUMA"/>
        <w:rPr>
          <w:rFonts w:ascii="Calibri" w:hAnsi="Calibri"/>
        </w:rPr>
      </w:pPr>
      <w:r w:rsidRPr="00BD7584">
        <w:rPr>
          <w:rFonts w:ascii="Calibri" w:hAnsi="Calibri"/>
          <w:rtl/>
        </w:rPr>
        <w:t xml:space="preserve">وواصل المكتب الدولي أيضاً </w:t>
      </w:r>
      <w:r w:rsidR="00CD5665">
        <w:rPr>
          <w:rFonts w:ascii="Calibri" w:hAnsi="Calibri" w:hint="cs"/>
          <w:rtl/>
        </w:rPr>
        <w:t>إنشاء</w:t>
      </w:r>
      <w:r w:rsidR="00FF278C" w:rsidRPr="00BD7584">
        <w:rPr>
          <w:rFonts w:ascii="Calibri" w:hAnsi="Calibri"/>
          <w:rtl/>
        </w:rPr>
        <w:t xml:space="preserve"> </w:t>
      </w:r>
      <w:r w:rsidR="00D57627" w:rsidRPr="00BD7584">
        <w:rPr>
          <w:rFonts w:ascii="Calibri" w:hAnsi="Calibri"/>
          <w:rtl/>
        </w:rPr>
        <w:t>موقع الاختبار الإلكتروني</w:t>
      </w:r>
      <w:r w:rsidR="00AF33CC" w:rsidRPr="00BD7584">
        <w:rPr>
          <w:rFonts w:ascii="Calibri" w:hAnsi="Calibri"/>
          <w:rtl/>
        </w:rPr>
        <w:t xml:space="preserve"> (</w:t>
      </w:r>
      <w:hyperlink r:id="rId16" w:history="1">
        <w:r w:rsidR="00905529" w:rsidRPr="00BD7584">
          <w:rPr>
            <w:rFonts w:ascii="Calibri" w:eastAsia="SimSun" w:hAnsi="Calibri"/>
            <w:szCs w:val="20"/>
            <w:lang w:eastAsia="zh-CN"/>
          </w:rPr>
          <w:t>https://icblm.moodlecloud.com</w:t>
        </w:r>
      </w:hyperlink>
      <w:r w:rsidR="00AF33CC" w:rsidRPr="00BD7584">
        <w:rPr>
          <w:rFonts w:ascii="Calibri" w:hAnsi="Calibri"/>
          <w:rtl/>
        </w:rPr>
        <w:t>)</w:t>
      </w:r>
      <w:r w:rsidR="00256C77" w:rsidRPr="00BD7584">
        <w:rPr>
          <w:rFonts w:ascii="Calibri" w:hAnsi="Calibri"/>
          <w:rtl/>
        </w:rPr>
        <w:t xml:space="preserve"> لنظام إدارة التعلم</w:t>
      </w:r>
      <w:r w:rsidR="000F20A2" w:rsidRPr="00BD7584">
        <w:rPr>
          <w:rFonts w:ascii="Calibri" w:hAnsi="Calibri"/>
          <w:rtl/>
        </w:rPr>
        <w:t xml:space="preserve"> من أجل </w:t>
      </w:r>
      <w:r w:rsidR="00CD5665">
        <w:rPr>
          <w:rFonts w:ascii="Calibri" w:hAnsi="Calibri" w:hint="cs"/>
          <w:rtl/>
        </w:rPr>
        <w:t xml:space="preserve">توضيح </w:t>
      </w:r>
      <w:r w:rsidR="000F20A2" w:rsidRPr="00BD7584">
        <w:rPr>
          <w:rFonts w:ascii="Calibri" w:hAnsi="Calibri"/>
          <w:rtl/>
        </w:rPr>
        <w:t>استخدام</w:t>
      </w:r>
      <w:r w:rsidR="00CD5665">
        <w:rPr>
          <w:rFonts w:ascii="Calibri" w:hAnsi="Calibri" w:hint="cs"/>
          <w:rtl/>
        </w:rPr>
        <w:t>ات</w:t>
      </w:r>
      <w:r w:rsidR="000F20A2" w:rsidRPr="00BD7584">
        <w:rPr>
          <w:rFonts w:ascii="Calibri" w:hAnsi="Calibri"/>
          <w:rtl/>
        </w:rPr>
        <w:t xml:space="preserve"> هذ</w:t>
      </w:r>
      <w:r w:rsidR="00CD5665">
        <w:rPr>
          <w:rFonts w:ascii="Calibri" w:hAnsi="Calibri" w:hint="cs"/>
          <w:rtl/>
        </w:rPr>
        <w:t>ا</w:t>
      </w:r>
      <w:r w:rsidR="000F20A2" w:rsidRPr="00BD7584">
        <w:rPr>
          <w:rFonts w:ascii="Calibri" w:hAnsi="Calibri"/>
          <w:rtl/>
        </w:rPr>
        <w:t xml:space="preserve"> النظام وبعض وظائف</w:t>
      </w:r>
      <w:r w:rsidR="0029668C" w:rsidRPr="00BD7584">
        <w:rPr>
          <w:rFonts w:ascii="Calibri" w:hAnsi="Calibri"/>
          <w:rtl/>
        </w:rPr>
        <w:t>ه</w:t>
      </w:r>
      <w:r w:rsidR="003C5FB3" w:rsidRPr="00BD7584">
        <w:rPr>
          <w:rFonts w:ascii="Calibri" w:hAnsi="Calibri"/>
          <w:rtl/>
        </w:rPr>
        <w:t xml:space="preserve"> </w:t>
      </w:r>
      <w:r w:rsidR="00CD5665">
        <w:rPr>
          <w:rFonts w:ascii="Calibri" w:hAnsi="Calibri" w:hint="cs"/>
          <w:rtl/>
        </w:rPr>
        <w:t xml:space="preserve">في </w:t>
      </w:r>
      <w:r w:rsidR="007A7C4B" w:rsidRPr="00BD7584">
        <w:rPr>
          <w:rFonts w:ascii="Calibri" w:hAnsi="Calibri"/>
          <w:rtl/>
        </w:rPr>
        <w:t>إدارة التعلم القائم على الكفاءة.</w:t>
      </w:r>
      <w:r w:rsidR="00097B55" w:rsidRPr="00BD7584">
        <w:rPr>
          <w:rFonts w:ascii="Calibri" w:hAnsi="Calibri"/>
          <w:rtl/>
        </w:rPr>
        <w:t xml:space="preserve"> وعلى وجه الخصوص، </w:t>
      </w:r>
      <w:r w:rsidR="00BA72E2" w:rsidRPr="00BD7584">
        <w:rPr>
          <w:rFonts w:ascii="Calibri" w:hAnsi="Calibri"/>
          <w:rtl/>
        </w:rPr>
        <w:t xml:space="preserve">تم وضع مجموعة من الدورات </w:t>
      </w:r>
      <w:r w:rsidR="004518B8" w:rsidRPr="00BD7584">
        <w:rPr>
          <w:rFonts w:ascii="Calibri" w:hAnsi="Calibri"/>
          <w:rtl/>
        </w:rPr>
        <w:t>بشأن</w:t>
      </w:r>
      <w:r w:rsidR="00BA72E2" w:rsidRPr="00BD7584">
        <w:rPr>
          <w:rFonts w:ascii="Calibri" w:hAnsi="Calibri"/>
          <w:rtl/>
        </w:rPr>
        <w:t xml:space="preserve"> "استخدام نظام إدارة التعلم لتدريب </w:t>
      </w:r>
      <w:r w:rsidR="00154AD2" w:rsidRPr="00BD7584">
        <w:rPr>
          <w:rFonts w:ascii="Calibri" w:hAnsi="Calibri"/>
          <w:rtl/>
        </w:rPr>
        <w:t xml:space="preserve">الفاحصين </w:t>
      </w:r>
      <w:r w:rsidR="00BA72E2" w:rsidRPr="00BD7584">
        <w:rPr>
          <w:rFonts w:ascii="Calibri" w:hAnsi="Calibri"/>
          <w:rtl/>
        </w:rPr>
        <w:t xml:space="preserve">وإدارة الأداء" التي تشرح </w:t>
      </w:r>
      <w:r w:rsidR="00D64040" w:rsidRPr="00BD7584">
        <w:rPr>
          <w:rFonts w:ascii="Calibri" w:hAnsi="Calibri"/>
          <w:rtl/>
        </w:rPr>
        <w:t>ب</w:t>
      </w:r>
      <w:r w:rsidR="00BA72E2" w:rsidRPr="00BD7584">
        <w:rPr>
          <w:rFonts w:ascii="Calibri" w:hAnsi="Calibri"/>
          <w:rtl/>
        </w:rPr>
        <w:t xml:space="preserve">تفصيل </w:t>
      </w:r>
      <w:r w:rsidR="002E5ABF" w:rsidRPr="00BD7584">
        <w:rPr>
          <w:rFonts w:ascii="Calibri" w:hAnsi="Calibri"/>
          <w:rtl/>
        </w:rPr>
        <w:t xml:space="preserve">مستفيض </w:t>
      </w:r>
      <w:r w:rsidR="00BA72E2" w:rsidRPr="00BD7584">
        <w:rPr>
          <w:rFonts w:ascii="Calibri" w:hAnsi="Calibri"/>
          <w:rtl/>
        </w:rPr>
        <w:t xml:space="preserve">مفهوم إدارة التعلم القائم على الكفاءة واستخدام نظام إدارة التعلم بالاقتران مع </w:t>
      </w:r>
      <w:r w:rsidR="00540860" w:rsidRPr="00BD7584">
        <w:rPr>
          <w:rFonts w:ascii="Calibri" w:hAnsi="Calibri"/>
          <w:rtl/>
        </w:rPr>
        <w:t xml:space="preserve">إطارات الكفاءات </w:t>
      </w:r>
      <w:r w:rsidR="00BA72E2" w:rsidRPr="00BD7584">
        <w:rPr>
          <w:rFonts w:ascii="Calibri" w:hAnsi="Calibri"/>
          <w:rtl/>
        </w:rPr>
        <w:t xml:space="preserve">العامة، على النحو المبين في الوثيقة </w:t>
      </w:r>
      <w:r w:rsidR="00F73392" w:rsidRPr="00BD7584">
        <w:rPr>
          <w:rFonts w:ascii="Calibri" w:hAnsi="Calibri"/>
        </w:rPr>
        <w:t>PCT/WG/10/9</w:t>
      </w:r>
      <w:r w:rsidR="00BA72E2" w:rsidRPr="00BD7584">
        <w:rPr>
          <w:rFonts w:ascii="Calibri" w:hAnsi="Calibri"/>
          <w:rtl/>
        </w:rPr>
        <w:t xml:space="preserve">، </w:t>
      </w:r>
      <w:r w:rsidR="00CD5665">
        <w:rPr>
          <w:rFonts w:ascii="Calibri" w:hAnsi="Calibri" w:hint="cs"/>
          <w:rtl/>
        </w:rPr>
        <w:t xml:space="preserve">وكما هو موجز </w:t>
      </w:r>
      <w:r w:rsidR="00BA72E2" w:rsidRPr="00BD7584">
        <w:rPr>
          <w:rFonts w:ascii="Calibri" w:hAnsi="Calibri"/>
          <w:rtl/>
        </w:rPr>
        <w:t>في الفقر</w:t>
      </w:r>
      <w:r w:rsidR="00CD5665">
        <w:rPr>
          <w:rFonts w:ascii="Calibri" w:hAnsi="Calibri" w:hint="cs"/>
          <w:rtl/>
        </w:rPr>
        <w:t>تين</w:t>
      </w:r>
      <w:r w:rsidR="00BA72E2" w:rsidRPr="00BD7584">
        <w:rPr>
          <w:rFonts w:ascii="Calibri" w:hAnsi="Calibri"/>
          <w:rtl/>
        </w:rPr>
        <w:t xml:space="preserve"> 3 </w:t>
      </w:r>
      <w:r w:rsidR="00CD5665">
        <w:rPr>
          <w:rFonts w:ascii="Calibri" w:hAnsi="Calibri" w:hint="cs"/>
          <w:rtl/>
        </w:rPr>
        <w:t>و</w:t>
      </w:r>
      <w:r w:rsidR="00BA72E2" w:rsidRPr="00BD7584">
        <w:rPr>
          <w:rFonts w:ascii="Calibri" w:hAnsi="Calibri"/>
          <w:rtl/>
        </w:rPr>
        <w:t xml:space="preserve">4 أعلاه. </w:t>
      </w:r>
      <w:r w:rsidR="00120FEE" w:rsidRPr="00BD7584">
        <w:rPr>
          <w:rFonts w:ascii="Calibri" w:hAnsi="Calibri"/>
          <w:rtl/>
        </w:rPr>
        <w:t>و</w:t>
      </w:r>
      <w:r w:rsidR="00BA72E2" w:rsidRPr="00BD7584">
        <w:rPr>
          <w:rFonts w:ascii="Calibri" w:hAnsi="Calibri"/>
          <w:rtl/>
        </w:rPr>
        <w:t xml:space="preserve">الجمهور المستهدف هم المديرون المسؤولون عن </w:t>
      </w:r>
      <w:r w:rsidR="00FA063A">
        <w:rPr>
          <w:rFonts w:ascii="Calibri" w:hAnsi="Calibri" w:hint="cs"/>
          <w:rtl/>
        </w:rPr>
        <w:t>وضع</w:t>
      </w:r>
      <w:r w:rsidR="00BA72E2" w:rsidRPr="00BD7584">
        <w:rPr>
          <w:rFonts w:ascii="Calibri" w:hAnsi="Calibri"/>
          <w:rtl/>
        </w:rPr>
        <w:t xml:space="preserve"> وتنفيذ سياسات التدريب والأطر ذات الصلة.</w:t>
      </w:r>
      <w:r w:rsidR="002C2D16" w:rsidRPr="00BD7584">
        <w:rPr>
          <w:rFonts w:ascii="Calibri" w:hAnsi="Calibri"/>
          <w:rtl/>
        </w:rPr>
        <w:t xml:space="preserve"> </w:t>
      </w:r>
      <w:r w:rsidR="001C7605" w:rsidRPr="00BD7584">
        <w:rPr>
          <w:rFonts w:ascii="Calibri" w:hAnsi="Calibri"/>
          <w:rtl/>
        </w:rPr>
        <w:t>و</w:t>
      </w:r>
      <w:r w:rsidR="002C2D16" w:rsidRPr="00BD7584">
        <w:rPr>
          <w:rFonts w:ascii="Calibri" w:hAnsi="Calibri"/>
          <w:rtl/>
        </w:rPr>
        <w:t xml:space="preserve">على سبيل المثال، بالنسبة </w:t>
      </w:r>
      <w:r w:rsidR="006A095D" w:rsidRPr="00BD7584">
        <w:rPr>
          <w:rFonts w:ascii="Calibri" w:hAnsi="Calibri"/>
          <w:rtl/>
        </w:rPr>
        <w:t>إلى ا</w:t>
      </w:r>
      <w:r w:rsidR="002C2D16" w:rsidRPr="00BD7584">
        <w:rPr>
          <w:rFonts w:ascii="Calibri" w:hAnsi="Calibri"/>
          <w:rtl/>
        </w:rPr>
        <w:t xml:space="preserve">لمديرين الذين يستكشفون جدوى تشغيل </w:t>
      </w:r>
      <w:r w:rsidR="00C56DC5" w:rsidRPr="00BD7584">
        <w:rPr>
          <w:rFonts w:ascii="Calibri" w:hAnsi="Calibri"/>
          <w:rtl/>
        </w:rPr>
        <w:t>نظام</w:t>
      </w:r>
      <w:r w:rsidR="002C2D16" w:rsidRPr="00BD7584">
        <w:rPr>
          <w:rFonts w:ascii="Calibri" w:hAnsi="Calibri"/>
          <w:rtl/>
        </w:rPr>
        <w:t xml:space="preserve"> محلي </w:t>
      </w:r>
      <w:r w:rsidR="00C56DC5" w:rsidRPr="00BD7584">
        <w:rPr>
          <w:rFonts w:ascii="Calibri" w:hAnsi="Calibri"/>
          <w:rtl/>
        </w:rPr>
        <w:t>لإدارة التعلم</w:t>
      </w:r>
      <w:r w:rsidR="002C2D16" w:rsidRPr="00BD7584">
        <w:rPr>
          <w:rFonts w:ascii="Calibri" w:hAnsi="Calibri"/>
          <w:rtl/>
        </w:rPr>
        <w:t xml:space="preserve">، </w:t>
      </w:r>
      <w:r w:rsidR="00853085" w:rsidRPr="00BD7584">
        <w:rPr>
          <w:rFonts w:ascii="Calibri" w:hAnsi="Calibri"/>
          <w:rtl/>
        </w:rPr>
        <w:t xml:space="preserve">يبين </w:t>
      </w:r>
      <w:r w:rsidR="002C2D16" w:rsidRPr="00BD7584">
        <w:rPr>
          <w:rFonts w:ascii="Calibri" w:hAnsi="Calibri"/>
          <w:rtl/>
        </w:rPr>
        <w:t xml:space="preserve">العرض التوضيحي القصير سهولة إنشاء موقع محلي (مثل موقع </w:t>
      </w:r>
      <w:r w:rsidR="00BD798A" w:rsidRPr="00BD7584">
        <w:rPr>
          <w:rFonts w:ascii="Calibri" w:hAnsi="Calibri"/>
          <w:rtl/>
        </w:rPr>
        <w:t>مكتب الملكية الفكرية في الفلبين</w:t>
      </w:r>
      <w:r w:rsidR="002C2D16" w:rsidRPr="00BD7584">
        <w:rPr>
          <w:rFonts w:ascii="Calibri" w:hAnsi="Calibri"/>
          <w:rtl/>
        </w:rPr>
        <w:t xml:space="preserve">) أو موقع </w:t>
      </w:r>
      <w:r w:rsidR="004A0AB4" w:rsidRPr="00BD7584">
        <w:rPr>
          <w:rFonts w:ascii="Calibri" w:hAnsi="Calibri"/>
          <w:rtl/>
        </w:rPr>
        <w:t xml:space="preserve">إلكتروني </w:t>
      </w:r>
      <w:r w:rsidR="002C2D16" w:rsidRPr="00BD7584">
        <w:rPr>
          <w:rFonts w:ascii="Calibri" w:hAnsi="Calibri"/>
          <w:rtl/>
        </w:rPr>
        <w:t xml:space="preserve">(مثل موقع </w:t>
      </w:r>
      <w:r w:rsidR="00F62BB5" w:rsidRPr="00BD7584">
        <w:rPr>
          <w:rFonts w:ascii="Calibri" w:hAnsi="Calibri"/>
          <w:rtl/>
        </w:rPr>
        <w:t xml:space="preserve">إدارة التعلم القائم على الكفاءات </w:t>
      </w:r>
      <w:r w:rsidR="00FA063A">
        <w:rPr>
          <w:rFonts w:ascii="Calibri" w:hAnsi="Calibri" w:hint="cs"/>
          <w:rtl/>
        </w:rPr>
        <w:t>ل</w:t>
      </w:r>
      <w:r w:rsidR="00F62BB5" w:rsidRPr="00BD7584">
        <w:rPr>
          <w:rFonts w:ascii="Calibri" w:hAnsi="Calibri"/>
          <w:rtl/>
        </w:rPr>
        <w:t>فاحصي البراءات</w:t>
      </w:r>
      <w:r w:rsidR="002C2D16" w:rsidRPr="00BD7584">
        <w:rPr>
          <w:rFonts w:ascii="Calibri" w:hAnsi="Calibri"/>
          <w:rtl/>
        </w:rPr>
        <w:t xml:space="preserve">)، وسهولة استيراد المكونات الخارجية المطورة </w:t>
      </w:r>
      <w:r w:rsidR="002B1678" w:rsidRPr="00BD7584">
        <w:rPr>
          <w:rFonts w:ascii="Calibri" w:hAnsi="Calibri"/>
          <w:rtl/>
        </w:rPr>
        <w:t xml:space="preserve">على </w:t>
      </w:r>
      <w:r w:rsidR="002C2D16" w:rsidRPr="00BD7584">
        <w:rPr>
          <w:rFonts w:ascii="Calibri" w:hAnsi="Calibri"/>
          <w:rtl/>
        </w:rPr>
        <w:t xml:space="preserve">مواقع الأخرى </w:t>
      </w:r>
      <w:r w:rsidR="002B1678" w:rsidRPr="00BD7584">
        <w:rPr>
          <w:rFonts w:ascii="Calibri" w:hAnsi="Calibri"/>
          <w:rtl/>
        </w:rPr>
        <w:t>لنظام إدارة التعلم</w:t>
      </w:r>
      <w:r w:rsidR="009C1DE9" w:rsidRPr="00BD7584">
        <w:rPr>
          <w:rFonts w:ascii="Calibri" w:hAnsi="Calibri"/>
          <w:rtl/>
        </w:rPr>
        <w:t xml:space="preserve"> </w:t>
      </w:r>
      <w:r w:rsidR="002C2D16" w:rsidRPr="00BD7584">
        <w:rPr>
          <w:rFonts w:ascii="Calibri" w:hAnsi="Calibri"/>
          <w:rtl/>
        </w:rPr>
        <w:t>(دورة</w:t>
      </w:r>
      <w:r w:rsidR="009C1DE9" w:rsidRPr="00BD7584">
        <w:rPr>
          <w:rFonts w:ascii="Calibri" w:hAnsi="Calibri"/>
          <w:rtl/>
        </w:rPr>
        <w:t xml:space="preserve"> تعليمية،</w:t>
      </w:r>
      <w:r w:rsidR="00C7714C" w:rsidRPr="00BD7584">
        <w:rPr>
          <w:rFonts w:ascii="Calibri" w:hAnsi="Calibri"/>
          <w:rtl/>
        </w:rPr>
        <w:t xml:space="preserve"> و</w:t>
      </w:r>
      <w:r w:rsidR="002C2D16" w:rsidRPr="00BD7584">
        <w:rPr>
          <w:rFonts w:ascii="Calibri" w:hAnsi="Calibri"/>
          <w:rtl/>
        </w:rPr>
        <w:t>إطار كفاءة، ونشاط اختبار).</w:t>
      </w:r>
      <w:r w:rsidR="0078069D" w:rsidRPr="00BD7584">
        <w:rPr>
          <w:rFonts w:ascii="Calibri" w:hAnsi="Calibri"/>
          <w:rtl/>
        </w:rPr>
        <w:t xml:space="preserve"> </w:t>
      </w:r>
      <w:r w:rsidR="005F7C25" w:rsidRPr="00BD7584">
        <w:rPr>
          <w:rFonts w:ascii="Calibri" w:hAnsi="Calibri"/>
          <w:rtl/>
        </w:rPr>
        <w:t>وتتاح</w:t>
      </w:r>
      <w:r w:rsidR="00FA0D63" w:rsidRPr="00BD7584">
        <w:rPr>
          <w:rFonts w:ascii="Calibri" w:hAnsi="Calibri"/>
          <w:rtl/>
        </w:rPr>
        <w:t xml:space="preserve"> مجموعة الدورات </w:t>
      </w:r>
      <w:r w:rsidR="009E68C8">
        <w:rPr>
          <w:rFonts w:ascii="Calibri" w:hAnsi="Calibri" w:hint="cs"/>
          <w:rtl/>
        </w:rPr>
        <w:t>بشكل مجاني</w:t>
      </w:r>
      <w:r w:rsidR="00FA0D63" w:rsidRPr="00BD7584">
        <w:rPr>
          <w:rFonts w:ascii="Calibri" w:hAnsi="Calibri"/>
          <w:rtl/>
        </w:rPr>
        <w:t xml:space="preserve"> على الموقع التالي</w:t>
      </w:r>
      <w:r w:rsidR="00DE18A4" w:rsidRPr="00BD7584">
        <w:rPr>
          <w:rFonts w:ascii="Calibri" w:hAnsi="Calibri"/>
          <w:rtl/>
        </w:rPr>
        <w:t xml:space="preserve"> </w:t>
      </w:r>
      <w:hyperlink r:id="rId17" w:history="1">
        <w:r w:rsidR="00DE18A4" w:rsidRPr="00BD7584">
          <w:rPr>
            <w:rFonts w:ascii="Calibri" w:eastAsia="SimSun" w:hAnsi="Calibri"/>
            <w:szCs w:val="20"/>
            <w:lang w:eastAsia="zh-CN"/>
          </w:rPr>
          <w:t>https://icblm.moodlecloud.com/course/index.php?categoryid=7</w:t>
        </w:r>
      </w:hyperlink>
      <w:r w:rsidR="00FA0D63" w:rsidRPr="00BD7584">
        <w:rPr>
          <w:rFonts w:ascii="Calibri" w:hAnsi="Calibri"/>
          <w:rtl/>
        </w:rPr>
        <w:t xml:space="preserve"> </w:t>
      </w:r>
      <w:r w:rsidR="00912C4C" w:rsidRPr="00BD7584">
        <w:rPr>
          <w:rFonts w:ascii="Calibri" w:hAnsi="Calibri"/>
          <w:rtl/>
        </w:rPr>
        <w:t>باستخدام نفاذ الزو</w:t>
      </w:r>
      <w:r w:rsidR="0027772F" w:rsidRPr="00BD7584">
        <w:rPr>
          <w:rFonts w:ascii="Calibri" w:hAnsi="Calibri"/>
          <w:rtl/>
        </w:rPr>
        <w:t>ار</w:t>
      </w:r>
      <w:r w:rsidR="00912C4C" w:rsidRPr="00BD7584">
        <w:rPr>
          <w:rFonts w:ascii="Calibri" w:hAnsi="Calibri"/>
          <w:rtl/>
        </w:rPr>
        <w:t xml:space="preserve"> </w:t>
      </w:r>
      <w:r w:rsidR="00FA0D63" w:rsidRPr="00BD7584">
        <w:rPr>
          <w:rFonts w:ascii="Calibri" w:hAnsi="Calibri"/>
          <w:rtl/>
        </w:rPr>
        <w:t>(</w:t>
      </w:r>
      <w:r w:rsidR="00002773">
        <w:rPr>
          <w:rFonts w:ascii="Calibri" w:hAnsi="Calibri" w:hint="cs"/>
          <w:rtl/>
        </w:rPr>
        <w:t xml:space="preserve">أي </w:t>
      </w:r>
      <w:r w:rsidR="00102308" w:rsidRPr="00BD7584">
        <w:rPr>
          <w:rFonts w:ascii="Calibri" w:hAnsi="Calibri"/>
          <w:rtl/>
        </w:rPr>
        <w:t xml:space="preserve">دون الحاجة إلى بيانات </w:t>
      </w:r>
      <w:r w:rsidR="009E68C8">
        <w:rPr>
          <w:rFonts w:ascii="Calibri" w:hAnsi="Calibri" w:hint="cs"/>
          <w:rtl/>
        </w:rPr>
        <w:t xml:space="preserve">لتسجيل </w:t>
      </w:r>
      <w:r w:rsidR="00002773">
        <w:rPr>
          <w:rFonts w:ascii="Calibri" w:hAnsi="Calibri" w:hint="cs"/>
          <w:rtl/>
        </w:rPr>
        <w:t>ال</w:t>
      </w:r>
      <w:r w:rsidR="00102308" w:rsidRPr="00BD7584">
        <w:rPr>
          <w:rFonts w:ascii="Calibri" w:hAnsi="Calibri"/>
          <w:rtl/>
        </w:rPr>
        <w:t>دخول</w:t>
      </w:r>
      <w:r w:rsidR="00FA0D63" w:rsidRPr="00BD7584">
        <w:rPr>
          <w:rFonts w:ascii="Calibri" w:hAnsi="Calibri"/>
          <w:rtl/>
        </w:rPr>
        <w:t>)</w:t>
      </w:r>
      <w:r w:rsidR="003F426B" w:rsidRPr="00BD7584">
        <w:rPr>
          <w:rFonts w:ascii="Calibri" w:hAnsi="Calibri"/>
          <w:rtl/>
        </w:rPr>
        <w:t>.</w:t>
      </w:r>
    </w:p>
    <w:p w:rsidR="00014BCC" w:rsidRPr="00BD7584" w:rsidRDefault="00156B11" w:rsidP="000D2C50">
      <w:pPr>
        <w:pStyle w:val="ONUMA"/>
        <w:rPr>
          <w:rFonts w:ascii="Calibri" w:hAnsi="Calibri"/>
        </w:rPr>
      </w:pPr>
      <w:r w:rsidRPr="00BD7584">
        <w:rPr>
          <w:rFonts w:ascii="Calibri" w:hAnsi="Calibri"/>
          <w:rtl/>
        </w:rPr>
        <w:t xml:space="preserve">ويشتمل موقع الاختبار على مكونات أخرى مثل دورة </w:t>
      </w:r>
      <w:r w:rsidR="0026500E">
        <w:rPr>
          <w:rFonts w:ascii="Calibri" w:hAnsi="Calibri" w:hint="cs"/>
          <w:rtl/>
        </w:rPr>
        <w:t xml:space="preserve">بشأن </w:t>
      </w:r>
      <w:r w:rsidR="00FB7968" w:rsidRPr="00BD7584">
        <w:rPr>
          <w:rFonts w:ascii="Calibri" w:hAnsi="Calibri"/>
          <w:rtl/>
        </w:rPr>
        <w:t>"</w:t>
      </w:r>
      <w:r w:rsidR="00F34806" w:rsidRPr="00BD7584">
        <w:rPr>
          <w:rFonts w:ascii="Calibri" w:hAnsi="Calibri"/>
          <w:rtl/>
        </w:rPr>
        <w:t xml:space="preserve">تقاسم العمل في المرحلة الوطنية لمعاهدة </w:t>
      </w:r>
      <w:r w:rsidR="0001111C">
        <w:rPr>
          <w:rFonts w:ascii="Calibri" w:hAnsi="Calibri" w:hint="cs"/>
          <w:rtl/>
        </w:rPr>
        <w:t>التعاون بشأن</w:t>
      </w:r>
      <w:r w:rsidR="00006FAE">
        <w:rPr>
          <w:rFonts w:ascii="Calibri" w:hAnsi="Calibri" w:hint="cs"/>
          <w:rtl/>
        </w:rPr>
        <w:t xml:space="preserve"> </w:t>
      </w:r>
      <w:r w:rsidR="00F34806" w:rsidRPr="00BD7584">
        <w:rPr>
          <w:rFonts w:ascii="Calibri" w:hAnsi="Calibri"/>
          <w:rtl/>
        </w:rPr>
        <w:t>البراءات</w:t>
      </w:r>
      <w:r w:rsidRPr="00BD7584">
        <w:rPr>
          <w:rFonts w:ascii="Calibri" w:hAnsi="Calibri"/>
          <w:rtl/>
        </w:rPr>
        <w:t xml:space="preserve">" </w:t>
      </w:r>
      <w:r w:rsidR="00006FAE">
        <w:rPr>
          <w:rFonts w:ascii="Calibri" w:hAnsi="Calibri" w:hint="cs"/>
          <w:rtl/>
        </w:rPr>
        <w:t xml:space="preserve">تتناول </w:t>
      </w:r>
      <w:r w:rsidR="00CB13C6" w:rsidRPr="00BD7584">
        <w:rPr>
          <w:rFonts w:ascii="Calibri" w:hAnsi="Calibri"/>
          <w:rtl/>
        </w:rPr>
        <w:t xml:space="preserve">المهارات والمعارف اللازمة لضمان </w:t>
      </w:r>
      <w:r w:rsidR="00006FAE">
        <w:rPr>
          <w:rFonts w:ascii="Calibri" w:hAnsi="Calibri" w:hint="cs"/>
          <w:rtl/>
        </w:rPr>
        <w:t>ال</w:t>
      </w:r>
      <w:r w:rsidR="00CB13C6" w:rsidRPr="00BD7584">
        <w:rPr>
          <w:rFonts w:ascii="Calibri" w:hAnsi="Calibri"/>
          <w:rtl/>
        </w:rPr>
        <w:t xml:space="preserve">استخدام </w:t>
      </w:r>
      <w:r w:rsidR="00006FAE">
        <w:rPr>
          <w:rFonts w:ascii="Calibri" w:hAnsi="Calibri" w:hint="cs"/>
          <w:rtl/>
        </w:rPr>
        <w:t>ال</w:t>
      </w:r>
      <w:r w:rsidR="00CB13C6" w:rsidRPr="00BD7584">
        <w:rPr>
          <w:rFonts w:ascii="Calibri" w:hAnsi="Calibri"/>
          <w:rtl/>
        </w:rPr>
        <w:t xml:space="preserve">مناسب لمنتجات عمل فحص </w:t>
      </w:r>
      <w:r w:rsidR="00006FAE">
        <w:rPr>
          <w:rFonts w:ascii="Calibri" w:hAnsi="Calibri" w:hint="cs"/>
          <w:rtl/>
        </w:rPr>
        <w:t>المستمد</w:t>
      </w:r>
      <w:r w:rsidR="00584FC0">
        <w:rPr>
          <w:rFonts w:ascii="Calibri" w:hAnsi="Calibri" w:hint="cs"/>
          <w:rtl/>
        </w:rPr>
        <w:t xml:space="preserve">ة </w:t>
      </w:r>
      <w:r w:rsidR="00CB13C6" w:rsidRPr="00BD7584">
        <w:rPr>
          <w:rFonts w:ascii="Calibri" w:hAnsi="Calibri"/>
          <w:rtl/>
        </w:rPr>
        <w:t>من المراحل الوطنية الأخرى</w:t>
      </w:r>
      <w:r w:rsidR="00CB13C6" w:rsidRPr="00BD7584">
        <w:rPr>
          <w:rFonts w:ascii="Calibri" w:hAnsi="Calibri"/>
        </w:rPr>
        <w:t>.</w:t>
      </w:r>
      <w:r w:rsidRPr="00BD7584">
        <w:rPr>
          <w:rFonts w:ascii="Calibri" w:hAnsi="Calibri"/>
          <w:rtl/>
        </w:rPr>
        <w:t xml:space="preserve"> </w:t>
      </w:r>
      <w:r w:rsidR="00CC66FE" w:rsidRPr="00BD7584">
        <w:rPr>
          <w:rFonts w:ascii="Calibri" w:hAnsi="Calibri"/>
          <w:rtl/>
        </w:rPr>
        <w:t>وفي الوقت الراهن،</w:t>
      </w:r>
      <w:r w:rsidR="00A04DAB" w:rsidRPr="00BD7584">
        <w:rPr>
          <w:rFonts w:ascii="Calibri" w:hAnsi="Calibri"/>
          <w:rtl/>
        </w:rPr>
        <w:t xml:space="preserve"> </w:t>
      </w:r>
      <w:r w:rsidR="00E42E97">
        <w:rPr>
          <w:rFonts w:ascii="Calibri" w:hAnsi="Calibri" w:hint="cs"/>
          <w:rtl/>
        </w:rPr>
        <w:t>أضيفت</w:t>
      </w:r>
      <w:r w:rsidR="00A04DAB" w:rsidRPr="00BD7584">
        <w:rPr>
          <w:rFonts w:ascii="Calibri" w:hAnsi="Calibri"/>
          <w:rtl/>
        </w:rPr>
        <w:t xml:space="preserve"> </w:t>
      </w:r>
      <w:r w:rsidR="00315153" w:rsidRPr="00BD7584">
        <w:rPr>
          <w:rFonts w:ascii="Calibri" w:hAnsi="Calibri"/>
          <w:rtl/>
        </w:rPr>
        <w:t>قضايا نموذجية توضح مختلف المسائل التي قد يواج</w:t>
      </w:r>
      <w:r w:rsidR="008706C2" w:rsidRPr="00BD7584">
        <w:rPr>
          <w:rFonts w:ascii="Calibri" w:hAnsi="Calibri"/>
          <w:rtl/>
        </w:rPr>
        <w:t>هها الفاحصون</w:t>
      </w:r>
      <w:r w:rsidR="00024B88" w:rsidRPr="00BD7584">
        <w:rPr>
          <w:rFonts w:ascii="Calibri" w:hAnsi="Calibri"/>
          <w:rtl/>
        </w:rPr>
        <w:t xml:space="preserve"> في حالات محدد</w:t>
      </w:r>
      <w:r w:rsidR="00802A00" w:rsidRPr="00BD7584">
        <w:rPr>
          <w:rFonts w:ascii="Calibri" w:hAnsi="Calibri"/>
          <w:rtl/>
        </w:rPr>
        <w:t>ة.</w:t>
      </w:r>
      <w:r w:rsidR="00B64AC5" w:rsidRPr="00BD7584">
        <w:rPr>
          <w:rFonts w:ascii="Calibri" w:hAnsi="Calibri"/>
          <w:rtl/>
        </w:rPr>
        <w:t xml:space="preserve"> ولا يمكن الدخول إلى هذه الدورة والمكونات الأخرى التي تتطلب</w:t>
      </w:r>
      <w:r w:rsidR="007D0635" w:rsidRPr="00BD7584">
        <w:rPr>
          <w:rFonts w:ascii="Calibri" w:hAnsi="Calibri"/>
          <w:rtl/>
        </w:rPr>
        <w:t xml:space="preserve"> استجابات</w:t>
      </w:r>
      <w:r w:rsidR="00BB216E" w:rsidRPr="00BD7584">
        <w:rPr>
          <w:rFonts w:ascii="Calibri" w:hAnsi="Calibri"/>
          <w:rtl/>
        </w:rPr>
        <w:t xml:space="preserve"> من المستخدمين إلّا بعد تسجيل الدخول؛ ويمكن توفير حسابات اختبار ذات أذونات محدودة من قبل المكتب الدولي.</w:t>
      </w:r>
    </w:p>
    <w:p w:rsidR="00BA72E2" w:rsidRPr="00BD7584" w:rsidRDefault="00F737B0" w:rsidP="00506AF1">
      <w:pPr>
        <w:pStyle w:val="ONUMA"/>
        <w:rPr>
          <w:rFonts w:ascii="Calibri" w:hAnsi="Calibri"/>
        </w:rPr>
      </w:pPr>
      <w:r w:rsidRPr="00BD7584">
        <w:rPr>
          <w:rFonts w:ascii="Calibri" w:hAnsi="Calibri"/>
          <w:rtl/>
        </w:rPr>
        <w:lastRenderedPageBreak/>
        <w:t>ويستخدم نظام إدارة التعلم أيضا</w:t>
      </w:r>
      <w:r w:rsidR="00EB4E9C" w:rsidRPr="00BD7584">
        <w:rPr>
          <w:rFonts w:ascii="Calibri" w:hAnsi="Calibri"/>
          <w:rtl/>
        </w:rPr>
        <w:t>ً</w:t>
      </w:r>
      <w:r w:rsidRPr="00BD7584">
        <w:rPr>
          <w:rFonts w:ascii="Calibri" w:hAnsi="Calibri"/>
          <w:rtl/>
        </w:rPr>
        <w:t xml:space="preserve"> </w:t>
      </w:r>
      <w:r w:rsidR="00EB4E9C" w:rsidRPr="00BD7584">
        <w:rPr>
          <w:rFonts w:ascii="Calibri" w:hAnsi="Calibri"/>
          <w:rtl/>
        </w:rPr>
        <w:t xml:space="preserve">من أجل وضع </w:t>
      </w:r>
      <w:r w:rsidRPr="00BD7584">
        <w:rPr>
          <w:rFonts w:ascii="Calibri" w:hAnsi="Calibri"/>
          <w:rtl/>
        </w:rPr>
        <w:t>وتعديل إطار عام للكفاءات التقنية لفاحصي البراءات</w:t>
      </w:r>
      <w:r w:rsidR="00C15607" w:rsidRPr="00BD7584">
        <w:rPr>
          <w:rFonts w:ascii="Calibri" w:hAnsi="Calibri"/>
          <w:rtl/>
        </w:rPr>
        <w:t>.</w:t>
      </w:r>
      <w:r w:rsidR="00346245" w:rsidRPr="00BD7584">
        <w:rPr>
          <w:rFonts w:ascii="Calibri" w:hAnsi="Calibri"/>
          <w:rtl/>
        </w:rPr>
        <w:t xml:space="preserve"> </w:t>
      </w:r>
      <w:r w:rsidR="006F4F4F" w:rsidRPr="00BD7584">
        <w:rPr>
          <w:rFonts w:ascii="Calibri" w:hAnsi="Calibri"/>
          <w:rtl/>
        </w:rPr>
        <w:t>و</w:t>
      </w:r>
      <w:r w:rsidR="00AD1610" w:rsidRPr="00BD7584">
        <w:rPr>
          <w:rFonts w:ascii="Calibri" w:hAnsi="Calibri"/>
          <w:rtl/>
        </w:rPr>
        <w:t>الدرس المعنون "</w:t>
      </w:r>
      <w:r w:rsidR="0029533F" w:rsidRPr="00BD7584">
        <w:rPr>
          <w:rFonts w:ascii="Calibri" w:eastAsia="SimSun" w:hAnsi="Calibri"/>
          <w:rtl/>
          <w:lang w:eastAsia="zh-CN"/>
        </w:rPr>
        <w:t xml:space="preserve">مشروع إطار الكفاءة العام </w:t>
      </w:r>
      <w:r w:rsidR="006D0DEA" w:rsidRPr="00BD7584">
        <w:rPr>
          <w:rFonts w:ascii="Calibri" w:eastAsia="SimSun" w:hAnsi="Calibri"/>
          <w:rtl/>
          <w:lang w:eastAsia="zh-CN"/>
        </w:rPr>
        <w:t xml:space="preserve">لفاحصي البراءات في إطار </w:t>
      </w:r>
      <w:r w:rsidR="0009524F" w:rsidRPr="00BD7584">
        <w:rPr>
          <w:rFonts w:ascii="Calibri" w:eastAsia="SimSun" w:hAnsi="Calibri"/>
          <w:rtl/>
          <w:lang w:eastAsia="zh-CN"/>
        </w:rPr>
        <w:t>ا</w:t>
      </w:r>
      <w:r w:rsidR="00506AF1" w:rsidRPr="00BD7584">
        <w:rPr>
          <w:rFonts w:ascii="Calibri" w:hAnsi="Calibri"/>
          <w:rtl/>
        </w:rPr>
        <w:t xml:space="preserve">لتعلم القائم على الكفاءات </w:t>
      </w:r>
      <w:r w:rsidR="00363AA1">
        <w:rPr>
          <w:rFonts w:ascii="Calibri" w:hAnsi="Calibri" w:hint="cs"/>
          <w:rtl/>
        </w:rPr>
        <w:t>ل</w:t>
      </w:r>
      <w:r w:rsidR="00506AF1" w:rsidRPr="00BD7584">
        <w:rPr>
          <w:rFonts w:ascii="Calibri" w:hAnsi="Calibri"/>
          <w:rtl/>
        </w:rPr>
        <w:t>فاحصي البراءات</w:t>
      </w:r>
      <w:r w:rsidR="00AD1610" w:rsidRPr="00BD7584">
        <w:rPr>
          <w:rFonts w:ascii="Calibri" w:hAnsi="Calibri"/>
          <w:rtl/>
        </w:rPr>
        <w:t>"</w:t>
      </w:r>
      <w:r w:rsidR="0009524F" w:rsidRPr="00BD7584">
        <w:rPr>
          <w:rFonts w:ascii="Calibri" w:hAnsi="Calibri"/>
          <w:rtl/>
        </w:rPr>
        <w:t xml:space="preserve"> </w:t>
      </w:r>
      <w:r w:rsidR="00363AA1">
        <w:rPr>
          <w:rFonts w:ascii="Calibri" w:hAnsi="Calibri" w:hint="cs"/>
          <w:rtl/>
        </w:rPr>
        <w:t xml:space="preserve">الموجود </w:t>
      </w:r>
      <w:r w:rsidR="00BB0535">
        <w:rPr>
          <w:rFonts w:ascii="Calibri" w:hAnsi="Calibri" w:hint="cs"/>
          <w:rtl/>
        </w:rPr>
        <w:t xml:space="preserve">في </w:t>
      </w:r>
      <w:r w:rsidR="0009524F" w:rsidRPr="00BD7584">
        <w:rPr>
          <w:rFonts w:ascii="Calibri" w:hAnsi="Calibri"/>
          <w:rtl/>
        </w:rPr>
        <w:t>مجموعات الدورات التمهيدية المبينة أعلاه</w:t>
      </w:r>
      <w:r w:rsidR="004E29DC" w:rsidRPr="00BD7584">
        <w:rPr>
          <w:rFonts w:ascii="Calibri" w:hAnsi="Calibri"/>
          <w:rtl/>
        </w:rPr>
        <w:t xml:space="preserve"> يشرح بالتفصيل مفهوم تصميم إطار الكفاءة العام</w:t>
      </w:r>
      <w:r w:rsidR="006829DF" w:rsidRPr="00BD7584">
        <w:rPr>
          <w:rFonts w:ascii="Calibri" w:hAnsi="Calibri"/>
          <w:rtl/>
        </w:rPr>
        <w:t xml:space="preserve"> ونماذجه</w:t>
      </w:r>
      <w:r w:rsidR="00503BA3" w:rsidRPr="00BD7584">
        <w:rPr>
          <w:rFonts w:ascii="Calibri" w:hAnsi="Calibri"/>
          <w:rtl/>
        </w:rPr>
        <w:t xml:space="preserve"> (</w:t>
      </w:r>
      <w:hyperlink r:id="rId18" w:history="1">
        <w:r w:rsidR="007E364C" w:rsidRPr="00BD7584">
          <w:rPr>
            <w:rFonts w:ascii="Calibri" w:eastAsia="SimSun" w:hAnsi="Calibri"/>
            <w:lang w:eastAsia="zh-CN"/>
          </w:rPr>
          <w:t>h</w:t>
        </w:r>
        <w:bookmarkStart w:id="6" w:name="_Hlk73389037"/>
        <w:r w:rsidR="007E364C" w:rsidRPr="00BD7584">
          <w:rPr>
            <w:rFonts w:ascii="Calibri" w:eastAsia="SimSun" w:hAnsi="Calibri"/>
            <w:lang w:eastAsia="zh-CN"/>
          </w:rPr>
          <w:t>ttps://icblm.moodlecloud.com/mod/lesson/view.php?id=180</w:t>
        </w:r>
        <w:bookmarkEnd w:id="6"/>
      </w:hyperlink>
      <w:r w:rsidR="00503BA3" w:rsidRPr="00BD7584">
        <w:rPr>
          <w:rFonts w:ascii="Calibri" w:hAnsi="Calibri"/>
          <w:rtl/>
        </w:rPr>
        <w:t>).</w:t>
      </w:r>
    </w:p>
    <w:p w:rsidR="005834EC" w:rsidRPr="00BD7584" w:rsidRDefault="00363AA1" w:rsidP="00506AF1">
      <w:pPr>
        <w:pStyle w:val="ONUMA"/>
        <w:rPr>
          <w:rFonts w:ascii="Calibri" w:hAnsi="Calibri"/>
        </w:rPr>
      </w:pPr>
      <w:r>
        <w:rPr>
          <w:rFonts w:ascii="Calibri" w:hAnsi="Calibri" w:hint="cs"/>
          <w:rtl/>
        </w:rPr>
        <w:t>و</w:t>
      </w:r>
      <w:r w:rsidR="005834EC" w:rsidRPr="00BD7584">
        <w:rPr>
          <w:rFonts w:ascii="Calibri" w:hAnsi="Calibri"/>
          <w:rtl/>
        </w:rPr>
        <w:t>لا يزال تطوير إطار الكفاءة جارياً، على اعتبار أنه يتطلب، في بعض المجالات مثل "تصنيف البراءات" أو "منهجيات البحث الخاصة بالتكنولوجيا"، مساهمات من الخبراء التقنيين.</w:t>
      </w:r>
      <w:r w:rsidR="005834EC" w:rsidRPr="00BD7584">
        <w:rPr>
          <w:rFonts w:ascii="Calibri" w:hAnsi="Calibri"/>
          <w:rtl/>
          <w:lang w:val="fr-CH"/>
        </w:rPr>
        <w:t xml:space="preserve"> ويجري ال</w:t>
      </w:r>
      <w:r w:rsidR="00756A05" w:rsidRPr="00BD7584">
        <w:rPr>
          <w:rFonts w:ascii="Calibri" w:hAnsi="Calibri"/>
          <w:rtl/>
          <w:lang w:val="fr-CH"/>
        </w:rPr>
        <w:t>ا</w:t>
      </w:r>
      <w:r w:rsidR="005834EC" w:rsidRPr="00BD7584">
        <w:rPr>
          <w:rFonts w:ascii="Calibri" w:hAnsi="Calibri"/>
          <w:rtl/>
          <w:lang w:val="fr-CH"/>
        </w:rPr>
        <w:t xml:space="preserve">ضطلاع </w:t>
      </w:r>
      <w:r w:rsidR="00756A05" w:rsidRPr="00BD7584">
        <w:rPr>
          <w:rFonts w:ascii="Calibri" w:hAnsi="Calibri"/>
          <w:rtl/>
          <w:lang w:val="fr-CH"/>
        </w:rPr>
        <w:t>بهذه المراجع</w:t>
      </w:r>
      <w:r w:rsidR="005B05EA" w:rsidRPr="00BD7584">
        <w:rPr>
          <w:rFonts w:ascii="Calibri" w:hAnsi="Calibri"/>
          <w:rtl/>
          <w:lang w:val="fr-CH"/>
        </w:rPr>
        <w:t xml:space="preserve">ة بالتعاون مع </w:t>
      </w:r>
      <w:r w:rsidR="00557E31" w:rsidRPr="00BD7584">
        <w:rPr>
          <w:rFonts w:ascii="Calibri" w:hAnsi="Calibri"/>
          <w:rtl/>
          <w:lang w:val="fr-CH"/>
        </w:rPr>
        <w:t>لجنة خبراء اتحاد التصنيف الدولي للبراءات</w:t>
      </w:r>
      <w:r w:rsidR="00642EFC" w:rsidRPr="00BD7584">
        <w:rPr>
          <w:rFonts w:ascii="Calibri" w:hAnsi="Calibri"/>
          <w:rtl/>
          <w:lang w:val="fr-CH"/>
        </w:rPr>
        <w:t xml:space="preserve"> ومجموعة خبراء "مهنيي معلومات البراءات المؤهلين (</w:t>
      </w:r>
      <w:r w:rsidR="00642EFC" w:rsidRPr="00BD7584">
        <w:rPr>
          <w:rFonts w:ascii="Calibri" w:hAnsi="Calibri"/>
          <w:lang w:val="fr-CH"/>
        </w:rPr>
        <w:t>QPIP</w:t>
      </w:r>
      <w:r w:rsidR="00642EFC" w:rsidRPr="00BD7584">
        <w:rPr>
          <w:rFonts w:ascii="Calibri" w:hAnsi="Calibri"/>
          <w:rtl/>
          <w:lang w:val="fr-CH"/>
        </w:rPr>
        <w:t>)" التابعة لمجموعة مستخدمي معلومات البراءات (</w:t>
      </w:r>
      <w:r w:rsidR="00642EFC" w:rsidRPr="00BD7584">
        <w:rPr>
          <w:rFonts w:ascii="Calibri" w:hAnsi="Calibri"/>
          <w:lang w:val="fr-CH"/>
        </w:rPr>
        <w:t>PIUG</w:t>
      </w:r>
      <w:r w:rsidR="00642EFC" w:rsidRPr="00BD7584">
        <w:rPr>
          <w:rFonts w:ascii="Calibri" w:hAnsi="Calibri"/>
          <w:rtl/>
          <w:lang w:val="fr-CH"/>
        </w:rPr>
        <w:t xml:space="preserve">)، التي </w:t>
      </w:r>
      <w:r w:rsidR="00A679A3">
        <w:rPr>
          <w:rFonts w:ascii="Calibri" w:hAnsi="Calibri" w:hint="cs"/>
          <w:rtl/>
          <w:lang w:val="fr-CH"/>
        </w:rPr>
        <w:t>تقدم</w:t>
      </w:r>
      <w:r w:rsidR="00642EFC" w:rsidRPr="00BD7584">
        <w:rPr>
          <w:rFonts w:ascii="Calibri" w:hAnsi="Calibri"/>
          <w:rtl/>
          <w:lang w:val="fr-CH"/>
        </w:rPr>
        <w:t xml:space="preserve"> شهادة </w:t>
      </w:r>
      <w:r w:rsidR="009A41E2">
        <w:rPr>
          <w:rFonts w:ascii="Calibri" w:hAnsi="Calibri" w:hint="cs"/>
          <w:rtl/>
          <w:lang w:val="fr-CH"/>
        </w:rPr>
        <w:t xml:space="preserve">قائمة على </w:t>
      </w:r>
      <w:r w:rsidR="00642EFC" w:rsidRPr="00BD7584">
        <w:rPr>
          <w:rFonts w:ascii="Calibri" w:hAnsi="Calibri"/>
          <w:rtl/>
          <w:lang w:val="fr-CH"/>
        </w:rPr>
        <w:t>الكفاءة لهؤلاء المهنيين.</w:t>
      </w:r>
    </w:p>
    <w:p w:rsidR="006F3A44" w:rsidRPr="00BD7584" w:rsidRDefault="006F3A44" w:rsidP="0099126A">
      <w:pPr>
        <w:pStyle w:val="ONUMA"/>
        <w:rPr>
          <w:rFonts w:ascii="Calibri" w:hAnsi="Calibri"/>
        </w:rPr>
      </w:pPr>
      <w:r w:rsidRPr="00BD7584">
        <w:rPr>
          <w:rFonts w:ascii="Calibri" w:hAnsi="Calibri"/>
          <w:rtl/>
        </w:rPr>
        <w:t xml:space="preserve">وسيقدم المكتب الدولي </w:t>
      </w:r>
      <w:r w:rsidR="0099126A" w:rsidRPr="00BD7584">
        <w:rPr>
          <w:rFonts w:ascii="Calibri" w:hAnsi="Calibri"/>
          <w:rtl/>
        </w:rPr>
        <w:t>ومكتب الملكية الفكرية في الفلبين شروحا</w:t>
      </w:r>
      <w:r w:rsidR="000867E5" w:rsidRPr="00BD7584">
        <w:rPr>
          <w:rFonts w:ascii="Calibri" w:hAnsi="Calibri"/>
          <w:rtl/>
        </w:rPr>
        <w:t>ً</w:t>
      </w:r>
      <w:r w:rsidR="0099126A" w:rsidRPr="00BD7584">
        <w:rPr>
          <w:rFonts w:ascii="Calibri" w:hAnsi="Calibri"/>
          <w:rtl/>
        </w:rPr>
        <w:t xml:space="preserve"> </w:t>
      </w:r>
      <w:r w:rsidRPr="00BD7584">
        <w:rPr>
          <w:rFonts w:ascii="Calibri" w:hAnsi="Calibri"/>
          <w:rtl/>
        </w:rPr>
        <w:t xml:space="preserve">أكثر تفصيلاً </w:t>
      </w:r>
      <w:r w:rsidR="00410BCD">
        <w:rPr>
          <w:rFonts w:ascii="Calibri" w:hAnsi="Calibri" w:hint="cs"/>
          <w:rtl/>
        </w:rPr>
        <w:t xml:space="preserve">بشأن هذه </w:t>
      </w:r>
      <w:r w:rsidRPr="00BD7584">
        <w:rPr>
          <w:rFonts w:ascii="Calibri" w:hAnsi="Calibri"/>
          <w:rtl/>
        </w:rPr>
        <w:t>التطورات في حدث جانبي افتراضي</w:t>
      </w:r>
      <w:r w:rsidR="00410BCD">
        <w:rPr>
          <w:rFonts w:ascii="Calibri" w:hAnsi="Calibri" w:hint="cs"/>
          <w:rtl/>
        </w:rPr>
        <w:t xml:space="preserve"> </w:t>
      </w:r>
      <w:r w:rsidRPr="00BD7584">
        <w:rPr>
          <w:rFonts w:ascii="Calibri" w:hAnsi="Calibri"/>
          <w:rtl/>
        </w:rPr>
        <w:t>سيعقد في الأسبوع الذي يسبق الجلسة العامة يوم الخميس</w:t>
      </w:r>
      <w:r w:rsidR="00461189" w:rsidRPr="00BD7584">
        <w:rPr>
          <w:rFonts w:ascii="Calibri" w:hAnsi="Calibri"/>
          <w:rtl/>
        </w:rPr>
        <w:t>،</w:t>
      </w:r>
      <w:r w:rsidRPr="00BD7584">
        <w:rPr>
          <w:rFonts w:ascii="Calibri" w:hAnsi="Calibri"/>
          <w:rtl/>
        </w:rPr>
        <w:t xml:space="preserve"> 10 يونيو 2021</w:t>
      </w:r>
      <w:r w:rsidR="00704F39" w:rsidRPr="00BD7584">
        <w:rPr>
          <w:rFonts w:ascii="Calibri" w:hAnsi="Calibri"/>
          <w:rtl/>
        </w:rPr>
        <w:t>،</w:t>
      </w:r>
      <w:r w:rsidRPr="00BD7584">
        <w:rPr>
          <w:rFonts w:ascii="Calibri" w:hAnsi="Calibri"/>
          <w:rtl/>
        </w:rPr>
        <w:t xml:space="preserve"> الساعة 10 صباح</w:t>
      </w:r>
      <w:r w:rsidR="00704F39" w:rsidRPr="00BD7584">
        <w:rPr>
          <w:rFonts w:ascii="Calibri" w:hAnsi="Calibri"/>
          <w:rtl/>
        </w:rPr>
        <w:t>اً</w:t>
      </w:r>
      <w:r w:rsidRPr="00BD7584">
        <w:rPr>
          <w:rFonts w:ascii="Calibri" w:hAnsi="Calibri"/>
          <w:rtl/>
        </w:rPr>
        <w:t xml:space="preserve"> بتوقيت وسط أوروبا الصيفي (</w:t>
      </w:r>
      <w:r w:rsidR="00704F39" w:rsidRPr="00BD7584">
        <w:rPr>
          <w:rFonts w:ascii="Calibri" w:hAnsi="Calibri"/>
          <w:rtl/>
        </w:rPr>
        <w:t>توقيت غرينتش زائد ساعتين</w:t>
      </w:r>
      <w:r w:rsidRPr="00BD7584">
        <w:rPr>
          <w:rFonts w:ascii="Calibri" w:hAnsi="Calibri"/>
          <w:rtl/>
        </w:rPr>
        <w:t xml:space="preserve">). </w:t>
      </w:r>
      <w:r w:rsidR="00C859EB" w:rsidRPr="00BD7584">
        <w:rPr>
          <w:rFonts w:ascii="Calibri" w:hAnsi="Calibri"/>
          <w:rtl/>
        </w:rPr>
        <w:t>و</w:t>
      </w:r>
      <w:r w:rsidRPr="00BD7584">
        <w:rPr>
          <w:rFonts w:ascii="Calibri" w:hAnsi="Calibri"/>
          <w:rtl/>
        </w:rPr>
        <w:t xml:space="preserve">من أجل التخفيف من </w:t>
      </w:r>
      <w:r w:rsidR="003D4A52" w:rsidRPr="00BD7584">
        <w:rPr>
          <w:rFonts w:ascii="Calibri" w:hAnsi="Calibri"/>
          <w:rtl/>
        </w:rPr>
        <w:t xml:space="preserve">المشاكل </w:t>
      </w:r>
      <w:r w:rsidRPr="00BD7584">
        <w:rPr>
          <w:rFonts w:ascii="Calibri" w:hAnsi="Calibri"/>
          <w:rtl/>
        </w:rPr>
        <w:t xml:space="preserve">المتعلقة بالمناطق الزمنية المختلفة، سيتم تسجيل الحدث وإتاحته على الإنترنت قبل </w:t>
      </w:r>
      <w:r w:rsidR="004567F9">
        <w:rPr>
          <w:rFonts w:ascii="Calibri" w:hAnsi="Calibri" w:hint="cs"/>
          <w:rtl/>
        </w:rPr>
        <w:t>بداية</w:t>
      </w:r>
      <w:r w:rsidRPr="00BD7584">
        <w:rPr>
          <w:rFonts w:ascii="Calibri" w:hAnsi="Calibri"/>
          <w:rtl/>
        </w:rPr>
        <w:t xml:space="preserve"> الجلسة العامة</w:t>
      </w:r>
      <w:r w:rsidR="00327561" w:rsidRPr="00BD7584">
        <w:rPr>
          <w:rFonts w:ascii="Calibri" w:hAnsi="Calibri"/>
          <w:rtl/>
        </w:rPr>
        <w:t>.</w:t>
      </w:r>
    </w:p>
    <w:p w:rsidR="006F3A44" w:rsidRPr="00BD7584" w:rsidRDefault="0018778E" w:rsidP="00506AF1">
      <w:pPr>
        <w:pStyle w:val="ONUMA"/>
        <w:rPr>
          <w:rFonts w:ascii="Calibri" w:hAnsi="Calibri"/>
        </w:rPr>
      </w:pPr>
      <w:r w:rsidRPr="00BD7584">
        <w:rPr>
          <w:rFonts w:ascii="Calibri" w:hAnsi="Calibri"/>
          <w:rtl/>
        </w:rPr>
        <w:t xml:space="preserve">وسيتيح المكتب الدولي </w:t>
      </w:r>
      <w:r w:rsidR="00D822FE" w:rsidRPr="00BD7584">
        <w:rPr>
          <w:rFonts w:ascii="Calibri" w:hAnsi="Calibri"/>
          <w:rtl/>
        </w:rPr>
        <w:t xml:space="preserve">خلال دورة الفريق العامل </w:t>
      </w:r>
      <w:r w:rsidRPr="00BD7584">
        <w:rPr>
          <w:rFonts w:ascii="Calibri" w:hAnsi="Calibri"/>
          <w:rtl/>
        </w:rPr>
        <w:t xml:space="preserve">تحديثاً شفهياً قصيراً بشأن </w:t>
      </w:r>
      <w:r w:rsidR="0003787B">
        <w:rPr>
          <w:rFonts w:ascii="Calibri" w:hAnsi="Calibri" w:hint="cs"/>
          <w:rtl/>
        </w:rPr>
        <w:t>إنشاء</w:t>
      </w:r>
      <w:r w:rsidR="00EF4805" w:rsidRPr="00BD7584">
        <w:rPr>
          <w:rFonts w:ascii="Calibri" w:hAnsi="Calibri"/>
          <w:rtl/>
        </w:rPr>
        <w:t xml:space="preserve"> أدوات نظام إدارة التعلم القائم على الكفاءة</w:t>
      </w:r>
      <w:r w:rsidR="00B927EE" w:rsidRPr="00BD7584">
        <w:rPr>
          <w:rFonts w:ascii="Calibri" w:hAnsi="Calibri"/>
          <w:rtl/>
        </w:rPr>
        <w:t>.</w:t>
      </w:r>
      <w:r w:rsidR="00EF4805" w:rsidRPr="00BD7584">
        <w:rPr>
          <w:rFonts w:ascii="Calibri" w:hAnsi="Calibri"/>
          <w:rtl/>
        </w:rPr>
        <w:t xml:space="preserve"> </w:t>
      </w:r>
    </w:p>
    <w:p w:rsidR="00075527" w:rsidRPr="00BD7584" w:rsidRDefault="008E1701" w:rsidP="00EF6382">
      <w:pPr>
        <w:pStyle w:val="Heading1"/>
        <w:spacing w:before="240" w:after="60"/>
        <w:rPr>
          <w:rFonts w:ascii="Calibri" w:hAnsi="Calibri"/>
          <w:sz w:val="24"/>
          <w:szCs w:val="24"/>
        </w:rPr>
      </w:pPr>
      <w:r w:rsidRPr="00BD7584">
        <w:rPr>
          <w:rFonts w:ascii="Calibri" w:hAnsi="Calibri"/>
          <w:sz w:val="24"/>
          <w:szCs w:val="24"/>
          <w:rtl/>
        </w:rPr>
        <w:t>المساعدة التقنية من أجل وضع أطر التدريب</w:t>
      </w:r>
    </w:p>
    <w:p w:rsidR="002F5041" w:rsidRPr="00BD7584" w:rsidRDefault="00180EF1" w:rsidP="00180EF1">
      <w:pPr>
        <w:pStyle w:val="ONUMA"/>
        <w:rPr>
          <w:rFonts w:ascii="Calibri" w:hAnsi="Calibri"/>
        </w:rPr>
      </w:pPr>
      <w:r w:rsidRPr="00BD7584">
        <w:rPr>
          <w:rFonts w:ascii="Calibri" w:hAnsi="Calibri"/>
          <w:rtl/>
        </w:rPr>
        <w:t>يتماشى مشروع شعبة آسيا والمحيط الهادئ مع المساعدة التقنية</w:t>
      </w:r>
      <w:r w:rsidR="00DC6601" w:rsidRPr="00BD7584">
        <w:rPr>
          <w:rFonts w:ascii="Calibri" w:hAnsi="Calibri"/>
          <w:rtl/>
        </w:rPr>
        <w:t xml:space="preserve"> التي أتاحها</w:t>
      </w:r>
      <w:r w:rsidR="00232354" w:rsidRPr="00BD7584">
        <w:rPr>
          <w:rFonts w:ascii="Calibri" w:hAnsi="Calibri"/>
          <w:rtl/>
        </w:rPr>
        <w:t xml:space="preserve"> مكتب أستراليا للملكية الفكرية لخمس مكاتب في الدول الأعضاء في رابطة أمم جنوب شرقي آسيا (إندونيسيا وماليزيا والفلبين وتايلند وفييت نام)</w:t>
      </w:r>
      <w:r w:rsidR="00DB4C39" w:rsidRPr="00BD7584">
        <w:rPr>
          <w:rFonts w:ascii="Calibri" w:hAnsi="Calibri"/>
          <w:rtl/>
        </w:rPr>
        <w:t xml:space="preserve"> في سياق مشروعي التدريب الإقليمي لفاحصي البراءات (</w:t>
      </w:r>
      <w:r w:rsidR="00DB4C39" w:rsidRPr="00BD7584">
        <w:rPr>
          <w:rFonts w:ascii="Calibri" w:hAnsi="Calibri"/>
        </w:rPr>
        <w:t>RPET</w:t>
      </w:r>
      <w:r w:rsidR="00DB4C39" w:rsidRPr="00BD7584">
        <w:rPr>
          <w:rFonts w:ascii="Calibri" w:hAnsi="Calibri"/>
          <w:rtl/>
        </w:rPr>
        <w:t>) والإشراف الإقليمي لفاحصي البراءات حتى نهاية عام 2020.</w:t>
      </w:r>
      <w:r w:rsidR="00005A7E" w:rsidRPr="00BD7584">
        <w:rPr>
          <w:rFonts w:ascii="Calibri" w:hAnsi="Calibri"/>
          <w:rtl/>
        </w:rPr>
        <w:t xml:space="preserve"> </w:t>
      </w:r>
      <w:r w:rsidR="003E3D87" w:rsidRPr="00BD7584">
        <w:rPr>
          <w:rFonts w:ascii="Calibri" w:hAnsi="Calibri"/>
          <w:rtl/>
        </w:rPr>
        <w:t xml:space="preserve">وتهدف هذه المشاريع </w:t>
      </w:r>
      <w:r w:rsidR="00ED0D0D">
        <w:rPr>
          <w:rFonts w:ascii="Calibri" w:hAnsi="Calibri" w:hint="cs"/>
          <w:rtl/>
        </w:rPr>
        <w:t>إ</w:t>
      </w:r>
      <w:r w:rsidR="003E3D87" w:rsidRPr="00BD7584">
        <w:rPr>
          <w:rFonts w:ascii="Calibri" w:hAnsi="Calibri"/>
          <w:rtl/>
        </w:rPr>
        <w:t>لى مساعدة المكاتب في تطوير البنية التحتية لديها</w:t>
      </w:r>
      <w:r w:rsidR="0001779C" w:rsidRPr="00BD7584">
        <w:rPr>
          <w:rFonts w:ascii="Calibri" w:hAnsi="Calibri"/>
          <w:rtl/>
        </w:rPr>
        <w:t xml:space="preserve"> من أجل التدريب القائم على الكفاءة</w:t>
      </w:r>
      <w:r w:rsidR="00CA2815" w:rsidRPr="00BD7584">
        <w:rPr>
          <w:rFonts w:ascii="Calibri" w:hAnsi="Calibri"/>
          <w:rtl/>
        </w:rPr>
        <w:t xml:space="preserve"> لفاحصي البراءات،</w:t>
      </w:r>
      <w:r w:rsidR="00975F1D" w:rsidRPr="00BD7584">
        <w:rPr>
          <w:rFonts w:ascii="Calibri" w:hAnsi="Calibri"/>
          <w:rtl/>
        </w:rPr>
        <w:t xml:space="preserve"> إلى حد ما، باتباع </w:t>
      </w:r>
      <w:r w:rsidR="001D6FBA" w:rsidRPr="00BD7584">
        <w:rPr>
          <w:rFonts w:ascii="Calibri" w:hAnsi="Calibri"/>
          <w:rtl/>
        </w:rPr>
        <w:t>مفهوم التدريب الذي يطبقه</w:t>
      </w:r>
      <w:r w:rsidR="00F34EC0" w:rsidRPr="00BD7584">
        <w:rPr>
          <w:rFonts w:ascii="Calibri" w:hAnsi="Calibri"/>
          <w:rtl/>
        </w:rPr>
        <w:t xml:space="preserve"> مكتب أستراليا للملكية الفكرية على</w:t>
      </w:r>
      <w:r w:rsidR="00CB561C" w:rsidRPr="00BD7584">
        <w:rPr>
          <w:rFonts w:ascii="Calibri" w:hAnsi="Calibri"/>
          <w:rtl/>
        </w:rPr>
        <w:t xml:space="preserve"> موظفيه الجديد.</w:t>
      </w:r>
    </w:p>
    <w:p w:rsidR="00DD2903" w:rsidRPr="00BD7584" w:rsidRDefault="004E48BA" w:rsidP="000C2F74">
      <w:pPr>
        <w:pStyle w:val="ONUMA"/>
        <w:rPr>
          <w:rFonts w:ascii="Calibri" w:hAnsi="Calibri"/>
        </w:rPr>
      </w:pPr>
      <w:r w:rsidRPr="00BD7584">
        <w:rPr>
          <w:rFonts w:ascii="Calibri" w:hAnsi="Calibri"/>
          <w:rtl/>
        </w:rPr>
        <w:t>و</w:t>
      </w:r>
      <w:r w:rsidR="00E86970" w:rsidRPr="00BD7584">
        <w:rPr>
          <w:rFonts w:ascii="Calibri" w:hAnsi="Calibri"/>
          <w:rtl/>
        </w:rPr>
        <w:t>يبدو أن المكاتب قد أحرزت تقدما</w:t>
      </w:r>
      <w:r w:rsidR="00D93357" w:rsidRPr="00BD7584">
        <w:rPr>
          <w:rFonts w:ascii="Calibri" w:hAnsi="Calibri"/>
          <w:rtl/>
        </w:rPr>
        <w:t>ً</w:t>
      </w:r>
      <w:r w:rsidR="00E86970" w:rsidRPr="00BD7584">
        <w:rPr>
          <w:rFonts w:ascii="Calibri" w:hAnsi="Calibri"/>
          <w:rtl/>
        </w:rPr>
        <w:t xml:space="preserve"> كبيرا</w:t>
      </w:r>
      <w:r w:rsidR="00D93357" w:rsidRPr="00BD7584">
        <w:rPr>
          <w:rFonts w:ascii="Calibri" w:hAnsi="Calibri"/>
          <w:rtl/>
        </w:rPr>
        <w:t>ً</w:t>
      </w:r>
      <w:r w:rsidR="00E86970" w:rsidRPr="00BD7584">
        <w:rPr>
          <w:rFonts w:ascii="Calibri" w:hAnsi="Calibri"/>
          <w:rtl/>
        </w:rPr>
        <w:t xml:space="preserve"> </w:t>
      </w:r>
      <w:r w:rsidR="00D93357" w:rsidRPr="00BD7584">
        <w:rPr>
          <w:rFonts w:ascii="Calibri" w:hAnsi="Calibri"/>
          <w:rtl/>
        </w:rPr>
        <w:t xml:space="preserve">من أجل </w:t>
      </w:r>
      <w:r w:rsidR="00E86970" w:rsidRPr="00BD7584">
        <w:rPr>
          <w:rFonts w:ascii="Calibri" w:hAnsi="Calibri"/>
          <w:rtl/>
        </w:rPr>
        <w:t>تطوير البن</w:t>
      </w:r>
      <w:r w:rsidR="00AE33D8">
        <w:rPr>
          <w:rFonts w:ascii="Calibri" w:hAnsi="Calibri" w:hint="cs"/>
          <w:rtl/>
        </w:rPr>
        <w:t>ى</w:t>
      </w:r>
      <w:r w:rsidR="00E86970" w:rsidRPr="00BD7584">
        <w:rPr>
          <w:rFonts w:ascii="Calibri" w:hAnsi="Calibri"/>
          <w:rtl/>
        </w:rPr>
        <w:t xml:space="preserve"> التحتية </w:t>
      </w:r>
      <w:r w:rsidR="00F83063" w:rsidRPr="00BD7584">
        <w:rPr>
          <w:rFonts w:ascii="Calibri" w:hAnsi="Calibri"/>
          <w:rtl/>
        </w:rPr>
        <w:t>المستدام</w:t>
      </w:r>
      <w:r w:rsidR="00F83063">
        <w:rPr>
          <w:rFonts w:ascii="Calibri" w:hAnsi="Calibri" w:hint="cs"/>
          <w:rtl/>
        </w:rPr>
        <w:t>ة</w:t>
      </w:r>
      <w:r w:rsidR="00F83063" w:rsidRPr="00BD7584">
        <w:rPr>
          <w:rFonts w:ascii="Calibri" w:hAnsi="Calibri"/>
          <w:rtl/>
        </w:rPr>
        <w:t xml:space="preserve"> </w:t>
      </w:r>
      <w:r w:rsidR="00E86970" w:rsidRPr="00BD7584">
        <w:rPr>
          <w:rFonts w:ascii="Calibri" w:hAnsi="Calibri"/>
          <w:rtl/>
        </w:rPr>
        <w:t>للتدريب، مما يسمح بتدريب منهجي وقائم على الكفاءة لفاحص</w:t>
      </w:r>
      <w:r w:rsidR="002D56A9" w:rsidRPr="00BD7584">
        <w:rPr>
          <w:rFonts w:ascii="Calibri" w:hAnsi="Calibri"/>
          <w:rtl/>
        </w:rPr>
        <w:t>ي</w:t>
      </w:r>
      <w:r w:rsidR="00E86970" w:rsidRPr="00BD7584">
        <w:rPr>
          <w:rFonts w:ascii="Calibri" w:hAnsi="Calibri"/>
          <w:rtl/>
        </w:rPr>
        <w:t xml:space="preserve"> البراءات المبتدئين. </w:t>
      </w:r>
      <w:r w:rsidR="002D56A9" w:rsidRPr="00BD7584">
        <w:rPr>
          <w:rFonts w:ascii="Calibri" w:hAnsi="Calibri"/>
          <w:rtl/>
        </w:rPr>
        <w:t>و</w:t>
      </w:r>
      <w:r w:rsidR="00E86970" w:rsidRPr="00BD7584">
        <w:rPr>
          <w:rFonts w:ascii="Calibri" w:hAnsi="Calibri"/>
          <w:rtl/>
        </w:rPr>
        <w:t xml:space="preserve">ستتحسن هذه البنى التحتية باستمرار مع كل جولة من عمليات التوظيف الجديدة وإضافة أدوات </w:t>
      </w:r>
      <w:r w:rsidR="000C2F74" w:rsidRPr="00BD7584">
        <w:rPr>
          <w:rFonts w:ascii="Calibri" w:hAnsi="Calibri"/>
          <w:rtl/>
        </w:rPr>
        <w:t>ل</w:t>
      </w:r>
      <w:r w:rsidR="00E86970" w:rsidRPr="00BD7584">
        <w:rPr>
          <w:rFonts w:ascii="Calibri" w:hAnsi="Calibri"/>
          <w:rtl/>
        </w:rPr>
        <w:t>إدارة التدريب</w:t>
      </w:r>
      <w:r w:rsidR="000C2F74" w:rsidRPr="00BD7584">
        <w:rPr>
          <w:rFonts w:ascii="Calibri" w:eastAsia="SimSun" w:hAnsi="Calibri"/>
          <w:rtl/>
          <w:lang w:eastAsia="zh-CN"/>
        </w:rPr>
        <w:t xml:space="preserve"> </w:t>
      </w:r>
      <w:r w:rsidR="000C2F74" w:rsidRPr="00BD7584">
        <w:rPr>
          <w:rFonts w:ascii="Calibri" w:hAnsi="Calibri"/>
          <w:rtl/>
        </w:rPr>
        <w:t>وتكييفها</w:t>
      </w:r>
      <w:r w:rsidR="00E86970" w:rsidRPr="00BD7584">
        <w:rPr>
          <w:rFonts w:ascii="Calibri" w:hAnsi="Calibri"/>
          <w:rtl/>
        </w:rPr>
        <w:t>. وفي نهاية</w:t>
      </w:r>
      <w:r w:rsidR="009C4C6D" w:rsidRPr="00BD7584">
        <w:rPr>
          <w:rFonts w:ascii="Calibri" w:hAnsi="Calibri"/>
          <w:rtl/>
        </w:rPr>
        <w:t xml:space="preserve"> المطاف</w:t>
      </w:r>
      <w:r w:rsidR="00E86970" w:rsidRPr="00BD7584">
        <w:rPr>
          <w:rFonts w:ascii="Calibri" w:hAnsi="Calibri"/>
          <w:rtl/>
        </w:rPr>
        <w:t>، سيمك</w:t>
      </w:r>
      <w:r w:rsidR="00CA117E">
        <w:rPr>
          <w:rFonts w:ascii="Calibri" w:hAnsi="Calibri" w:hint="cs"/>
          <w:rtl/>
        </w:rPr>
        <w:t>ّ</w:t>
      </w:r>
      <w:r w:rsidR="00E86970" w:rsidRPr="00BD7584">
        <w:rPr>
          <w:rFonts w:ascii="Calibri" w:hAnsi="Calibri"/>
          <w:rtl/>
        </w:rPr>
        <w:t xml:space="preserve">ن ذلك المكاتب من ضمان تدريب </w:t>
      </w:r>
      <w:r w:rsidR="00D178EB" w:rsidRPr="00BD7584">
        <w:rPr>
          <w:rFonts w:ascii="Calibri" w:hAnsi="Calibri"/>
          <w:rtl/>
        </w:rPr>
        <w:t>يتسم بالكفاءة والفعالية</w:t>
      </w:r>
      <w:r w:rsidR="00E86970" w:rsidRPr="00BD7584">
        <w:rPr>
          <w:rFonts w:ascii="Calibri" w:hAnsi="Calibri"/>
          <w:rtl/>
        </w:rPr>
        <w:t xml:space="preserve"> </w:t>
      </w:r>
      <w:r w:rsidR="0025377B" w:rsidRPr="00BD7584">
        <w:rPr>
          <w:rFonts w:ascii="Calibri" w:hAnsi="Calibri"/>
          <w:rtl/>
        </w:rPr>
        <w:t xml:space="preserve">لفاحصي البراءات المبتدئين </w:t>
      </w:r>
      <w:r w:rsidR="00E86970" w:rsidRPr="00BD7584">
        <w:rPr>
          <w:rFonts w:ascii="Calibri" w:hAnsi="Calibri"/>
          <w:rtl/>
        </w:rPr>
        <w:t>من خلال وسائله</w:t>
      </w:r>
      <w:r w:rsidR="00CA117E">
        <w:rPr>
          <w:rFonts w:ascii="Calibri" w:hAnsi="Calibri" w:hint="cs"/>
          <w:rtl/>
        </w:rPr>
        <w:t>ا</w:t>
      </w:r>
      <w:r w:rsidR="00E86970" w:rsidRPr="00BD7584">
        <w:rPr>
          <w:rFonts w:ascii="Calibri" w:hAnsi="Calibri"/>
          <w:rtl/>
        </w:rPr>
        <w:t xml:space="preserve"> الخاصة وبشكل مستقل إلى حد كبير عن الدعم الخارجي، كما هو الحال مع مكاتب البراءات الرئيسية في البلدان المتقدمة. ومع ذلك، قد </w:t>
      </w:r>
      <w:r w:rsidR="005D6EAB" w:rsidRPr="00BD7584">
        <w:rPr>
          <w:rFonts w:ascii="Calibri" w:hAnsi="Calibri"/>
          <w:rtl/>
        </w:rPr>
        <w:t xml:space="preserve">تبقى </w:t>
      </w:r>
      <w:r w:rsidR="00E86970" w:rsidRPr="00BD7584">
        <w:rPr>
          <w:rFonts w:ascii="Calibri" w:hAnsi="Calibri"/>
          <w:rtl/>
        </w:rPr>
        <w:t xml:space="preserve">هناك حاجة إلى الدعم الخارجي </w:t>
      </w:r>
      <w:r w:rsidR="00E25D2D">
        <w:rPr>
          <w:rFonts w:ascii="Calibri" w:hAnsi="Calibri" w:hint="cs"/>
          <w:rtl/>
        </w:rPr>
        <w:t>من أجل ا</w:t>
      </w:r>
      <w:r w:rsidR="00E86970" w:rsidRPr="00BD7584">
        <w:rPr>
          <w:rFonts w:ascii="Calibri" w:hAnsi="Calibri"/>
          <w:rtl/>
        </w:rPr>
        <w:t xml:space="preserve">لتدريب </w:t>
      </w:r>
      <w:r w:rsidR="00EB0AD7">
        <w:rPr>
          <w:rFonts w:ascii="Calibri" w:hAnsi="Calibri" w:hint="cs"/>
          <w:rtl/>
        </w:rPr>
        <w:t xml:space="preserve">في </w:t>
      </w:r>
      <w:r w:rsidR="00E86970" w:rsidRPr="00BD7584">
        <w:rPr>
          <w:rFonts w:ascii="Calibri" w:hAnsi="Calibri"/>
          <w:rtl/>
        </w:rPr>
        <w:t xml:space="preserve">مستوى ما بعد </w:t>
      </w:r>
      <w:r w:rsidR="005D6EAB" w:rsidRPr="00BD7584">
        <w:rPr>
          <w:rFonts w:ascii="Calibri" w:hAnsi="Calibri"/>
          <w:rtl/>
        </w:rPr>
        <w:t>الالتحاق</w:t>
      </w:r>
      <w:r w:rsidR="00E86970" w:rsidRPr="00BD7584">
        <w:rPr>
          <w:rFonts w:ascii="Calibri" w:hAnsi="Calibri"/>
          <w:rtl/>
        </w:rPr>
        <w:t xml:space="preserve">، مثل التدريب الخاص </w:t>
      </w:r>
      <w:r w:rsidR="005C3B83" w:rsidRPr="00BD7584">
        <w:rPr>
          <w:rFonts w:ascii="Calibri" w:hAnsi="Calibri"/>
          <w:rtl/>
        </w:rPr>
        <w:t xml:space="preserve">على </w:t>
      </w:r>
      <w:r w:rsidR="00E86970" w:rsidRPr="00BD7584">
        <w:rPr>
          <w:rFonts w:ascii="Calibri" w:hAnsi="Calibri"/>
          <w:rtl/>
        </w:rPr>
        <w:t>التكنولوجيا</w:t>
      </w:r>
      <w:r w:rsidR="00ED291D" w:rsidRPr="00BD7584">
        <w:rPr>
          <w:rFonts w:ascii="Calibri" w:hAnsi="Calibri"/>
          <w:rtl/>
        </w:rPr>
        <w:t>.</w:t>
      </w:r>
    </w:p>
    <w:p w:rsidR="00641852" w:rsidRPr="00BD7584" w:rsidRDefault="00255356" w:rsidP="00056DB7">
      <w:pPr>
        <w:pStyle w:val="ONUMA"/>
        <w:rPr>
          <w:rFonts w:ascii="Calibri" w:hAnsi="Calibri"/>
        </w:rPr>
      </w:pPr>
      <w:r w:rsidRPr="00BD7584">
        <w:rPr>
          <w:rFonts w:ascii="Calibri" w:hAnsi="Calibri"/>
          <w:rtl/>
        </w:rPr>
        <w:t>والمكاتب الخمس في الدول الأعضاء في رابطة أمم جنوب شرقي آسيا هي مكاتب متوسطة الحجم</w:t>
      </w:r>
      <w:r w:rsidR="001F314F" w:rsidRPr="00BD7584">
        <w:rPr>
          <w:rFonts w:ascii="Calibri" w:hAnsi="Calibri"/>
          <w:rtl/>
        </w:rPr>
        <w:t xml:space="preserve"> تضم قرابة</w:t>
      </w:r>
      <w:r w:rsidR="00A23AAC" w:rsidRPr="00BD7584">
        <w:rPr>
          <w:rFonts w:ascii="Calibri" w:hAnsi="Calibri"/>
          <w:rtl/>
        </w:rPr>
        <w:t xml:space="preserve"> 100 فاحص.</w:t>
      </w:r>
      <w:r w:rsidR="006B6DA7" w:rsidRPr="00BD7584">
        <w:rPr>
          <w:rFonts w:ascii="Calibri" w:hAnsi="Calibri"/>
          <w:rtl/>
        </w:rPr>
        <w:t xml:space="preserve"> ولذلك، </w:t>
      </w:r>
      <w:r w:rsidR="00EB0AD7">
        <w:rPr>
          <w:rFonts w:ascii="Calibri" w:hAnsi="Calibri" w:hint="cs"/>
          <w:rtl/>
        </w:rPr>
        <w:t xml:space="preserve">يوجد </w:t>
      </w:r>
      <w:r w:rsidR="00283E06" w:rsidRPr="00BD7584">
        <w:rPr>
          <w:rFonts w:ascii="Calibri" w:hAnsi="Calibri"/>
          <w:rtl/>
        </w:rPr>
        <w:t>لديه</w:t>
      </w:r>
      <w:r w:rsidR="00EB0AD7">
        <w:rPr>
          <w:rFonts w:ascii="Calibri" w:hAnsi="Calibri" w:hint="cs"/>
          <w:rtl/>
        </w:rPr>
        <w:t>ا</w:t>
      </w:r>
      <w:r w:rsidR="0062112E" w:rsidRPr="00BD7584">
        <w:rPr>
          <w:rFonts w:ascii="Calibri" w:hAnsi="Calibri"/>
          <w:rtl/>
        </w:rPr>
        <w:t xml:space="preserve"> طلب متكرر على التدريب</w:t>
      </w:r>
      <w:r w:rsidR="00F32022" w:rsidRPr="00BD7584">
        <w:rPr>
          <w:rFonts w:ascii="Calibri" w:hAnsi="Calibri"/>
          <w:rtl/>
        </w:rPr>
        <w:t xml:space="preserve"> يبرر الحاجة إلى الموارد من أجل </w:t>
      </w:r>
      <w:r w:rsidR="00EB0AD7">
        <w:rPr>
          <w:rFonts w:ascii="Calibri" w:hAnsi="Calibri" w:hint="cs"/>
          <w:rtl/>
        </w:rPr>
        <w:t>تطوير</w:t>
      </w:r>
      <w:r w:rsidR="00F32022" w:rsidRPr="00BD7584">
        <w:rPr>
          <w:rFonts w:ascii="Calibri" w:hAnsi="Calibri"/>
          <w:rtl/>
        </w:rPr>
        <w:t xml:space="preserve"> بنية </w:t>
      </w:r>
      <w:r w:rsidR="007E66DB">
        <w:rPr>
          <w:rFonts w:ascii="Calibri" w:hAnsi="Calibri" w:hint="cs"/>
          <w:rtl/>
        </w:rPr>
        <w:t xml:space="preserve">تحتية </w:t>
      </w:r>
      <w:r w:rsidR="00F32022" w:rsidRPr="00BD7584">
        <w:rPr>
          <w:rFonts w:ascii="Calibri" w:hAnsi="Calibri"/>
          <w:rtl/>
        </w:rPr>
        <w:t xml:space="preserve">داخلية </w:t>
      </w:r>
      <w:r w:rsidR="009F20D3">
        <w:rPr>
          <w:rFonts w:ascii="Calibri" w:hAnsi="Calibri" w:hint="cs"/>
          <w:rtl/>
        </w:rPr>
        <w:t>لل</w:t>
      </w:r>
      <w:r w:rsidR="007E66DB" w:rsidRPr="007E66DB">
        <w:rPr>
          <w:rFonts w:ascii="Calibri" w:hAnsi="Calibri"/>
          <w:rtl/>
        </w:rPr>
        <w:t xml:space="preserve">تدريب </w:t>
      </w:r>
      <w:r w:rsidR="00F32022" w:rsidRPr="00BD7584">
        <w:rPr>
          <w:rFonts w:ascii="Calibri" w:hAnsi="Calibri"/>
          <w:rtl/>
        </w:rPr>
        <w:t>والحفاظ عليها.</w:t>
      </w:r>
      <w:r w:rsidR="00550A66" w:rsidRPr="00BD7584">
        <w:rPr>
          <w:rFonts w:ascii="Calibri" w:hAnsi="Calibri"/>
          <w:rtl/>
        </w:rPr>
        <w:t xml:space="preserve"> </w:t>
      </w:r>
      <w:r w:rsidR="00BA132A" w:rsidRPr="00BD7584">
        <w:rPr>
          <w:rFonts w:ascii="Calibri" w:hAnsi="Calibri"/>
          <w:rtl/>
        </w:rPr>
        <w:t>ويحتمل</w:t>
      </w:r>
      <w:r w:rsidR="009F20D3">
        <w:rPr>
          <w:rFonts w:ascii="Calibri" w:hAnsi="Calibri" w:hint="cs"/>
          <w:rtl/>
        </w:rPr>
        <w:t xml:space="preserve"> وجود</w:t>
      </w:r>
      <w:r w:rsidR="004C4BEF" w:rsidRPr="00BD7584">
        <w:rPr>
          <w:rFonts w:ascii="Calibri" w:hAnsi="Calibri"/>
          <w:rtl/>
        </w:rPr>
        <w:t xml:space="preserve"> </w:t>
      </w:r>
      <w:r w:rsidR="009F20D3" w:rsidRPr="00BD7584">
        <w:rPr>
          <w:rFonts w:ascii="Calibri" w:hAnsi="Calibri"/>
          <w:rtl/>
        </w:rPr>
        <w:t xml:space="preserve">الاحتياجات ذاتها </w:t>
      </w:r>
      <w:r w:rsidR="008664B8" w:rsidRPr="00BD7584">
        <w:rPr>
          <w:rFonts w:ascii="Calibri" w:hAnsi="Calibri"/>
          <w:rtl/>
        </w:rPr>
        <w:t>في المكاتب ذات الحجم</w:t>
      </w:r>
      <w:r w:rsidR="009F20D3">
        <w:rPr>
          <w:rFonts w:ascii="Calibri" w:hAnsi="Calibri" w:hint="cs"/>
          <w:rtl/>
        </w:rPr>
        <w:t xml:space="preserve"> المماثل في المناطق الأخرى</w:t>
      </w:r>
      <w:r w:rsidR="009C605F" w:rsidRPr="00BD7584">
        <w:rPr>
          <w:rFonts w:ascii="Calibri" w:hAnsi="Calibri"/>
          <w:rtl/>
        </w:rPr>
        <w:t xml:space="preserve">؛ </w:t>
      </w:r>
      <w:r w:rsidR="00AC3CD6" w:rsidRPr="00BD7584">
        <w:rPr>
          <w:rFonts w:ascii="Calibri" w:hAnsi="Calibri"/>
          <w:rtl/>
        </w:rPr>
        <w:t>و</w:t>
      </w:r>
      <w:r w:rsidR="009C605F" w:rsidRPr="00BD7584">
        <w:rPr>
          <w:rFonts w:ascii="Calibri" w:hAnsi="Calibri"/>
          <w:rtl/>
        </w:rPr>
        <w:t>بالتالي</w:t>
      </w:r>
      <w:r w:rsidR="00907A45" w:rsidRPr="00BD7584">
        <w:rPr>
          <w:rFonts w:ascii="Calibri" w:hAnsi="Calibri"/>
          <w:rtl/>
        </w:rPr>
        <w:t>،</w:t>
      </w:r>
      <w:r w:rsidR="009C605F" w:rsidRPr="00BD7584">
        <w:rPr>
          <w:rFonts w:ascii="Calibri" w:hAnsi="Calibri"/>
          <w:rtl/>
        </w:rPr>
        <w:t xml:space="preserve"> </w:t>
      </w:r>
      <w:r w:rsidR="00907A45" w:rsidRPr="00BD7584">
        <w:rPr>
          <w:rFonts w:ascii="Calibri" w:hAnsi="Calibri"/>
          <w:rtl/>
        </w:rPr>
        <w:t>ف</w:t>
      </w:r>
      <w:r w:rsidR="009C605F" w:rsidRPr="00BD7584">
        <w:rPr>
          <w:rFonts w:ascii="Calibri" w:hAnsi="Calibri"/>
          <w:rtl/>
        </w:rPr>
        <w:t xml:space="preserve">قد تنظر </w:t>
      </w:r>
      <w:r w:rsidR="00907A45" w:rsidRPr="00BD7584">
        <w:rPr>
          <w:rFonts w:ascii="Calibri" w:hAnsi="Calibri"/>
          <w:rtl/>
        </w:rPr>
        <w:t xml:space="preserve">أيضاً </w:t>
      </w:r>
      <w:r w:rsidR="00A76C4B" w:rsidRPr="00BD7584">
        <w:rPr>
          <w:rFonts w:ascii="Calibri" w:hAnsi="Calibri"/>
          <w:rtl/>
        </w:rPr>
        <w:t xml:space="preserve">في </w:t>
      </w:r>
      <w:r w:rsidR="00821A34" w:rsidRPr="00821A34">
        <w:rPr>
          <w:rFonts w:ascii="Calibri" w:hAnsi="Calibri" w:hint="cs"/>
          <w:rtl/>
        </w:rPr>
        <w:t xml:space="preserve">تطوير </w:t>
      </w:r>
      <w:r w:rsidR="00292923" w:rsidRPr="00BD7584">
        <w:rPr>
          <w:rFonts w:ascii="Calibri" w:hAnsi="Calibri"/>
          <w:rtl/>
        </w:rPr>
        <w:t xml:space="preserve">بنى تحتية </w:t>
      </w:r>
      <w:r w:rsidR="00821A34" w:rsidRPr="00821A34">
        <w:rPr>
          <w:rFonts w:ascii="Calibri" w:hAnsi="Calibri"/>
          <w:rtl/>
        </w:rPr>
        <w:t>مستدام</w:t>
      </w:r>
      <w:r w:rsidR="000618CE">
        <w:rPr>
          <w:rFonts w:ascii="Calibri" w:hAnsi="Calibri" w:hint="cs"/>
          <w:rtl/>
        </w:rPr>
        <w:t>ة</w:t>
      </w:r>
      <w:r w:rsidR="00E80C8C" w:rsidRPr="00E80C8C">
        <w:rPr>
          <w:rFonts w:ascii="Calibri" w:hAnsi="Calibri"/>
          <w:rtl/>
        </w:rPr>
        <w:t xml:space="preserve"> </w:t>
      </w:r>
      <w:r w:rsidR="00E80C8C" w:rsidRPr="00BD7584">
        <w:rPr>
          <w:rFonts w:ascii="Calibri" w:hAnsi="Calibri"/>
          <w:rtl/>
        </w:rPr>
        <w:t>للتدريب</w:t>
      </w:r>
      <w:r w:rsidR="00292923" w:rsidRPr="00BD7584">
        <w:rPr>
          <w:rFonts w:ascii="Calibri" w:hAnsi="Calibri"/>
          <w:rtl/>
        </w:rPr>
        <w:t>.</w:t>
      </w:r>
      <w:r w:rsidR="00F5384F" w:rsidRPr="00BD7584">
        <w:rPr>
          <w:rFonts w:ascii="Calibri" w:hAnsi="Calibri"/>
          <w:rtl/>
        </w:rPr>
        <w:t xml:space="preserve"> ويمكن أن </w:t>
      </w:r>
      <w:r w:rsidR="000618CE">
        <w:rPr>
          <w:rFonts w:ascii="Calibri" w:hAnsi="Calibri" w:hint="cs"/>
          <w:rtl/>
        </w:rPr>
        <w:t>ت</w:t>
      </w:r>
      <w:r w:rsidR="00C85FBF" w:rsidRPr="00BD7584">
        <w:rPr>
          <w:rFonts w:ascii="Calibri" w:hAnsi="Calibri"/>
          <w:rtl/>
        </w:rPr>
        <w:t xml:space="preserve">ستفيد </w:t>
      </w:r>
      <w:r w:rsidR="000618CE">
        <w:rPr>
          <w:rFonts w:ascii="Calibri" w:hAnsi="Calibri" w:hint="cs"/>
          <w:rtl/>
        </w:rPr>
        <w:t xml:space="preserve">عملية </w:t>
      </w:r>
      <w:r w:rsidR="00C85FBF" w:rsidRPr="00BD7584">
        <w:rPr>
          <w:rFonts w:ascii="Calibri" w:hAnsi="Calibri"/>
          <w:rtl/>
        </w:rPr>
        <w:t xml:space="preserve">التطوير </w:t>
      </w:r>
      <w:r w:rsidR="00056DB7" w:rsidRPr="00056DB7">
        <w:rPr>
          <w:rFonts w:ascii="Calibri" w:hAnsi="Calibri"/>
          <w:rtl/>
        </w:rPr>
        <w:t xml:space="preserve">هذه </w:t>
      </w:r>
      <w:r w:rsidR="00C85FBF" w:rsidRPr="00BD7584">
        <w:rPr>
          <w:rFonts w:ascii="Calibri" w:hAnsi="Calibri"/>
          <w:rtl/>
        </w:rPr>
        <w:t>من المساعدة التقنية الخارجية</w:t>
      </w:r>
      <w:r w:rsidR="008422DE" w:rsidRPr="00BD7584">
        <w:rPr>
          <w:rFonts w:ascii="Calibri" w:hAnsi="Calibri"/>
          <w:rtl/>
        </w:rPr>
        <w:t xml:space="preserve"> و</w:t>
      </w:r>
      <w:r w:rsidR="00C533DB">
        <w:rPr>
          <w:rFonts w:ascii="Calibri" w:hAnsi="Calibri" w:hint="cs"/>
          <w:rtl/>
        </w:rPr>
        <w:t xml:space="preserve">من </w:t>
      </w:r>
      <w:r w:rsidR="008422DE" w:rsidRPr="00BD7584">
        <w:rPr>
          <w:rFonts w:ascii="Calibri" w:hAnsi="Calibri"/>
          <w:rtl/>
        </w:rPr>
        <w:t xml:space="preserve">الخبرات المكتسبة خلال </w:t>
      </w:r>
      <w:r w:rsidR="00CB213F" w:rsidRPr="00BD7584">
        <w:rPr>
          <w:rFonts w:ascii="Calibri" w:hAnsi="Calibri"/>
          <w:rtl/>
        </w:rPr>
        <w:t>تنفيذ المشروع.</w:t>
      </w:r>
    </w:p>
    <w:p w:rsidR="00E12BDB" w:rsidRPr="00BD7584" w:rsidRDefault="00B05EE0" w:rsidP="00012749">
      <w:pPr>
        <w:pStyle w:val="ONUMA"/>
        <w:rPr>
          <w:rFonts w:ascii="Calibri" w:hAnsi="Calibri"/>
        </w:rPr>
      </w:pPr>
      <w:r w:rsidRPr="00BD7584">
        <w:rPr>
          <w:rFonts w:ascii="Calibri" w:hAnsi="Calibri"/>
          <w:rtl/>
        </w:rPr>
        <w:t>ويختلف الوضع بالنسبة إلى المكاتب الصغيرة التي لا تم</w:t>
      </w:r>
      <w:r w:rsidR="00906B10">
        <w:rPr>
          <w:rFonts w:ascii="Calibri" w:hAnsi="Calibri" w:hint="cs"/>
          <w:rtl/>
        </w:rPr>
        <w:t>ت</w:t>
      </w:r>
      <w:r w:rsidRPr="00BD7584">
        <w:rPr>
          <w:rFonts w:ascii="Calibri" w:hAnsi="Calibri"/>
          <w:rtl/>
        </w:rPr>
        <w:t>لك عادة</w:t>
      </w:r>
      <w:r w:rsidR="00906B10">
        <w:rPr>
          <w:rFonts w:ascii="Calibri" w:hAnsi="Calibri" w:hint="cs"/>
          <w:rtl/>
        </w:rPr>
        <w:t>ً</w:t>
      </w:r>
      <w:r w:rsidRPr="00BD7584">
        <w:rPr>
          <w:rFonts w:ascii="Calibri" w:hAnsi="Calibri"/>
          <w:rtl/>
        </w:rPr>
        <w:t xml:space="preserve"> الموارد الازمة للحفاظ على بنيتها التحتية </w:t>
      </w:r>
      <w:r w:rsidR="001A59DE" w:rsidRPr="00BD7584">
        <w:rPr>
          <w:rFonts w:ascii="Calibri" w:hAnsi="Calibri"/>
          <w:rtl/>
        </w:rPr>
        <w:t>للتدريب</w:t>
      </w:r>
      <w:r w:rsidR="00932D2B" w:rsidRPr="00BD7584">
        <w:rPr>
          <w:rFonts w:ascii="Calibri" w:hAnsi="Calibri"/>
          <w:rtl/>
        </w:rPr>
        <w:t xml:space="preserve">، </w:t>
      </w:r>
      <w:r w:rsidR="00472CC7" w:rsidRPr="00BD7584">
        <w:rPr>
          <w:rFonts w:ascii="Calibri" w:hAnsi="Calibri"/>
          <w:rtl/>
        </w:rPr>
        <w:t>و</w:t>
      </w:r>
      <w:r w:rsidR="00E07A7A">
        <w:rPr>
          <w:rFonts w:ascii="Calibri" w:hAnsi="Calibri" w:hint="cs"/>
          <w:rtl/>
        </w:rPr>
        <w:t xml:space="preserve">قد </w:t>
      </w:r>
      <w:r w:rsidR="00906B10">
        <w:rPr>
          <w:rFonts w:ascii="Calibri" w:hAnsi="Calibri" w:hint="cs"/>
          <w:rtl/>
        </w:rPr>
        <w:t>لا يوجد</w:t>
      </w:r>
      <w:r w:rsidR="008F1BEC">
        <w:rPr>
          <w:rFonts w:ascii="Calibri" w:hAnsi="Calibri" w:hint="cs"/>
          <w:rtl/>
        </w:rPr>
        <w:t xml:space="preserve"> </w:t>
      </w:r>
      <w:r w:rsidR="00472CC7" w:rsidRPr="00BD7584">
        <w:rPr>
          <w:rFonts w:ascii="Calibri" w:hAnsi="Calibri"/>
          <w:rtl/>
        </w:rPr>
        <w:t>لديها حاجة متكررة</w:t>
      </w:r>
      <w:r w:rsidR="002E706A" w:rsidRPr="00BD7584">
        <w:rPr>
          <w:rFonts w:ascii="Calibri" w:hAnsi="Calibri"/>
          <w:rtl/>
        </w:rPr>
        <w:t xml:space="preserve"> </w:t>
      </w:r>
      <w:r w:rsidR="00EC0A7F">
        <w:rPr>
          <w:rFonts w:ascii="Calibri" w:hAnsi="Calibri" w:hint="cs"/>
          <w:rtl/>
        </w:rPr>
        <w:t>لهذا ال</w:t>
      </w:r>
      <w:r w:rsidR="002E706A" w:rsidRPr="00BD7584">
        <w:rPr>
          <w:rFonts w:ascii="Calibri" w:hAnsi="Calibri"/>
          <w:rtl/>
        </w:rPr>
        <w:t xml:space="preserve">تدريب بالنسبة إلى </w:t>
      </w:r>
      <w:r w:rsidR="001B6232">
        <w:rPr>
          <w:rFonts w:ascii="Calibri" w:hAnsi="Calibri" w:hint="cs"/>
          <w:rtl/>
        </w:rPr>
        <w:t>الموظفين</w:t>
      </w:r>
      <w:r w:rsidR="0021683E" w:rsidRPr="00BD7584">
        <w:rPr>
          <w:rFonts w:ascii="Calibri" w:hAnsi="Calibri"/>
          <w:rtl/>
        </w:rPr>
        <w:t xml:space="preserve"> </w:t>
      </w:r>
      <w:r w:rsidR="002E706A" w:rsidRPr="00BD7584">
        <w:rPr>
          <w:rFonts w:ascii="Calibri" w:hAnsi="Calibri"/>
          <w:rtl/>
        </w:rPr>
        <w:t>الجدد.</w:t>
      </w:r>
      <w:r w:rsidR="00282839" w:rsidRPr="00BD7584">
        <w:rPr>
          <w:rFonts w:ascii="Calibri" w:hAnsi="Calibri"/>
          <w:rtl/>
        </w:rPr>
        <w:t xml:space="preserve"> وقد يكون لديه</w:t>
      </w:r>
      <w:r w:rsidR="00EC0A7F">
        <w:rPr>
          <w:rFonts w:ascii="Calibri" w:hAnsi="Calibri" w:hint="cs"/>
          <w:rtl/>
        </w:rPr>
        <w:t>ا</w:t>
      </w:r>
      <w:r w:rsidR="00282839" w:rsidRPr="00BD7584">
        <w:rPr>
          <w:rFonts w:ascii="Calibri" w:hAnsi="Calibri"/>
          <w:rtl/>
        </w:rPr>
        <w:t xml:space="preserve"> أيضا</w:t>
      </w:r>
      <w:r w:rsidR="00842C02" w:rsidRPr="00BD7584">
        <w:rPr>
          <w:rFonts w:ascii="Calibri" w:hAnsi="Calibri"/>
          <w:rtl/>
        </w:rPr>
        <w:t>ً</w:t>
      </w:r>
      <w:r w:rsidR="00282839" w:rsidRPr="00BD7584">
        <w:rPr>
          <w:rFonts w:ascii="Calibri" w:hAnsi="Calibri"/>
          <w:rtl/>
        </w:rPr>
        <w:t xml:space="preserve"> احتياجات تدريبية مختلفة جزئيا</w:t>
      </w:r>
      <w:r w:rsidR="00842C02" w:rsidRPr="00BD7584">
        <w:rPr>
          <w:rFonts w:ascii="Calibri" w:hAnsi="Calibri"/>
          <w:rtl/>
        </w:rPr>
        <w:t>ً</w:t>
      </w:r>
      <w:r w:rsidR="00282839" w:rsidRPr="00BD7584">
        <w:rPr>
          <w:rFonts w:ascii="Calibri" w:hAnsi="Calibri"/>
          <w:rtl/>
        </w:rPr>
        <w:t xml:space="preserve">، على سبيل المثال، تركيز </w:t>
      </w:r>
      <w:r w:rsidR="004366ED">
        <w:rPr>
          <w:rFonts w:ascii="Calibri" w:hAnsi="Calibri" w:hint="cs"/>
          <w:rtl/>
        </w:rPr>
        <w:t>أكبر</w:t>
      </w:r>
      <w:r w:rsidR="0042172D">
        <w:rPr>
          <w:rFonts w:ascii="Calibri" w:hAnsi="Calibri" w:hint="cs"/>
          <w:rtl/>
        </w:rPr>
        <w:t xml:space="preserve"> </w:t>
      </w:r>
      <w:r w:rsidR="00282839" w:rsidRPr="00BD7584">
        <w:rPr>
          <w:rFonts w:ascii="Calibri" w:hAnsi="Calibri"/>
          <w:rtl/>
        </w:rPr>
        <w:t xml:space="preserve">على تقاسم العمل. </w:t>
      </w:r>
      <w:r w:rsidR="00F3562E" w:rsidRPr="00BD7584">
        <w:rPr>
          <w:rFonts w:ascii="Calibri" w:hAnsi="Calibri"/>
          <w:rtl/>
        </w:rPr>
        <w:t>و</w:t>
      </w:r>
      <w:r w:rsidR="00282839" w:rsidRPr="00BD7584">
        <w:rPr>
          <w:rFonts w:ascii="Calibri" w:hAnsi="Calibri"/>
          <w:rtl/>
        </w:rPr>
        <w:t xml:space="preserve">ستستمر هذه المكاتب في الاعتماد على </w:t>
      </w:r>
      <w:r w:rsidR="009D7520">
        <w:rPr>
          <w:rFonts w:ascii="Calibri" w:hAnsi="Calibri" w:hint="cs"/>
          <w:rtl/>
        </w:rPr>
        <w:t>ال</w:t>
      </w:r>
      <w:r w:rsidR="00282839" w:rsidRPr="00BD7584">
        <w:rPr>
          <w:rFonts w:ascii="Calibri" w:hAnsi="Calibri"/>
          <w:rtl/>
        </w:rPr>
        <w:t>دعم الخارجي</w:t>
      </w:r>
      <w:r w:rsidR="0042172D" w:rsidRPr="0042172D">
        <w:rPr>
          <w:rFonts w:ascii="Calibri" w:hAnsi="Calibri"/>
          <w:rtl/>
        </w:rPr>
        <w:t xml:space="preserve"> </w:t>
      </w:r>
      <w:r w:rsidR="0042172D">
        <w:rPr>
          <w:rFonts w:ascii="Calibri" w:hAnsi="Calibri" w:hint="cs"/>
          <w:rtl/>
        </w:rPr>
        <w:t>ل</w:t>
      </w:r>
      <w:r w:rsidR="0042172D" w:rsidRPr="00BD7584">
        <w:rPr>
          <w:rFonts w:ascii="Calibri" w:hAnsi="Calibri"/>
          <w:rtl/>
        </w:rPr>
        <w:t>لتدريب</w:t>
      </w:r>
      <w:r w:rsidR="00282839" w:rsidRPr="00BD7584">
        <w:rPr>
          <w:rFonts w:ascii="Calibri" w:hAnsi="Calibri"/>
          <w:rtl/>
        </w:rPr>
        <w:t xml:space="preserve">، </w:t>
      </w:r>
      <w:r w:rsidR="00AA217B" w:rsidRPr="00BD7584">
        <w:rPr>
          <w:rFonts w:ascii="Calibri" w:hAnsi="Calibri"/>
          <w:rtl/>
        </w:rPr>
        <w:t>و</w:t>
      </w:r>
      <w:r w:rsidR="00282839" w:rsidRPr="00BD7584">
        <w:rPr>
          <w:rFonts w:ascii="Calibri" w:hAnsi="Calibri"/>
          <w:rtl/>
        </w:rPr>
        <w:t xml:space="preserve">قد </w:t>
      </w:r>
      <w:r w:rsidR="000D67A9">
        <w:rPr>
          <w:rFonts w:ascii="Calibri" w:hAnsi="Calibri" w:hint="cs"/>
          <w:rtl/>
        </w:rPr>
        <w:t>يشارك</w:t>
      </w:r>
      <w:r w:rsidR="00012749" w:rsidRPr="00BD7584">
        <w:rPr>
          <w:rFonts w:ascii="Calibri" w:hAnsi="Calibri"/>
          <w:rtl/>
        </w:rPr>
        <w:t xml:space="preserve"> </w:t>
      </w:r>
      <w:r w:rsidR="00282839" w:rsidRPr="00BD7584">
        <w:rPr>
          <w:rFonts w:ascii="Calibri" w:hAnsi="Calibri"/>
          <w:rtl/>
        </w:rPr>
        <w:t xml:space="preserve">موظفوها </w:t>
      </w:r>
      <w:r w:rsidR="00AA217B" w:rsidRPr="00BD7584">
        <w:rPr>
          <w:rFonts w:ascii="Calibri" w:hAnsi="Calibri"/>
          <w:rtl/>
        </w:rPr>
        <w:t xml:space="preserve">بالتالي </w:t>
      </w:r>
      <w:r w:rsidR="00937AD4">
        <w:rPr>
          <w:rFonts w:ascii="Calibri" w:hAnsi="Calibri" w:hint="cs"/>
          <w:rtl/>
        </w:rPr>
        <w:t xml:space="preserve">في </w:t>
      </w:r>
      <w:r w:rsidR="00600622" w:rsidRPr="00BD7584">
        <w:rPr>
          <w:rFonts w:ascii="Calibri" w:hAnsi="Calibri"/>
          <w:rtl/>
        </w:rPr>
        <w:t xml:space="preserve">مجموعة </w:t>
      </w:r>
      <w:r w:rsidR="00282839" w:rsidRPr="00BD7584">
        <w:rPr>
          <w:rFonts w:ascii="Calibri" w:hAnsi="Calibri"/>
          <w:rtl/>
        </w:rPr>
        <w:t xml:space="preserve">متنوعة من الأنشطة التدريبية </w:t>
      </w:r>
      <w:r w:rsidR="009D7520">
        <w:rPr>
          <w:rFonts w:ascii="Calibri" w:hAnsi="Calibri" w:hint="cs"/>
          <w:rtl/>
        </w:rPr>
        <w:t>التي يتيحها مقدمون الخدمات المختلفون</w:t>
      </w:r>
      <w:r w:rsidR="003D1F85" w:rsidRPr="00BD7584">
        <w:rPr>
          <w:rFonts w:ascii="Calibri" w:hAnsi="Calibri"/>
          <w:rtl/>
        </w:rPr>
        <w:t>.</w:t>
      </w:r>
    </w:p>
    <w:p w:rsidR="00D362E4" w:rsidRPr="00BD7584" w:rsidRDefault="002E6FE3" w:rsidP="00CC2F0C">
      <w:pPr>
        <w:pStyle w:val="ONUMA"/>
        <w:rPr>
          <w:rFonts w:ascii="Calibri" w:hAnsi="Calibri"/>
        </w:rPr>
      </w:pPr>
      <w:r w:rsidRPr="00BD7584">
        <w:rPr>
          <w:rFonts w:ascii="Calibri" w:hAnsi="Calibri"/>
          <w:rtl/>
        </w:rPr>
        <w:t xml:space="preserve">ومع ذلك، يمكن تطبيق مفهوم إدارة التدريب للتتبع القائم على الكفاءة لتقدم التعلم والأدوات ذات الصلة (خطط التعلم المستمدة من أطر الكفاءات العامة وأنظمة إدارة التعلم) </w:t>
      </w:r>
      <w:r w:rsidR="006A6546" w:rsidRPr="00BD7584">
        <w:rPr>
          <w:rFonts w:ascii="Calibri" w:hAnsi="Calibri"/>
          <w:rtl/>
        </w:rPr>
        <w:t xml:space="preserve">بهدف </w:t>
      </w:r>
      <w:r w:rsidRPr="00BD7584">
        <w:rPr>
          <w:rFonts w:ascii="Calibri" w:hAnsi="Calibri"/>
          <w:rtl/>
        </w:rPr>
        <w:t xml:space="preserve">ضمان تدريب شامل لموظفي المكاتب الصغيرة. </w:t>
      </w:r>
      <w:r w:rsidR="00CE47AC" w:rsidRPr="00BD7584">
        <w:rPr>
          <w:rFonts w:ascii="Calibri" w:hAnsi="Calibri"/>
          <w:rtl/>
        </w:rPr>
        <w:t>ولكن</w:t>
      </w:r>
      <w:r w:rsidRPr="00BD7584">
        <w:rPr>
          <w:rFonts w:ascii="Calibri" w:hAnsi="Calibri"/>
          <w:rtl/>
        </w:rPr>
        <w:t xml:space="preserve"> لا يزال السؤال </w:t>
      </w:r>
      <w:r w:rsidR="00F46023" w:rsidRPr="00BD7584">
        <w:rPr>
          <w:rFonts w:ascii="Calibri" w:hAnsi="Calibri"/>
          <w:rtl/>
        </w:rPr>
        <w:t>قائماً بشأ</w:t>
      </w:r>
      <w:r w:rsidR="00641266" w:rsidRPr="00BD7584">
        <w:rPr>
          <w:rFonts w:ascii="Calibri" w:hAnsi="Calibri"/>
          <w:rtl/>
        </w:rPr>
        <w:t xml:space="preserve">ن </w:t>
      </w:r>
      <w:r w:rsidRPr="00BD7584">
        <w:rPr>
          <w:rFonts w:ascii="Calibri" w:hAnsi="Calibri"/>
          <w:rtl/>
        </w:rPr>
        <w:t xml:space="preserve">كيفية تنفيذ إدارة </w:t>
      </w:r>
      <w:r w:rsidR="00CC2F0C" w:rsidRPr="00BD7584">
        <w:rPr>
          <w:rFonts w:ascii="Calibri" w:hAnsi="Calibri"/>
          <w:rtl/>
        </w:rPr>
        <w:t>منهجية ل</w:t>
      </w:r>
      <w:r w:rsidR="008338FE" w:rsidRPr="00BD7584">
        <w:rPr>
          <w:rFonts w:ascii="Calibri" w:hAnsi="Calibri"/>
          <w:rtl/>
        </w:rPr>
        <w:t xml:space="preserve">تدريب </w:t>
      </w:r>
      <w:r w:rsidRPr="00BD7584">
        <w:rPr>
          <w:rFonts w:ascii="Calibri" w:hAnsi="Calibri"/>
          <w:rtl/>
        </w:rPr>
        <w:t>هؤلاء الموظفين في المكاتب الصغيرة بحيث يمكن ضمان فعالي</w:t>
      </w:r>
      <w:r w:rsidR="00523283">
        <w:rPr>
          <w:rFonts w:ascii="Calibri" w:hAnsi="Calibri" w:hint="cs"/>
          <w:rtl/>
        </w:rPr>
        <w:t>ة هذا التدريب</w:t>
      </w:r>
      <w:r w:rsidRPr="00BD7584">
        <w:rPr>
          <w:rFonts w:ascii="Calibri" w:hAnsi="Calibri"/>
          <w:rtl/>
        </w:rPr>
        <w:t xml:space="preserve"> وحسن توقيته واستدامته</w:t>
      </w:r>
      <w:r w:rsidR="006F652F">
        <w:rPr>
          <w:rFonts w:ascii="Calibri" w:hAnsi="Calibri" w:hint="cs"/>
          <w:rtl/>
        </w:rPr>
        <w:t>،</w:t>
      </w:r>
      <w:r w:rsidRPr="00BD7584">
        <w:rPr>
          <w:rFonts w:ascii="Calibri" w:hAnsi="Calibri"/>
          <w:rtl/>
        </w:rPr>
        <w:t xml:space="preserve"> </w:t>
      </w:r>
      <w:r w:rsidR="002D4365">
        <w:rPr>
          <w:rFonts w:ascii="Calibri" w:hAnsi="Calibri" w:hint="cs"/>
          <w:rtl/>
        </w:rPr>
        <w:t xml:space="preserve">كما هو الحال في </w:t>
      </w:r>
      <w:r w:rsidRPr="00BD7584">
        <w:rPr>
          <w:rFonts w:ascii="Calibri" w:hAnsi="Calibri"/>
          <w:rtl/>
        </w:rPr>
        <w:t>تدريب</w:t>
      </w:r>
      <w:r w:rsidR="00A151DF" w:rsidRPr="00BD7584">
        <w:rPr>
          <w:rFonts w:ascii="Calibri" w:hAnsi="Calibri"/>
          <w:rtl/>
        </w:rPr>
        <w:t xml:space="preserve">ات </w:t>
      </w:r>
      <w:r w:rsidRPr="00BD7584">
        <w:rPr>
          <w:rFonts w:ascii="Calibri" w:hAnsi="Calibri"/>
          <w:rtl/>
        </w:rPr>
        <w:t xml:space="preserve">المكاتب الأخرى. </w:t>
      </w:r>
      <w:r w:rsidR="00920D78" w:rsidRPr="00BD7584">
        <w:rPr>
          <w:rFonts w:ascii="Calibri" w:hAnsi="Calibri"/>
          <w:rtl/>
        </w:rPr>
        <w:t>و</w:t>
      </w:r>
      <w:r w:rsidRPr="00BD7584">
        <w:rPr>
          <w:rFonts w:ascii="Calibri" w:hAnsi="Calibri"/>
          <w:rtl/>
        </w:rPr>
        <w:t xml:space="preserve">على سبيل المثال، </w:t>
      </w:r>
      <w:r w:rsidR="00767389">
        <w:rPr>
          <w:rFonts w:ascii="Calibri" w:hAnsi="Calibri" w:hint="cs"/>
          <w:rtl/>
        </w:rPr>
        <w:t xml:space="preserve">يمكن أن يحدد </w:t>
      </w:r>
      <w:r w:rsidRPr="00BD7584">
        <w:rPr>
          <w:rFonts w:ascii="Calibri" w:hAnsi="Calibri"/>
          <w:rtl/>
        </w:rPr>
        <w:t xml:space="preserve">مكتب ما خطط </w:t>
      </w:r>
      <w:r w:rsidR="00767389">
        <w:rPr>
          <w:rFonts w:ascii="Calibri" w:hAnsi="Calibri" w:hint="cs"/>
          <w:rtl/>
        </w:rPr>
        <w:t>ال</w:t>
      </w:r>
      <w:r w:rsidRPr="00BD7584">
        <w:rPr>
          <w:rFonts w:ascii="Calibri" w:hAnsi="Calibri"/>
          <w:rtl/>
        </w:rPr>
        <w:t xml:space="preserve">تعلم </w:t>
      </w:r>
      <w:r w:rsidR="00767389">
        <w:rPr>
          <w:rFonts w:ascii="Calibri" w:hAnsi="Calibri" w:hint="cs"/>
          <w:rtl/>
        </w:rPr>
        <w:t xml:space="preserve">المناسبة وأن يعرف </w:t>
      </w:r>
      <w:r w:rsidRPr="00BD7584">
        <w:rPr>
          <w:rFonts w:ascii="Calibri" w:hAnsi="Calibri"/>
          <w:rtl/>
        </w:rPr>
        <w:t>بالتالي الكفاءات المطلوبة، ولكن قد لا يتمكن</w:t>
      </w:r>
      <w:r w:rsidR="009F2F2F">
        <w:rPr>
          <w:rFonts w:ascii="Calibri" w:hAnsi="Calibri" w:hint="cs"/>
          <w:rtl/>
        </w:rPr>
        <w:t xml:space="preserve"> هذا</w:t>
      </w:r>
      <w:r w:rsidRPr="00BD7584">
        <w:rPr>
          <w:rFonts w:ascii="Calibri" w:hAnsi="Calibri"/>
          <w:rtl/>
        </w:rPr>
        <w:t xml:space="preserve"> المكتب من مطابقة هذه الاحتياجات مع التدريب المتاح فور</w:t>
      </w:r>
      <w:r w:rsidR="00C64DF8">
        <w:rPr>
          <w:rFonts w:ascii="Calibri" w:hAnsi="Calibri" w:hint="cs"/>
          <w:rtl/>
        </w:rPr>
        <w:t>اً</w:t>
      </w:r>
      <w:r w:rsidRPr="00BD7584">
        <w:rPr>
          <w:rFonts w:ascii="Calibri" w:hAnsi="Calibri"/>
          <w:rtl/>
        </w:rPr>
        <w:t xml:space="preserve">. </w:t>
      </w:r>
      <w:r w:rsidR="003F25B4" w:rsidRPr="00BD7584">
        <w:rPr>
          <w:rFonts w:ascii="Calibri" w:hAnsi="Calibri"/>
          <w:rtl/>
        </w:rPr>
        <w:t>و</w:t>
      </w:r>
      <w:r w:rsidRPr="00BD7584">
        <w:rPr>
          <w:rFonts w:ascii="Calibri" w:hAnsi="Calibri"/>
          <w:rtl/>
        </w:rPr>
        <w:t xml:space="preserve">قد لا يكون لدى المكتب </w:t>
      </w:r>
      <w:r w:rsidR="002B03D9">
        <w:rPr>
          <w:rFonts w:ascii="Calibri" w:hAnsi="Calibri" w:hint="cs"/>
          <w:rtl/>
        </w:rPr>
        <w:t xml:space="preserve">أيضاً </w:t>
      </w:r>
      <w:r w:rsidRPr="00BD7584">
        <w:rPr>
          <w:rFonts w:ascii="Calibri" w:hAnsi="Calibri"/>
          <w:rtl/>
        </w:rPr>
        <w:t xml:space="preserve">القدرة على تقييم نجاح التعلم </w:t>
      </w:r>
      <w:r w:rsidR="002B03D9">
        <w:rPr>
          <w:rFonts w:ascii="Calibri" w:hAnsi="Calibri" w:hint="cs"/>
          <w:rtl/>
        </w:rPr>
        <w:t>ذي الصلة</w:t>
      </w:r>
      <w:r w:rsidRPr="00BD7584">
        <w:rPr>
          <w:rFonts w:ascii="Calibri" w:hAnsi="Calibri"/>
          <w:rtl/>
        </w:rPr>
        <w:t xml:space="preserve">. </w:t>
      </w:r>
      <w:r w:rsidR="008365CD" w:rsidRPr="00BD7584">
        <w:rPr>
          <w:rFonts w:ascii="Calibri" w:hAnsi="Calibri"/>
          <w:rtl/>
        </w:rPr>
        <w:t>و</w:t>
      </w:r>
      <w:r w:rsidRPr="00BD7584">
        <w:rPr>
          <w:rFonts w:ascii="Calibri" w:hAnsi="Calibri"/>
          <w:rtl/>
        </w:rPr>
        <w:t>قد تتطلب المطابقة المنهجية للطلب مع العرض مساعدة من مؤسسات خارجية</w:t>
      </w:r>
      <w:r w:rsidR="004F6A68">
        <w:rPr>
          <w:rFonts w:ascii="Calibri" w:hAnsi="Calibri" w:hint="cs"/>
          <w:rtl/>
        </w:rPr>
        <w:t xml:space="preserve">، </w:t>
      </w:r>
      <w:r w:rsidRPr="00BD7584">
        <w:rPr>
          <w:rFonts w:ascii="Calibri" w:hAnsi="Calibri"/>
          <w:rtl/>
        </w:rPr>
        <w:t>أو من خلال تعاون إقليمي قائم على اتفاقيات ثنائية أو متعددة الأطراف</w:t>
      </w:r>
      <w:r w:rsidR="005B6746" w:rsidRPr="00BD7584">
        <w:rPr>
          <w:rFonts w:ascii="Calibri" w:hAnsi="Calibri"/>
          <w:rtl/>
        </w:rPr>
        <w:t>.</w:t>
      </w:r>
    </w:p>
    <w:p w:rsidR="009F23B4" w:rsidRPr="00BD7584" w:rsidRDefault="009F23B4" w:rsidP="00CC2F0C">
      <w:pPr>
        <w:pStyle w:val="ONUMA"/>
        <w:rPr>
          <w:rFonts w:ascii="Calibri" w:hAnsi="Calibri"/>
        </w:rPr>
      </w:pPr>
      <w:r w:rsidRPr="00BD7584">
        <w:rPr>
          <w:rFonts w:ascii="Calibri" w:hAnsi="Calibri"/>
          <w:rtl/>
        </w:rPr>
        <w:t>ولهذا، يُقترح أن يجري المكتب الدولي</w:t>
      </w:r>
      <w:r w:rsidR="001B5DFA" w:rsidRPr="00BD7584">
        <w:rPr>
          <w:rFonts w:ascii="Calibri" w:hAnsi="Calibri"/>
          <w:rtl/>
        </w:rPr>
        <w:t xml:space="preserve"> استقصاء بين المكاتب الصغيرة والمتوسط</w:t>
      </w:r>
      <w:r w:rsidR="003B675A">
        <w:rPr>
          <w:rFonts w:ascii="Calibri" w:hAnsi="Calibri" w:hint="cs"/>
          <w:rtl/>
        </w:rPr>
        <w:t>ة</w:t>
      </w:r>
      <w:r w:rsidR="001B5DFA" w:rsidRPr="00BD7584">
        <w:rPr>
          <w:rFonts w:ascii="Calibri" w:hAnsi="Calibri"/>
          <w:rtl/>
        </w:rPr>
        <w:t xml:space="preserve"> على السواء بخصوص ما يلي:</w:t>
      </w:r>
    </w:p>
    <w:p w:rsidR="006613AD" w:rsidRPr="00BD7584" w:rsidRDefault="00446221" w:rsidP="006613AD">
      <w:pPr>
        <w:pStyle w:val="ONUMA"/>
        <w:numPr>
          <w:ilvl w:val="1"/>
          <w:numId w:val="7"/>
        </w:numPr>
        <w:rPr>
          <w:rFonts w:ascii="Calibri" w:hAnsi="Calibri"/>
        </w:rPr>
      </w:pPr>
      <w:r w:rsidRPr="00BD7584">
        <w:rPr>
          <w:rFonts w:ascii="Calibri" w:hAnsi="Calibri"/>
          <w:rtl/>
        </w:rPr>
        <w:t>وجود سياسات للتدريب، ومنهجيات لإدارة التدريب، والبنى التحتية ذات الصلة</w:t>
      </w:r>
      <w:r w:rsidR="00C27873" w:rsidRPr="00BD7584">
        <w:rPr>
          <w:rFonts w:ascii="Calibri" w:hAnsi="Calibri"/>
          <w:rtl/>
        </w:rPr>
        <w:t>؛</w:t>
      </w:r>
    </w:p>
    <w:p w:rsidR="00776D26" w:rsidRPr="00BD7584" w:rsidRDefault="00776D26" w:rsidP="006613AD">
      <w:pPr>
        <w:pStyle w:val="ONUMA"/>
        <w:numPr>
          <w:ilvl w:val="1"/>
          <w:numId w:val="7"/>
        </w:numPr>
        <w:rPr>
          <w:rFonts w:ascii="Calibri" w:hAnsi="Calibri"/>
        </w:rPr>
      </w:pPr>
      <w:r w:rsidRPr="00BD7584">
        <w:rPr>
          <w:rFonts w:ascii="Calibri" w:hAnsi="Calibri"/>
          <w:rtl/>
        </w:rPr>
        <w:lastRenderedPageBreak/>
        <w:t>واحتياجاته</w:t>
      </w:r>
      <w:r w:rsidR="005C22B7">
        <w:rPr>
          <w:rFonts w:ascii="Calibri" w:hAnsi="Calibri" w:hint="cs"/>
          <w:rtl/>
        </w:rPr>
        <w:t>ا</w:t>
      </w:r>
      <w:r w:rsidRPr="00BD7584">
        <w:rPr>
          <w:rFonts w:ascii="Calibri" w:hAnsi="Calibri"/>
          <w:rtl/>
        </w:rPr>
        <w:t xml:space="preserve"> من المساعدة التقنية</w:t>
      </w:r>
      <w:r w:rsidR="0077245B" w:rsidRPr="00BD7584">
        <w:rPr>
          <w:rFonts w:ascii="Calibri" w:hAnsi="Calibri"/>
          <w:rtl/>
        </w:rPr>
        <w:t xml:space="preserve"> من أجل </w:t>
      </w:r>
      <w:r w:rsidR="005C22B7">
        <w:rPr>
          <w:rFonts w:ascii="Calibri" w:hAnsi="Calibri" w:hint="cs"/>
          <w:rtl/>
        </w:rPr>
        <w:t>تطوير</w:t>
      </w:r>
      <w:r w:rsidR="0077245B" w:rsidRPr="00BD7584">
        <w:rPr>
          <w:rFonts w:ascii="Calibri" w:hAnsi="Calibri"/>
          <w:rtl/>
        </w:rPr>
        <w:t xml:space="preserve"> هذه السياسات والمنهجيات والبنى التحتية؛</w:t>
      </w:r>
    </w:p>
    <w:p w:rsidR="0065763C" w:rsidRPr="00BD7584" w:rsidRDefault="0065763C" w:rsidP="00D54E6B">
      <w:pPr>
        <w:pStyle w:val="ONUMA"/>
        <w:numPr>
          <w:ilvl w:val="1"/>
          <w:numId w:val="7"/>
        </w:numPr>
        <w:rPr>
          <w:rFonts w:ascii="Calibri" w:hAnsi="Calibri"/>
        </w:rPr>
      </w:pPr>
      <w:r w:rsidRPr="00BD7584">
        <w:rPr>
          <w:rFonts w:ascii="Calibri" w:hAnsi="Calibri"/>
          <w:rtl/>
        </w:rPr>
        <w:t>و</w:t>
      </w:r>
      <w:r w:rsidR="000D2A87" w:rsidRPr="00BD7584">
        <w:rPr>
          <w:rFonts w:ascii="Calibri" w:hAnsi="Calibri"/>
          <w:rtl/>
        </w:rPr>
        <w:t>آرائه</w:t>
      </w:r>
      <w:r w:rsidR="000133A1">
        <w:rPr>
          <w:rFonts w:ascii="Calibri" w:hAnsi="Calibri" w:hint="cs"/>
          <w:rtl/>
        </w:rPr>
        <w:t>ا</w:t>
      </w:r>
      <w:r w:rsidR="000D2A87" w:rsidRPr="00BD7584">
        <w:rPr>
          <w:rFonts w:ascii="Calibri" w:hAnsi="Calibri"/>
          <w:rtl/>
        </w:rPr>
        <w:t xml:space="preserve"> بشأن الطريقة التي يمكن بها </w:t>
      </w:r>
      <w:r w:rsidR="00C20F23" w:rsidRPr="00BD7584">
        <w:rPr>
          <w:rFonts w:ascii="Calibri" w:hAnsi="Calibri"/>
          <w:rtl/>
        </w:rPr>
        <w:t xml:space="preserve">تنظيم </w:t>
      </w:r>
      <w:r w:rsidR="00D54E6B" w:rsidRPr="00BD7584">
        <w:rPr>
          <w:rFonts w:ascii="Calibri" w:hAnsi="Calibri"/>
          <w:rtl/>
        </w:rPr>
        <w:t xml:space="preserve">هذه </w:t>
      </w:r>
      <w:r w:rsidR="0024500F" w:rsidRPr="00BD7584">
        <w:rPr>
          <w:rFonts w:ascii="Calibri" w:hAnsi="Calibri"/>
          <w:rtl/>
        </w:rPr>
        <w:t>المساعدة التقنية</w:t>
      </w:r>
      <w:r w:rsidR="00D54E6B" w:rsidRPr="00BD7584">
        <w:rPr>
          <w:rFonts w:ascii="Calibri" w:hAnsi="Calibri"/>
          <w:rtl/>
        </w:rPr>
        <w:t>، وكيفية تنظيم الإمداد الفعلي للتدريب بطريقة تتسم بالكفاءة وحسن التوقيت.</w:t>
      </w:r>
    </w:p>
    <w:p w:rsidR="00D90185" w:rsidRPr="00BD7584" w:rsidRDefault="00A85098" w:rsidP="00EF6382">
      <w:pPr>
        <w:pStyle w:val="Heading1"/>
        <w:spacing w:before="240" w:after="60"/>
        <w:rPr>
          <w:rFonts w:ascii="Calibri" w:hAnsi="Calibri"/>
          <w:sz w:val="24"/>
          <w:szCs w:val="24"/>
        </w:rPr>
      </w:pPr>
      <w:r w:rsidRPr="00BD7584">
        <w:rPr>
          <w:rFonts w:ascii="Calibri" w:hAnsi="Calibri"/>
          <w:sz w:val="24"/>
          <w:szCs w:val="24"/>
          <w:rtl/>
        </w:rPr>
        <w:t xml:space="preserve">الإبلاغ </w:t>
      </w:r>
      <w:r w:rsidR="003F6283" w:rsidRPr="00BD7584">
        <w:rPr>
          <w:rFonts w:ascii="Calibri" w:hAnsi="Calibri"/>
          <w:sz w:val="24"/>
          <w:szCs w:val="24"/>
          <w:rtl/>
        </w:rPr>
        <w:t>ب</w:t>
      </w:r>
      <w:r w:rsidR="00A62044">
        <w:rPr>
          <w:rFonts w:ascii="Calibri" w:hAnsi="Calibri" w:hint="cs"/>
          <w:sz w:val="24"/>
          <w:szCs w:val="24"/>
          <w:rtl/>
        </w:rPr>
        <w:t xml:space="preserve">شأن </w:t>
      </w:r>
      <w:r w:rsidR="00A4423D" w:rsidRPr="00BD7584">
        <w:rPr>
          <w:rFonts w:ascii="Calibri" w:hAnsi="Calibri"/>
          <w:sz w:val="24"/>
          <w:szCs w:val="24"/>
          <w:rtl/>
        </w:rPr>
        <w:t>الاستقصاء والتطورات</w:t>
      </w:r>
    </w:p>
    <w:p w:rsidR="00D90185" w:rsidRPr="00BD7584" w:rsidRDefault="00F655C3" w:rsidP="00075527">
      <w:pPr>
        <w:pStyle w:val="ONUMA"/>
        <w:rPr>
          <w:rFonts w:ascii="Calibri" w:hAnsi="Calibri"/>
        </w:rPr>
      </w:pPr>
      <w:r>
        <w:rPr>
          <w:rFonts w:ascii="Calibri" w:hAnsi="Calibri" w:hint="cs"/>
          <w:rtl/>
        </w:rPr>
        <w:t>سيعرض</w:t>
      </w:r>
      <w:r w:rsidR="00920CF5" w:rsidRPr="00BD7584">
        <w:rPr>
          <w:rFonts w:ascii="Calibri" w:hAnsi="Calibri"/>
          <w:rtl/>
        </w:rPr>
        <w:t xml:space="preserve"> المكتب الدولي</w:t>
      </w:r>
      <w:r w:rsidR="00DB4C94">
        <w:rPr>
          <w:rFonts w:ascii="Calibri" w:hAnsi="Calibri" w:hint="cs"/>
          <w:rtl/>
        </w:rPr>
        <w:t xml:space="preserve"> على</w:t>
      </w:r>
      <w:r w:rsidR="00920CF5" w:rsidRPr="00BD7584">
        <w:rPr>
          <w:rFonts w:ascii="Calibri" w:hAnsi="Calibri"/>
          <w:rtl/>
        </w:rPr>
        <w:t xml:space="preserve"> </w:t>
      </w:r>
      <w:r w:rsidR="00DB4C94" w:rsidRPr="00BD7584">
        <w:rPr>
          <w:rFonts w:ascii="Calibri" w:hAnsi="Calibri"/>
          <w:rtl/>
        </w:rPr>
        <w:t>الفريق العامل</w:t>
      </w:r>
      <w:r w:rsidR="00CB29B9">
        <w:rPr>
          <w:rFonts w:ascii="Calibri" w:hAnsi="Calibri" w:hint="cs"/>
          <w:rtl/>
        </w:rPr>
        <w:t>،</w:t>
      </w:r>
      <w:r w:rsidR="00DB4C94" w:rsidRPr="00BD7584">
        <w:rPr>
          <w:rFonts w:ascii="Calibri" w:hAnsi="Calibri"/>
          <w:rtl/>
        </w:rPr>
        <w:t xml:space="preserve"> في دورته لعام 2022</w:t>
      </w:r>
      <w:r w:rsidR="00DC17FB">
        <w:rPr>
          <w:rFonts w:ascii="Calibri" w:hAnsi="Calibri" w:hint="cs"/>
          <w:rtl/>
        </w:rPr>
        <w:t xml:space="preserve">، </w:t>
      </w:r>
      <w:r w:rsidR="00E536CD" w:rsidRPr="00BD7584">
        <w:rPr>
          <w:rFonts w:ascii="Calibri" w:hAnsi="Calibri"/>
          <w:rtl/>
        </w:rPr>
        <w:t xml:space="preserve">تقييماً </w:t>
      </w:r>
      <w:r w:rsidR="00B634E7" w:rsidRPr="00BD7584">
        <w:rPr>
          <w:rFonts w:ascii="Calibri" w:hAnsi="Calibri"/>
          <w:rtl/>
        </w:rPr>
        <w:t xml:space="preserve">بشأن </w:t>
      </w:r>
      <w:r w:rsidR="0014595C" w:rsidRPr="00BD7584">
        <w:rPr>
          <w:rFonts w:ascii="Calibri" w:hAnsi="Calibri"/>
          <w:rtl/>
        </w:rPr>
        <w:t>الاستقصاء المقترح وسيبل</w:t>
      </w:r>
      <w:r w:rsidR="002E1242">
        <w:rPr>
          <w:rFonts w:ascii="Calibri" w:hAnsi="Calibri" w:hint="cs"/>
          <w:rtl/>
        </w:rPr>
        <w:t>ّ</w:t>
      </w:r>
      <w:r w:rsidR="0014595C" w:rsidRPr="00BD7584">
        <w:rPr>
          <w:rFonts w:ascii="Calibri" w:hAnsi="Calibri"/>
          <w:rtl/>
        </w:rPr>
        <w:t>غ</w:t>
      </w:r>
      <w:r w:rsidR="00E268E3">
        <w:rPr>
          <w:rFonts w:ascii="Calibri" w:hAnsi="Calibri" w:hint="cs"/>
          <w:rtl/>
        </w:rPr>
        <w:t>ه</w:t>
      </w:r>
      <w:r w:rsidR="0014595C" w:rsidRPr="00BD7584">
        <w:rPr>
          <w:rFonts w:ascii="Calibri" w:hAnsi="Calibri"/>
          <w:rtl/>
        </w:rPr>
        <w:t xml:space="preserve"> </w:t>
      </w:r>
      <w:r w:rsidR="002E1242">
        <w:rPr>
          <w:rFonts w:ascii="Calibri" w:hAnsi="Calibri" w:hint="cs"/>
          <w:rtl/>
        </w:rPr>
        <w:t>ب</w:t>
      </w:r>
      <w:r w:rsidR="0014595C" w:rsidRPr="00BD7584">
        <w:rPr>
          <w:rFonts w:ascii="Calibri" w:hAnsi="Calibri"/>
          <w:rtl/>
        </w:rPr>
        <w:t>ا</w:t>
      </w:r>
      <w:r w:rsidR="00920CF5" w:rsidRPr="00BD7584">
        <w:rPr>
          <w:rFonts w:ascii="Calibri" w:hAnsi="Calibri"/>
          <w:rtl/>
        </w:rPr>
        <w:t>لتقدم المحرز في وضع إطار الكفاءة ونظام إدارة التعلم.</w:t>
      </w:r>
    </w:p>
    <w:p w:rsidR="000C16CB" w:rsidRPr="00BD7584" w:rsidRDefault="004074C3" w:rsidP="00171CA1">
      <w:pPr>
        <w:pStyle w:val="ONUMA"/>
        <w:ind w:left="5527"/>
        <w:rPr>
          <w:rFonts w:ascii="Calibri" w:hAnsi="Calibri"/>
          <w:i/>
          <w:iCs/>
        </w:rPr>
      </w:pPr>
      <w:r w:rsidRPr="00BD7584">
        <w:rPr>
          <w:rFonts w:ascii="Calibri" w:hAnsi="Calibri"/>
          <w:i/>
          <w:iCs/>
          <w:rtl/>
        </w:rPr>
        <w:t>إن الفريق العامل مدعو إلى القيام بما يلي:</w:t>
      </w:r>
    </w:p>
    <w:p w:rsidR="00623B63" w:rsidRPr="00BD7584" w:rsidRDefault="00623B63" w:rsidP="00623B63">
      <w:pPr>
        <w:pStyle w:val="ONUMA"/>
        <w:numPr>
          <w:ilvl w:val="2"/>
          <w:numId w:val="7"/>
        </w:numPr>
        <w:ind w:left="6094"/>
        <w:rPr>
          <w:rFonts w:ascii="Calibri" w:hAnsi="Calibri"/>
          <w:i/>
          <w:iCs/>
        </w:rPr>
      </w:pPr>
      <w:r w:rsidRPr="00BD7584">
        <w:rPr>
          <w:rFonts w:ascii="Calibri" w:hAnsi="Calibri"/>
          <w:i/>
          <w:iCs/>
          <w:rtl/>
        </w:rPr>
        <w:t>الإحاطة علما</w:t>
      </w:r>
      <w:r w:rsidR="00DB4C94">
        <w:rPr>
          <w:rFonts w:ascii="Calibri" w:hAnsi="Calibri" w:hint="cs"/>
          <w:i/>
          <w:iCs/>
          <w:rtl/>
        </w:rPr>
        <w:t>ً</w:t>
      </w:r>
      <w:r w:rsidRPr="00BD7584">
        <w:rPr>
          <w:rFonts w:ascii="Calibri" w:hAnsi="Calibri"/>
          <w:i/>
          <w:iCs/>
          <w:rtl/>
        </w:rPr>
        <w:t xml:space="preserve"> بمحتوى هذه الوثيقة</w:t>
      </w:r>
      <w:r w:rsidR="00EA6CBB" w:rsidRPr="00BD7584">
        <w:rPr>
          <w:rFonts w:ascii="Calibri" w:hAnsi="Calibri"/>
          <w:i/>
          <w:iCs/>
          <w:rtl/>
        </w:rPr>
        <w:t>؛</w:t>
      </w:r>
    </w:p>
    <w:p w:rsidR="00C443C1" w:rsidRPr="00BD7584" w:rsidRDefault="00C443C1" w:rsidP="00623B63">
      <w:pPr>
        <w:pStyle w:val="ONUMA"/>
        <w:numPr>
          <w:ilvl w:val="2"/>
          <w:numId w:val="7"/>
        </w:numPr>
        <w:ind w:left="6094"/>
        <w:rPr>
          <w:rFonts w:ascii="Calibri" w:hAnsi="Calibri"/>
          <w:i/>
          <w:iCs/>
        </w:rPr>
      </w:pPr>
      <w:r w:rsidRPr="00BD7584">
        <w:rPr>
          <w:rFonts w:ascii="Calibri" w:hAnsi="Calibri"/>
          <w:i/>
          <w:iCs/>
          <w:rtl/>
        </w:rPr>
        <w:t>و</w:t>
      </w:r>
      <w:r w:rsidR="00D357C1" w:rsidRPr="00BD7584">
        <w:rPr>
          <w:rFonts w:ascii="Calibri" w:hAnsi="Calibri"/>
          <w:i/>
          <w:iCs/>
          <w:rtl/>
        </w:rPr>
        <w:t>التعليق على الاقتراح المتعلق بإجراء استقصاء، على النحو المبين في الفقرة 21</w:t>
      </w:r>
      <w:r w:rsidR="00DB4C94">
        <w:rPr>
          <w:rFonts w:ascii="Calibri" w:hAnsi="Calibri" w:hint="cs"/>
          <w:i/>
          <w:iCs/>
          <w:rtl/>
        </w:rPr>
        <w:t xml:space="preserve"> </w:t>
      </w:r>
      <w:r w:rsidR="00D357C1" w:rsidRPr="00BD7584">
        <w:rPr>
          <w:rFonts w:ascii="Calibri" w:hAnsi="Calibri"/>
          <w:i/>
          <w:iCs/>
          <w:rtl/>
        </w:rPr>
        <w:t>أعلاه</w:t>
      </w:r>
      <w:r w:rsidR="00E77348" w:rsidRPr="00BD7584">
        <w:rPr>
          <w:rFonts w:ascii="Calibri" w:hAnsi="Calibri"/>
          <w:i/>
          <w:iCs/>
          <w:rtl/>
        </w:rPr>
        <w:t>.</w:t>
      </w:r>
    </w:p>
    <w:p w:rsidR="002906BF" w:rsidRPr="00BD7584" w:rsidRDefault="000C16CB" w:rsidP="00F655C3">
      <w:pPr>
        <w:pStyle w:val="Endofdocument-Annex"/>
        <w:rPr>
          <w:rFonts w:ascii="Calibri" w:hAnsi="Calibri"/>
        </w:rPr>
      </w:pPr>
      <w:r w:rsidRPr="00BD7584">
        <w:rPr>
          <w:rFonts w:ascii="Calibri" w:hAnsi="Calibri"/>
          <w:rtl/>
        </w:rPr>
        <w:t>[نهاية الوثيقة</w:t>
      </w:r>
      <w:r w:rsidR="00313A0B" w:rsidRPr="00BD7584">
        <w:rPr>
          <w:rFonts w:ascii="Calibri" w:hAnsi="Calibri"/>
          <w:rtl/>
        </w:rPr>
        <w:t>]</w:t>
      </w:r>
    </w:p>
    <w:sectPr w:rsidR="002906BF" w:rsidRPr="00BD7584" w:rsidSect="00CC3E2D">
      <w:headerReference w:type="defaul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7A8" w:rsidRDefault="00D057A8">
      <w:r>
        <w:separator/>
      </w:r>
    </w:p>
  </w:endnote>
  <w:endnote w:type="continuationSeparator" w:id="0">
    <w:p w:rsidR="00D057A8" w:rsidRDefault="00D057A8" w:rsidP="003B38C1">
      <w:r>
        <w:separator/>
      </w:r>
    </w:p>
    <w:p w:rsidR="00D057A8" w:rsidRPr="003B38C1" w:rsidRDefault="00D057A8" w:rsidP="003B38C1">
      <w:pPr>
        <w:spacing w:after="60"/>
        <w:rPr>
          <w:sz w:val="17"/>
        </w:rPr>
      </w:pPr>
      <w:r>
        <w:rPr>
          <w:sz w:val="17"/>
        </w:rPr>
        <w:t>[Endnote continued from previous page]</w:t>
      </w:r>
    </w:p>
  </w:endnote>
  <w:endnote w:type="continuationNotice" w:id="1">
    <w:p w:rsidR="00D057A8" w:rsidRPr="003B38C1" w:rsidRDefault="00D057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7A8" w:rsidRDefault="00D057A8">
      <w:r>
        <w:separator/>
      </w:r>
    </w:p>
  </w:footnote>
  <w:footnote w:type="continuationSeparator" w:id="0">
    <w:p w:rsidR="00D057A8" w:rsidRDefault="00D057A8" w:rsidP="008B60B2">
      <w:r>
        <w:separator/>
      </w:r>
    </w:p>
    <w:p w:rsidR="00D057A8" w:rsidRPr="00ED77FB" w:rsidRDefault="00D057A8" w:rsidP="008B60B2">
      <w:pPr>
        <w:spacing w:after="60"/>
        <w:rPr>
          <w:sz w:val="17"/>
          <w:szCs w:val="17"/>
        </w:rPr>
      </w:pPr>
      <w:r w:rsidRPr="00ED77FB">
        <w:rPr>
          <w:sz w:val="17"/>
          <w:szCs w:val="17"/>
        </w:rPr>
        <w:t>[Footnote continued from previous page]</w:t>
      </w:r>
    </w:p>
  </w:footnote>
  <w:footnote w:type="continuationNotice" w:id="1">
    <w:p w:rsidR="00D057A8" w:rsidRPr="00ED77FB" w:rsidRDefault="00D057A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36A" w:rsidRPr="00C7436A" w:rsidRDefault="004E0043" w:rsidP="00C7436A">
    <w:pPr>
      <w:bidi w:val="0"/>
      <w:rPr>
        <w:caps/>
        <w:rtl/>
        <w:lang w:val="fr-CH"/>
      </w:rPr>
    </w:pPr>
    <w:r>
      <w:rPr>
        <w:caps/>
      </w:rPr>
      <w:t>PCT</w:t>
    </w:r>
    <w:r w:rsidR="00250149">
      <w:rPr>
        <w:caps/>
      </w:rPr>
      <w:t>/</w:t>
    </w:r>
    <w:r>
      <w:rPr>
        <w:caps/>
      </w:rPr>
      <w:t>WG</w:t>
    </w:r>
    <w:r w:rsidR="00250149">
      <w:rPr>
        <w:caps/>
      </w:rPr>
      <w:t>/</w:t>
    </w:r>
    <w:r>
      <w:rPr>
        <w:caps/>
      </w:rPr>
      <w:t>14/</w:t>
    </w:r>
    <w:r w:rsidR="00C7436A">
      <w:rPr>
        <w:caps/>
      </w:rPr>
      <w:t>13</w:t>
    </w:r>
  </w:p>
  <w:p w:rsidR="00D07C78" w:rsidRDefault="00D07C78" w:rsidP="00210D5F">
    <w:pPr>
      <w:bidi w:val="0"/>
    </w:pPr>
    <w:r>
      <w:fldChar w:fldCharType="begin"/>
    </w:r>
    <w:r>
      <w:instrText xml:space="preserve"> PAGE  \* MERGEFORMAT </w:instrText>
    </w:r>
    <w:r>
      <w:fldChar w:fldCharType="separate"/>
    </w:r>
    <w:r w:rsidR="00134F83">
      <w:rPr>
        <w:noProof/>
      </w:rPr>
      <w:t>4</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7CD842E6"/>
    <w:multiLevelType w:val="hybridMultilevel"/>
    <w:tmpl w:val="82E049E0"/>
    <w:lvl w:ilvl="0" w:tplc="A46A0984">
      <w:start w:val="1"/>
      <w:numFmt w:val="bullet"/>
      <w:lvlText w:val=""/>
      <w:lvlJc w:val="left"/>
      <w:pPr>
        <w:ind w:left="1287" w:hanging="360"/>
      </w:pPr>
      <w:rPr>
        <w:rFonts w:ascii="Symbol" w:hAnsi="Symbol" w:hint="default"/>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72"/>
    <w:rsid w:val="00002773"/>
    <w:rsid w:val="00005A7E"/>
    <w:rsid w:val="00006FAE"/>
    <w:rsid w:val="0001111C"/>
    <w:rsid w:val="00012749"/>
    <w:rsid w:val="000133A1"/>
    <w:rsid w:val="00014BCC"/>
    <w:rsid w:val="0001779C"/>
    <w:rsid w:val="00024B88"/>
    <w:rsid w:val="00037296"/>
    <w:rsid w:val="0003787B"/>
    <w:rsid w:val="00043CAA"/>
    <w:rsid w:val="00056816"/>
    <w:rsid w:val="00056DB7"/>
    <w:rsid w:val="000618CE"/>
    <w:rsid w:val="00063397"/>
    <w:rsid w:val="00065C7B"/>
    <w:rsid w:val="00066288"/>
    <w:rsid w:val="000707D0"/>
    <w:rsid w:val="00074687"/>
    <w:rsid w:val="00075432"/>
    <w:rsid w:val="00075527"/>
    <w:rsid w:val="00082307"/>
    <w:rsid w:val="00083782"/>
    <w:rsid w:val="00083EB8"/>
    <w:rsid w:val="000867E5"/>
    <w:rsid w:val="0009524F"/>
    <w:rsid w:val="000968ED"/>
    <w:rsid w:val="00097B55"/>
    <w:rsid w:val="000A3D97"/>
    <w:rsid w:val="000B068A"/>
    <w:rsid w:val="000B182F"/>
    <w:rsid w:val="000C16CB"/>
    <w:rsid w:val="000C2F74"/>
    <w:rsid w:val="000D2A87"/>
    <w:rsid w:val="000D2B0A"/>
    <w:rsid w:val="000D2C50"/>
    <w:rsid w:val="000D67A9"/>
    <w:rsid w:val="000E68DA"/>
    <w:rsid w:val="000F20A2"/>
    <w:rsid w:val="000F5E56"/>
    <w:rsid w:val="00102308"/>
    <w:rsid w:val="00114972"/>
    <w:rsid w:val="00120FEE"/>
    <w:rsid w:val="00123E4B"/>
    <w:rsid w:val="00132DBA"/>
    <w:rsid w:val="00134F83"/>
    <w:rsid w:val="001362EE"/>
    <w:rsid w:val="001406E1"/>
    <w:rsid w:val="001435C5"/>
    <w:rsid w:val="0014595C"/>
    <w:rsid w:val="00154AD2"/>
    <w:rsid w:val="00155D8A"/>
    <w:rsid w:val="00156814"/>
    <w:rsid w:val="00156B11"/>
    <w:rsid w:val="001647D5"/>
    <w:rsid w:val="00166DEE"/>
    <w:rsid w:val="00167832"/>
    <w:rsid w:val="0017137B"/>
    <w:rsid w:val="00171CA1"/>
    <w:rsid w:val="00180EF1"/>
    <w:rsid w:val="001832A6"/>
    <w:rsid w:val="00185751"/>
    <w:rsid w:val="0018778E"/>
    <w:rsid w:val="0019592A"/>
    <w:rsid w:val="001A59DE"/>
    <w:rsid w:val="001B5DFA"/>
    <w:rsid w:val="001B6232"/>
    <w:rsid w:val="001C7605"/>
    <w:rsid w:val="001D4107"/>
    <w:rsid w:val="001D4218"/>
    <w:rsid w:val="001D6FBA"/>
    <w:rsid w:val="001E0539"/>
    <w:rsid w:val="001F314F"/>
    <w:rsid w:val="001F4420"/>
    <w:rsid w:val="00201FE9"/>
    <w:rsid w:val="00203D24"/>
    <w:rsid w:val="00204A55"/>
    <w:rsid w:val="00210D5F"/>
    <w:rsid w:val="0021217E"/>
    <w:rsid w:val="0021683E"/>
    <w:rsid w:val="00230477"/>
    <w:rsid w:val="00232354"/>
    <w:rsid w:val="002326AB"/>
    <w:rsid w:val="00233416"/>
    <w:rsid w:val="00243430"/>
    <w:rsid w:val="0024500F"/>
    <w:rsid w:val="00250149"/>
    <w:rsid w:val="002502EE"/>
    <w:rsid w:val="00250398"/>
    <w:rsid w:val="00250953"/>
    <w:rsid w:val="0025377B"/>
    <w:rsid w:val="00255356"/>
    <w:rsid w:val="002566CB"/>
    <w:rsid w:val="00256C77"/>
    <w:rsid w:val="002634C4"/>
    <w:rsid w:val="0026500E"/>
    <w:rsid w:val="0027486A"/>
    <w:rsid w:val="0027772F"/>
    <w:rsid w:val="00282839"/>
    <w:rsid w:val="00283E06"/>
    <w:rsid w:val="002906BF"/>
    <w:rsid w:val="002928D3"/>
    <w:rsid w:val="00292923"/>
    <w:rsid w:val="0029533F"/>
    <w:rsid w:val="0029668C"/>
    <w:rsid w:val="00296A98"/>
    <w:rsid w:val="002A6065"/>
    <w:rsid w:val="002A6BE7"/>
    <w:rsid w:val="002B03D9"/>
    <w:rsid w:val="002B0F03"/>
    <w:rsid w:val="002B1678"/>
    <w:rsid w:val="002B6B92"/>
    <w:rsid w:val="002C2D16"/>
    <w:rsid w:val="002C372B"/>
    <w:rsid w:val="002C516E"/>
    <w:rsid w:val="002D4365"/>
    <w:rsid w:val="002D56A9"/>
    <w:rsid w:val="002E1242"/>
    <w:rsid w:val="002E1442"/>
    <w:rsid w:val="002E5ABF"/>
    <w:rsid w:val="002E6FE3"/>
    <w:rsid w:val="002E706A"/>
    <w:rsid w:val="002F0194"/>
    <w:rsid w:val="002F0432"/>
    <w:rsid w:val="002F1FE6"/>
    <w:rsid w:val="002F21EA"/>
    <w:rsid w:val="002F4E68"/>
    <w:rsid w:val="002F5041"/>
    <w:rsid w:val="002F7504"/>
    <w:rsid w:val="00303B72"/>
    <w:rsid w:val="0030733C"/>
    <w:rsid w:val="00312F7F"/>
    <w:rsid w:val="00313A0B"/>
    <w:rsid w:val="00314930"/>
    <w:rsid w:val="00315153"/>
    <w:rsid w:val="00327561"/>
    <w:rsid w:val="00346245"/>
    <w:rsid w:val="00361450"/>
    <w:rsid w:val="00363AA1"/>
    <w:rsid w:val="00364E8A"/>
    <w:rsid w:val="00365CD0"/>
    <w:rsid w:val="003673CF"/>
    <w:rsid w:val="0037314E"/>
    <w:rsid w:val="003845C1"/>
    <w:rsid w:val="003A0307"/>
    <w:rsid w:val="003A34D2"/>
    <w:rsid w:val="003A6F89"/>
    <w:rsid w:val="003B355C"/>
    <w:rsid w:val="003B38C1"/>
    <w:rsid w:val="003B3908"/>
    <w:rsid w:val="003B675A"/>
    <w:rsid w:val="003B7EB8"/>
    <w:rsid w:val="003C34E9"/>
    <w:rsid w:val="003C5FB3"/>
    <w:rsid w:val="003C6940"/>
    <w:rsid w:val="003D1F85"/>
    <w:rsid w:val="003D3259"/>
    <w:rsid w:val="003D4A52"/>
    <w:rsid w:val="003E1415"/>
    <w:rsid w:val="003E21C6"/>
    <w:rsid w:val="003E3D87"/>
    <w:rsid w:val="003F0124"/>
    <w:rsid w:val="003F25B4"/>
    <w:rsid w:val="003F426B"/>
    <w:rsid w:val="003F4A8D"/>
    <w:rsid w:val="003F6283"/>
    <w:rsid w:val="00402FC8"/>
    <w:rsid w:val="00406082"/>
    <w:rsid w:val="004074C3"/>
    <w:rsid w:val="00410BCD"/>
    <w:rsid w:val="00413D27"/>
    <w:rsid w:val="0042172D"/>
    <w:rsid w:val="00423D70"/>
    <w:rsid w:val="00423E3E"/>
    <w:rsid w:val="0042431C"/>
    <w:rsid w:val="0042573B"/>
    <w:rsid w:val="00425C2C"/>
    <w:rsid w:val="00427AF4"/>
    <w:rsid w:val="0043573A"/>
    <w:rsid w:val="004366ED"/>
    <w:rsid w:val="0044068F"/>
    <w:rsid w:val="00443BA7"/>
    <w:rsid w:val="00446221"/>
    <w:rsid w:val="00447082"/>
    <w:rsid w:val="004477D0"/>
    <w:rsid w:val="004518B8"/>
    <w:rsid w:val="0045246E"/>
    <w:rsid w:val="004567F9"/>
    <w:rsid w:val="00461189"/>
    <w:rsid w:val="004647DA"/>
    <w:rsid w:val="0046533E"/>
    <w:rsid w:val="00467650"/>
    <w:rsid w:val="00472CC7"/>
    <w:rsid w:val="00474062"/>
    <w:rsid w:val="00475E73"/>
    <w:rsid w:val="00477D6B"/>
    <w:rsid w:val="0048554B"/>
    <w:rsid w:val="004A0AB4"/>
    <w:rsid w:val="004B2604"/>
    <w:rsid w:val="004C4BEF"/>
    <w:rsid w:val="004C6C9D"/>
    <w:rsid w:val="004D3977"/>
    <w:rsid w:val="004E0043"/>
    <w:rsid w:val="004E29DC"/>
    <w:rsid w:val="004E48BA"/>
    <w:rsid w:val="004F6A68"/>
    <w:rsid w:val="005019FF"/>
    <w:rsid w:val="00502A07"/>
    <w:rsid w:val="00503BA3"/>
    <w:rsid w:val="00506AF1"/>
    <w:rsid w:val="00507376"/>
    <w:rsid w:val="00523283"/>
    <w:rsid w:val="0052641C"/>
    <w:rsid w:val="0053057A"/>
    <w:rsid w:val="00540860"/>
    <w:rsid w:val="005409A1"/>
    <w:rsid w:val="00541B7F"/>
    <w:rsid w:val="005431EC"/>
    <w:rsid w:val="00550A66"/>
    <w:rsid w:val="00556076"/>
    <w:rsid w:val="00556D54"/>
    <w:rsid w:val="00557E31"/>
    <w:rsid w:val="00560A29"/>
    <w:rsid w:val="00570197"/>
    <w:rsid w:val="0057120E"/>
    <w:rsid w:val="005801B9"/>
    <w:rsid w:val="005834EC"/>
    <w:rsid w:val="00584FC0"/>
    <w:rsid w:val="00597553"/>
    <w:rsid w:val="005A0ED1"/>
    <w:rsid w:val="005B05EA"/>
    <w:rsid w:val="005B6746"/>
    <w:rsid w:val="005C22B7"/>
    <w:rsid w:val="005C3B83"/>
    <w:rsid w:val="005C6649"/>
    <w:rsid w:val="005D1B11"/>
    <w:rsid w:val="005D6EAB"/>
    <w:rsid w:val="005E7B89"/>
    <w:rsid w:val="005F4249"/>
    <w:rsid w:val="005F7C25"/>
    <w:rsid w:val="00600622"/>
    <w:rsid w:val="00605827"/>
    <w:rsid w:val="00607946"/>
    <w:rsid w:val="0062112E"/>
    <w:rsid w:val="00623B63"/>
    <w:rsid w:val="006273F9"/>
    <w:rsid w:val="00633F75"/>
    <w:rsid w:val="0064117B"/>
    <w:rsid w:val="00641266"/>
    <w:rsid w:val="00641852"/>
    <w:rsid w:val="00642EFC"/>
    <w:rsid w:val="00643AA9"/>
    <w:rsid w:val="00646050"/>
    <w:rsid w:val="00646078"/>
    <w:rsid w:val="0065763C"/>
    <w:rsid w:val="00660769"/>
    <w:rsid w:val="006613AD"/>
    <w:rsid w:val="006713CA"/>
    <w:rsid w:val="00676C5C"/>
    <w:rsid w:val="006829DF"/>
    <w:rsid w:val="00695753"/>
    <w:rsid w:val="006964A6"/>
    <w:rsid w:val="006A095D"/>
    <w:rsid w:val="006A6546"/>
    <w:rsid w:val="006B0F36"/>
    <w:rsid w:val="006B5C12"/>
    <w:rsid w:val="006B6DA7"/>
    <w:rsid w:val="006D0DEA"/>
    <w:rsid w:val="006F3A44"/>
    <w:rsid w:val="006F4F4F"/>
    <w:rsid w:val="006F652F"/>
    <w:rsid w:val="00704F39"/>
    <w:rsid w:val="00707CA7"/>
    <w:rsid w:val="00710C5A"/>
    <w:rsid w:val="00712042"/>
    <w:rsid w:val="00720EFD"/>
    <w:rsid w:val="00740AB4"/>
    <w:rsid w:val="00755419"/>
    <w:rsid w:val="00756A05"/>
    <w:rsid w:val="00764199"/>
    <w:rsid w:val="00766DAD"/>
    <w:rsid w:val="00767389"/>
    <w:rsid w:val="0077068C"/>
    <w:rsid w:val="0077245B"/>
    <w:rsid w:val="00776AC2"/>
    <w:rsid w:val="00776D26"/>
    <w:rsid w:val="0078069D"/>
    <w:rsid w:val="007854AF"/>
    <w:rsid w:val="00787B3E"/>
    <w:rsid w:val="007904BB"/>
    <w:rsid w:val="00793A7C"/>
    <w:rsid w:val="007A398A"/>
    <w:rsid w:val="007A7C4B"/>
    <w:rsid w:val="007C4902"/>
    <w:rsid w:val="007D0635"/>
    <w:rsid w:val="007D1613"/>
    <w:rsid w:val="007E11FC"/>
    <w:rsid w:val="007E2728"/>
    <w:rsid w:val="007E2D75"/>
    <w:rsid w:val="007E364C"/>
    <w:rsid w:val="007E4C0E"/>
    <w:rsid w:val="007E66DB"/>
    <w:rsid w:val="00802A00"/>
    <w:rsid w:val="00821A34"/>
    <w:rsid w:val="008242AB"/>
    <w:rsid w:val="008338FE"/>
    <w:rsid w:val="00834E29"/>
    <w:rsid w:val="008365CD"/>
    <w:rsid w:val="00840307"/>
    <w:rsid w:val="008422DE"/>
    <w:rsid w:val="00842C02"/>
    <w:rsid w:val="00846177"/>
    <w:rsid w:val="00846473"/>
    <w:rsid w:val="00853085"/>
    <w:rsid w:val="00862026"/>
    <w:rsid w:val="00862C0C"/>
    <w:rsid w:val="008664B8"/>
    <w:rsid w:val="00867FAE"/>
    <w:rsid w:val="008706C2"/>
    <w:rsid w:val="00871FD0"/>
    <w:rsid w:val="00890809"/>
    <w:rsid w:val="00895383"/>
    <w:rsid w:val="00896D90"/>
    <w:rsid w:val="008A134B"/>
    <w:rsid w:val="008B2CC1"/>
    <w:rsid w:val="008B60B2"/>
    <w:rsid w:val="008C0DFB"/>
    <w:rsid w:val="008D3D04"/>
    <w:rsid w:val="008D593B"/>
    <w:rsid w:val="008D6256"/>
    <w:rsid w:val="008D6B9D"/>
    <w:rsid w:val="008E0ACA"/>
    <w:rsid w:val="008E1701"/>
    <w:rsid w:val="008E5386"/>
    <w:rsid w:val="008F1BEC"/>
    <w:rsid w:val="00905529"/>
    <w:rsid w:val="00906B10"/>
    <w:rsid w:val="0090731E"/>
    <w:rsid w:val="00907A45"/>
    <w:rsid w:val="009111D4"/>
    <w:rsid w:val="0091156D"/>
    <w:rsid w:val="00911577"/>
    <w:rsid w:val="00912C4C"/>
    <w:rsid w:val="00916EE2"/>
    <w:rsid w:val="00920CF5"/>
    <w:rsid w:val="00920D78"/>
    <w:rsid w:val="00923862"/>
    <w:rsid w:val="00932D2B"/>
    <w:rsid w:val="009342F1"/>
    <w:rsid w:val="0093438D"/>
    <w:rsid w:val="00936C33"/>
    <w:rsid w:val="00936EBD"/>
    <w:rsid w:val="00937AD4"/>
    <w:rsid w:val="00941811"/>
    <w:rsid w:val="00941AE2"/>
    <w:rsid w:val="00944627"/>
    <w:rsid w:val="00966A22"/>
    <w:rsid w:val="0096722F"/>
    <w:rsid w:val="00973CDF"/>
    <w:rsid w:val="009750C3"/>
    <w:rsid w:val="00975F1D"/>
    <w:rsid w:val="00980843"/>
    <w:rsid w:val="00983652"/>
    <w:rsid w:val="009846CE"/>
    <w:rsid w:val="0099126A"/>
    <w:rsid w:val="0099359D"/>
    <w:rsid w:val="009A3485"/>
    <w:rsid w:val="009A3BA5"/>
    <w:rsid w:val="009A41E2"/>
    <w:rsid w:val="009A5294"/>
    <w:rsid w:val="009B0855"/>
    <w:rsid w:val="009B3140"/>
    <w:rsid w:val="009B481B"/>
    <w:rsid w:val="009C1DE9"/>
    <w:rsid w:val="009C4C6D"/>
    <w:rsid w:val="009C5C42"/>
    <w:rsid w:val="009C605F"/>
    <w:rsid w:val="009D2156"/>
    <w:rsid w:val="009D4C7B"/>
    <w:rsid w:val="009D7520"/>
    <w:rsid w:val="009E1721"/>
    <w:rsid w:val="009E1C89"/>
    <w:rsid w:val="009E2791"/>
    <w:rsid w:val="009E3F6F"/>
    <w:rsid w:val="009E68C8"/>
    <w:rsid w:val="009F20D3"/>
    <w:rsid w:val="009F23B4"/>
    <w:rsid w:val="009F2F2F"/>
    <w:rsid w:val="009F3A4F"/>
    <w:rsid w:val="009F499F"/>
    <w:rsid w:val="00A04DAB"/>
    <w:rsid w:val="00A151DF"/>
    <w:rsid w:val="00A16D1D"/>
    <w:rsid w:val="00A17F26"/>
    <w:rsid w:val="00A23AAC"/>
    <w:rsid w:val="00A37342"/>
    <w:rsid w:val="00A37D9A"/>
    <w:rsid w:val="00A4221C"/>
    <w:rsid w:val="00A42DAF"/>
    <w:rsid w:val="00A4423D"/>
    <w:rsid w:val="00A45BD8"/>
    <w:rsid w:val="00A4649C"/>
    <w:rsid w:val="00A5431C"/>
    <w:rsid w:val="00A55745"/>
    <w:rsid w:val="00A579AD"/>
    <w:rsid w:val="00A62044"/>
    <w:rsid w:val="00A679A3"/>
    <w:rsid w:val="00A76C4B"/>
    <w:rsid w:val="00A85098"/>
    <w:rsid w:val="00A869B7"/>
    <w:rsid w:val="00A90F0A"/>
    <w:rsid w:val="00AA217B"/>
    <w:rsid w:val="00AA7980"/>
    <w:rsid w:val="00AC0A65"/>
    <w:rsid w:val="00AC205C"/>
    <w:rsid w:val="00AC3CD6"/>
    <w:rsid w:val="00AD1610"/>
    <w:rsid w:val="00AD5C5A"/>
    <w:rsid w:val="00AE33D8"/>
    <w:rsid w:val="00AF0A6B"/>
    <w:rsid w:val="00AF2D73"/>
    <w:rsid w:val="00AF33CC"/>
    <w:rsid w:val="00AF3DCE"/>
    <w:rsid w:val="00B0535C"/>
    <w:rsid w:val="00B05A69"/>
    <w:rsid w:val="00B05EE0"/>
    <w:rsid w:val="00B145DD"/>
    <w:rsid w:val="00B42CA9"/>
    <w:rsid w:val="00B447CC"/>
    <w:rsid w:val="00B455F9"/>
    <w:rsid w:val="00B46DF4"/>
    <w:rsid w:val="00B51FF7"/>
    <w:rsid w:val="00B61578"/>
    <w:rsid w:val="00B634E7"/>
    <w:rsid w:val="00B63B75"/>
    <w:rsid w:val="00B64AC5"/>
    <w:rsid w:val="00B75281"/>
    <w:rsid w:val="00B8779E"/>
    <w:rsid w:val="00B927EE"/>
    <w:rsid w:val="00B92F1F"/>
    <w:rsid w:val="00B95CF7"/>
    <w:rsid w:val="00B9734B"/>
    <w:rsid w:val="00BA132A"/>
    <w:rsid w:val="00BA2E01"/>
    <w:rsid w:val="00BA30E2"/>
    <w:rsid w:val="00BA661A"/>
    <w:rsid w:val="00BA6A19"/>
    <w:rsid w:val="00BA72E2"/>
    <w:rsid w:val="00BB0535"/>
    <w:rsid w:val="00BB0842"/>
    <w:rsid w:val="00BB216E"/>
    <w:rsid w:val="00BC76C1"/>
    <w:rsid w:val="00BD7584"/>
    <w:rsid w:val="00BD798A"/>
    <w:rsid w:val="00BF090B"/>
    <w:rsid w:val="00C00552"/>
    <w:rsid w:val="00C01A3A"/>
    <w:rsid w:val="00C11BFE"/>
    <w:rsid w:val="00C15607"/>
    <w:rsid w:val="00C17613"/>
    <w:rsid w:val="00C20F23"/>
    <w:rsid w:val="00C2634A"/>
    <w:rsid w:val="00C27873"/>
    <w:rsid w:val="00C404E0"/>
    <w:rsid w:val="00C443C1"/>
    <w:rsid w:val="00C5068F"/>
    <w:rsid w:val="00C533DB"/>
    <w:rsid w:val="00C544D2"/>
    <w:rsid w:val="00C56DC5"/>
    <w:rsid w:val="00C61ABC"/>
    <w:rsid w:val="00C64DF8"/>
    <w:rsid w:val="00C71CA1"/>
    <w:rsid w:val="00C7436A"/>
    <w:rsid w:val="00C7448E"/>
    <w:rsid w:val="00C7714C"/>
    <w:rsid w:val="00C859EB"/>
    <w:rsid w:val="00C85FBF"/>
    <w:rsid w:val="00C86D74"/>
    <w:rsid w:val="00C9591B"/>
    <w:rsid w:val="00C97D2C"/>
    <w:rsid w:val="00CA117E"/>
    <w:rsid w:val="00CA1DFD"/>
    <w:rsid w:val="00CA2815"/>
    <w:rsid w:val="00CA3A64"/>
    <w:rsid w:val="00CA6AF7"/>
    <w:rsid w:val="00CB13C6"/>
    <w:rsid w:val="00CB213F"/>
    <w:rsid w:val="00CB29B9"/>
    <w:rsid w:val="00CB3DBA"/>
    <w:rsid w:val="00CB561C"/>
    <w:rsid w:val="00CC2F0C"/>
    <w:rsid w:val="00CC3E2D"/>
    <w:rsid w:val="00CC66FE"/>
    <w:rsid w:val="00CC71A2"/>
    <w:rsid w:val="00CD04F1"/>
    <w:rsid w:val="00CD27DE"/>
    <w:rsid w:val="00CD5665"/>
    <w:rsid w:val="00CE19F8"/>
    <w:rsid w:val="00CE47AC"/>
    <w:rsid w:val="00CE6C1C"/>
    <w:rsid w:val="00CF6376"/>
    <w:rsid w:val="00CF681A"/>
    <w:rsid w:val="00CF7E1A"/>
    <w:rsid w:val="00D02554"/>
    <w:rsid w:val="00D057A8"/>
    <w:rsid w:val="00D07C78"/>
    <w:rsid w:val="00D178EB"/>
    <w:rsid w:val="00D31CFE"/>
    <w:rsid w:val="00D357C1"/>
    <w:rsid w:val="00D362E4"/>
    <w:rsid w:val="00D45252"/>
    <w:rsid w:val="00D52DC6"/>
    <w:rsid w:val="00D54E6B"/>
    <w:rsid w:val="00D56172"/>
    <w:rsid w:val="00D57627"/>
    <w:rsid w:val="00D60145"/>
    <w:rsid w:val="00D60B2C"/>
    <w:rsid w:val="00D60C4F"/>
    <w:rsid w:val="00D63662"/>
    <w:rsid w:val="00D64040"/>
    <w:rsid w:val="00D67EAE"/>
    <w:rsid w:val="00D71B4D"/>
    <w:rsid w:val="00D809DD"/>
    <w:rsid w:val="00D810AF"/>
    <w:rsid w:val="00D81E81"/>
    <w:rsid w:val="00D822FE"/>
    <w:rsid w:val="00D90185"/>
    <w:rsid w:val="00D90B96"/>
    <w:rsid w:val="00D93357"/>
    <w:rsid w:val="00D93D55"/>
    <w:rsid w:val="00D96151"/>
    <w:rsid w:val="00DA0659"/>
    <w:rsid w:val="00DB0677"/>
    <w:rsid w:val="00DB18C4"/>
    <w:rsid w:val="00DB4C39"/>
    <w:rsid w:val="00DB4C94"/>
    <w:rsid w:val="00DB7A31"/>
    <w:rsid w:val="00DC17FB"/>
    <w:rsid w:val="00DC6601"/>
    <w:rsid w:val="00DD2903"/>
    <w:rsid w:val="00DD7B7F"/>
    <w:rsid w:val="00DE18A4"/>
    <w:rsid w:val="00DF2062"/>
    <w:rsid w:val="00DF3343"/>
    <w:rsid w:val="00E03F23"/>
    <w:rsid w:val="00E053E7"/>
    <w:rsid w:val="00E07A7A"/>
    <w:rsid w:val="00E12BDB"/>
    <w:rsid w:val="00E1302D"/>
    <w:rsid w:val="00E15015"/>
    <w:rsid w:val="00E16F6D"/>
    <w:rsid w:val="00E21055"/>
    <w:rsid w:val="00E24E66"/>
    <w:rsid w:val="00E25D2D"/>
    <w:rsid w:val="00E268E3"/>
    <w:rsid w:val="00E27AD1"/>
    <w:rsid w:val="00E319DF"/>
    <w:rsid w:val="00E335FE"/>
    <w:rsid w:val="00E34148"/>
    <w:rsid w:val="00E42E97"/>
    <w:rsid w:val="00E44F21"/>
    <w:rsid w:val="00E536CD"/>
    <w:rsid w:val="00E633A4"/>
    <w:rsid w:val="00E66CC5"/>
    <w:rsid w:val="00E735F4"/>
    <w:rsid w:val="00E77348"/>
    <w:rsid w:val="00E77BA9"/>
    <w:rsid w:val="00E80C8C"/>
    <w:rsid w:val="00E86952"/>
    <w:rsid w:val="00E86970"/>
    <w:rsid w:val="00E94609"/>
    <w:rsid w:val="00EA65AC"/>
    <w:rsid w:val="00EA6CBB"/>
    <w:rsid w:val="00EA7D6E"/>
    <w:rsid w:val="00EB0AD7"/>
    <w:rsid w:val="00EB2F76"/>
    <w:rsid w:val="00EB33F5"/>
    <w:rsid w:val="00EB3FF2"/>
    <w:rsid w:val="00EB4E9C"/>
    <w:rsid w:val="00EC0A7F"/>
    <w:rsid w:val="00EC18F2"/>
    <w:rsid w:val="00EC4E49"/>
    <w:rsid w:val="00EC5944"/>
    <w:rsid w:val="00EC5E95"/>
    <w:rsid w:val="00EC697C"/>
    <w:rsid w:val="00ED0D0D"/>
    <w:rsid w:val="00ED291D"/>
    <w:rsid w:val="00ED77FB"/>
    <w:rsid w:val="00EE45FA"/>
    <w:rsid w:val="00EF3C52"/>
    <w:rsid w:val="00EF4805"/>
    <w:rsid w:val="00EF54CD"/>
    <w:rsid w:val="00EF6382"/>
    <w:rsid w:val="00F043DE"/>
    <w:rsid w:val="00F126D5"/>
    <w:rsid w:val="00F12F0E"/>
    <w:rsid w:val="00F32022"/>
    <w:rsid w:val="00F34806"/>
    <w:rsid w:val="00F34EC0"/>
    <w:rsid w:val="00F3562E"/>
    <w:rsid w:val="00F46023"/>
    <w:rsid w:val="00F51640"/>
    <w:rsid w:val="00F5384F"/>
    <w:rsid w:val="00F562BC"/>
    <w:rsid w:val="00F62BB5"/>
    <w:rsid w:val="00F655C3"/>
    <w:rsid w:val="00F66152"/>
    <w:rsid w:val="00F722C8"/>
    <w:rsid w:val="00F73392"/>
    <w:rsid w:val="00F73473"/>
    <w:rsid w:val="00F737B0"/>
    <w:rsid w:val="00F7422E"/>
    <w:rsid w:val="00F76CB4"/>
    <w:rsid w:val="00F83063"/>
    <w:rsid w:val="00F9165B"/>
    <w:rsid w:val="00F928BB"/>
    <w:rsid w:val="00FA063A"/>
    <w:rsid w:val="00FA0D63"/>
    <w:rsid w:val="00FA59CA"/>
    <w:rsid w:val="00FB7968"/>
    <w:rsid w:val="00FC482F"/>
    <w:rsid w:val="00FD5C73"/>
    <w:rsid w:val="00FE37BF"/>
    <w:rsid w:val="00FF278C"/>
    <w:rsid w:val="00FF48A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6E966C2-D32B-4101-8252-755F16AD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BodyTextFirstIndent">
    <w:name w:val="Body Text First Indent"/>
    <w:basedOn w:val="BodyText"/>
    <w:link w:val="BodyTextFirstIndentChar"/>
    <w:rsid w:val="00204A55"/>
    <w:pPr>
      <w:spacing w:after="0"/>
      <w:ind w:firstLine="360"/>
    </w:pPr>
  </w:style>
  <w:style w:type="character" w:customStyle="1" w:styleId="BodyTextChar">
    <w:name w:val="Body Text Char"/>
    <w:basedOn w:val="DefaultParagraphFont"/>
    <w:link w:val="BodyText"/>
    <w:rsid w:val="00204A55"/>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204A55"/>
    <w:rPr>
      <w:rFonts w:ascii="Arial" w:eastAsia="SimSun" w:hAnsi="Arial" w:cs="Calibri"/>
      <w:sz w:val="22"/>
      <w:szCs w:val="22"/>
      <w:lang w:val="en-US" w:eastAsia="zh-CN"/>
    </w:rPr>
  </w:style>
  <w:style w:type="character" w:styleId="Hyperlink">
    <w:name w:val="Hyperlink"/>
    <w:basedOn w:val="DefaultParagraphFont"/>
    <w:unhideWhenUsed/>
    <w:rsid w:val="00EC697C"/>
    <w:rPr>
      <w:color w:val="0000FF" w:themeColor="hyperlink"/>
      <w:u w:val="single"/>
    </w:rPr>
  </w:style>
  <w:style w:type="character" w:customStyle="1" w:styleId="UnresolvedMention">
    <w:name w:val="Unresolved Mention"/>
    <w:basedOn w:val="DefaultParagraphFont"/>
    <w:uiPriority w:val="99"/>
    <w:semiHidden/>
    <w:unhideWhenUsed/>
    <w:rsid w:val="00EC697C"/>
    <w:rPr>
      <w:color w:val="605E5C"/>
      <w:shd w:val="clear" w:color="auto" w:fill="E1DFDD"/>
    </w:rPr>
  </w:style>
  <w:style w:type="character" w:styleId="FollowedHyperlink">
    <w:name w:val="FollowedHyperlink"/>
    <w:basedOn w:val="DefaultParagraphFont"/>
    <w:semiHidden/>
    <w:unhideWhenUsed/>
    <w:rsid w:val="00EC69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en/doc_details.jsp?doc_id=409670" TargetMode="External"/><Relationship Id="rId18" Type="http://schemas.openxmlformats.org/officeDocument/2006/relationships/hyperlink" Target="https://icblm.moodlecloud.com/mod/lesson/view.php?id=18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ipo.int/meetings/en/doc_details.jsp?doc_id=372813" TargetMode="External"/><Relationship Id="rId17" Type="http://schemas.openxmlformats.org/officeDocument/2006/relationships/hyperlink" Target="https://icblm.moodlecloud.com/course/index.php?categoryid=7" TargetMode="External"/><Relationship Id="rId2" Type="http://schemas.openxmlformats.org/officeDocument/2006/relationships/numbering" Target="numbering.xml"/><Relationship Id="rId16" Type="http://schemas.openxmlformats.org/officeDocument/2006/relationships/hyperlink" Target="https://icblm.moodlecloud.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cblm.moodlecloud.com/mod/resource/view.php?id=39"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en/doc_details.jsp?doc_id=439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770AC-EBB4-4C9B-A301-0729C64F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9769</Characters>
  <Application>Microsoft Office Word</Application>
  <DocSecurity>0</DocSecurity>
  <Lines>127</Lines>
  <Paragraphs>42</Paragraphs>
  <ScaleCrop>false</ScaleCrop>
  <HeadingPairs>
    <vt:vector size="2" baseType="variant">
      <vt:variant>
        <vt:lpstr>Title</vt:lpstr>
      </vt:variant>
      <vt:variant>
        <vt:i4>1</vt:i4>
      </vt:variant>
    </vt:vector>
  </HeadingPairs>
  <TitlesOfParts>
    <vt:vector size="1" baseType="lpstr">
      <vt:lpstr>PCT/WG/14 / (Arabic)</vt:lpstr>
    </vt:vector>
  </TitlesOfParts>
  <Company>WIPO</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 / (Arabic)</dc:title>
  <dc:creator>ENDANI Ahmad</dc:creator>
  <cp:keywords>FOR OFFICIAL USE ONLY</cp:keywords>
  <cp:lastModifiedBy>SHOUSHA Sally</cp:lastModifiedBy>
  <cp:revision>2</cp:revision>
  <cp:lastPrinted>2011-02-15T11:56:00Z</cp:lastPrinted>
  <dcterms:created xsi:type="dcterms:W3CDTF">2021-06-01T15:38:00Z</dcterms:created>
  <dcterms:modified xsi:type="dcterms:W3CDTF">2021-06-01T15:38:00Z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