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54991E9" w:rsidR="008B2CC1" w:rsidRPr="00F043DE" w:rsidRDefault="00691DFA"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03DC2958" wp14:editId="302AB5B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47CC01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52FC9694" w:rsidR="008B2CC1" w:rsidRPr="002326AB" w:rsidRDefault="00761CD8" w:rsidP="007F408E">
      <w:pPr>
        <w:rPr>
          <w:rFonts w:ascii="Arial Black" w:hAnsi="Arial Black"/>
          <w:caps/>
          <w:sz w:val="15"/>
          <w:szCs w:val="15"/>
          <w:rtl/>
        </w:rPr>
      </w:pPr>
      <w:r>
        <w:rPr>
          <w:rFonts w:ascii="Arial Black" w:hAnsi="Arial Black"/>
          <w:caps/>
          <w:sz w:val="15"/>
          <w:szCs w:val="15"/>
        </w:rPr>
        <w:t>PCT/CTC/33</w:t>
      </w:r>
      <w:r>
        <w:rPr>
          <w:rFonts w:ascii="Arial Black" w:hAnsi="Arial Black" w:hint="cs"/>
          <w:caps/>
          <w:sz w:val="15"/>
          <w:szCs w:val="15"/>
          <w:rtl/>
        </w:rPr>
        <w:t>/</w:t>
      </w:r>
      <w:bookmarkStart w:id="0" w:name="Code"/>
      <w:bookmarkEnd w:id="0"/>
      <w:r w:rsidR="007F408E">
        <w:rPr>
          <w:rFonts w:ascii="Arial Black" w:hAnsi="Arial Black"/>
          <w:caps/>
          <w:sz w:val="15"/>
          <w:szCs w:val="15"/>
        </w:rPr>
        <w:t>14</w:t>
      </w:r>
    </w:p>
    <w:p w14:paraId="4157C28F" w14:textId="3D55971C" w:rsidR="008B2CC1" w:rsidRPr="007F408E" w:rsidRDefault="00EB2F76" w:rsidP="00EB2F76">
      <w:pPr>
        <w:bidi/>
        <w:jc w:val="right"/>
        <w:rPr>
          <w:rFonts w:ascii="Calibri" w:hAnsi="Calibri" w:cs="Calibri"/>
          <w:b/>
          <w:bCs/>
          <w:caps/>
          <w:sz w:val="15"/>
          <w:szCs w:val="15"/>
          <w:rtl/>
        </w:rPr>
      </w:pPr>
      <w:r w:rsidRPr="007F408E">
        <w:rPr>
          <w:rFonts w:ascii="Calibri" w:hAnsi="Calibri" w:cs="Calibri"/>
          <w:b/>
          <w:bCs/>
          <w:caps/>
          <w:sz w:val="15"/>
          <w:szCs w:val="15"/>
          <w:rtl/>
        </w:rPr>
        <w:t xml:space="preserve">الأصل:  </w:t>
      </w:r>
      <w:bookmarkStart w:id="1" w:name="Original"/>
      <w:r w:rsidRPr="007F408E">
        <w:rPr>
          <w:rFonts w:ascii="Calibri" w:hAnsi="Calibri" w:cs="Calibri"/>
          <w:b/>
          <w:bCs/>
          <w:caps/>
          <w:sz w:val="15"/>
          <w:szCs w:val="15"/>
          <w:rtl/>
        </w:rPr>
        <w:t>بالإنكليزية</w:t>
      </w:r>
    </w:p>
    <w:bookmarkEnd w:id="1"/>
    <w:p w14:paraId="5ECFCDC6" w14:textId="1DB1B3B8" w:rsidR="008B2CC1" w:rsidRPr="007F408E" w:rsidRDefault="00EB2F76" w:rsidP="000A3D97">
      <w:pPr>
        <w:bidi/>
        <w:spacing w:after="1200"/>
        <w:jc w:val="right"/>
        <w:rPr>
          <w:rFonts w:ascii="Calibri" w:hAnsi="Calibri" w:cs="Calibri"/>
          <w:b/>
          <w:bCs/>
          <w:caps/>
          <w:sz w:val="15"/>
          <w:szCs w:val="15"/>
          <w:rtl/>
        </w:rPr>
      </w:pPr>
      <w:r w:rsidRPr="007F408E">
        <w:rPr>
          <w:rFonts w:ascii="Calibri" w:hAnsi="Calibri" w:cs="Calibri"/>
          <w:b/>
          <w:bCs/>
          <w:caps/>
          <w:sz w:val="15"/>
          <w:szCs w:val="15"/>
          <w:rtl/>
        </w:rPr>
        <w:t xml:space="preserve">التاريخ:  </w:t>
      </w:r>
      <w:bookmarkStart w:id="2" w:name="Date"/>
      <w:r w:rsidRPr="007F408E">
        <w:rPr>
          <w:rFonts w:ascii="Calibri" w:hAnsi="Calibri" w:cs="Calibri"/>
          <w:b/>
          <w:bCs/>
          <w:caps/>
          <w:sz w:val="15"/>
          <w:szCs w:val="15"/>
          <w:rtl/>
        </w:rPr>
        <w:t>19 ديسمبر 2025</w:t>
      </w:r>
    </w:p>
    <w:bookmarkEnd w:id="2"/>
    <w:p w14:paraId="65161F5C" w14:textId="77777777" w:rsidR="008B2CC1" w:rsidRPr="007F408E" w:rsidRDefault="00761CD8" w:rsidP="004B446A">
      <w:pPr>
        <w:bidi/>
        <w:spacing w:after="480"/>
        <w:rPr>
          <w:rFonts w:ascii="Calibri" w:hAnsi="Calibri" w:cs="Calibri"/>
          <w:b/>
          <w:bCs/>
          <w:rtl/>
        </w:rPr>
      </w:pPr>
      <w:r w:rsidRPr="007F408E">
        <w:rPr>
          <w:rFonts w:ascii="Calibri" w:hAnsi="Calibri" w:cs="Calibri"/>
          <w:b/>
          <w:bCs/>
          <w:sz w:val="28"/>
          <w:szCs w:val="28"/>
          <w:rtl/>
        </w:rPr>
        <w:t>معاهدة التعاون بشأن البراءات</w:t>
      </w:r>
      <w:r w:rsidRPr="007F408E">
        <w:rPr>
          <w:rFonts w:ascii="Calibri" w:hAnsi="Calibri" w:cs="Calibri"/>
          <w:b/>
          <w:bCs/>
          <w:sz w:val="28"/>
          <w:szCs w:val="28"/>
          <w:rtl/>
        </w:rPr>
        <w:br/>
        <w:t>اللجنة المعنية بالتعاون التقني</w:t>
      </w:r>
    </w:p>
    <w:p w14:paraId="1CBE04FC" w14:textId="77777777" w:rsidR="00A90F0A" w:rsidRPr="007F408E" w:rsidRDefault="00761CD8" w:rsidP="00A90F0A">
      <w:pPr>
        <w:bidi/>
        <w:outlineLvl w:val="1"/>
        <w:rPr>
          <w:rFonts w:ascii="Calibri" w:hAnsi="Calibri" w:cs="Calibri"/>
          <w:b/>
          <w:sz w:val="24"/>
          <w:szCs w:val="24"/>
          <w:rtl/>
        </w:rPr>
      </w:pPr>
      <w:r w:rsidRPr="007F408E">
        <w:rPr>
          <w:rFonts w:ascii="Calibri" w:hAnsi="Calibri" w:cs="Calibri"/>
          <w:b/>
          <w:bCs/>
          <w:sz w:val="24"/>
          <w:szCs w:val="24"/>
          <w:rtl/>
        </w:rPr>
        <w:t>الدورة الثالثة والثلاثون</w:t>
      </w:r>
    </w:p>
    <w:p w14:paraId="40D1F4FD" w14:textId="77777777" w:rsidR="008B2CC1" w:rsidRPr="007F408E" w:rsidRDefault="00761CD8" w:rsidP="00F9165B">
      <w:pPr>
        <w:bidi/>
        <w:spacing w:after="720"/>
        <w:outlineLvl w:val="1"/>
        <w:rPr>
          <w:rFonts w:ascii="Calibri" w:hAnsi="Calibri" w:cs="Calibri"/>
          <w:b/>
          <w:sz w:val="24"/>
          <w:szCs w:val="24"/>
          <w:rtl/>
        </w:rPr>
      </w:pPr>
      <w:r w:rsidRPr="007F408E">
        <w:rPr>
          <w:rFonts w:ascii="Calibri" w:hAnsi="Calibri" w:cs="Calibri"/>
          <w:b/>
          <w:bCs/>
          <w:sz w:val="24"/>
          <w:szCs w:val="24"/>
          <w:rtl/>
        </w:rPr>
        <w:t>جنيف، من 2 إلى 6 فبراير 2026</w:t>
      </w:r>
    </w:p>
    <w:p w14:paraId="51B065A7" w14:textId="0DED98C8" w:rsidR="008B2CC1" w:rsidRPr="007F408E" w:rsidRDefault="009A31F1" w:rsidP="00DD7B7F">
      <w:pPr>
        <w:bidi/>
        <w:spacing w:after="360"/>
        <w:outlineLvl w:val="0"/>
        <w:rPr>
          <w:rFonts w:ascii="Calibri" w:hAnsi="Calibri" w:cs="Calibri"/>
          <w:caps/>
          <w:sz w:val="24"/>
          <w:rtl/>
        </w:rPr>
      </w:pPr>
      <w:bookmarkStart w:id="3" w:name="TitleOfDoc"/>
      <w:r w:rsidRPr="007F408E">
        <w:rPr>
          <w:rFonts w:ascii="Calibri" w:hAnsi="Calibri" w:cs="Calibri"/>
          <w:caps/>
          <w:sz w:val="24"/>
          <w:szCs w:val="24"/>
          <w:rtl/>
        </w:rPr>
        <w:t>تمديد تعيين مكتب البراءات الهندي كإدارة للبحث الدولي وإدارة للفحص التمهيدي الدولي في إطار معاهدة التعاون بشأن البراءات</w:t>
      </w:r>
      <w:r w:rsidRPr="007F408E">
        <w:rPr>
          <w:rFonts w:ascii="Calibri" w:hAnsi="Calibri" w:cs="Calibri"/>
          <w:rtl/>
        </w:rPr>
        <w:t xml:space="preserve"> </w:t>
      </w:r>
    </w:p>
    <w:p w14:paraId="7738860A" w14:textId="24FE54E8" w:rsidR="002928D3" w:rsidRPr="007F408E" w:rsidRDefault="009A31F1" w:rsidP="001D4107">
      <w:pPr>
        <w:bidi/>
        <w:spacing w:after="1040"/>
        <w:rPr>
          <w:rFonts w:ascii="Calibri" w:hAnsi="Calibri" w:cs="Calibri"/>
          <w:i/>
          <w:rtl/>
        </w:rPr>
      </w:pPr>
      <w:bookmarkStart w:id="4" w:name="Prepared"/>
      <w:bookmarkEnd w:id="3"/>
      <w:bookmarkEnd w:id="4"/>
      <w:r w:rsidRPr="007F408E">
        <w:rPr>
          <w:rFonts w:ascii="Calibri" w:hAnsi="Calibri" w:cs="Calibri"/>
          <w:i/>
          <w:iCs/>
          <w:rtl/>
        </w:rPr>
        <w:t>وثيقة من إعداد المكتب الدولي</w:t>
      </w:r>
    </w:p>
    <w:p w14:paraId="4E7B2DAF" w14:textId="18950409" w:rsidR="002326AB" w:rsidRPr="007F408E" w:rsidRDefault="009A31F1" w:rsidP="002326AB">
      <w:pPr>
        <w:bidi/>
        <w:spacing w:after="220"/>
        <w:rPr>
          <w:rFonts w:ascii="Calibri" w:hAnsi="Calibri" w:cs="Calibri"/>
          <w:szCs w:val="22"/>
          <w:rtl/>
        </w:rPr>
      </w:pPr>
      <w:r w:rsidRPr="007F408E">
        <w:rPr>
          <w:rFonts w:ascii="Calibri" w:hAnsi="Calibri" w:cs="Calibri"/>
          <w:szCs w:val="22"/>
          <w:rtl/>
        </w:rPr>
        <w:t>1.</w:t>
      </w:r>
      <w:r w:rsidRPr="007F408E">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7F408E">
        <w:rPr>
          <w:rFonts w:ascii="Calibri" w:hAnsi="Calibri" w:cs="Calibri"/>
          <w:szCs w:val="22"/>
        </w:rPr>
        <w:t>PCT/CTC/33/INF/1</w:t>
      </w:r>
      <w:r w:rsidRPr="007F408E">
        <w:rPr>
          <w:rFonts w:ascii="Calibri" w:hAnsi="Calibri" w:cs="Calibri"/>
          <w:szCs w:val="22"/>
          <w:rtl/>
        </w:rPr>
        <w:t xml:space="preserve"> معلومات عن هذا الإجراء ودور اللجنة فيه.</w:t>
      </w:r>
    </w:p>
    <w:p w14:paraId="518176C0" w14:textId="4B11C790" w:rsidR="009A31F1" w:rsidRPr="007F408E" w:rsidRDefault="009A31F1" w:rsidP="002326AB">
      <w:pPr>
        <w:bidi/>
        <w:spacing w:after="220"/>
        <w:rPr>
          <w:rFonts w:ascii="Calibri" w:hAnsi="Calibri" w:cs="Calibri"/>
          <w:sz w:val="24"/>
          <w:szCs w:val="22"/>
          <w:rtl/>
        </w:rPr>
      </w:pPr>
      <w:r w:rsidRPr="007F408E">
        <w:rPr>
          <w:rFonts w:ascii="Calibri" w:hAnsi="Calibri" w:cs="Calibri"/>
          <w:sz w:val="24"/>
          <w:szCs w:val="22"/>
          <w:rtl/>
        </w:rPr>
        <w:t>2.</w:t>
      </w:r>
      <w:r w:rsidRPr="007F408E">
        <w:rPr>
          <w:rFonts w:ascii="Calibri" w:hAnsi="Calibri" w:cs="Calibri"/>
          <w:sz w:val="24"/>
          <w:szCs w:val="22"/>
          <w:rtl/>
        </w:rPr>
        <w:tab/>
        <w:t>وفي 28 نوفمبر 2025، تقدم مكتب البراءات الهندي بطلبه لتمديد تعيينه، ويرد طلبه في مرفق هذه الوثيقة.</w:t>
      </w:r>
    </w:p>
    <w:p w14:paraId="5AECB256" w14:textId="086B29CF" w:rsidR="009A31F1" w:rsidRPr="007F408E" w:rsidRDefault="009A31F1" w:rsidP="009A31F1">
      <w:pPr>
        <w:bidi/>
        <w:spacing w:after="220"/>
        <w:ind w:left="5533"/>
        <w:rPr>
          <w:rFonts w:ascii="Calibri" w:hAnsi="Calibri" w:cs="Calibri"/>
          <w:i/>
          <w:sz w:val="24"/>
          <w:szCs w:val="22"/>
          <w:rtl/>
        </w:rPr>
      </w:pPr>
      <w:r w:rsidRPr="007F408E">
        <w:rPr>
          <w:rFonts w:ascii="Calibri" w:hAnsi="Calibri" w:cs="Calibri"/>
          <w:i/>
          <w:iCs/>
          <w:sz w:val="24"/>
          <w:szCs w:val="22"/>
          <w:rtl/>
        </w:rPr>
        <w:t>3.</w:t>
      </w:r>
      <w:r w:rsidRPr="007F408E">
        <w:rPr>
          <w:rFonts w:ascii="Calibri" w:hAnsi="Calibri" w:cs="Calibri"/>
          <w:i/>
          <w:iCs/>
          <w:sz w:val="24"/>
          <w:szCs w:val="22"/>
          <w:rtl/>
        </w:rPr>
        <w:tab/>
        <w:t>إن اللجنة مدعوة إلى إسداء مشورتها في هذا الأمر.</w:t>
      </w:r>
    </w:p>
    <w:p w14:paraId="27CF3FCB" w14:textId="77777777" w:rsidR="009A31F1" w:rsidRPr="007F408E" w:rsidRDefault="009A31F1" w:rsidP="009A31F1">
      <w:pPr>
        <w:spacing w:after="220"/>
        <w:jc w:val="both"/>
        <w:rPr>
          <w:rFonts w:ascii="Calibri" w:hAnsi="Calibri" w:cs="Calibri"/>
          <w:i/>
        </w:rPr>
      </w:pPr>
    </w:p>
    <w:p w14:paraId="593F9160" w14:textId="77777777" w:rsidR="009A31F1" w:rsidRPr="007F408E" w:rsidRDefault="009A31F1" w:rsidP="009A31F1">
      <w:pPr>
        <w:bidi/>
        <w:spacing w:after="220"/>
        <w:ind w:left="4966" w:firstLine="567"/>
        <w:jc w:val="both"/>
        <w:rPr>
          <w:rFonts w:ascii="Calibri" w:hAnsi="Calibri" w:cs="Calibri"/>
          <w:sz w:val="24"/>
          <w:szCs w:val="22"/>
          <w:rtl/>
        </w:rPr>
        <w:sectPr w:rsidR="009A31F1" w:rsidRPr="007F408E"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7F408E">
        <w:rPr>
          <w:rFonts w:ascii="Calibri" w:hAnsi="Calibri" w:cs="Calibri"/>
          <w:sz w:val="24"/>
          <w:szCs w:val="22"/>
          <w:rtl/>
        </w:rPr>
        <w:t>[يلي ذلك المرفق]</w:t>
      </w:r>
    </w:p>
    <w:p w14:paraId="1C2CA1D0" w14:textId="77777777" w:rsidR="009A31F1" w:rsidRDefault="009A31F1" w:rsidP="009A31F1">
      <w:pPr>
        <w:rPr>
          <w:i/>
        </w:rPr>
      </w:pPr>
    </w:p>
    <w:p w14:paraId="77F0B892" w14:textId="69FC458A" w:rsidR="009A31F1" w:rsidRPr="009C2613" w:rsidRDefault="009A31F1" w:rsidP="009A31F1">
      <w:pPr>
        <w:pStyle w:val="Heading2"/>
        <w:bidi/>
        <w:jc w:val="center"/>
        <w:rPr>
          <w:rFonts w:ascii="Calibri" w:hAnsi="Calibri" w:cs="Calibri"/>
          <w:i/>
          <w:iCs w:val="0"/>
          <w:rtl/>
        </w:rPr>
      </w:pPr>
      <w:r w:rsidRPr="009C2613">
        <w:rPr>
          <w:rFonts w:ascii="Calibri" w:hAnsi="Calibri" w:cs="Calibri"/>
          <w:i/>
          <w:iCs w:val="0"/>
          <w:rtl/>
        </w:rPr>
        <w:t>طلب تمديد التعيين كإدارة للبحث الدولي والفحص التمهيدي الدولي</w:t>
      </w:r>
      <w:r w:rsidR="007F408E" w:rsidRPr="009C2613">
        <w:rPr>
          <w:rFonts w:ascii="Calibri" w:hAnsi="Calibri" w:cs="Calibri"/>
          <w:i/>
          <w:iCs w:val="0"/>
          <w:rtl/>
        </w:rPr>
        <w:br/>
      </w:r>
      <w:r w:rsidRPr="009C2613">
        <w:rPr>
          <w:rFonts w:ascii="Calibri" w:hAnsi="Calibri" w:cs="Calibri"/>
          <w:i/>
          <w:iCs w:val="0"/>
          <w:rtl/>
        </w:rPr>
        <w:t>في إطار معاهدة التعاون بشأن البراءات</w:t>
      </w:r>
    </w:p>
    <w:p w14:paraId="07557D61" w14:textId="77777777" w:rsidR="00CB3347" w:rsidRPr="007F408E" w:rsidRDefault="00CB3347" w:rsidP="00CB3347">
      <w:pPr>
        <w:pStyle w:val="SectionHeading"/>
        <w:bidi/>
        <w:rPr>
          <w:rFonts w:ascii="Calibri" w:hAnsi="Calibri" w:cs="Calibri"/>
          <w:sz w:val="20"/>
          <w:szCs w:val="20"/>
          <w:rtl/>
        </w:rPr>
      </w:pPr>
      <w:r w:rsidRPr="007F408E">
        <w:rPr>
          <w:rFonts w:ascii="Calibri" w:hAnsi="Calibri" w:cs="Calibri"/>
          <w:sz w:val="20"/>
          <w:szCs w:val="24"/>
          <w:rtl/>
        </w:rPr>
        <w:t>1 – معلومات عامة</w:t>
      </w:r>
    </w:p>
    <w:p w14:paraId="75B79AC6" w14:textId="77777777" w:rsidR="00CB3347" w:rsidRPr="007F408E" w:rsidRDefault="00CB3347" w:rsidP="00CB3347">
      <w:pPr>
        <w:pStyle w:val="Question"/>
        <w:bidi/>
        <w:spacing w:after="0"/>
        <w:rPr>
          <w:rFonts w:ascii="Calibri" w:hAnsi="Calibri" w:cs="Calibri"/>
          <w:rtl/>
        </w:rPr>
      </w:pPr>
      <w:r w:rsidRPr="007F408E">
        <w:rPr>
          <w:rFonts w:ascii="Calibri" w:hAnsi="Calibri" w:cs="Calibri"/>
          <w:rtl/>
        </w:rPr>
        <w:t>(أ)</w:t>
      </w:r>
      <w:r w:rsidRPr="007F408E">
        <w:rPr>
          <w:rFonts w:ascii="Calibri" w:hAnsi="Calibri" w:cs="Calibri"/>
          <w:rtl/>
        </w:rPr>
        <w:tab/>
        <w:t>اسم المكتب أو المنظمة الحكومية الدولية:</w:t>
      </w:r>
    </w:p>
    <w:p w14:paraId="1FB98209" w14:textId="77777777" w:rsidR="00CB3347" w:rsidRPr="007F408E" w:rsidRDefault="00CB3347" w:rsidP="00C27A10">
      <w:pPr>
        <w:pStyle w:val="Question"/>
        <w:bidi/>
        <w:spacing w:after="480"/>
        <w:rPr>
          <w:rFonts w:ascii="Calibri" w:hAnsi="Calibri" w:cs="Calibri"/>
          <w:rtl/>
        </w:rPr>
      </w:pPr>
      <w:r w:rsidRPr="007F408E">
        <w:rPr>
          <w:rFonts w:ascii="Calibri" w:hAnsi="Calibri" w:cs="Calibri"/>
          <w:b w:val="0"/>
          <w:bCs w:val="0"/>
          <w:rtl/>
        </w:rPr>
        <w:t>مكتب البراءات الهندي</w:t>
      </w:r>
    </w:p>
    <w:p w14:paraId="2ABE6086" w14:textId="77777777" w:rsidR="00CB3347" w:rsidRPr="007F408E" w:rsidRDefault="00CB3347" w:rsidP="00CB3347">
      <w:pPr>
        <w:pStyle w:val="Question"/>
        <w:bidi/>
        <w:spacing w:after="0"/>
        <w:rPr>
          <w:rFonts w:ascii="Calibri" w:hAnsi="Calibri" w:cs="Calibri"/>
          <w:rtl/>
        </w:rPr>
      </w:pPr>
      <w:r w:rsidRPr="007F408E">
        <w:rPr>
          <w:rFonts w:ascii="Calibri" w:hAnsi="Calibri" w:cs="Calibri"/>
          <w:rtl/>
        </w:rPr>
        <w:t>(ب)</w:t>
      </w:r>
      <w:r w:rsidRPr="007F408E">
        <w:rPr>
          <w:rFonts w:ascii="Calibri" w:hAnsi="Calibri" w:cs="Calibri"/>
          <w:rtl/>
        </w:rPr>
        <w:tab/>
        <w:t>اسم المسؤول وتفاصيل الاتصال به لتقديم أي استفسارات بشأن هذا الطلب:</w:t>
      </w:r>
    </w:p>
    <w:p w14:paraId="6489B292" w14:textId="77777777" w:rsidR="00CB3347" w:rsidRPr="007F408E" w:rsidRDefault="00CB3347" w:rsidP="00CB3347">
      <w:pPr>
        <w:pStyle w:val="Answer"/>
        <w:spacing w:after="0"/>
        <w:rPr>
          <w:rFonts w:ascii="Calibri" w:hAnsi="Calibri" w:cs="Calibri"/>
          <w:szCs w:val="22"/>
        </w:rPr>
      </w:pPr>
    </w:p>
    <w:p w14:paraId="1194663B" w14:textId="4BC69075" w:rsidR="00CB3347" w:rsidRPr="007F408E" w:rsidRDefault="00CB3347" w:rsidP="00C27A10">
      <w:pPr>
        <w:pStyle w:val="Answer"/>
        <w:bidi/>
        <w:spacing w:after="0"/>
        <w:ind w:left="0"/>
        <w:rPr>
          <w:rFonts w:ascii="Calibri" w:hAnsi="Calibri" w:cs="Calibri"/>
          <w:szCs w:val="22"/>
          <w:rtl/>
        </w:rPr>
      </w:pPr>
      <w:r w:rsidRPr="007F408E">
        <w:rPr>
          <w:rFonts w:ascii="Calibri" w:hAnsi="Calibri" w:cs="Calibri"/>
          <w:szCs w:val="22"/>
          <w:rtl/>
        </w:rPr>
        <w:t>السيدة سويتا راجكومار، نائبة مراقب البراءات والتصاميم</w:t>
      </w:r>
    </w:p>
    <w:p w14:paraId="05229B16" w14:textId="0C597634" w:rsidR="00CB3347" w:rsidRPr="007F408E" w:rsidRDefault="00CB3347" w:rsidP="00C27A10">
      <w:pPr>
        <w:pStyle w:val="Answer"/>
        <w:bidi/>
        <w:ind w:left="0"/>
        <w:rPr>
          <w:rFonts w:ascii="Calibri" w:hAnsi="Calibri" w:cs="Calibri"/>
          <w:szCs w:val="22"/>
          <w:rtl/>
        </w:rPr>
      </w:pPr>
      <w:r w:rsidRPr="007F408E">
        <w:rPr>
          <w:rFonts w:ascii="Calibri" w:hAnsi="Calibri" w:cs="Calibri"/>
          <w:szCs w:val="22"/>
          <w:rtl/>
        </w:rPr>
        <w:t xml:space="preserve">عنوان البريد الإلكتروني:  </w:t>
      </w:r>
      <w:hyperlink r:id="rId14" w:history="1">
        <w:r w:rsidRPr="007F408E">
          <w:rPr>
            <w:rStyle w:val="Hyperlink"/>
            <w:rFonts w:ascii="Calibri" w:hAnsi="Calibri" w:cs="Calibri"/>
            <w:szCs w:val="22"/>
          </w:rPr>
          <w:t>Isain.ipo@gov.in</w:t>
        </w:r>
      </w:hyperlink>
      <w:r w:rsidRPr="007F408E">
        <w:rPr>
          <w:rFonts w:ascii="Calibri" w:hAnsi="Calibri" w:cs="Calibri"/>
          <w:szCs w:val="22"/>
          <w:rtl/>
        </w:rPr>
        <w:t xml:space="preserve">، </w:t>
      </w:r>
      <w:hyperlink r:id="rId15" w:history="1">
        <w:r w:rsidRPr="007F408E">
          <w:rPr>
            <w:rStyle w:val="Hyperlink"/>
            <w:rFonts w:ascii="Calibri" w:hAnsi="Calibri" w:cs="Calibri"/>
            <w:szCs w:val="22"/>
          </w:rPr>
          <w:t>swetarajkumar.ipo@nic.in</w:t>
        </w:r>
      </w:hyperlink>
    </w:p>
    <w:p w14:paraId="1BA45092" w14:textId="77777777" w:rsidR="00CB3347" w:rsidRPr="007F408E" w:rsidRDefault="00CB3347" w:rsidP="00CB3347">
      <w:pPr>
        <w:pStyle w:val="Question"/>
        <w:bidi/>
        <w:rPr>
          <w:rFonts w:ascii="Calibri" w:hAnsi="Calibri" w:cs="Calibri"/>
          <w:rtl/>
        </w:rPr>
      </w:pPr>
      <w:r w:rsidRPr="007F408E">
        <w:rPr>
          <w:rFonts w:ascii="Calibri" w:hAnsi="Calibri" w:cs="Calibri"/>
          <w:rtl/>
        </w:rPr>
        <w:t>(ج)</w:t>
      </w:r>
      <w:r w:rsidRPr="007F408E">
        <w:rPr>
          <w:rFonts w:ascii="Calibri" w:hAnsi="Calibri" w:cs="Calibri"/>
          <w:rtl/>
        </w:rPr>
        <w:tab/>
        <w:t>التاريخ الذي تسلم فيه المدير العام طلب تمديد التعيين:</w:t>
      </w:r>
    </w:p>
    <w:p w14:paraId="09B39FA6" w14:textId="0421B3FC" w:rsidR="00CB3347" w:rsidRPr="007F408E" w:rsidRDefault="00F921F9" w:rsidP="00CB3347">
      <w:pPr>
        <w:pStyle w:val="Answer"/>
        <w:bidi/>
        <w:rPr>
          <w:rFonts w:ascii="Calibri" w:hAnsi="Calibri" w:cs="Calibri"/>
          <w:iCs/>
          <w:sz w:val="24"/>
          <w:szCs w:val="24"/>
          <w:rtl/>
        </w:rPr>
      </w:pPr>
      <w:r w:rsidRPr="007F408E">
        <w:rPr>
          <w:rFonts w:ascii="Calibri" w:hAnsi="Calibri" w:cs="Calibri"/>
          <w:sz w:val="24"/>
          <w:szCs w:val="22"/>
          <w:rtl/>
        </w:rPr>
        <w:t>28 نوفمبر 2025</w:t>
      </w:r>
    </w:p>
    <w:p w14:paraId="4B005608" w14:textId="77777777" w:rsidR="00CB3347" w:rsidRPr="007F408E" w:rsidRDefault="00CB3347" w:rsidP="00CB3347">
      <w:pPr>
        <w:pStyle w:val="SectionHeading"/>
        <w:bidi/>
        <w:rPr>
          <w:rFonts w:ascii="Calibri" w:hAnsi="Calibri" w:cs="Calibri"/>
          <w:sz w:val="20"/>
          <w:szCs w:val="20"/>
          <w:rtl/>
        </w:rPr>
      </w:pPr>
      <w:r w:rsidRPr="007F408E">
        <w:rPr>
          <w:rFonts w:ascii="Calibri" w:hAnsi="Calibri" w:cs="Calibri"/>
          <w:sz w:val="20"/>
          <w:szCs w:val="24"/>
          <w:rtl/>
        </w:rPr>
        <w:t>2 – متطلبات التعيين الدنيا</w:t>
      </w:r>
    </w:p>
    <w:p w14:paraId="66F1499F" w14:textId="3B83E1EF" w:rsidR="00CB3347" w:rsidRPr="007F408E" w:rsidRDefault="00CB3347" w:rsidP="00CB3347">
      <w:pPr>
        <w:bidi/>
        <w:rPr>
          <w:rFonts w:ascii="Calibri" w:hAnsi="Calibri" w:cs="Calibri"/>
          <w:szCs w:val="22"/>
          <w:rtl/>
        </w:rPr>
      </w:pPr>
      <w:r w:rsidRPr="007F408E">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rsidRPr="007F408E">
        <w:rPr>
          <w:rStyle w:val="Hyperlink"/>
          <w:rFonts w:ascii="Calibri" w:hAnsi="Calibri" w:cs="Calibri"/>
          <w:szCs w:val="22"/>
        </w:rPr>
        <w:t>https://www.wipo.int/en/web/pct-system/quality/authorities#IN</w:t>
      </w:r>
      <w:r w:rsidRPr="007F408E">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51A234FF" w14:textId="77777777" w:rsidR="00CB3347" w:rsidRPr="007F408E" w:rsidRDefault="00CB3347" w:rsidP="00CB3347">
      <w:pPr>
        <w:pStyle w:val="SectionHeading"/>
        <w:bidi/>
        <w:rPr>
          <w:rFonts w:ascii="Calibri" w:hAnsi="Calibri" w:cs="Calibri"/>
          <w:sz w:val="20"/>
          <w:szCs w:val="20"/>
          <w:rtl/>
        </w:rPr>
      </w:pPr>
      <w:r w:rsidRPr="007F408E">
        <w:rPr>
          <w:rFonts w:ascii="Calibri" w:hAnsi="Calibri" w:cs="Calibri"/>
          <w:sz w:val="20"/>
          <w:szCs w:val="24"/>
          <w:rtl/>
        </w:rPr>
        <w:t>1.2 – الكفاءات في مجال البحث والفحص</w:t>
      </w:r>
    </w:p>
    <w:p w14:paraId="56D80B7A" w14:textId="77777777" w:rsidR="00CB3347" w:rsidRPr="007F408E" w:rsidRDefault="00CB3347" w:rsidP="007F408E">
      <w:pPr>
        <w:pStyle w:val="RuleQuote"/>
        <w:bidi/>
        <w:ind w:left="562" w:right="562"/>
        <w:rPr>
          <w:rFonts w:ascii="Calibri" w:hAnsi="Calibri" w:cs="Calibri"/>
          <w:b/>
          <w:bCs w:val="0"/>
          <w:sz w:val="24"/>
          <w:szCs w:val="24"/>
          <w:rtl/>
        </w:rPr>
      </w:pPr>
      <w:r w:rsidRPr="007F408E">
        <w:rPr>
          <w:rFonts w:ascii="Calibri" w:hAnsi="Calibri" w:cs="Calibri"/>
          <w:b/>
          <w:bCs w:val="0"/>
          <w:sz w:val="24"/>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393D364A" w14:textId="77777777" w:rsidR="00CB3347" w:rsidRPr="007F408E" w:rsidRDefault="00CB3347" w:rsidP="00CB3347">
      <w:pPr>
        <w:pStyle w:val="RuleQuote"/>
        <w:bidi/>
        <w:ind w:left="0"/>
        <w:rPr>
          <w:rFonts w:ascii="Calibri" w:hAnsi="Calibri" w:cs="Calibri"/>
          <w:b/>
          <w:bCs w:val="0"/>
          <w:i w:val="0"/>
          <w:iCs w:val="0"/>
          <w:sz w:val="24"/>
          <w:szCs w:val="24"/>
          <w:rtl/>
        </w:rPr>
      </w:pPr>
      <w:r w:rsidRPr="007F408E">
        <w:rPr>
          <w:rFonts w:ascii="Calibri" w:hAnsi="Calibri" w:cs="Calibri"/>
          <w:b/>
          <w:bCs w:val="0"/>
          <w:i w:val="0"/>
          <w:iCs w:val="0"/>
          <w:sz w:val="24"/>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12883F69" w14:textId="410313A6" w:rsidR="007F408E" w:rsidRDefault="007F408E">
      <w:pPr>
        <w:rPr>
          <w:rFonts w:ascii="Calibri" w:hAnsi="Calibri" w:cs="Calibri"/>
        </w:rPr>
      </w:pPr>
      <w:r>
        <w:rPr>
          <w:rFonts w:ascii="Calibri" w:hAnsi="Calibri" w:cs="Calibri"/>
        </w:rPr>
        <w:br w:type="page"/>
      </w:r>
    </w:p>
    <w:p w14:paraId="5E969CD4" w14:textId="38DE60B3" w:rsidR="00F921F9" w:rsidRPr="007F408E" w:rsidRDefault="00F921F9" w:rsidP="00F921F9">
      <w:pPr>
        <w:pStyle w:val="Question"/>
        <w:bidi/>
        <w:spacing w:after="0"/>
        <w:rPr>
          <w:rFonts w:ascii="Calibri" w:hAnsi="Calibri" w:cs="Calibri"/>
          <w:rtl/>
        </w:rPr>
      </w:pPr>
      <w:r w:rsidRPr="007F408E">
        <w:rPr>
          <w:rFonts w:ascii="Calibri" w:hAnsi="Calibri" w:cs="Calibri"/>
          <w:rtl/>
        </w:rPr>
        <w:lastRenderedPageBreak/>
        <w:t>الموظفون المؤهلون لإجراء البحث والفحص:</w:t>
      </w:r>
    </w:p>
    <w:tbl>
      <w:tblPr>
        <w:tblpPr w:leftFromText="180" w:rightFromText="180" w:vertAnchor="text" w:horzAnchor="margin" w:tblpY="488"/>
        <w:bidiVisual/>
        <w:tblW w:w="9464" w:type="dxa"/>
        <w:tblLook w:val="04A0" w:firstRow="1" w:lastRow="0" w:firstColumn="1" w:lastColumn="0" w:noHBand="0" w:noVBand="1"/>
      </w:tblPr>
      <w:tblGrid>
        <w:gridCol w:w="1975"/>
        <w:gridCol w:w="1633"/>
        <w:gridCol w:w="2708"/>
        <w:gridCol w:w="3148"/>
      </w:tblGrid>
      <w:tr w:rsidR="00CB3347" w:rsidRPr="007F408E" w14:paraId="5A77FAE6" w14:textId="77777777" w:rsidTr="00F921F9">
        <w:trPr>
          <w:trHeight w:val="705"/>
        </w:trPr>
        <w:tc>
          <w:tcPr>
            <w:tcW w:w="1975" w:type="dxa"/>
            <w:tcBorders>
              <w:top w:val="single" w:sz="4" w:space="0" w:color="auto"/>
              <w:left w:val="single" w:sz="4" w:space="0" w:color="auto"/>
              <w:bottom w:val="single" w:sz="4" w:space="0" w:color="auto"/>
              <w:right w:val="single" w:sz="4" w:space="0" w:color="auto"/>
            </w:tcBorders>
            <w:hideMark/>
          </w:tcPr>
          <w:p w14:paraId="6C76803B" w14:textId="77777777" w:rsidR="00CB3347" w:rsidRPr="007F408E" w:rsidRDefault="00CB3347" w:rsidP="009D319E">
            <w:pPr>
              <w:bidi/>
              <w:jc w:val="center"/>
              <w:rPr>
                <w:rFonts w:ascii="Calibri" w:eastAsia="Times New Roman" w:hAnsi="Calibri" w:cs="Calibri"/>
                <w:b/>
                <w:bCs/>
                <w:color w:val="000000"/>
                <w:szCs w:val="22"/>
                <w:rtl/>
              </w:rPr>
            </w:pPr>
            <w:r w:rsidRPr="007F408E">
              <w:rPr>
                <w:rFonts w:ascii="Calibri" w:hAnsi="Calibri" w:cs="Calibri"/>
                <w:b/>
                <w:bCs/>
                <w:color w:val="000000"/>
                <w:rtl/>
              </w:rPr>
              <w:t>المجال التقني</w:t>
            </w:r>
          </w:p>
        </w:tc>
        <w:tc>
          <w:tcPr>
            <w:tcW w:w="1633" w:type="dxa"/>
            <w:tcBorders>
              <w:top w:val="single" w:sz="4" w:space="0" w:color="auto"/>
              <w:left w:val="nil"/>
              <w:bottom w:val="single" w:sz="4" w:space="0" w:color="auto"/>
              <w:right w:val="single" w:sz="4" w:space="0" w:color="auto"/>
            </w:tcBorders>
            <w:hideMark/>
          </w:tcPr>
          <w:p w14:paraId="192242A9" w14:textId="77777777" w:rsidR="00CB3347" w:rsidRPr="007F408E" w:rsidRDefault="00CB3347" w:rsidP="009D319E">
            <w:pPr>
              <w:bidi/>
              <w:jc w:val="center"/>
              <w:rPr>
                <w:rFonts w:ascii="Calibri" w:eastAsia="Times New Roman" w:hAnsi="Calibri" w:cs="Calibri"/>
                <w:b/>
                <w:bCs/>
                <w:color w:val="000000"/>
                <w:szCs w:val="22"/>
                <w:rtl/>
              </w:rPr>
            </w:pPr>
            <w:r w:rsidRPr="007F408E">
              <w:rPr>
                <w:rFonts w:ascii="Calibri" w:hAnsi="Calibri" w:cs="Calibri"/>
                <w:b/>
                <w:bCs/>
                <w:color w:val="000000"/>
                <w:rtl/>
              </w:rPr>
              <w:t>العدد (بمعادل دوام كامل)</w:t>
            </w:r>
          </w:p>
        </w:tc>
        <w:tc>
          <w:tcPr>
            <w:tcW w:w="2708" w:type="dxa"/>
            <w:tcBorders>
              <w:top w:val="single" w:sz="4" w:space="0" w:color="auto"/>
              <w:left w:val="nil"/>
              <w:bottom w:val="single" w:sz="4" w:space="0" w:color="auto"/>
              <w:right w:val="single" w:sz="4" w:space="0" w:color="auto"/>
            </w:tcBorders>
            <w:hideMark/>
          </w:tcPr>
          <w:p w14:paraId="5263FE2C" w14:textId="77777777" w:rsidR="00CB3347" w:rsidRPr="007F408E" w:rsidRDefault="00CB3347" w:rsidP="009D319E">
            <w:pPr>
              <w:bidi/>
              <w:jc w:val="center"/>
              <w:rPr>
                <w:rFonts w:ascii="Calibri" w:eastAsia="Times New Roman" w:hAnsi="Calibri" w:cs="Calibri"/>
                <w:b/>
                <w:bCs/>
                <w:color w:val="000000"/>
                <w:szCs w:val="22"/>
                <w:rtl/>
              </w:rPr>
            </w:pPr>
            <w:r w:rsidRPr="007F408E">
              <w:rPr>
                <w:rFonts w:ascii="Calibri" w:hAnsi="Calibri" w:cs="Calibri"/>
                <w:b/>
                <w:bCs/>
                <w:color w:val="000000"/>
                <w:rtl/>
              </w:rPr>
              <w:t>متوسط الخبرة كفاحص</w:t>
            </w:r>
          </w:p>
        </w:tc>
        <w:tc>
          <w:tcPr>
            <w:tcW w:w="3148" w:type="dxa"/>
            <w:tcBorders>
              <w:top w:val="single" w:sz="4" w:space="0" w:color="auto"/>
              <w:left w:val="nil"/>
              <w:bottom w:val="single" w:sz="4" w:space="0" w:color="auto"/>
              <w:right w:val="single" w:sz="4" w:space="0" w:color="auto"/>
            </w:tcBorders>
            <w:vAlign w:val="center"/>
            <w:hideMark/>
          </w:tcPr>
          <w:p w14:paraId="611AC156" w14:textId="77777777" w:rsidR="00CB3347" w:rsidRPr="007F408E" w:rsidRDefault="00CB3347" w:rsidP="009D319E">
            <w:pPr>
              <w:bidi/>
              <w:jc w:val="center"/>
              <w:rPr>
                <w:rFonts w:ascii="Calibri" w:eastAsia="Times New Roman" w:hAnsi="Calibri" w:cs="Calibri"/>
                <w:b/>
                <w:bCs/>
                <w:color w:val="000000"/>
                <w:szCs w:val="22"/>
                <w:rtl/>
              </w:rPr>
            </w:pPr>
            <w:r w:rsidRPr="007F408E">
              <w:rPr>
                <w:rFonts w:ascii="Calibri" w:hAnsi="Calibri" w:cs="Calibri"/>
                <w:b/>
                <w:bCs/>
                <w:color w:val="000000"/>
                <w:rtl/>
              </w:rPr>
              <w:t>المؤهلات بالتفصيل*</w:t>
            </w:r>
            <w:r w:rsidRPr="007F408E">
              <w:rPr>
                <w:rFonts w:ascii="Calibri" w:hAnsi="Calibri" w:cs="Calibri"/>
                <w:rtl/>
              </w:rPr>
              <w:t xml:space="preserve"> </w:t>
            </w:r>
          </w:p>
        </w:tc>
      </w:tr>
      <w:tr w:rsidR="00CB3347" w:rsidRPr="007F408E" w14:paraId="10B4BF78" w14:textId="77777777" w:rsidTr="00F921F9">
        <w:trPr>
          <w:trHeight w:val="740"/>
        </w:trPr>
        <w:tc>
          <w:tcPr>
            <w:tcW w:w="1975" w:type="dxa"/>
            <w:tcBorders>
              <w:top w:val="nil"/>
              <w:left w:val="single" w:sz="4" w:space="0" w:color="auto"/>
              <w:bottom w:val="single" w:sz="4" w:space="0" w:color="auto"/>
              <w:right w:val="single" w:sz="4" w:space="0" w:color="auto"/>
            </w:tcBorders>
            <w:hideMark/>
          </w:tcPr>
          <w:p w14:paraId="47E130A8"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الهندسة الميكانيكية</w:t>
            </w:r>
          </w:p>
        </w:tc>
        <w:tc>
          <w:tcPr>
            <w:tcW w:w="1633" w:type="dxa"/>
            <w:tcBorders>
              <w:top w:val="nil"/>
              <w:left w:val="nil"/>
              <w:bottom w:val="single" w:sz="4" w:space="0" w:color="auto"/>
              <w:right w:val="single" w:sz="4" w:space="0" w:color="auto"/>
            </w:tcBorders>
            <w:hideMark/>
          </w:tcPr>
          <w:p w14:paraId="25147479"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247</w:t>
            </w:r>
          </w:p>
        </w:tc>
        <w:tc>
          <w:tcPr>
            <w:tcW w:w="2708" w:type="dxa"/>
            <w:vMerge w:val="restart"/>
            <w:tcBorders>
              <w:top w:val="nil"/>
              <w:left w:val="single" w:sz="4" w:space="0" w:color="auto"/>
              <w:bottom w:val="single" w:sz="4" w:space="0" w:color="auto"/>
              <w:right w:val="single" w:sz="4" w:space="0" w:color="auto"/>
            </w:tcBorders>
            <w:hideMark/>
          </w:tcPr>
          <w:p w14:paraId="1CC51ED3"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 111 موظفًا يتمتعون بخبرة تزيد عن 22 عامًا</w:t>
            </w:r>
            <w:r w:rsidRPr="007F408E">
              <w:rPr>
                <w:rFonts w:ascii="Calibri" w:hAnsi="Calibri" w:cs="Calibri"/>
                <w:color w:val="000000"/>
                <w:sz w:val="20"/>
                <w:rtl/>
              </w:rPr>
              <w:br/>
              <w:t>• 128 موظفًا يتمتعون بخبرة تزيد عن 13 عامًا</w:t>
            </w:r>
            <w:r w:rsidRPr="007F408E">
              <w:rPr>
                <w:rFonts w:ascii="Calibri" w:hAnsi="Calibri" w:cs="Calibri"/>
                <w:color w:val="000000"/>
                <w:sz w:val="20"/>
                <w:rtl/>
              </w:rPr>
              <w:br/>
              <w:t>• 406 موظفًا يتمتعون بخبرة تزيد عن 9 أعوام</w:t>
            </w:r>
            <w:r w:rsidRPr="007F408E">
              <w:rPr>
                <w:rFonts w:ascii="Calibri" w:hAnsi="Calibri" w:cs="Calibri"/>
                <w:color w:val="000000"/>
                <w:sz w:val="20"/>
                <w:rtl/>
              </w:rPr>
              <w:br/>
              <w:t>• 176 موظفًا يتمتعون بخبرة تزيد عن 5 أعوام</w:t>
            </w:r>
            <w:r w:rsidRPr="007F408E">
              <w:rPr>
                <w:rFonts w:ascii="Calibri" w:hAnsi="Calibri" w:cs="Calibri"/>
                <w:color w:val="000000"/>
                <w:sz w:val="20"/>
                <w:rtl/>
              </w:rPr>
              <w:br/>
              <w:t>• 460 موظفًا يتمتعون بخبرة تزيد عن 4 أشهر</w:t>
            </w:r>
          </w:p>
        </w:tc>
        <w:tc>
          <w:tcPr>
            <w:tcW w:w="3148" w:type="dxa"/>
            <w:tcBorders>
              <w:top w:val="nil"/>
              <w:left w:val="nil"/>
              <w:bottom w:val="single" w:sz="4" w:space="0" w:color="auto"/>
              <w:right w:val="single" w:sz="4" w:space="0" w:color="auto"/>
            </w:tcBorders>
            <w:vAlign w:val="center"/>
            <w:hideMark/>
          </w:tcPr>
          <w:p w14:paraId="513C4876"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 xml:space="preserve">بكالوريوس في الهندسة الميكانيكية/التكنولوجيا أو ما يعادلها  </w:t>
            </w:r>
          </w:p>
        </w:tc>
      </w:tr>
      <w:tr w:rsidR="00CB3347" w:rsidRPr="007F408E" w14:paraId="4ED93153" w14:textId="77777777" w:rsidTr="00F921F9">
        <w:trPr>
          <w:trHeight w:val="834"/>
        </w:trPr>
        <w:tc>
          <w:tcPr>
            <w:tcW w:w="1975" w:type="dxa"/>
            <w:tcBorders>
              <w:top w:val="nil"/>
              <w:left w:val="single" w:sz="4" w:space="0" w:color="auto"/>
              <w:bottom w:val="single" w:sz="4" w:space="0" w:color="auto"/>
              <w:right w:val="single" w:sz="4" w:space="0" w:color="auto"/>
            </w:tcBorders>
            <w:hideMark/>
          </w:tcPr>
          <w:p w14:paraId="012227F4"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الهندسة المعدنية</w:t>
            </w:r>
          </w:p>
        </w:tc>
        <w:tc>
          <w:tcPr>
            <w:tcW w:w="1633" w:type="dxa"/>
            <w:tcBorders>
              <w:top w:val="nil"/>
              <w:left w:val="nil"/>
              <w:bottom w:val="single" w:sz="4" w:space="0" w:color="auto"/>
              <w:right w:val="single" w:sz="4" w:space="0" w:color="auto"/>
            </w:tcBorders>
            <w:hideMark/>
          </w:tcPr>
          <w:p w14:paraId="16636873"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20</w:t>
            </w:r>
          </w:p>
        </w:tc>
        <w:tc>
          <w:tcPr>
            <w:tcW w:w="2708" w:type="dxa"/>
            <w:vMerge/>
            <w:tcBorders>
              <w:top w:val="nil"/>
              <w:left w:val="single" w:sz="4" w:space="0" w:color="auto"/>
              <w:bottom w:val="single" w:sz="4" w:space="0" w:color="auto"/>
              <w:right w:val="single" w:sz="4" w:space="0" w:color="auto"/>
            </w:tcBorders>
            <w:vAlign w:val="center"/>
            <w:hideMark/>
          </w:tcPr>
          <w:p w14:paraId="7EAACF14"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79D72CA8"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الهندسة/التكنولوجيا في علم المعادن أو ما يعادلها</w:t>
            </w:r>
          </w:p>
        </w:tc>
      </w:tr>
      <w:tr w:rsidR="00CB3347" w:rsidRPr="007F408E" w14:paraId="07C9169A"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7D462693"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هندسة النسيج</w:t>
            </w:r>
          </w:p>
        </w:tc>
        <w:tc>
          <w:tcPr>
            <w:tcW w:w="1633" w:type="dxa"/>
            <w:tcBorders>
              <w:top w:val="nil"/>
              <w:left w:val="nil"/>
              <w:bottom w:val="single" w:sz="4" w:space="0" w:color="auto"/>
              <w:right w:val="single" w:sz="4" w:space="0" w:color="auto"/>
            </w:tcBorders>
            <w:hideMark/>
          </w:tcPr>
          <w:p w14:paraId="0742C50D"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18</w:t>
            </w:r>
          </w:p>
        </w:tc>
        <w:tc>
          <w:tcPr>
            <w:tcW w:w="2708" w:type="dxa"/>
            <w:vMerge/>
            <w:tcBorders>
              <w:top w:val="nil"/>
              <w:left w:val="single" w:sz="4" w:space="0" w:color="auto"/>
              <w:bottom w:val="single" w:sz="4" w:space="0" w:color="auto"/>
              <w:right w:val="single" w:sz="4" w:space="0" w:color="auto"/>
            </w:tcBorders>
            <w:vAlign w:val="center"/>
            <w:hideMark/>
          </w:tcPr>
          <w:p w14:paraId="278E29B7"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3E3087B"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هندسة/تكنولوجيا النسيج أو ما يعادلها</w:t>
            </w:r>
          </w:p>
        </w:tc>
      </w:tr>
      <w:tr w:rsidR="00CB3347" w:rsidRPr="007F408E" w14:paraId="791DDB81"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4874C319"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الهندسة المدنية</w:t>
            </w:r>
          </w:p>
        </w:tc>
        <w:tc>
          <w:tcPr>
            <w:tcW w:w="1633" w:type="dxa"/>
            <w:tcBorders>
              <w:top w:val="nil"/>
              <w:left w:val="nil"/>
              <w:bottom w:val="single" w:sz="4" w:space="0" w:color="auto"/>
              <w:right w:val="single" w:sz="4" w:space="0" w:color="auto"/>
            </w:tcBorders>
            <w:hideMark/>
          </w:tcPr>
          <w:p w14:paraId="426D75EA"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21</w:t>
            </w:r>
          </w:p>
        </w:tc>
        <w:tc>
          <w:tcPr>
            <w:tcW w:w="2708" w:type="dxa"/>
            <w:vMerge/>
            <w:tcBorders>
              <w:top w:val="nil"/>
              <w:left w:val="single" w:sz="4" w:space="0" w:color="auto"/>
              <w:bottom w:val="single" w:sz="4" w:space="0" w:color="auto"/>
              <w:right w:val="single" w:sz="4" w:space="0" w:color="auto"/>
            </w:tcBorders>
            <w:vAlign w:val="center"/>
            <w:hideMark/>
          </w:tcPr>
          <w:p w14:paraId="7C51780F"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5C77C06C"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الهندسة المدنية أو ما يعادلها</w:t>
            </w:r>
          </w:p>
        </w:tc>
      </w:tr>
      <w:tr w:rsidR="00CB3347" w:rsidRPr="007F408E" w14:paraId="6DC75A94"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097ACFC4"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الهندسة الطبية الحيوية</w:t>
            </w:r>
          </w:p>
        </w:tc>
        <w:tc>
          <w:tcPr>
            <w:tcW w:w="1633" w:type="dxa"/>
            <w:tcBorders>
              <w:top w:val="nil"/>
              <w:left w:val="nil"/>
              <w:bottom w:val="single" w:sz="4" w:space="0" w:color="auto"/>
              <w:right w:val="single" w:sz="4" w:space="0" w:color="auto"/>
            </w:tcBorders>
            <w:hideMark/>
          </w:tcPr>
          <w:p w14:paraId="478134E5"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74</w:t>
            </w:r>
          </w:p>
        </w:tc>
        <w:tc>
          <w:tcPr>
            <w:tcW w:w="2708" w:type="dxa"/>
            <w:vMerge/>
            <w:tcBorders>
              <w:top w:val="nil"/>
              <w:left w:val="single" w:sz="4" w:space="0" w:color="auto"/>
              <w:bottom w:val="single" w:sz="4" w:space="0" w:color="auto"/>
              <w:right w:val="single" w:sz="4" w:space="0" w:color="auto"/>
            </w:tcBorders>
            <w:vAlign w:val="center"/>
            <w:hideMark/>
          </w:tcPr>
          <w:p w14:paraId="42D712DA"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4FFB10FB"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التكنولوجيا/الهندسة الطبية الحيوية أو ما يعادلها</w:t>
            </w:r>
          </w:p>
        </w:tc>
      </w:tr>
      <w:tr w:rsidR="00CB3347" w:rsidRPr="007F408E" w14:paraId="76A3A457" w14:textId="77777777" w:rsidTr="00F921F9">
        <w:trPr>
          <w:trHeight w:val="940"/>
        </w:trPr>
        <w:tc>
          <w:tcPr>
            <w:tcW w:w="1975" w:type="dxa"/>
            <w:tcBorders>
              <w:top w:val="nil"/>
              <w:left w:val="single" w:sz="4" w:space="0" w:color="auto"/>
              <w:bottom w:val="single" w:sz="4" w:space="0" w:color="auto"/>
              <w:right w:val="single" w:sz="4" w:space="0" w:color="auto"/>
            </w:tcBorders>
            <w:hideMark/>
          </w:tcPr>
          <w:p w14:paraId="13EAC11A"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علوم الحاسوب وتكنولوجيا المعلومات</w:t>
            </w:r>
          </w:p>
        </w:tc>
        <w:tc>
          <w:tcPr>
            <w:tcW w:w="1633" w:type="dxa"/>
            <w:tcBorders>
              <w:top w:val="nil"/>
              <w:left w:val="nil"/>
              <w:bottom w:val="single" w:sz="4" w:space="0" w:color="auto"/>
              <w:right w:val="single" w:sz="4" w:space="0" w:color="auto"/>
            </w:tcBorders>
            <w:hideMark/>
          </w:tcPr>
          <w:p w14:paraId="2FFEB420"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126</w:t>
            </w:r>
          </w:p>
        </w:tc>
        <w:tc>
          <w:tcPr>
            <w:tcW w:w="2708" w:type="dxa"/>
            <w:vMerge/>
            <w:tcBorders>
              <w:top w:val="nil"/>
              <w:left w:val="single" w:sz="4" w:space="0" w:color="auto"/>
              <w:bottom w:val="single" w:sz="4" w:space="0" w:color="auto"/>
              <w:right w:val="single" w:sz="4" w:space="0" w:color="auto"/>
            </w:tcBorders>
            <w:vAlign w:val="center"/>
            <w:hideMark/>
          </w:tcPr>
          <w:p w14:paraId="5950F382"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19AB1CC"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علوم الحاسوب/تكنولوجيا المعلومات أو بكالوريوس في الهندسة/التكنولوجيا في علوم الحاسوب/</w:t>
            </w:r>
            <w:r w:rsidRPr="007F408E">
              <w:rPr>
                <w:rFonts w:ascii="Calibri" w:hAnsi="Calibri" w:cs="Calibri"/>
                <w:color w:val="000000"/>
                <w:sz w:val="20"/>
                <w:rtl/>
              </w:rPr>
              <w:br/>
              <w:t>تكنولوجيا المعلومات أو ما يعادلها</w:t>
            </w:r>
          </w:p>
        </w:tc>
      </w:tr>
      <w:tr w:rsidR="00CB3347" w:rsidRPr="007F408E" w14:paraId="02A37CCC"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7EE49783"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الهندسة الكهربائية</w:t>
            </w:r>
          </w:p>
        </w:tc>
        <w:tc>
          <w:tcPr>
            <w:tcW w:w="1633" w:type="dxa"/>
            <w:tcBorders>
              <w:top w:val="nil"/>
              <w:left w:val="nil"/>
              <w:bottom w:val="single" w:sz="4" w:space="0" w:color="auto"/>
              <w:right w:val="single" w:sz="4" w:space="0" w:color="auto"/>
            </w:tcBorders>
            <w:hideMark/>
          </w:tcPr>
          <w:p w14:paraId="22956AD0"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102</w:t>
            </w:r>
          </w:p>
        </w:tc>
        <w:tc>
          <w:tcPr>
            <w:tcW w:w="2708" w:type="dxa"/>
            <w:vMerge/>
            <w:tcBorders>
              <w:top w:val="nil"/>
              <w:left w:val="single" w:sz="4" w:space="0" w:color="auto"/>
              <w:bottom w:val="single" w:sz="4" w:space="0" w:color="auto"/>
              <w:right w:val="single" w:sz="4" w:space="0" w:color="auto"/>
            </w:tcBorders>
            <w:vAlign w:val="center"/>
            <w:hideMark/>
          </w:tcPr>
          <w:p w14:paraId="592F6888"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0ACA0160"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الهندسة الكهربائية أو ما يعادلها</w:t>
            </w:r>
          </w:p>
        </w:tc>
      </w:tr>
      <w:tr w:rsidR="00CB3347" w:rsidRPr="007F408E" w14:paraId="7955C1F8" w14:textId="77777777" w:rsidTr="00F921F9">
        <w:trPr>
          <w:trHeight w:val="705"/>
        </w:trPr>
        <w:tc>
          <w:tcPr>
            <w:tcW w:w="1975" w:type="dxa"/>
            <w:tcBorders>
              <w:top w:val="nil"/>
              <w:left w:val="single" w:sz="4" w:space="0" w:color="auto"/>
              <w:bottom w:val="single" w:sz="4" w:space="0" w:color="auto"/>
              <w:right w:val="single" w:sz="4" w:space="0" w:color="auto"/>
            </w:tcBorders>
            <w:hideMark/>
          </w:tcPr>
          <w:p w14:paraId="54F74512"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هندسة الإلكترونيات والاتصالات</w:t>
            </w:r>
          </w:p>
        </w:tc>
        <w:tc>
          <w:tcPr>
            <w:tcW w:w="1633" w:type="dxa"/>
            <w:tcBorders>
              <w:top w:val="nil"/>
              <w:left w:val="nil"/>
              <w:bottom w:val="single" w:sz="4" w:space="0" w:color="auto"/>
              <w:right w:val="single" w:sz="4" w:space="0" w:color="auto"/>
            </w:tcBorders>
            <w:hideMark/>
          </w:tcPr>
          <w:p w14:paraId="2D21AEC4"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212</w:t>
            </w:r>
          </w:p>
        </w:tc>
        <w:tc>
          <w:tcPr>
            <w:tcW w:w="2708" w:type="dxa"/>
            <w:vMerge/>
            <w:tcBorders>
              <w:top w:val="nil"/>
              <w:left w:val="single" w:sz="4" w:space="0" w:color="auto"/>
              <w:bottom w:val="single" w:sz="4" w:space="0" w:color="auto"/>
              <w:right w:val="single" w:sz="4" w:space="0" w:color="auto"/>
            </w:tcBorders>
            <w:vAlign w:val="center"/>
            <w:hideMark/>
          </w:tcPr>
          <w:p w14:paraId="003A5CEA"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5A0B29F7"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تكنولوجيا/هندسة الإلكترونيات أو تكنولوجيا/هندسة الإلكترونيات والاتصالات أو ما يعادلها</w:t>
            </w:r>
          </w:p>
        </w:tc>
      </w:tr>
      <w:tr w:rsidR="00CB3347" w:rsidRPr="007F408E" w14:paraId="39EE1DE9" w14:textId="77777777" w:rsidTr="00F921F9">
        <w:trPr>
          <w:trHeight w:val="235"/>
        </w:trPr>
        <w:tc>
          <w:tcPr>
            <w:tcW w:w="1975" w:type="dxa"/>
            <w:tcBorders>
              <w:top w:val="nil"/>
              <w:left w:val="single" w:sz="4" w:space="0" w:color="auto"/>
              <w:bottom w:val="single" w:sz="4" w:space="0" w:color="auto"/>
              <w:right w:val="single" w:sz="4" w:space="0" w:color="auto"/>
            </w:tcBorders>
            <w:hideMark/>
          </w:tcPr>
          <w:p w14:paraId="69FF3C21"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الفيزياء</w:t>
            </w:r>
          </w:p>
        </w:tc>
        <w:tc>
          <w:tcPr>
            <w:tcW w:w="1633" w:type="dxa"/>
            <w:tcBorders>
              <w:top w:val="nil"/>
              <w:left w:val="nil"/>
              <w:bottom w:val="single" w:sz="4" w:space="0" w:color="auto"/>
              <w:right w:val="single" w:sz="4" w:space="0" w:color="auto"/>
            </w:tcBorders>
            <w:hideMark/>
          </w:tcPr>
          <w:p w14:paraId="7FB2B3B2"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76</w:t>
            </w:r>
          </w:p>
        </w:tc>
        <w:tc>
          <w:tcPr>
            <w:tcW w:w="2708" w:type="dxa"/>
            <w:vMerge/>
            <w:tcBorders>
              <w:top w:val="nil"/>
              <w:left w:val="single" w:sz="4" w:space="0" w:color="auto"/>
              <w:bottom w:val="single" w:sz="4" w:space="0" w:color="auto"/>
              <w:right w:val="single" w:sz="4" w:space="0" w:color="auto"/>
            </w:tcBorders>
            <w:vAlign w:val="center"/>
            <w:hideMark/>
          </w:tcPr>
          <w:p w14:paraId="05A4C195"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CA325CE"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الفيزياء أو ما يعادلها</w:t>
            </w:r>
          </w:p>
        </w:tc>
      </w:tr>
      <w:tr w:rsidR="00CB3347" w:rsidRPr="007F408E" w14:paraId="3F556DCD" w14:textId="77777777" w:rsidTr="00F921F9">
        <w:trPr>
          <w:trHeight w:val="705"/>
        </w:trPr>
        <w:tc>
          <w:tcPr>
            <w:tcW w:w="1975" w:type="dxa"/>
            <w:tcBorders>
              <w:top w:val="nil"/>
              <w:left w:val="single" w:sz="4" w:space="0" w:color="auto"/>
              <w:bottom w:val="single" w:sz="4" w:space="0" w:color="auto"/>
              <w:right w:val="single" w:sz="4" w:space="0" w:color="auto"/>
            </w:tcBorders>
            <w:hideMark/>
          </w:tcPr>
          <w:p w14:paraId="7EFE57D2"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الكيمياء</w:t>
            </w:r>
            <w:r w:rsidRPr="007F408E">
              <w:rPr>
                <w:rFonts w:ascii="Calibri" w:hAnsi="Calibri" w:cs="Calibri"/>
                <w:rtl/>
              </w:rPr>
              <w:t xml:space="preserve"> </w:t>
            </w:r>
          </w:p>
        </w:tc>
        <w:tc>
          <w:tcPr>
            <w:tcW w:w="1633" w:type="dxa"/>
            <w:tcBorders>
              <w:top w:val="nil"/>
              <w:left w:val="nil"/>
              <w:bottom w:val="single" w:sz="4" w:space="0" w:color="auto"/>
              <w:right w:val="single" w:sz="4" w:space="0" w:color="auto"/>
            </w:tcBorders>
            <w:hideMark/>
          </w:tcPr>
          <w:p w14:paraId="7E7C0DDE"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212</w:t>
            </w:r>
          </w:p>
        </w:tc>
        <w:tc>
          <w:tcPr>
            <w:tcW w:w="2708" w:type="dxa"/>
            <w:vMerge/>
            <w:tcBorders>
              <w:top w:val="nil"/>
              <w:left w:val="single" w:sz="4" w:space="0" w:color="auto"/>
              <w:bottom w:val="single" w:sz="4" w:space="0" w:color="auto"/>
              <w:right w:val="single" w:sz="4" w:space="0" w:color="auto"/>
            </w:tcBorders>
            <w:vAlign w:val="center"/>
            <w:hideMark/>
          </w:tcPr>
          <w:p w14:paraId="782D0424"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7204DB13"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الكيمياء أو بكالوريوس في التكنولوجيا الكيميائية/الهندسة أو ما يعادلها</w:t>
            </w:r>
          </w:p>
        </w:tc>
      </w:tr>
      <w:tr w:rsidR="00CB3347" w:rsidRPr="007F408E" w14:paraId="5A37DE42"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4B621BBA"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البوليمرات</w:t>
            </w:r>
            <w:r w:rsidRPr="007F408E">
              <w:rPr>
                <w:rFonts w:ascii="Calibri" w:hAnsi="Calibri" w:cs="Calibri"/>
                <w:rtl/>
              </w:rPr>
              <w:t xml:space="preserve"> </w:t>
            </w:r>
          </w:p>
        </w:tc>
        <w:tc>
          <w:tcPr>
            <w:tcW w:w="1633" w:type="dxa"/>
            <w:tcBorders>
              <w:top w:val="nil"/>
              <w:left w:val="nil"/>
              <w:bottom w:val="single" w:sz="4" w:space="0" w:color="auto"/>
              <w:right w:val="single" w:sz="4" w:space="0" w:color="auto"/>
            </w:tcBorders>
            <w:hideMark/>
          </w:tcPr>
          <w:p w14:paraId="0DCE88A3"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34</w:t>
            </w:r>
          </w:p>
        </w:tc>
        <w:tc>
          <w:tcPr>
            <w:tcW w:w="2708" w:type="dxa"/>
            <w:vMerge/>
            <w:tcBorders>
              <w:top w:val="nil"/>
              <w:left w:val="single" w:sz="4" w:space="0" w:color="auto"/>
              <w:bottom w:val="single" w:sz="4" w:space="0" w:color="auto"/>
              <w:right w:val="single" w:sz="4" w:space="0" w:color="auto"/>
            </w:tcBorders>
            <w:vAlign w:val="center"/>
            <w:hideMark/>
          </w:tcPr>
          <w:p w14:paraId="475C956E"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45DD69FD"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علوم البوليمرات أو بكالوريوس في تكنولوجيا/هندسة البوليمرات أو ما يعادلها</w:t>
            </w:r>
          </w:p>
        </w:tc>
      </w:tr>
      <w:tr w:rsidR="00CB3347" w:rsidRPr="007F408E" w14:paraId="4C9ED7DA" w14:textId="77777777" w:rsidTr="00F921F9">
        <w:trPr>
          <w:trHeight w:val="235"/>
        </w:trPr>
        <w:tc>
          <w:tcPr>
            <w:tcW w:w="1975" w:type="dxa"/>
            <w:tcBorders>
              <w:top w:val="nil"/>
              <w:left w:val="single" w:sz="4" w:space="0" w:color="auto"/>
              <w:bottom w:val="single" w:sz="4" w:space="0" w:color="auto"/>
              <w:right w:val="single" w:sz="4" w:space="0" w:color="auto"/>
            </w:tcBorders>
            <w:hideMark/>
          </w:tcPr>
          <w:p w14:paraId="2C567187"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الكيمياء الحيوية</w:t>
            </w:r>
          </w:p>
        </w:tc>
        <w:tc>
          <w:tcPr>
            <w:tcW w:w="1633" w:type="dxa"/>
            <w:tcBorders>
              <w:top w:val="nil"/>
              <w:left w:val="nil"/>
              <w:bottom w:val="single" w:sz="4" w:space="0" w:color="auto"/>
              <w:right w:val="single" w:sz="4" w:space="0" w:color="auto"/>
            </w:tcBorders>
            <w:hideMark/>
          </w:tcPr>
          <w:p w14:paraId="0B4E22EF"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31</w:t>
            </w:r>
          </w:p>
        </w:tc>
        <w:tc>
          <w:tcPr>
            <w:tcW w:w="2708" w:type="dxa"/>
            <w:vMerge/>
            <w:tcBorders>
              <w:top w:val="nil"/>
              <w:left w:val="single" w:sz="4" w:space="0" w:color="auto"/>
              <w:bottom w:val="single" w:sz="4" w:space="0" w:color="auto"/>
              <w:right w:val="single" w:sz="4" w:space="0" w:color="auto"/>
            </w:tcBorders>
            <w:vAlign w:val="center"/>
            <w:hideMark/>
          </w:tcPr>
          <w:p w14:paraId="4F9EEAF6"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EA8CBCA"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الكيمياء الحيوية أو ما يعادلها</w:t>
            </w:r>
          </w:p>
        </w:tc>
      </w:tr>
      <w:tr w:rsidR="00CB3347" w:rsidRPr="007F408E" w14:paraId="716B54B9"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04CBAD60"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البيوتكنولوجيا</w:t>
            </w:r>
            <w:r w:rsidRPr="007F408E">
              <w:rPr>
                <w:rFonts w:ascii="Calibri" w:hAnsi="Calibri" w:cs="Calibri"/>
                <w:rtl/>
              </w:rPr>
              <w:t xml:space="preserve"> </w:t>
            </w:r>
          </w:p>
        </w:tc>
        <w:tc>
          <w:tcPr>
            <w:tcW w:w="1633" w:type="dxa"/>
            <w:tcBorders>
              <w:top w:val="nil"/>
              <w:left w:val="nil"/>
              <w:bottom w:val="single" w:sz="4" w:space="0" w:color="auto"/>
              <w:right w:val="single" w:sz="4" w:space="0" w:color="auto"/>
            </w:tcBorders>
            <w:hideMark/>
          </w:tcPr>
          <w:p w14:paraId="14C6F3ED"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91</w:t>
            </w:r>
          </w:p>
        </w:tc>
        <w:tc>
          <w:tcPr>
            <w:tcW w:w="2708" w:type="dxa"/>
            <w:vMerge/>
            <w:tcBorders>
              <w:top w:val="nil"/>
              <w:left w:val="single" w:sz="4" w:space="0" w:color="auto"/>
              <w:bottom w:val="single" w:sz="4" w:space="0" w:color="auto"/>
              <w:right w:val="single" w:sz="4" w:space="0" w:color="auto"/>
            </w:tcBorders>
            <w:vAlign w:val="center"/>
            <w:hideMark/>
          </w:tcPr>
          <w:p w14:paraId="2F88797B"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21A927DF"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ماجستير في البيوتكنولوجيا/علم الأحياء الدقيقة/علم الأحياء الجزيئي/الفيزياء الحيوية أو ما يعادلها</w:t>
            </w:r>
          </w:p>
        </w:tc>
      </w:tr>
      <w:tr w:rsidR="00CB3347" w:rsidRPr="007F408E" w14:paraId="438DBD6F"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3D9E3EAF"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الأغذية</w:t>
            </w:r>
          </w:p>
        </w:tc>
        <w:tc>
          <w:tcPr>
            <w:tcW w:w="1633" w:type="dxa"/>
            <w:tcBorders>
              <w:top w:val="nil"/>
              <w:left w:val="nil"/>
              <w:bottom w:val="single" w:sz="4" w:space="0" w:color="auto"/>
              <w:right w:val="single" w:sz="4" w:space="0" w:color="auto"/>
            </w:tcBorders>
            <w:hideMark/>
          </w:tcPr>
          <w:p w14:paraId="7AD7949D" w14:textId="77777777" w:rsidR="00CB3347" w:rsidRPr="007F408E" w:rsidRDefault="00CB3347" w:rsidP="009D319E">
            <w:pPr>
              <w:bidi/>
              <w:jc w:val="center"/>
              <w:rPr>
                <w:rFonts w:ascii="Calibri" w:eastAsia="Times New Roman" w:hAnsi="Calibri" w:cs="Calibri"/>
                <w:color w:val="000000"/>
                <w:sz w:val="20"/>
                <w:rtl/>
              </w:rPr>
            </w:pPr>
            <w:r w:rsidRPr="007F408E">
              <w:rPr>
                <w:rFonts w:ascii="Calibri" w:hAnsi="Calibri" w:cs="Calibri"/>
                <w:color w:val="000000"/>
                <w:sz w:val="20"/>
                <w:rtl/>
              </w:rPr>
              <w:t>17</w:t>
            </w:r>
          </w:p>
        </w:tc>
        <w:tc>
          <w:tcPr>
            <w:tcW w:w="2708" w:type="dxa"/>
            <w:vMerge/>
            <w:tcBorders>
              <w:top w:val="nil"/>
              <w:left w:val="single" w:sz="4" w:space="0" w:color="auto"/>
              <w:bottom w:val="single" w:sz="4" w:space="0" w:color="auto"/>
              <w:right w:val="single" w:sz="4" w:space="0" w:color="auto"/>
            </w:tcBorders>
            <w:vAlign w:val="center"/>
            <w:hideMark/>
          </w:tcPr>
          <w:p w14:paraId="3B6D5175" w14:textId="77777777" w:rsidR="00CB3347" w:rsidRPr="007F408E" w:rsidRDefault="00CB3347" w:rsidP="009D319E">
            <w:pPr>
              <w:rPr>
                <w:rFonts w:ascii="Calibri" w:eastAsia="Times New Roman" w:hAnsi="Calibri" w:cs="Calibri"/>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6BDACA3F" w14:textId="77777777" w:rsidR="00CB3347" w:rsidRPr="007F408E" w:rsidRDefault="00CB3347" w:rsidP="009D319E">
            <w:pPr>
              <w:bidi/>
              <w:rPr>
                <w:rFonts w:ascii="Calibri" w:eastAsia="Times New Roman" w:hAnsi="Calibri" w:cs="Calibri"/>
                <w:color w:val="000000"/>
                <w:sz w:val="20"/>
                <w:rtl/>
              </w:rPr>
            </w:pPr>
            <w:r w:rsidRPr="007F408E">
              <w:rPr>
                <w:rFonts w:ascii="Calibri" w:hAnsi="Calibri" w:cs="Calibri"/>
                <w:color w:val="000000"/>
                <w:sz w:val="20"/>
                <w:rtl/>
              </w:rPr>
              <w:t>بكالوريوس في تكنولوجيا/هندسة الأغذية أو ما يعادلها</w:t>
            </w:r>
          </w:p>
        </w:tc>
      </w:tr>
      <w:tr w:rsidR="00CB3347" w:rsidRPr="007F408E" w14:paraId="08B87A47" w14:textId="77777777" w:rsidTr="009D319E">
        <w:trPr>
          <w:trHeight w:val="611"/>
        </w:trPr>
        <w:tc>
          <w:tcPr>
            <w:tcW w:w="9464" w:type="dxa"/>
            <w:gridSpan w:val="4"/>
            <w:tcBorders>
              <w:top w:val="nil"/>
              <w:left w:val="nil"/>
              <w:bottom w:val="nil"/>
              <w:right w:val="nil"/>
            </w:tcBorders>
            <w:hideMark/>
          </w:tcPr>
          <w:p w14:paraId="2FA9308E" w14:textId="43F943B8" w:rsidR="00CB3347" w:rsidRPr="007F408E" w:rsidRDefault="00CB3347" w:rsidP="009D319E">
            <w:pPr>
              <w:bidi/>
              <w:rPr>
                <w:rFonts w:ascii="Calibri" w:eastAsia="Times New Roman" w:hAnsi="Calibri" w:cs="Calibri"/>
                <w:color w:val="000000"/>
                <w:sz w:val="24"/>
                <w:szCs w:val="22"/>
                <w:rtl/>
              </w:rPr>
            </w:pPr>
            <w:r w:rsidRPr="007F408E">
              <w:rPr>
                <w:rFonts w:ascii="Calibri" w:hAnsi="Calibri" w:cs="Calibri"/>
                <w:color w:val="000000"/>
                <w:sz w:val="24"/>
                <w:szCs w:val="22"/>
                <w:rtl/>
              </w:rPr>
              <w:t>* المؤهلات المشار إليها هي المؤهلات التعليمية الدنيا، كما أن العديد من الموظفين يحملون مؤهلات أعلى مثل درجات الماجستير و/أو الدكتوراه في مجالاتهم التقنية.</w:t>
            </w:r>
          </w:p>
        </w:tc>
      </w:tr>
    </w:tbl>
    <w:p w14:paraId="28379C3C" w14:textId="77777777" w:rsidR="00CB3347" w:rsidRPr="007F408E" w:rsidRDefault="00CB3347" w:rsidP="00CB3347">
      <w:pPr>
        <w:pStyle w:val="RuleQuote"/>
        <w:ind w:left="0"/>
        <w:rPr>
          <w:rFonts w:ascii="Calibri" w:hAnsi="Calibri" w:cs="Calibri"/>
          <w:i w:val="0"/>
          <w:iCs w:val="0"/>
          <w:szCs w:val="22"/>
        </w:rPr>
      </w:pPr>
    </w:p>
    <w:p w14:paraId="7871643D" w14:textId="77777777" w:rsidR="00CB3347" w:rsidRPr="007F408E" w:rsidRDefault="00CB3347" w:rsidP="00CB3347">
      <w:pPr>
        <w:bidi/>
        <w:rPr>
          <w:rFonts w:ascii="Calibri" w:hAnsi="Calibri" w:cs="Calibri"/>
          <w:i/>
          <w:iCs/>
          <w:sz w:val="24"/>
          <w:szCs w:val="24"/>
          <w:rtl/>
        </w:rPr>
      </w:pPr>
      <w:r w:rsidRPr="007F408E">
        <w:rPr>
          <w:rFonts w:ascii="Calibri" w:hAnsi="Calibri" w:cs="Calibri"/>
          <w:color w:val="000000"/>
          <w:sz w:val="24"/>
          <w:szCs w:val="22"/>
          <w:rtl/>
        </w:rPr>
        <w:t xml:space="preserve">معلومات أخرى خلاف تقرير نظام إدارة الجودة والجدول أعلاه (اختيارية):  </w:t>
      </w:r>
    </w:p>
    <w:p w14:paraId="311F6C13" w14:textId="7A9B2CA3" w:rsidR="00CB3347" w:rsidRPr="007F408E" w:rsidRDefault="00CB3347" w:rsidP="00CB3347">
      <w:pPr>
        <w:pStyle w:val="SectionHeading"/>
        <w:bidi/>
        <w:rPr>
          <w:rFonts w:ascii="Calibri" w:hAnsi="Calibri" w:cs="Calibri"/>
          <w:sz w:val="20"/>
          <w:szCs w:val="20"/>
          <w:rtl/>
        </w:rPr>
      </w:pPr>
      <w:r w:rsidRPr="007F408E">
        <w:rPr>
          <w:rFonts w:ascii="Calibri" w:hAnsi="Calibri" w:cs="Calibri"/>
          <w:sz w:val="20"/>
          <w:szCs w:val="24"/>
          <w:rtl/>
        </w:rPr>
        <w:lastRenderedPageBreak/>
        <w:t>2.2 – الحد الأدنى للوثائق – الإتاحة للاطلاع</w:t>
      </w:r>
    </w:p>
    <w:p w14:paraId="1D81EEBE" w14:textId="77777777" w:rsidR="00CB3347" w:rsidRPr="007F408E" w:rsidRDefault="00CB3347" w:rsidP="00CB3347">
      <w:pPr>
        <w:pStyle w:val="RuleQuote"/>
        <w:bidi/>
        <w:rPr>
          <w:rFonts w:ascii="Calibri" w:hAnsi="Calibri" w:cs="Calibri"/>
          <w:b/>
          <w:bCs w:val="0"/>
          <w:sz w:val="24"/>
          <w:szCs w:val="24"/>
          <w:rtl/>
        </w:rPr>
      </w:pPr>
      <w:r w:rsidRPr="007F408E">
        <w:rPr>
          <w:rFonts w:ascii="Calibri" w:hAnsi="Calibri" w:cs="Calibri"/>
          <w:b/>
          <w:bCs w:val="0"/>
          <w:sz w:val="24"/>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1CB0C0B3" w14:textId="428E4B7D" w:rsidR="00CB3347" w:rsidRPr="007F408E" w:rsidRDefault="00CB3347" w:rsidP="00CB3347">
      <w:pPr>
        <w:pStyle w:val="RuleQuote"/>
        <w:bidi/>
        <w:rPr>
          <w:rFonts w:ascii="Calibri" w:hAnsi="Calibri" w:cs="Calibri"/>
          <w:b/>
          <w:bCs w:val="0"/>
          <w:szCs w:val="22"/>
          <w:rtl/>
        </w:rPr>
      </w:pPr>
      <w:r w:rsidRPr="007F408E">
        <w:rPr>
          <w:rFonts w:ascii="Calibri" w:hAnsi="Calibri" w:cs="Calibri"/>
          <w:b/>
          <w:bCs w:val="0"/>
          <w:szCs w:val="22"/>
          <w:rtl/>
        </w:rPr>
        <w:t xml:space="preserve">وترد المتطلبات المحددة في التعليمات الإدارية في </w:t>
      </w:r>
      <w:r w:rsidRPr="007F408E">
        <w:rPr>
          <w:rFonts w:ascii="Calibri" w:hAnsi="Calibri" w:cs="Calibri"/>
          <w:b/>
          <w:bCs w:val="0"/>
          <w:szCs w:val="22"/>
        </w:rPr>
        <w:t>‎</w:t>
      </w:r>
      <w:hyperlink r:id="rId16" w:history="1">
        <w:r w:rsidRPr="007F408E">
          <w:rPr>
            <w:rStyle w:val="Hyperlink"/>
            <w:rFonts w:ascii="Calibri" w:hAnsi="Calibri" w:cs="Calibri"/>
            <w:b/>
            <w:bCs w:val="0"/>
            <w:szCs w:val="22"/>
            <w:rtl/>
          </w:rPr>
          <w:t>التعميم</w:t>
        </w:r>
        <w:r w:rsidRPr="007F408E">
          <w:rPr>
            <w:rStyle w:val="Hyperlink"/>
            <w:rFonts w:ascii="Calibri" w:hAnsi="Calibri" w:cs="Calibri"/>
            <w:szCs w:val="22"/>
          </w:rPr>
          <w:t>C. PCT 1672</w:t>
        </w:r>
      </w:hyperlink>
      <w:r w:rsidRPr="007F408E">
        <w:rPr>
          <w:rFonts w:ascii="Calibri" w:hAnsi="Calibri" w:cs="Calibri"/>
          <w:szCs w:val="22"/>
        </w:rPr>
        <w:t xml:space="preserve"> ‎‎</w:t>
      </w:r>
      <w:r w:rsidRPr="007F408E">
        <w:rPr>
          <w:rFonts w:ascii="Calibri" w:hAnsi="Calibri" w:cs="Calibri"/>
          <w:b/>
          <w:bCs w:val="0"/>
          <w:szCs w:val="22"/>
          <w:rtl/>
        </w:rPr>
        <w:t>، المؤرخ 19 يونيو 2024.</w:t>
      </w:r>
    </w:p>
    <w:p w14:paraId="43DD460E" w14:textId="67BD2454" w:rsidR="00CB3347" w:rsidRPr="007F408E" w:rsidRDefault="00CB3347" w:rsidP="00CB3347">
      <w:pPr>
        <w:pStyle w:val="Question"/>
        <w:bidi/>
        <w:spacing w:after="0"/>
        <w:rPr>
          <w:rFonts w:ascii="Calibri" w:hAnsi="Calibri" w:cs="Calibri"/>
          <w:b w:val="0"/>
          <w:bCs w:val="0"/>
          <w:rtl/>
        </w:rPr>
      </w:pPr>
      <w:r w:rsidRPr="007F408E">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7F408E">
        <w:rPr>
          <w:rFonts w:ascii="Calibri" w:hAnsi="Calibri" w:cs="Calibri"/>
          <w:b w:val="0"/>
          <w:bCs w:val="0"/>
        </w:rPr>
        <w:t>PCT/A/55/2</w:t>
      </w:r>
      <w:r w:rsidRPr="007F408E">
        <w:rPr>
          <w:rFonts w:ascii="Calibri" w:hAnsi="Calibri" w:cs="Calibri"/>
          <w:b w:val="0"/>
          <w:bCs w:val="0"/>
          <w:rtl/>
        </w:rPr>
        <w:t>، يكون التبليغ على النحو التالي:</w:t>
      </w:r>
      <w:r w:rsidRPr="007F408E">
        <w:rPr>
          <w:rFonts w:ascii="Calibri" w:hAnsi="Calibri" w:cs="Calibri"/>
          <w:b w:val="0"/>
          <w:bCs w:val="0"/>
          <w:rtl/>
        </w:rPr>
        <w:br/>
      </w:r>
      <w:r w:rsidRPr="007F408E">
        <w:rPr>
          <w:rFonts w:ascii="Calibri" w:hAnsi="Calibri" w:cs="Calibri"/>
          <w:b w:val="0"/>
          <w:bCs w:val="0"/>
          <w:rtl/>
        </w:rPr>
        <w:br/>
        <w:t xml:space="preserve">إما: </w:t>
      </w:r>
      <w:r w:rsidRPr="007F408E">
        <w:rPr>
          <w:rFonts w:ascii="Calibri" w:hAnsi="Calibri" w:cs="Calibri"/>
          <w:b w:val="0"/>
          <w:bCs w:val="0"/>
          <w:rtl/>
        </w:rPr>
        <w:br/>
      </w:r>
      <w:r w:rsidRPr="007F408E">
        <w:rPr>
          <w:rFonts w:ascii="Calibri" w:hAnsi="Calibri" w:cs="Calibri"/>
          <w:b w:val="0"/>
          <w:bCs w:val="0"/>
          <w:rtl/>
        </w:rPr>
        <w:br/>
      </w:r>
      <w:sdt>
        <w:sdtPr>
          <w:rPr>
            <w:rFonts w:ascii="Calibri" w:hAnsi="Calibri" w:cs="Calibri"/>
            <w:b w:val="0"/>
            <w:bCs w:val="0"/>
            <w:rtl/>
          </w:rPr>
          <w:id w:val="-178122316"/>
        </w:sdtPr>
        <w:sdtEndPr/>
        <w:sdtContent>
          <w:r w:rsidRPr="007F408E">
            <w:rPr>
              <w:rFonts w:ascii="Segoe UI Symbol" w:hAnsi="Segoe UI Symbol" w:cs="Segoe UI Symbol" w:hint="cs"/>
              <w:b w:val="0"/>
              <w:bCs w:val="0"/>
              <w:rtl/>
            </w:rPr>
            <w:t>☒</w:t>
          </w:r>
        </w:sdtContent>
      </w:sdt>
      <w:r w:rsidRPr="007F408E">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وشكل الوثائق التي أتاحتها الإدارة للاطلاع عليها في الجريدة الرسمية لمعاهدة البراءات في</w:t>
      </w:r>
      <w:bookmarkStart w:id="5" w:name="_Hlk215520606"/>
      <w:bookmarkStart w:id="6" w:name="_Hlk215520665"/>
      <w:r w:rsidRPr="007F408E">
        <w:rPr>
          <w:rFonts w:ascii="Calibri" w:hAnsi="Calibri" w:cs="Calibri"/>
          <w:b w:val="0"/>
          <w:bCs w:val="0"/>
          <w:rtl/>
        </w:rPr>
        <w:t xml:space="preserve"> 30 أكتوبر 2025</w:t>
      </w:r>
      <w:bookmarkEnd w:id="5"/>
      <w:r w:rsidRPr="007F408E">
        <w:rPr>
          <w:rFonts w:ascii="Calibri" w:hAnsi="Calibri" w:cs="Calibri"/>
          <w:b w:val="0"/>
          <w:bCs w:val="0"/>
          <w:rtl/>
        </w:rPr>
        <w:t xml:space="preserve">على الرابط:  </w:t>
      </w:r>
      <w:bookmarkEnd w:id="6"/>
      <w:r w:rsidR="009B4662" w:rsidRPr="007F408E">
        <w:rPr>
          <w:rStyle w:val="Hyperlink"/>
          <w:rFonts w:ascii="Calibri" w:hAnsi="Calibri" w:cs="Calibri"/>
          <w:b w:val="0"/>
          <w:bCs w:val="0"/>
          <w:rtl/>
        </w:rPr>
        <w:fldChar w:fldCharType="begin"/>
      </w:r>
      <w:r w:rsidRPr="007F408E">
        <w:rPr>
          <w:rFonts w:ascii="Calibri" w:hAnsi="Calibri" w:cs="Calibri"/>
          <w:b w:val="0"/>
          <w:bCs w:val="0"/>
          <w:rtl/>
        </w:rPr>
        <w:instrText xml:space="preserve"> </w:instrText>
      </w:r>
      <w:r w:rsidR="009B4662" w:rsidRPr="007F408E">
        <w:rPr>
          <w:rStyle w:val="Hyperlink"/>
          <w:rFonts w:ascii="Calibri" w:hAnsi="Calibri" w:cs="Calibri"/>
          <w:b w:val="0"/>
          <w:bCs w:val="0"/>
        </w:rPr>
        <w:instrText>HYPERLINK "https://www.wipo.int/documents/d/pct-system/docs-en-official-notices-officialnotices.pdf%23page=213"</w:instrText>
      </w:r>
      <w:r w:rsidR="007E01A4" w:rsidRPr="007F408E">
        <w:rPr>
          <w:rStyle w:val="Hyperlink"/>
          <w:rFonts w:ascii="Calibri" w:hAnsi="Calibri" w:cs="Calibri"/>
          <w:b w:val="0"/>
          <w:bCs w:val="0"/>
          <w:rtl/>
        </w:rPr>
      </w:r>
      <w:r w:rsidR="009B4662" w:rsidRPr="007F408E">
        <w:rPr>
          <w:rStyle w:val="Hyperlink"/>
          <w:rFonts w:ascii="Calibri" w:hAnsi="Calibri" w:cs="Calibri"/>
          <w:b w:val="0"/>
          <w:bCs w:val="0"/>
          <w:rtl/>
        </w:rPr>
        <w:fldChar w:fldCharType="separate"/>
      </w:r>
      <w:r w:rsidRPr="007F408E">
        <w:rPr>
          <w:rStyle w:val="Hyperlink"/>
          <w:rFonts w:ascii="Calibri" w:hAnsi="Calibri" w:cs="Calibri"/>
          <w:b w:val="0"/>
          <w:bCs w:val="0"/>
        </w:rPr>
        <w:t>https://www.wipo.int/documents/d/pct-system/docs-en-official-notices-officialnotices.pdf#page=213</w:t>
      </w:r>
      <w:r w:rsidR="009B4662" w:rsidRPr="007F408E">
        <w:rPr>
          <w:rStyle w:val="Hyperlink"/>
          <w:rFonts w:ascii="Calibri" w:hAnsi="Calibri" w:cs="Calibri"/>
          <w:b w:val="0"/>
          <w:bCs w:val="0"/>
          <w:rtl/>
        </w:rPr>
        <w:fldChar w:fldCharType="end"/>
      </w:r>
      <w:r w:rsidRPr="007F408E">
        <w:rPr>
          <w:rFonts w:ascii="Calibri" w:hAnsi="Calibri" w:cs="Calibri"/>
          <w:b w:val="0"/>
          <w:bCs w:val="0"/>
          <w:rtl/>
        </w:rPr>
        <w:t>.</w:t>
      </w:r>
    </w:p>
    <w:p w14:paraId="0536A9D2" w14:textId="4CF10EC5" w:rsidR="00CB3347" w:rsidRPr="007F408E" w:rsidRDefault="007F408E" w:rsidP="00CB3347">
      <w:pPr>
        <w:pStyle w:val="Answer"/>
        <w:bidi/>
        <w:ind w:left="0"/>
        <w:rPr>
          <w:rFonts w:ascii="Calibri" w:hAnsi="Calibri" w:cs="Calibri"/>
          <w:sz w:val="24"/>
          <w:szCs w:val="24"/>
          <w:rtl/>
        </w:rPr>
      </w:pPr>
      <w:r>
        <w:rPr>
          <w:rFonts w:ascii="Calibri" w:hAnsi="Calibri" w:cs="Calibri"/>
          <w:sz w:val="24"/>
          <w:szCs w:val="22"/>
          <w:rtl/>
        </w:rPr>
        <w:br/>
      </w:r>
      <w:r w:rsidR="00CB3347" w:rsidRPr="007F408E">
        <w:rPr>
          <w:rFonts w:ascii="Calibri" w:hAnsi="Calibri" w:cs="Calibri"/>
          <w:sz w:val="24"/>
          <w:szCs w:val="22"/>
          <w:rtl/>
        </w:rPr>
        <w:t>أو:</w:t>
      </w:r>
    </w:p>
    <w:p w14:paraId="4A75D5DC" w14:textId="1BB2B769" w:rsidR="00CB3347" w:rsidRPr="007F408E" w:rsidRDefault="006B5F45" w:rsidP="00F921F9">
      <w:pPr>
        <w:pStyle w:val="Answer"/>
        <w:bidi/>
        <w:ind w:left="0"/>
        <w:rPr>
          <w:rFonts w:ascii="Calibri" w:hAnsi="Calibri" w:cs="Calibri"/>
          <w:sz w:val="24"/>
          <w:szCs w:val="24"/>
          <w:rtl/>
        </w:rPr>
      </w:pPr>
      <w:sdt>
        <w:sdtPr>
          <w:rPr>
            <w:rFonts w:ascii="Calibri" w:hAnsi="Calibri" w:cs="Calibri"/>
            <w:sz w:val="24"/>
            <w:szCs w:val="24"/>
            <w:rtl/>
          </w:rPr>
          <w:id w:val="229279132"/>
        </w:sdtPr>
        <w:sdtEndPr/>
        <w:sdtContent>
          <w:r w:rsidR="00DF01DC" w:rsidRPr="007F408E">
            <w:rPr>
              <w:rFonts w:ascii="Segoe UI Symbol" w:hAnsi="Segoe UI Symbol" w:cs="Segoe UI Symbol" w:hint="cs"/>
              <w:sz w:val="24"/>
              <w:szCs w:val="22"/>
              <w:rtl/>
            </w:rPr>
            <w:t>☐</w:t>
          </w:r>
        </w:sdtContent>
      </w:sdt>
      <w:r w:rsidR="00DF01DC" w:rsidRPr="007F408E">
        <w:rPr>
          <w:rFonts w:ascii="Calibri" w:hAnsi="Calibri" w:cs="Calibri"/>
          <w:sz w:val="24"/>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259A2BF2" w14:textId="77777777" w:rsidR="00CB3347" w:rsidRPr="007F408E" w:rsidRDefault="00CB3347" w:rsidP="00CB3347">
      <w:pPr>
        <w:pStyle w:val="SectionHeading"/>
        <w:keepNext w:val="0"/>
        <w:bidi/>
        <w:rPr>
          <w:rFonts w:ascii="Calibri" w:hAnsi="Calibri" w:cs="Calibri"/>
          <w:sz w:val="20"/>
          <w:szCs w:val="20"/>
          <w:rtl/>
        </w:rPr>
      </w:pPr>
      <w:r w:rsidRPr="007F408E">
        <w:rPr>
          <w:rFonts w:ascii="Calibri" w:hAnsi="Calibri" w:cs="Calibri"/>
          <w:sz w:val="20"/>
          <w:szCs w:val="24"/>
          <w:rtl/>
        </w:rPr>
        <w:t>3.2 – الحد الأدنى للوثائق – إمكانية النفاذ</w:t>
      </w:r>
    </w:p>
    <w:p w14:paraId="2694A048" w14:textId="77777777" w:rsidR="00CB3347" w:rsidRPr="007F408E" w:rsidRDefault="00CB3347" w:rsidP="00CB3347">
      <w:pPr>
        <w:pStyle w:val="RuleQuote"/>
        <w:keepNext w:val="0"/>
        <w:bidi/>
        <w:rPr>
          <w:rFonts w:ascii="Calibri" w:hAnsi="Calibri" w:cs="Calibri"/>
          <w:b/>
          <w:bCs w:val="0"/>
          <w:i w:val="0"/>
          <w:iCs w:val="0"/>
          <w:sz w:val="24"/>
          <w:szCs w:val="24"/>
          <w:rtl/>
        </w:rPr>
      </w:pPr>
      <w:r w:rsidRPr="007F408E">
        <w:rPr>
          <w:rFonts w:ascii="Calibri" w:hAnsi="Calibri" w:cs="Calibri"/>
          <w:b/>
          <w:bCs w:val="0"/>
          <w:sz w:val="24"/>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2ED5BAEE" w14:textId="77777777" w:rsidR="00CB3347" w:rsidRPr="007F408E" w:rsidRDefault="00CB3347" w:rsidP="00CB3347">
      <w:pPr>
        <w:pStyle w:val="RuleQuote"/>
        <w:keepNext w:val="0"/>
        <w:bidi/>
        <w:ind w:left="0"/>
        <w:rPr>
          <w:rFonts w:ascii="Calibri" w:hAnsi="Calibri" w:cs="Calibri"/>
          <w:i w:val="0"/>
          <w:iCs w:val="0"/>
          <w:rtl/>
        </w:rPr>
      </w:pPr>
      <w:r w:rsidRPr="007F408E">
        <w:rPr>
          <w:rFonts w:ascii="Calibri" w:hAnsi="Calibri" w:cs="Calibri"/>
          <w:b/>
          <w:bCs w:val="0"/>
          <w:i w:val="0"/>
          <w:iCs w:val="0"/>
          <w:sz w:val="24"/>
          <w:szCs w:val="22"/>
          <w:rtl/>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r w:rsidRPr="007F408E">
        <w:rPr>
          <w:rFonts w:ascii="Calibri" w:hAnsi="Calibri" w:cs="Calibri"/>
          <w:i w:val="0"/>
          <w:iCs w:val="0"/>
          <w:rtl/>
        </w:rPr>
        <w:t xml:space="preserve">  </w:t>
      </w:r>
    </w:p>
    <w:p w14:paraId="58710EF5" w14:textId="6723C8BC" w:rsidR="00CB3347" w:rsidRPr="007F408E" w:rsidRDefault="00CB3347" w:rsidP="00CB3347">
      <w:pPr>
        <w:pStyle w:val="RuleQuote"/>
        <w:keepNext w:val="0"/>
        <w:bidi/>
        <w:ind w:left="0"/>
        <w:rPr>
          <w:rFonts w:ascii="Calibri" w:hAnsi="Calibri" w:cs="Calibri"/>
          <w:b/>
          <w:bCs w:val="0"/>
          <w:i w:val="0"/>
          <w:iCs w:val="0"/>
          <w:sz w:val="24"/>
          <w:szCs w:val="24"/>
          <w:rtl/>
        </w:rPr>
      </w:pPr>
      <w:r w:rsidRPr="007F408E">
        <w:rPr>
          <w:rFonts w:ascii="Calibri" w:hAnsi="Calibri" w:cs="Calibri"/>
          <w:b/>
          <w:bCs w:val="0"/>
          <w:i w:val="0"/>
          <w:iCs w:val="0"/>
          <w:sz w:val="24"/>
          <w:szCs w:val="22"/>
          <w:rtl/>
        </w:rPr>
        <w:t xml:space="preserve">معلومات أخرى خلاف تقرير نظام إدارة الجودة (اختيارية):   </w:t>
      </w:r>
    </w:p>
    <w:p w14:paraId="0457A653" w14:textId="754F4747" w:rsidR="00CB3347" w:rsidRPr="007F408E" w:rsidRDefault="00CB3347" w:rsidP="00CB3347">
      <w:pPr>
        <w:pStyle w:val="SectionHeading"/>
        <w:keepNext w:val="0"/>
        <w:bidi/>
        <w:rPr>
          <w:rFonts w:ascii="Calibri" w:hAnsi="Calibri" w:cs="Calibri"/>
          <w:sz w:val="20"/>
          <w:szCs w:val="20"/>
          <w:rtl/>
        </w:rPr>
      </w:pPr>
      <w:r w:rsidRPr="007F408E">
        <w:rPr>
          <w:rFonts w:ascii="Calibri" w:hAnsi="Calibri" w:cs="Calibri"/>
          <w:sz w:val="20"/>
          <w:szCs w:val="24"/>
          <w:rtl/>
        </w:rPr>
        <w:t>4.2 – إدارة الجودة</w:t>
      </w:r>
    </w:p>
    <w:p w14:paraId="31945F0C" w14:textId="77777777" w:rsidR="00CB3347" w:rsidRPr="007F408E" w:rsidRDefault="00CB3347" w:rsidP="00CB3347">
      <w:pPr>
        <w:pStyle w:val="RuleQuote"/>
        <w:keepNext w:val="0"/>
        <w:bidi/>
        <w:rPr>
          <w:rFonts w:ascii="Calibri" w:hAnsi="Calibri" w:cs="Calibri"/>
          <w:b/>
          <w:bCs w:val="0"/>
          <w:sz w:val="24"/>
          <w:szCs w:val="24"/>
          <w:rtl/>
        </w:rPr>
      </w:pPr>
      <w:r w:rsidRPr="007F408E">
        <w:rPr>
          <w:rFonts w:ascii="Calibri" w:hAnsi="Calibri" w:cs="Calibri"/>
          <w:b/>
          <w:bCs w:val="0"/>
          <w:sz w:val="24"/>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240F1F3C" w14:textId="77777777" w:rsidR="00CB3347" w:rsidRPr="007F408E" w:rsidRDefault="00CB3347" w:rsidP="00CB3347">
      <w:pPr>
        <w:pStyle w:val="RuleQuote"/>
        <w:keepNext w:val="0"/>
        <w:bidi/>
        <w:ind w:left="0"/>
        <w:rPr>
          <w:rFonts w:ascii="Calibri" w:hAnsi="Calibri" w:cs="Calibri"/>
          <w:b/>
          <w:bCs w:val="0"/>
          <w:i w:val="0"/>
          <w:iCs w:val="0"/>
          <w:sz w:val="24"/>
          <w:szCs w:val="24"/>
          <w:rtl/>
        </w:rPr>
      </w:pPr>
      <w:r w:rsidRPr="007F408E">
        <w:rPr>
          <w:rFonts w:ascii="Calibri" w:hAnsi="Calibri" w:cs="Calibri"/>
          <w:b/>
          <w:bCs w:val="0"/>
          <w:i w:val="0"/>
          <w:iCs w:val="0"/>
          <w:sz w:val="24"/>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732E0C66" w14:textId="77777777" w:rsidR="00CB3347" w:rsidRPr="007F408E" w:rsidRDefault="00CB3347" w:rsidP="00CB3347">
      <w:pPr>
        <w:pStyle w:val="RuleQuote"/>
        <w:keepNext w:val="0"/>
        <w:bidi/>
        <w:ind w:left="0"/>
        <w:rPr>
          <w:rFonts w:ascii="Calibri" w:hAnsi="Calibri" w:cs="Calibri"/>
          <w:b/>
          <w:bCs w:val="0"/>
          <w:i w:val="0"/>
          <w:iCs w:val="0"/>
          <w:sz w:val="24"/>
          <w:szCs w:val="24"/>
          <w:rtl/>
        </w:rPr>
      </w:pPr>
      <w:r w:rsidRPr="007F408E">
        <w:rPr>
          <w:rFonts w:ascii="Calibri" w:hAnsi="Calibri" w:cs="Calibri"/>
          <w:b/>
          <w:bCs w:val="0"/>
          <w:i w:val="0"/>
          <w:iCs w:val="0"/>
          <w:sz w:val="24"/>
          <w:szCs w:val="22"/>
          <w:rtl/>
        </w:rPr>
        <w:t xml:space="preserve">معلومات أخرى خلاف تقرير نظام إدارة الجودة (اختيارية):   </w:t>
      </w:r>
    </w:p>
    <w:p w14:paraId="489E8975" w14:textId="77777777" w:rsidR="00CB3347" w:rsidRPr="007F408E" w:rsidRDefault="00CB3347" w:rsidP="00CB3347">
      <w:pPr>
        <w:pStyle w:val="SectionHeading"/>
        <w:keepNext w:val="0"/>
        <w:bidi/>
        <w:rPr>
          <w:rFonts w:ascii="Calibri" w:hAnsi="Calibri" w:cs="Calibri"/>
          <w:sz w:val="20"/>
          <w:szCs w:val="20"/>
          <w:rtl/>
        </w:rPr>
      </w:pPr>
      <w:r w:rsidRPr="007F408E">
        <w:rPr>
          <w:rFonts w:ascii="Calibri" w:hAnsi="Calibri" w:cs="Calibri"/>
          <w:sz w:val="20"/>
          <w:szCs w:val="24"/>
          <w:rtl/>
        </w:rPr>
        <w:lastRenderedPageBreak/>
        <w:t>3 – نطاق التشغيل</w:t>
      </w:r>
    </w:p>
    <w:p w14:paraId="050C36A2" w14:textId="7D6E706A" w:rsidR="00CB3347" w:rsidRPr="007F408E" w:rsidRDefault="00CB3347" w:rsidP="00CB3347">
      <w:pPr>
        <w:pStyle w:val="Question"/>
        <w:keepNext w:val="0"/>
        <w:bidi/>
        <w:spacing w:after="480"/>
        <w:rPr>
          <w:rFonts w:ascii="Calibri" w:hAnsi="Calibri" w:cs="Calibri"/>
          <w:rtl/>
        </w:rPr>
      </w:pPr>
      <w:r w:rsidRPr="007F408E">
        <w:rPr>
          <w:rFonts w:ascii="Calibri" w:hAnsi="Calibri" w:cs="Calibri"/>
          <w:rtl/>
        </w:rPr>
        <w:t>(أ)</w:t>
      </w:r>
      <w:r w:rsidRPr="007F408E">
        <w:rPr>
          <w:rFonts w:ascii="Calibri" w:hAnsi="Calibri" w:cs="Calibri"/>
          <w:rtl/>
        </w:rPr>
        <w:tab/>
        <w:t>نطاق التشغيل الحالي</w:t>
      </w:r>
    </w:p>
    <w:p w14:paraId="40989242" w14:textId="49E88DA4" w:rsidR="00CB3347" w:rsidRPr="007F408E" w:rsidRDefault="00CB3347" w:rsidP="00CB3347">
      <w:pPr>
        <w:pStyle w:val="Question"/>
        <w:keepNext w:val="0"/>
        <w:bidi/>
        <w:spacing w:after="480"/>
        <w:rPr>
          <w:rFonts w:ascii="Calibri" w:hAnsi="Calibri" w:cs="Calibri"/>
          <w:rtl/>
        </w:rPr>
      </w:pPr>
      <w:r w:rsidRPr="007F408E">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7F408E">
        <w:rPr>
          <w:rFonts w:ascii="Calibri" w:hAnsi="Calibri" w:cs="Calibri"/>
          <w:b w:val="0"/>
          <w:bCs w:val="0"/>
          <w:i/>
          <w:iCs/>
          <w:rtl/>
        </w:rPr>
        <w:t xml:space="preserve">دليل مودع الطلب بناء على معاهدة التعاون بشأن البراءات </w:t>
      </w:r>
      <w:r w:rsidRPr="007F408E">
        <w:rPr>
          <w:rFonts w:ascii="Calibri" w:hAnsi="Calibri" w:cs="Calibri"/>
          <w:b w:val="0"/>
          <w:bCs w:val="0"/>
          <w:rtl/>
        </w:rPr>
        <w:t>المتاح من خلال الرابط</w:t>
      </w:r>
      <w:r w:rsidR="007F408E">
        <w:rPr>
          <w:rFonts w:ascii="Calibri" w:hAnsi="Calibri" w:cs="Calibri" w:hint="cs"/>
          <w:b w:val="0"/>
          <w:bCs w:val="0"/>
          <w:rtl/>
        </w:rPr>
        <w:t>ين</w:t>
      </w:r>
      <w:r w:rsidRPr="007F408E">
        <w:rPr>
          <w:rFonts w:ascii="Calibri" w:hAnsi="Calibri" w:cs="Calibri"/>
          <w:b w:val="0"/>
          <w:bCs w:val="0"/>
          <w:rtl/>
        </w:rPr>
        <w:t xml:space="preserve"> التالي</w:t>
      </w:r>
      <w:r w:rsidR="007F408E">
        <w:rPr>
          <w:rFonts w:ascii="Calibri" w:hAnsi="Calibri" w:cs="Calibri" w:hint="cs"/>
          <w:b w:val="0"/>
          <w:bCs w:val="0"/>
          <w:rtl/>
        </w:rPr>
        <w:t>ين</w:t>
      </w:r>
      <w:r w:rsidRPr="007F408E">
        <w:rPr>
          <w:rFonts w:ascii="Calibri" w:hAnsi="Calibri" w:cs="Calibri"/>
          <w:b w:val="0"/>
          <w:bCs w:val="0"/>
          <w:rtl/>
        </w:rPr>
        <w:t xml:space="preserve">:  </w:t>
      </w:r>
      <w:bookmarkStart w:id="7" w:name="_Hlk215085102"/>
      <w:r w:rsidR="00E17DAB" w:rsidRPr="007F408E">
        <w:rPr>
          <w:rStyle w:val="Hyperlink"/>
          <w:rFonts w:ascii="Calibri" w:hAnsi="Calibri" w:cs="Calibri"/>
          <w:rtl/>
        </w:rPr>
        <w:fldChar w:fldCharType="begin"/>
      </w:r>
      <w:r w:rsidRPr="007F408E">
        <w:rPr>
          <w:rFonts w:ascii="Calibri" w:hAnsi="Calibri" w:cs="Calibri"/>
          <w:rtl/>
        </w:rPr>
        <w:instrText xml:space="preserve"> </w:instrText>
      </w:r>
      <w:r w:rsidR="00026A0D" w:rsidRPr="007F408E">
        <w:rPr>
          <w:rStyle w:val="Hyperlink"/>
          <w:rFonts w:ascii="Calibri" w:hAnsi="Calibri" w:cs="Calibri"/>
        </w:rPr>
        <w:instrText>HYPERLINK "\\\\adi.wipo.int\\wipodata\\DAT1\\OrgPctLdev\\Shared\\WIPO%20meetings%20-%20PCT\\PCT-CTC-33\\Applications%20for%20extension%20of%20appointment\\IN\\pct_ctc_33_13.draft.docx"</w:instrText>
      </w:r>
      <w:r w:rsidR="007E01A4" w:rsidRPr="007F408E">
        <w:rPr>
          <w:rStyle w:val="Hyperlink"/>
          <w:rFonts w:ascii="Calibri" w:hAnsi="Calibri" w:cs="Calibri"/>
          <w:rtl/>
        </w:rPr>
      </w:r>
      <w:r w:rsidR="00E17DAB" w:rsidRPr="007F408E">
        <w:rPr>
          <w:rStyle w:val="Hyperlink"/>
          <w:rFonts w:ascii="Calibri" w:hAnsi="Calibri" w:cs="Calibri"/>
          <w:rtl/>
        </w:rPr>
        <w:fldChar w:fldCharType="separate"/>
      </w:r>
      <w:r w:rsidRPr="007F408E">
        <w:rPr>
          <w:rStyle w:val="Hyperlink"/>
          <w:rFonts w:ascii="Calibri" w:hAnsi="Calibri" w:cs="Calibri"/>
          <w:b w:val="0"/>
          <w:bCs w:val="0"/>
        </w:rPr>
        <w:t>https://pctlegal.wipo.int/eGuide/view-doc.xhtml?doc-code=IN&amp;doc-lang=en#ISA</w:t>
      </w:r>
      <w:r w:rsidR="00E17DAB" w:rsidRPr="007F408E">
        <w:rPr>
          <w:rStyle w:val="Hyperlink"/>
          <w:rFonts w:ascii="Calibri" w:hAnsi="Calibri" w:cs="Calibri"/>
          <w:rtl/>
        </w:rPr>
        <w:fldChar w:fldCharType="end"/>
      </w:r>
      <w:r w:rsidRPr="007F408E">
        <w:rPr>
          <w:rFonts w:ascii="Calibri" w:hAnsi="Calibri" w:cs="Calibri"/>
          <w:b w:val="0"/>
          <w:bCs w:val="0"/>
          <w:rtl/>
        </w:rPr>
        <w:t xml:space="preserve"> و</w:t>
      </w:r>
      <w:bookmarkEnd w:id="7"/>
      <w:r w:rsidRPr="007F408E">
        <w:rPr>
          <w:rFonts w:ascii="Calibri" w:hAnsi="Calibri" w:cs="Calibri"/>
        </w:rPr>
        <w:fldChar w:fldCharType="begin"/>
      </w:r>
      <w:r w:rsidRPr="007F408E">
        <w:rPr>
          <w:rFonts w:ascii="Calibri" w:hAnsi="Calibri" w:cs="Calibri"/>
        </w:rPr>
        <w:instrText>HYPERLINK "https://pctlegal.wipo.int/eGuide/view-doc.xhtml?doc-code=IN&amp;doc-lang=en" \l "IPEA"</w:instrText>
      </w:r>
      <w:r w:rsidR="007E01A4" w:rsidRPr="007F408E">
        <w:rPr>
          <w:rFonts w:ascii="Calibri" w:hAnsi="Calibri" w:cs="Calibri"/>
        </w:rPr>
      </w:r>
      <w:r w:rsidRPr="007F408E">
        <w:rPr>
          <w:rFonts w:ascii="Calibri" w:hAnsi="Calibri" w:cs="Calibri"/>
        </w:rPr>
        <w:fldChar w:fldCharType="separate"/>
      </w:r>
      <w:r w:rsidRPr="007F408E">
        <w:rPr>
          <w:rFonts w:ascii="Calibri" w:hAnsi="Calibri" w:cs="Calibri"/>
          <w:b w:val="0"/>
          <w:bCs w:val="0"/>
          <w:rtl/>
        </w:rPr>
        <w:t xml:space="preserve"> </w:t>
      </w:r>
      <w:r w:rsidRPr="007F408E">
        <w:rPr>
          <w:rStyle w:val="Hyperlink"/>
          <w:rFonts w:ascii="Calibri" w:hAnsi="Calibri" w:cs="Calibri"/>
          <w:b w:val="0"/>
        </w:rPr>
        <w:t>https://pctlegal.wipo.int/eGuide/view-doc.xhtml?doc-code=IN&amp;doc-lang=en#IPEA</w:t>
      </w:r>
      <w:r w:rsidRPr="007F408E">
        <w:rPr>
          <w:rFonts w:ascii="Calibri" w:hAnsi="Calibri" w:cs="Calibri"/>
        </w:rPr>
        <w:fldChar w:fldCharType="end"/>
      </w:r>
      <w:r w:rsidRPr="007F408E">
        <w:rPr>
          <w:rFonts w:ascii="Calibri" w:hAnsi="Calibri" w:cs="Calibri"/>
          <w:b w:val="0"/>
          <w:bCs w:val="0"/>
          <w:rtl/>
        </w:rPr>
        <w:t>.</w:t>
      </w:r>
    </w:p>
    <w:p w14:paraId="382FCAAA" w14:textId="6CAF2D3E" w:rsidR="00CB3347" w:rsidRPr="007F408E" w:rsidRDefault="00CB3347" w:rsidP="00CB3347">
      <w:pPr>
        <w:pStyle w:val="Question"/>
        <w:keepNext w:val="0"/>
        <w:bidi/>
        <w:spacing w:after="480"/>
        <w:rPr>
          <w:rFonts w:ascii="Calibri" w:hAnsi="Calibri" w:cs="Calibri"/>
          <w:b w:val="0"/>
          <w:bCs w:val="0"/>
          <w:rtl/>
        </w:rPr>
      </w:pPr>
      <w:r w:rsidRPr="007F408E">
        <w:rPr>
          <w:rFonts w:ascii="Calibri" w:hAnsi="Calibri" w:cs="Calibri"/>
          <w:rtl/>
        </w:rPr>
        <w:t>(ب)</w:t>
      </w:r>
      <w:r w:rsidRPr="007F408E">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1C7EA9B0" w14:textId="77777777" w:rsidR="00CB3347" w:rsidRPr="007F408E" w:rsidRDefault="00CB3347" w:rsidP="00CB3347">
      <w:pPr>
        <w:pStyle w:val="SectionHeading"/>
        <w:bidi/>
        <w:rPr>
          <w:rFonts w:ascii="Calibri" w:hAnsi="Calibri" w:cs="Calibri"/>
          <w:szCs w:val="22"/>
          <w:rtl/>
        </w:rPr>
      </w:pPr>
      <w:r w:rsidRPr="007F408E">
        <w:rPr>
          <w:rFonts w:ascii="Calibri" w:hAnsi="Calibri" w:cs="Calibri"/>
          <w:rtl/>
        </w:rPr>
        <w:t>4 – معلومات أخرى</w:t>
      </w:r>
    </w:p>
    <w:p w14:paraId="424074D1" w14:textId="4E37F30A" w:rsidR="00CB3347" w:rsidRPr="007F408E" w:rsidRDefault="00CB3347" w:rsidP="00CB3347">
      <w:pPr>
        <w:pStyle w:val="Question"/>
        <w:keepNext w:val="0"/>
        <w:bidi/>
        <w:spacing w:after="480"/>
        <w:rPr>
          <w:rFonts w:ascii="Calibri" w:hAnsi="Calibri" w:cs="Calibri"/>
          <w:b w:val="0"/>
          <w:bCs w:val="0"/>
          <w:rtl/>
        </w:rPr>
      </w:pPr>
      <w:r w:rsidRPr="007F408E">
        <w:rPr>
          <w:rFonts w:ascii="Calibri" w:hAnsi="Calibri" w:cs="Calibri"/>
          <w:b w:val="0"/>
          <w:bCs w:val="0"/>
          <w:rtl/>
        </w:rPr>
        <w:t xml:space="preserve">أية معلومات إضافية تتعلق بتمديد التعيين كإدارة للبحث الدولي والفحص التمهيدي الدولي:  </w:t>
      </w:r>
    </w:p>
    <w:p w14:paraId="68F8B58B" w14:textId="77777777" w:rsidR="00E11AE9" w:rsidRPr="007F408E" w:rsidRDefault="00E11AE9" w:rsidP="00E11AE9">
      <w:pPr>
        <w:rPr>
          <w:rFonts w:ascii="Calibri" w:hAnsi="Calibri" w:cs="Calibri"/>
        </w:rPr>
      </w:pPr>
    </w:p>
    <w:p w14:paraId="2859745B" w14:textId="77777777" w:rsidR="00E11AE9" w:rsidRPr="007F408E" w:rsidRDefault="00E11AE9" w:rsidP="00E11AE9">
      <w:pPr>
        <w:pStyle w:val="SectionHeading"/>
        <w:rPr>
          <w:rFonts w:ascii="Calibri" w:hAnsi="Calibri" w:cs="Calibri"/>
          <w:lang w:val="en-US"/>
        </w:rPr>
      </w:pPr>
    </w:p>
    <w:p w14:paraId="3B3E50D2" w14:textId="2354A398" w:rsidR="00C5047D" w:rsidRPr="007F408E" w:rsidRDefault="00E11AE9" w:rsidP="00E11AE9">
      <w:pPr>
        <w:pStyle w:val="Endofdocument-Annex"/>
        <w:bidi/>
        <w:rPr>
          <w:rFonts w:ascii="Calibri" w:hAnsi="Calibri" w:cs="Calibri"/>
          <w:b/>
          <w:bCs/>
          <w:iCs/>
          <w:caps/>
          <w:sz w:val="24"/>
          <w:szCs w:val="32"/>
          <w:rtl/>
        </w:rPr>
      </w:pPr>
      <w:r w:rsidRPr="007F408E">
        <w:rPr>
          <w:rFonts w:ascii="Calibri" w:hAnsi="Calibri" w:cs="Calibri"/>
          <w:sz w:val="24"/>
          <w:szCs w:val="22"/>
          <w:rtl/>
        </w:rPr>
        <w:t>[نهاية المرفق والوثيقة]</w:t>
      </w:r>
    </w:p>
    <w:sectPr w:rsidR="00C5047D" w:rsidRPr="007F408E"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A968" w14:textId="77777777" w:rsidR="006E04B6" w:rsidRDefault="006E04B6">
      <w:r>
        <w:separator/>
      </w:r>
    </w:p>
  </w:endnote>
  <w:endnote w:type="continuationSeparator" w:id="0">
    <w:p w14:paraId="0380EBC5" w14:textId="77777777" w:rsidR="006E04B6" w:rsidRDefault="006E04B6" w:rsidP="003B38C1">
      <w:r>
        <w:separator/>
      </w:r>
    </w:p>
    <w:p w14:paraId="03E18D42" w14:textId="77777777" w:rsidR="006E04B6" w:rsidRPr="003B38C1" w:rsidRDefault="006E04B6" w:rsidP="003B38C1">
      <w:pPr>
        <w:spacing w:after="60"/>
        <w:rPr>
          <w:sz w:val="17"/>
        </w:rPr>
      </w:pPr>
      <w:r>
        <w:rPr>
          <w:sz w:val="17"/>
        </w:rPr>
        <w:t>[Endnote continued from previous page]</w:t>
      </w:r>
    </w:p>
  </w:endnote>
  <w:endnote w:type="continuationNotice" w:id="1">
    <w:p w14:paraId="0ECE7C42" w14:textId="77777777" w:rsidR="006E04B6" w:rsidRPr="003B38C1" w:rsidRDefault="006E04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C924" w14:textId="77777777" w:rsidR="006E04B6" w:rsidRDefault="006E04B6">
      <w:r>
        <w:separator/>
      </w:r>
    </w:p>
  </w:footnote>
  <w:footnote w:type="continuationSeparator" w:id="0">
    <w:p w14:paraId="6CA1603A" w14:textId="77777777" w:rsidR="006E04B6" w:rsidRDefault="006E04B6" w:rsidP="008B60B2">
      <w:r>
        <w:separator/>
      </w:r>
    </w:p>
    <w:p w14:paraId="05F5953F" w14:textId="77777777" w:rsidR="006E04B6" w:rsidRPr="00ED77FB" w:rsidRDefault="006E04B6" w:rsidP="008B60B2">
      <w:pPr>
        <w:spacing w:after="60"/>
        <w:rPr>
          <w:sz w:val="17"/>
          <w:szCs w:val="17"/>
        </w:rPr>
      </w:pPr>
      <w:r w:rsidRPr="00ED77FB">
        <w:rPr>
          <w:sz w:val="17"/>
          <w:szCs w:val="17"/>
        </w:rPr>
        <w:t>[Footnote continued from previous page]</w:t>
      </w:r>
    </w:p>
  </w:footnote>
  <w:footnote w:type="continuationNotice" w:id="1">
    <w:p w14:paraId="65B2370A" w14:textId="77777777" w:rsidR="006E04B6" w:rsidRPr="00ED77FB" w:rsidRDefault="006E04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42633EA5" w:rsidR="009A31F1" w:rsidRPr="00346ECC" w:rsidRDefault="009A31F1" w:rsidP="009A31F1">
        <w:pPr>
          <w:bidi/>
          <w:jc w:val="right"/>
          <w:rPr>
            <w:caps/>
            <w:rtl/>
          </w:rPr>
        </w:pPr>
        <w:r>
          <w:rPr>
            <w:caps/>
          </w:rPr>
          <w:t>PCT/CTC/33/14</w:t>
        </w:r>
      </w:p>
      <w:p w14:paraId="15AF4FB0" w14:textId="77777777" w:rsidR="007F408E" w:rsidRDefault="009A31F1" w:rsidP="009A31F1">
        <w:pPr>
          <w:pStyle w:val="Header"/>
          <w:bidi/>
          <w:jc w:val="right"/>
          <w:rPr>
            <w:rtl/>
          </w:rPr>
        </w:pPr>
        <w:r>
          <w:t>Annex</w:t>
        </w:r>
      </w:p>
      <w:p w14:paraId="28DB5474" w14:textId="7AF8632C" w:rsidR="009A31F1" w:rsidRDefault="009A31F1" w:rsidP="007F408E">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6B5F45"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33F2EF4" w:rsidR="009A31F1" w:rsidRDefault="009A31F1" w:rsidP="009A31F1">
    <w:pPr>
      <w:pStyle w:val="Header"/>
      <w:bidi/>
      <w:jc w:val="right"/>
      <w:rPr>
        <w:rtl/>
      </w:rPr>
    </w:pPr>
    <w:r>
      <w:rPr>
        <w:rFonts w:hint="cs"/>
        <w:rtl/>
      </w:rPr>
      <w:tab/>
    </w:r>
    <w:r>
      <w:t>PCT/CTC/33/14</w:t>
    </w:r>
  </w:p>
  <w:p w14:paraId="0AD3DC1D" w14:textId="77777777" w:rsidR="009A31F1" w:rsidRDefault="009A31F1" w:rsidP="009A31F1">
    <w:pPr>
      <w:pStyle w:val="Header"/>
      <w:bidi/>
      <w:jc w:val="right"/>
    </w:pPr>
    <w:r>
      <w:t>ANNEX</w:t>
    </w:r>
  </w:p>
  <w:p w14:paraId="31793735" w14:textId="6C59678D" w:rsidR="007F408E" w:rsidRPr="007F408E" w:rsidRDefault="007F408E" w:rsidP="007F408E">
    <w:pPr>
      <w:pStyle w:val="Header"/>
      <w:bidi/>
      <w:jc w:val="right"/>
      <w:rPr>
        <w:rFonts w:ascii="Calibri" w:hAnsi="Calibri" w:cs="Calibri"/>
        <w:sz w:val="24"/>
        <w:szCs w:val="22"/>
        <w:rtl/>
        <w:lang w:val="fr-CH" w:bidi="ar-SY"/>
      </w:rPr>
    </w:pPr>
    <w:r w:rsidRPr="007F408E">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6EA0"/>
    <w:rsid w:val="00026A0D"/>
    <w:rsid w:val="00027CD7"/>
    <w:rsid w:val="00042189"/>
    <w:rsid w:val="00043CAA"/>
    <w:rsid w:val="00056816"/>
    <w:rsid w:val="00075432"/>
    <w:rsid w:val="000756C6"/>
    <w:rsid w:val="000760CC"/>
    <w:rsid w:val="000968ED"/>
    <w:rsid w:val="000A3D97"/>
    <w:rsid w:val="000A6309"/>
    <w:rsid w:val="000D46FE"/>
    <w:rsid w:val="000F5E56"/>
    <w:rsid w:val="00111BB0"/>
    <w:rsid w:val="001362EE"/>
    <w:rsid w:val="00164089"/>
    <w:rsid w:val="001647D5"/>
    <w:rsid w:val="0016596A"/>
    <w:rsid w:val="001702FA"/>
    <w:rsid w:val="001754C5"/>
    <w:rsid w:val="001832A6"/>
    <w:rsid w:val="001B1201"/>
    <w:rsid w:val="001C7E6B"/>
    <w:rsid w:val="001D4107"/>
    <w:rsid w:val="00203D24"/>
    <w:rsid w:val="0021217E"/>
    <w:rsid w:val="00217FB1"/>
    <w:rsid w:val="002326AB"/>
    <w:rsid w:val="00243430"/>
    <w:rsid w:val="002634C4"/>
    <w:rsid w:val="002928D3"/>
    <w:rsid w:val="002E29C7"/>
    <w:rsid w:val="002F1FE6"/>
    <w:rsid w:val="002F4E68"/>
    <w:rsid w:val="00312F7F"/>
    <w:rsid w:val="0032203D"/>
    <w:rsid w:val="00350332"/>
    <w:rsid w:val="003514C1"/>
    <w:rsid w:val="00361450"/>
    <w:rsid w:val="003673CF"/>
    <w:rsid w:val="003845C1"/>
    <w:rsid w:val="003A6F89"/>
    <w:rsid w:val="003B38C1"/>
    <w:rsid w:val="003C34E9"/>
    <w:rsid w:val="003F6F01"/>
    <w:rsid w:val="00403D89"/>
    <w:rsid w:val="00423E3E"/>
    <w:rsid w:val="00427AF4"/>
    <w:rsid w:val="00442A32"/>
    <w:rsid w:val="004647DA"/>
    <w:rsid w:val="00466D9E"/>
    <w:rsid w:val="00474062"/>
    <w:rsid w:val="00477D6B"/>
    <w:rsid w:val="004B446A"/>
    <w:rsid w:val="004B6994"/>
    <w:rsid w:val="005019FF"/>
    <w:rsid w:val="0052652C"/>
    <w:rsid w:val="0053057A"/>
    <w:rsid w:val="00556076"/>
    <w:rsid w:val="00560A29"/>
    <w:rsid w:val="00596424"/>
    <w:rsid w:val="005C6649"/>
    <w:rsid w:val="005C79F6"/>
    <w:rsid w:val="005F4FA0"/>
    <w:rsid w:val="006053C4"/>
    <w:rsid w:val="00605827"/>
    <w:rsid w:val="00640D31"/>
    <w:rsid w:val="00646050"/>
    <w:rsid w:val="006713CA"/>
    <w:rsid w:val="00676C5C"/>
    <w:rsid w:val="00691DFA"/>
    <w:rsid w:val="006A03A4"/>
    <w:rsid w:val="006A5C36"/>
    <w:rsid w:val="006C238E"/>
    <w:rsid w:val="006C322C"/>
    <w:rsid w:val="006C712A"/>
    <w:rsid w:val="006D3315"/>
    <w:rsid w:val="006D6623"/>
    <w:rsid w:val="006E04B6"/>
    <w:rsid w:val="006F04BC"/>
    <w:rsid w:val="006F7742"/>
    <w:rsid w:val="0070049D"/>
    <w:rsid w:val="00704A0D"/>
    <w:rsid w:val="00705803"/>
    <w:rsid w:val="00720EFD"/>
    <w:rsid w:val="007578A4"/>
    <w:rsid w:val="00761CD8"/>
    <w:rsid w:val="007854AF"/>
    <w:rsid w:val="00786F89"/>
    <w:rsid w:val="00793A7C"/>
    <w:rsid w:val="007A37BA"/>
    <w:rsid w:val="007A398A"/>
    <w:rsid w:val="007A3EC4"/>
    <w:rsid w:val="007D1613"/>
    <w:rsid w:val="007E01A4"/>
    <w:rsid w:val="007E4593"/>
    <w:rsid w:val="007E4C0E"/>
    <w:rsid w:val="007F408E"/>
    <w:rsid w:val="008543C9"/>
    <w:rsid w:val="008A134B"/>
    <w:rsid w:val="008B2CC1"/>
    <w:rsid w:val="008B60B2"/>
    <w:rsid w:val="008C660E"/>
    <w:rsid w:val="008D5EAB"/>
    <w:rsid w:val="0090731E"/>
    <w:rsid w:val="00916EE2"/>
    <w:rsid w:val="00964E15"/>
    <w:rsid w:val="00966A22"/>
    <w:rsid w:val="0096722F"/>
    <w:rsid w:val="00980843"/>
    <w:rsid w:val="009A31F1"/>
    <w:rsid w:val="009A53C9"/>
    <w:rsid w:val="009B4662"/>
    <w:rsid w:val="009C2613"/>
    <w:rsid w:val="009E2791"/>
    <w:rsid w:val="009E3F6F"/>
    <w:rsid w:val="009F499F"/>
    <w:rsid w:val="00A0628B"/>
    <w:rsid w:val="00A37342"/>
    <w:rsid w:val="00A42DAF"/>
    <w:rsid w:val="00A45BD8"/>
    <w:rsid w:val="00A53F2A"/>
    <w:rsid w:val="00A869B7"/>
    <w:rsid w:val="00A90F0A"/>
    <w:rsid w:val="00AC205C"/>
    <w:rsid w:val="00AF0A6B"/>
    <w:rsid w:val="00B05A69"/>
    <w:rsid w:val="00B314DA"/>
    <w:rsid w:val="00B75281"/>
    <w:rsid w:val="00B92F1F"/>
    <w:rsid w:val="00B9734B"/>
    <w:rsid w:val="00BA30E2"/>
    <w:rsid w:val="00BB23EE"/>
    <w:rsid w:val="00BC039A"/>
    <w:rsid w:val="00C11BFE"/>
    <w:rsid w:val="00C27A10"/>
    <w:rsid w:val="00C411AD"/>
    <w:rsid w:val="00C5047D"/>
    <w:rsid w:val="00C5068F"/>
    <w:rsid w:val="00C75BED"/>
    <w:rsid w:val="00C86D74"/>
    <w:rsid w:val="00CB3347"/>
    <w:rsid w:val="00CD04F1"/>
    <w:rsid w:val="00CE6CCA"/>
    <w:rsid w:val="00CF6256"/>
    <w:rsid w:val="00CF681A"/>
    <w:rsid w:val="00D07C78"/>
    <w:rsid w:val="00D17087"/>
    <w:rsid w:val="00D3391E"/>
    <w:rsid w:val="00D45252"/>
    <w:rsid w:val="00D61EC6"/>
    <w:rsid w:val="00D71B4D"/>
    <w:rsid w:val="00D93D4C"/>
    <w:rsid w:val="00D93D55"/>
    <w:rsid w:val="00DD7B7F"/>
    <w:rsid w:val="00DF01DC"/>
    <w:rsid w:val="00E11AE9"/>
    <w:rsid w:val="00E14C7F"/>
    <w:rsid w:val="00E15015"/>
    <w:rsid w:val="00E17DAB"/>
    <w:rsid w:val="00E335FE"/>
    <w:rsid w:val="00E35192"/>
    <w:rsid w:val="00E558A6"/>
    <w:rsid w:val="00E64322"/>
    <w:rsid w:val="00E82F6F"/>
    <w:rsid w:val="00E955BE"/>
    <w:rsid w:val="00EA7D6E"/>
    <w:rsid w:val="00EB2F76"/>
    <w:rsid w:val="00EC4E49"/>
    <w:rsid w:val="00ED77FB"/>
    <w:rsid w:val="00EE45FA"/>
    <w:rsid w:val="00F043DE"/>
    <w:rsid w:val="00F55782"/>
    <w:rsid w:val="00F63809"/>
    <w:rsid w:val="00F65BB5"/>
    <w:rsid w:val="00F66152"/>
    <w:rsid w:val="00F84CA5"/>
    <w:rsid w:val="00F9165B"/>
    <w:rsid w:val="00F921F9"/>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export/sites/www/pct/en/docs/circulars/2024/167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wetarajkumar.ipo@nic.in"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ain.ipo@gov.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PCT/CTC/33/14 draft IN</vt:lpstr>
    </vt:vector>
  </TitlesOfParts>
  <Company>WIPO</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PCT/CTC/33/14`</dc:title>
  <dc:creator>NOVRUZOVA Elnara</dc:creator>
  <cp:keywords/>
  <cp:lastModifiedBy>SAKR Sally</cp:lastModifiedBy>
  <cp:revision>2</cp:revision>
  <cp:lastPrinted>2026-01-07T09:36:00Z</cp:lastPrinted>
  <dcterms:created xsi:type="dcterms:W3CDTF">2026-01-08T10:09:00Z</dcterms:created>
  <dcterms:modified xsi:type="dcterms:W3CDTF">2026-01-08T10:09:00Z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