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0592E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6F1FB7" w:rsidRDefault="003F3659" w:rsidP="006F1FB7">
      <w:pPr>
        <w:bidi w:val="0"/>
        <w:rPr>
          <w:rFonts w:ascii="Arial Black" w:hAnsi="Arial Black"/>
          <w:caps/>
          <w:sz w:val="15"/>
          <w:szCs w:val="15"/>
          <w:rtl/>
          <w:lang w:bidi="ar-EG"/>
        </w:rPr>
      </w:pPr>
      <w:r>
        <w:rPr>
          <w:rFonts w:ascii="Arial Black" w:hAnsi="Arial Black"/>
          <w:caps/>
          <w:sz w:val="15"/>
          <w:szCs w:val="15"/>
        </w:rPr>
        <w:t>P</w:t>
      </w:r>
      <w:r w:rsidR="00250149">
        <w:rPr>
          <w:rFonts w:ascii="Arial Black" w:hAnsi="Arial Black"/>
          <w:caps/>
          <w:sz w:val="15"/>
          <w:szCs w:val="15"/>
        </w:rPr>
        <w:t>CT/</w:t>
      </w:r>
      <w:r>
        <w:rPr>
          <w:rFonts w:ascii="Arial Black" w:hAnsi="Arial Black"/>
          <w:caps/>
          <w:sz w:val="15"/>
          <w:szCs w:val="15"/>
        </w:rPr>
        <w:t>CTC/3</w:t>
      </w:r>
      <w:r w:rsidR="003D5F43">
        <w:rPr>
          <w:rFonts w:ascii="Arial Black" w:hAnsi="Arial Black"/>
          <w:caps/>
          <w:sz w:val="15"/>
          <w:szCs w:val="15"/>
        </w:rPr>
        <w:t>2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4C13F4">
        <w:rPr>
          <w:rFonts w:ascii="Arial Black" w:hAnsi="Arial Black"/>
          <w:caps/>
          <w:sz w:val="15"/>
          <w:szCs w:val="15"/>
        </w:rPr>
        <w:t>3 PROV.</w:t>
      </w:r>
    </w:p>
    <w:p w:rsidR="008B2CC1" w:rsidRPr="003F3659" w:rsidRDefault="00CC3E2D" w:rsidP="006F1FB7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3F36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4C13F4">
        <w:rPr>
          <w:rFonts w:asciiTheme="minorHAnsi" w:hAnsi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3F3659" w:rsidRDefault="00CC3E2D" w:rsidP="004C13F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3F36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4C13F4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7 أكتوبر 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>202</w:t>
      </w:r>
      <w:r w:rsidR="003D5F43">
        <w:rPr>
          <w:rFonts w:asciiTheme="minorHAnsi" w:hAnsiTheme="minorHAnsi" w:hint="cs"/>
          <w:b/>
          <w:bCs/>
          <w:caps/>
          <w:sz w:val="15"/>
          <w:szCs w:val="15"/>
          <w:rtl/>
        </w:rPr>
        <w:t>2</w:t>
      </w:r>
    </w:p>
    <w:bookmarkEnd w:id="3"/>
    <w:p w:rsidR="008B2CC1" w:rsidRDefault="003F3659" w:rsidP="003F3659">
      <w:pPr>
        <w:pStyle w:val="Heading1"/>
        <w:spacing w:after="0"/>
        <w:rPr>
          <w:rtl/>
          <w:lang w:val="fr-CH" w:bidi="ar-SY"/>
        </w:rPr>
      </w:pPr>
      <w:r w:rsidRPr="003F3659">
        <w:rPr>
          <w:rtl/>
        </w:rPr>
        <w:t>معاهدة التعاون بشأن البراءات</w:t>
      </w:r>
      <w:r>
        <w:rPr>
          <w:rFonts w:hint="cs"/>
          <w:rtl/>
          <w:lang w:val="fr-CH" w:bidi="ar-SY"/>
        </w:rPr>
        <w:t xml:space="preserve"> </w:t>
      </w:r>
    </w:p>
    <w:p w:rsidR="003F3659" w:rsidRPr="003F3659" w:rsidRDefault="003F3659" w:rsidP="003F3659">
      <w:pPr>
        <w:pStyle w:val="Heading1"/>
        <w:rPr>
          <w:rtl/>
          <w:lang w:val="fr-CH" w:bidi="ar-SY"/>
        </w:rPr>
      </w:pPr>
      <w:r w:rsidRPr="003F3659">
        <w:rPr>
          <w:rFonts w:hint="cs"/>
          <w:rtl/>
        </w:rPr>
        <w:t>ا</w:t>
      </w:r>
      <w:r w:rsidRPr="002D7BF0">
        <w:rPr>
          <w:rtl/>
        </w:rPr>
        <w:t>للجنة المعنية بالتعاون التقني</w:t>
      </w:r>
    </w:p>
    <w:p w:rsidR="003F3659" w:rsidRPr="003F3659" w:rsidRDefault="003F3659" w:rsidP="003F3659"/>
    <w:p w:rsidR="00A90F0A" w:rsidRPr="00D67EAE" w:rsidRDefault="00D67EAE" w:rsidP="003D5F43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3D5F43">
        <w:rPr>
          <w:rFonts w:asciiTheme="minorHAnsi" w:hAnsiTheme="minorHAnsi" w:hint="cs"/>
          <w:bCs/>
          <w:sz w:val="24"/>
          <w:szCs w:val="24"/>
          <w:rtl/>
        </w:rPr>
        <w:t xml:space="preserve">الثانية </w:t>
      </w:r>
      <w:r w:rsidR="003F3659" w:rsidRPr="003F3659">
        <w:rPr>
          <w:rFonts w:asciiTheme="minorHAnsi" w:hAnsiTheme="minorHAnsi"/>
          <w:bCs/>
          <w:sz w:val="24"/>
          <w:szCs w:val="24"/>
          <w:rtl/>
        </w:rPr>
        <w:t>والثلاثون</w:t>
      </w:r>
    </w:p>
    <w:p w:rsidR="008B2CC1" w:rsidRPr="00D67EAE" w:rsidRDefault="00D67EAE" w:rsidP="004C13F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4C13F4">
        <w:rPr>
          <w:rFonts w:asciiTheme="minorHAnsi" w:hAnsiTheme="minorHAnsi" w:hint="cs"/>
          <w:bCs/>
          <w:sz w:val="24"/>
          <w:szCs w:val="24"/>
          <w:rtl/>
        </w:rPr>
        <w:t>من 3 إلى 7</w:t>
      </w:r>
      <w:r w:rsidR="003F3659" w:rsidRPr="003F3659">
        <w:rPr>
          <w:rFonts w:asciiTheme="minorHAnsi" w:hAnsiTheme="minorHAnsi"/>
          <w:bCs/>
          <w:sz w:val="24"/>
          <w:szCs w:val="24"/>
          <w:rtl/>
        </w:rPr>
        <w:t xml:space="preserve"> أكتوبر 202</w:t>
      </w:r>
      <w:r w:rsidR="003D5F43">
        <w:rPr>
          <w:rFonts w:asciiTheme="minorHAnsi" w:hAnsiTheme="minorHAnsi" w:hint="cs"/>
          <w:bCs/>
          <w:sz w:val="24"/>
          <w:szCs w:val="24"/>
          <w:rtl/>
        </w:rPr>
        <w:t>2</w:t>
      </w:r>
    </w:p>
    <w:p w:rsidR="001E4CD3" w:rsidRPr="001E4CD3" w:rsidRDefault="004C13F4" w:rsidP="001E4CD3">
      <w:pPr>
        <w:spacing w:after="360"/>
        <w:outlineLvl w:val="0"/>
        <w:rPr>
          <w:rFonts w:asciiTheme="minorHAnsi" w:hAnsiTheme="minorHAnsi"/>
          <w:caps/>
          <w:sz w:val="28"/>
          <w:szCs w:val="24"/>
          <w:rtl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>مشروع ملخص الرئيس</w:t>
      </w:r>
    </w:p>
    <w:p w:rsidR="002928D3" w:rsidRPr="004471E1" w:rsidRDefault="002928D3" w:rsidP="006F1FB7">
      <w:pPr>
        <w:spacing w:after="1040"/>
        <w:rPr>
          <w:rFonts w:asciiTheme="minorHAnsi" w:hAnsiTheme="minorHAnsi" w:cstheme="minorHAnsi"/>
          <w:rtl/>
          <w:lang w:val="fr-CH" w:bidi="ar-SY"/>
        </w:rPr>
      </w:pPr>
      <w:bookmarkStart w:id="5" w:name="Prepared"/>
      <w:bookmarkEnd w:id="4"/>
      <w:bookmarkEnd w:id="5"/>
    </w:p>
    <w:p w:rsidR="00424658" w:rsidRPr="005328C8" w:rsidRDefault="00424658" w:rsidP="005328C8">
      <w:pPr>
        <w:pStyle w:val="Heading2"/>
        <w:spacing w:before="0" w:after="220"/>
        <w:rPr>
          <w:b/>
          <w:iCs w:val="0"/>
          <w:sz w:val="24"/>
          <w:szCs w:val="24"/>
          <w:rtl/>
          <w:lang w:val="fr-CH"/>
        </w:rPr>
      </w:pPr>
      <w:r w:rsidRPr="005328C8">
        <w:rPr>
          <w:b/>
          <w:iCs w:val="0"/>
          <w:sz w:val="24"/>
          <w:szCs w:val="24"/>
          <w:rtl/>
          <w:lang w:val="fr-CH"/>
        </w:rPr>
        <w:t>البند 1 من جدول الأعمال: افتتاح الدورة</w:t>
      </w:r>
    </w:p>
    <w:p w:rsidR="006F1FB7" w:rsidRDefault="00424658" w:rsidP="00424658">
      <w:pPr>
        <w:pStyle w:val="ONUMA"/>
        <w:rPr>
          <w:lang w:val="fr-CH"/>
        </w:rPr>
      </w:pPr>
      <w:r w:rsidRPr="00424658">
        <w:rPr>
          <w:rtl/>
          <w:lang w:val="fr-CH"/>
        </w:rPr>
        <w:t>افتتح</w:t>
      </w:r>
      <w:r>
        <w:rPr>
          <w:rFonts w:hint="cs"/>
          <w:rtl/>
          <w:lang w:val="fr-CH"/>
        </w:rPr>
        <w:t>ت</w:t>
      </w:r>
      <w:r w:rsidRPr="00424658">
        <w:rPr>
          <w:rtl/>
          <w:lang w:val="fr-CH"/>
        </w:rPr>
        <w:t xml:space="preserve"> السيد</w:t>
      </w:r>
      <w:r>
        <w:rPr>
          <w:rFonts w:hint="cs"/>
          <w:rtl/>
          <w:lang w:val="fr-CH"/>
        </w:rPr>
        <w:t>ة</w:t>
      </w:r>
      <w:r w:rsidRPr="00424658">
        <w:rPr>
          <w:rtl/>
          <w:lang w:val="fr-CH"/>
        </w:rPr>
        <w:t xml:space="preserve"> ليزا يورغنسون، </w:t>
      </w:r>
      <w:r>
        <w:rPr>
          <w:rFonts w:hint="cs"/>
          <w:rtl/>
          <w:lang w:val="fr-CH"/>
        </w:rPr>
        <w:t xml:space="preserve">نائبة </w:t>
      </w:r>
      <w:r w:rsidRPr="00424658">
        <w:rPr>
          <w:rtl/>
          <w:lang w:val="fr-CH"/>
        </w:rPr>
        <w:t xml:space="preserve">المدير العام </w:t>
      </w:r>
      <w:r>
        <w:rPr>
          <w:rFonts w:hint="cs"/>
          <w:rtl/>
          <w:lang w:val="fr-CH"/>
        </w:rPr>
        <w:t>المسؤولة عن قطاع البراءات والتكنولوجيا</w:t>
      </w:r>
      <w:r w:rsidRPr="00424658">
        <w:rPr>
          <w:rtl/>
          <w:lang w:val="fr-CH"/>
        </w:rPr>
        <w:t>،</w:t>
      </w:r>
      <w:r w:rsidRPr="00424658">
        <w:rPr>
          <w:rFonts w:hint="cs"/>
          <w:rtl/>
          <w:lang w:val="fr-CH"/>
        </w:rPr>
        <w:t xml:space="preserve"> هذه</w:t>
      </w:r>
      <w:r w:rsidRPr="00424658">
        <w:rPr>
          <w:rtl/>
          <w:lang w:val="fr-CH"/>
        </w:rPr>
        <w:t xml:space="preserve"> الدورة </w:t>
      </w:r>
      <w:r>
        <w:rPr>
          <w:rFonts w:hint="cs"/>
          <w:rtl/>
          <w:lang w:val="fr-CH"/>
        </w:rPr>
        <w:t>ورحبت بالمشاركين نيابة عن السيد دارين تانغ، المدير العام للويبو</w:t>
      </w:r>
      <w:r w:rsidRPr="00424658">
        <w:rPr>
          <w:rtl/>
          <w:lang w:val="fr-CH"/>
        </w:rPr>
        <w:t xml:space="preserve">. </w:t>
      </w:r>
      <w:r w:rsidRPr="00424658">
        <w:rPr>
          <w:rFonts w:hint="cs"/>
          <w:rtl/>
          <w:lang w:val="fr-CH"/>
        </w:rPr>
        <w:t xml:space="preserve">وتولى </w:t>
      </w:r>
      <w:r w:rsidRPr="00424658">
        <w:rPr>
          <w:rtl/>
          <w:lang w:val="fr-CH"/>
        </w:rPr>
        <w:t>السيد مايكل ريتشاردسون</w:t>
      </w:r>
      <w:r w:rsidRPr="00424658">
        <w:rPr>
          <w:rFonts w:hint="cs"/>
          <w:rtl/>
          <w:lang w:val="fr-CH"/>
        </w:rPr>
        <w:t>(الويبو)</w:t>
      </w:r>
      <w:r w:rsidRPr="00424658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مهمة </w:t>
      </w:r>
      <w:r w:rsidRPr="00424658">
        <w:rPr>
          <w:rFonts w:hint="cs"/>
          <w:rtl/>
          <w:lang w:val="fr-CH"/>
        </w:rPr>
        <w:t xml:space="preserve">أمين </w:t>
      </w:r>
      <w:r>
        <w:rPr>
          <w:rFonts w:hint="cs"/>
          <w:rtl/>
          <w:lang w:val="fr-CH"/>
        </w:rPr>
        <w:t>اللجنة</w:t>
      </w:r>
      <w:r w:rsidRPr="00424658">
        <w:rPr>
          <w:rtl/>
          <w:lang w:val="fr-CH"/>
        </w:rPr>
        <w:t>.</w:t>
      </w:r>
    </w:p>
    <w:p w:rsidR="00424658" w:rsidRPr="00424658" w:rsidRDefault="00424658" w:rsidP="00424658">
      <w:pPr>
        <w:pStyle w:val="ONUMA"/>
        <w:rPr>
          <w:lang w:val="fr-CH"/>
        </w:rPr>
      </w:pPr>
      <w:r>
        <w:rPr>
          <w:rFonts w:hint="cs"/>
          <w:rtl/>
          <w:lang w:val="fr-CH"/>
        </w:rPr>
        <w:t xml:space="preserve">وترد قائمة المشاركين في الوثيقة </w:t>
      </w:r>
      <w:r w:rsidRPr="008349F6">
        <w:rPr>
          <w:lang w:val="fr-CH"/>
        </w:rPr>
        <w:t>PCT/WG/15/INF/1</w:t>
      </w:r>
      <w:r>
        <w:rPr>
          <w:rFonts w:hint="cs"/>
          <w:rtl/>
        </w:rPr>
        <w:t>.</w:t>
      </w:r>
    </w:p>
    <w:p w:rsidR="00424658" w:rsidRPr="005328C8" w:rsidRDefault="00424658" w:rsidP="005328C8">
      <w:pPr>
        <w:pStyle w:val="Heading2"/>
        <w:spacing w:before="0" w:after="220"/>
        <w:rPr>
          <w:b/>
          <w:iCs w:val="0"/>
          <w:sz w:val="24"/>
          <w:szCs w:val="24"/>
          <w:rtl/>
          <w:lang w:val="fr-CH"/>
        </w:rPr>
      </w:pPr>
      <w:r w:rsidRPr="005328C8">
        <w:rPr>
          <w:b/>
          <w:iCs w:val="0"/>
          <w:sz w:val="24"/>
          <w:szCs w:val="24"/>
          <w:rtl/>
          <w:lang w:val="fr-CH"/>
        </w:rPr>
        <w:t xml:space="preserve">البند 2 من جدول الأعمال: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انتخاب الرئيس ونائبي الرئيس</w:t>
      </w:r>
    </w:p>
    <w:p w:rsidR="006F1FB7" w:rsidRDefault="00C67B81" w:rsidP="00C44F4F">
      <w:pPr>
        <w:pStyle w:val="ONUMA"/>
        <w:ind w:left="566"/>
        <w:rPr>
          <w:rtl/>
          <w:lang w:val="fr-CH" w:bidi="ar-SY"/>
        </w:rPr>
      </w:pPr>
      <w:r w:rsidRPr="00C67B81">
        <w:rPr>
          <w:rtl/>
          <w:lang w:val="fr-CH" w:bidi="ar-SY"/>
        </w:rPr>
        <w:t xml:space="preserve">انتخبت اللجنة بالإجماع السيدة </w:t>
      </w:r>
      <w:r>
        <w:rPr>
          <w:rFonts w:hint="cs"/>
          <w:rtl/>
          <w:lang w:val="fr-CH" w:bidi="ar-SY"/>
        </w:rPr>
        <w:t xml:space="preserve">ألكسندرا ميهايلوفيتش </w:t>
      </w:r>
      <w:r w:rsidRPr="00C67B81">
        <w:rPr>
          <w:rtl/>
          <w:lang w:val="fr-CH" w:bidi="ar-SY"/>
        </w:rPr>
        <w:t>(</w:t>
      </w:r>
      <w:r>
        <w:rPr>
          <w:rFonts w:hint="cs"/>
          <w:rtl/>
          <w:lang w:val="fr-CH" w:bidi="ar-SY"/>
        </w:rPr>
        <w:t>صربيا</w:t>
      </w:r>
      <w:r>
        <w:rPr>
          <w:rtl/>
          <w:lang w:val="fr-CH" w:bidi="ar-SY"/>
        </w:rPr>
        <w:t>) رئيسةً للجنة</w:t>
      </w:r>
      <w:r>
        <w:rPr>
          <w:rFonts w:hint="cs"/>
          <w:rtl/>
          <w:lang w:val="fr-CH"/>
        </w:rPr>
        <w:t>. ولم تكن هناك أية ترشيحات لمنصبي نائبي</w:t>
      </w:r>
      <w:r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الرئيسة.</w:t>
      </w:r>
    </w:p>
    <w:p w:rsidR="00C67B81" w:rsidRPr="005328C8" w:rsidRDefault="00C67B81" w:rsidP="005328C8">
      <w:pPr>
        <w:pStyle w:val="Heading2"/>
        <w:spacing w:before="0" w:after="220"/>
        <w:rPr>
          <w:b/>
          <w:iCs w:val="0"/>
          <w:sz w:val="24"/>
          <w:szCs w:val="24"/>
          <w:rtl/>
          <w:lang w:val="fr-CH"/>
        </w:rPr>
      </w:pPr>
      <w:r w:rsidRPr="005328C8">
        <w:rPr>
          <w:b/>
          <w:iCs w:val="0"/>
          <w:sz w:val="24"/>
          <w:szCs w:val="24"/>
          <w:rtl/>
          <w:lang w:val="fr-CH"/>
        </w:rPr>
        <w:t xml:space="preserve">البند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3</w:t>
      </w:r>
      <w:r w:rsidRPr="005328C8">
        <w:rPr>
          <w:b/>
          <w:iCs w:val="0"/>
          <w:sz w:val="24"/>
          <w:szCs w:val="24"/>
          <w:rtl/>
          <w:lang w:val="fr-CH"/>
        </w:rPr>
        <w:t xml:space="preserve"> من جدول الأعمال: اعتماد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جدول الأعمال</w:t>
      </w:r>
    </w:p>
    <w:p w:rsidR="006F1FB7" w:rsidRDefault="00C67B81" w:rsidP="00C44F4F">
      <w:pPr>
        <w:pStyle w:val="ONUMA"/>
        <w:ind w:left="566"/>
      </w:pPr>
      <w:r w:rsidRPr="00C67B81">
        <w:rPr>
          <w:rtl/>
        </w:rPr>
        <w:t xml:space="preserve">اعتمدت اللجنة مشروع جدول الأعمال كما هو </w:t>
      </w:r>
      <w:r>
        <w:rPr>
          <w:rFonts w:hint="cs"/>
          <w:rtl/>
        </w:rPr>
        <w:t>وارد</w:t>
      </w:r>
      <w:r w:rsidRPr="00C67B81">
        <w:rPr>
          <w:rtl/>
        </w:rPr>
        <w:t xml:space="preserve"> في الوثيقة </w:t>
      </w:r>
      <w:r w:rsidRPr="00C67B81">
        <w:t>PCT/CTC/32/1 Prov.</w:t>
      </w:r>
      <w:r w:rsidRPr="00C67B81">
        <w:rPr>
          <w:rFonts w:hint="cs"/>
          <w:rtl/>
        </w:rPr>
        <w:t>.</w:t>
      </w:r>
    </w:p>
    <w:p w:rsidR="00C67B81" w:rsidRDefault="00C67B81">
      <w:pPr>
        <w:bidi w:val="0"/>
        <w:rPr>
          <w:rtl/>
        </w:rPr>
      </w:pPr>
      <w:r>
        <w:rPr>
          <w:rtl/>
        </w:rPr>
        <w:br w:type="page"/>
      </w:r>
    </w:p>
    <w:p w:rsidR="00C67B81" w:rsidRPr="005328C8" w:rsidRDefault="00C67B81" w:rsidP="005328C8">
      <w:pPr>
        <w:pStyle w:val="Heading2"/>
        <w:spacing w:before="0" w:after="220"/>
        <w:rPr>
          <w:b/>
          <w:iCs w:val="0"/>
          <w:sz w:val="24"/>
          <w:szCs w:val="24"/>
          <w:rtl/>
          <w:lang w:val="fr-CH"/>
        </w:rPr>
      </w:pPr>
      <w:r w:rsidRPr="005328C8">
        <w:rPr>
          <w:b/>
          <w:iCs w:val="0"/>
          <w:sz w:val="24"/>
          <w:szCs w:val="24"/>
          <w:rtl/>
          <w:lang w:val="fr-CH"/>
        </w:rPr>
        <w:lastRenderedPageBreak/>
        <w:t xml:space="preserve">البند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4</w:t>
      </w:r>
      <w:r w:rsidRPr="005328C8">
        <w:rPr>
          <w:b/>
          <w:iCs w:val="0"/>
          <w:sz w:val="24"/>
          <w:szCs w:val="24"/>
          <w:rtl/>
          <w:lang w:val="fr-CH"/>
        </w:rPr>
        <w:t xml:space="preserve"> من جدول الأعمال: مشورة إلى جمعية اتحاد معاهدة التعاون بشأن البراءات حول اقتراح تعيين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الهيئة السعودية للملكية الفكرية</w:t>
      </w:r>
      <w:r w:rsidRPr="005328C8">
        <w:rPr>
          <w:b/>
          <w:iCs w:val="0"/>
          <w:sz w:val="24"/>
          <w:szCs w:val="24"/>
          <w:rtl/>
          <w:lang w:val="fr-CH"/>
        </w:rPr>
        <w:t xml:space="preserve"> كإدارة للبحث الدولي والفحص التمهيدي الدولي في إطار معاهدة التعاون بشأن البراءات</w:t>
      </w:r>
    </w:p>
    <w:p w:rsidR="00C67B81" w:rsidRDefault="0096256B" w:rsidP="0096256B">
      <w:pPr>
        <w:pStyle w:val="ONUMA"/>
      </w:pPr>
      <w:r w:rsidRPr="0096256B">
        <w:rPr>
          <w:rFonts w:hint="cs"/>
          <w:rtl/>
        </w:rPr>
        <w:t>استندت المناقشات إلى الوثيقة</w:t>
      </w:r>
      <w:r>
        <w:rPr>
          <w:rFonts w:hint="cs"/>
          <w:rtl/>
        </w:rPr>
        <w:t xml:space="preserve"> </w:t>
      </w:r>
      <w:r w:rsidRPr="0096256B">
        <w:t>PCT/CTC/32/2 Rev.</w:t>
      </w:r>
      <w:r>
        <w:rPr>
          <w:rFonts w:hint="cs"/>
          <w:rtl/>
        </w:rPr>
        <w:t>.</w:t>
      </w:r>
    </w:p>
    <w:p w:rsidR="0096256B" w:rsidRDefault="0096256B" w:rsidP="0096256B">
      <w:pPr>
        <w:pStyle w:val="ONUMA"/>
        <w:ind w:left="566"/>
      </w:pPr>
      <w:r w:rsidRPr="0096256B">
        <w:rPr>
          <w:rtl/>
        </w:rPr>
        <w:t>وافقت اللجنة بالإجماع على أن توصي جمعية اتحاد معاهدة التعاون بشأن البراءات بتعيين الهيئة السعودية للملكية الفكرية كإدارة للبحث الدولي والفحص التمهيدي الدولي في إطار معاهدة التعاون بشأن البراءات.</w:t>
      </w:r>
    </w:p>
    <w:p w:rsidR="0096256B" w:rsidRPr="005328C8" w:rsidRDefault="0096256B" w:rsidP="005328C8">
      <w:pPr>
        <w:pStyle w:val="Heading2"/>
        <w:spacing w:before="0" w:after="220"/>
        <w:rPr>
          <w:b/>
          <w:iCs w:val="0"/>
          <w:sz w:val="24"/>
          <w:szCs w:val="24"/>
          <w:rtl/>
          <w:lang w:val="fr-CH"/>
        </w:rPr>
      </w:pPr>
      <w:r w:rsidRPr="005328C8">
        <w:rPr>
          <w:b/>
          <w:iCs w:val="0"/>
          <w:sz w:val="24"/>
          <w:szCs w:val="24"/>
          <w:rtl/>
          <w:lang w:val="fr-CH"/>
        </w:rPr>
        <w:t xml:space="preserve">البند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5</w:t>
      </w:r>
      <w:r w:rsidRPr="005328C8">
        <w:rPr>
          <w:b/>
          <w:iCs w:val="0"/>
          <w:sz w:val="24"/>
          <w:szCs w:val="24"/>
          <w:rtl/>
          <w:lang w:val="fr-CH"/>
        </w:rPr>
        <w:t xml:space="preserve"> من جدول الأعمال: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ملخص الرئيس</w:t>
      </w:r>
    </w:p>
    <w:p w:rsidR="0096256B" w:rsidRDefault="0096256B" w:rsidP="004471E1">
      <w:pPr>
        <w:pStyle w:val="ONUMA"/>
        <w:ind w:left="566"/>
      </w:pPr>
      <w:r w:rsidRPr="0096256B">
        <w:rPr>
          <w:rFonts w:hint="cs"/>
          <w:rtl/>
        </w:rPr>
        <w:t>أ</w:t>
      </w:r>
      <w:r w:rsidRPr="0096256B">
        <w:rPr>
          <w:rtl/>
        </w:rPr>
        <w:t>حاطت اللجنة علماً بهذا الملخص، الذي أعِد تحت مسؤولية الرئيس</w:t>
      </w:r>
      <w:r w:rsidRPr="0096256B">
        <w:rPr>
          <w:rFonts w:hint="cs"/>
          <w:rtl/>
        </w:rPr>
        <w:t>ة</w:t>
      </w:r>
      <w:r w:rsidRPr="0096256B">
        <w:rPr>
          <w:rtl/>
        </w:rPr>
        <w:t xml:space="preserve">، ووافقت على أن يتاح لجمعية اتحاد معاهدة التعاون بشأن البراءات كمحضر للمشورة المقدّمة في إطار </w:t>
      </w:r>
      <w:r w:rsidRPr="0096256B">
        <w:rPr>
          <w:rFonts w:hint="cs"/>
          <w:rtl/>
        </w:rPr>
        <w:t>البند</w:t>
      </w:r>
      <w:r w:rsidRPr="0096256B">
        <w:rPr>
          <w:rtl/>
        </w:rPr>
        <w:t xml:space="preserve"> 4 من جدول الأعمال.</w:t>
      </w:r>
    </w:p>
    <w:p w:rsidR="004471E1" w:rsidRPr="005328C8" w:rsidRDefault="004471E1" w:rsidP="005328C8">
      <w:pPr>
        <w:pStyle w:val="Heading2"/>
        <w:spacing w:before="0" w:after="220"/>
        <w:rPr>
          <w:b/>
          <w:iCs w:val="0"/>
          <w:sz w:val="24"/>
          <w:szCs w:val="24"/>
          <w:rtl/>
          <w:lang w:val="fr-CH"/>
        </w:rPr>
      </w:pPr>
      <w:r w:rsidRPr="005328C8">
        <w:rPr>
          <w:b/>
          <w:iCs w:val="0"/>
          <w:sz w:val="24"/>
          <w:szCs w:val="24"/>
          <w:rtl/>
          <w:lang w:val="fr-CH"/>
        </w:rPr>
        <w:t xml:space="preserve">البند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6</w:t>
      </w:r>
      <w:r w:rsidRPr="005328C8">
        <w:rPr>
          <w:b/>
          <w:iCs w:val="0"/>
          <w:sz w:val="24"/>
          <w:szCs w:val="24"/>
          <w:rtl/>
          <w:lang w:val="fr-CH"/>
        </w:rPr>
        <w:t xml:space="preserve"> من جدول الأعمال: </w:t>
      </w:r>
      <w:r w:rsidRPr="005328C8">
        <w:rPr>
          <w:rFonts w:hint="cs"/>
          <w:b/>
          <w:iCs w:val="0"/>
          <w:sz w:val="24"/>
          <w:szCs w:val="24"/>
          <w:rtl/>
          <w:lang w:val="fr-CH"/>
        </w:rPr>
        <w:t>اختتام الدورة</w:t>
      </w:r>
    </w:p>
    <w:p w:rsidR="004471E1" w:rsidRDefault="004471E1" w:rsidP="004471E1">
      <w:pPr>
        <w:pStyle w:val="ONUMA"/>
      </w:pPr>
      <w:r w:rsidRPr="004471E1">
        <w:rPr>
          <w:rFonts w:hint="cs"/>
          <w:rtl/>
        </w:rPr>
        <w:t xml:space="preserve">اختتمت الرئيسة الدورة في </w:t>
      </w:r>
      <w:r>
        <w:rPr>
          <w:rFonts w:hint="cs"/>
          <w:rtl/>
        </w:rPr>
        <w:t>7</w:t>
      </w:r>
      <w:r w:rsidRPr="004471E1">
        <w:rPr>
          <w:rFonts w:hint="cs"/>
          <w:rtl/>
        </w:rPr>
        <w:t xml:space="preserve"> أكتوبر </w:t>
      </w:r>
      <w:r>
        <w:rPr>
          <w:rFonts w:hint="cs"/>
          <w:rtl/>
        </w:rPr>
        <w:t>2022</w:t>
      </w:r>
      <w:r w:rsidRPr="004471E1">
        <w:rPr>
          <w:rFonts w:hint="cs"/>
          <w:rtl/>
        </w:rPr>
        <w:t>.</w:t>
      </w:r>
    </w:p>
    <w:p w:rsidR="004471E1" w:rsidRPr="00761D79" w:rsidRDefault="004471E1" w:rsidP="004471E1">
      <w:pPr>
        <w:pStyle w:val="Endofdocument-Annex"/>
      </w:pPr>
      <w:r w:rsidRPr="004471E1">
        <w:rPr>
          <w:rtl/>
        </w:rPr>
        <w:t>[نهاية الوثيقة]</w:t>
      </w:r>
    </w:p>
    <w:sectPr w:rsidR="004471E1" w:rsidRPr="00761D79" w:rsidSect="001E4C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9F" w:rsidRDefault="001A509F">
      <w:r>
        <w:separator/>
      </w:r>
    </w:p>
  </w:endnote>
  <w:endnote w:type="continuationSeparator" w:id="0">
    <w:p w:rsidR="001A509F" w:rsidRDefault="001A509F" w:rsidP="003B38C1">
      <w:r>
        <w:separator/>
      </w:r>
    </w:p>
    <w:p w:rsidR="001A509F" w:rsidRPr="003B38C1" w:rsidRDefault="001A50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509F" w:rsidRPr="003B38C1" w:rsidRDefault="001A50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F6" w:rsidRDefault="00834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F6" w:rsidRDefault="00834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F6" w:rsidRDefault="00834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9F" w:rsidRDefault="001A509F">
      <w:r>
        <w:separator/>
      </w:r>
    </w:p>
  </w:footnote>
  <w:footnote w:type="continuationSeparator" w:id="0">
    <w:p w:rsidR="001A509F" w:rsidRDefault="001A509F" w:rsidP="008B60B2">
      <w:r>
        <w:separator/>
      </w:r>
    </w:p>
    <w:p w:rsidR="001A509F" w:rsidRPr="00ED77FB" w:rsidRDefault="001A50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509F" w:rsidRPr="00ED77FB" w:rsidRDefault="001A50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F6" w:rsidRDefault="00834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AE" w:rsidRDefault="00C95CAE" w:rsidP="0047382D">
    <w:pPr>
      <w:bidi w:val="0"/>
      <w:rPr>
        <w:caps/>
        <w:rtl/>
      </w:rPr>
    </w:pPr>
    <w:r>
      <w:rPr>
        <w:caps/>
      </w:rPr>
      <w:t>PCT/CTC/3</w:t>
    </w:r>
    <w:r w:rsidR="003D5F43">
      <w:rPr>
        <w:caps/>
      </w:rPr>
      <w:t>2</w:t>
    </w:r>
    <w:r>
      <w:rPr>
        <w:caps/>
      </w:rPr>
      <w:t>/</w:t>
    </w:r>
    <w:r w:rsidR="00C67B81">
      <w:rPr>
        <w:caps/>
      </w:rPr>
      <w:t xml:space="preserve">3 </w:t>
    </w:r>
    <w:r w:rsidR="0047382D" w:rsidRPr="00C67B81">
      <w:t>Prov</w:t>
    </w:r>
    <w:r w:rsidR="00C67B81">
      <w:rPr>
        <w:caps/>
      </w:rPr>
      <w:t>.</w:t>
    </w:r>
  </w:p>
  <w:p w:rsidR="001E4CD3" w:rsidRDefault="001E4CD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8349F6">
      <w:rPr>
        <w:noProof/>
      </w:rPr>
      <w:t>2</w:t>
    </w:r>
    <w:r>
      <w:fldChar w:fldCharType="end"/>
    </w:r>
  </w:p>
  <w:p w:rsidR="001E4CD3" w:rsidRDefault="001E4CD3" w:rsidP="00210D5F">
    <w:pPr>
      <w:bidi w:val="0"/>
    </w:pPr>
  </w:p>
  <w:p w:rsidR="003D5F43" w:rsidRDefault="003D5F43" w:rsidP="003D5F43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F6" w:rsidRDefault="00834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061B"/>
    <w:multiLevelType w:val="multilevel"/>
    <w:tmpl w:val="FBF21E2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EF2C11D2"/>
    <w:lvl w:ilvl="0" w:tplc="A4444496">
      <w:start w:val="1"/>
      <w:numFmt w:val="decimal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6"/>
  </w:num>
  <w:num w:numId="8">
    <w:abstractNumId w:val="13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9F"/>
    <w:rsid w:val="00043CAA"/>
    <w:rsid w:val="00055171"/>
    <w:rsid w:val="00056816"/>
    <w:rsid w:val="00075432"/>
    <w:rsid w:val="000964C8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A509F"/>
    <w:rsid w:val="001D4107"/>
    <w:rsid w:val="001E4CD3"/>
    <w:rsid w:val="00203D24"/>
    <w:rsid w:val="00210D5F"/>
    <w:rsid w:val="0021217E"/>
    <w:rsid w:val="002225F6"/>
    <w:rsid w:val="002326AB"/>
    <w:rsid w:val="00243430"/>
    <w:rsid w:val="00250149"/>
    <w:rsid w:val="002634C4"/>
    <w:rsid w:val="002928D3"/>
    <w:rsid w:val="002A48F9"/>
    <w:rsid w:val="002F1FE6"/>
    <w:rsid w:val="002F4E68"/>
    <w:rsid w:val="00312F7F"/>
    <w:rsid w:val="00321316"/>
    <w:rsid w:val="00361450"/>
    <w:rsid w:val="003673CF"/>
    <w:rsid w:val="003845C1"/>
    <w:rsid w:val="003A6F89"/>
    <w:rsid w:val="003B355C"/>
    <w:rsid w:val="003B38C1"/>
    <w:rsid w:val="003C34E9"/>
    <w:rsid w:val="003D5F43"/>
    <w:rsid w:val="003F3659"/>
    <w:rsid w:val="00401FC3"/>
    <w:rsid w:val="00423E3E"/>
    <w:rsid w:val="00424658"/>
    <w:rsid w:val="00427AF4"/>
    <w:rsid w:val="004471E1"/>
    <w:rsid w:val="0045246E"/>
    <w:rsid w:val="004647DA"/>
    <w:rsid w:val="00466433"/>
    <w:rsid w:val="0047382D"/>
    <w:rsid w:val="00474062"/>
    <w:rsid w:val="00477D6B"/>
    <w:rsid w:val="0049715E"/>
    <w:rsid w:val="004C13F4"/>
    <w:rsid w:val="005019FF"/>
    <w:rsid w:val="0053057A"/>
    <w:rsid w:val="005328C8"/>
    <w:rsid w:val="00556076"/>
    <w:rsid w:val="00560A29"/>
    <w:rsid w:val="005B0827"/>
    <w:rsid w:val="005C6649"/>
    <w:rsid w:val="005E7B89"/>
    <w:rsid w:val="00605827"/>
    <w:rsid w:val="00646050"/>
    <w:rsid w:val="006713CA"/>
    <w:rsid w:val="00676C5C"/>
    <w:rsid w:val="00684009"/>
    <w:rsid w:val="006B5C12"/>
    <w:rsid w:val="006F1FB7"/>
    <w:rsid w:val="006F641A"/>
    <w:rsid w:val="00720EFD"/>
    <w:rsid w:val="00735CB1"/>
    <w:rsid w:val="00761D79"/>
    <w:rsid w:val="007854AF"/>
    <w:rsid w:val="00793A7C"/>
    <w:rsid w:val="007A398A"/>
    <w:rsid w:val="007C4902"/>
    <w:rsid w:val="007D1613"/>
    <w:rsid w:val="007E4C0E"/>
    <w:rsid w:val="00813CE8"/>
    <w:rsid w:val="008228D0"/>
    <w:rsid w:val="008349F6"/>
    <w:rsid w:val="008A134B"/>
    <w:rsid w:val="008B2CC1"/>
    <w:rsid w:val="008B60B2"/>
    <w:rsid w:val="0090731E"/>
    <w:rsid w:val="00916EE2"/>
    <w:rsid w:val="0096256B"/>
    <w:rsid w:val="00966A22"/>
    <w:rsid w:val="0096722F"/>
    <w:rsid w:val="00980843"/>
    <w:rsid w:val="009B0855"/>
    <w:rsid w:val="009E1721"/>
    <w:rsid w:val="009E2791"/>
    <w:rsid w:val="009E3F6F"/>
    <w:rsid w:val="009F499F"/>
    <w:rsid w:val="00A37342"/>
    <w:rsid w:val="00A420D4"/>
    <w:rsid w:val="00A42DAF"/>
    <w:rsid w:val="00A45BD8"/>
    <w:rsid w:val="00A71B47"/>
    <w:rsid w:val="00A869B7"/>
    <w:rsid w:val="00A90F0A"/>
    <w:rsid w:val="00AC205C"/>
    <w:rsid w:val="00AE2A4A"/>
    <w:rsid w:val="00AF0A6B"/>
    <w:rsid w:val="00B05A69"/>
    <w:rsid w:val="00B13E58"/>
    <w:rsid w:val="00B42CA9"/>
    <w:rsid w:val="00B51FF7"/>
    <w:rsid w:val="00B75281"/>
    <w:rsid w:val="00B92F1F"/>
    <w:rsid w:val="00B9734B"/>
    <w:rsid w:val="00BA30E2"/>
    <w:rsid w:val="00C11BFE"/>
    <w:rsid w:val="00C44F4F"/>
    <w:rsid w:val="00C5068F"/>
    <w:rsid w:val="00C67B81"/>
    <w:rsid w:val="00C86D74"/>
    <w:rsid w:val="00C921C5"/>
    <w:rsid w:val="00C93F12"/>
    <w:rsid w:val="00C95CAE"/>
    <w:rsid w:val="00CA0272"/>
    <w:rsid w:val="00CB3DBA"/>
    <w:rsid w:val="00CC3E2D"/>
    <w:rsid w:val="00CD04F1"/>
    <w:rsid w:val="00CE19F8"/>
    <w:rsid w:val="00CF681A"/>
    <w:rsid w:val="00D07C78"/>
    <w:rsid w:val="00D45252"/>
    <w:rsid w:val="00D60B2C"/>
    <w:rsid w:val="00D6655F"/>
    <w:rsid w:val="00D67EAE"/>
    <w:rsid w:val="00D71B4D"/>
    <w:rsid w:val="00D85F3D"/>
    <w:rsid w:val="00D90B96"/>
    <w:rsid w:val="00D939BE"/>
    <w:rsid w:val="00D93D55"/>
    <w:rsid w:val="00DD7B7F"/>
    <w:rsid w:val="00E15015"/>
    <w:rsid w:val="00E319DF"/>
    <w:rsid w:val="00E335FE"/>
    <w:rsid w:val="00E537E8"/>
    <w:rsid w:val="00E66CC5"/>
    <w:rsid w:val="00EA7D6E"/>
    <w:rsid w:val="00EB2F76"/>
    <w:rsid w:val="00EC4E49"/>
    <w:rsid w:val="00ED77FB"/>
    <w:rsid w:val="00EE45FA"/>
    <w:rsid w:val="00F043DE"/>
    <w:rsid w:val="00F66152"/>
    <w:rsid w:val="00F76148"/>
    <w:rsid w:val="00F76CB4"/>
    <w:rsid w:val="00F8720B"/>
    <w:rsid w:val="00F9165B"/>
    <w:rsid w:val="00FA04F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31D74B7-C7A2-48AC-AE59-06B0A127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761D79"/>
    <w:pPr>
      <w:keepNext/>
      <w:spacing w:after="12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3F3659"/>
    <w:pPr>
      <w:keepNext/>
      <w:spacing w:before="200"/>
      <w:outlineLvl w:val="4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2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5Char">
    <w:name w:val="Heading 5 Char"/>
    <w:basedOn w:val="DefaultParagraphFont"/>
    <w:link w:val="Heading5"/>
    <w:rsid w:val="003F3659"/>
    <w:rPr>
      <w:rFonts w:ascii="Arabic Typesetting" w:hAnsi="Arabic Typesetting" w:cs="Arabic Typesetting"/>
      <w:i/>
      <w:i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61D7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3F3659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3F3659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3F3659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3F3659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3F3659"/>
    <w:rPr>
      <w:rFonts w:ascii="Arial" w:eastAsia="SimSun" w:hAnsi="Arial" w:cs="Calibri"/>
      <w:bCs/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3F365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F3659"/>
    <w:rPr>
      <w:rFonts w:ascii="Tahoma" w:hAnsi="Tahoma" w:cs="Tahoma"/>
      <w:sz w:val="16"/>
      <w:szCs w:val="16"/>
      <w:lang w:val="en-US" w:eastAsia="en-US"/>
    </w:rPr>
  </w:style>
  <w:style w:type="paragraph" w:customStyle="1" w:styleId="Decision">
    <w:name w:val="Decision"/>
    <w:basedOn w:val="ONUMA"/>
    <w:next w:val="ONUMA"/>
    <w:link w:val="DecisionChar"/>
    <w:uiPriority w:val="1"/>
    <w:qFormat/>
    <w:rsid w:val="0049715E"/>
    <w:pPr>
      <w:ind w:left="5534"/>
    </w:pPr>
    <w:rPr>
      <w:i/>
      <w:iCs/>
    </w:rPr>
  </w:style>
  <w:style w:type="character" w:customStyle="1" w:styleId="BodyTextChar">
    <w:name w:val="Body Text Char"/>
    <w:basedOn w:val="DefaultParagraphFont"/>
    <w:uiPriority w:val="1"/>
    <w:rsid w:val="003F3659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659"/>
    <w:rPr>
      <w:rFonts w:ascii="Arial" w:eastAsia="SimSun" w:hAnsi="Arial" w:cs="Calibr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3F3659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semiHidden/>
    <w:rsid w:val="003F3659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</w:pPr>
    <w:rPr>
      <w:rFonts w:ascii="Arabic Typesetting" w:eastAsia="Times New Roman" w:hAnsi="Arabic Typesetting" w:cs="Arabic Typesetting"/>
      <w:b/>
      <w:bCs/>
      <w:noProof/>
      <w:sz w:val="36"/>
      <w:szCs w:val="3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851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11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659"/>
    <w:pPr>
      <w:keepNext w:val="0"/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List">
    <w:name w:val="List"/>
    <w:basedOn w:val="Normal"/>
    <w:semiHidden/>
    <w:rsid w:val="003F3659"/>
    <w:pPr>
      <w:spacing w:before="200"/>
      <w:ind w:left="284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FirstIndent">
    <w:name w:val="Body Text First Indent"/>
    <w:basedOn w:val="BodyText"/>
    <w:link w:val="BodyTextFirstIndentChar"/>
    <w:rsid w:val="003F3659"/>
    <w:pPr>
      <w:spacing w:before="200" w:after="0"/>
      <w:ind w:left="567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customStyle="1" w:styleId="BodyTextChar1">
    <w:name w:val="Body Text Char1"/>
    <w:basedOn w:val="DefaultParagraphFont"/>
    <w:link w:val="BodyText"/>
    <w:uiPriority w:val="1"/>
    <w:rsid w:val="003F365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3F3659"/>
    <w:rPr>
      <w:rFonts w:ascii="Arabic Typesetting" w:eastAsia="SimSun" w:hAnsi="Arabic Typesetting" w:cs="Arabic Typesetting"/>
      <w:sz w:val="36"/>
      <w:szCs w:val="36"/>
      <w:lang w:val="en-US" w:eastAsia="en-US" w:bidi="ar-EG"/>
    </w:rPr>
  </w:style>
  <w:style w:type="paragraph" w:styleId="ListBullet">
    <w:name w:val="List Bullet"/>
    <w:basedOn w:val="Normal"/>
    <w:rsid w:val="003F3659"/>
    <w:pPr>
      <w:numPr>
        <w:numId w:val="10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semiHidden/>
    <w:rsid w:val="003F3659"/>
    <w:pPr>
      <w:spacing w:after="120"/>
      <w:ind w:left="283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3F3659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ListBullet2">
    <w:name w:val="List Bullet 2"/>
    <w:basedOn w:val="Normal"/>
    <w:semiHidden/>
    <w:rsid w:val="003F3659"/>
    <w:pPr>
      <w:numPr>
        <w:numId w:val="11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2">
    <w:name w:val="List 2"/>
    <w:basedOn w:val="Normal"/>
    <w:semiHidden/>
    <w:rsid w:val="003F3659"/>
    <w:pPr>
      <w:spacing w:before="200"/>
      <w:ind w:left="568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3">
    <w:name w:val="List 3"/>
    <w:basedOn w:val="Normal"/>
    <w:semiHidden/>
    <w:rsid w:val="003F3659"/>
    <w:pPr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4">
    <w:name w:val="List 4"/>
    <w:basedOn w:val="Normal"/>
    <w:rsid w:val="003F3659"/>
    <w:pPr>
      <w:spacing w:before="200"/>
      <w:ind w:left="141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5">
    <w:name w:val="List 5"/>
    <w:basedOn w:val="Normal"/>
    <w:rsid w:val="003F3659"/>
    <w:pPr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3">
    <w:name w:val="List Bullet 3"/>
    <w:basedOn w:val="Normal"/>
    <w:semiHidden/>
    <w:rsid w:val="003F3659"/>
    <w:pPr>
      <w:numPr>
        <w:numId w:val="12"/>
      </w:numPr>
      <w:spacing w:before="200"/>
      <w:ind w:left="226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4">
    <w:name w:val="List Bullet 4"/>
    <w:basedOn w:val="Normal"/>
    <w:semiHidden/>
    <w:rsid w:val="003F3659"/>
    <w:pPr>
      <w:numPr>
        <w:numId w:val="13"/>
      </w:numPr>
      <w:tabs>
        <w:tab w:val="clear" w:pos="1209"/>
      </w:tabs>
      <w:spacing w:before="200"/>
      <w:ind w:left="2835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5">
    <w:name w:val="List Bullet 5"/>
    <w:basedOn w:val="Normal"/>
    <w:semiHidden/>
    <w:rsid w:val="003F3659"/>
    <w:pPr>
      <w:numPr>
        <w:numId w:val="14"/>
      </w:numPr>
      <w:tabs>
        <w:tab w:val="clear" w:pos="1492"/>
      </w:tabs>
      <w:spacing w:before="200"/>
      <w:ind w:left="3402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5">
    <w:name w:val="List Number 5"/>
    <w:basedOn w:val="Normal"/>
    <w:semiHidden/>
    <w:rsid w:val="003F3659"/>
    <w:pPr>
      <w:numPr>
        <w:numId w:val="18"/>
      </w:numPr>
      <w:tabs>
        <w:tab w:val="clear" w:pos="1492"/>
      </w:tabs>
      <w:spacing w:before="200"/>
      <w:ind w:left="34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">
    <w:name w:val="List Continue"/>
    <w:basedOn w:val="Normal"/>
    <w:semiHidden/>
    <w:rsid w:val="003F3659"/>
    <w:pPr>
      <w:spacing w:after="120"/>
      <w:ind w:left="283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2">
    <w:name w:val="List Continue 2"/>
    <w:basedOn w:val="Normal"/>
    <w:semiHidden/>
    <w:rsid w:val="003F3659"/>
    <w:pPr>
      <w:spacing w:after="120"/>
      <w:ind w:left="566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3">
    <w:name w:val="List Continue 3"/>
    <w:basedOn w:val="Normal"/>
    <w:semiHidden/>
    <w:rsid w:val="003F3659"/>
    <w:pPr>
      <w:spacing w:after="120"/>
      <w:ind w:left="849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4">
    <w:name w:val="List Continue 4"/>
    <w:basedOn w:val="Normal"/>
    <w:semiHidden/>
    <w:rsid w:val="003F3659"/>
    <w:pPr>
      <w:spacing w:after="120"/>
      <w:ind w:left="1132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5">
    <w:name w:val="List Continue 5"/>
    <w:basedOn w:val="Normal"/>
    <w:semiHidden/>
    <w:rsid w:val="003F3659"/>
    <w:pPr>
      <w:spacing w:after="120"/>
      <w:ind w:left="1415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2">
    <w:name w:val="List Number 2"/>
    <w:basedOn w:val="Normal"/>
    <w:semiHidden/>
    <w:rsid w:val="003F3659"/>
    <w:pPr>
      <w:numPr>
        <w:numId w:val="15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3">
    <w:name w:val="List Number 3"/>
    <w:basedOn w:val="Normal"/>
    <w:semiHidden/>
    <w:rsid w:val="003F3659"/>
    <w:pPr>
      <w:numPr>
        <w:numId w:val="16"/>
      </w:numPr>
      <w:tabs>
        <w:tab w:val="clear" w:pos="926"/>
      </w:tabs>
      <w:spacing w:before="200"/>
      <w:ind w:left="2267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4">
    <w:name w:val="List Number 4"/>
    <w:basedOn w:val="Normal"/>
    <w:semiHidden/>
    <w:rsid w:val="003F3659"/>
    <w:pPr>
      <w:numPr>
        <w:numId w:val="17"/>
      </w:numPr>
      <w:tabs>
        <w:tab w:val="clear" w:pos="1209"/>
      </w:tabs>
      <w:spacing w:before="200"/>
      <w:ind w:left="28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indent1">
    <w:name w:val="indent &quot;1&quot;"/>
    <w:basedOn w:val="BodyText"/>
    <w:qFormat/>
    <w:rsid w:val="003F3659"/>
    <w:pPr>
      <w:numPr>
        <w:numId w:val="19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styleId="CommentReference">
    <w:name w:val="annotation reference"/>
    <w:basedOn w:val="DefaultParagraphFont"/>
    <w:semiHidden/>
    <w:unhideWhenUsed/>
    <w:rsid w:val="003F36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3659"/>
    <w:rPr>
      <w:rFonts w:ascii="Arabic Typesetting" w:eastAsia="Times New Roman" w:hAnsi="Arabic Typesetting" w:cs="Arabic Typesetting"/>
      <w:b/>
      <w:bCs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semiHidden/>
    <w:rsid w:val="003F3659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semiHidden/>
    <w:rsid w:val="003F3659"/>
    <w:rPr>
      <w:rFonts w:ascii="Arabic Typesetting" w:eastAsia="SimSun" w:hAnsi="Arabic Typesetting" w:cs="Arabic Typesetting"/>
      <w:b/>
      <w:bCs/>
      <w:sz w:val="18"/>
      <w:szCs w:val="22"/>
      <w:lang w:val="en-US" w:eastAsia="en-US"/>
    </w:rPr>
  </w:style>
  <w:style w:type="paragraph" w:styleId="Revision">
    <w:name w:val="Revision"/>
    <w:hidden/>
    <w:uiPriority w:val="99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ONUMAChar">
    <w:name w:val="ONUM A Char"/>
    <w:basedOn w:val="BodyTextChar1"/>
    <w:link w:val="ONUMA"/>
    <w:rsid w:val="00D6655F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DecisionChar">
    <w:name w:val="Decision Char"/>
    <w:basedOn w:val="ONUMAChar"/>
    <w:link w:val="Decision"/>
    <w:uiPriority w:val="1"/>
    <w:rsid w:val="0049715E"/>
    <w:rPr>
      <w:rFonts w:ascii="Arial" w:eastAsia="SimSun" w:hAnsi="Arial" w:cs="Calibri"/>
      <w:i/>
      <w:i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241B-C838-418D-8C52-FD404EAF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1331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PCT/CTC/32/3 Prov.. (Arabic)</vt:lpstr>
    </vt:vector>
  </TitlesOfParts>
  <Company>WIPO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PCT/CTC/32/3 Prov.</dc:title>
  <dc:creator>MERZOUK Fawzi</dc:creator>
  <cp:keywords>PUBLIC</cp:keywords>
  <cp:lastModifiedBy>MARLOW Thomas</cp:lastModifiedBy>
  <cp:revision>2</cp:revision>
  <cp:lastPrinted>2022-10-05T16:23:00Z</cp:lastPrinted>
  <dcterms:created xsi:type="dcterms:W3CDTF">2022-10-05T16:48:00Z</dcterms:created>
  <dcterms:modified xsi:type="dcterms:W3CDTF">2022-10-05T16:48:00Z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