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8B5151">
            <w:pPr>
              <w:rPr>
                <w:rFonts w:ascii="Arabic Typesetting" w:hAnsi="Arabic Typesetting" w:cs="Arabic Typesetting"/>
                <w:sz w:val="36"/>
                <w:szCs w:val="36"/>
                <w:rtl/>
              </w:rPr>
            </w:pPr>
          </w:p>
        </w:tc>
        <w:tc>
          <w:tcPr>
            <w:tcW w:w="4223" w:type="dxa"/>
            <w:tcBorders>
              <w:bottom w:val="single" w:sz="4" w:space="0" w:color="auto"/>
            </w:tcBorders>
          </w:tcPr>
          <w:p w:rsidR="001667B6" w:rsidRDefault="009C0CED" w:rsidP="008B5151">
            <w:pPr>
              <w:spacing w:after="20"/>
              <w:rPr>
                <w:rFonts w:ascii="Arabic Typesetting" w:hAnsi="Arabic Typesetting" w:cs="Arabic Typesetting"/>
                <w:sz w:val="36"/>
                <w:szCs w:val="36"/>
                <w:rtl/>
              </w:rPr>
            </w:pPr>
            <w:r>
              <w:rPr>
                <w:noProof/>
              </w:rPr>
              <w:drawing>
                <wp:inline distT="0" distB="0" distL="0" distR="0" wp14:anchorId="20BB30B1" wp14:editId="4847C07B">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8B5151" w:rsidP="008B5151">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57160F" w:rsidP="008B5151">
            <w:pPr>
              <w:pStyle w:val="DocumentCodeAR"/>
              <w:jc w:val="left"/>
              <w:rPr>
                <w:rtl/>
              </w:rPr>
            </w:pPr>
            <w:r>
              <w:t>PCT/CTC/30</w:t>
            </w:r>
            <w:r w:rsidRPr="00B6101C">
              <w:t>/</w:t>
            </w:r>
            <w:r w:rsidR="009D7A6D">
              <w:t>23</w:t>
            </w:r>
          </w:p>
        </w:tc>
      </w:tr>
      <w:tr w:rsidR="001667B6" w:rsidTr="00BF164F">
        <w:tc>
          <w:tcPr>
            <w:tcW w:w="9571" w:type="dxa"/>
            <w:gridSpan w:val="3"/>
          </w:tcPr>
          <w:p w:rsidR="001667B6" w:rsidRPr="00B6101C" w:rsidRDefault="00B6101C" w:rsidP="008B5151">
            <w:pPr>
              <w:pStyle w:val="DocumentLanguageAR"/>
              <w:jc w:val="left"/>
              <w:rPr>
                <w:rtl/>
              </w:rPr>
            </w:pPr>
            <w:r w:rsidRPr="00B6101C">
              <w:rPr>
                <w:rFonts w:hint="cs"/>
                <w:rtl/>
              </w:rPr>
              <w:t xml:space="preserve">الأصل: </w:t>
            </w:r>
            <w:r w:rsidR="00C80F23">
              <w:rPr>
                <w:rFonts w:hint="cs"/>
                <w:rtl/>
              </w:rPr>
              <w:t>بالإنكليزية</w:t>
            </w:r>
          </w:p>
        </w:tc>
      </w:tr>
      <w:tr w:rsidR="001667B6" w:rsidTr="00BF164F">
        <w:tc>
          <w:tcPr>
            <w:tcW w:w="9571" w:type="dxa"/>
            <w:gridSpan w:val="3"/>
          </w:tcPr>
          <w:p w:rsidR="001667B6" w:rsidRPr="00B6101C" w:rsidRDefault="00B6101C" w:rsidP="008B5151">
            <w:pPr>
              <w:pStyle w:val="DocumentDateAR"/>
              <w:jc w:val="left"/>
              <w:rPr>
                <w:rtl/>
              </w:rPr>
            </w:pPr>
            <w:r w:rsidRPr="00B6101C">
              <w:rPr>
                <w:rFonts w:hint="cs"/>
                <w:rtl/>
              </w:rPr>
              <w:t xml:space="preserve">التاريخ: </w:t>
            </w:r>
            <w:r w:rsidR="00D426F1">
              <w:rPr>
                <w:rFonts w:hint="cs"/>
                <w:rtl/>
              </w:rPr>
              <w:t>16</w:t>
            </w:r>
            <w:r w:rsidRPr="00B6101C">
              <w:rPr>
                <w:rFonts w:hint="cs"/>
                <w:rtl/>
              </w:rPr>
              <w:t xml:space="preserve"> </w:t>
            </w:r>
            <w:r w:rsidR="00D426F1">
              <w:rPr>
                <w:rFonts w:hint="cs"/>
                <w:rtl/>
              </w:rPr>
              <w:t>مارس</w:t>
            </w:r>
            <w:r w:rsidRPr="00B6101C">
              <w:rPr>
                <w:rFonts w:hint="cs"/>
                <w:rtl/>
              </w:rPr>
              <w:t xml:space="preserve"> </w:t>
            </w:r>
            <w:r w:rsidR="008D5779">
              <w:rPr>
                <w:rFonts w:hint="cs"/>
                <w:rtl/>
              </w:rPr>
              <w:t>201</w:t>
            </w:r>
            <w:r w:rsidR="00240911">
              <w:rPr>
                <w:rFonts w:hint="cs"/>
                <w:rtl/>
              </w:rPr>
              <w:t>7</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tl/>
        </w:rPr>
      </w:pPr>
    </w:p>
    <w:p w:rsidR="0057160F" w:rsidRDefault="0057160F" w:rsidP="0057160F">
      <w:pPr>
        <w:pStyle w:val="MeetingTitleAR"/>
        <w:bidi/>
        <w:ind w:right="550"/>
        <w:rPr>
          <w:rtl/>
        </w:rPr>
      </w:pPr>
      <w:r>
        <w:rPr>
          <w:rFonts w:hint="cs"/>
          <w:rtl/>
        </w:rPr>
        <w:t>معاهدة التعاون بشأن البراءات</w:t>
      </w:r>
    </w:p>
    <w:p w:rsidR="0057160F" w:rsidRPr="00AB54AE" w:rsidRDefault="0057160F" w:rsidP="0057160F">
      <w:pPr>
        <w:pStyle w:val="MeetingTitleAR"/>
        <w:bidi/>
        <w:ind w:right="550"/>
        <w:rPr>
          <w:rtl/>
        </w:rPr>
      </w:pPr>
      <w:r>
        <w:rPr>
          <w:rFonts w:hint="cs"/>
          <w:rtl/>
        </w:rPr>
        <w:t>لجنة التعاون التقني</w:t>
      </w:r>
    </w:p>
    <w:p w:rsidR="0057160F" w:rsidRDefault="0057160F" w:rsidP="0057160F">
      <w:pPr>
        <w:bidi/>
        <w:spacing w:line="360" w:lineRule="exact"/>
        <w:rPr>
          <w:rFonts w:ascii="Arabic Typesetting" w:hAnsi="Arabic Typesetting" w:cs="Arabic Typesetting"/>
          <w:sz w:val="36"/>
          <w:szCs w:val="36"/>
          <w:rtl/>
        </w:rPr>
      </w:pPr>
    </w:p>
    <w:p w:rsidR="0057160F" w:rsidRPr="00783D11" w:rsidRDefault="0057160F" w:rsidP="0057160F">
      <w:pPr>
        <w:pStyle w:val="MeetingSessionAR"/>
        <w:bidi/>
        <w:rPr>
          <w:rFonts w:ascii="Cambria Math" w:hAnsi="Cambria Math"/>
          <w:rtl/>
        </w:rPr>
      </w:pPr>
      <w:r w:rsidRPr="00783D11">
        <w:rPr>
          <w:rFonts w:ascii="Cambria Math" w:hAnsi="Cambria Math"/>
          <w:rtl/>
        </w:rPr>
        <w:t xml:space="preserve">الدورة </w:t>
      </w:r>
      <w:r>
        <w:rPr>
          <w:rFonts w:ascii="Cambria Math" w:hAnsi="Cambria Math" w:hint="cs"/>
          <w:rtl/>
        </w:rPr>
        <w:t>الثلاثون</w:t>
      </w:r>
    </w:p>
    <w:p w:rsidR="0057160F" w:rsidRPr="00D61541" w:rsidRDefault="0057160F" w:rsidP="0057160F">
      <w:pPr>
        <w:pStyle w:val="MeetingDatesAR"/>
        <w:bidi/>
        <w:rPr>
          <w:rtl/>
        </w:rPr>
      </w:pPr>
      <w:r w:rsidRPr="00D61541">
        <w:rPr>
          <w:rFonts w:hint="cs"/>
          <w:rtl/>
        </w:rPr>
        <w:t xml:space="preserve">جنيف، من </w:t>
      </w:r>
      <w:r>
        <w:rPr>
          <w:rFonts w:hint="cs"/>
          <w:rtl/>
        </w:rPr>
        <w:t>8 إلى 12 مايو 2017</w:t>
      </w:r>
    </w:p>
    <w:p w:rsidR="0057160F" w:rsidRDefault="0057160F" w:rsidP="0057160F">
      <w:pPr>
        <w:bidi/>
        <w:spacing w:line="360" w:lineRule="exact"/>
        <w:rPr>
          <w:rFonts w:ascii="Arabic Typesetting" w:hAnsi="Arabic Typesetting" w:cs="Arabic Typesetting"/>
          <w:sz w:val="36"/>
          <w:szCs w:val="36"/>
          <w:rtl/>
        </w:rPr>
      </w:pPr>
    </w:p>
    <w:p w:rsidR="0057160F" w:rsidRDefault="0057160F" w:rsidP="0057160F">
      <w:pPr>
        <w:bidi/>
        <w:spacing w:line="360" w:lineRule="exact"/>
        <w:rPr>
          <w:rFonts w:ascii="Arabic Typesetting" w:hAnsi="Arabic Typesetting" w:cs="Arabic Typesetting"/>
          <w:sz w:val="36"/>
          <w:szCs w:val="36"/>
          <w:rtl/>
        </w:rPr>
      </w:pPr>
    </w:p>
    <w:p w:rsidR="0057160F" w:rsidRPr="00D61541" w:rsidRDefault="00C80F23" w:rsidP="001B4089">
      <w:pPr>
        <w:pStyle w:val="DocumentTitleAR"/>
        <w:bidi/>
        <w:rPr>
          <w:rtl/>
        </w:rPr>
      </w:pPr>
      <w:r>
        <w:rPr>
          <w:rFonts w:hint="cs"/>
          <w:rtl/>
        </w:rPr>
        <w:t xml:space="preserve">تمديد تعيين </w:t>
      </w:r>
      <w:r w:rsidR="00E663A5">
        <w:rPr>
          <w:rFonts w:hint="cs"/>
          <w:rtl/>
        </w:rPr>
        <w:t>معهد بلدان</w:t>
      </w:r>
      <w:r w:rsidR="001B4089">
        <w:rPr>
          <w:rFonts w:hint="cs"/>
          <w:rtl/>
        </w:rPr>
        <w:t xml:space="preserve"> أوروبا الشمالية للبراءات </w:t>
      </w:r>
      <w:r>
        <w:rPr>
          <w:rFonts w:hint="cs"/>
          <w:rtl/>
        </w:rPr>
        <w:t>كإدارة للبحث الدولي وإدارة للفحص التمهيدي الدولي بناء على معاهدة التعاون بشأن البراءات</w:t>
      </w:r>
    </w:p>
    <w:p w:rsidR="0057160F" w:rsidRPr="00D61541" w:rsidRDefault="00C80F23" w:rsidP="0057160F">
      <w:pPr>
        <w:pStyle w:val="PreparedbyAR"/>
        <w:bidi/>
        <w:rPr>
          <w:rtl/>
        </w:rPr>
      </w:pPr>
      <w:r>
        <w:rPr>
          <w:rFonts w:hint="cs"/>
          <w:rtl/>
        </w:rPr>
        <w:t xml:space="preserve">وثيقة </w:t>
      </w:r>
      <w:r w:rsidR="0057160F" w:rsidRPr="00D61541">
        <w:rPr>
          <w:rFonts w:hint="cs"/>
          <w:rtl/>
        </w:rPr>
        <w:t xml:space="preserve">من </w:t>
      </w:r>
      <w:r w:rsidR="0057160F" w:rsidRPr="00931859">
        <w:rPr>
          <w:rFonts w:hint="cs"/>
          <w:rtl/>
        </w:rPr>
        <w:t>إعداد</w:t>
      </w:r>
      <w:r>
        <w:rPr>
          <w:rFonts w:hint="cs"/>
          <w:rtl/>
        </w:rPr>
        <w:t xml:space="preserve"> المكتب الدولي</w:t>
      </w:r>
    </w:p>
    <w:p w:rsidR="005B6E8A" w:rsidRDefault="00C80F23" w:rsidP="00D6184E">
      <w:pPr>
        <w:pStyle w:val="NumberedParaAR"/>
      </w:pPr>
      <w:r>
        <w:rPr>
          <w:rFonts w:hint="cs"/>
          <w:rtl/>
        </w:rPr>
        <w:t>عينت جمعية معاهدة التعاون بشأن البراءات (جمعية البراءات) كل الإدارات الدولية الحالية لمدة تنتهي في 31 ديسمبر</w:t>
      </w:r>
      <w:r w:rsidR="00031FF8">
        <w:rPr>
          <w:rFonts w:hint="cs"/>
          <w:rtl/>
        </w:rPr>
        <w:t xml:space="preserve"> </w:t>
      </w:r>
      <w:r>
        <w:rPr>
          <w:rFonts w:hint="cs"/>
          <w:rtl/>
        </w:rPr>
        <w:t>2017. س</w:t>
      </w:r>
      <w:r w:rsidR="00634D0F">
        <w:rPr>
          <w:rFonts w:hint="cs"/>
          <w:rtl/>
        </w:rPr>
        <w:t>ي</w:t>
      </w:r>
      <w:r>
        <w:rPr>
          <w:rFonts w:hint="cs"/>
          <w:rtl/>
        </w:rPr>
        <w:t xml:space="preserve">تعيّن إذن على جمعية البراءات في 2017 أن تبت في تمديد التعيين لكل إدارة من الإدارات الدولية الحالية التي تلتمس تمديد تعيينها، بعد استشارة هذه اللجنة (انظر المادتين 16(3)(ه) و32(3) من معاهدة البراءات). </w:t>
      </w:r>
      <w:r w:rsidR="00641704">
        <w:rPr>
          <w:rFonts w:hint="cs"/>
          <w:rtl/>
        </w:rPr>
        <w:t>و</w:t>
      </w:r>
      <w:r>
        <w:rPr>
          <w:rFonts w:hint="cs"/>
          <w:rtl/>
        </w:rPr>
        <w:t>ترد في الوثيقة </w:t>
      </w:r>
      <w:r w:rsidRPr="00C80F23">
        <w:t>PCT/CTC/30/INF/1</w:t>
      </w:r>
      <w:r>
        <w:rPr>
          <w:rFonts w:hint="cs"/>
          <w:rtl/>
          <w:lang w:bidi="ar-EG"/>
        </w:rPr>
        <w:t xml:space="preserve"> معلومات عن هذا الإجراء ودور اللجنة فيه.</w:t>
      </w:r>
    </w:p>
    <w:p w:rsidR="00C80F23" w:rsidRDefault="00C80F23" w:rsidP="00031FF8">
      <w:pPr>
        <w:pStyle w:val="NumberedParaAR"/>
        <w:jc w:val="both"/>
        <w:rPr>
          <w:rtl/>
        </w:rPr>
      </w:pPr>
      <w:r>
        <w:rPr>
          <w:rFonts w:hint="cs"/>
          <w:rtl/>
          <w:lang w:bidi="ar-EG"/>
        </w:rPr>
        <w:t xml:space="preserve">وفي 2 مارس 2017، تقدم </w:t>
      </w:r>
      <w:r w:rsidR="007865EB">
        <w:rPr>
          <w:rFonts w:hint="cs"/>
          <w:rtl/>
          <w:lang w:bidi="ar-EG"/>
        </w:rPr>
        <w:t>معهد بلدان أوروبا الشمالية للبراءات</w:t>
      </w:r>
      <w:r>
        <w:rPr>
          <w:rFonts w:hint="cs"/>
          <w:rtl/>
          <w:lang w:bidi="ar-EG"/>
        </w:rPr>
        <w:t xml:space="preserve"> بطلبه لتمديد تعيينه </w:t>
      </w:r>
      <w:r w:rsidR="003D571B">
        <w:rPr>
          <w:rtl/>
          <w:lang w:bidi="ar-EG"/>
        </w:rPr>
        <w:t>كإدارة للبحث الدولي و</w:t>
      </w:r>
      <w:r w:rsidR="00031FF8">
        <w:rPr>
          <w:rFonts w:hint="cs"/>
          <w:rtl/>
        </w:rPr>
        <w:t>إ</w:t>
      </w:r>
      <w:r w:rsidRPr="00C80F23">
        <w:rPr>
          <w:rtl/>
          <w:lang w:bidi="ar-EG"/>
        </w:rPr>
        <w:t xml:space="preserve">دارة للفحص التمهيدي الدولي بناء على </w:t>
      </w:r>
      <w:r>
        <w:rPr>
          <w:rFonts w:hint="cs"/>
          <w:rtl/>
          <w:lang w:bidi="ar-EG"/>
        </w:rPr>
        <w:t>معاهدة</w:t>
      </w:r>
      <w:r w:rsidRPr="00C80F23">
        <w:rPr>
          <w:rtl/>
          <w:lang w:bidi="ar-EG"/>
        </w:rPr>
        <w:t xml:space="preserve"> التعاون بشأن البراءات</w:t>
      </w:r>
      <w:r>
        <w:rPr>
          <w:rFonts w:hint="cs"/>
          <w:rtl/>
          <w:lang w:bidi="ar-EG"/>
        </w:rPr>
        <w:t>. ويرد الطلب في مرفق هذه الوثيقة.</w:t>
      </w:r>
    </w:p>
    <w:p w:rsidR="005B6E8A" w:rsidRDefault="00AA2810" w:rsidP="00031FF8">
      <w:pPr>
        <w:pStyle w:val="DecisionParaAR"/>
        <w:jc w:val="both"/>
        <w:rPr>
          <w:rtl/>
        </w:rPr>
      </w:pPr>
      <w:r>
        <w:rPr>
          <w:rFonts w:hint="cs"/>
          <w:rtl/>
        </w:rPr>
        <w:t xml:space="preserve">إن اللجنة مدعوة إلى إسداء مشورتها في هذا </w:t>
      </w:r>
      <w:r w:rsidR="00031FF8">
        <w:rPr>
          <w:rFonts w:hint="cs"/>
          <w:rtl/>
        </w:rPr>
        <w:t>الأمر</w:t>
      </w:r>
      <w:r>
        <w:rPr>
          <w:rFonts w:hint="cs"/>
          <w:rtl/>
        </w:rPr>
        <w:t>.</w:t>
      </w:r>
    </w:p>
    <w:p w:rsidR="005B6E8A" w:rsidRDefault="00AA2810" w:rsidP="008138EB">
      <w:pPr>
        <w:pStyle w:val="EndofDocumentAR"/>
        <w:jc w:val="both"/>
        <w:rPr>
          <w:rtl/>
        </w:rPr>
      </w:pPr>
      <w:r>
        <w:rPr>
          <w:rFonts w:hint="cs"/>
          <w:rtl/>
        </w:rPr>
        <w:t>[يلي ذلك المرفق]</w:t>
      </w:r>
    </w:p>
    <w:p w:rsidR="005B6E8A" w:rsidRDefault="005B6E8A" w:rsidP="005B6E8A">
      <w:pPr>
        <w:pStyle w:val="NormalParaAR"/>
      </w:pPr>
    </w:p>
    <w:p w:rsidR="00DB1BAA" w:rsidRDefault="00DB1BAA" w:rsidP="005B6E8A">
      <w:pPr>
        <w:pStyle w:val="NormalParaAR"/>
        <w:rPr>
          <w:rtl/>
        </w:rPr>
        <w:sectPr w:rsidR="00DB1BAA" w:rsidSect="00EB7752">
          <w:headerReference w:type="default" r:id="rId10"/>
          <w:pgSz w:w="11907" w:h="16840" w:code="9"/>
          <w:pgMar w:top="567" w:right="1418" w:bottom="1418" w:left="1134" w:header="510" w:footer="1021" w:gutter="0"/>
          <w:cols w:space="720"/>
          <w:titlePg/>
          <w:docGrid w:linePitch="299"/>
        </w:sectPr>
      </w:pPr>
    </w:p>
    <w:p w:rsidR="005B6E8A" w:rsidRDefault="00356753" w:rsidP="00031FF8">
      <w:pPr>
        <w:pStyle w:val="Heading2"/>
        <w:jc w:val="center"/>
        <w:rPr>
          <w:rtl/>
        </w:rPr>
      </w:pPr>
      <w:r>
        <w:rPr>
          <w:rFonts w:hint="cs"/>
          <w:rtl/>
        </w:rPr>
        <w:lastRenderedPageBreak/>
        <w:t>طلب</w:t>
      </w:r>
      <w:r w:rsidR="0046676B">
        <w:t xml:space="preserve"> </w:t>
      </w:r>
      <w:r w:rsidR="0046676B">
        <w:rPr>
          <w:rFonts w:hint="cs"/>
          <w:rtl/>
        </w:rPr>
        <w:t>معهد</w:t>
      </w:r>
      <w:r>
        <w:rPr>
          <w:rFonts w:hint="cs"/>
          <w:rtl/>
        </w:rPr>
        <w:t xml:space="preserve"> </w:t>
      </w:r>
      <w:r w:rsidR="00741C60">
        <w:rPr>
          <w:rFonts w:hint="cs"/>
          <w:rtl/>
          <w:lang w:bidi="ar-EG"/>
        </w:rPr>
        <w:t>بلدان أوروبا الشمالية للبراءات</w:t>
      </w:r>
      <w:r w:rsidR="00031FF8">
        <w:rPr>
          <w:rFonts w:hint="cs"/>
          <w:rtl/>
          <w:lang w:bidi="ar-EG"/>
        </w:rPr>
        <w:t xml:space="preserve"> </w:t>
      </w:r>
      <w:r>
        <w:rPr>
          <w:rFonts w:hint="cs"/>
          <w:rtl/>
        </w:rPr>
        <w:t xml:space="preserve">لتمديد تعيينه </w:t>
      </w:r>
      <w:r w:rsidRPr="00356753">
        <w:rPr>
          <w:rtl/>
        </w:rPr>
        <w:t>كإدارة</w:t>
      </w:r>
      <w:r w:rsidR="00031FF8">
        <w:rPr>
          <w:rFonts w:hint="cs"/>
          <w:rtl/>
        </w:rPr>
        <w:br/>
      </w:r>
      <w:r w:rsidRPr="00356753">
        <w:rPr>
          <w:rtl/>
        </w:rPr>
        <w:t>للبحث الدولي وإدارة للفحص التمهيدي الدولي</w:t>
      </w:r>
      <w:r w:rsidR="00031FF8">
        <w:rPr>
          <w:rFonts w:hint="cs"/>
          <w:rtl/>
        </w:rPr>
        <w:br/>
        <w:t xml:space="preserve">في إطار </w:t>
      </w:r>
      <w:r w:rsidRPr="00356753">
        <w:rPr>
          <w:rtl/>
        </w:rPr>
        <w:t>معاهدة التعاون بشأن</w:t>
      </w:r>
      <w:r>
        <w:rPr>
          <w:rFonts w:hint="cs"/>
          <w:rtl/>
        </w:rPr>
        <w:t> </w:t>
      </w:r>
      <w:r w:rsidRPr="00356753">
        <w:rPr>
          <w:rtl/>
        </w:rPr>
        <w:t>البراءات</w:t>
      </w:r>
    </w:p>
    <w:p w:rsidR="00031FF8" w:rsidRPr="00031FF8" w:rsidRDefault="00031FF8" w:rsidP="00031FF8">
      <w:pPr>
        <w:pStyle w:val="NormalParaAR"/>
        <w:rPr>
          <w:rtl/>
          <w:lang w:val="fr-CH"/>
        </w:rPr>
      </w:pPr>
    </w:p>
    <w:p w:rsidR="009543DF" w:rsidRPr="009543DF" w:rsidRDefault="009543DF" w:rsidP="009543DF">
      <w:pPr>
        <w:pStyle w:val="SectionHeading"/>
        <w:bidi/>
        <w:rPr>
          <w:rFonts w:ascii="Arabic Typesetting" w:hAnsi="Arabic Typesetting" w:cs="Arabic Typesetting"/>
          <w:sz w:val="36"/>
          <w:szCs w:val="36"/>
          <w:rtl/>
        </w:rPr>
      </w:pPr>
      <w:r>
        <w:rPr>
          <w:rFonts w:ascii="Arabic Typesetting" w:hAnsi="Arabic Typesetting" w:cs="Arabic Typesetting" w:hint="cs"/>
          <w:sz w:val="36"/>
          <w:szCs w:val="36"/>
          <w:rtl/>
        </w:rPr>
        <w:t>1 -  معلومات عامة</w:t>
      </w:r>
    </w:p>
    <w:p w:rsidR="0046676B" w:rsidRDefault="00F5294C" w:rsidP="00F928D3">
      <w:pPr>
        <w:pStyle w:val="NormalParaAR"/>
        <w:ind w:left="-1"/>
        <w:jc w:val="both"/>
        <w:rPr>
          <w:rtl/>
          <w:lang w:val="fr-CH"/>
        </w:rPr>
      </w:pPr>
      <w:bookmarkStart w:id="2" w:name="_GoBack"/>
      <w:r>
        <w:rPr>
          <w:rFonts w:hint="cs"/>
          <w:b/>
          <w:bCs/>
          <w:rtl/>
          <w:lang w:val="fr-CH"/>
        </w:rPr>
        <w:t xml:space="preserve">اسم المكتب أو المنظمة الحكومية الدولية: </w:t>
      </w:r>
      <w:r w:rsidR="006718E9" w:rsidRPr="00463CF4">
        <w:rPr>
          <w:rFonts w:hint="cs"/>
          <w:rtl/>
          <w:lang w:val="fr-CH"/>
        </w:rPr>
        <w:t>معهد بلدان أوروبا الشمالية للبراءات هو منظمة حكومية دولية أ</w:t>
      </w:r>
      <w:r w:rsidR="00F702F6">
        <w:rPr>
          <w:rFonts w:hint="cs"/>
          <w:rtl/>
          <w:lang w:val="fr-CH"/>
        </w:rPr>
        <w:t xml:space="preserve">نشأتها حكومات الدانمارك </w:t>
      </w:r>
      <w:proofErr w:type="spellStart"/>
      <w:r w:rsidR="00F702F6">
        <w:rPr>
          <w:rFonts w:hint="cs"/>
          <w:rtl/>
          <w:lang w:val="fr-CH"/>
        </w:rPr>
        <w:t>وآ</w:t>
      </w:r>
      <w:r w:rsidR="00463CF4" w:rsidRPr="00463CF4">
        <w:rPr>
          <w:rFonts w:hint="cs"/>
          <w:rtl/>
          <w:lang w:val="fr-CH"/>
        </w:rPr>
        <w:t>يسلندا</w:t>
      </w:r>
      <w:proofErr w:type="spellEnd"/>
      <w:r w:rsidR="00463CF4" w:rsidRPr="00463CF4">
        <w:rPr>
          <w:rFonts w:hint="cs"/>
          <w:rtl/>
          <w:lang w:val="fr-CH"/>
        </w:rPr>
        <w:t xml:space="preserve"> والنرويج.</w:t>
      </w:r>
    </w:p>
    <w:p w:rsidR="00311F56" w:rsidRDefault="00311F56" w:rsidP="00F928D3">
      <w:pPr>
        <w:pStyle w:val="NormalParaAR"/>
        <w:ind w:left="-1"/>
        <w:jc w:val="both"/>
        <w:rPr>
          <w:rtl/>
          <w:lang w:val="fr-CH"/>
        </w:rPr>
      </w:pPr>
      <w:r>
        <w:rPr>
          <w:rFonts w:hint="cs"/>
          <w:b/>
          <w:bCs/>
          <w:rtl/>
          <w:lang w:val="fr-CH"/>
        </w:rPr>
        <w:t>تاريخ استقبال المدير العام لطلب إعادة التعيين</w:t>
      </w:r>
      <w:r w:rsidR="0068769D">
        <w:rPr>
          <w:rFonts w:hint="cs"/>
          <w:b/>
          <w:bCs/>
          <w:rtl/>
          <w:lang w:val="fr-CH"/>
        </w:rPr>
        <w:t xml:space="preserve">: </w:t>
      </w:r>
      <w:r w:rsidR="0068769D" w:rsidRPr="008E7257">
        <w:rPr>
          <w:rFonts w:hint="cs"/>
          <w:rtl/>
          <w:lang w:val="fr-CH"/>
        </w:rPr>
        <w:t>7 مارس 2017.</w:t>
      </w:r>
    </w:p>
    <w:p w:rsidR="0065658F" w:rsidRDefault="00B31D83" w:rsidP="00F928D3">
      <w:pPr>
        <w:pStyle w:val="NormalParaAR"/>
        <w:ind w:left="-1"/>
        <w:jc w:val="both"/>
        <w:rPr>
          <w:b/>
          <w:bCs/>
          <w:rtl/>
        </w:rPr>
      </w:pPr>
      <w:r w:rsidRPr="00765DF3">
        <w:rPr>
          <w:b/>
          <w:bCs/>
          <w:rtl/>
        </w:rPr>
        <w:t>دورة</w:t>
      </w:r>
      <w:r>
        <w:rPr>
          <w:b/>
          <w:bCs/>
          <w:rtl/>
        </w:rPr>
        <w:t xml:space="preserve"> </w:t>
      </w:r>
      <w:r w:rsidRPr="00765DF3">
        <w:rPr>
          <w:b/>
          <w:bCs/>
          <w:rtl/>
        </w:rPr>
        <w:t>الجمعية</w:t>
      </w:r>
      <w:r>
        <w:rPr>
          <w:b/>
          <w:bCs/>
          <w:rtl/>
        </w:rPr>
        <w:t xml:space="preserve"> </w:t>
      </w:r>
      <w:r w:rsidRPr="00765DF3">
        <w:rPr>
          <w:b/>
          <w:bCs/>
          <w:rtl/>
        </w:rPr>
        <w:t>التي</w:t>
      </w:r>
      <w:r>
        <w:rPr>
          <w:b/>
          <w:bCs/>
          <w:rtl/>
        </w:rPr>
        <w:t xml:space="preserve"> </w:t>
      </w:r>
      <w:r w:rsidRPr="00765DF3">
        <w:rPr>
          <w:b/>
          <w:bCs/>
          <w:rtl/>
        </w:rPr>
        <w:t>يطلب</w:t>
      </w:r>
      <w:r>
        <w:rPr>
          <w:b/>
          <w:bCs/>
          <w:rtl/>
        </w:rPr>
        <w:t xml:space="preserve"> </w:t>
      </w:r>
      <w:r w:rsidRPr="00765DF3">
        <w:rPr>
          <w:b/>
          <w:bCs/>
          <w:rtl/>
        </w:rPr>
        <w:t>فيها</w:t>
      </w:r>
      <w:r>
        <w:rPr>
          <w:b/>
          <w:bCs/>
          <w:rtl/>
        </w:rPr>
        <w:t xml:space="preserve"> </w:t>
      </w:r>
      <w:r w:rsidR="00160BB3">
        <w:rPr>
          <w:rFonts w:hint="cs"/>
          <w:b/>
          <w:bCs/>
          <w:rtl/>
        </w:rPr>
        <w:t xml:space="preserve">تجديد </w:t>
      </w:r>
      <w:r w:rsidRPr="00765DF3">
        <w:rPr>
          <w:b/>
          <w:bCs/>
          <w:rtl/>
        </w:rPr>
        <w:t>التعيين</w:t>
      </w:r>
      <w:r w:rsidR="009F057D">
        <w:rPr>
          <w:rFonts w:hint="cs"/>
          <w:b/>
          <w:bCs/>
          <w:rtl/>
        </w:rPr>
        <w:t>:</w:t>
      </w:r>
      <w:r w:rsidR="009F057D" w:rsidRPr="00661E37">
        <w:rPr>
          <w:rFonts w:hint="cs"/>
          <w:rtl/>
        </w:rPr>
        <w:t xml:space="preserve"> الدورة التاسعة والأربعو</w:t>
      </w:r>
      <w:r w:rsidR="00815430" w:rsidRPr="00661E37">
        <w:rPr>
          <w:rFonts w:hint="cs"/>
          <w:rtl/>
        </w:rPr>
        <w:t>ن، من 2 إلى 11 أكتوبر 2017، في جنيف، سويسرا.</w:t>
      </w:r>
    </w:p>
    <w:p w:rsidR="00F81EE7" w:rsidRDefault="00E25B39" w:rsidP="00F928D3">
      <w:pPr>
        <w:pStyle w:val="NormalParaAR"/>
        <w:ind w:left="-1"/>
        <w:jc w:val="both"/>
        <w:rPr>
          <w:b/>
          <w:bCs/>
          <w:rtl/>
        </w:rPr>
      </w:pPr>
      <w:r w:rsidRPr="00765DF3">
        <w:rPr>
          <w:b/>
          <w:bCs/>
          <w:rtl/>
        </w:rPr>
        <w:t>التاريخ</w:t>
      </w:r>
      <w:r>
        <w:rPr>
          <w:b/>
          <w:bCs/>
          <w:rtl/>
        </w:rPr>
        <w:t xml:space="preserve"> </w:t>
      </w:r>
      <w:r w:rsidRPr="00765DF3">
        <w:rPr>
          <w:b/>
          <w:bCs/>
          <w:rtl/>
        </w:rPr>
        <w:t>الذي</w:t>
      </w:r>
      <w:r>
        <w:rPr>
          <w:b/>
          <w:bCs/>
          <w:rtl/>
        </w:rPr>
        <w:t xml:space="preserve"> </w:t>
      </w:r>
      <w:r w:rsidRPr="00765DF3">
        <w:rPr>
          <w:b/>
          <w:bCs/>
          <w:rtl/>
        </w:rPr>
        <w:t>من</w:t>
      </w:r>
      <w:r>
        <w:rPr>
          <w:b/>
          <w:bCs/>
          <w:rtl/>
        </w:rPr>
        <w:t xml:space="preserve"> </w:t>
      </w:r>
      <w:r w:rsidRPr="00765DF3">
        <w:rPr>
          <w:b/>
          <w:bCs/>
          <w:rtl/>
        </w:rPr>
        <w:t>المتوقع</w:t>
      </w:r>
      <w:r>
        <w:rPr>
          <w:b/>
          <w:bCs/>
          <w:rtl/>
        </w:rPr>
        <w:t xml:space="preserve"> </w:t>
      </w:r>
      <w:r w:rsidRPr="00765DF3">
        <w:rPr>
          <w:b/>
          <w:bCs/>
          <w:rtl/>
        </w:rPr>
        <w:t>بدء</w:t>
      </w:r>
      <w:r>
        <w:rPr>
          <w:b/>
          <w:bCs/>
          <w:rtl/>
        </w:rPr>
        <w:t xml:space="preserve"> </w:t>
      </w:r>
      <w:r w:rsidRPr="00765DF3">
        <w:rPr>
          <w:b/>
          <w:bCs/>
          <w:rtl/>
        </w:rPr>
        <w:t>العمل</w:t>
      </w:r>
      <w:r>
        <w:rPr>
          <w:b/>
          <w:bCs/>
          <w:rtl/>
        </w:rPr>
        <w:t xml:space="preserve"> </w:t>
      </w:r>
      <w:r w:rsidRPr="00765DF3">
        <w:rPr>
          <w:b/>
          <w:bCs/>
          <w:rtl/>
        </w:rPr>
        <w:t>فيه</w:t>
      </w:r>
      <w:r>
        <w:rPr>
          <w:b/>
          <w:bCs/>
          <w:rtl/>
        </w:rPr>
        <w:t xml:space="preserve"> </w:t>
      </w:r>
      <w:r w:rsidRPr="00765DF3">
        <w:rPr>
          <w:b/>
          <w:bCs/>
          <w:rtl/>
        </w:rPr>
        <w:t>كإدارة</w:t>
      </w:r>
      <w:r>
        <w:rPr>
          <w:b/>
          <w:bCs/>
          <w:rtl/>
        </w:rPr>
        <w:t xml:space="preserve"> </w:t>
      </w:r>
      <w:r w:rsidRPr="00765DF3">
        <w:rPr>
          <w:b/>
          <w:bCs/>
          <w:rtl/>
        </w:rPr>
        <w:t>للبحث</w:t>
      </w:r>
      <w:r>
        <w:rPr>
          <w:b/>
          <w:bCs/>
          <w:rtl/>
        </w:rPr>
        <w:t xml:space="preserve"> </w:t>
      </w:r>
      <w:r w:rsidRPr="00765DF3">
        <w:rPr>
          <w:b/>
          <w:bCs/>
          <w:rtl/>
        </w:rPr>
        <w:t>والفحص</w:t>
      </w:r>
      <w:r>
        <w:rPr>
          <w:rFonts w:hint="cs"/>
          <w:b/>
          <w:bCs/>
          <w:rtl/>
        </w:rPr>
        <w:t>:</w:t>
      </w:r>
      <w:r w:rsidR="00123FD9">
        <w:rPr>
          <w:rFonts w:hint="cs"/>
          <w:b/>
          <w:bCs/>
          <w:rtl/>
        </w:rPr>
        <w:t xml:space="preserve"> </w:t>
      </w:r>
      <w:r w:rsidR="00123FD9" w:rsidRPr="007E6F4D">
        <w:rPr>
          <w:rFonts w:hint="cs"/>
          <w:rtl/>
        </w:rPr>
        <w:t xml:space="preserve">قدم معهد بلدان أوروبا </w:t>
      </w:r>
      <w:r w:rsidR="00F81EE7">
        <w:rPr>
          <w:rFonts w:hint="cs"/>
          <w:rtl/>
        </w:rPr>
        <w:t>الشمالية للبراءات طلباً لتمديد</w:t>
      </w:r>
      <w:r w:rsidR="00962D11">
        <w:rPr>
          <w:rFonts w:hint="cs"/>
          <w:rtl/>
        </w:rPr>
        <w:t xml:space="preserve"> </w:t>
      </w:r>
      <w:r w:rsidR="00123FD9" w:rsidRPr="007E6F4D">
        <w:rPr>
          <w:rFonts w:hint="cs"/>
          <w:rtl/>
        </w:rPr>
        <w:t>تعيين</w:t>
      </w:r>
      <w:r w:rsidR="00962D11">
        <w:rPr>
          <w:rFonts w:hint="cs"/>
          <w:rtl/>
        </w:rPr>
        <w:t>ه</w:t>
      </w:r>
      <w:r w:rsidR="00123FD9" w:rsidRPr="007E6F4D">
        <w:rPr>
          <w:rFonts w:hint="cs"/>
          <w:rtl/>
        </w:rPr>
        <w:t xml:space="preserve"> وهو بذلك </w:t>
      </w:r>
      <w:r w:rsidR="00B3133C" w:rsidRPr="007E6F4D">
        <w:rPr>
          <w:rFonts w:hint="cs"/>
          <w:rtl/>
        </w:rPr>
        <w:t>يعمل بالفعل كإدارة للبحث الدولي وإدارة للفحص التمهيدي</w:t>
      </w:r>
      <w:r w:rsidR="007E6F4D" w:rsidRPr="007E6F4D">
        <w:rPr>
          <w:rFonts w:hint="cs"/>
          <w:rtl/>
        </w:rPr>
        <w:t xml:space="preserve"> الدولي</w:t>
      </w:r>
      <w:r w:rsidR="007E6F4D">
        <w:rPr>
          <w:rFonts w:hint="cs"/>
          <w:b/>
          <w:bCs/>
          <w:rtl/>
        </w:rPr>
        <w:t>.</w:t>
      </w:r>
    </w:p>
    <w:p w:rsidR="00F81EE7" w:rsidRDefault="00F81EE7" w:rsidP="00F928D3">
      <w:pPr>
        <w:pStyle w:val="NormalParaAR"/>
        <w:ind w:left="-1"/>
        <w:jc w:val="both"/>
        <w:rPr>
          <w:i/>
          <w:iCs/>
          <w:rtl/>
        </w:rPr>
      </w:pPr>
      <w:r w:rsidRPr="00765DF3">
        <w:rPr>
          <w:b/>
          <w:bCs/>
          <w:rtl/>
        </w:rPr>
        <w:t>إدارات</w:t>
      </w:r>
      <w:r>
        <w:rPr>
          <w:b/>
          <w:bCs/>
          <w:rtl/>
        </w:rPr>
        <w:t xml:space="preserve"> </w:t>
      </w:r>
      <w:r w:rsidRPr="00765DF3">
        <w:rPr>
          <w:b/>
          <w:bCs/>
          <w:rtl/>
        </w:rPr>
        <w:t>البحث</w:t>
      </w:r>
      <w:r>
        <w:rPr>
          <w:b/>
          <w:bCs/>
          <w:rtl/>
        </w:rPr>
        <w:t xml:space="preserve"> </w:t>
      </w:r>
      <w:r w:rsidRPr="00765DF3">
        <w:rPr>
          <w:b/>
          <w:bCs/>
          <w:rtl/>
        </w:rPr>
        <w:t>والفحص</w:t>
      </w:r>
      <w:r>
        <w:rPr>
          <w:b/>
          <w:bCs/>
          <w:rtl/>
        </w:rPr>
        <w:t xml:space="preserve"> </w:t>
      </w:r>
      <w:r w:rsidRPr="00765DF3">
        <w:rPr>
          <w:b/>
          <w:bCs/>
          <w:rtl/>
        </w:rPr>
        <w:t>التي</w:t>
      </w:r>
      <w:r>
        <w:rPr>
          <w:b/>
          <w:bCs/>
          <w:rtl/>
        </w:rPr>
        <w:t xml:space="preserve"> </w:t>
      </w:r>
      <w:r w:rsidRPr="00765DF3">
        <w:rPr>
          <w:b/>
          <w:bCs/>
          <w:rtl/>
        </w:rPr>
        <w:t>تساعد</w:t>
      </w:r>
      <w:r>
        <w:rPr>
          <w:b/>
          <w:bCs/>
          <w:rtl/>
        </w:rPr>
        <w:t xml:space="preserve"> </w:t>
      </w:r>
      <w:r w:rsidRPr="00765DF3">
        <w:rPr>
          <w:b/>
          <w:bCs/>
          <w:rtl/>
        </w:rPr>
        <w:t>في</w:t>
      </w:r>
      <w:r>
        <w:rPr>
          <w:b/>
          <w:bCs/>
          <w:rtl/>
        </w:rPr>
        <w:t xml:space="preserve"> </w:t>
      </w:r>
      <w:r w:rsidRPr="00765DF3">
        <w:rPr>
          <w:b/>
          <w:bCs/>
          <w:rtl/>
        </w:rPr>
        <w:t>تقييم</w:t>
      </w:r>
      <w:r>
        <w:rPr>
          <w:b/>
          <w:bCs/>
          <w:rtl/>
        </w:rPr>
        <w:t xml:space="preserve"> </w:t>
      </w:r>
      <w:r w:rsidRPr="00765DF3">
        <w:rPr>
          <w:b/>
          <w:bCs/>
          <w:rtl/>
        </w:rPr>
        <w:t>مدى</w:t>
      </w:r>
      <w:r>
        <w:rPr>
          <w:b/>
          <w:bCs/>
          <w:rtl/>
        </w:rPr>
        <w:t xml:space="preserve"> </w:t>
      </w:r>
      <w:r w:rsidRPr="00765DF3">
        <w:rPr>
          <w:b/>
          <w:bCs/>
          <w:rtl/>
        </w:rPr>
        <w:t>استيفاء</w:t>
      </w:r>
      <w:r>
        <w:rPr>
          <w:b/>
          <w:bCs/>
          <w:rtl/>
        </w:rPr>
        <w:t xml:space="preserve"> </w:t>
      </w:r>
      <w:r w:rsidRPr="00765DF3">
        <w:rPr>
          <w:b/>
          <w:bCs/>
          <w:rtl/>
        </w:rPr>
        <w:t>المعايير</w:t>
      </w:r>
      <w:r>
        <w:rPr>
          <w:rFonts w:hint="cs"/>
          <w:b/>
          <w:bCs/>
          <w:rtl/>
          <w:lang w:bidi="ar-EG"/>
        </w:rPr>
        <w:t xml:space="preserve">: </w:t>
      </w:r>
      <w:r w:rsidRPr="00765DF3">
        <w:rPr>
          <w:i/>
          <w:iCs/>
          <w:rtl/>
        </w:rPr>
        <w:t>لا</w:t>
      </w:r>
      <w:r>
        <w:rPr>
          <w:i/>
          <w:rtl/>
        </w:rPr>
        <w:t xml:space="preserve"> </w:t>
      </w:r>
      <w:r w:rsidRPr="00765DF3">
        <w:rPr>
          <w:i/>
          <w:iCs/>
          <w:rtl/>
        </w:rPr>
        <w:t>ينطبق</w:t>
      </w:r>
    </w:p>
    <w:bookmarkEnd w:id="2"/>
    <w:p w:rsidR="00250E84" w:rsidRPr="00765DF3" w:rsidRDefault="00A46F4A" w:rsidP="00250E84">
      <w:pPr>
        <w:pStyle w:val="SectionHeading"/>
        <w:bidi/>
        <w:rPr>
          <w:rFonts w:ascii="Arabic Typesetting" w:hAnsi="Arabic Typesetting" w:cs="Arabic Typesetting"/>
          <w:sz w:val="36"/>
          <w:szCs w:val="36"/>
        </w:rPr>
      </w:pPr>
      <w:r>
        <w:rPr>
          <w:rFonts w:ascii="Arabic Typesetting" w:hAnsi="Arabic Typesetting" w:cs="Arabic Typesetting" w:hint="cs"/>
          <w:sz w:val="36"/>
          <w:szCs w:val="36"/>
          <w:rtl/>
        </w:rPr>
        <w:t>2 -</w:t>
      </w:r>
      <w:r w:rsidR="00250E84">
        <w:rPr>
          <w:rFonts w:ascii="Arabic Typesetting" w:hAnsi="Arabic Typesetting" w:cs="Arabic Typesetting" w:hint="cs"/>
          <w:sz w:val="36"/>
          <w:szCs w:val="36"/>
          <w:rtl/>
        </w:rPr>
        <w:t>المعايير الموضوعية: المتطلبات الدنيا للتعيين</w:t>
      </w:r>
    </w:p>
    <w:p w:rsidR="002F54F5" w:rsidRDefault="002F54F5" w:rsidP="002F54F5">
      <w:pPr>
        <w:pStyle w:val="NormalParaAR"/>
        <w:rPr>
          <w:b/>
          <w:bCs/>
          <w:rtl/>
        </w:rPr>
      </w:pPr>
    </w:p>
    <w:p w:rsidR="002F54F5" w:rsidRPr="00765DF3" w:rsidRDefault="00A46F4A" w:rsidP="00160BB3">
      <w:pPr>
        <w:pStyle w:val="SectionHeading"/>
        <w:bidi/>
        <w:rPr>
          <w:rFonts w:ascii="Arabic Typesetting" w:hAnsi="Arabic Typesetting" w:cs="Arabic Typesetting"/>
          <w:sz w:val="36"/>
          <w:szCs w:val="36"/>
        </w:rPr>
      </w:pPr>
      <w:r>
        <w:rPr>
          <w:rFonts w:ascii="Arabic Typesetting" w:hAnsi="Arabic Typesetting" w:cs="Arabic Typesetting" w:hint="cs"/>
          <w:sz w:val="36"/>
          <w:szCs w:val="36"/>
          <w:rtl/>
        </w:rPr>
        <w:t xml:space="preserve">2.1 </w:t>
      </w:r>
      <w:r w:rsidR="00160BB3">
        <w:rPr>
          <w:rFonts w:ascii="Arabic Typesetting" w:hAnsi="Arabic Typesetting" w:cs="Arabic Typesetting"/>
          <w:sz w:val="36"/>
          <w:szCs w:val="36"/>
          <w:rtl/>
        </w:rPr>
        <w:t>–</w:t>
      </w:r>
      <w:r w:rsidR="00160BB3">
        <w:rPr>
          <w:rFonts w:ascii="Arabic Typesetting" w:hAnsi="Arabic Typesetting" w:cs="Arabic Typesetting" w:hint="cs"/>
          <w:sz w:val="36"/>
          <w:szCs w:val="36"/>
          <w:rtl/>
        </w:rPr>
        <w:t xml:space="preserve">الكفاءات في مجال </w:t>
      </w:r>
      <w:r w:rsidR="00C732E0">
        <w:rPr>
          <w:rFonts w:ascii="Arabic Typesetting" w:hAnsi="Arabic Typesetting" w:cs="Arabic Typesetting" w:hint="cs"/>
          <w:sz w:val="36"/>
          <w:szCs w:val="36"/>
          <w:rtl/>
        </w:rPr>
        <w:t>البحث والفحص التمهيدي</w:t>
      </w:r>
    </w:p>
    <w:p w:rsidR="002F54F5" w:rsidRPr="00160BB3" w:rsidRDefault="00326EEC" w:rsidP="00160BB3">
      <w:pPr>
        <w:pStyle w:val="NormalParaAR"/>
        <w:ind w:left="-1"/>
        <w:jc w:val="both"/>
        <w:rPr>
          <w:b/>
          <w:bCs/>
          <w:i/>
          <w:iCs/>
          <w:rtl/>
          <w:lang w:bidi="ar-EG"/>
        </w:rPr>
      </w:pPr>
      <w:r w:rsidRPr="00160BB3">
        <w:rPr>
          <w:rFonts w:hint="cs"/>
          <w:b/>
          <w:bCs/>
          <w:i/>
          <w:iCs/>
          <w:rtl/>
          <w:lang w:bidi="ar-EG"/>
        </w:rPr>
        <w:t xml:space="preserve">تنص </w:t>
      </w:r>
      <w:r w:rsidRPr="00160BB3">
        <w:rPr>
          <w:b/>
          <w:bCs/>
          <w:i/>
          <w:iCs/>
          <w:rtl/>
          <w:lang w:bidi="ar-EG"/>
        </w:rPr>
        <w:t>القاعد</w:t>
      </w:r>
      <w:r w:rsidRPr="00160BB3">
        <w:rPr>
          <w:rFonts w:hint="cs"/>
          <w:b/>
          <w:bCs/>
          <w:i/>
          <w:iCs/>
          <w:rtl/>
        </w:rPr>
        <w:t>تان</w:t>
      </w:r>
      <w:r w:rsidRPr="00160BB3">
        <w:rPr>
          <w:b/>
          <w:bCs/>
          <w:i/>
          <w:iCs/>
          <w:rtl/>
          <w:lang w:bidi="ar-EG"/>
        </w:rPr>
        <w:t xml:space="preserve"> </w:t>
      </w:r>
      <w:r w:rsidRPr="00160BB3">
        <w:rPr>
          <w:rFonts w:hint="cs"/>
          <w:b/>
          <w:bCs/>
          <w:i/>
          <w:iCs/>
          <w:rtl/>
          <w:lang w:bidi="ar-EG"/>
        </w:rPr>
        <w:t>1.36</w:t>
      </w:r>
      <w:r w:rsidR="00160BB3" w:rsidRPr="00160BB3">
        <w:rPr>
          <w:rFonts w:hint="cs"/>
          <w:b/>
          <w:bCs/>
          <w:i/>
          <w:iCs/>
          <w:rtl/>
          <w:lang w:bidi="ar-EG"/>
        </w:rPr>
        <w:t>"</w:t>
      </w:r>
      <w:r w:rsidR="00E26DAF" w:rsidRPr="00160BB3">
        <w:rPr>
          <w:rFonts w:hint="cs"/>
          <w:b/>
          <w:bCs/>
          <w:i/>
          <w:iCs/>
          <w:rtl/>
          <w:lang w:bidi="ar-EG"/>
        </w:rPr>
        <w:t>1</w:t>
      </w:r>
      <w:r w:rsidR="00160BB3" w:rsidRPr="00160BB3">
        <w:rPr>
          <w:rFonts w:hint="cs"/>
          <w:b/>
          <w:bCs/>
          <w:i/>
          <w:iCs/>
          <w:rtl/>
          <w:lang w:bidi="ar-EG"/>
        </w:rPr>
        <w:t>"</w:t>
      </w:r>
      <w:r w:rsidRPr="00160BB3">
        <w:rPr>
          <w:rFonts w:hint="cs"/>
          <w:b/>
          <w:bCs/>
          <w:i/>
          <w:iCs/>
          <w:rtl/>
          <w:lang w:bidi="ar-EG"/>
        </w:rPr>
        <w:t xml:space="preserve"> و</w:t>
      </w:r>
      <w:r w:rsidR="00160BB3" w:rsidRPr="00160BB3">
        <w:rPr>
          <w:rFonts w:hint="cs"/>
          <w:b/>
          <w:bCs/>
          <w:i/>
          <w:iCs/>
          <w:rtl/>
          <w:lang w:bidi="ar-EG"/>
        </w:rPr>
        <w:t>1.63"</w:t>
      </w:r>
      <w:r w:rsidR="00E26DAF" w:rsidRPr="00160BB3">
        <w:rPr>
          <w:rFonts w:hint="cs"/>
          <w:b/>
          <w:bCs/>
          <w:i/>
          <w:iCs/>
          <w:rtl/>
          <w:lang w:bidi="ar-EG"/>
        </w:rPr>
        <w:t>1</w:t>
      </w:r>
      <w:r w:rsidR="00160BB3" w:rsidRPr="00160BB3">
        <w:rPr>
          <w:rFonts w:hint="cs"/>
          <w:b/>
          <w:bCs/>
          <w:i/>
          <w:iCs/>
          <w:rtl/>
          <w:lang w:bidi="ar-EG"/>
        </w:rPr>
        <w:t>"</w:t>
      </w:r>
      <w:r w:rsidR="00D23C81" w:rsidRPr="00160BB3">
        <w:rPr>
          <w:rFonts w:hint="cs"/>
          <w:b/>
          <w:bCs/>
          <w:i/>
          <w:iCs/>
          <w:rtl/>
          <w:lang w:bidi="ar-EG"/>
        </w:rPr>
        <w:t xml:space="preserve"> على أنه: </w:t>
      </w:r>
      <w:r w:rsidR="00E30619" w:rsidRPr="00160BB3">
        <w:rPr>
          <w:b/>
          <w:bCs/>
          <w:i/>
          <w:iCs/>
          <w:rtl/>
          <w:lang w:bidi="ar-EG"/>
        </w:rPr>
        <w:t>يجب أن يضم المكتب الوطني أو المنظمة الحكومية الدولية مائة مستخدم على الأقل يشتغلون طوال ساعات الدوام العادية، ويملكون المؤهلات التقنية اللازمة لإجراء البحوث</w:t>
      </w:r>
      <w:r w:rsidR="00160BB3" w:rsidRPr="00160BB3">
        <w:rPr>
          <w:rFonts w:hint="cs"/>
          <w:b/>
          <w:bCs/>
          <w:i/>
          <w:iCs/>
          <w:rtl/>
          <w:lang w:bidi="ar-EG"/>
        </w:rPr>
        <w:t xml:space="preserve"> والفحص</w:t>
      </w:r>
    </w:p>
    <w:p w:rsidR="00C92CBF" w:rsidRDefault="00C92CBF" w:rsidP="00160BB3">
      <w:pPr>
        <w:pStyle w:val="NormalParaAR"/>
        <w:spacing w:before="240"/>
        <w:rPr>
          <w:b/>
          <w:bCs/>
          <w:rtl/>
          <w:lang w:bidi="ar-EG"/>
        </w:rPr>
      </w:pPr>
      <w:r w:rsidRPr="00C92CBF">
        <w:rPr>
          <w:rFonts w:hint="cs"/>
          <w:b/>
          <w:bCs/>
          <w:rtl/>
          <w:lang w:bidi="ar-EG"/>
        </w:rPr>
        <w:t xml:space="preserve">الموظفون المؤهلون </w:t>
      </w:r>
      <w:r w:rsidR="00160BB3">
        <w:rPr>
          <w:rFonts w:hint="cs"/>
          <w:b/>
          <w:bCs/>
          <w:rtl/>
          <w:lang w:bidi="ar-EG"/>
        </w:rPr>
        <w:t xml:space="preserve">لأداء </w:t>
      </w:r>
      <w:r w:rsidRPr="00C92CBF">
        <w:rPr>
          <w:rFonts w:hint="cs"/>
          <w:b/>
          <w:bCs/>
          <w:rtl/>
          <w:lang w:bidi="ar-EG"/>
        </w:rPr>
        <w:t>أعمال البحث والفحص التمهيدي:</w:t>
      </w:r>
    </w:p>
    <w:p w:rsidR="00701C4A" w:rsidRDefault="009E1CAA" w:rsidP="001B3832">
      <w:pPr>
        <w:pStyle w:val="NormalParaAR"/>
        <w:ind w:left="-1"/>
        <w:jc w:val="both"/>
        <w:rPr>
          <w:rtl/>
        </w:rPr>
      </w:pPr>
      <w:r>
        <w:rPr>
          <w:rFonts w:hint="cs"/>
          <w:rtl/>
        </w:rPr>
        <w:t>يعتمد تشغيل المعهد ع</w:t>
      </w:r>
      <w:r w:rsidR="00E26DAF" w:rsidRPr="00FA1F20">
        <w:rPr>
          <w:rFonts w:hint="cs"/>
          <w:rtl/>
        </w:rPr>
        <w:t xml:space="preserve">لى التعاون بين المكاتب الوطنية </w:t>
      </w:r>
      <w:r w:rsidR="00356BBF" w:rsidRPr="00FA1F20">
        <w:rPr>
          <w:rFonts w:hint="cs"/>
          <w:rtl/>
        </w:rPr>
        <w:t>للبرا</w:t>
      </w:r>
      <w:r>
        <w:rPr>
          <w:rFonts w:hint="cs"/>
          <w:rtl/>
        </w:rPr>
        <w:t>ءات للدول الثلاث المتعاقدة و</w:t>
      </w:r>
      <w:r w:rsidR="00356BBF" w:rsidRPr="00FA1F20">
        <w:rPr>
          <w:rFonts w:hint="cs"/>
          <w:rtl/>
        </w:rPr>
        <w:t>استغلال الموارد والك</w:t>
      </w:r>
      <w:r w:rsidR="0076654D" w:rsidRPr="00FA1F20">
        <w:rPr>
          <w:rFonts w:hint="cs"/>
          <w:rtl/>
        </w:rPr>
        <w:t>فاءات المتاحة للمكاتب الوطنية. واخ</w:t>
      </w:r>
      <w:r w:rsidR="00E01230">
        <w:rPr>
          <w:rFonts w:hint="cs"/>
          <w:rtl/>
        </w:rPr>
        <w:t xml:space="preserve">تار مكتب </w:t>
      </w:r>
      <w:proofErr w:type="spellStart"/>
      <w:r w:rsidR="00E01230">
        <w:rPr>
          <w:rFonts w:hint="cs"/>
          <w:rtl/>
        </w:rPr>
        <w:t>آ</w:t>
      </w:r>
      <w:r w:rsidR="00D63C32" w:rsidRPr="00FA1F20">
        <w:rPr>
          <w:rFonts w:hint="cs"/>
          <w:rtl/>
        </w:rPr>
        <w:t>يسلندا</w:t>
      </w:r>
      <w:proofErr w:type="spellEnd"/>
      <w:r w:rsidR="00D63C32" w:rsidRPr="00FA1F20">
        <w:rPr>
          <w:rFonts w:hint="cs"/>
          <w:rtl/>
        </w:rPr>
        <w:t xml:space="preserve"> للبراءات ألا </w:t>
      </w:r>
      <w:r w:rsidR="001B3832">
        <w:rPr>
          <w:rFonts w:hint="cs"/>
          <w:rtl/>
        </w:rPr>
        <w:t>يكلّف موظفيه ب</w:t>
      </w:r>
      <w:r w:rsidR="0076654D" w:rsidRPr="00FA1F20">
        <w:rPr>
          <w:rFonts w:hint="cs"/>
          <w:rtl/>
        </w:rPr>
        <w:t>أعمال البحث</w:t>
      </w:r>
      <w:r w:rsidR="00D63C32" w:rsidRPr="00FA1F20">
        <w:rPr>
          <w:rFonts w:hint="cs"/>
          <w:rtl/>
        </w:rPr>
        <w:t xml:space="preserve"> والفحص التمهيدي</w:t>
      </w:r>
      <w:r w:rsidR="007E28C7" w:rsidRPr="00FA1F20">
        <w:rPr>
          <w:rFonts w:hint="cs"/>
          <w:rtl/>
        </w:rPr>
        <w:t xml:space="preserve"> وعليه </w:t>
      </w:r>
      <w:r w:rsidR="00E93070" w:rsidRPr="00FA1F20">
        <w:rPr>
          <w:rFonts w:hint="cs"/>
          <w:rtl/>
        </w:rPr>
        <w:t xml:space="preserve">ينفذ </w:t>
      </w:r>
      <w:r w:rsidR="007E28C7" w:rsidRPr="00FA1F20">
        <w:rPr>
          <w:rFonts w:hint="cs"/>
          <w:rtl/>
        </w:rPr>
        <w:t xml:space="preserve">فاحصو البراءات </w:t>
      </w:r>
      <w:r w:rsidR="00E93070" w:rsidRPr="00FA1F20">
        <w:rPr>
          <w:rFonts w:hint="cs"/>
          <w:rtl/>
        </w:rPr>
        <w:t xml:space="preserve">في المكتب </w:t>
      </w:r>
      <w:proofErr w:type="spellStart"/>
      <w:r w:rsidR="00E93070" w:rsidRPr="00FA1F20">
        <w:rPr>
          <w:rFonts w:hint="cs"/>
          <w:rtl/>
        </w:rPr>
        <w:t>الد</w:t>
      </w:r>
      <w:r w:rsidR="00E01230">
        <w:rPr>
          <w:rFonts w:hint="cs"/>
          <w:rtl/>
        </w:rPr>
        <w:t>انم</w:t>
      </w:r>
      <w:r w:rsidR="00E93070" w:rsidRPr="00FA1F20">
        <w:rPr>
          <w:rFonts w:hint="cs"/>
          <w:rtl/>
        </w:rPr>
        <w:t>رك</w:t>
      </w:r>
      <w:r w:rsidR="00E93070" w:rsidRPr="00FA1F20">
        <w:rPr>
          <w:rFonts w:hint="eastAsia"/>
          <w:rtl/>
        </w:rPr>
        <w:t>ي</w:t>
      </w:r>
      <w:proofErr w:type="spellEnd"/>
      <w:r w:rsidR="00E93070" w:rsidRPr="00FA1F20">
        <w:rPr>
          <w:rFonts w:hint="cs"/>
          <w:rtl/>
        </w:rPr>
        <w:t xml:space="preserve"> </w:t>
      </w:r>
      <w:r w:rsidR="004F2AA5">
        <w:rPr>
          <w:rFonts w:hint="cs"/>
          <w:rtl/>
        </w:rPr>
        <w:t>للبراءات والعلامات التجارية وم</w:t>
      </w:r>
      <w:r w:rsidR="00841DEB">
        <w:rPr>
          <w:rFonts w:hint="cs"/>
          <w:rtl/>
        </w:rPr>
        <w:t xml:space="preserve">كتب الملكية الصناعية النرويجي </w:t>
      </w:r>
      <w:r w:rsidR="00FA1F20" w:rsidRPr="00FA1F20">
        <w:rPr>
          <w:rFonts w:hint="cs"/>
          <w:rtl/>
        </w:rPr>
        <w:t>جميع أعمال البحث</w:t>
      </w:r>
      <w:r w:rsidR="00841DEB">
        <w:rPr>
          <w:rFonts w:hint="cs"/>
          <w:rtl/>
        </w:rPr>
        <w:t xml:space="preserve"> والفحص</w:t>
      </w:r>
      <w:r w:rsidR="001B3832">
        <w:rPr>
          <w:rFonts w:hint="eastAsia"/>
          <w:rtl/>
        </w:rPr>
        <w:t> </w:t>
      </w:r>
      <w:r w:rsidR="00841DEB">
        <w:rPr>
          <w:rFonts w:hint="cs"/>
          <w:rtl/>
        </w:rPr>
        <w:t>التمهيدي</w:t>
      </w:r>
      <w:r w:rsidR="00FA1F20" w:rsidRPr="00FA1F20">
        <w:rPr>
          <w:rFonts w:hint="cs"/>
          <w:rtl/>
        </w:rPr>
        <w:t>.</w:t>
      </w:r>
    </w:p>
    <w:p w:rsidR="007229DF" w:rsidRDefault="007229DF" w:rsidP="00160BB3">
      <w:pPr>
        <w:pStyle w:val="NormalParaAR"/>
        <w:ind w:left="-1"/>
        <w:jc w:val="both"/>
        <w:rPr>
          <w:rtl/>
        </w:rPr>
      </w:pPr>
    </w:p>
    <w:p w:rsidR="00B278F1" w:rsidRDefault="00B278F1" w:rsidP="00160BB3">
      <w:pPr>
        <w:pStyle w:val="NormalParaAR"/>
        <w:ind w:left="-1"/>
        <w:jc w:val="both"/>
        <w:rPr>
          <w:rtl/>
        </w:rPr>
      </w:pPr>
    </w:p>
    <w:p w:rsidR="00CB7E8F" w:rsidRPr="001B3832" w:rsidRDefault="007229DF" w:rsidP="00160BB3">
      <w:pPr>
        <w:pStyle w:val="NormalParaAR"/>
        <w:ind w:left="-1"/>
        <w:jc w:val="both"/>
        <w:rPr>
          <w:i/>
          <w:iCs/>
          <w:rtl/>
        </w:rPr>
      </w:pPr>
      <w:r w:rsidRPr="001B3832">
        <w:rPr>
          <w:rFonts w:hint="cs"/>
          <w:i/>
          <w:iCs/>
          <w:rtl/>
        </w:rPr>
        <w:t>الهيكل التنظيمي لمعهد دول أوروبا الشمالية للبراءات</w:t>
      </w:r>
    </w:p>
    <w:p w:rsidR="00CB7E8F" w:rsidRDefault="00E748F6" w:rsidP="00356753">
      <w:pPr>
        <w:pStyle w:val="NormalParaAR"/>
        <w:rPr>
          <w:rtl/>
        </w:rPr>
      </w:pPr>
      <w:r w:rsidRPr="00830F06">
        <w:rPr>
          <w:noProof/>
        </w:rPr>
        <w:lastRenderedPageBreak/>
        <w:drawing>
          <wp:anchor distT="0" distB="0" distL="114300" distR="114300" simplePos="0" relativeHeight="251658240" behindDoc="0" locked="0" layoutInCell="1" allowOverlap="1" wp14:anchorId="34844630" wp14:editId="51857501">
            <wp:simplePos x="0" y="0"/>
            <wp:positionH relativeFrom="column">
              <wp:posOffset>633095</wp:posOffset>
            </wp:positionH>
            <wp:positionV relativeFrom="paragraph">
              <wp:posOffset>80645</wp:posOffset>
            </wp:positionV>
            <wp:extent cx="5039995" cy="3236595"/>
            <wp:effectExtent l="0" t="0" r="27305"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CB7E8F" w:rsidRDefault="00CB7E8F" w:rsidP="00356753">
      <w:pPr>
        <w:pStyle w:val="NormalParaAR"/>
        <w:rPr>
          <w:rtl/>
        </w:rPr>
      </w:pPr>
    </w:p>
    <w:p w:rsidR="00CB7E8F" w:rsidRDefault="00CB7E8F" w:rsidP="00356753">
      <w:pPr>
        <w:pStyle w:val="NormalParaAR"/>
        <w:rPr>
          <w:rtl/>
        </w:rPr>
      </w:pPr>
    </w:p>
    <w:p w:rsidR="00CB7E8F" w:rsidRDefault="00CB7E8F" w:rsidP="00356753">
      <w:pPr>
        <w:pStyle w:val="NormalParaAR"/>
      </w:pPr>
    </w:p>
    <w:p w:rsidR="00925786" w:rsidRDefault="00925786" w:rsidP="00356753">
      <w:pPr>
        <w:pStyle w:val="NormalParaAR"/>
      </w:pPr>
    </w:p>
    <w:p w:rsidR="00925786" w:rsidRDefault="00925786" w:rsidP="00356753">
      <w:pPr>
        <w:pStyle w:val="NormalParaAR"/>
      </w:pPr>
    </w:p>
    <w:p w:rsidR="00925786" w:rsidRDefault="00925786" w:rsidP="00356753">
      <w:pPr>
        <w:pStyle w:val="NormalParaAR"/>
      </w:pPr>
    </w:p>
    <w:p w:rsidR="00925786" w:rsidRDefault="00925786" w:rsidP="00356753">
      <w:pPr>
        <w:pStyle w:val="NormalParaAR"/>
      </w:pPr>
    </w:p>
    <w:p w:rsidR="00925786" w:rsidRPr="00830F06" w:rsidRDefault="00925786" w:rsidP="001B3832">
      <w:pPr>
        <w:keepLines/>
        <w:rPr>
          <w:szCs w:val="22"/>
        </w:rPr>
      </w:pPr>
    </w:p>
    <w:p w:rsidR="00ED52EC" w:rsidRPr="00830F06" w:rsidRDefault="00ED52EC" w:rsidP="001B3832">
      <w:pPr>
        <w:keepLines/>
        <w:rPr>
          <w:szCs w:val="22"/>
        </w:rPr>
      </w:pPr>
    </w:p>
    <w:p w:rsidR="00925786" w:rsidRPr="00F83155" w:rsidRDefault="00FC31CE" w:rsidP="001B3832">
      <w:pPr>
        <w:keepNext/>
        <w:keepLines/>
        <w:bidi/>
        <w:rPr>
          <w:i/>
          <w:szCs w:val="22"/>
          <w:rtl/>
        </w:rPr>
      </w:pPr>
      <w:r w:rsidRPr="00830F06">
        <w:rPr>
          <w:noProof/>
          <w:szCs w:val="22"/>
        </w:rPr>
        <mc:AlternateContent>
          <mc:Choice Requires="wps">
            <w:drawing>
              <wp:anchor distT="0" distB="0" distL="114300" distR="114300" simplePos="0" relativeHeight="251660288" behindDoc="0" locked="0" layoutInCell="1" allowOverlap="1" wp14:anchorId="2202C1B7" wp14:editId="5ECE41AD">
                <wp:simplePos x="0" y="0"/>
                <wp:positionH relativeFrom="column">
                  <wp:posOffset>5514594</wp:posOffset>
                </wp:positionH>
                <wp:positionV relativeFrom="paragraph">
                  <wp:posOffset>84455</wp:posOffset>
                </wp:positionV>
                <wp:extent cx="219075" cy="103505"/>
                <wp:effectExtent l="0" t="0" r="9525" b="0"/>
                <wp:wrapNone/>
                <wp:docPr id="8" name="Rektangel 8"/>
                <wp:cNvGraphicFramePr/>
                <a:graphic xmlns:a="http://schemas.openxmlformats.org/drawingml/2006/main">
                  <a:graphicData uri="http://schemas.microsoft.com/office/word/2010/wordprocessingShape">
                    <wps:wsp>
                      <wps:cNvSpPr/>
                      <wps:spPr>
                        <a:xfrm>
                          <a:off x="0" y="0"/>
                          <a:ext cx="219075" cy="103505"/>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463D6AE" id="Rektangel 8" o:spid="_x0000_s1026" style="position:absolute;margin-left:434.2pt;margin-top:6.65pt;width:17.25pt;height:8.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9KlwIAAIQFAAAOAAAAZHJzL2Uyb0RvYy54bWysVEtv2zAMvg/YfxB0X21nSR9BnCJr0WFA&#10;0RZth54VWYqNyaImKXGyX19Kst2uK3YYloMimh8/PkRycb5vFdkJ6xrQJS2OckqE5lA1elPS749X&#10;n04pcZ7piinQoqQH4ej58uOHRWfmYgI1qEpYgiTazTtT0tp7M88yx2vRMncERmhUSrAt8yjaTVZZ&#10;1iF7q7JJnh9nHdjKWODCOfx6mZR0GfmlFNzfSumEJ6qkGJuPp43nOpzZcsHmG8tM3fA+DPYPUbSs&#10;0eh0pLpknpGtbf6gahtuwYH0RxzaDKRsuIg5YDZF/iabh5oZEXPB4jgzlsn9P1p+s7uzpKlKig+l&#10;WYtPdC9+4INthCKnoTydcXNEPZg720sOryHXvbRt+McsyD6W9DCWVOw94fhxUpzlJzNKOKqK/PMs&#10;nwXO7MXYWOe/CmhJuJTU4ovFQrLdtfMJOkCCLweqqa4apaJgN+sLZcmO4euerL6czY579t9gSgew&#10;hmCWGMOXLCSWUok3f1Ai4JS+FxIrEoKPkcReFKMfxrnQvkiqmlUiuZ/l+Bu8h+4NFjHTSBiYJfof&#10;uXuCAZlIBu4UZY8PpiK28mic/y2wZDxaRM+g/WjcNhrsewQKs+o9J/xQpFSaUKU1VAfsFwtpkJzh&#10;Vw2+2zVz/o5ZnBycMdwG/hYPqaArKfQ3Smqwv977HvDY0KilpMNJLKn7uWVWUKK+aWz1s2I6DaMb&#10;hensZIKCfa1Zv9bobXsB2A4F7h3D4zXgvRqu0kL7hEtjFbyiimmOvkvKvR2EC582BK4dLlarCMNx&#10;Ncxf6wfDA3moaujLx/0Ts6ZvXo9dfwPD1LL5mx5O2GCpYbX1IJvY4C917euNox4bp19LYZe8liPq&#10;ZXkunwEAAP//AwBQSwMEFAAGAAgAAAAhACrDYpXeAAAACQEAAA8AAABkcnMvZG93bnJldi54bWxM&#10;j8FKxEAQRO+C/zC04EXcySYSkpjJIoII4sVVFo+9SZsEMz0xM9nEv7c96bGpR9XrcrfaQZ1o8r1j&#10;A9tNBIq4dk3PrYG314frDJQPyA0OjsnAN3nYVednJRaNW/iFTvvQKilhX6CBLoSx0NrXHVn0GzcS&#10;S/bhJotBzqnVzYSLlNtBx1GUaos9y0KHI913VH/uZ2uA2iuH2+cDL/XhK3nCd06W+dGYy4v17hZU&#10;oDX8wfCrL+pQidPRzdx4NRjI0uxGUAmSBJQAeRTnoI4G4jwFXZX6/wfVDwAAAP//AwBQSwECLQAU&#10;AAYACAAAACEAtoM4kv4AAADhAQAAEwAAAAAAAAAAAAAAAAAAAAAAW0NvbnRlbnRfVHlwZXNdLnht&#10;bFBLAQItABQABgAIAAAAIQA4/SH/1gAAAJQBAAALAAAAAAAAAAAAAAAAAC8BAABfcmVscy8ucmVs&#10;c1BLAQItABQABgAIAAAAIQCsIP9KlwIAAIQFAAAOAAAAAAAAAAAAAAAAAC4CAABkcnMvZTJvRG9j&#10;LnhtbFBLAQItABQABgAIAAAAIQAqw2KV3gAAAAkBAAAPAAAAAAAAAAAAAAAAAPEEAABkcnMvZG93&#10;bnJldi54bWxQSwUGAAAAAAQABADzAAAA/AUAAAAA&#10;" fillcolor="#7ab956" stroked="f" strokeweight="2pt"/>
            </w:pict>
          </mc:Fallback>
        </mc:AlternateContent>
      </w:r>
      <w:r w:rsidR="001B3832">
        <w:rPr>
          <w:rFonts w:hint="cs"/>
          <w:szCs w:val="22"/>
          <w:rtl/>
        </w:rPr>
        <w:t xml:space="preserve">  *         </w:t>
      </w:r>
      <w:r w:rsidR="00BF5FCB" w:rsidRPr="00FC31CE">
        <w:rPr>
          <w:rFonts w:ascii="Arabic Typesetting" w:hAnsi="Arabic Typesetting" w:cs="Arabic Typesetting"/>
          <w:sz w:val="36"/>
          <w:szCs w:val="36"/>
          <w:rtl/>
        </w:rPr>
        <w:t xml:space="preserve">خدمات </w:t>
      </w:r>
      <w:r w:rsidR="00866D79">
        <w:rPr>
          <w:rFonts w:ascii="Arabic Typesetting" w:hAnsi="Arabic Typesetting" w:cs="Arabic Typesetting"/>
          <w:sz w:val="36"/>
          <w:szCs w:val="36"/>
          <w:rtl/>
        </w:rPr>
        <w:t>تقدمها المكاتب الوطنية للبراءا</w:t>
      </w:r>
      <w:r w:rsidR="00A97030">
        <w:rPr>
          <w:rFonts w:ascii="Arabic Typesetting" w:hAnsi="Arabic Typesetting" w:cs="Arabic Typesetting" w:hint="cs"/>
          <w:sz w:val="36"/>
          <w:szCs w:val="36"/>
          <w:rtl/>
        </w:rPr>
        <w:t>ت</w:t>
      </w:r>
    </w:p>
    <w:p w:rsidR="001B3832" w:rsidRDefault="001B3832" w:rsidP="00FA5D3E">
      <w:pPr>
        <w:pStyle w:val="NormalParaAR"/>
        <w:jc w:val="both"/>
        <w:rPr>
          <w:rtl/>
        </w:rPr>
      </w:pPr>
    </w:p>
    <w:p w:rsidR="006C196E" w:rsidRDefault="001B3832" w:rsidP="001B3832">
      <w:pPr>
        <w:pStyle w:val="NormalParaAR"/>
        <w:jc w:val="both"/>
        <w:rPr>
          <w:rtl/>
        </w:rPr>
      </w:pPr>
      <w:r>
        <w:rPr>
          <w:rFonts w:hint="cs"/>
          <w:rtl/>
        </w:rPr>
        <w:t>و</w:t>
      </w:r>
      <w:r w:rsidR="00EE6DEE">
        <w:rPr>
          <w:rFonts w:hint="cs"/>
          <w:rtl/>
        </w:rPr>
        <w:t xml:space="preserve">يبلغ عدد الفاحصين المؤهلين الذين </w:t>
      </w:r>
      <w:r>
        <w:rPr>
          <w:rFonts w:hint="cs"/>
          <w:rtl/>
        </w:rPr>
        <w:t xml:space="preserve">ينفذون </w:t>
      </w:r>
      <w:r w:rsidR="00EE6DEE">
        <w:rPr>
          <w:rFonts w:hint="cs"/>
          <w:rtl/>
        </w:rPr>
        <w:t xml:space="preserve">أعمال البحث والفحص التمهيدي </w:t>
      </w:r>
      <w:r w:rsidR="00A933CB">
        <w:rPr>
          <w:rFonts w:hint="cs"/>
          <w:rtl/>
        </w:rPr>
        <w:t>المتوفرين لدى</w:t>
      </w:r>
      <w:r w:rsidR="00EE6DEE">
        <w:rPr>
          <w:rFonts w:hint="cs"/>
          <w:rtl/>
        </w:rPr>
        <w:t xml:space="preserve"> معهد دول أوروبا الشمالية للبراءات 150 فاحصاً، </w:t>
      </w:r>
      <w:r w:rsidR="00961820">
        <w:rPr>
          <w:rFonts w:hint="cs"/>
          <w:rtl/>
        </w:rPr>
        <w:t>80 فاحصاً في مكتب النرويج للملكية الصناعية</w:t>
      </w:r>
      <w:r w:rsidR="00925D21">
        <w:rPr>
          <w:rFonts w:hint="cs"/>
          <w:rtl/>
        </w:rPr>
        <w:t xml:space="preserve"> </w:t>
      </w:r>
      <w:r w:rsidR="00961820">
        <w:rPr>
          <w:rtl/>
        </w:rPr>
        <w:t>(</w:t>
      </w:r>
      <w:r w:rsidR="00925D21">
        <w:rPr>
          <w:szCs w:val="22"/>
        </w:rPr>
        <w:t>NIPO</w:t>
      </w:r>
      <w:r w:rsidR="00961820">
        <w:rPr>
          <w:rtl/>
        </w:rPr>
        <w:t>)</w:t>
      </w:r>
      <w:r w:rsidR="00925D21">
        <w:rPr>
          <w:rFonts w:hint="cs"/>
          <w:rtl/>
        </w:rPr>
        <w:t xml:space="preserve"> و70 فاحصاً في المكتب </w:t>
      </w:r>
      <w:proofErr w:type="spellStart"/>
      <w:r w:rsidR="00925D21">
        <w:rPr>
          <w:rFonts w:hint="cs"/>
          <w:rtl/>
        </w:rPr>
        <w:t>الدانمركي</w:t>
      </w:r>
      <w:proofErr w:type="spellEnd"/>
      <w:r w:rsidR="00925D21">
        <w:rPr>
          <w:rFonts w:hint="cs"/>
          <w:rtl/>
        </w:rPr>
        <w:t xml:space="preserve"> للبراءات </w:t>
      </w:r>
      <w:r w:rsidR="0079321C">
        <w:rPr>
          <w:rFonts w:hint="cs"/>
          <w:rtl/>
        </w:rPr>
        <w:t xml:space="preserve">والعلامات التجارية </w:t>
      </w:r>
      <w:r w:rsidR="0079321C">
        <w:rPr>
          <w:rtl/>
        </w:rPr>
        <w:t>(</w:t>
      </w:r>
      <w:r w:rsidR="0079321C" w:rsidRPr="00830F06">
        <w:rPr>
          <w:szCs w:val="22"/>
        </w:rPr>
        <w:t>DKPTO</w:t>
      </w:r>
      <w:r w:rsidR="0079321C">
        <w:rPr>
          <w:rtl/>
        </w:rPr>
        <w:t>)</w:t>
      </w:r>
      <w:r w:rsidR="0079321C">
        <w:rPr>
          <w:rFonts w:hint="cs"/>
          <w:rtl/>
        </w:rPr>
        <w:t>. والتوزيع بحسب المجالات التقنية والخبرة والمؤهلات هو كالآتي:</w:t>
      </w:r>
    </w:p>
    <w:tbl>
      <w:tblPr>
        <w:tblStyle w:val="TableGrid"/>
        <w:bidiVisual/>
        <w:tblW w:w="0" w:type="auto"/>
        <w:tblLook w:val="04A0" w:firstRow="1" w:lastRow="0" w:firstColumn="1" w:lastColumn="0" w:noHBand="0" w:noVBand="1"/>
      </w:tblPr>
      <w:tblGrid>
        <w:gridCol w:w="2336"/>
        <w:gridCol w:w="2336"/>
        <w:gridCol w:w="2336"/>
        <w:gridCol w:w="2337"/>
      </w:tblGrid>
      <w:tr w:rsidR="00165572" w:rsidTr="00165572">
        <w:tc>
          <w:tcPr>
            <w:tcW w:w="2336" w:type="dxa"/>
          </w:tcPr>
          <w:p w:rsidR="00165572" w:rsidRPr="00413577" w:rsidRDefault="00165572" w:rsidP="001B3832">
            <w:pPr>
              <w:pStyle w:val="NormalParaAR"/>
              <w:spacing w:after="0"/>
              <w:rPr>
                <w:b/>
                <w:bCs/>
                <w:rtl/>
              </w:rPr>
            </w:pPr>
            <w:r w:rsidRPr="00413577">
              <w:rPr>
                <w:rFonts w:hint="cs"/>
                <w:b/>
                <w:bCs/>
                <w:rtl/>
              </w:rPr>
              <w:t>المجال التقني</w:t>
            </w:r>
          </w:p>
        </w:tc>
        <w:tc>
          <w:tcPr>
            <w:tcW w:w="2336" w:type="dxa"/>
          </w:tcPr>
          <w:p w:rsidR="00165572" w:rsidRPr="00413577" w:rsidRDefault="00165572" w:rsidP="001B3832">
            <w:pPr>
              <w:pStyle w:val="NormalParaAR"/>
              <w:spacing w:after="0"/>
              <w:rPr>
                <w:b/>
                <w:bCs/>
                <w:rtl/>
              </w:rPr>
            </w:pPr>
            <w:r w:rsidRPr="00413577">
              <w:rPr>
                <w:rFonts w:hint="cs"/>
                <w:b/>
                <w:bCs/>
                <w:rtl/>
              </w:rPr>
              <w:t xml:space="preserve">العدد </w:t>
            </w:r>
            <w:r w:rsidRPr="00413577">
              <w:rPr>
                <w:b/>
                <w:bCs/>
                <w:rtl/>
              </w:rPr>
              <w:t>(</w:t>
            </w:r>
            <w:r w:rsidRPr="00413577">
              <w:rPr>
                <w:rFonts w:hint="cs"/>
                <w:b/>
                <w:bCs/>
                <w:rtl/>
              </w:rPr>
              <w:t>دوام كامل</w:t>
            </w:r>
            <w:r w:rsidRPr="00413577">
              <w:rPr>
                <w:b/>
                <w:bCs/>
                <w:rtl/>
              </w:rPr>
              <w:t>)</w:t>
            </w:r>
          </w:p>
        </w:tc>
        <w:tc>
          <w:tcPr>
            <w:tcW w:w="2336" w:type="dxa"/>
          </w:tcPr>
          <w:p w:rsidR="00165572" w:rsidRPr="00413577" w:rsidRDefault="000C68D1" w:rsidP="001B3832">
            <w:pPr>
              <w:pStyle w:val="NormalParaAR"/>
              <w:spacing w:after="0"/>
              <w:rPr>
                <w:b/>
                <w:bCs/>
                <w:rtl/>
              </w:rPr>
            </w:pPr>
            <w:r w:rsidRPr="00413577">
              <w:rPr>
                <w:rFonts w:hint="cs"/>
                <w:b/>
                <w:bCs/>
                <w:rtl/>
              </w:rPr>
              <w:t xml:space="preserve">متوسط سنوات الخبرة كفاحصين </w:t>
            </w:r>
            <w:r w:rsidRPr="00413577">
              <w:rPr>
                <w:b/>
                <w:bCs/>
                <w:rtl/>
              </w:rPr>
              <w:t>(</w:t>
            </w:r>
            <w:r w:rsidRPr="00413577">
              <w:rPr>
                <w:rFonts w:hint="cs"/>
                <w:b/>
                <w:bCs/>
                <w:rtl/>
              </w:rPr>
              <w:t>السنوات</w:t>
            </w:r>
            <w:r w:rsidRPr="00413577">
              <w:rPr>
                <w:b/>
                <w:bCs/>
                <w:rtl/>
              </w:rPr>
              <w:t>)</w:t>
            </w:r>
          </w:p>
        </w:tc>
        <w:tc>
          <w:tcPr>
            <w:tcW w:w="2337" w:type="dxa"/>
          </w:tcPr>
          <w:p w:rsidR="00165572" w:rsidRPr="00413577" w:rsidRDefault="00E00B7E" w:rsidP="001B3832">
            <w:pPr>
              <w:pStyle w:val="NormalParaAR"/>
              <w:spacing w:after="0"/>
              <w:rPr>
                <w:b/>
                <w:bCs/>
                <w:rtl/>
              </w:rPr>
            </w:pPr>
            <w:r w:rsidRPr="00413577">
              <w:rPr>
                <w:rFonts w:hint="cs"/>
                <w:b/>
                <w:bCs/>
                <w:rtl/>
              </w:rPr>
              <w:t>التوزيع بحسب المؤهلات</w:t>
            </w:r>
          </w:p>
        </w:tc>
      </w:tr>
      <w:tr w:rsidR="001B3832" w:rsidTr="00165572">
        <w:tc>
          <w:tcPr>
            <w:tcW w:w="2336" w:type="dxa"/>
          </w:tcPr>
          <w:p w:rsidR="001B3832" w:rsidRDefault="001B3832" w:rsidP="001B3832">
            <w:pPr>
              <w:pStyle w:val="NormalParaAR"/>
              <w:spacing w:after="0"/>
              <w:rPr>
                <w:rtl/>
              </w:rPr>
            </w:pPr>
            <w:r>
              <w:rPr>
                <w:rFonts w:hint="cs"/>
                <w:rtl/>
              </w:rPr>
              <w:t>الميكانيكا</w:t>
            </w:r>
          </w:p>
        </w:tc>
        <w:tc>
          <w:tcPr>
            <w:tcW w:w="2336" w:type="dxa"/>
          </w:tcPr>
          <w:p w:rsidR="001B3832" w:rsidRDefault="001B3832" w:rsidP="001B3832">
            <w:pPr>
              <w:pStyle w:val="NormalParaAR"/>
              <w:spacing w:after="0"/>
              <w:rPr>
                <w:rtl/>
              </w:rPr>
            </w:pPr>
            <w:r>
              <w:rPr>
                <w:rFonts w:hint="cs"/>
                <w:rtl/>
              </w:rPr>
              <w:t>60</w:t>
            </w:r>
          </w:p>
        </w:tc>
        <w:tc>
          <w:tcPr>
            <w:tcW w:w="2336" w:type="dxa"/>
          </w:tcPr>
          <w:p w:rsidR="001B3832" w:rsidRDefault="001B3832" w:rsidP="003C2107">
            <w:pPr>
              <w:pStyle w:val="NormalParaAR"/>
              <w:spacing w:after="0"/>
              <w:rPr>
                <w:rtl/>
              </w:rPr>
            </w:pPr>
            <w:r>
              <w:rPr>
                <w:rFonts w:hint="cs"/>
                <w:rtl/>
              </w:rPr>
              <w:t>15.1</w:t>
            </w:r>
          </w:p>
        </w:tc>
        <w:tc>
          <w:tcPr>
            <w:tcW w:w="2337" w:type="dxa"/>
          </w:tcPr>
          <w:p w:rsidR="001B3832" w:rsidRDefault="001B3832" w:rsidP="001B3832">
            <w:pPr>
              <w:pStyle w:val="NormalParaAR"/>
              <w:spacing w:after="0"/>
              <w:rPr>
                <w:rtl/>
              </w:rPr>
            </w:pPr>
          </w:p>
        </w:tc>
      </w:tr>
      <w:tr w:rsidR="001B3832" w:rsidTr="00165572">
        <w:tc>
          <w:tcPr>
            <w:tcW w:w="2336" w:type="dxa"/>
          </w:tcPr>
          <w:p w:rsidR="001B3832" w:rsidRDefault="001B3832" w:rsidP="001B3832">
            <w:pPr>
              <w:pStyle w:val="NormalParaAR"/>
              <w:spacing w:after="0"/>
              <w:rPr>
                <w:rtl/>
              </w:rPr>
            </w:pPr>
            <w:r>
              <w:rPr>
                <w:rFonts w:hint="cs"/>
                <w:rtl/>
              </w:rPr>
              <w:t>الكهرباء/الإلكترونيات</w:t>
            </w:r>
          </w:p>
        </w:tc>
        <w:tc>
          <w:tcPr>
            <w:tcW w:w="2336" w:type="dxa"/>
          </w:tcPr>
          <w:p w:rsidR="001B3832" w:rsidRDefault="001B3832" w:rsidP="001B3832">
            <w:pPr>
              <w:pStyle w:val="NormalParaAR"/>
              <w:spacing w:after="0"/>
              <w:rPr>
                <w:rtl/>
              </w:rPr>
            </w:pPr>
            <w:r>
              <w:rPr>
                <w:rFonts w:hint="cs"/>
                <w:rtl/>
              </w:rPr>
              <w:t>43</w:t>
            </w:r>
          </w:p>
        </w:tc>
        <w:tc>
          <w:tcPr>
            <w:tcW w:w="2336" w:type="dxa"/>
          </w:tcPr>
          <w:p w:rsidR="001B3832" w:rsidRDefault="001B3832" w:rsidP="003C2107">
            <w:pPr>
              <w:pStyle w:val="NormalParaAR"/>
              <w:spacing w:after="0"/>
              <w:rPr>
                <w:rtl/>
              </w:rPr>
            </w:pPr>
            <w:r>
              <w:rPr>
                <w:rFonts w:hint="cs"/>
                <w:rtl/>
              </w:rPr>
              <w:t>13.3</w:t>
            </w:r>
          </w:p>
        </w:tc>
        <w:tc>
          <w:tcPr>
            <w:tcW w:w="2337" w:type="dxa"/>
          </w:tcPr>
          <w:p w:rsidR="001B3832" w:rsidRDefault="001B3832" w:rsidP="001B3832">
            <w:pPr>
              <w:pStyle w:val="NormalParaAR"/>
              <w:spacing w:after="0"/>
              <w:rPr>
                <w:rtl/>
              </w:rPr>
            </w:pPr>
          </w:p>
        </w:tc>
      </w:tr>
      <w:tr w:rsidR="001B3832" w:rsidTr="00165572">
        <w:tc>
          <w:tcPr>
            <w:tcW w:w="2336" w:type="dxa"/>
          </w:tcPr>
          <w:p w:rsidR="001B3832" w:rsidRDefault="001B3832" w:rsidP="001B3832">
            <w:pPr>
              <w:pStyle w:val="NormalParaAR"/>
              <w:spacing w:after="0"/>
              <w:rPr>
                <w:rtl/>
              </w:rPr>
            </w:pPr>
            <w:r w:rsidRPr="00F61BC7">
              <w:rPr>
                <w:rtl/>
              </w:rPr>
              <w:t>الكيمياء</w:t>
            </w:r>
          </w:p>
        </w:tc>
        <w:tc>
          <w:tcPr>
            <w:tcW w:w="2336" w:type="dxa"/>
          </w:tcPr>
          <w:p w:rsidR="001B3832" w:rsidRDefault="001B3832" w:rsidP="001B3832">
            <w:pPr>
              <w:pStyle w:val="NormalParaAR"/>
              <w:spacing w:after="0"/>
              <w:rPr>
                <w:rtl/>
              </w:rPr>
            </w:pPr>
            <w:r>
              <w:rPr>
                <w:rFonts w:hint="cs"/>
                <w:rtl/>
              </w:rPr>
              <w:t>30</w:t>
            </w:r>
          </w:p>
        </w:tc>
        <w:tc>
          <w:tcPr>
            <w:tcW w:w="2336" w:type="dxa"/>
          </w:tcPr>
          <w:p w:rsidR="001B3832" w:rsidRDefault="001B3832" w:rsidP="003C2107">
            <w:pPr>
              <w:pStyle w:val="NormalParaAR"/>
              <w:spacing w:after="0"/>
              <w:rPr>
                <w:rtl/>
              </w:rPr>
            </w:pPr>
            <w:r>
              <w:rPr>
                <w:rFonts w:hint="cs"/>
                <w:rtl/>
              </w:rPr>
              <w:t>15.7</w:t>
            </w:r>
          </w:p>
        </w:tc>
        <w:tc>
          <w:tcPr>
            <w:tcW w:w="2337" w:type="dxa"/>
          </w:tcPr>
          <w:p w:rsidR="001B3832" w:rsidRDefault="001B3832" w:rsidP="001B3832">
            <w:pPr>
              <w:pStyle w:val="NormalParaAR"/>
              <w:spacing w:after="0"/>
              <w:rPr>
                <w:rtl/>
              </w:rPr>
            </w:pPr>
          </w:p>
        </w:tc>
      </w:tr>
      <w:tr w:rsidR="001B3832" w:rsidTr="00165572">
        <w:tc>
          <w:tcPr>
            <w:tcW w:w="2336" w:type="dxa"/>
          </w:tcPr>
          <w:p w:rsidR="001B3832" w:rsidRDefault="001B3832" w:rsidP="001B3832">
            <w:pPr>
              <w:pStyle w:val="NormalParaAR"/>
              <w:spacing w:after="0"/>
              <w:rPr>
                <w:rtl/>
              </w:rPr>
            </w:pPr>
            <w:proofErr w:type="spellStart"/>
            <w:r w:rsidRPr="00F61BC7">
              <w:rPr>
                <w:rFonts w:eastAsia="SimSun"/>
                <w:rtl/>
                <w:lang w:val="en-GB" w:eastAsia="zh-CN"/>
              </w:rPr>
              <w:t>البيوتكنولوجيا</w:t>
            </w:r>
            <w:proofErr w:type="spellEnd"/>
          </w:p>
        </w:tc>
        <w:tc>
          <w:tcPr>
            <w:tcW w:w="2336" w:type="dxa"/>
          </w:tcPr>
          <w:p w:rsidR="001B3832" w:rsidRDefault="001B3832" w:rsidP="001B3832">
            <w:pPr>
              <w:pStyle w:val="NormalParaAR"/>
              <w:spacing w:after="0"/>
              <w:rPr>
                <w:rtl/>
              </w:rPr>
            </w:pPr>
            <w:r>
              <w:rPr>
                <w:rFonts w:hint="cs"/>
                <w:rtl/>
              </w:rPr>
              <w:t>17</w:t>
            </w:r>
          </w:p>
        </w:tc>
        <w:tc>
          <w:tcPr>
            <w:tcW w:w="2336" w:type="dxa"/>
          </w:tcPr>
          <w:p w:rsidR="001B3832" w:rsidRDefault="001B3832" w:rsidP="003C2107">
            <w:pPr>
              <w:pStyle w:val="NormalParaAR"/>
              <w:spacing w:after="0"/>
              <w:rPr>
                <w:rtl/>
              </w:rPr>
            </w:pPr>
            <w:r>
              <w:rPr>
                <w:rFonts w:hint="cs"/>
                <w:rtl/>
              </w:rPr>
              <w:t>13.8</w:t>
            </w:r>
          </w:p>
        </w:tc>
        <w:tc>
          <w:tcPr>
            <w:tcW w:w="2337" w:type="dxa"/>
          </w:tcPr>
          <w:p w:rsidR="001B3832" w:rsidRDefault="001B3832" w:rsidP="001B3832">
            <w:pPr>
              <w:pStyle w:val="NormalParaAR"/>
              <w:spacing w:after="0"/>
              <w:rPr>
                <w:rtl/>
              </w:rPr>
            </w:pPr>
          </w:p>
        </w:tc>
      </w:tr>
      <w:tr w:rsidR="001B3832" w:rsidTr="00165572">
        <w:tc>
          <w:tcPr>
            <w:tcW w:w="2336" w:type="dxa"/>
          </w:tcPr>
          <w:p w:rsidR="001B3832" w:rsidRPr="00F56CE2" w:rsidRDefault="001B3832" w:rsidP="001B3832">
            <w:pPr>
              <w:pStyle w:val="NormalParaAR"/>
              <w:spacing w:after="0"/>
              <w:rPr>
                <w:b/>
                <w:bCs/>
                <w:rtl/>
              </w:rPr>
            </w:pPr>
            <w:r w:rsidRPr="00F56CE2">
              <w:rPr>
                <w:rFonts w:hint="cs"/>
                <w:b/>
                <w:bCs/>
                <w:rtl/>
              </w:rPr>
              <w:t>المجموع</w:t>
            </w:r>
          </w:p>
        </w:tc>
        <w:tc>
          <w:tcPr>
            <w:tcW w:w="2336" w:type="dxa"/>
          </w:tcPr>
          <w:p w:rsidR="001B3832" w:rsidRPr="00F56CE2" w:rsidRDefault="001B3832" w:rsidP="001B3832">
            <w:pPr>
              <w:pStyle w:val="NormalParaAR"/>
              <w:spacing w:after="0"/>
              <w:rPr>
                <w:b/>
                <w:bCs/>
                <w:rtl/>
              </w:rPr>
            </w:pPr>
            <w:r w:rsidRPr="00F56CE2">
              <w:rPr>
                <w:rFonts w:hint="cs"/>
                <w:b/>
                <w:bCs/>
                <w:rtl/>
              </w:rPr>
              <w:t>150</w:t>
            </w:r>
          </w:p>
        </w:tc>
        <w:tc>
          <w:tcPr>
            <w:tcW w:w="2336" w:type="dxa"/>
          </w:tcPr>
          <w:p w:rsidR="001B3832" w:rsidRPr="00F56CE2" w:rsidRDefault="001B3832" w:rsidP="003C2107">
            <w:pPr>
              <w:pStyle w:val="NormalParaAR"/>
              <w:spacing w:after="0"/>
              <w:rPr>
                <w:b/>
                <w:bCs/>
                <w:rtl/>
              </w:rPr>
            </w:pPr>
            <w:r>
              <w:rPr>
                <w:rFonts w:hint="cs"/>
                <w:b/>
                <w:bCs/>
                <w:rtl/>
              </w:rPr>
              <w:t>14.5</w:t>
            </w:r>
          </w:p>
        </w:tc>
        <w:tc>
          <w:tcPr>
            <w:tcW w:w="2337" w:type="dxa"/>
          </w:tcPr>
          <w:p w:rsidR="001B3832" w:rsidRPr="001B3832" w:rsidRDefault="001B3832" w:rsidP="001B3832">
            <w:pPr>
              <w:pStyle w:val="NormalParaAR"/>
              <w:spacing w:after="0"/>
              <w:rPr>
                <w:b/>
                <w:bCs/>
                <w:rtl/>
              </w:rPr>
            </w:pPr>
            <w:r w:rsidRPr="001B3832">
              <w:rPr>
                <w:b/>
                <w:bCs/>
                <w:rtl/>
              </w:rPr>
              <w:t>%</w:t>
            </w:r>
            <w:r w:rsidRPr="001B3832">
              <w:rPr>
                <w:rFonts w:hint="cs"/>
                <w:b/>
                <w:bCs/>
                <w:rtl/>
              </w:rPr>
              <w:t>16 يحملون شهادة دكتوراه و</w:t>
            </w:r>
            <w:r w:rsidRPr="001B3832">
              <w:rPr>
                <w:b/>
                <w:bCs/>
                <w:rtl/>
              </w:rPr>
              <w:t>%</w:t>
            </w:r>
            <w:r w:rsidRPr="001B3832">
              <w:rPr>
                <w:rFonts w:hint="cs"/>
                <w:b/>
                <w:bCs/>
                <w:rtl/>
              </w:rPr>
              <w:t>84 شهادة ماجستير أو ما يعادلها.</w:t>
            </w:r>
          </w:p>
        </w:tc>
      </w:tr>
    </w:tbl>
    <w:p w:rsidR="00165572" w:rsidRDefault="00165572" w:rsidP="00925D21">
      <w:pPr>
        <w:pStyle w:val="NormalParaAR"/>
        <w:rPr>
          <w:rtl/>
        </w:rPr>
      </w:pPr>
    </w:p>
    <w:p w:rsidR="002D165E" w:rsidRDefault="002D165E" w:rsidP="00925D21">
      <w:pPr>
        <w:pStyle w:val="NormalParaAR"/>
        <w:rPr>
          <w:b/>
          <w:bCs/>
          <w:rtl/>
        </w:rPr>
      </w:pPr>
      <w:r w:rsidRPr="002D165E">
        <w:rPr>
          <w:rFonts w:hint="cs"/>
          <w:b/>
          <w:bCs/>
          <w:rtl/>
        </w:rPr>
        <w:t>البرامج التدريبية</w:t>
      </w:r>
    </w:p>
    <w:p w:rsidR="00445A8C" w:rsidRDefault="00142D3C" w:rsidP="001B3832">
      <w:pPr>
        <w:pStyle w:val="NormalParaAR"/>
        <w:jc w:val="both"/>
        <w:rPr>
          <w:rtl/>
        </w:rPr>
      </w:pPr>
      <w:r w:rsidRPr="00707B24">
        <w:rPr>
          <w:rFonts w:hint="cs"/>
          <w:rtl/>
        </w:rPr>
        <w:t xml:space="preserve">يخضع جميع الفاحصين الجدد لتدريب تتراوح مدته بين 12 و18 شهراً قبل تخويلهم صلاحية </w:t>
      </w:r>
      <w:r w:rsidR="003F01C9" w:rsidRPr="00707B24">
        <w:rPr>
          <w:rFonts w:hint="cs"/>
          <w:rtl/>
        </w:rPr>
        <w:t>تحديد النتيجة التي قد تؤول إليها طلبات البراءات المس</w:t>
      </w:r>
      <w:r w:rsidR="001B3832">
        <w:rPr>
          <w:rFonts w:hint="cs"/>
          <w:rtl/>
        </w:rPr>
        <w:t xml:space="preserve">ندة إليهم. وخلال فترة التدريب، </w:t>
      </w:r>
      <w:r w:rsidR="003F01C9" w:rsidRPr="00707B24">
        <w:rPr>
          <w:rFonts w:hint="cs"/>
          <w:rtl/>
        </w:rPr>
        <w:t xml:space="preserve">يكون </w:t>
      </w:r>
      <w:r w:rsidR="00366B6E" w:rsidRPr="00707B24">
        <w:rPr>
          <w:rFonts w:hint="cs"/>
          <w:rtl/>
        </w:rPr>
        <w:t xml:space="preserve">لكافة الفاحصين الجدد </w:t>
      </w:r>
      <w:r w:rsidR="00DE7FB5">
        <w:rPr>
          <w:rFonts w:hint="cs"/>
          <w:rtl/>
        </w:rPr>
        <w:t>موجّهان</w:t>
      </w:r>
      <w:r w:rsidR="00366B6E" w:rsidRPr="00707B24">
        <w:rPr>
          <w:rFonts w:hint="cs"/>
          <w:rtl/>
        </w:rPr>
        <w:t xml:space="preserve"> مختلفان </w:t>
      </w:r>
      <w:r w:rsidR="00DE7FB5">
        <w:rPr>
          <w:rFonts w:hint="cs"/>
          <w:rtl/>
        </w:rPr>
        <w:t xml:space="preserve">على الأقل </w:t>
      </w:r>
      <w:r w:rsidR="00366B6E" w:rsidRPr="00707B24">
        <w:rPr>
          <w:rFonts w:hint="cs"/>
          <w:rtl/>
        </w:rPr>
        <w:t>في المجال التقني الذي يعملون فيه</w:t>
      </w:r>
      <w:r w:rsidR="00EA762E" w:rsidRPr="00707B24">
        <w:rPr>
          <w:rFonts w:hint="cs"/>
          <w:rtl/>
        </w:rPr>
        <w:t xml:space="preserve"> أو في مجال تقني له صلة وثيقة به. و</w:t>
      </w:r>
      <w:r w:rsidR="00DE1F65">
        <w:rPr>
          <w:rFonts w:hint="cs"/>
          <w:rtl/>
        </w:rPr>
        <w:t>الموجّهو</w:t>
      </w:r>
      <w:r w:rsidR="00DE1F65" w:rsidRPr="00F61BC7">
        <w:rPr>
          <w:rFonts w:hint="cs"/>
          <w:rtl/>
        </w:rPr>
        <w:t>ن</w:t>
      </w:r>
      <w:r w:rsidR="00EA762E" w:rsidRPr="00707B24">
        <w:rPr>
          <w:rFonts w:hint="cs"/>
          <w:rtl/>
        </w:rPr>
        <w:t xml:space="preserve"> هم من الفاحصين المتمرسين</w:t>
      </w:r>
      <w:r w:rsidR="00B55B0B" w:rsidRPr="00707B24">
        <w:rPr>
          <w:rFonts w:hint="cs"/>
          <w:rtl/>
        </w:rPr>
        <w:t xml:space="preserve">، ومدربون ليكونوا </w:t>
      </w:r>
      <w:r w:rsidR="00CA26A8" w:rsidRPr="00F61BC7">
        <w:rPr>
          <w:rFonts w:hint="cs"/>
          <w:rtl/>
        </w:rPr>
        <w:t>موجّهين</w:t>
      </w:r>
      <w:r w:rsidR="00597D6E">
        <w:rPr>
          <w:rFonts w:hint="cs"/>
          <w:rtl/>
        </w:rPr>
        <w:t>. ويتابع الموجّه</w:t>
      </w:r>
      <w:r w:rsidR="00B55B0B" w:rsidRPr="00707B24">
        <w:rPr>
          <w:rFonts w:hint="cs"/>
          <w:rtl/>
        </w:rPr>
        <w:t xml:space="preserve"> جميع الأعمال التي </w:t>
      </w:r>
      <w:r w:rsidR="001B3832">
        <w:rPr>
          <w:rFonts w:hint="cs"/>
          <w:rtl/>
        </w:rPr>
        <w:t>يؤديها</w:t>
      </w:r>
      <w:r w:rsidR="00B55B0B" w:rsidRPr="00707B24">
        <w:rPr>
          <w:rFonts w:hint="cs"/>
          <w:rtl/>
        </w:rPr>
        <w:t xml:space="preserve"> الفاحص الجديد</w:t>
      </w:r>
      <w:r w:rsidR="00F94F9F" w:rsidRPr="00707B24">
        <w:rPr>
          <w:rFonts w:hint="cs"/>
          <w:rtl/>
        </w:rPr>
        <w:t xml:space="preserve">، ويعمل معه على نحو وطيد في </w:t>
      </w:r>
      <w:r w:rsidR="00A86AC0">
        <w:rPr>
          <w:rFonts w:hint="cs"/>
          <w:rtl/>
        </w:rPr>
        <w:t xml:space="preserve">تناول </w:t>
      </w:r>
      <w:r w:rsidR="00F94F9F" w:rsidRPr="00707B24">
        <w:rPr>
          <w:rFonts w:hint="cs"/>
          <w:rtl/>
        </w:rPr>
        <w:t xml:space="preserve">المسائل اليومية المتعلقة </w:t>
      </w:r>
      <w:r w:rsidR="00E03B8B" w:rsidRPr="00707B24">
        <w:rPr>
          <w:rFonts w:hint="cs"/>
          <w:rtl/>
        </w:rPr>
        <w:t xml:space="preserve">بالنظر </w:t>
      </w:r>
      <w:r w:rsidR="00E03B8B" w:rsidRPr="00707B24">
        <w:rPr>
          <w:rFonts w:hint="cs"/>
          <w:rtl/>
        </w:rPr>
        <w:lastRenderedPageBreak/>
        <w:t>في القضايا وفحصها.</w:t>
      </w:r>
      <w:r w:rsidR="00707B24" w:rsidRPr="00707B24">
        <w:rPr>
          <w:rFonts w:hint="cs"/>
          <w:rtl/>
        </w:rPr>
        <w:t xml:space="preserve"> وإلى أجانب العمل الوثيق مع المشرف</w:t>
      </w:r>
      <w:r w:rsidR="00B167F1">
        <w:rPr>
          <w:rFonts w:hint="cs"/>
          <w:rtl/>
        </w:rPr>
        <w:t>، يحضر جميع الفاحصين الجدد برنامجاً تعليمياً شاملاً ي</w:t>
      </w:r>
      <w:r w:rsidR="00445A8C">
        <w:rPr>
          <w:rFonts w:hint="cs"/>
          <w:rtl/>
        </w:rPr>
        <w:t>غطي كافة أوجه إجراءات النظر في القضايا.</w:t>
      </w:r>
    </w:p>
    <w:p w:rsidR="00E27FAE" w:rsidRDefault="00445A8C" w:rsidP="00707B24">
      <w:pPr>
        <w:pStyle w:val="NormalParaAR"/>
        <w:jc w:val="both"/>
        <w:rPr>
          <w:rtl/>
        </w:rPr>
      </w:pPr>
      <w:r>
        <w:rPr>
          <w:rFonts w:hint="cs"/>
          <w:rtl/>
        </w:rPr>
        <w:t xml:space="preserve">وحصل </w:t>
      </w:r>
      <w:r w:rsidR="0070037E">
        <w:rPr>
          <w:rFonts w:hint="cs"/>
          <w:rtl/>
        </w:rPr>
        <w:t xml:space="preserve">الفاحصون على تدريب مكثف بشأن </w:t>
      </w:r>
      <w:r w:rsidR="00F61968">
        <w:rPr>
          <w:rFonts w:hint="cs"/>
          <w:rtl/>
        </w:rPr>
        <w:t>القوانين والتشريعات</w:t>
      </w:r>
      <w:r w:rsidR="00707B24" w:rsidRPr="00707B24">
        <w:rPr>
          <w:rFonts w:hint="cs"/>
          <w:rtl/>
        </w:rPr>
        <w:t xml:space="preserve"> </w:t>
      </w:r>
      <w:r w:rsidR="0070037E">
        <w:rPr>
          <w:rFonts w:hint="cs"/>
          <w:rtl/>
        </w:rPr>
        <w:t>المتعلقة بالبراءات</w:t>
      </w:r>
      <w:r w:rsidR="00F61968">
        <w:rPr>
          <w:rFonts w:hint="cs"/>
          <w:rtl/>
        </w:rPr>
        <w:t xml:space="preserve">. ويشمل ذلك معاهدة التعاون بشأن البراءات واللوائح التنفيذية والتعليمات الإدارية والمبادئ التوجيهية </w:t>
      </w:r>
      <w:r w:rsidR="00E320DE">
        <w:rPr>
          <w:rFonts w:hint="cs"/>
          <w:rtl/>
        </w:rPr>
        <w:t>للبحث الدولي والفحص التمهيدي الدولي بناءً على معاهدة التعاون بشأن البراءات.</w:t>
      </w:r>
      <w:r w:rsidR="00356B17">
        <w:rPr>
          <w:rFonts w:hint="cs"/>
          <w:rtl/>
        </w:rPr>
        <w:t xml:space="preserve"> وتدرب الفاحصون فضلاً عن ذلك على </w:t>
      </w:r>
      <w:r w:rsidR="00BD21DB">
        <w:rPr>
          <w:rFonts w:hint="cs"/>
          <w:rtl/>
        </w:rPr>
        <w:t>استخدام الأدوات وقواعد البيانات المتعلقة بالبحث والأنظمة الداخلية و</w:t>
      </w:r>
      <w:r w:rsidR="00E27FAE">
        <w:rPr>
          <w:rFonts w:hint="cs"/>
          <w:rtl/>
        </w:rPr>
        <w:t>الوثائق.</w:t>
      </w:r>
    </w:p>
    <w:p w:rsidR="002D165E" w:rsidRDefault="00F44F1D" w:rsidP="00D27D37">
      <w:pPr>
        <w:pStyle w:val="NormalParaAR"/>
        <w:jc w:val="both"/>
        <w:rPr>
          <w:rtl/>
        </w:rPr>
      </w:pPr>
      <w:r>
        <w:rPr>
          <w:rFonts w:hint="cs"/>
          <w:rtl/>
        </w:rPr>
        <w:t>ويشج</w:t>
      </w:r>
      <w:r w:rsidR="001B3832">
        <w:rPr>
          <w:rFonts w:hint="cs"/>
          <w:rtl/>
        </w:rPr>
        <w:t>َّ</w:t>
      </w:r>
      <w:r>
        <w:rPr>
          <w:rFonts w:hint="cs"/>
          <w:rtl/>
        </w:rPr>
        <w:t>ع جميع الفاحصين الذين يتمتعون ب</w:t>
      </w:r>
      <w:r w:rsidR="006E4F50">
        <w:rPr>
          <w:rFonts w:hint="cs"/>
          <w:rtl/>
        </w:rPr>
        <w:t>ال</w:t>
      </w:r>
      <w:r>
        <w:rPr>
          <w:rFonts w:hint="cs"/>
          <w:rtl/>
        </w:rPr>
        <w:t xml:space="preserve">خبرة على مواكبة آخر التطورات </w:t>
      </w:r>
      <w:r w:rsidR="006B60A0">
        <w:rPr>
          <w:rFonts w:hint="cs"/>
          <w:rtl/>
        </w:rPr>
        <w:t xml:space="preserve">في المجالات التقنية التي يعملون فيها. </w:t>
      </w:r>
      <w:r w:rsidR="00643186">
        <w:rPr>
          <w:rFonts w:hint="cs"/>
          <w:rtl/>
        </w:rPr>
        <w:t>و</w:t>
      </w:r>
      <w:r w:rsidR="00D16A3C">
        <w:rPr>
          <w:rFonts w:hint="cs"/>
          <w:rtl/>
        </w:rPr>
        <w:t>ي</w:t>
      </w:r>
      <w:r w:rsidR="00643186">
        <w:rPr>
          <w:rFonts w:hint="cs"/>
          <w:rtl/>
        </w:rPr>
        <w:t xml:space="preserve">تحقق ذلك </w:t>
      </w:r>
      <w:r w:rsidR="00C676C4">
        <w:rPr>
          <w:rFonts w:hint="cs"/>
          <w:rtl/>
        </w:rPr>
        <w:t xml:space="preserve">بفضل </w:t>
      </w:r>
      <w:r w:rsidR="00643186">
        <w:rPr>
          <w:rFonts w:hint="cs"/>
          <w:rtl/>
        </w:rPr>
        <w:t xml:space="preserve">المناقشات والممارسات </w:t>
      </w:r>
      <w:r w:rsidR="003F0685">
        <w:rPr>
          <w:rFonts w:hint="cs"/>
          <w:rtl/>
        </w:rPr>
        <w:t>داخل</w:t>
      </w:r>
      <w:r w:rsidR="00C676C4">
        <w:rPr>
          <w:rFonts w:hint="cs"/>
          <w:rtl/>
        </w:rPr>
        <w:t xml:space="preserve"> مجموعاتهم التقنية، و</w:t>
      </w:r>
      <w:r w:rsidR="009B7887">
        <w:rPr>
          <w:rFonts w:hint="cs"/>
          <w:rtl/>
        </w:rPr>
        <w:t>حضور د</w:t>
      </w:r>
      <w:r w:rsidR="00FE5532">
        <w:rPr>
          <w:rFonts w:hint="cs"/>
          <w:rtl/>
        </w:rPr>
        <w:t>ورات</w:t>
      </w:r>
      <w:r w:rsidR="009B7887">
        <w:rPr>
          <w:rFonts w:hint="cs"/>
          <w:rtl/>
        </w:rPr>
        <w:t xml:space="preserve"> ومؤتمرات خارجية </w:t>
      </w:r>
      <w:r w:rsidR="00FE5532">
        <w:rPr>
          <w:rFonts w:hint="cs"/>
          <w:rtl/>
        </w:rPr>
        <w:t xml:space="preserve">تدخل ضمن مجالهم التقني، </w:t>
      </w:r>
      <w:r w:rsidR="00211697">
        <w:rPr>
          <w:rFonts w:hint="cs"/>
          <w:rtl/>
        </w:rPr>
        <w:t>وكذلك</w:t>
      </w:r>
      <w:r w:rsidR="00D27D37">
        <w:rPr>
          <w:rFonts w:hint="cs"/>
          <w:rtl/>
        </w:rPr>
        <w:t xml:space="preserve"> متابعة ما استجد من</w:t>
      </w:r>
      <w:r w:rsidR="00211697">
        <w:rPr>
          <w:rFonts w:hint="cs"/>
          <w:rtl/>
        </w:rPr>
        <w:t xml:space="preserve"> </w:t>
      </w:r>
      <w:r w:rsidR="009745A2">
        <w:rPr>
          <w:rFonts w:hint="cs"/>
          <w:rtl/>
        </w:rPr>
        <w:t>م</w:t>
      </w:r>
      <w:r w:rsidR="00211697">
        <w:rPr>
          <w:rFonts w:hint="cs"/>
          <w:rtl/>
        </w:rPr>
        <w:t>علومات على الإنترنت و</w:t>
      </w:r>
      <w:r w:rsidR="004E6559">
        <w:rPr>
          <w:rFonts w:hint="cs"/>
          <w:rtl/>
        </w:rPr>
        <w:t xml:space="preserve">في </w:t>
      </w:r>
      <w:r w:rsidR="00211697">
        <w:rPr>
          <w:rFonts w:hint="cs"/>
          <w:rtl/>
        </w:rPr>
        <w:t>مختلف الصحف.</w:t>
      </w:r>
      <w:r w:rsidR="00A61E1C">
        <w:rPr>
          <w:rFonts w:hint="cs"/>
          <w:rtl/>
        </w:rPr>
        <w:t xml:space="preserve"> ويحضر كافة الفاحصين اجتماعات دورية </w:t>
      </w:r>
      <w:r w:rsidR="006D6624">
        <w:rPr>
          <w:rFonts w:hint="cs"/>
          <w:rtl/>
        </w:rPr>
        <w:t>حيث يقدم المختصون معلومات محدثة بشأن التغيرات أو الجوانب الجديدة المرتبطة بالعمل المنجز.</w:t>
      </w:r>
    </w:p>
    <w:p w:rsidR="00CA26A8" w:rsidRPr="00D16A3C" w:rsidRDefault="00CA26A8" w:rsidP="00CA26A8">
      <w:pPr>
        <w:pStyle w:val="NormalParaAR"/>
        <w:rPr>
          <w:b/>
          <w:bCs/>
          <w:i/>
          <w:iCs/>
          <w:rtl/>
          <w:lang w:val="en-GB"/>
        </w:rPr>
      </w:pPr>
      <w:r w:rsidRPr="00D16A3C">
        <w:rPr>
          <w:rFonts w:hint="cs"/>
          <w:b/>
          <w:bCs/>
          <w:i/>
          <w:iCs/>
          <w:rtl/>
          <w:lang w:val="en-GB"/>
        </w:rPr>
        <w:t xml:space="preserve">وتنص </w:t>
      </w:r>
      <w:r w:rsidRPr="00D16A3C">
        <w:rPr>
          <w:b/>
          <w:bCs/>
          <w:i/>
          <w:iCs/>
          <w:rtl/>
          <w:lang w:val="en-GB"/>
        </w:rPr>
        <w:t>القاعدت</w:t>
      </w:r>
      <w:r w:rsidRPr="00D16A3C">
        <w:rPr>
          <w:rFonts w:hint="cs"/>
          <w:b/>
          <w:bCs/>
          <w:i/>
          <w:iCs/>
          <w:rtl/>
          <w:lang w:val="en-GB"/>
        </w:rPr>
        <w:t>ا</w:t>
      </w:r>
      <w:r w:rsidRPr="00D16A3C">
        <w:rPr>
          <w:b/>
          <w:bCs/>
          <w:i/>
          <w:iCs/>
          <w:rtl/>
          <w:lang w:val="en-GB"/>
        </w:rPr>
        <w:t>ن 1.36"</w:t>
      </w:r>
      <w:r w:rsidRPr="00D16A3C">
        <w:rPr>
          <w:rFonts w:hint="cs"/>
          <w:b/>
          <w:bCs/>
          <w:i/>
          <w:iCs/>
          <w:rtl/>
          <w:lang w:val="en-GB"/>
        </w:rPr>
        <w:t>2</w:t>
      </w:r>
      <w:r w:rsidRPr="00D16A3C">
        <w:rPr>
          <w:b/>
          <w:bCs/>
          <w:i/>
          <w:iCs/>
          <w:rtl/>
          <w:lang w:val="en-GB"/>
        </w:rPr>
        <w:t>" و1.63"</w:t>
      </w:r>
      <w:r w:rsidRPr="00D16A3C">
        <w:rPr>
          <w:rFonts w:hint="cs"/>
          <w:b/>
          <w:bCs/>
          <w:i/>
          <w:iCs/>
          <w:rtl/>
          <w:lang w:val="en-GB"/>
        </w:rPr>
        <w:t>2</w:t>
      </w:r>
      <w:r w:rsidRPr="00D16A3C">
        <w:rPr>
          <w:b/>
          <w:bCs/>
          <w:i/>
          <w:iCs/>
          <w:rtl/>
          <w:lang w:val="en-GB"/>
        </w:rPr>
        <w:t>"،</w:t>
      </w:r>
      <w:r w:rsidRPr="00D16A3C">
        <w:rPr>
          <w:rFonts w:hint="cs"/>
          <w:b/>
          <w:bCs/>
          <w:i/>
          <w:iCs/>
          <w:rtl/>
          <w:lang w:val="en-GB"/>
        </w:rPr>
        <w:t xml:space="preserve"> على </w:t>
      </w:r>
      <w:r w:rsidRPr="00D16A3C">
        <w:rPr>
          <w:b/>
          <w:bCs/>
          <w:i/>
          <w:iCs/>
          <w:rtl/>
          <w:lang w:val="en-GB"/>
        </w:rPr>
        <w:t>أنه</w:t>
      </w:r>
      <w:r w:rsidRPr="00D16A3C">
        <w:rPr>
          <w:rFonts w:hint="cs"/>
          <w:b/>
          <w:bCs/>
          <w:i/>
          <w:iCs/>
          <w:rtl/>
          <w:lang w:val="en-GB"/>
        </w:rPr>
        <w:t xml:space="preserve">: </w:t>
      </w:r>
      <w:r w:rsidRPr="00D16A3C">
        <w:rPr>
          <w:b/>
          <w:bCs/>
          <w:i/>
          <w:iCs/>
          <w:rtl/>
          <w:lang w:val="en-GB"/>
        </w:rPr>
        <w:t>يجب أن يكون في حوزة المكتب الوطني أو المنظمة الحكومية الدولية على الأقل الحد الأدنى لمجموعة الوثائق المشار إليه في القاعدة 34 أو يكون في إمكانهما الحصول عليه، على أن يكون مرتبا على الوجه السليم لأغراض البحث على ورق أو بطاقات مصغرة أو دعامة إلكترونية</w:t>
      </w:r>
      <w:r w:rsidRPr="00D16A3C">
        <w:rPr>
          <w:rFonts w:hint="cs"/>
          <w:b/>
          <w:bCs/>
          <w:i/>
          <w:iCs/>
          <w:rtl/>
          <w:lang w:val="en-GB"/>
        </w:rPr>
        <w:t>.</w:t>
      </w:r>
    </w:p>
    <w:p w:rsidR="00B1181C" w:rsidRPr="00F61BC7" w:rsidRDefault="00B1181C" w:rsidP="00D16A3C">
      <w:pPr>
        <w:pStyle w:val="NormalParaAR"/>
        <w:spacing w:after="60"/>
        <w:rPr>
          <w:rStyle w:val="shorttext"/>
          <w:b/>
          <w:bCs/>
          <w:rtl/>
        </w:rPr>
      </w:pPr>
      <w:r w:rsidRPr="00F61BC7">
        <w:rPr>
          <w:rFonts w:hint="cs"/>
          <w:b/>
          <w:bCs/>
          <w:rtl/>
        </w:rPr>
        <w:t xml:space="preserve">النفاذ إلى </w:t>
      </w:r>
      <w:r w:rsidRPr="00F61BC7">
        <w:rPr>
          <w:b/>
          <w:bCs/>
          <w:rtl/>
        </w:rPr>
        <w:t xml:space="preserve">الحد الأدنى </w:t>
      </w:r>
      <w:r w:rsidRPr="00F61BC7">
        <w:rPr>
          <w:rFonts w:hint="cs"/>
          <w:b/>
          <w:bCs/>
          <w:rtl/>
        </w:rPr>
        <w:t>من ا</w:t>
      </w:r>
      <w:r w:rsidRPr="00F61BC7">
        <w:rPr>
          <w:b/>
          <w:bCs/>
          <w:rtl/>
        </w:rPr>
        <w:t>لوثائق</w:t>
      </w:r>
      <w:r w:rsidRPr="00F61BC7">
        <w:rPr>
          <w:rFonts w:hint="cs"/>
          <w:b/>
          <w:bCs/>
          <w:rtl/>
        </w:rPr>
        <w:t xml:space="preserve"> </w:t>
      </w:r>
      <w:r w:rsidRPr="00F61BC7">
        <w:rPr>
          <w:rStyle w:val="shorttext"/>
          <w:rFonts w:hint="cs"/>
          <w:b/>
          <w:bCs/>
          <w:rtl/>
        </w:rPr>
        <w:t>لأغراض البحث:</w:t>
      </w:r>
    </w:p>
    <w:p w:rsidR="00B1181C" w:rsidRPr="00F61BC7" w:rsidRDefault="00B1181C" w:rsidP="00E62056">
      <w:pPr>
        <w:bidi/>
        <w:spacing w:line="360" w:lineRule="exact"/>
        <w:rPr>
          <w:rFonts w:ascii="Arabic Typesetting" w:hAnsi="Arabic Typesetting" w:cs="Arabic Typesetting"/>
          <w:sz w:val="36"/>
          <w:szCs w:val="36"/>
        </w:rPr>
      </w:pPr>
      <w:r w:rsidRPr="00F61BC7">
        <w:rPr>
          <w:rFonts w:ascii="Arabic Typesetting" w:hAnsi="Arabic Typesetting" w:cs="Arabic Typesetting"/>
          <w:sz w:val="36"/>
          <w:szCs w:val="36"/>
        </w:rPr>
        <w:t>(</w:t>
      </w:r>
      <w:r w:rsidRPr="00F61BC7">
        <w:rPr>
          <w:sz w:val="20"/>
        </w:rPr>
        <w:t>X</w:t>
      </w:r>
      <w:r w:rsidRPr="00F61BC7">
        <w:rPr>
          <w:rFonts w:ascii="Arabic Typesetting" w:hAnsi="Arabic Typesetting" w:cs="Arabic Typesetting"/>
          <w:sz w:val="36"/>
          <w:szCs w:val="36"/>
        </w:rPr>
        <w:t>)</w:t>
      </w:r>
      <w:r w:rsidRPr="00F61BC7">
        <w:rPr>
          <w:rFonts w:ascii="Arabic Typesetting" w:hAnsi="Arabic Typesetting" w:cs="Arabic Typesetting"/>
          <w:sz w:val="36"/>
          <w:szCs w:val="36"/>
        </w:rPr>
        <w:tab/>
      </w:r>
      <w:r w:rsidRPr="00F61BC7">
        <w:rPr>
          <w:rFonts w:ascii="Arabic Typesetting" w:hAnsi="Arabic Typesetting" w:cs="Arabic Typesetting"/>
          <w:sz w:val="36"/>
          <w:szCs w:val="36"/>
          <w:rtl/>
        </w:rPr>
        <w:t>نفاذ كامل</w:t>
      </w:r>
    </w:p>
    <w:p w:rsidR="00CE2F7B" w:rsidRDefault="00533F95" w:rsidP="009A588A">
      <w:pPr>
        <w:pStyle w:val="NormalParaAR"/>
        <w:rPr>
          <w:rtl/>
        </w:rPr>
      </w:pPr>
      <w:r>
        <w:rPr>
          <w:rFonts w:hint="cs"/>
          <w:rtl/>
        </w:rPr>
        <w:t>(  )</w:t>
      </w:r>
      <w:r w:rsidR="00B1181C">
        <w:rPr>
          <w:rtl/>
        </w:rPr>
        <w:tab/>
      </w:r>
      <w:r w:rsidR="00A2415B">
        <w:rPr>
          <w:rFonts w:hint="cs"/>
          <w:rtl/>
        </w:rPr>
        <w:t xml:space="preserve">نفاذ جزئي </w:t>
      </w:r>
      <w:r w:rsidR="00A2415B">
        <w:rPr>
          <w:rtl/>
        </w:rPr>
        <w:t>(</w:t>
      </w:r>
      <w:r w:rsidR="00A2415B">
        <w:rPr>
          <w:rFonts w:hint="cs"/>
          <w:rtl/>
        </w:rPr>
        <w:t>الإشارة إلى المجالات التي لا يمكن النفاذ إليها في الوقت الراهن و</w:t>
      </w:r>
      <w:r w:rsidR="008841D5">
        <w:rPr>
          <w:rFonts w:hint="cs"/>
          <w:rtl/>
        </w:rPr>
        <w:t xml:space="preserve">إلى ما تعتزمون القيام به للحصول على نفاذ إلى المجالات </w:t>
      </w:r>
      <w:r w:rsidR="00A65183">
        <w:rPr>
          <w:rFonts w:hint="cs"/>
          <w:rtl/>
        </w:rPr>
        <w:t>غير المتاحة</w:t>
      </w:r>
      <w:r w:rsidR="00A2415B">
        <w:rPr>
          <w:rtl/>
        </w:rPr>
        <w:t>)</w:t>
      </w:r>
    </w:p>
    <w:p w:rsidR="009A588A" w:rsidRDefault="009A588A" w:rsidP="00E62056">
      <w:pPr>
        <w:pStyle w:val="NormalParaAR"/>
        <w:keepNext/>
        <w:spacing w:after="60"/>
        <w:rPr>
          <w:b/>
          <w:bCs/>
          <w:rtl/>
        </w:rPr>
      </w:pPr>
      <w:r w:rsidRPr="00F61BC7">
        <w:rPr>
          <w:b/>
          <w:bCs/>
          <w:rtl/>
        </w:rPr>
        <w:t>أنظمة البحث</w:t>
      </w:r>
      <w:r w:rsidRPr="00F61BC7">
        <w:rPr>
          <w:rFonts w:hint="cs"/>
          <w:b/>
          <w:bCs/>
          <w:rtl/>
        </w:rPr>
        <w:t>:</w:t>
      </w:r>
    </w:p>
    <w:p w:rsidR="007A0FFE" w:rsidRDefault="007A0FFE" w:rsidP="00533F95">
      <w:pPr>
        <w:pStyle w:val="NormalParaAR"/>
        <w:jc w:val="both"/>
        <w:rPr>
          <w:rtl/>
          <w:lang w:val="en-GB"/>
        </w:rPr>
      </w:pPr>
      <w:r w:rsidRPr="0053471F">
        <w:rPr>
          <w:rFonts w:hint="cs"/>
          <w:rtl/>
        </w:rPr>
        <w:t>يمكن لجميع فاحصي معهد دول أوروبا الشمالية للبراءا</w:t>
      </w:r>
      <w:r w:rsidRPr="0053471F">
        <w:rPr>
          <w:rFonts w:hint="eastAsia"/>
          <w:rtl/>
        </w:rPr>
        <w:t>ت</w:t>
      </w:r>
      <w:r w:rsidRPr="0053471F">
        <w:rPr>
          <w:rFonts w:hint="cs"/>
          <w:rtl/>
        </w:rPr>
        <w:t xml:space="preserve"> الحصول بالكامل على </w:t>
      </w:r>
      <w:r w:rsidRPr="0053471F">
        <w:rPr>
          <w:rtl/>
          <w:lang w:val="en-GB"/>
        </w:rPr>
        <w:t>الحد الأدنى لمجموعة الوثائق المشار إليه في القاعدة 34</w:t>
      </w:r>
      <w:r w:rsidR="0053471F" w:rsidRPr="0053471F">
        <w:rPr>
          <w:rFonts w:hint="cs"/>
          <w:rtl/>
          <w:lang w:val="en-GB"/>
        </w:rPr>
        <w:t>.</w:t>
      </w:r>
    </w:p>
    <w:p w:rsidR="005F50DC" w:rsidRDefault="005F50DC" w:rsidP="00533F95">
      <w:pPr>
        <w:pStyle w:val="NormalParaAR"/>
        <w:jc w:val="both"/>
        <w:rPr>
          <w:rtl/>
        </w:rPr>
      </w:pPr>
      <w:r>
        <w:rPr>
          <w:rFonts w:hint="cs"/>
          <w:rtl/>
          <w:lang w:val="en-GB"/>
        </w:rPr>
        <w:t xml:space="preserve">وتنفذ أعمال البحث على الإنترنت بالأساس </w:t>
      </w:r>
      <w:r w:rsidR="00AA6DA9">
        <w:rPr>
          <w:rFonts w:hint="cs"/>
          <w:rtl/>
          <w:lang w:val="en-GB"/>
        </w:rPr>
        <w:t>باستخدام نفس قواعد البيانات والأنظمة المتاحة للدول الأعضاء في مكتب البراءات الأوروبي.</w:t>
      </w:r>
      <w:r w:rsidR="002B05BC">
        <w:rPr>
          <w:rFonts w:hint="cs"/>
          <w:rtl/>
          <w:lang w:val="en-GB"/>
        </w:rPr>
        <w:t xml:space="preserve"> وأهم قواعد البيانات هي </w:t>
      </w:r>
      <w:r w:rsidR="002B05BC" w:rsidRPr="00830F06">
        <w:t>EPODOC</w:t>
      </w:r>
      <w:r w:rsidR="002B05BC">
        <w:rPr>
          <w:rFonts w:hint="cs"/>
          <w:rtl/>
        </w:rPr>
        <w:t xml:space="preserve"> و</w:t>
      </w:r>
      <w:r w:rsidR="002B05BC" w:rsidRPr="002B05BC">
        <w:t xml:space="preserve"> </w:t>
      </w:r>
      <w:r w:rsidR="002B05BC" w:rsidRPr="00830F06">
        <w:t>WPI</w:t>
      </w:r>
      <w:r w:rsidR="002B05BC">
        <w:rPr>
          <w:rFonts w:hint="cs"/>
          <w:rtl/>
        </w:rPr>
        <w:t>و</w:t>
      </w:r>
      <w:r w:rsidR="002B05BC" w:rsidRPr="002B05BC">
        <w:t xml:space="preserve"> </w:t>
      </w:r>
      <w:r w:rsidR="002B05BC" w:rsidRPr="00830F06">
        <w:t>INSPEC</w:t>
      </w:r>
      <w:r w:rsidR="000C0481">
        <w:rPr>
          <w:rFonts w:hint="cs"/>
          <w:rtl/>
        </w:rPr>
        <w:t xml:space="preserve">ويمكن النفاذ إليها عبر أداة البحث </w:t>
      </w:r>
      <w:r w:rsidR="000C0481" w:rsidRPr="00830F06">
        <w:t>EPOQUENET</w:t>
      </w:r>
      <w:r w:rsidR="000C0481">
        <w:rPr>
          <w:rFonts w:hint="cs"/>
          <w:rtl/>
        </w:rPr>
        <w:t>.</w:t>
      </w:r>
      <w:r w:rsidR="009B53A3">
        <w:rPr>
          <w:rFonts w:hint="cs"/>
          <w:rtl/>
        </w:rPr>
        <w:t xml:space="preserve"> ويمكن النفاذ إلى قواعد</w:t>
      </w:r>
      <w:r w:rsidR="006D222A">
        <w:rPr>
          <w:rFonts w:hint="cs"/>
          <w:rtl/>
        </w:rPr>
        <w:t xml:space="preserve"> بيانات</w:t>
      </w:r>
      <w:r w:rsidR="009B53A3">
        <w:rPr>
          <w:rFonts w:hint="cs"/>
          <w:rtl/>
        </w:rPr>
        <w:t xml:space="preserve"> وثائق مهمة أخرى عبر منصتي </w:t>
      </w:r>
      <w:r w:rsidR="009B53A3" w:rsidRPr="00830F06">
        <w:t>Dialog</w:t>
      </w:r>
      <w:r w:rsidR="009B53A3">
        <w:rPr>
          <w:rFonts w:hint="cs"/>
          <w:rtl/>
        </w:rPr>
        <w:t xml:space="preserve"> و</w:t>
      </w:r>
      <w:r w:rsidR="009B53A3" w:rsidRPr="009B53A3">
        <w:t xml:space="preserve"> </w:t>
      </w:r>
      <w:r w:rsidR="009B53A3" w:rsidRPr="00830F06">
        <w:t>STN</w:t>
      </w:r>
      <w:r w:rsidR="009B53A3">
        <w:rPr>
          <w:rFonts w:hint="cs"/>
          <w:rtl/>
        </w:rPr>
        <w:t>على سبيل المثال.</w:t>
      </w:r>
      <w:r w:rsidR="006D222A">
        <w:rPr>
          <w:rFonts w:hint="cs"/>
          <w:rtl/>
        </w:rPr>
        <w:t xml:space="preserve"> ويستخدم الفاحصون أيضاً قواعد بيانات بلغات مختلفة </w:t>
      </w:r>
      <w:r w:rsidR="00F57D59">
        <w:rPr>
          <w:rFonts w:hint="cs"/>
          <w:rtl/>
        </w:rPr>
        <w:t>وقواعد بيانات أخرى تضم مقالات و</w:t>
      </w:r>
      <w:r w:rsidR="002C158C">
        <w:rPr>
          <w:rFonts w:hint="cs"/>
          <w:rtl/>
        </w:rPr>
        <w:t xml:space="preserve">غيرها من الوثائق غير </w:t>
      </w:r>
      <w:r w:rsidR="00587B76">
        <w:rPr>
          <w:rFonts w:hint="cs"/>
          <w:rtl/>
        </w:rPr>
        <w:t>ال</w:t>
      </w:r>
      <w:r w:rsidR="002C158C">
        <w:rPr>
          <w:rFonts w:hint="cs"/>
          <w:rtl/>
        </w:rPr>
        <w:t>براءات</w:t>
      </w:r>
      <w:r w:rsidR="00587B76">
        <w:rPr>
          <w:rFonts w:hint="cs"/>
          <w:rtl/>
        </w:rPr>
        <w:t>.</w:t>
      </w:r>
    </w:p>
    <w:p w:rsidR="00734314" w:rsidRDefault="000C4792" w:rsidP="00533F95">
      <w:pPr>
        <w:pStyle w:val="NormalParaAR"/>
        <w:jc w:val="both"/>
        <w:rPr>
          <w:rtl/>
        </w:rPr>
      </w:pPr>
      <w:r>
        <w:rPr>
          <w:rFonts w:hint="cs"/>
          <w:rtl/>
        </w:rPr>
        <w:t xml:space="preserve">ويعمل المعهد أيضاً </w:t>
      </w:r>
      <w:r w:rsidR="00533F95">
        <w:rPr>
          <w:rFonts w:hint="cs"/>
          <w:rtl/>
        </w:rPr>
        <w:t>كمورد تجاري ل</w:t>
      </w:r>
      <w:r>
        <w:rPr>
          <w:rFonts w:hint="cs"/>
          <w:rtl/>
        </w:rPr>
        <w:t xml:space="preserve">خدمات البحث </w:t>
      </w:r>
      <w:r w:rsidR="00533F95">
        <w:rPr>
          <w:rFonts w:hint="cs"/>
          <w:rtl/>
        </w:rPr>
        <w:t>إذ ي</w:t>
      </w:r>
      <w:r w:rsidR="0070570D">
        <w:rPr>
          <w:rFonts w:hint="cs"/>
          <w:rtl/>
        </w:rPr>
        <w:t xml:space="preserve">تعاون مع </w:t>
      </w:r>
      <w:r w:rsidR="00211843">
        <w:rPr>
          <w:rFonts w:hint="cs"/>
          <w:rtl/>
        </w:rPr>
        <w:t xml:space="preserve">العديد من موردي </w:t>
      </w:r>
      <w:r w:rsidR="00C20F41">
        <w:rPr>
          <w:rFonts w:hint="cs"/>
          <w:rtl/>
        </w:rPr>
        <w:t xml:space="preserve">قواعد البيانات التجارية. ويعني هذا أن لفاحصي المعهد </w:t>
      </w:r>
      <w:r w:rsidR="00140497">
        <w:rPr>
          <w:rFonts w:hint="cs"/>
          <w:rtl/>
        </w:rPr>
        <w:t>نفاذ أيضاً لمختلف قواعد البيانات المتخصصة</w:t>
      </w:r>
      <w:r w:rsidR="00A942BB">
        <w:rPr>
          <w:rFonts w:hint="cs"/>
          <w:rtl/>
        </w:rPr>
        <w:t xml:space="preserve"> للبراءات وغير البراءات، مباشرة أو عبر </w:t>
      </w:r>
      <w:r w:rsidR="00ED0DD7" w:rsidRPr="00830F06">
        <w:t>Dialog</w:t>
      </w:r>
      <w:r w:rsidR="00ED0DD7">
        <w:rPr>
          <w:rFonts w:hint="cs"/>
          <w:rtl/>
        </w:rPr>
        <w:t xml:space="preserve"> و</w:t>
      </w:r>
      <w:r w:rsidR="004E02B9" w:rsidRPr="004E02B9">
        <w:t xml:space="preserve"> </w:t>
      </w:r>
      <w:proofErr w:type="spellStart"/>
      <w:r w:rsidR="004E02B9" w:rsidRPr="00830F06">
        <w:t>STN</w:t>
      </w:r>
      <w:proofErr w:type="spellEnd"/>
      <w:r w:rsidR="004E02B9">
        <w:rPr>
          <w:rFonts w:hint="cs"/>
          <w:rtl/>
        </w:rPr>
        <w:t xml:space="preserve"> بما في ذلك</w:t>
      </w:r>
      <w:r w:rsidR="00FA05D4">
        <w:rPr>
          <w:rFonts w:hint="cs"/>
          <w:rtl/>
        </w:rPr>
        <w:t xml:space="preserve"> </w:t>
      </w:r>
      <w:r w:rsidR="00FA05D4" w:rsidRPr="00830F06">
        <w:t>M-CAM</w:t>
      </w:r>
      <w:r w:rsidR="004E02B9">
        <w:rPr>
          <w:rFonts w:hint="cs"/>
          <w:rtl/>
        </w:rPr>
        <w:t xml:space="preserve"> </w:t>
      </w:r>
      <w:r w:rsidR="00FA05D4">
        <w:rPr>
          <w:rFonts w:hint="cs"/>
          <w:rtl/>
        </w:rPr>
        <w:t>و</w:t>
      </w:r>
      <w:r w:rsidR="00FA05D4" w:rsidRPr="00830F06">
        <w:t>IEEE</w:t>
      </w:r>
      <w:r w:rsidR="00FA05D4">
        <w:rPr>
          <w:rFonts w:hint="cs"/>
          <w:rtl/>
        </w:rPr>
        <w:t xml:space="preserve"> و</w:t>
      </w:r>
      <w:r w:rsidR="00FA05D4" w:rsidRPr="00FA05D4">
        <w:t xml:space="preserve"> </w:t>
      </w:r>
      <w:proofErr w:type="spellStart"/>
      <w:r w:rsidR="00FA05D4" w:rsidRPr="00830F06">
        <w:t>GenomeQuest</w:t>
      </w:r>
      <w:proofErr w:type="spellEnd"/>
      <w:r w:rsidR="00734314">
        <w:rPr>
          <w:rFonts w:hint="cs"/>
          <w:rtl/>
        </w:rPr>
        <w:t>وما إلى ذلك.</w:t>
      </w:r>
    </w:p>
    <w:p w:rsidR="000D20CD" w:rsidRDefault="00734314" w:rsidP="009F62CC">
      <w:pPr>
        <w:pStyle w:val="NormalParaAR"/>
        <w:jc w:val="both"/>
        <w:rPr>
          <w:rtl/>
        </w:rPr>
      </w:pPr>
      <w:r>
        <w:rPr>
          <w:rFonts w:hint="cs"/>
          <w:rtl/>
        </w:rPr>
        <w:t xml:space="preserve">ويجري تدريجياً تحويل مجموعة وثائق البراءات </w:t>
      </w:r>
      <w:r w:rsidR="00D14935">
        <w:rPr>
          <w:rFonts w:hint="cs"/>
          <w:rtl/>
        </w:rPr>
        <w:t>والمنشورا</w:t>
      </w:r>
      <w:r w:rsidR="009F62CC">
        <w:rPr>
          <w:rFonts w:hint="cs"/>
          <w:rtl/>
        </w:rPr>
        <w:t>ت الورقية الأخرى إلى صيغة رقمية، متى كان مناسبا</w:t>
      </w:r>
      <w:r w:rsidR="00533F95">
        <w:rPr>
          <w:rFonts w:hint="cs"/>
          <w:rtl/>
        </w:rPr>
        <w:t>.</w:t>
      </w:r>
    </w:p>
    <w:p w:rsidR="00B7352D" w:rsidRPr="00B7352D" w:rsidRDefault="00B7352D" w:rsidP="00533F95">
      <w:pPr>
        <w:pStyle w:val="NormalParaAR"/>
        <w:jc w:val="both"/>
        <w:rPr>
          <w:rtl/>
        </w:rPr>
      </w:pPr>
    </w:p>
    <w:p w:rsidR="0034228A" w:rsidRPr="009F62CC" w:rsidRDefault="0034228A" w:rsidP="0034228A">
      <w:pPr>
        <w:pStyle w:val="NormalParaAR"/>
        <w:rPr>
          <w:b/>
          <w:bCs/>
          <w:i/>
          <w:iCs/>
          <w:rtl/>
          <w:lang w:val="en-GB"/>
        </w:rPr>
      </w:pPr>
      <w:r w:rsidRPr="009F62CC">
        <w:rPr>
          <w:rFonts w:hint="cs"/>
          <w:b/>
          <w:bCs/>
          <w:i/>
          <w:iCs/>
          <w:rtl/>
          <w:lang w:val="en-GB"/>
        </w:rPr>
        <w:lastRenderedPageBreak/>
        <w:t xml:space="preserve">وتنص </w:t>
      </w:r>
      <w:r w:rsidRPr="009F62CC">
        <w:rPr>
          <w:b/>
          <w:bCs/>
          <w:i/>
          <w:iCs/>
          <w:rtl/>
          <w:lang w:val="en-GB"/>
        </w:rPr>
        <w:t>القاعدت</w:t>
      </w:r>
      <w:r w:rsidRPr="009F62CC">
        <w:rPr>
          <w:rFonts w:hint="cs"/>
          <w:b/>
          <w:bCs/>
          <w:i/>
          <w:iCs/>
          <w:rtl/>
          <w:lang w:val="en-GB"/>
        </w:rPr>
        <w:t>ا</w:t>
      </w:r>
      <w:r w:rsidRPr="009F62CC">
        <w:rPr>
          <w:b/>
          <w:bCs/>
          <w:i/>
          <w:iCs/>
          <w:rtl/>
          <w:lang w:val="en-GB"/>
        </w:rPr>
        <w:t>ن 1.36"</w:t>
      </w:r>
      <w:r w:rsidRPr="009F62CC">
        <w:rPr>
          <w:rFonts w:hint="cs"/>
          <w:b/>
          <w:bCs/>
          <w:i/>
          <w:iCs/>
          <w:rtl/>
          <w:lang w:val="en-GB"/>
        </w:rPr>
        <w:t>3</w:t>
      </w:r>
      <w:r w:rsidRPr="009F62CC">
        <w:rPr>
          <w:b/>
          <w:bCs/>
          <w:i/>
          <w:iCs/>
          <w:rtl/>
          <w:lang w:val="en-GB"/>
        </w:rPr>
        <w:t>" و1.63"</w:t>
      </w:r>
      <w:r w:rsidRPr="009F62CC">
        <w:rPr>
          <w:rFonts w:hint="cs"/>
          <w:b/>
          <w:bCs/>
          <w:i/>
          <w:iCs/>
          <w:rtl/>
          <w:lang w:val="en-GB"/>
        </w:rPr>
        <w:t>3</w:t>
      </w:r>
      <w:r w:rsidRPr="009F62CC">
        <w:rPr>
          <w:b/>
          <w:bCs/>
          <w:i/>
          <w:iCs/>
          <w:rtl/>
          <w:lang w:val="en-GB"/>
        </w:rPr>
        <w:t>"،</w:t>
      </w:r>
      <w:r w:rsidRPr="009F62CC">
        <w:rPr>
          <w:rFonts w:hint="cs"/>
          <w:b/>
          <w:bCs/>
          <w:i/>
          <w:iCs/>
          <w:rtl/>
          <w:lang w:val="en-GB"/>
        </w:rPr>
        <w:t xml:space="preserve"> على </w:t>
      </w:r>
      <w:r w:rsidRPr="009F62CC">
        <w:rPr>
          <w:b/>
          <w:bCs/>
          <w:i/>
          <w:iCs/>
          <w:rtl/>
          <w:lang w:val="en-GB"/>
        </w:rPr>
        <w:t>أنه</w:t>
      </w:r>
      <w:r w:rsidRPr="009F62CC">
        <w:rPr>
          <w:rFonts w:hint="cs"/>
          <w:b/>
          <w:bCs/>
          <w:i/>
          <w:iCs/>
          <w:rtl/>
          <w:lang w:val="en-GB"/>
        </w:rPr>
        <w:t xml:space="preserve">: </w:t>
      </w:r>
      <w:r w:rsidRPr="009F62CC">
        <w:rPr>
          <w:b/>
          <w:bCs/>
          <w:i/>
          <w:iCs/>
          <w:rtl/>
          <w:lang w:val="en-GB"/>
        </w:rPr>
        <w:t>يجب أن يكون تحت تصرف المكتب الوطني أو المنظمة الحكومية الدولية موظفون قادرون على البحث في المجالات التقنية المطلوب بحثها، وملمون باللغات الضرورية على الأقل لفهم اللغات المحرر بها أو المترجم إليها الحد الأدنى لمجموعة الوثائق المشار إليها في القاعدة 34</w:t>
      </w:r>
      <w:r w:rsidRPr="009F62CC">
        <w:rPr>
          <w:rFonts w:hint="cs"/>
          <w:b/>
          <w:bCs/>
          <w:i/>
          <w:iCs/>
          <w:rtl/>
          <w:lang w:val="en-GB"/>
        </w:rPr>
        <w:t>.</w:t>
      </w:r>
    </w:p>
    <w:p w:rsidR="0034228A" w:rsidRPr="00F61BC7" w:rsidRDefault="0034228A" w:rsidP="0034228A">
      <w:pPr>
        <w:pStyle w:val="NormalParaAR"/>
        <w:spacing w:after="60"/>
        <w:rPr>
          <w:b/>
          <w:bCs/>
          <w:rtl/>
        </w:rPr>
      </w:pPr>
      <w:r w:rsidRPr="00F61BC7">
        <w:rPr>
          <w:b/>
          <w:bCs/>
          <w:rtl/>
        </w:rPr>
        <w:t>اللغة(اللغات) التي يمكن بها إيداع الطلبات ال</w:t>
      </w:r>
      <w:r>
        <w:rPr>
          <w:rFonts w:hint="cs"/>
          <w:b/>
          <w:bCs/>
          <w:rtl/>
        </w:rPr>
        <w:t>وطنية</w:t>
      </w:r>
      <w:r w:rsidRPr="00F61BC7">
        <w:rPr>
          <w:b/>
          <w:bCs/>
          <w:rtl/>
        </w:rPr>
        <w:t xml:space="preserve"> ومعالجتها:</w:t>
      </w:r>
    </w:p>
    <w:p w:rsidR="0034228A" w:rsidRDefault="00AE2698" w:rsidP="009F62CC">
      <w:pPr>
        <w:pStyle w:val="NormalParaAR"/>
        <w:rPr>
          <w:rtl/>
        </w:rPr>
      </w:pPr>
      <w:r>
        <w:rPr>
          <w:rFonts w:hint="cs"/>
          <w:rtl/>
        </w:rPr>
        <w:t xml:space="preserve">تستخدم جميع </w:t>
      </w:r>
      <w:r w:rsidR="005D1815">
        <w:rPr>
          <w:rFonts w:hint="cs"/>
          <w:rtl/>
        </w:rPr>
        <w:t>المكاتب الوطنية</w:t>
      </w:r>
      <w:r w:rsidR="00831EDB">
        <w:rPr>
          <w:rFonts w:hint="cs"/>
          <w:rtl/>
        </w:rPr>
        <w:t xml:space="preserve"> للبراءات اللغات </w:t>
      </w:r>
      <w:r w:rsidR="009F62CC">
        <w:rPr>
          <w:rFonts w:hint="cs"/>
          <w:rtl/>
        </w:rPr>
        <w:t>الدانماركي</w:t>
      </w:r>
      <w:r w:rsidR="009F62CC">
        <w:rPr>
          <w:rFonts w:hint="eastAsia"/>
          <w:rtl/>
        </w:rPr>
        <w:t>ة</w:t>
      </w:r>
      <w:r w:rsidR="00831EDB">
        <w:rPr>
          <w:rFonts w:hint="cs"/>
          <w:rtl/>
        </w:rPr>
        <w:t xml:space="preserve"> والإنجليزية والنرويجية والسويدية </w:t>
      </w:r>
      <w:r w:rsidR="009F62CC">
        <w:rPr>
          <w:rFonts w:hint="cs"/>
          <w:rtl/>
        </w:rPr>
        <w:t>كلغات لإيداع الطلبات</w:t>
      </w:r>
      <w:r w:rsidR="00DC5CED">
        <w:rPr>
          <w:rFonts w:hint="cs"/>
          <w:rtl/>
        </w:rPr>
        <w:t xml:space="preserve">، ويمكن أيضاً </w:t>
      </w:r>
      <w:r w:rsidR="009F62CC">
        <w:rPr>
          <w:rFonts w:hint="cs"/>
          <w:rtl/>
        </w:rPr>
        <w:t xml:space="preserve">إيداع </w:t>
      </w:r>
      <w:r w:rsidR="00F14306">
        <w:rPr>
          <w:rFonts w:hint="cs"/>
          <w:rtl/>
        </w:rPr>
        <w:t>الط</w:t>
      </w:r>
      <w:r w:rsidR="004E2F76">
        <w:rPr>
          <w:rFonts w:hint="cs"/>
          <w:rtl/>
        </w:rPr>
        <w:t>لب</w:t>
      </w:r>
      <w:r w:rsidR="00A64299">
        <w:rPr>
          <w:rFonts w:hint="cs"/>
          <w:rtl/>
        </w:rPr>
        <w:t>ات ب</w:t>
      </w:r>
      <w:r w:rsidR="0053667D">
        <w:rPr>
          <w:rFonts w:hint="cs"/>
          <w:rtl/>
        </w:rPr>
        <w:t xml:space="preserve">اللغة </w:t>
      </w:r>
      <w:r w:rsidR="003B0B2D">
        <w:rPr>
          <w:rFonts w:hint="cs"/>
          <w:rtl/>
        </w:rPr>
        <w:t xml:space="preserve">الأيسلندية في </w:t>
      </w:r>
      <w:proofErr w:type="spellStart"/>
      <w:r w:rsidR="003B0B2D">
        <w:rPr>
          <w:rFonts w:hint="cs"/>
          <w:rtl/>
        </w:rPr>
        <w:t>آ</w:t>
      </w:r>
      <w:r w:rsidR="00A64299">
        <w:rPr>
          <w:rFonts w:hint="cs"/>
          <w:rtl/>
        </w:rPr>
        <w:t>يسلندا</w:t>
      </w:r>
      <w:proofErr w:type="spellEnd"/>
      <w:r w:rsidR="00A64299">
        <w:rPr>
          <w:rFonts w:hint="cs"/>
          <w:rtl/>
        </w:rPr>
        <w:t>.</w:t>
      </w:r>
    </w:p>
    <w:p w:rsidR="0034228A" w:rsidRPr="00F61BC7" w:rsidRDefault="0034228A" w:rsidP="0034228A">
      <w:pPr>
        <w:pStyle w:val="NormalParaAR"/>
        <w:spacing w:after="60"/>
        <w:rPr>
          <w:b/>
          <w:bCs/>
          <w:rtl/>
        </w:rPr>
      </w:pPr>
      <w:r w:rsidRPr="00F61BC7">
        <w:rPr>
          <w:b/>
          <w:bCs/>
          <w:rtl/>
        </w:rPr>
        <w:t>اللغات الأخرى التي يتقنها عدد كبير من الفاحصين:</w:t>
      </w:r>
    </w:p>
    <w:p w:rsidR="0034228A" w:rsidRDefault="0034228A" w:rsidP="0034228A">
      <w:pPr>
        <w:pStyle w:val="NormalParaAR"/>
        <w:rPr>
          <w:rtl/>
        </w:rPr>
      </w:pPr>
      <w:r w:rsidRPr="00F61BC7">
        <w:rPr>
          <w:rFonts w:hint="cs"/>
          <w:rtl/>
        </w:rPr>
        <w:t>الألمانية والفرنسية.</w:t>
      </w:r>
    </w:p>
    <w:p w:rsidR="00292A32" w:rsidRDefault="00292A32" w:rsidP="00292A32">
      <w:pPr>
        <w:pStyle w:val="NormalParaAR"/>
        <w:spacing w:after="60"/>
        <w:rPr>
          <w:b/>
          <w:bCs/>
          <w:rtl/>
        </w:rPr>
      </w:pPr>
      <w:r w:rsidRPr="00F61BC7">
        <w:rPr>
          <w:b/>
          <w:bCs/>
          <w:rtl/>
        </w:rPr>
        <w:t>الخدمات المتاحة للمساعدة في البحث أو فهم حالة التقنية السابقة بلغات أخرى:</w:t>
      </w:r>
    </w:p>
    <w:p w:rsidR="00024FD9" w:rsidRDefault="00024FD9" w:rsidP="009F62CC">
      <w:pPr>
        <w:pStyle w:val="NormalParaAR"/>
        <w:spacing w:after="60"/>
        <w:jc w:val="both"/>
        <w:rPr>
          <w:rtl/>
        </w:rPr>
      </w:pPr>
      <w:r w:rsidRPr="00D60544">
        <w:rPr>
          <w:rFonts w:hint="cs"/>
          <w:rtl/>
        </w:rPr>
        <w:t xml:space="preserve">يعني تنوع مجموعة الفاحصين أنه بمقدورنا النظر في حالة تقنية فيما يزيد على 30 </w:t>
      </w:r>
      <w:r w:rsidR="00EA3C9D" w:rsidRPr="00D60544">
        <w:rPr>
          <w:rFonts w:hint="cs"/>
          <w:rtl/>
        </w:rPr>
        <w:t xml:space="preserve">لغة، </w:t>
      </w:r>
      <w:r w:rsidR="009F62CC">
        <w:rPr>
          <w:rFonts w:hint="cs"/>
          <w:rtl/>
        </w:rPr>
        <w:t>بالجمع بين</w:t>
      </w:r>
      <w:r w:rsidR="00EA3C9D" w:rsidRPr="00D60544">
        <w:rPr>
          <w:rFonts w:hint="cs"/>
          <w:rtl/>
        </w:rPr>
        <w:t xml:space="preserve"> فاحص يتمتع بالمؤهلات اللغوية السليمة وفاحص يتمتع بالكفاءة التقنية عند الاقتضاء</w:t>
      </w:r>
      <w:r w:rsidR="000354C7" w:rsidRPr="00D60544">
        <w:rPr>
          <w:rFonts w:hint="cs"/>
          <w:rtl/>
        </w:rPr>
        <w:t xml:space="preserve">. كما يمكننا النفاذ </w:t>
      </w:r>
      <w:r w:rsidR="000354C7" w:rsidRPr="00D60544">
        <w:rPr>
          <w:rtl/>
        </w:rPr>
        <w:t>(</w:t>
      </w:r>
      <w:r w:rsidR="000354C7" w:rsidRPr="00D60544">
        <w:rPr>
          <w:rFonts w:hint="cs"/>
          <w:rtl/>
        </w:rPr>
        <w:t xml:space="preserve">عبر برمجية </w:t>
      </w:r>
      <w:r w:rsidR="000354C7" w:rsidRPr="00D60544">
        <w:rPr>
          <w:szCs w:val="22"/>
        </w:rPr>
        <w:t>STN</w:t>
      </w:r>
      <w:r w:rsidR="000354C7" w:rsidRPr="00D60544">
        <w:rPr>
          <w:rFonts w:hint="cs"/>
          <w:szCs w:val="22"/>
          <w:rtl/>
        </w:rPr>
        <w:t xml:space="preserve"> </w:t>
      </w:r>
      <w:r w:rsidR="00716F22" w:rsidRPr="009F62CC">
        <w:rPr>
          <w:rFonts w:hint="cs"/>
          <w:rtl/>
        </w:rPr>
        <w:t>و</w:t>
      </w:r>
      <w:r w:rsidR="00716F22" w:rsidRPr="00D60544">
        <w:rPr>
          <w:rFonts w:hint="cs"/>
          <w:szCs w:val="22"/>
        </w:rPr>
        <w:t>Dialog</w:t>
      </w:r>
      <w:r w:rsidR="000354C7" w:rsidRPr="00D60544">
        <w:rPr>
          <w:rtl/>
        </w:rPr>
        <w:t>)</w:t>
      </w:r>
      <w:r w:rsidR="00716F22" w:rsidRPr="00D60544">
        <w:rPr>
          <w:rFonts w:hint="cs"/>
          <w:rtl/>
        </w:rPr>
        <w:t xml:space="preserve"> إلى العديد من قواعد بيانات البراءات التي تضم </w:t>
      </w:r>
      <w:r w:rsidR="00D60544">
        <w:rPr>
          <w:rFonts w:hint="cs"/>
          <w:rtl/>
        </w:rPr>
        <w:t>نصوصاً كاملة بلغات منها الصينية واليابانية والكورية وغيرها</w:t>
      </w:r>
      <w:r w:rsidR="00C749E5">
        <w:rPr>
          <w:rFonts w:hint="cs"/>
          <w:rtl/>
        </w:rPr>
        <w:t>، مترجمة إلى الإنجليزية.</w:t>
      </w:r>
    </w:p>
    <w:p w:rsidR="00C749E5" w:rsidRDefault="00C749E5" w:rsidP="00D60544">
      <w:pPr>
        <w:pStyle w:val="NormalParaAR"/>
        <w:spacing w:after="60"/>
        <w:jc w:val="both"/>
        <w:rPr>
          <w:szCs w:val="22"/>
          <w:rtl/>
        </w:rPr>
      </w:pPr>
      <w:r>
        <w:rPr>
          <w:rFonts w:hint="cs"/>
          <w:rtl/>
        </w:rPr>
        <w:t xml:space="preserve">وتستخدم أيضاً أدوات الترجمة على الإنترنت من قبيل </w:t>
      </w:r>
      <w:r w:rsidR="0092558E">
        <w:rPr>
          <w:rFonts w:hint="cs"/>
          <w:rtl/>
        </w:rPr>
        <w:t xml:space="preserve">مترجم </w:t>
      </w:r>
      <w:r w:rsidR="0092558E" w:rsidRPr="00830F06">
        <w:rPr>
          <w:szCs w:val="22"/>
        </w:rPr>
        <w:t>EPO/Google</w:t>
      </w:r>
      <w:r w:rsidR="0092558E">
        <w:rPr>
          <w:rFonts w:hint="cs"/>
          <w:szCs w:val="22"/>
          <w:rtl/>
        </w:rPr>
        <w:t xml:space="preserve"> ا</w:t>
      </w:r>
      <w:r w:rsidR="0092558E" w:rsidRPr="00BE1F25">
        <w:rPr>
          <w:rFonts w:hint="cs"/>
          <w:rtl/>
        </w:rPr>
        <w:t>لمتاح</w:t>
      </w:r>
      <w:r w:rsidR="0092558E" w:rsidRPr="0092558E">
        <w:rPr>
          <w:rFonts w:hint="cs"/>
          <w:rtl/>
        </w:rPr>
        <w:t xml:space="preserve"> عبر</w:t>
      </w:r>
      <w:r w:rsidR="0092558E">
        <w:rPr>
          <w:rFonts w:hint="cs"/>
          <w:szCs w:val="22"/>
          <w:rtl/>
        </w:rPr>
        <w:t xml:space="preserve"> </w:t>
      </w:r>
      <w:proofErr w:type="spellStart"/>
      <w:r w:rsidR="0092558E" w:rsidRPr="00830F06">
        <w:rPr>
          <w:szCs w:val="22"/>
        </w:rPr>
        <w:t>Espacenet</w:t>
      </w:r>
      <w:proofErr w:type="spellEnd"/>
      <w:r w:rsidR="0092558E">
        <w:rPr>
          <w:rFonts w:hint="cs"/>
          <w:szCs w:val="22"/>
          <w:rtl/>
        </w:rPr>
        <w:t>.</w:t>
      </w:r>
    </w:p>
    <w:p w:rsidR="00CD62A8" w:rsidRDefault="00CD62A8" w:rsidP="00D60544">
      <w:pPr>
        <w:pStyle w:val="NormalParaAR"/>
        <w:spacing w:after="60"/>
        <w:jc w:val="both"/>
        <w:rPr>
          <w:szCs w:val="22"/>
          <w:rtl/>
        </w:rPr>
      </w:pPr>
    </w:p>
    <w:p w:rsidR="00CD62A8" w:rsidRPr="00F61BC7" w:rsidRDefault="00CD62A8" w:rsidP="007F3A41">
      <w:pPr>
        <w:pStyle w:val="SectionHeading"/>
        <w:bidi/>
        <w:jc w:val="both"/>
        <w:rPr>
          <w:rFonts w:ascii="Arabic Typesetting" w:hAnsi="Arabic Typesetting" w:cs="Arabic Typesetting"/>
          <w:sz w:val="40"/>
          <w:szCs w:val="40"/>
          <w:lang w:val="en-GB"/>
        </w:rPr>
      </w:pPr>
      <w:r w:rsidRPr="00F61BC7">
        <w:rPr>
          <w:rFonts w:ascii="Arabic Typesetting" w:hAnsi="Arabic Typesetting" w:cs="Arabic Typesetting" w:hint="cs"/>
          <w:sz w:val="40"/>
          <w:szCs w:val="40"/>
          <w:rtl/>
          <w:lang w:val="en-GB"/>
        </w:rPr>
        <w:t xml:space="preserve">2 </w:t>
      </w:r>
      <w:r w:rsidRPr="00F61BC7">
        <w:rPr>
          <w:rFonts w:ascii="Arabic Typesetting" w:hAnsi="Arabic Typesetting" w:cs="Arabic Typesetting"/>
          <w:sz w:val="40"/>
          <w:szCs w:val="40"/>
          <w:rtl/>
          <w:lang w:val="en-GB"/>
        </w:rPr>
        <w:t xml:space="preserve">- </w:t>
      </w:r>
      <w:r w:rsidRPr="00F61BC7">
        <w:rPr>
          <w:rFonts w:ascii="Arabic Typesetting" w:hAnsi="Arabic Typesetting" w:cs="Arabic Typesetting"/>
          <w:sz w:val="40"/>
          <w:szCs w:val="40"/>
          <w:rtl/>
        </w:rPr>
        <w:t>إدارة الجودة</w:t>
      </w:r>
    </w:p>
    <w:p w:rsidR="00CD62A8" w:rsidRPr="009F62CC" w:rsidRDefault="00CD62A8" w:rsidP="007F3A41">
      <w:pPr>
        <w:pStyle w:val="NormalParaAR"/>
        <w:jc w:val="both"/>
        <w:rPr>
          <w:b/>
          <w:bCs/>
          <w:i/>
          <w:iCs/>
          <w:rtl/>
        </w:rPr>
      </w:pPr>
      <w:r w:rsidRPr="009F62CC">
        <w:rPr>
          <w:b/>
          <w:bCs/>
          <w:i/>
          <w:iCs/>
          <w:rtl/>
        </w:rPr>
        <w:t>تنص القاعدتان 1.36"</w:t>
      </w:r>
      <w:r w:rsidRPr="009F62CC">
        <w:rPr>
          <w:rFonts w:hint="cs"/>
          <w:b/>
          <w:bCs/>
          <w:i/>
          <w:iCs/>
          <w:rtl/>
        </w:rPr>
        <w:t>4</w:t>
      </w:r>
      <w:r w:rsidRPr="009F62CC">
        <w:rPr>
          <w:b/>
          <w:bCs/>
          <w:i/>
          <w:iCs/>
          <w:rtl/>
        </w:rPr>
        <w:t>" و1.63"</w:t>
      </w:r>
      <w:r w:rsidRPr="009F62CC">
        <w:rPr>
          <w:rFonts w:hint="cs"/>
          <w:b/>
          <w:bCs/>
          <w:i/>
          <w:iCs/>
          <w:rtl/>
        </w:rPr>
        <w:t>4</w:t>
      </w:r>
      <w:r w:rsidRPr="009F62CC">
        <w:rPr>
          <w:b/>
          <w:bCs/>
          <w:i/>
          <w:iCs/>
          <w:rtl/>
        </w:rPr>
        <w:t>"، على أنه:</w:t>
      </w:r>
      <w:r w:rsidRPr="009F62CC">
        <w:rPr>
          <w:rFonts w:hint="cs"/>
          <w:b/>
          <w:bCs/>
          <w:i/>
          <w:iCs/>
          <w:rtl/>
        </w:rPr>
        <w:t xml:space="preserve"> </w:t>
      </w:r>
      <w:r w:rsidRPr="009F62CC">
        <w:rPr>
          <w:b/>
          <w:bCs/>
          <w:i/>
          <w:iCs/>
          <w:rtl/>
        </w:rPr>
        <w:t>يجب أن يكون لدى المكتب الوطني أو المنظمة الحكومية الدولية نظام لإدارة الجودة وترتيبات داخلية للمراجعة وفقا لقواعد البحث الدولي المشتركة</w:t>
      </w:r>
      <w:r w:rsidRPr="009F62CC">
        <w:rPr>
          <w:rFonts w:hint="cs"/>
          <w:b/>
          <w:bCs/>
          <w:i/>
          <w:iCs/>
          <w:rtl/>
        </w:rPr>
        <w:t>.</w:t>
      </w:r>
    </w:p>
    <w:p w:rsidR="00CD62A8" w:rsidRDefault="00CD62A8" w:rsidP="00D60544">
      <w:pPr>
        <w:pStyle w:val="NormalParaAR"/>
        <w:spacing w:after="60"/>
        <w:jc w:val="both"/>
        <w:rPr>
          <w:b/>
          <w:bCs/>
          <w:rtl/>
        </w:rPr>
      </w:pPr>
      <w:r w:rsidRPr="00CD62A8">
        <w:rPr>
          <w:rFonts w:hint="cs"/>
          <w:b/>
          <w:bCs/>
          <w:rtl/>
        </w:rPr>
        <w:t>نظام إدارة الجودة الوطني</w:t>
      </w:r>
      <w:r w:rsidR="0079139D">
        <w:rPr>
          <w:rFonts w:hint="cs"/>
          <w:b/>
          <w:bCs/>
          <w:rtl/>
        </w:rPr>
        <w:t>:</w:t>
      </w:r>
    </w:p>
    <w:p w:rsidR="00CD62A8" w:rsidRDefault="00C4720A" w:rsidP="009F62CC">
      <w:pPr>
        <w:pStyle w:val="NormalParaAR"/>
        <w:jc w:val="both"/>
        <w:rPr>
          <w:rtl/>
        </w:rPr>
      </w:pPr>
      <w:r w:rsidRPr="004242C5">
        <w:rPr>
          <w:rFonts w:hint="cs"/>
          <w:rtl/>
        </w:rPr>
        <w:t xml:space="preserve">وضع معهد بلدان </w:t>
      </w:r>
      <w:r w:rsidR="008A323E" w:rsidRPr="004242C5">
        <w:rPr>
          <w:rFonts w:hint="cs"/>
          <w:rtl/>
        </w:rPr>
        <w:t>أوروب</w:t>
      </w:r>
      <w:r w:rsidR="008A323E" w:rsidRPr="004242C5">
        <w:rPr>
          <w:rFonts w:hint="eastAsia"/>
          <w:rtl/>
        </w:rPr>
        <w:t>ا</w:t>
      </w:r>
      <w:r w:rsidRPr="004242C5">
        <w:rPr>
          <w:rFonts w:hint="cs"/>
          <w:rtl/>
        </w:rPr>
        <w:t xml:space="preserve"> الشمالية للبراءات </w:t>
      </w:r>
      <w:r w:rsidR="004242C5" w:rsidRPr="004242C5">
        <w:rPr>
          <w:rFonts w:hint="cs"/>
          <w:rtl/>
        </w:rPr>
        <w:t xml:space="preserve">نظام إدارة جودة يستوفي معيار الجودة الدولي </w:t>
      </w:r>
      <w:r w:rsidR="004242C5" w:rsidRPr="004242C5">
        <w:t>ISO 9001</w:t>
      </w:r>
      <w:r w:rsidR="004242C5" w:rsidRPr="004242C5">
        <w:rPr>
          <w:rFonts w:hint="cs"/>
          <w:rtl/>
        </w:rPr>
        <w:t>.</w:t>
      </w:r>
      <w:r w:rsidR="002330BF">
        <w:rPr>
          <w:rFonts w:hint="cs"/>
          <w:rtl/>
        </w:rPr>
        <w:t xml:space="preserve"> </w:t>
      </w:r>
      <w:r w:rsidR="00C248ED">
        <w:rPr>
          <w:rFonts w:hint="cs"/>
          <w:rtl/>
        </w:rPr>
        <w:t xml:space="preserve">ويغطي النظام جميع الخدمات المقدمة ويتألف من ثلاثة مستويات. </w:t>
      </w:r>
      <w:r w:rsidR="009F62CC">
        <w:rPr>
          <w:rFonts w:hint="cs"/>
          <w:rtl/>
        </w:rPr>
        <w:t>يصف</w:t>
      </w:r>
      <w:r w:rsidR="006D0559">
        <w:rPr>
          <w:rFonts w:hint="cs"/>
          <w:rtl/>
        </w:rPr>
        <w:t xml:space="preserve"> المستوى 1 السياسة والأهداف وتنظيم المعهد، </w:t>
      </w:r>
      <w:r w:rsidR="002621E0">
        <w:rPr>
          <w:rFonts w:hint="cs"/>
          <w:rtl/>
        </w:rPr>
        <w:t xml:space="preserve">ويضم المستوى 2 إجراءات التعامل مع نظام ضمان الجودة </w:t>
      </w:r>
      <w:r w:rsidR="009F62CC">
        <w:rPr>
          <w:rFonts w:hint="cs"/>
          <w:rtl/>
        </w:rPr>
        <w:t xml:space="preserve">ويحتوي </w:t>
      </w:r>
      <w:r w:rsidR="002843E2">
        <w:rPr>
          <w:rFonts w:hint="cs"/>
          <w:rtl/>
        </w:rPr>
        <w:t xml:space="preserve">المستوى 3 </w:t>
      </w:r>
      <w:r w:rsidR="009F62CC">
        <w:rPr>
          <w:rFonts w:hint="cs"/>
          <w:rtl/>
        </w:rPr>
        <w:t xml:space="preserve">على </w:t>
      </w:r>
      <w:r w:rsidR="00683F15">
        <w:rPr>
          <w:rFonts w:hint="cs"/>
          <w:rtl/>
          <w:lang w:bidi="ar"/>
        </w:rPr>
        <w:t>الإجراءات المتعلقة</w:t>
      </w:r>
      <w:r w:rsidR="003D62BD">
        <w:rPr>
          <w:rFonts w:hint="cs"/>
          <w:rtl/>
          <w:lang w:bidi="ar"/>
        </w:rPr>
        <w:t xml:space="preserve"> بالتشغيل اليومي لمعهد بلدان أوروبا الشمالية للبراءات، بما في ذلك </w:t>
      </w:r>
      <w:r w:rsidR="00182DDA">
        <w:rPr>
          <w:rFonts w:hint="cs"/>
          <w:rtl/>
        </w:rPr>
        <w:t>الجمعية.</w:t>
      </w:r>
    </w:p>
    <w:p w:rsidR="00182DDA" w:rsidRDefault="009F62CC" w:rsidP="002039D1">
      <w:pPr>
        <w:pStyle w:val="NormalParaAR"/>
        <w:jc w:val="both"/>
        <w:rPr>
          <w:rtl/>
        </w:rPr>
      </w:pPr>
      <w:r>
        <w:rPr>
          <w:rFonts w:hint="cs"/>
          <w:rtl/>
        </w:rPr>
        <w:t xml:space="preserve">وينفّذ </w:t>
      </w:r>
      <w:r w:rsidR="00237B09">
        <w:rPr>
          <w:rFonts w:hint="cs"/>
          <w:rtl/>
        </w:rPr>
        <w:t>فاح</w:t>
      </w:r>
      <w:r w:rsidR="0090519C">
        <w:rPr>
          <w:rFonts w:hint="cs"/>
          <w:rtl/>
        </w:rPr>
        <w:t xml:space="preserve">صو مكتب البراءات </w:t>
      </w:r>
      <w:proofErr w:type="spellStart"/>
      <w:r w:rsidR="0090519C">
        <w:rPr>
          <w:rFonts w:hint="cs"/>
          <w:rtl/>
        </w:rPr>
        <w:t>الدانمركي</w:t>
      </w:r>
      <w:proofErr w:type="spellEnd"/>
      <w:r w:rsidR="0090519C">
        <w:rPr>
          <w:rFonts w:hint="cs"/>
          <w:rtl/>
        </w:rPr>
        <w:t xml:space="preserve"> ومكت</w:t>
      </w:r>
      <w:r w:rsidR="00237B09">
        <w:rPr>
          <w:rFonts w:hint="cs"/>
          <w:rtl/>
        </w:rPr>
        <w:t xml:space="preserve">ب </w:t>
      </w:r>
      <w:r w:rsidR="0090519C">
        <w:rPr>
          <w:rFonts w:hint="cs"/>
          <w:rtl/>
        </w:rPr>
        <w:t>الملكية الصناعية النرويجي</w:t>
      </w:r>
      <w:r w:rsidR="000B652F">
        <w:rPr>
          <w:rFonts w:hint="cs"/>
          <w:rtl/>
        </w:rPr>
        <w:t xml:space="preserve"> أعمال البحث والفحص التمهيدي للطلبات </w:t>
      </w:r>
      <w:r>
        <w:rPr>
          <w:rFonts w:hint="cs"/>
          <w:rtl/>
        </w:rPr>
        <w:t>المودعة</w:t>
      </w:r>
      <w:r w:rsidR="000B652F">
        <w:rPr>
          <w:rFonts w:hint="cs"/>
          <w:rtl/>
        </w:rPr>
        <w:t xml:space="preserve"> بموجب معاهدة التعاون بشأن البراءات نيابة عن معهد </w:t>
      </w:r>
      <w:r w:rsidR="00AC4A45">
        <w:rPr>
          <w:rFonts w:hint="cs"/>
          <w:rtl/>
        </w:rPr>
        <w:t>بلدان أوروبا الشمالية للبراءات. و</w:t>
      </w:r>
      <w:r w:rsidR="001F3B91">
        <w:rPr>
          <w:rFonts w:hint="cs"/>
          <w:rtl/>
        </w:rPr>
        <w:t xml:space="preserve">يملك </w:t>
      </w:r>
      <w:r w:rsidR="0090519C">
        <w:rPr>
          <w:rFonts w:hint="cs"/>
          <w:rtl/>
        </w:rPr>
        <w:t>كلا</w:t>
      </w:r>
      <w:r w:rsidR="00AC4A45">
        <w:rPr>
          <w:rFonts w:hint="cs"/>
          <w:rtl/>
        </w:rPr>
        <w:t xml:space="preserve"> </w:t>
      </w:r>
      <w:r w:rsidR="0090519C">
        <w:rPr>
          <w:rFonts w:hint="cs"/>
          <w:rtl/>
        </w:rPr>
        <w:t>المكتبي</w:t>
      </w:r>
      <w:r w:rsidR="00AC4A45">
        <w:rPr>
          <w:rFonts w:hint="cs"/>
          <w:rtl/>
        </w:rPr>
        <w:t xml:space="preserve">ن </w:t>
      </w:r>
      <w:r w:rsidR="000C387E">
        <w:rPr>
          <w:rFonts w:hint="cs"/>
          <w:rtl/>
        </w:rPr>
        <w:t xml:space="preserve">نظاماً لإدارة الجودة يستوفي معايير الجودة الدولية </w:t>
      </w:r>
      <w:r w:rsidR="000C387E" w:rsidRPr="00830F06">
        <w:t>ISO 9001</w:t>
      </w:r>
      <w:r w:rsidR="000C387E">
        <w:rPr>
          <w:rFonts w:hint="cs"/>
          <w:rtl/>
        </w:rPr>
        <w:t>.</w:t>
      </w:r>
    </w:p>
    <w:p w:rsidR="0016069C" w:rsidRDefault="00E97CC7" w:rsidP="00E0375C">
      <w:pPr>
        <w:pStyle w:val="NormalParaAR"/>
        <w:jc w:val="both"/>
        <w:rPr>
          <w:rtl/>
        </w:rPr>
      </w:pPr>
      <w:r>
        <w:rPr>
          <w:rFonts w:hint="cs"/>
          <w:rtl/>
        </w:rPr>
        <w:t>وت</w:t>
      </w:r>
      <w:r w:rsidR="00D2535A">
        <w:rPr>
          <w:rFonts w:hint="cs"/>
          <w:rtl/>
        </w:rPr>
        <w:t xml:space="preserve">حدد اتفاقات الخدمة المبرمة بين </w:t>
      </w:r>
      <w:r w:rsidR="00AF7949">
        <w:rPr>
          <w:rFonts w:hint="cs"/>
          <w:rtl/>
        </w:rPr>
        <w:t>معهد بلدان أوروبا الشمالية</w:t>
      </w:r>
      <w:r w:rsidR="00AD6560">
        <w:rPr>
          <w:rFonts w:hint="cs"/>
          <w:rtl/>
        </w:rPr>
        <w:t xml:space="preserve"> للبراءات</w:t>
      </w:r>
      <w:r w:rsidR="00AF7949">
        <w:rPr>
          <w:rFonts w:hint="cs"/>
          <w:rtl/>
        </w:rPr>
        <w:t xml:space="preserve"> ومكتب البراءات </w:t>
      </w:r>
      <w:proofErr w:type="spellStart"/>
      <w:r w:rsidR="00AF7949">
        <w:rPr>
          <w:rFonts w:hint="cs"/>
          <w:rtl/>
        </w:rPr>
        <w:t>الدانمركي</w:t>
      </w:r>
      <w:proofErr w:type="spellEnd"/>
      <w:r w:rsidR="00AF7949">
        <w:rPr>
          <w:rFonts w:hint="cs"/>
          <w:rtl/>
        </w:rPr>
        <w:t xml:space="preserve"> </w:t>
      </w:r>
      <w:r>
        <w:rPr>
          <w:rFonts w:hint="cs"/>
          <w:rtl/>
        </w:rPr>
        <w:t>وبين</w:t>
      </w:r>
      <w:r w:rsidRPr="00E97CC7">
        <w:rPr>
          <w:rFonts w:hint="cs"/>
          <w:rtl/>
        </w:rPr>
        <w:t xml:space="preserve"> </w:t>
      </w:r>
      <w:r w:rsidR="00E66635">
        <w:rPr>
          <w:rFonts w:hint="cs"/>
          <w:rtl/>
        </w:rPr>
        <w:t>ال</w:t>
      </w:r>
      <w:r>
        <w:rPr>
          <w:rFonts w:hint="cs"/>
          <w:rtl/>
        </w:rPr>
        <w:t xml:space="preserve">معهد ومكتب الملكية الصناعية النرويجي </w:t>
      </w:r>
      <w:r w:rsidR="00A85B82">
        <w:rPr>
          <w:rFonts w:hint="cs"/>
          <w:rtl/>
        </w:rPr>
        <w:t>متطلبات دقيق</w:t>
      </w:r>
      <w:r w:rsidR="00863030">
        <w:rPr>
          <w:rFonts w:hint="cs"/>
          <w:rtl/>
        </w:rPr>
        <w:t>ة يتعين أن يستوفيها مكتب إدارة الجودة في مكتبي البراءات الوطني</w:t>
      </w:r>
      <w:r w:rsidR="005C7ECB">
        <w:rPr>
          <w:rFonts w:hint="cs"/>
          <w:rtl/>
        </w:rPr>
        <w:t>ين للدانمرك والنرويج.</w:t>
      </w:r>
      <w:r w:rsidR="00876581">
        <w:rPr>
          <w:rFonts w:hint="cs"/>
          <w:rtl/>
        </w:rPr>
        <w:t xml:space="preserve"> و</w:t>
      </w:r>
      <w:r w:rsidR="006A0BEC">
        <w:rPr>
          <w:rFonts w:hint="cs"/>
          <w:rtl/>
        </w:rPr>
        <w:t>ا</w:t>
      </w:r>
      <w:r w:rsidR="00876581">
        <w:rPr>
          <w:rFonts w:hint="cs"/>
          <w:rtl/>
        </w:rPr>
        <w:t xml:space="preserve">لوثائق </w:t>
      </w:r>
      <w:r w:rsidR="00F458BC">
        <w:rPr>
          <w:rFonts w:hint="cs"/>
          <w:rtl/>
        </w:rPr>
        <w:t>المتوفرة لدى أنظمة الجودة الوطنية المتعلقة ب</w:t>
      </w:r>
      <w:r w:rsidR="0035270F">
        <w:rPr>
          <w:rFonts w:hint="cs"/>
          <w:rtl/>
        </w:rPr>
        <w:t xml:space="preserve">أعمال </w:t>
      </w:r>
      <w:r w:rsidR="00F458BC">
        <w:rPr>
          <w:rFonts w:hint="cs"/>
          <w:rtl/>
        </w:rPr>
        <w:t>البحث والفحص التمهيدي بموجب المعاهدة</w:t>
      </w:r>
      <w:r w:rsidR="00E51EBF">
        <w:rPr>
          <w:rFonts w:hint="cs"/>
          <w:rtl/>
        </w:rPr>
        <w:t xml:space="preserve"> </w:t>
      </w:r>
      <w:r w:rsidR="00E0375C">
        <w:rPr>
          <w:rFonts w:hint="cs"/>
          <w:rtl/>
        </w:rPr>
        <w:t xml:space="preserve">خضعت للتنسيق </w:t>
      </w:r>
      <w:r w:rsidR="0035270F">
        <w:rPr>
          <w:rFonts w:hint="cs"/>
          <w:rtl/>
        </w:rPr>
        <w:t xml:space="preserve">الكامل </w:t>
      </w:r>
      <w:r w:rsidR="00E51EBF">
        <w:rPr>
          <w:rFonts w:hint="cs"/>
          <w:rtl/>
        </w:rPr>
        <w:t>بين المكتبين</w:t>
      </w:r>
      <w:r w:rsidR="00C630B6">
        <w:rPr>
          <w:rFonts w:hint="cs"/>
          <w:rtl/>
        </w:rPr>
        <w:t>، مما أفرز ما يعرف</w:t>
      </w:r>
      <w:r w:rsidR="00C94644">
        <w:rPr>
          <w:rFonts w:hint="cs"/>
          <w:rtl/>
        </w:rPr>
        <w:t xml:space="preserve"> باسم "</w:t>
      </w:r>
      <w:r w:rsidR="00C630B6">
        <w:rPr>
          <w:rFonts w:hint="cs"/>
          <w:rtl/>
        </w:rPr>
        <w:t>الإجراءات الوطنية المشتركة</w:t>
      </w:r>
      <w:r w:rsidR="00C94644">
        <w:rPr>
          <w:rFonts w:hint="cs"/>
          <w:rtl/>
        </w:rPr>
        <w:t>"</w:t>
      </w:r>
      <w:r w:rsidR="00C630B6">
        <w:rPr>
          <w:rFonts w:hint="cs"/>
          <w:rtl/>
        </w:rPr>
        <w:t>.</w:t>
      </w:r>
    </w:p>
    <w:p w:rsidR="0016069C" w:rsidRDefault="00887381" w:rsidP="0093475D">
      <w:pPr>
        <w:pStyle w:val="NormalParaAR"/>
        <w:jc w:val="both"/>
        <w:rPr>
          <w:rtl/>
        </w:rPr>
      </w:pPr>
      <w:r>
        <w:rPr>
          <w:rFonts w:hint="cs"/>
          <w:rtl/>
        </w:rPr>
        <w:lastRenderedPageBreak/>
        <w:t xml:space="preserve">وأنظمة إدارة الجودة الوطنية </w:t>
      </w:r>
      <w:r w:rsidR="00A2541A">
        <w:rPr>
          <w:rFonts w:hint="cs"/>
          <w:rtl/>
        </w:rPr>
        <w:t>ل</w:t>
      </w:r>
      <w:r>
        <w:rPr>
          <w:rFonts w:hint="cs"/>
          <w:rtl/>
        </w:rPr>
        <w:t xml:space="preserve">مكتب البراءات </w:t>
      </w:r>
      <w:proofErr w:type="spellStart"/>
      <w:r>
        <w:rPr>
          <w:rFonts w:hint="cs"/>
          <w:rtl/>
        </w:rPr>
        <w:t>الدانمركي</w:t>
      </w:r>
      <w:proofErr w:type="spellEnd"/>
      <w:r>
        <w:rPr>
          <w:rFonts w:hint="cs"/>
          <w:rtl/>
        </w:rPr>
        <w:t xml:space="preserve"> ومكتب الملكية الصناعية النرويجي</w:t>
      </w:r>
      <w:r w:rsidR="009D1741">
        <w:rPr>
          <w:rFonts w:hint="cs"/>
          <w:rtl/>
        </w:rPr>
        <w:t xml:space="preserve"> ونظام الجودة لمعهد بلدان</w:t>
      </w:r>
      <w:r w:rsidR="00A2541A">
        <w:rPr>
          <w:rFonts w:hint="cs"/>
          <w:rtl/>
        </w:rPr>
        <w:t xml:space="preserve"> أوروبا الشمالية للبراءات </w:t>
      </w:r>
      <w:r w:rsidR="0093475D">
        <w:rPr>
          <w:rFonts w:hint="cs"/>
          <w:rtl/>
        </w:rPr>
        <w:t xml:space="preserve">متاحة </w:t>
      </w:r>
      <w:r w:rsidR="00A2541A">
        <w:rPr>
          <w:rFonts w:hint="cs"/>
          <w:rtl/>
        </w:rPr>
        <w:t>في صي</w:t>
      </w:r>
      <w:r w:rsidR="00CC4F07">
        <w:rPr>
          <w:rFonts w:hint="cs"/>
          <w:rtl/>
        </w:rPr>
        <w:t>غة إلكترونية</w:t>
      </w:r>
      <w:r w:rsidR="009D1741">
        <w:rPr>
          <w:rFonts w:hint="cs"/>
          <w:rtl/>
        </w:rPr>
        <w:t xml:space="preserve"> </w:t>
      </w:r>
      <w:r w:rsidR="0093475D">
        <w:rPr>
          <w:rFonts w:hint="cs"/>
          <w:rtl/>
        </w:rPr>
        <w:t>وتخضع للتحديث أيضا.</w:t>
      </w:r>
      <w:r w:rsidR="00B05075">
        <w:rPr>
          <w:rFonts w:hint="cs"/>
          <w:rtl/>
        </w:rPr>
        <w:t xml:space="preserve"> </w:t>
      </w:r>
      <w:r w:rsidR="001560CA">
        <w:rPr>
          <w:rFonts w:hint="cs"/>
          <w:rtl/>
        </w:rPr>
        <w:t>وترد</w:t>
      </w:r>
      <w:r w:rsidR="00AE3BA1">
        <w:rPr>
          <w:rFonts w:hint="cs"/>
          <w:rtl/>
        </w:rPr>
        <w:t xml:space="preserve"> الإجراءات الوطنية المشتركة باللغة </w:t>
      </w:r>
      <w:r w:rsidR="004E1012">
        <w:rPr>
          <w:rFonts w:hint="cs"/>
          <w:rtl/>
        </w:rPr>
        <w:t xml:space="preserve">الإنجليزية </w:t>
      </w:r>
      <w:r w:rsidR="001560CA">
        <w:rPr>
          <w:rFonts w:hint="cs"/>
          <w:rtl/>
        </w:rPr>
        <w:t>في</w:t>
      </w:r>
      <w:r w:rsidR="004E1012">
        <w:rPr>
          <w:rFonts w:hint="cs"/>
          <w:rtl/>
        </w:rPr>
        <w:t xml:space="preserve"> جهاز خادم</w:t>
      </w:r>
      <w:r w:rsidR="001560CA">
        <w:rPr>
          <w:rFonts w:hint="cs"/>
          <w:rtl/>
        </w:rPr>
        <w:t xml:space="preserve"> </w:t>
      </w:r>
      <w:r w:rsidR="0093475D">
        <w:rPr>
          <w:rFonts w:hint="cs"/>
          <w:rtl/>
        </w:rPr>
        <w:t>وتخضع للتحديث أيضا</w:t>
      </w:r>
      <w:r w:rsidR="004E1012">
        <w:rPr>
          <w:rFonts w:hint="cs"/>
          <w:rtl/>
        </w:rPr>
        <w:t xml:space="preserve">، </w:t>
      </w:r>
      <w:r w:rsidR="001560CA">
        <w:rPr>
          <w:rFonts w:hint="cs"/>
          <w:rtl/>
        </w:rPr>
        <w:t xml:space="preserve">وهي </w:t>
      </w:r>
      <w:r w:rsidR="00CA0530">
        <w:rPr>
          <w:rFonts w:hint="cs"/>
          <w:rtl/>
        </w:rPr>
        <w:t>متاح</w:t>
      </w:r>
      <w:r w:rsidR="001560CA">
        <w:rPr>
          <w:rFonts w:hint="cs"/>
          <w:rtl/>
        </w:rPr>
        <w:t>ة</w:t>
      </w:r>
      <w:r w:rsidR="00CA0530">
        <w:rPr>
          <w:rFonts w:hint="cs"/>
          <w:rtl/>
        </w:rPr>
        <w:t xml:space="preserve"> لكافة موظفي معهد </w:t>
      </w:r>
      <w:r w:rsidR="002A3864">
        <w:rPr>
          <w:rFonts w:hint="cs"/>
          <w:rtl/>
        </w:rPr>
        <w:t xml:space="preserve">بلدان </w:t>
      </w:r>
      <w:r w:rsidR="00CA0530">
        <w:rPr>
          <w:rFonts w:hint="cs"/>
          <w:rtl/>
        </w:rPr>
        <w:t>أوروبا الشمالية للبراءات وموظفي مكاتب البراءات الوطنية الذين يع</w:t>
      </w:r>
      <w:r w:rsidR="007F7270">
        <w:rPr>
          <w:rFonts w:hint="cs"/>
          <w:rtl/>
        </w:rPr>
        <w:t xml:space="preserve">الجون قضايا </w:t>
      </w:r>
      <w:r w:rsidR="0009727E">
        <w:rPr>
          <w:rFonts w:hint="cs"/>
          <w:rtl/>
        </w:rPr>
        <w:t>ال</w:t>
      </w:r>
      <w:r w:rsidR="007F7270">
        <w:rPr>
          <w:rFonts w:hint="cs"/>
          <w:rtl/>
        </w:rPr>
        <w:t>م</w:t>
      </w:r>
      <w:r w:rsidR="0009727E">
        <w:rPr>
          <w:rFonts w:hint="cs"/>
          <w:rtl/>
        </w:rPr>
        <w:t>عهد</w:t>
      </w:r>
      <w:r w:rsidR="007F7270">
        <w:rPr>
          <w:rFonts w:hint="cs"/>
          <w:rtl/>
        </w:rPr>
        <w:t>.</w:t>
      </w:r>
    </w:p>
    <w:p w:rsidR="000A1A13" w:rsidRDefault="00525221" w:rsidP="0093475D">
      <w:pPr>
        <w:pStyle w:val="NormalParaAR"/>
        <w:jc w:val="both"/>
        <w:rPr>
          <w:rtl/>
        </w:rPr>
      </w:pPr>
      <w:r>
        <w:rPr>
          <w:rFonts w:hint="cs"/>
          <w:rtl/>
        </w:rPr>
        <w:t xml:space="preserve">وبما أن </w:t>
      </w:r>
      <w:proofErr w:type="spellStart"/>
      <w:r>
        <w:rPr>
          <w:rFonts w:hint="cs"/>
          <w:rtl/>
        </w:rPr>
        <w:t>آ</w:t>
      </w:r>
      <w:r w:rsidR="000A1A13">
        <w:rPr>
          <w:rFonts w:hint="cs"/>
          <w:rtl/>
        </w:rPr>
        <w:t>يسلندا</w:t>
      </w:r>
      <w:proofErr w:type="spellEnd"/>
      <w:r w:rsidR="000A1A13">
        <w:rPr>
          <w:rFonts w:hint="cs"/>
          <w:rtl/>
        </w:rPr>
        <w:t xml:space="preserve">، </w:t>
      </w:r>
      <w:r w:rsidR="0086689D">
        <w:rPr>
          <w:rFonts w:hint="cs"/>
          <w:rtl/>
        </w:rPr>
        <w:t>باعتبارها دولة عضو</w:t>
      </w:r>
      <w:r w:rsidR="0093475D">
        <w:rPr>
          <w:rFonts w:hint="cs"/>
          <w:rtl/>
        </w:rPr>
        <w:t>ا</w:t>
      </w:r>
      <w:r w:rsidR="0086689D">
        <w:rPr>
          <w:rFonts w:hint="cs"/>
          <w:rtl/>
        </w:rPr>
        <w:t xml:space="preserve"> في معهد </w:t>
      </w:r>
      <w:r w:rsidR="007E55FD">
        <w:rPr>
          <w:rFonts w:hint="cs"/>
          <w:rtl/>
        </w:rPr>
        <w:t>بلدان</w:t>
      </w:r>
      <w:r w:rsidR="0086689D">
        <w:rPr>
          <w:rFonts w:hint="cs"/>
          <w:rtl/>
        </w:rPr>
        <w:t xml:space="preserve"> أوروبا الشمالية للبراءات، لا </w:t>
      </w:r>
      <w:r w:rsidR="0093475D">
        <w:rPr>
          <w:rFonts w:hint="cs"/>
          <w:rtl/>
        </w:rPr>
        <w:t xml:space="preserve">تؤدي </w:t>
      </w:r>
      <w:r w:rsidR="0086689D">
        <w:rPr>
          <w:rFonts w:hint="cs"/>
          <w:rtl/>
        </w:rPr>
        <w:t>أي</w:t>
      </w:r>
      <w:r w:rsidR="0093475D">
        <w:rPr>
          <w:rFonts w:hint="cs"/>
          <w:rtl/>
        </w:rPr>
        <w:t>ا</w:t>
      </w:r>
      <w:r w:rsidR="0086689D">
        <w:rPr>
          <w:rFonts w:hint="cs"/>
          <w:rtl/>
        </w:rPr>
        <w:t xml:space="preserve"> من أعمال البحث أو الفحص </w:t>
      </w:r>
      <w:r w:rsidR="00250AD9">
        <w:rPr>
          <w:rFonts w:hint="cs"/>
          <w:rtl/>
        </w:rPr>
        <w:t xml:space="preserve">بالنيابة عن </w:t>
      </w:r>
      <w:r w:rsidR="005774E3">
        <w:rPr>
          <w:rFonts w:hint="cs"/>
          <w:rtl/>
        </w:rPr>
        <w:t>المعهد</w:t>
      </w:r>
      <w:r w:rsidR="00250AD9">
        <w:rPr>
          <w:rFonts w:hint="cs"/>
          <w:rtl/>
        </w:rPr>
        <w:t xml:space="preserve">، فإن نظام </w:t>
      </w:r>
      <w:r w:rsidR="005774E3">
        <w:rPr>
          <w:rFonts w:hint="cs"/>
          <w:rtl/>
        </w:rPr>
        <w:t>هذا الأخير</w:t>
      </w:r>
      <w:r w:rsidR="009E62EB">
        <w:rPr>
          <w:rFonts w:hint="cs"/>
          <w:rtl/>
        </w:rPr>
        <w:t xml:space="preserve"> ل</w:t>
      </w:r>
      <w:r w:rsidR="00250AD9">
        <w:rPr>
          <w:rFonts w:hint="cs"/>
          <w:rtl/>
        </w:rPr>
        <w:t xml:space="preserve">إدارة الجودة </w:t>
      </w:r>
      <w:r w:rsidR="009E62EB">
        <w:rPr>
          <w:rFonts w:hint="cs"/>
          <w:rtl/>
        </w:rPr>
        <w:t xml:space="preserve">لا يضم أحكاماً </w:t>
      </w:r>
      <w:r w:rsidR="00D906C3">
        <w:rPr>
          <w:rFonts w:hint="cs"/>
          <w:rtl/>
        </w:rPr>
        <w:t>تتعلق بأعمال البحث والفحص التمهيدي.</w:t>
      </w:r>
    </w:p>
    <w:p w:rsidR="00D906C3" w:rsidRDefault="00D906C3" w:rsidP="0093475D">
      <w:pPr>
        <w:pStyle w:val="NormalParaAR"/>
        <w:rPr>
          <w:rStyle w:val="Hyperlink"/>
          <w:rtl/>
        </w:rPr>
      </w:pPr>
      <w:r>
        <w:rPr>
          <w:rFonts w:hint="cs"/>
          <w:rtl/>
        </w:rPr>
        <w:t xml:space="preserve">وللحصول على مزيد من المعلومات المعمقة </w:t>
      </w:r>
      <w:r w:rsidR="00733C0B">
        <w:rPr>
          <w:rFonts w:hint="cs"/>
          <w:rtl/>
        </w:rPr>
        <w:t xml:space="preserve">بشأن نظامنا لإدارة الجودة </w:t>
      </w:r>
      <w:r w:rsidR="008849D6">
        <w:rPr>
          <w:rFonts w:hint="cs"/>
          <w:rtl/>
        </w:rPr>
        <w:t xml:space="preserve">نحيل إلى </w:t>
      </w:r>
      <w:r w:rsidR="008101D8">
        <w:rPr>
          <w:rtl/>
        </w:rPr>
        <w:t>تقرير</w:t>
      </w:r>
      <w:r w:rsidR="008101D8">
        <w:rPr>
          <w:rFonts w:hint="cs"/>
          <w:rtl/>
        </w:rPr>
        <w:t>نا</w:t>
      </w:r>
      <w:r w:rsidR="008101D8">
        <w:rPr>
          <w:rtl/>
        </w:rPr>
        <w:t xml:space="preserve"> السنوي عن أنظمة إدارة الجودة للإدارات الدولية</w:t>
      </w:r>
      <w:r w:rsidR="008101D8">
        <w:rPr>
          <w:rFonts w:hint="cs"/>
          <w:rtl/>
        </w:rPr>
        <w:t xml:space="preserve"> الذي صدر وفقاً </w:t>
      </w:r>
      <w:r w:rsidR="003E17B0">
        <w:rPr>
          <w:rFonts w:hint="cs"/>
          <w:rtl/>
        </w:rPr>
        <w:t xml:space="preserve">للمبادئ التوجيهية للبحث الدولي والفحص التمهيدي الدولي بموجب معاهدة التعاون </w:t>
      </w:r>
      <w:r w:rsidR="00204454">
        <w:rPr>
          <w:rFonts w:hint="cs"/>
          <w:rtl/>
        </w:rPr>
        <w:t xml:space="preserve">بشأن البراءات، الفقرتان 21.26 و21.27. والتقرير متاح على موقع </w:t>
      </w:r>
      <w:proofErr w:type="spellStart"/>
      <w:r w:rsidR="00204454">
        <w:rPr>
          <w:rFonts w:hint="cs"/>
          <w:rtl/>
        </w:rPr>
        <w:t>الويبو</w:t>
      </w:r>
      <w:proofErr w:type="spellEnd"/>
      <w:r w:rsidR="00204454">
        <w:rPr>
          <w:rFonts w:hint="cs"/>
          <w:rtl/>
        </w:rPr>
        <w:t xml:space="preserve"> على الرابط : </w:t>
      </w:r>
      <w:hyperlink r:id="rId16" w:history="1">
        <w:r w:rsidR="00204454" w:rsidRPr="002007D8">
          <w:rPr>
            <w:rStyle w:val="Hyperlink"/>
          </w:rPr>
          <w:t>http://www.wipo.int/pct/en/quality/authorities.html</w:t>
        </w:r>
      </w:hyperlink>
      <w:r w:rsidR="00204454">
        <w:rPr>
          <w:rStyle w:val="Hyperlink"/>
          <w:rFonts w:hint="cs"/>
          <w:rtl/>
        </w:rPr>
        <w:t>.</w:t>
      </w:r>
    </w:p>
    <w:p w:rsidR="00DD23E5" w:rsidRPr="0093475D" w:rsidRDefault="0093475D" w:rsidP="0093475D">
      <w:pPr>
        <w:pStyle w:val="NormalParaAR"/>
        <w:jc w:val="both"/>
        <w:rPr>
          <w:rStyle w:val="Hyperlink"/>
          <w:b/>
          <w:bCs/>
          <w:color w:val="auto"/>
          <w:u w:val="none"/>
          <w:rtl/>
        </w:rPr>
      </w:pPr>
      <w:r>
        <w:rPr>
          <w:rStyle w:val="Hyperlink"/>
          <w:rFonts w:hint="cs"/>
          <w:b/>
          <w:bCs/>
          <w:color w:val="auto"/>
          <w:u w:val="none"/>
          <w:rtl/>
        </w:rPr>
        <w:t xml:space="preserve">وفي حال إيداع </w:t>
      </w:r>
      <w:r w:rsidR="00716BAE" w:rsidRPr="0093475D">
        <w:rPr>
          <w:rStyle w:val="Hyperlink"/>
          <w:rFonts w:hint="cs"/>
          <w:b/>
          <w:bCs/>
          <w:color w:val="auto"/>
          <w:u w:val="none"/>
          <w:rtl/>
        </w:rPr>
        <w:t xml:space="preserve">طلب </w:t>
      </w:r>
      <w:r>
        <w:rPr>
          <w:rStyle w:val="Hyperlink"/>
          <w:rFonts w:hint="cs"/>
          <w:b/>
          <w:bCs/>
          <w:color w:val="auto"/>
          <w:u w:val="none"/>
          <w:rtl/>
        </w:rPr>
        <w:t>ب</w:t>
      </w:r>
      <w:r w:rsidR="0087215F" w:rsidRPr="0093475D">
        <w:rPr>
          <w:rStyle w:val="Hyperlink"/>
          <w:rFonts w:hint="cs"/>
          <w:b/>
          <w:bCs/>
          <w:color w:val="auto"/>
          <w:u w:val="none"/>
          <w:rtl/>
        </w:rPr>
        <w:t xml:space="preserve">صفة منظمة دولية تتألف من </w:t>
      </w:r>
      <w:r w:rsidR="00404A93" w:rsidRPr="0093475D">
        <w:rPr>
          <w:rStyle w:val="Hyperlink"/>
          <w:rFonts w:hint="cs"/>
          <w:b/>
          <w:bCs/>
          <w:color w:val="auto"/>
          <w:u w:val="none"/>
          <w:rtl/>
        </w:rPr>
        <w:t xml:space="preserve">مجموعة من المكاتب </w:t>
      </w:r>
      <w:r>
        <w:rPr>
          <w:rStyle w:val="Hyperlink"/>
          <w:rFonts w:hint="cs"/>
          <w:b/>
          <w:bCs/>
          <w:color w:val="auto"/>
          <w:u w:val="none"/>
          <w:rtl/>
        </w:rPr>
        <w:t>الوطنية</w:t>
      </w:r>
      <w:r w:rsidR="00404A93" w:rsidRPr="0093475D">
        <w:rPr>
          <w:rStyle w:val="Hyperlink"/>
          <w:rFonts w:hint="cs"/>
          <w:b/>
          <w:bCs/>
          <w:color w:val="auto"/>
          <w:u w:val="none"/>
          <w:rtl/>
        </w:rPr>
        <w:t xml:space="preserve">، </w:t>
      </w:r>
      <w:r>
        <w:rPr>
          <w:rStyle w:val="Hyperlink"/>
          <w:rFonts w:hint="cs"/>
          <w:b/>
          <w:bCs/>
          <w:color w:val="auto"/>
          <w:u w:val="none"/>
          <w:rtl/>
        </w:rPr>
        <w:t xml:space="preserve">يرجى بيان </w:t>
      </w:r>
      <w:r w:rsidR="00404A93" w:rsidRPr="0093475D">
        <w:rPr>
          <w:rStyle w:val="Hyperlink"/>
          <w:rFonts w:hint="cs"/>
          <w:b/>
          <w:bCs/>
          <w:color w:val="auto"/>
          <w:u w:val="none"/>
          <w:rtl/>
        </w:rPr>
        <w:t xml:space="preserve">الترتيبات </w:t>
      </w:r>
      <w:r>
        <w:rPr>
          <w:rStyle w:val="Hyperlink"/>
          <w:rFonts w:hint="cs"/>
          <w:b/>
          <w:bCs/>
          <w:color w:val="auto"/>
          <w:u w:val="none"/>
          <w:rtl/>
        </w:rPr>
        <w:t xml:space="preserve">التي وضعت </w:t>
      </w:r>
      <w:r w:rsidR="00404A93" w:rsidRPr="0093475D">
        <w:rPr>
          <w:rStyle w:val="Hyperlink"/>
          <w:rFonts w:hint="cs"/>
          <w:b/>
          <w:bCs/>
          <w:color w:val="auto"/>
          <w:u w:val="none"/>
          <w:rtl/>
        </w:rPr>
        <w:t>لضمان توزيع ملائم للتقارير</w:t>
      </w:r>
      <w:r w:rsidR="00A62887" w:rsidRPr="0093475D">
        <w:rPr>
          <w:rStyle w:val="Hyperlink"/>
          <w:rFonts w:hint="cs"/>
          <w:b/>
          <w:bCs/>
          <w:color w:val="auto"/>
          <w:u w:val="none"/>
          <w:rtl/>
        </w:rPr>
        <w:t xml:space="preserve"> في توقيت مناسب </w:t>
      </w:r>
      <w:r w:rsidR="00DD23E5" w:rsidRPr="0093475D">
        <w:rPr>
          <w:rStyle w:val="Hyperlink"/>
          <w:rFonts w:hint="cs"/>
          <w:b/>
          <w:bCs/>
          <w:color w:val="auto"/>
          <w:u w:val="none"/>
          <w:rtl/>
        </w:rPr>
        <w:t xml:space="preserve">وبالجودة </w:t>
      </w:r>
      <w:r>
        <w:rPr>
          <w:rStyle w:val="Hyperlink"/>
          <w:rFonts w:hint="cs"/>
          <w:b/>
          <w:bCs/>
          <w:color w:val="auto"/>
          <w:u w:val="none"/>
          <w:rtl/>
        </w:rPr>
        <w:t>المطلوبة</w:t>
      </w:r>
      <w:r w:rsidR="00DD23E5" w:rsidRPr="0093475D">
        <w:rPr>
          <w:rStyle w:val="Hyperlink"/>
          <w:rFonts w:hint="cs"/>
          <w:b/>
          <w:bCs/>
          <w:color w:val="auto"/>
          <w:u w:val="none"/>
          <w:rtl/>
        </w:rPr>
        <w:t>:</w:t>
      </w:r>
    </w:p>
    <w:p w:rsidR="0087215F" w:rsidRDefault="004611AA" w:rsidP="009F62CC">
      <w:pPr>
        <w:pStyle w:val="NormalParaAR"/>
        <w:jc w:val="both"/>
        <w:rPr>
          <w:rStyle w:val="Hyperlink"/>
          <w:color w:val="auto"/>
          <w:u w:val="none"/>
          <w:rtl/>
        </w:rPr>
      </w:pPr>
      <w:r w:rsidRPr="00716BAE">
        <w:rPr>
          <w:rStyle w:val="Hyperlink"/>
          <w:rFonts w:hint="cs"/>
          <w:color w:val="auto"/>
          <w:u w:val="none"/>
          <w:rtl/>
        </w:rPr>
        <w:t>معهد بلدان أوروبا الشمالية للبراءات أبرم اتفاقات خدمات</w:t>
      </w:r>
      <w:r w:rsidR="00404A93" w:rsidRPr="00716BAE">
        <w:rPr>
          <w:rStyle w:val="Hyperlink"/>
          <w:rFonts w:hint="cs"/>
          <w:color w:val="auto"/>
          <w:u w:val="none"/>
          <w:rtl/>
        </w:rPr>
        <w:t xml:space="preserve"> </w:t>
      </w:r>
      <w:r w:rsidR="00716BAE">
        <w:rPr>
          <w:rStyle w:val="Hyperlink"/>
          <w:rFonts w:hint="cs"/>
          <w:color w:val="auto"/>
          <w:u w:val="none"/>
          <w:rtl/>
        </w:rPr>
        <w:t xml:space="preserve">مع </w:t>
      </w:r>
      <w:r w:rsidR="00A220E9">
        <w:rPr>
          <w:rStyle w:val="Hyperlink"/>
          <w:rFonts w:hint="cs"/>
          <w:color w:val="auto"/>
          <w:u w:val="none"/>
          <w:rtl/>
        </w:rPr>
        <w:t xml:space="preserve">مكتب البراءات </w:t>
      </w:r>
      <w:proofErr w:type="spellStart"/>
      <w:r w:rsidR="00A220E9">
        <w:rPr>
          <w:rStyle w:val="Hyperlink"/>
          <w:rFonts w:hint="cs"/>
          <w:color w:val="auto"/>
          <w:u w:val="none"/>
          <w:rtl/>
        </w:rPr>
        <w:t>الدانمركي</w:t>
      </w:r>
      <w:proofErr w:type="spellEnd"/>
      <w:r w:rsidR="00A220E9">
        <w:rPr>
          <w:rStyle w:val="Hyperlink"/>
          <w:rFonts w:hint="cs"/>
          <w:color w:val="auto"/>
          <w:u w:val="none"/>
          <w:rtl/>
        </w:rPr>
        <w:t xml:space="preserve"> ومكتب الملكية الصناعية النرويجي تحكم العمل المنجز بالنيابة عن المعهد وفقاً ل</w:t>
      </w:r>
      <w:r w:rsidR="00085914">
        <w:rPr>
          <w:rStyle w:val="Hyperlink"/>
          <w:rFonts w:hint="cs"/>
          <w:color w:val="auto"/>
          <w:u w:val="none"/>
          <w:rtl/>
        </w:rPr>
        <w:t>ل</w:t>
      </w:r>
      <w:r w:rsidR="00A220E9">
        <w:rPr>
          <w:rStyle w:val="Hyperlink"/>
          <w:rFonts w:hint="cs"/>
          <w:color w:val="auto"/>
          <w:u w:val="none"/>
          <w:rtl/>
        </w:rPr>
        <w:t>مبادئ التوجيهية للمعاهدة.</w:t>
      </w:r>
    </w:p>
    <w:p w:rsidR="00A220E9" w:rsidRDefault="00F538FA" w:rsidP="009F62CC">
      <w:pPr>
        <w:pStyle w:val="NormalParaAR"/>
        <w:jc w:val="both"/>
        <w:rPr>
          <w:rStyle w:val="Hyperlink"/>
          <w:color w:val="auto"/>
          <w:u w:val="none"/>
          <w:rtl/>
        </w:rPr>
      </w:pPr>
      <w:r>
        <w:rPr>
          <w:rStyle w:val="Hyperlink"/>
          <w:rFonts w:hint="cs"/>
          <w:color w:val="auto"/>
          <w:u w:val="none"/>
          <w:rtl/>
        </w:rPr>
        <w:t xml:space="preserve">وتضم اتفاقات الخدمة، التي يتم التفاوض بشأنها سنوياً، </w:t>
      </w:r>
      <w:r w:rsidR="00D01441">
        <w:rPr>
          <w:rStyle w:val="Hyperlink"/>
          <w:rFonts w:hint="cs"/>
          <w:color w:val="auto"/>
          <w:u w:val="none"/>
          <w:rtl/>
        </w:rPr>
        <w:t>مواصفات الخدمات التي تقدمها المكاتب الوطنية للمعهد. و</w:t>
      </w:r>
      <w:r w:rsidR="000C7876">
        <w:rPr>
          <w:rStyle w:val="Hyperlink"/>
          <w:rFonts w:hint="cs"/>
          <w:color w:val="auto"/>
          <w:u w:val="none"/>
          <w:rtl/>
        </w:rPr>
        <w:t xml:space="preserve">تورد اتفاقات الخدمة بالتفصيل مواصفات تقديم </w:t>
      </w:r>
      <w:r w:rsidR="00903FB7">
        <w:rPr>
          <w:rStyle w:val="Hyperlink"/>
          <w:rFonts w:hint="cs"/>
          <w:color w:val="auto"/>
          <w:u w:val="none"/>
          <w:rtl/>
        </w:rPr>
        <w:t xml:space="preserve">خدمات المعاهدة، بما في ذلك المعايير والإجراءات الشكلية والتنسيق ورفع التقارير. وتنجز المكاتب الدولية </w:t>
      </w:r>
      <w:r w:rsidR="001201ED">
        <w:rPr>
          <w:rStyle w:val="Hyperlink"/>
          <w:rFonts w:hint="cs"/>
          <w:color w:val="auto"/>
          <w:u w:val="none"/>
          <w:rtl/>
        </w:rPr>
        <w:t>مهام الأمانة العامة الدولية. وهذه الأخيرة</w:t>
      </w:r>
      <w:r w:rsidR="00ED2596">
        <w:rPr>
          <w:rStyle w:val="Hyperlink"/>
          <w:rFonts w:hint="cs"/>
          <w:color w:val="auto"/>
          <w:u w:val="none"/>
          <w:rtl/>
        </w:rPr>
        <w:t xml:space="preserve"> مسؤولة عن تعزيز الاتصال مع المكتب الدولي </w:t>
      </w:r>
      <w:proofErr w:type="spellStart"/>
      <w:r w:rsidR="00ED2596">
        <w:rPr>
          <w:rStyle w:val="Hyperlink"/>
          <w:rFonts w:hint="cs"/>
          <w:color w:val="auto"/>
          <w:u w:val="none"/>
          <w:rtl/>
        </w:rPr>
        <w:t>للويبو</w:t>
      </w:r>
      <w:proofErr w:type="spellEnd"/>
      <w:r w:rsidR="00D144FD">
        <w:rPr>
          <w:rStyle w:val="Hyperlink"/>
          <w:rFonts w:hint="cs"/>
          <w:color w:val="auto"/>
          <w:u w:val="none"/>
          <w:rtl/>
        </w:rPr>
        <w:t xml:space="preserve"> ومقدمي الطلبات </w:t>
      </w:r>
      <w:r w:rsidR="00F04144">
        <w:rPr>
          <w:rStyle w:val="Hyperlink"/>
          <w:rFonts w:hint="cs"/>
          <w:color w:val="auto"/>
          <w:u w:val="none"/>
          <w:rtl/>
        </w:rPr>
        <w:t>وعن الإجراءات الشكلية للمعاهدة وتحصيل الرسوم المتأخرة.</w:t>
      </w:r>
      <w:r w:rsidR="00D144FD">
        <w:rPr>
          <w:rStyle w:val="Hyperlink"/>
          <w:rFonts w:hint="cs"/>
          <w:color w:val="auto"/>
          <w:u w:val="none"/>
          <w:rtl/>
        </w:rPr>
        <w:t xml:space="preserve"> </w:t>
      </w:r>
    </w:p>
    <w:p w:rsidR="00C75614" w:rsidRPr="00830F06" w:rsidRDefault="00C75614" w:rsidP="00C75614">
      <w:pPr>
        <w:rPr>
          <w:sz w:val="18"/>
        </w:rPr>
      </w:pPr>
      <w:r w:rsidRPr="00830F06">
        <w:rPr>
          <w:noProof/>
          <w:sz w:val="18"/>
        </w:rPr>
        <w:lastRenderedPageBreak/>
        <mc:AlternateContent>
          <mc:Choice Requires="wps">
            <w:drawing>
              <wp:anchor distT="0" distB="0" distL="114300" distR="114300" simplePos="0" relativeHeight="251689984" behindDoc="0" locked="0" layoutInCell="1" allowOverlap="1" wp14:anchorId="02F03E98" wp14:editId="559DFE4C">
                <wp:simplePos x="0" y="0"/>
                <wp:positionH relativeFrom="column">
                  <wp:posOffset>-76200</wp:posOffset>
                </wp:positionH>
                <wp:positionV relativeFrom="paragraph">
                  <wp:posOffset>3005455</wp:posOffset>
                </wp:positionV>
                <wp:extent cx="709930" cy="1403985"/>
                <wp:effectExtent l="0" t="0" r="0" b="1270"/>
                <wp:wrapNone/>
                <wp:docPr id="2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403985"/>
                        </a:xfrm>
                        <a:prstGeom prst="rect">
                          <a:avLst/>
                        </a:prstGeom>
                        <a:noFill/>
                        <a:ln w="9525">
                          <a:noFill/>
                          <a:miter lim="800000"/>
                          <a:headEnd/>
                          <a:tailEnd/>
                        </a:ln>
                      </wps:spPr>
                      <wps:txbx>
                        <w:txbxContent>
                          <w:p w:rsidR="003C2107" w:rsidRPr="004D0671" w:rsidRDefault="003C2107" w:rsidP="00C75614">
                            <w:pPr>
                              <w:jc w:val="center"/>
                              <w:rPr>
                                <w:sz w:val="20"/>
                              </w:rPr>
                            </w:pPr>
                            <w:r>
                              <w:rPr>
                                <w:sz w:val="20"/>
                              </w:rPr>
                              <w:t>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6pt;margin-top:236.65pt;width:55.9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iDwIAAPUDAAAOAAAAZHJzL2Uyb0RvYy54bWysU11v2yAUfZ+0/4B4X+y4yRpbcaquXaZJ&#10;3YfU7gcQjGNU4DIgsbNfvwtOU2t7m+YHBL73nnvP4bC+GbQiR+G8BFPT+SynRBgOjTT7mv542r5b&#10;UeIDMw1TYERNT8LTm83bN+veVqKADlQjHEEQ46ve1rQLwVZZ5nknNPMzsMJgsAWnWcCj22eNYz2i&#10;a5UVef4+68E11gEX3uPf+zFINwm/bQUP39rWi0BUTXG2kFaX1l1cs82aVXvHbCf5eQz2D1NoJg02&#10;vUDds8DIwcm/oLTkDjy0YcZBZ9C2kovEAdnM8z/YPHbMisQFxfH2IpP/f7D86/G7I7KpaVGiPoZp&#10;vKQn8exDK1QgRRSot77CvEeLmWH4AANedCLr7QPwZ08M3HXM7MWtc9B3gjU44DxWZpPSEcdHkF3/&#10;BRrsww4BEtDQOh3VQz0IouMgp8vliCEQjj+v87K8wgjH0HyRX5WrZWrBqpdq63z4JECTuKmpw8tP&#10;6Oz44EOchlUvKbGZga1UKhlAGdLXtFwWy1QwiWgZ0J9K6pqu8viNjokkP5omFQcm1bjHBsqcWUei&#10;I+Uw7AZMjFLsoDkhfwejD/Hd4KYD94uSHj1YU//zwJygRH02qGE5XyyiadNhsbwu8OCmkd00wgxH&#10;qJoGSsbtXUhGj1y9vUWttzLJ8DrJeVb0VlLn/A6ieafnlPX6Wje/AQAA//8DAFBLAwQUAAYACAAA&#10;ACEAcGjGMOAAAAAKAQAADwAAAGRycy9kb3ducmV2LnhtbEyPy07DMBBF90j8gzVI7FqnadSSNJOq&#10;Qm1ZAiXq2o2HJCJ+yHbT8PeYFSxHc3XvOeV2UgMbyfneaITFPAFGujGy1y1C/XGYPQHzQWgpBqMJ&#10;4Zs8bKv7u1IU0tz0O42n0LJYon0hELoQbMG5bzpSws+NJR1/n8YpEeLpWi6duMVyNfA0SVZciV7H&#10;hU5Yeu6o+TpdFYIN9rh+ca9vu/1hTOrzsU77do/4+DDtNsACTeEvDL/4ER2qyHQxVy09GxBmizS6&#10;BIRsvVwCi4k8jy4XhFWeZcCrkv9XqH4AAAD//wMAUEsBAi0AFAAGAAgAAAAhALaDOJL+AAAA4QEA&#10;ABMAAAAAAAAAAAAAAAAAAAAAAFtDb250ZW50X1R5cGVzXS54bWxQSwECLQAUAAYACAAAACEAOP0h&#10;/9YAAACUAQAACwAAAAAAAAAAAAAAAAAvAQAAX3JlbHMvLnJlbHNQSwECLQAUAAYACAAAACEAT0v8&#10;Yg8CAAD1AwAADgAAAAAAAAAAAAAAAAAuAgAAZHJzL2Uyb0RvYy54bWxQSwECLQAUAAYACAAAACEA&#10;cGjGMOAAAAAKAQAADwAAAAAAAAAAAAAAAABpBAAAZHJzL2Rvd25yZXYueG1sUEsFBgAAAAAEAAQA&#10;8wAAAHYFAAAAAA==&#10;" filled="f" stroked="f">
                <v:textbox style="mso-fit-shape-to-text:t">
                  <w:txbxContent>
                    <w:p w:rsidR="003C2107" w:rsidRPr="004D0671" w:rsidRDefault="003C2107" w:rsidP="00C75614">
                      <w:pPr>
                        <w:jc w:val="center"/>
                        <w:rPr>
                          <w:sz w:val="20"/>
                        </w:rPr>
                      </w:pPr>
                      <w:r>
                        <w:rPr>
                          <w:sz w:val="20"/>
                        </w:rPr>
                        <w:t>ITS</w:t>
                      </w:r>
                    </w:p>
                  </w:txbxContent>
                </v:textbox>
              </v:shape>
            </w:pict>
          </mc:Fallback>
        </mc:AlternateContent>
      </w:r>
      <w:r w:rsidRPr="00830F06">
        <w:rPr>
          <w:b/>
          <w:noProof/>
        </w:rPr>
        <mc:AlternateContent>
          <mc:Choice Requires="wps">
            <w:drawing>
              <wp:anchor distT="0" distB="0" distL="114300" distR="114300" simplePos="0" relativeHeight="251695104" behindDoc="0" locked="0" layoutInCell="1" allowOverlap="1" wp14:anchorId="2931827A" wp14:editId="6B675D22">
                <wp:simplePos x="0" y="0"/>
                <wp:positionH relativeFrom="column">
                  <wp:posOffset>1024255</wp:posOffset>
                </wp:positionH>
                <wp:positionV relativeFrom="paragraph">
                  <wp:posOffset>290830</wp:posOffset>
                </wp:positionV>
                <wp:extent cx="1504950" cy="638175"/>
                <wp:effectExtent l="0" t="0" r="19050" b="28575"/>
                <wp:wrapNone/>
                <wp:docPr id="295" name="Lige forbindelse 295"/>
                <wp:cNvGraphicFramePr/>
                <a:graphic xmlns:a="http://schemas.openxmlformats.org/drawingml/2006/main">
                  <a:graphicData uri="http://schemas.microsoft.com/office/word/2010/wordprocessingShape">
                    <wps:wsp>
                      <wps:cNvCnPr/>
                      <wps:spPr>
                        <a:xfrm>
                          <a:off x="0" y="0"/>
                          <a:ext cx="1504950" cy="638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29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22.9pt" to="199.1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9E1gEAAAoEAAAOAAAAZHJzL2Uyb0RvYy54bWysU8tu2zAQvBfIPxC815LcOE0EyzkkSC9B&#10;a/TxATS5tAjwBZK15L/vkrLloAlQtOiF0pI7szvD5fp+NJocIETlbEebRU0JWO6EsvuO/vj+9P6W&#10;kpiYFUw7Cx09QqT3m6t368G3sHS90wICQRIb28F3tE/Jt1UVeQ+GxYXzYPFQumBYwjDsKxHYgOxG&#10;V8u6vqkGF4QPjkOMuPs4HdJN4ZcSePoiZYREdEext1TWUNZdXqvNmrX7wHyv+KkN9g9dGKYsFp2p&#10;Hlli5GdQr6iM4sFFJ9OCO1M5KRWHogHVNPVvar71zEPRguZEP9sU/x8t/3zYBqJER5d3K0osM3hJ&#10;z2oPBD3fKStARyD5DJ0afGwR8GC34RRFvw1Z9iiDyV8URMbi7nF2F8ZEOG42q/r6boWXwPHs5sNt&#10;87GQVhe0DzF9AmdI/umoVjarZy07PMeEFTH1nJK3tc1rdFqJJ6V1CfLcwIMO5MDwxtPY5L4R9yIL&#10;o4ysspqp//KXjhom1q8g0ZHccaleZvHCyTgHm8682mJ2hknsYAbWfwae8jMUypz+DXhGlMrOphls&#10;lHXhreoXK+SUf3Zg0p0t2DlxLDdbrMGBK86dHkee6JdxgV+e8OYXAAAA//8DAFBLAwQUAAYACAAA&#10;ACEAvvJx3t0AAAAKAQAADwAAAGRycy9kb3ducmV2LnhtbEyPQU+EMBCF7yb+h2ZMvLllBQkiZWOM&#10;XowXcA9669JZINIpS8uC/97xpMc37+XN94rdagdxxsn3jhRsNxEIpMaZnloF+/eXmwyED5qMHhyh&#10;gm/0sCsvLwqdG7dQhec6tIJLyOdaQRfCmEvpmw6t9hs3IrF3dJPVgeXUSjPphcvtIG+jKJVW98Qf&#10;Oj3iU4fNVz1bBa+nN79P0uq5+jhl9fJ5nLvWoVLXV+vjA4iAa/gLwy8+o0PJTAc3k/FiYJ1uY44q&#10;SO54Agfi+4wPB3aSNAZZFvL/hPIHAAD//wMAUEsBAi0AFAAGAAgAAAAhALaDOJL+AAAA4QEAABMA&#10;AAAAAAAAAAAAAAAAAAAAAFtDb250ZW50X1R5cGVzXS54bWxQSwECLQAUAAYACAAAACEAOP0h/9YA&#10;AACUAQAACwAAAAAAAAAAAAAAAAAvAQAAX3JlbHMvLnJlbHNQSwECLQAUAAYACAAAACEAuhgvRNYB&#10;AAAKBAAADgAAAAAAAAAAAAAAAAAuAgAAZHJzL2Uyb0RvYy54bWxQSwECLQAUAAYACAAAACEAvvJx&#10;3t0AAAAKAQAADwAAAAAAAAAAAAAAAAAwBAAAZHJzL2Rvd25yZXYueG1sUEsFBgAAAAAEAAQA8wAA&#10;ADoFAAAAAA==&#10;" strokecolor="black [3213]"/>
            </w:pict>
          </mc:Fallback>
        </mc:AlternateContent>
      </w:r>
      <w:r w:rsidRPr="00830F06">
        <w:rPr>
          <w:noProof/>
          <w:sz w:val="18"/>
        </w:rPr>
        <mc:AlternateContent>
          <mc:Choice Requires="wps">
            <w:drawing>
              <wp:anchor distT="0" distB="0" distL="114300" distR="114300" simplePos="0" relativeHeight="251696128" behindDoc="0" locked="0" layoutInCell="1" allowOverlap="1" wp14:anchorId="776CC0E2" wp14:editId="22308EB9">
                <wp:simplePos x="0" y="0"/>
                <wp:positionH relativeFrom="column">
                  <wp:posOffset>2527935</wp:posOffset>
                </wp:positionH>
                <wp:positionV relativeFrom="paragraph">
                  <wp:posOffset>923290</wp:posOffset>
                </wp:positionV>
                <wp:extent cx="737870" cy="238125"/>
                <wp:effectExtent l="0" t="0" r="0" b="0"/>
                <wp:wrapNone/>
                <wp:docPr id="29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38125"/>
                        </a:xfrm>
                        <a:prstGeom prst="rect">
                          <a:avLst/>
                        </a:prstGeom>
                        <a:noFill/>
                        <a:ln w="9525">
                          <a:noFill/>
                          <a:miter lim="800000"/>
                          <a:headEnd/>
                          <a:tailEnd/>
                        </a:ln>
                      </wps:spPr>
                      <wps:txbx>
                        <w:txbxContent>
                          <w:p w:rsidR="003C2107" w:rsidRPr="004D0671" w:rsidRDefault="003C2107" w:rsidP="00C75614">
                            <w:pPr>
                              <w:rPr>
                                <w:sz w:val="20"/>
                              </w:rPr>
                            </w:pPr>
                            <w:r w:rsidRPr="00DB656A">
                              <w:rPr>
                                <w:sz w:val="20"/>
                              </w:rPr>
                              <w:t>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9.05pt;margin-top:72.7pt;width:58.1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J+DgIAAPsDAAAOAAAAZHJzL2Uyb0RvYy54bWysU9tu2zAMfR+wfxD0vjhxkyYxohRduw4D&#10;ugvQ7gMUWY6FSqImKbGzrx8lp2nQvRX1gyCa5CHPIbW66o0me+mDAsvoZDSmRFoBtbJbRn8/3n1a&#10;UBIitzXXYCWjBxno1frjh1XnKllCC7qWniCIDVXnGG1jdFVRBNFKw8MInLTobMAbHtH026L2vEN0&#10;o4tyPL4sOvC18yBkCPj3dnDSdcZvGiniz6YJMhLNKPYW8+nzuUlnsV7xauu5a5U4tsHf0IXhymLR&#10;E9Qtj5zsvPoPyijhIUATRwJMAU2jhMwckM1k/IrNQ8udzFxQnOBOMoX3gxU/9r88UTWj5fKSEssN&#10;DulRPoXYSB1JmQTqXKgw7sFhZOw/Q4+DzmSDuwfxFIiFm5bbrbz2HrpW8hobnKTM4ix1wAkJZNN9&#10;hxrr8F2EDNQ33iT1UA+C6Diow2k4so9E4M/5xXwxR49AV3mxmJSzXIFXz8nOh/hVgiHpwqjH2Wdw&#10;vr8PMTXDq+eQVMvCndI6z19b0jG6nCHkK49REddTK8PoYpy+YWESxy+2zsmRKz3csYC2R9KJ58A4&#10;9ps+C5wVSYJsoD6gCh6GbcTXg5cW/F9KOtxERsOfHfeSEv3NopLLyXSaVjcb09m8RMOfezbnHm4F&#10;QjEaKRmuNzGv+0DsGhVvVFbjpZNjy7hhWaTja0grfG7nqJc3u/4HAAD//wMAUEsDBBQABgAIAAAA&#10;IQBKj+Gy3wAAAAsBAAAPAAAAZHJzL2Rvd25yZXYueG1sTI9NT8MwDIbvSPyHyEjcWNKtRW1pOiEQ&#10;VxDjQ+KWNV5b0ThVk63l32NO7Gi/j14/rraLG8QJp9B70pCsFAikxtueWg3vb083OYgQDVkzeEIN&#10;PxhgW19eVKa0fqZXPO1iK7iEQmk0dDGOpZSh6dCZsPIjEmcHPzkTeZxaaSczc7kb5FqpW+lMT3yh&#10;MyM+dNh8745Ow8fz4eszVS/to8vG2S9Kkiuk1tdXy/0diIhL/IfhT5/VoWanvT+SDWLQsCnyhFEO&#10;0iwFwUSWpBsQe97k6wJkXcnzH+pfAAAA//8DAFBLAQItABQABgAIAAAAIQC2gziS/gAAAOEBAAAT&#10;AAAAAAAAAAAAAAAAAAAAAABbQ29udGVudF9UeXBlc10ueG1sUEsBAi0AFAAGAAgAAAAhADj9If/W&#10;AAAAlAEAAAsAAAAAAAAAAAAAAAAALwEAAF9yZWxzLy5yZWxzUEsBAi0AFAAGAAgAAAAhAD290n4O&#10;AgAA+wMAAA4AAAAAAAAAAAAAAAAALgIAAGRycy9lMm9Eb2MueG1sUEsBAi0AFAAGAAgAAAAhAEqP&#10;4bLfAAAACwEAAA8AAAAAAAAAAAAAAAAAaAQAAGRycy9kb3ducmV2LnhtbFBLBQYAAAAABAAEAPMA&#10;AAB0BQAAAAA=&#10;" filled="f" stroked="f">
                <v:textbox>
                  <w:txbxContent>
                    <w:p w:rsidR="003C2107" w:rsidRPr="004D0671" w:rsidRDefault="003C2107" w:rsidP="00C75614">
                      <w:pPr>
                        <w:rPr>
                          <w:sz w:val="20"/>
                        </w:rPr>
                      </w:pPr>
                      <w:r w:rsidRPr="00DB656A">
                        <w:rPr>
                          <w:sz w:val="20"/>
                        </w:rPr>
                        <w:t>Demand</w:t>
                      </w:r>
                    </w:p>
                  </w:txbxContent>
                </v:textbox>
              </v:shape>
            </w:pict>
          </mc:Fallback>
        </mc:AlternateContent>
      </w:r>
      <w:r w:rsidRPr="00830F06">
        <w:rPr>
          <w:noProof/>
          <w:sz w:val="18"/>
        </w:rPr>
        <mc:AlternateContent>
          <mc:Choice Requires="wps">
            <w:drawing>
              <wp:anchor distT="0" distB="0" distL="114300" distR="114300" simplePos="0" relativeHeight="251699200" behindDoc="0" locked="0" layoutInCell="1" allowOverlap="1" wp14:anchorId="3BE002FC" wp14:editId="1BDF44BB">
                <wp:simplePos x="0" y="0"/>
                <wp:positionH relativeFrom="column">
                  <wp:posOffset>3138805</wp:posOffset>
                </wp:positionH>
                <wp:positionV relativeFrom="paragraph">
                  <wp:posOffset>1165860</wp:posOffset>
                </wp:positionV>
                <wp:extent cx="352425" cy="163195"/>
                <wp:effectExtent l="0" t="0" r="66675" b="65405"/>
                <wp:wrapNone/>
                <wp:docPr id="299" name="Lige pilforbindelse 299"/>
                <wp:cNvGraphicFramePr/>
                <a:graphic xmlns:a="http://schemas.openxmlformats.org/drawingml/2006/main">
                  <a:graphicData uri="http://schemas.microsoft.com/office/word/2010/wordprocessingShape">
                    <wps:wsp>
                      <wps:cNvCnPr/>
                      <wps:spPr>
                        <a:xfrm>
                          <a:off x="0" y="0"/>
                          <a:ext cx="352425" cy="1631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299" o:spid="_x0000_s1026" type="#_x0000_t32" style="position:absolute;margin-left:247.15pt;margin-top:91.8pt;width:27.75pt;height:1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Is7QEAADYEAAAOAAAAZHJzL2Uyb0RvYy54bWysU8mO2zAMvRfoPwi6N44zzaAJ4swh0+ll&#10;0AZdPkCRKVuANkhslr8vJTtONxRo0Qttinwk3xO1eThbw44Qk/au4fVszhk46VvtuoZ/+fz06g1n&#10;CYVrhfEOGn6BxB+2L19sTmENC99700JkVMSl9Sk0vEcM66pKsgcr0swHcBRUPlqB5MauaqM4UXVr&#10;qsV8fl+dfGxD9BJSotPHIci3pb5SIPGDUgmQmYbTbFhsLPaQbbXdiHUXRei1HMcQ/zCFFdpR06nU&#10;o0DBvkb9SymrZfTJK5xJbyuvlJZQOBCbev4Tm0+9CFC4kDgpTDKl/1dWvj/uI9NtwxerFWdOWLqk&#10;Z90BCzrLftCuBZOA5TCJdQppTZid28fRS2EfM/OzijZ/iRM7F4Evk8BwRibp8G65eL1YciYpVN/f&#10;1atlrlndwCEmfAfesvzT8IRR6K7HnXeOrtLHuogsjs8JB+AVkDsbl23yRrdP2pji5D2CnYnsKGgD&#10;8FyPDX/IQqHNW9cyvARij1EL1xkYM3PVKtMeiJY/vBgYOn4EReoRtWGysre3fkJKcHjtaRxlZ5ii&#10;6SbgvFD6I3DMz1AoO/034AlROnuHE9hq5+Pvut9kUkP+VYGBd5bg4NtLWYEiDS1nucbxIeXt/94v&#10;8Ntz334DAAD//wMAUEsDBBQABgAIAAAAIQDTIRu34QAAAAsBAAAPAAAAZHJzL2Rvd25yZXYueG1s&#10;TI9BT4NAEIXvJv6HzZh4s4uAtSBLU02s8dLGtvG8ZUcgsrOEXVr01zue9Dh5X958r1hOthMnHHzr&#10;SMHtLAKBVDnTUq3gsH++WYDwQZPRnSNU8IUeluXlRaFz4870hqddqAWXkM+1giaEPpfSVw1a7Weu&#10;R+Lsww1WBz6HWppBn7ncdjKOorm0uiX+0OgenxqsPnejVXD/4jbtJpu2MY7xerX9fn987dZKXV9N&#10;qwcQAafwB8OvPqtDyU5HN5LxolOQZmnCKAeLZA6Cibs04zFHBXGUJSDLQv7fUP4AAAD//wMAUEsB&#10;Ai0AFAAGAAgAAAAhALaDOJL+AAAA4QEAABMAAAAAAAAAAAAAAAAAAAAAAFtDb250ZW50X1R5cGVz&#10;XS54bWxQSwECLQAUAAYACAAAACEAOP0h/9YAAACUAQAACwAAAAAAAAAAAAAAAAAvAQAAX3JlbHMv&#10;LnJlbHNQSwECLQAUAAYACAAAACEAUDWCLO0BAAA2BAAADgAAAAAAAAAAAAAAAAAuAgAAZHJzL2Uy&#10;b0RvYy54bWxQSwECLQAUAAYACAAAACEA0yEbt+EAAAALAQAADwAAAAAAAAAAAAAAAABHBAAAZHJz&#10;L2Rvd25yZXYueG1sUEsFBgAAAAAEAAQA8wAAAFUFAAAAAA==&#10;" strokecolor="black [3213]">
                <v:stroke endarrow="block"/>
              </v:shape>
            </w:pict>
          </mc:Fallback>
        </mc:AlternateContent>
      </w:r>
      <w:r w:rsidRPr="00830F06">
        <w:rPr>
          <w:noProof/>
          <w:sz w:val="18"/>
        </w:rPr>
        <mc:AlternateContent>
          <mc:Choice Requires="wps">
            <w:drawing>
              <wp:anchor distT="0" distB="0" distL="114300" distR="114300" simplePos="0" relativeHeight="251702272" behindDoc="0" locked="0" layoutInCell="1" allowOverlap="1" wp14:anchorId="5F5C82D6" wp14:editId="7B1441D3">
                <wp:simplePos x="0" y="0"/>
                <wp:positionH relativeFrom="column">
                  <wp:posOffset>1461135</wp:posOffset>
                </wp:positionH>
                <wp:positionV relativeFrom="paragraph">
                  <wp:posOffset>3653790</wp:posOffset>
                </wp:positionV>
                <wp:extent cx="709930" cy="1403985"/>
                <wp:effectExtent l="0" t="0" r="0" b="1270"/>
                <wp:wrapNone/>
                <wp:docPr id="30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403985"/>
                        </a:xfrm>
                        <a:prstGeom prst="rect">
                          <a:avLst/>
                        </a:prstGeom>
                        <a:noFill/>
                        <a:ln w="9525">
                          <a:noFill/>
                          <a:miter lim="800000"/>
                          <a:headEnd/>
                          <a:tailEnd/>
                        </a:ln>
                      </wps:spPr>
                      <wps:txbx>
                        <w:txbxContent>
                          <w:p w:rsidR="003C2107" w:rsidRPr="004D0671" w:rsidRDefault="003C2107" w:rsidP="00C75614">
                            <w:pPr>
                              <w:jc w:val="center"/>
                              <w:rPr>
                                <w:sz w:val="20"/>
                              </w:rPr>
                            </w:pPr>
                            <w:r>
                              <w:rPr>
                                <w:sz w:val="20"/>
                              </w:rPr>
                              <w:t>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5.05pt;margin-top:287.7pt;width:55.9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LwEgIAAPwDAAAOAAAAZHJzL2Uyb0RvYy54bWysU11v2yAUfZ+0/4B4X+w4yZpYIVXXLtOk&#10;7kNq9wMIxjEqcBmQ2N2v7wWnWbS9TfMDAl/uufece1hfD0aTo/RBgWV0OikpkVZAo+ye0R+P23dL&#10;SkLktuEarGT0WQZ6vXn7Zt27WlbQgW6kJwhiQ907RrsYXV0UQXTS8DABJy0GW/CGRzz6fdF43iO6&#10;0UVVlu+LHnzjPAgZAv69G4N0k/HbVor4rW2DjEQzir3FvPq87tJabNa83nvuOiVObfB/6MJwZbHo&#10;GeqOR04OXv0FZZTwEKCNEwGmgLZVQmYOyGZa/sHmoeNOZi4oTnBnmcL/gxVfj989UQ2js7KixHKD&#10;Q3qUTyG2UkdSJYF6F2q89+DwZhw+wICDzmSDuwfxFIiF247bvbzxHvpO8gYbnKbM4iJ1xAkJZNd/&#10;gQbr8EOEDDS03iT1UA+C6Dio5/Nw5BCJwJ9X5Wo1w4jA0HRezlbLRS7B69ds50P8JMGQtGHU4/Az&#10;Oj/eh5i64fXrlVTMwlZpnQ2gLekZXS2qRU64iBgV0Z9aGUaXZfpGxySSH22TkyNXetxjAW1PrBPR&#10;kXIcdkNW+CzmDppnlMHDaEd8PrjpwP+ipEcrMhp+HriXlOjPFqVcTefz5N18mC+uKjz4y8juMsKt&#10;QChGIyXj9jZmvyfKwd2g5FuV1UizGTs5tYwWyyKdnkPy8OU53/r9aDcvAAAA//8DAFBLAwQUAAYA&#10;CAAAACEA682o/OEAAAALAQAADwAAAGRycy9kb3ducmV2LnhtbEyPwU7DMBBE70j8g7VI3KidtGna&#10;EKeqUFuOhRL17MYmiYjXlu2m4e8xJziu5mnmbbmZ9EBG5XxvkEMyY0AUNkb22HKoP/ZPKyA+CJRi&#10;MKg4fCsPm+r+rhSFNDd8V+MptCSWoC8Ehy4EW1Dqm05p4WfGKozZp3FahHi6lkonbrFcDzRlbEm1&#10;6DEudMKql041X6er5mCDPeSv7vi23e1HVp8Pddq3O84fH6btM5CgpvAHw69+VIcqOl3MFaUnA4d0&#10;zpKIcsjybAEkEvNFsgZy4ZCvlxnQqqT/f6h+AAAA//8DAFBLAQItABQABgAIAAAAIQC2gziS/gAA&#10;AOEBAAATAAAAAAAAAAAAAAAAAAAAAABbQ29udGVudF9UeXBlc10ueG1sUEsBAi0AFAAGAAgAAAAh&#10;ADj9If/WAAAAlAEAAAsAAAAAAAAAAAAAAAAALwEAAF9yZWxzLy5yZWxzUEsBAi0AFAAGAAgAAAAh&#10;ACKzQvASAgAA/AMAAA4AAAAAAAAAAAAAAAAALgIAAGRycy9lMm9Eb2MueG1sUEsBAi0AFAAGAAgA&#10;AAAhAOvNqPzhAAAACwEAAA8AAAAAAAAAAAAAAAAAbAQAAGRycy9kb3ducmV2LnhtbFBLBQYAAAAA&#10;BAAEAPMAAAB6BQAAAAA=&#10;" filled="f" stroked="f">
                <v:textbox style="mso-fit-shape-to-text:t">
                  <w:txbxContent>
                    <w:p w:rsidR="003C2107" w:rsidRPr="004D0671" w:rsidRDefault="003C2107" w:rsidP="00C75614">
                      <w:pPr>
                        <w:jc w:val="center"/>
                        <w:rPr>
                          <w:sz w:val="20"/>
                        </w:rPr>
                      </w:pPr>
                      <w:r>
                        <w:rPr>
                          <w:sz w:val="20"/>
                        </w:rPr>
                        <w:t>ITS</w:t>
                      </w:r>
                    </w:p>
                  </w:txbxContent>
                </v:textbox>
              </v:shape>
            </w:pict>
          </mc:Fallback>
        </mc:AlternateContent>
      </w:r>
      <w:r w:rsidRPr="00830F06">
        <w:rPr>
          <w:noProof/>
          <w:sz w:val="18"/>
        </w:rPr>
        <mc:AlternateContent>
          <mc:Choice Requires="wps">
            <w:drawing>
              <wp:anchor distT="0" distB="0" distL="114300" distR="114300" simplePos="0" relativeHeight="251701248" behindDoc="0" locked="0" layoutInCell="1" allowOverlap="1" wp14:anchorId="532E460B" wp14:editId="314200B8">
                <wp:simplePos x="0" y="0"/>
                <wp:positionH relativeFrom="column">
                  <wp:posOffset>1257300</wp:posOffset>
                </wp:positionH>
                <wp:positionV relativeFrom="paragraph">
                  <wp:posOffset>3886200</wp:posOffset>
                </wp:positionV>
                <wp:extent cx="342900" cy="228600"/>
                <wp:effectExtent l="0" t="0" r="19050" b="19050"/>
                <wp:wrapNone/>
                <wp:docPr id="301" name="Lige forbindelse 301"/>
                <wp:cNvGraphicFramePr/>
                <a:graphic xmlns:a="http://schemas.openxmlformats.org/drawingml/2006/main">
                  <a:graphicData uri="http://schemas.microsoft.com/office/word/2010/wordprocessingShape">
                    <wps:wsp>
                      <wps:cNvCnPr/>
                      <wps:spPr>
                        <a:xfrm flipV="1">
                          <a:off x="0" y="0"/>
                          <a:ext cx="3429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301"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99pt,306pt" to="12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pD2wEAABMEAAAOAAAAZHJzL2Uyb0RvYy54bWysU02P2yAQvVfqf0DcGxxvtdpacfawq+1l&#10;1Ub9uhMYYiS+BDR2/n0HnDirtqrUqhfEwLzHvDfD5n6yhhwhJu1dT9erhhJwwkvtDj39+uXpzR0l&#10;KXMnufEOenqCRO+3r19txtBB6wdvJESCJC51Y+jpkHPoGEtiAMvTygdweKl8tDxjGA9MRj4iuzWs&#10;bZpbNvooQ/QCUsLTx/mSbiu/UiDyR6USZGJ6irXlusa67svKthveHSIPgxbnMvg/VGG5dvjoQvXI&#10;Myffo/6FymoRffIqr4S3zCulBVQNqGbd/KTm88ADVC1oTgqLTen/0YoPx10kWvb0pllT4rjFJj3r&#10;AxD0fK+dBJOAlDt0agypQ8CD28VzlMIuFtmTipYoo8M3HIJqBEojU/X5tPgMUyYCD2/etu8a7IbA&#10;q7a9u8U98rGZptCFmPJ78JaUTU+NdsUG3vHjc8pz6iWlHBtX1uSNlk/amBqUAYIHE8mRY+vzVAXg&#10;Ey+yMCpIVmTNQuounwzMrJ9AoTVY8CypDuWVkwsBLl94jcPsAlNYwQJsatl/BJ7zCxTqwP4NeEHU&#10;l73LC9hq5+PvXr9aoeb8iwOz7mLB3stTbXG1BievNuf8S8pov4wr/PqXtz8AAAD//wMAUEsDBBQA&#10;BgAIAAAAIQA9FAQO3wAAAAsBAAAPAAAAZHJzL2Rvd25yZXYueG1sTE9BasMwELwX+gexgd4aOWob&#10;UsdyKIWE0lvcQOlNttaWiSUZS3Gcvr6bU3Ob2RlmZ7LNZDs24hBa7yQs5gkwdJXXrWskHL62jytg&#10;ISqnVecdSrhggE1+f5epVPuz2+NYxIZRiAupkmBi7FPOQ2XQqjD3PTrSaj9YFYkODdeDOlO47bhI&#10;kiW3qnX0wage3w1Wx+JkJWzL+vLzu/v+EPVOmOPn02E/FomUD7PpbQ0s4hT/zXCtT9Uhp06lPzkd&#10;WEf8dUVbooTlQhAgh3i5gpIuzyTxPOO3G/I/AAAA//8DAFBLAQItABQABgAIAAAAIQC2gziS/gAA&#10;AOEBAAATAAAAAAAAAAAAAAAAAAAAAABbQ29udGVudF9UeXBlc10ueG1sUEsBAi0AFAAGAAgAAAAh&#10;ADj9If/WAAAAlAEAAAsAAAAAAAAAAAAAAAAALwEAAF9yZWxzLy5yZWxzUEsBAi0AFAAGAAgAAAAh&#10;ANixGkPbAQAAEwQAAA4AAAAAAAAAAAAAAAAALgIAAGRycy9lMm9Eb2MueG1sUEsBAi0AFAAGAAgA&#10;AAAhAD0UBA7fAAAACwEAAA8AAAAAAAAAAAAAAAAANQQAAGRycy9kb3ducmV2LnhtbFBLBQYAAAAA&#10;BAAEAPMAAABBBQAAAAA=&#10;" strokecolor="black [3213]"/>
            </w:pict>
          </mc:Fallback>
        </mc:AlternateContent>
      </w:r>
      <w:r w:rsidRPr="00830F06">
        <w:rPr>
          <w:noProof/>
          <w:sz w:val="18"/>
        </w:rPr>
        <mc:AlternateContent>
          <mc:Choice Requires="wps">
            <w:drawing>
              <wp:anchor distT="0" distB="0" distL="114300" distR="114300" simplePos="0" relativeHeight="251700224" behindDoc="0" locked="0" layoutInCell="1" allowOverlap="1" wp14:anchorId="4C225BD3" wp14:editId="5D298458">
                <wp:simplePos x="0" y="0"/>
                <wp:positionH relativeFrom="column">
                  <wp:posOffset>1943100</wp:posOffset>
                </wp:positionH>
                <wp:positionV relativeFrom="paragraph">
                  <wp:posOffset>3256280</wp:posOffset>
                </wp:positionV>
                <wp:extent cx="652780" cy="414655"/>
                <wp:effectExtent l="0" t="38100" r="52070" b="23495"/>
                <wp:wrapNone/>
                <wp:docPr id="300" name="Lige pilforbindelse 300"/>
                <wp:cNvGraphicFramePr/>
                <a:graphic xmlns:a="http://schemas.openxmlformats.org/drawingml/2006/main">
                  <a:graphicData uri="http://schemas.microsoft.com/office/word/2010/wordprocessingShape">
                    <wps:wsp>
                      <wps:cNvCnPr/>
                      <wps:spPr>
                        <a:xfrm flipV="1">
                          <a:off x="0" y="0"/>
                          <a:ext cx="652780" cy="414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300" o:spid="_x0000_s1026" type="#_x0000_t32" style="position:absolute;margin-left:153pt;margin-top:256.4pt;width:51.4pt;height:32.6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p9AEAAEAEAAAOAAAAZHJzL2Uyb0RvYy54bWysU02P0zAQvSPxHyzfadKyLauq6R66LJcV&#10;rFjg7jrjxJK/ZA/9+PeMnTTlS0ggLlYcz3tv3vN4c3eyhh0gJu1dw+ezmjNw0rfadQ3//Onh1S1n&#10;CYVrhfEOGn6GxO+2L19sjmENC99700JkROLS+hga3iOGdVUl2YMVaeYDODpUPlqBtI1d1UZxJHZr&#10;qkVdr6qjj22IXkJK9Pd+OOTbwq8USPygVAJkpuHUG5Y1lnWf12q7EesuitBrObYh/qELK7Qj0Ynq&#10;XqBgX6P+hcpqGX3yCmfS28orpSUUD+RmXv/k5rkXAYoXCieFKab0/2jl+8NTZLpt+Oua8nHC0iU9&#10;6g5Y0Dn2vXYtmAQsH1NYx5DWhNm5pzjuUniK2flJRcuU0eELzUHJgtyxU4n6PEUNJ2SSfq6Wize3&#10;JCjp6GZ+s1ouM3s10GS6EBO+A29Z/mh4wih01+POO0eX6uMgIQ6PCQfgBZDBxuU1eaPbB21M2eSJ&#10;gp2J7CBoFvA0HwV/qEKhzVvXMjwHygGjFq4zMFZm1ioHMFguX3g2MCh+BEU5krWhszLBVz0hJTi8&#10;aBpH1RmmqLsJWJfU/ggc6zMUynT/DXhCFGXvcAJb7Xz8nfo1JjXUXxIYfOcI9r49l2Eo0dCYlmsc&#10;n1R+B9/vC/z68LffAAAA//8DAFBLAwQUAAYACAAAACEAxx/9ouAAAAALAQAADwAAAGRycy9kb3du&#10;cmV2LnhtbEyPQU+EMBCF7yb+h2ZMvLktqCtBykYlHky8CJusx0K7QKRT0nZZ/PeOJ73NzHt5871i&#10;t9qJLcaH0aGEZCOAGeycHrGXsG9ebzJgISrUanJoJHybALvy8qJQuXZn/DBLHXtGIRhyJWGIcc45&#10;D91grAobNxsk7ei8VZFW33Pt1ZnC7cRTIbbcqhHpw6Bm8zKY7qs+WQkpNu9VpY9Ju387PPN6aT79&#10;oZLy+mp9egQWzRr/zPCLT+hQElPrTqgDmyTcii11iRLuk5Q6kONOZDS0dHnIEuBlwf93KH8AAAD/&#10;/wMAUEsBAi0AFAAGAAgAAAAhALaDOJL+AAAA4QEAABMAAAAAAAAAAAAAAAAAAAAAAFtDb250ZW50&#10;X1R5cGVzXS54bWxQSwECLQAUAAYACAAAACEAOP0h/9YAAACUAQAACwAAAAAAAAAAAAAAAAAvAQAA&#10;X3JlbHMvLnJlbHNQSwECLQAUAAYACAAAACEAe+Lf6fQBAABABAAADgAAAAAAAAAAAAAAAAAuAgAA&#10;ZHJzL2Uyb0RvYy54bWxQSwECLQAUAAYACAAAACEAxx/9ouAAAAALAQAADwAAAAAAAAAAAAAAAABO&#10;BAAAZHJzL2Rvd25yZXYueG1sUEsFBgAAAAAEAAQA8wAAAFsFAAAAAA==&#10;" strokecolor="black [3213]">
                <v:stroke endarrow="block"/>
              </v:shape>
            </w:pict>
          </mc:Fallback>
        </mc:AlternateContent>
      </w:r>
      <w:r w:rsidRPr="00830F06">
        <w:rPr>
          <w:noProof/>
          <w:sz w:val="18"/>
        </w:rPr>
        <mc:AlternateContent>
          <mc:Choice Requires="wps">
            <w:drawing>
              <wp:anchor distT="0" distB="0" distL="114300" distR="114300" simplePos="0" relativeHeight="251698176" behindDoc="0" locked="0" layoutInCell="1" allowOverlap="1" wp14:anchorId="1CC703E1" wp14:editId="19EC9566">
                <wp:simplePos x="0" y="0"/>
                <wp:positionH relativeFrom="column">
                  <wp:posOffset>2400300</wp:posOffset>
                </wp:positionH>
                <wp:positionV relativeFrom="paragraph">
                  <wp:posOffset>1224280</wp:posOffset>
                </wp:positionV>
                <wp:extent cx="228600" cy="114300"/>
                <wp:effectExtent l="0" t="0" r="76200" b="57150"/>
                <wp:wrapNone/>
                <wp:docPr id="298" name="Lige pilforbindelse 298"/>
                <wp:cNvGraphicFramePr/>
                <a:graphic xmlns:a="http://schemas.openxmlformats.org/drawingml/2006/main">
                  <a:graphicData uri="http://schemas.microsoft.com/office/word/2010/wordprocessingShape">
                    <wps:wsp>
                      <wps:cNvCnPr/>
                      <wps:spPr>
                        <a:xfrm>
                          <a:off x="0" y="0"/>
                          <a:ext cx="2286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98" o:spid="_x0000_s1026" type="#_x0000_t32" style="position:absolute;margin-left:189pt;margin-top:96.4pt;width:18pt;height: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Z67AEAADYEAAAOAAAAZHJzL2Uyb0RvYy54bWysU9tu2zAMfR+wfxD0vtjOhqIL4vQhXfdS&#10;bMHWfYAiU7YA3SBxufz9KNlxdsOAFnuhRYuH5Dmk1ncna9gBYtLetbxZ1JyBk77Trm/5t6eHN7ec&#10;JRSuE8Y7aPkZEr/bvH61PoYVLP3gTQeRURKXVsfQ8gExrKoqyQGsSAsfwNGl8tEKJDf2VRfFkbJb&#10;Uy3r+qY6+tiF6CWkRH/vx0u+KfmVAomflUqAzLScesNiY7H7bKvNWqz6KMKg5dSGeEEXVmhHRedU&#10;9wIF+x71H6msltEnr3Ahva28UlpC4UBsmvo3Nl8HEaBwIXFSmGVK/y+t/HTYRaa7li/f06icsDSk&#10;R90DCzrLvteuA5OA5WsS6xjSijBbt4uTl8IuZuYnFW3+Eid2KgKfZ4HhhEzSz+Xy9qamMUi6app3&#10;b+lMWaorOMSEH8Fblg8tTxiF7gfceudolD42RWRxeEw4Ai+AXNm4bJM3unvQxhQn7xFsTWQHQRuA&#10;p2Yq+EsUCm0+uI7hORB7jFq43sAUmbNWmfZItJzwbGCs+AUUqUfUxs7K3l7rCSnB4aWmcRSdYYq6&#10;m4F1ofRP4BSfoVB2+jngGVEqe4cz2Grn49+qX2VSY/xFgZF3lmDvu3NZgSINLWcZ4/SQ8vb/7Bf4&#10;9blvfgAAAP//AwBQSwMEFAAGAAgAAAAhAH77JCfhAAAACwEAAA8AAABkcnMvZG93bnJldi54bWxM&#10;j8FOwzAQRO9I/IO1SNyok1DRNMSpChJFXFpREGc3XpIIex3FThv4erYnOO7MaHZeuZqcFUccQudJ&#10;QTpLQCDV3nTUKHh/e7rJQYSoyWjrCRV8Y4BVdXlR6sL4E73icR8bwSUUCq2gjbEvpAx1i06Hme+R&#10;2Pv0g9ORz6GRZtAnLndWZklyJ53uiD+0usfHFuuv/egULJ79ttsup12GY7ZZ734+Hl7sRqnrq2l9&#10;DyLiFP/CcJ7P06HiTQc/kgnCKrhd5MwS2VhmzMCJeTpn5aAgS5McZFXK/wzVLwAAAP//AwBQSwEC&#10;LQAUAAYACAAAACEAtoM4kv4AAADhAQAAEwAAAAAAAAAAAAAAAAAAAAAAW0NvbnRlbnRfVHlwZXNd&#10;LnhtbFBLAQItABQABgAIAAAAIQA4/SH/1gAAAJQBAAALAAAAAAAAAAAAAAAAAC8BAABfcmVscy8u&#10;cmVsc1BLAQItABQABgAIAAAAIQBrI7Z67AEAADYEAAAOAAAAAAAAAAAAAAAAAC4CAABkcnMvZTJv&#10;RG9jLnhtbFBLAQItABQABgAIAAAAIQB++yQn4QAAAAsBAAAPAAAAAAAAAAAAAAAAAEYEAABkcnMv&#10;ZG93bnJldi54bWxQSwUGAAAAAAQABADzAAAAVAUAAAAA&#10;" strokecolor="black [3213]">
                <v:stroke endarrow="block"/>
              </v:shape>
            </w:pict>
          </mc:Fallback>
        </mc:AlternateContent>
      </w:r>
      <w:r w:rsidRPr="00830F06">
        <w:rPr>
          <w:noProof/>
          <w:sz w:val="18"/>
        </w:rPr>
        <mc:AlternateContent>
          <mc:Choice Requires="wps">
            <w:drawing>
              <wp:anchor distT="0" distB="0" distL="114300" distR="114300" simplePos="0" relativeHeight="251697152" behindDoc="0" locked="0" layoutInCell="1" allowOverlap="1" wp14:anchorId="242C288C" wp14:editId="4D1C4911">
                <wp:simplePos x="0" y="0"/>
                <wp:positionH relativeFrom="column">
                  <wp:posOffset>1828800</wp:posOffset>
                </wp:positionH>
                <wp:positionV relativeFrom="paragraph">
                  <wp:posOffset>1012825</wp:posOffset>
                </wp:positionV>
                <wp:extent cx="690245" cy="1403985"/>
                <wp:effectExtent l="0" t="0" r="0" b="1270"/>
                <wp:wrapNone/>
                <wp:docPr id="2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3C2107" w:rsidRPr="004D0671" w:rsidRDefault="003C2107" w:rsidP="00C75614">
                            <w:pPr>
                              <w:rPr>
                                <w:sz w:val="20"/>
                              </w:rPr>
                            </w:pPr>
                            <w:r>
                              <w:rPr>
                                <w:sz w:val="20"/>
                              </w:rPr>
                              <w:t>Protest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in;margin-top:79.75pt;width:54.3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nDFAIAAPwDAAAOAAAAZHJzL2Uyb0RvYy54bWysU11v2yAUfZ+0/4B4X+y4SZtYIVXXLtOk&#10;7kNq9wMIxjEqcBmQ2N2v3wUnWbS9TfMDAl/uufece1jdDkaTg/RBgWV0OikpkVZAo+yO0e/Pm3cL&#10;SkLktuEarGT0VQZ6u377ZtW7WlbQgW6kJwhiQ907RrsYXV0UQXTS8DABJy0GW/CGRzz6XdF43iO6&#10;0UVVltdFD75xHoQMAf8+jEG6zvhtK0X82rZBRqIZxd5iXn1et2kt1ite7zx3nRLHNvg/dGG4slj0&#10;DPXAIyd7r/6CMkp4CNDGiQBTQNsqITMHZDMt/2Dz1HEnMxcUJ7izTOH/wYovh2+eqIbRanlDieUG&#10;h/QsX0JspY6kSgL1LtR478nhzTi8hwEHnckG9wjiJRAL9x23O3nnPfSd5A02OE2ZxUXqiBMSyLb/&#10;DA3W4fsIGWhovUnqoR4E0XFQr+fhyCESgT+vl2U1m1MiMDSdlVfLxTyX4PUp2/kQP0owJG0Y9Tj8&#10;jM4PjyGmbnh9upKKWdgorbMBtCU9o8t5Nc8JFxGjIvpTK8Pookzf6JhE8oNtcnLkSo97LKDtkXUi&#10;OlKOw3bICl+dxNxC84oyeBjtiM8HNx34n5T0aEVGw48995IS/cmilMvpbJa8mw+z+U2FB38Z2V5G&#10;uBUIxWikZNzex+z3RDm4O5R8o7IaaTZjJ8eW0WJZpONzSB6+POdbvx/t+hcAAAD//wMAUEsDBBQA&#10;BgAIAAAAIQCIhTvE3wAAAAsBAAAPAAAAZHJzL2Rvd25yZXYueG1sTI/BTsMwEETvSPyDtUjcqE1Q&#10;0zTEqSrUliNQIs5ubJKIeG3Zbhr+nuUEtx3NaPZNtZntyCYT4uBQwv1CADPYOj1gJ6F5398VwGJS&#10;qNXo0Ej4NhE29fVVpUrtLvhmpmPqGJVgLJWEPiVfch7b3lgVF84bJO/TBasSydBxHdSFyu3IMyFy&#10;btWA9KFX3jz1pv06nq0En/xh9RxeXre7/SSaj0OTDd1OytubefsILJk5/YXhF5/QoSamkzujjmyU&#10;kBUFbUlkLNdLYJR4WOcrYCc6CpEDryv+f0P9AwAA//8DAFBLAQItABQABgAIAAAAIQC2gziS/gAA&#10;AOEBAAATAAAAAAAAAAAAAAAAAAAAAABbQ29udGVudF9UeXBlc10ueG1sUEsBAi0AFAAGAAgAAAAh&#10;ADj9If/WAAAAlAEAAAsAAAAAAAAAAAAAAAAALwEAAF9yZWxzLy5yZWxzUEsBAi0AFAAGAAgAAAAh&#10;AE2bKcMUAgAA/AMAAA4AAAAAAAAAAAAAAAAALgIAAGRycy9lMm9Eb2MueG1sUEsBAi0AFAAGAAgA&#10;AAAhAIiFO8TfAAAACwEAAA8AAAAAAAAAAAAAAAAAbgQAAGRycy9kb3ducmV2LnhtbFBLBQYAAAAA&#10;BAAEAPMAAAB6BQAAAAA=&#10;" filled="f" stroked="f">
                <v:textbox style="mso-fit-shape-to-text:t">
                  <w:txbxContent>
                    <w:p w:rsidR="003C2107" w:rsidRPr="004D0671" w:rsidRDefault="003C2107" w:rsidP="00C75614">
                      <w:pPr>
                        <w:rPr>
                          <w:sz w:val="20"/>
                        </w:rPr>
                      </w:pPr>
                      <w:r>
                        <w:rPr>
                          <w:sz w:val="20"/>
                        </w:rPr>
                        <w:t>Protest</w:t>
                      </w:r>
                    </w:p>
                  </w:txbxContent>
                </v:textbox>
              </v:shape>
            </w:pict>
          </mc:Fallback>
        </mc:AlternateContent>
      </w:r>
      <w:r w:rsidRPr="00830F06">
        <w:rPr>
          <w:b/>
          <w:noProof/>
        </w:rPr>
        <mc:AlternateContent>
          <mc:Choice Requires="wps">
            <w:drawing>
              <wp:anchor distT="0" distB="0" distL="114300" distR="114300" simplePos="0" relativeHeight="251694080" behindDoc="0" locked="0" layoutInCell="1" allowOverlap="1" wp14:anchorId="512BF295" wp14:editId="1E061D11">
                <wp:simplePos x="0" y="0"/>
                <wp:positionH relativeFrom="column">
                  <wp:posOffset>1024255</wp:posOffset>
                </wp:positionH>
                <wp:positionV relativeFrom="paragraph">
                  <wp:posOffset>548005</wp:posOffset>
                </wp:positionV>
                <wp:extent cx="995680" cy="480695"/>
                <wp:effectExtent l="0" t="0" r="13970" b="33655"/>
                <wp:wrapNone/>
                <wp:docPr id="294" name="Lige forbindelse 294"/>
                <wp:cNvGraphicFramePr/>
                <a:graphic xmlns:a="http://schemas.openxmlformats.org/drawingml/2006/main">
                  <a:graphicData uri="http://schemas.microsoft.com/office/word/2010/wordprocessingShape">
                    <wps:wsp>
                      <wps:cNvCnPr/>
                      <wps:spPr>
                        <a:xfrm>
                          <a:off x="0" y="0"/>
                          <a:ext cx="995680" cy="48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Lige forbindelse 294"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65pt,43.15pt" to="159.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Vg1AEAAAkEAAAOAAAAZHJzL2Uyb0RvYy54bWysU02P2yAQvVfqf0DcGzvRbpRYcfawq+1l&#10;1UZt9wcQGGIkvgQ0dv59B+w4q7ZS1aoXbGDem3lvht3DYDQ5Q4jK2ZYuFzUlYLkTyp5a+vrt+cOG&#10;kpiYFUw7Cy29QKQP+/fvdr1vYOU6pwUEgiQ2Nr1vaZeSb6oq8g4MiwvnweKldMGwhNtwqkRgPbIb&#10;Xa3qel31LggfHIcY8fRpvKT7wi8l8PRZygiJ6JZibamsoazHvFb7HWtOgflO8akM9g9VGKYsJp2p&#10;nlhi5HtQv1AZxYOLTqYFd6ZyUioORQOqWdY/qfnaMQ9FC5oT/WxT/H+0/NP5EIgSLV1t7yixzGCT&#10;XtQJCHp+VFaAjkDyHTrV+9gg4NEewrSL/hCy7EEGk78oiAzF3cvsLgyJcDzcbu/XG+wBx6u7Tb3e&#10;3mfO6gb2IaaP4AzJPy3VymbxrGHnl5jG0GtIPtY2r9FpJZ6V1mWTxwYedSBnhg1Pw3JK8SYKE2Zk&#10;lcWM5Ze/dNEwsn4BiYZgwcuSvYzijZNxDjZdebXF6AyTWMEMrP8MnOIzFMqY/g14RpTMzqYZbJR1&#10;4XfZb1bIMf7qwKg7W3B04lIaW6zBeSvNmd5GHui3+wK/veD9DwAAAP//AwBQSwMEFAAGAAgAAAAh&#10;AB+Xst/eAAAACgEAAA8AAABkcnMvZG93bnJldi54bWxMj0FPg0AQhe8m/ofNmHizC60hBFmaxujF&#10;eAF7qLctOwVSdpayS8F/7/Skp8nL+/LmvXy72F5ccfSdIwXxKgKBVDvTUaNg//X+lILwQZPRvSNU&#10;8IMetsX9Xa4z42Yq8VqFRnAI+UwraEMYMil93aLVfuUGJPZObrQ6sBwbaUY9c7jt5TqKEml1R/yh&#10;1QO+tlifq8kq+Lh8+v1zUr6Vh0tazd+nqW0cKvX4sOxeQARcwh8Mt/pcHQrudHQTGS961km8YVRB&#10;mvBlYBOnMYjjzVlHIItc/p9Q/AIAAP//AwBQSwECLQAUAAYACAAAACEAtoM4kv4AAADhAQAAEwAA&#10;AAAAAAAAAAAAAAAAAAAAW0NvbnRlbnRfVHlwZXNdLnhtbFBLAQItABQABgAIAAAAIQA4/SH/1gAA&#10;AJQBAAALAAAAAAAAAAAAAAAAAC8BAABfcmVscy8ucmVsc1BLAQItABQABgAIAAAAIQAfPOVg1AEA&#10;AAkEAAAOAAAAAAAAAAAAAAAAAC4CAABkcnMvZTJvRG9jLnhtbFBLAQItABQABgAIAAAAIQAfl7Lf&#10;3gAAAAoBAAAPAAAAAAAAAAAAAAAAAC4EAABkcnMvZG93bnJldi54bWxQSwUGAAAAAAQABADzAAAA&#10;OQUAAAAA&#10;" strokecolor="black [3213]"/>
            </w:pict>
          </mc:Fallback>
        </mc:AlternateContent>
      </w:r>
      <w:r w:rsidRPr="00830F06">
        <w:rPr>
          <w:b/>
          <w:noProof/>
        </w:rPr>
        <mc:AlternateContent>
          <mc:Choice Requires="wps">
            <w:drawing>
              <wp:anchor distT="0" distB="0" distL="114300" distR="114300" simplePos="0" relativeHeight="251692032" behindDoc="0" locked="0" layoutInCell="1" allowOverlap="1" wp14:anchorId="6B95CDF8" wp14:editId="6D0B9728">
                <wp:simplePos x="0" y="0"/>
                <wp:positionH relativeFrom="column">
                  <wp:posOffset>4472305</wp:posOffset>
                </wp:positionH>
                <wp:positionV relativeFrom="paragraph">
                  <wp:posOffset>1714500</wp:posOffset>
                </wp:positionV>
                <wp:extent cx="328295" cy="95885"/>
                <wp:effectExtent l="38100" t="38100" r="52705" b="75565"/>
                <wp:wrapNone/>
                <wp:docPr id="292" name="Lige pilforbindelse 292"/>
                <wp:cNvGraphicFramePr/>
                <a:graphic xmlns:a="http://schemas.openxmlformats.org/drawingml/2006/main">
                  <a:graphicData uri="http://schemas.microsoft.com/office/word/2010/wordprocessingShape">
                    <wps:wsp>
                      <wps:cNvCnPr/>
                      <wps:spPr>
                        <a:xfrm flipV="1">
                          <a:off x="0" y="0"/>
                          <a:ext cx="328295" cy="9588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92" o:spid="_x0000_s1026" type="#_x0000_t32" style="position:absolute;margin-left:352.15pt;margin-top:135pt;width:25.85pt;height:7.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W/QEAAFsEAAAOAAAAZHJzL2Uyb0RvYy54bWysVE2P2yAQvVfqf0DcGyeuUiVWnD1ku72s&#10;2qhfdwKDjcSXgCbxv++AE2fbript1QsCZt6bN4+xN3dno8kRQlTOtnQxm1MCljuhbNfSb18f3qwo&#10;iYlZwbSz0NIBIr3bvn61OfkGatc7LSAQJLGxOfmW9in5pqoi78GwOHMeLAalC4YlPIauEoGdkN3o&#10;qp7P31UnF4QPjkOMeHs/Bum28EsJPH2SMkIiuqWoLZU1lPWQ12q7YU0XmO8Vv8hg/6DCMGWx6ER1&#10;zxIjP4L6g8ooHlx0Ms24M5WTUnEoPWA3i/lv3XzpmYfSC5oT/WRT/H+0/ONxH4gSLa3XNSWWGXyk&#10;R9UB8SrbflBWgI5AchjNOvnYIGZn9+Fyin4fcudnGQyRWvnvOAfFC+yOnIvVw2Q1nBPhePm2XtXr&#10;JSUcQ+vlarXM5NXIktl8iOkDOEPypqUxBaa6Pu2ctfimLowV2PExphF4BWSwtnmNTivxoLQuhzxQ&#10;sNOBHBmOQjovLgV/yeqBifdWkDR4tCEFxWynIWeyJjGln4+h7Fyxyt6MbpRdGjSMaj6DRIux61F1&#10;Ge6bFsY52HTVoy1mZ5hE5RNwXgz9K/CSn6FQBv8l4AlRKjubJrBR1oXnqt8slGP+1YGx72zBwYmh&#10;zEmxBie4PPHla8ufyNNzgd/+CdufAAAA//8DAFBLAwQUAAYACAAAACEAWf20DeIAAAALAQAADwAA&#10;AGRycy9kb3ducmV2LnhtbEyPwW7CMBBE75X6D9ZW6qUqNrTgKMRBCMSlUg/QirOJTRLVXkexIWm/&#10;vtsTve3ujGbfFKvRO3a1fWwDKphOBDCLVTAt1go+P3bPGbCYNBrtAloF3zbCqry/K3RuwoB7ez2k&#10;mlEIxlwraFLqcs5j1Viv4yR0Fkk7h97rRGtfc9PrgcK94zMhFtzrFulDozu7aWz1dbh4Bevzttrs&#10;nRiy3fHnbfv+JEObpFKPD+N6CSzZMd3M8IdP6FAS0ylc0ETmFEjx+kJWBTMpqBQ55HxBw4ku2XwK&#10;vCz4/w7lLwAAAP//AwBQSwECLQAUAAYACAAAACEAtoM4kv4AAADhAQAAEwAAAAAAAAAAAAAAAAAA&#10;AAAAW0NvbnRlbnRfVHlwZXNdLnhtbFBLAQItABQABgAIAAAAIQA4/SH/1gAAAJQBAAALAAAAAAAA&#10;AAAAAAAAAC8BAABfcmVscy8ucmVsc1BLAQItABQABgAIAAAAIQAAFR+W/QEAAFsEAAAOAAAAAAAA&#10;AAAAAAAAAC4CAABkcnMvZTJvRG9jLnhtbFBLAQItABQABgAIAAAAIQBZ/bQN4gAAAAsBAAAPAAAA&#10;AAAAAAAAAAAAAFcEAABkcnMvZG93bnJldi54bWxQSwUGAAAAAAQABADzAAAAZgUAAAAA&#10;" strokecolor="black [3213]">
                <v:stroke startarrow="block" endarrow="block"/>
              </v:shape>
            </w:pict>
          </mc:Fallback>
        </mc:AlternateContent>
      </w:r>
      <w:r w:rsidRPr="00830F06">
        <w:rPr>
          <w:b/>
          <w:noProof/>
        </w:rPr>
        <mc:AlternateContent>
          <mc:Choice Requires="wps">
            <w:drawing>
              <wp:anchor distT="0" distB="0" distL="114300" distR="114300" simplePos="0" relativeHeight="251672576" behindDoc="0" locked="0" layoutInCell="1" allowOverlap="1" wp14:anchorId="70B2C14E" wp14:editId="14AEBD35">
                <wp:simplePos x="0" y="0"/>
                <wp:positionH relativeFrom="column">
                  <wp:posOffset>4900930</wp:posOffset>
                </wp:positionH>
                <wp:positionV relativeFrom="paragraph">
                  <wp:posOffset>1490980</wp:posOffset>
                </wp:positionV>
                <wp:extent cx="803910" cy="390525"/>
                <wp:effectExtent l="0" t="0" r="0" b="9525"/>
                <wp:wrapNone/>
                <wp:docPr id="11" name="Rektangel 11"/>
                <wp:cNvGraphicFramePr/>
                <a:graphic xmlns:a="http://schemas.openxmlformats.org/drawingml/2006/main">
                  <a:graphicData uri="http://schemas.microsoft.com/office/word/2010/wordprocessingShape">
                    <wps:wsp>
                      <wps:cNvSpPr/>
                      <wps:spPr>
                        <a:xfrm>
                          <a:off x="0" y="0"/>
                          <a:ext cx="803910" cy="39052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107" w:rsidRPr="00842924" w:rsidRDefault="003C2107" w:rsidP="00C75614">
                            <w:pPr>
                              <w:jc w:val="center"/>
                              <w:rPr>
                                <w:sz w:val="20"/>
                              </w:rPr>
                            </w:pPr>
                            <w:proofErr w:type="spellStart"/>
                            <w:r w:rsidRPr="00842924">
                              <w:rPr>
                                <w:sz w:val="20"/>
                              </w:rPr>
                              <w:t>IB</w:t>
                            </w:r>
                            <w:proofErr w:type="spellEnd"/>
                            <w:r w:rsidRPr="00842924">
                              <w:rPr>
                                <w:sz w:val="20"/>
                              </w:rPr>
                              <w:t xml:space="preserve"> WIPO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1" o:spid="_x0000_s1030" style="position:absolute;margin-left:385.9pt;margin-top:117.4pt;width:63.3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ccpQIAAL8FAAAOAAAAZHJzL2Uyb0RvYy54bWysVFtP2zAUfp+0/2D5fSQt7QYVKapATJMY&#10;IGDi2XXsJprt49lu0+7X79hOQ8eqPUx7SXxu37mfi8utVmQjnG/BVHR0UlIiDIe6NauKfnu++XBG&#10;iQ/M1EyBERXdCU8v5+/fXXR2JsbQgKqFIwhi/KyzFW1CsLOi8LwRmvkTsMKgUILTLCDpVkXtWIfo&#10;WhXjsvxYdOBq64AL75F7nYV0nvClFDzcS+lFIKqiGFtIX5e+y/gt5hdstnLMNi3vw2D/EIVmrUGn&#10;A9Q1C4ysXfsHlG65Aw8ynHDQBUjZcpFywGxG5ZtsnhpmRcoFi+PtUCb//2D53ebBkbbG3o0oMUxj&#10;jx7Fd+zYSiiCPCxQZ/0M9Z7sg+spj8+Y7VY6Hf+YB9mmou6GooptIByZZ+Xp+QhLz1F0el5Ox9OI&#10;WbwaW+fDZwGaxEdFHfYslZJtbn3IqnuV6MuDauubVqlExDkRV8qRDcMOM86FCeNkrtb6K9SZ/2la&#10;lqnX6DaNVjRJQfyGpkzENBDRs+PIKWL+OeP0Cjslop4yj0Ji6TDH7HFAPgxmlILxDatFZsdQjseS&#10;ACOyRP8Ddg9wLNHUHUyp14+mIs38YFxm738zHiySZzBhMNatAXcMQIXBc9bfFymXJlYpbJfbNFaT&#10;/QQtod7hqDnIO+gtv2mx4bfMhwfmcOlwRvCQhHv8SAVdRaF/UdKA+3mMH/VxF1BKSYdLXFH/Y82c&#10;oER9Mbgl56PJJG59IibTT2Mk3KFkeSgxa30FOEW4CBhdekb9oPZP6UC/4L1ZRK8oYoaj74ry4PbE&#10;VcjHBS8WF4tFUsNNtyzcmifLI3iscxzo5+0Lc7af+oDrcgf7hWezN8OfdaOlgcU6gGzTZsRK57r2&#10;HcArkca6v2jxDB3SSev17s5/AQAA//8DAFBLAwQUAAYACAAAACEArNehjeIAAAALAQAADwAAAGRy&#10;cy9kb3ducmV2LnhtbEyPQUvDQBCF74L/YRnBi9jdNCVNYjZFCoIoFGxtz9vsNglmZ0N2267/3vGk&#10;t5k3j/e+qVbRDuxiJt87lJDMBDCDjdM9thI+dy+POTAfFGo1ODQSvo2HVX17U6lSuyt+mMs2tIxC&#10;0JdKQhfCWHLum85Y5WduNEi3k5usCrROLdeTulK4HfhciIxb1SM1dGo06840X9uzlfD2vj9s8ofX&#10;U8KLdBftOopMRCnv7+LzE7BgYvgzwy8+oUNNTEd3Ru3ZIGG5TAg9SJinCxrIkRf5AtiRlCJLgdcV&#10;//9D/QMAAP//AwBQSwECLQAUAAYACAAAACEAtoM4kv4AAADhAQAAEwAAAAAAAAAAAAAAAAAAAAAA&#10;W0NvbnRlbnRfVHlwZXNdLnhtbFBLAQItABQABgAIAAAAIQA4/SH/1gAAAJQBAAALAAAAAAAAAAAA&#10;AAAAAC8BAABfcmVscy8ucmVsc1BLAQItABQABgAIAAAAIQARiuccpQIAAL8FAAAOAAAAAAAAAAAA&#10;AAAAAC4CAABkcnMvZTJvRG9jLnhtbFBLAQItABQABgAIAAAAIQCs16GN4gAAAAsBAAAPAAAAAAAA&#10;AAAAAAAAAP8EAABkcnMvZG93bnJldi54bWxQSwUGAAAAAAQABADzAAAADgYAAAAA&#10;" fillcolor="#943634 [2405]" stroked="f" strokeweight="2pt">
                <v:textbox>
                  <w:txbxContent>
                    <w:p w:rsidR="003C2107" w:rsidRPr="00842924" w:rsidRDefault="003C2107" w:rsidP="00C75614">
                      <w:pPr>
                        <w:jc w:val="center"/>
                        <w:rPr>
                          <w:sz w:val="20"/>
                        </w:rPr>
                      </w:pPr>
                      <w:proofErr w:type="spellStart"/>
                      <w:r w:rsidRPr="00842924">
                        <w:rPr>
                          <w:sz w:val="20"/>
                        </w:rPr>
                        <w:t>IB</w:t>
                      </w:r>
                      <w:proofErr w:type="spellEnd"/>
                      <w:r w:rsidRPr="00842924">
                        <w:rPr>
                          <w:sz w:val="20"/>
                        </w:rPr>
                        <w:t xml:space="preserve"> WIPO</w:t>
                      </w:r>
                    </w:p>
                  </w:txbxContent>
                </v:textbox>
              </v:rect>
            </w:pict>
          </mc:Fallback>
        </mc:AlternateContent>
      </w:r>
      <w:r w:rsidRPr="00830F06">
        <w:rPr>
          <w:b/>
          <w:noProof/>
        </w:rPr>
        <mc:AlternateContent>
          <mc:Choice Requires="wps">
            <w:drawing>
              <wp:anchor distT="0" distB="0" distL="114300" distR="114300" simplePos="0" relativeHeight="251693056" behindDoc="0" locked="0" layoutInCell="1" allowOverlap="1" wp14:anchorId="0E9D5513" wp14:editId="44D583EE">
                <wp:simplePos x="0" y="0"/>
                <wp:positionH relativeFrom="column">
                  <wp:posOffset>4453255</wp:posOffset>
                </wp:positionH>
                <wp:positionV relativeFrom="paragraph">
                  <wp:posOffset>2719705</wp:posOffset>
                </wp:positionV>
                <wp:extent cx="347345" cy="141605"/>
                <wp:effectExtent l="38100" t="38100" r="71755" b="67945"/>
                <wp:wrapNone/>
                <wp:docPr id="293" name="Lige pilforbindelse 293"/>
                <wp:cNvGraphicFramePr/>
                <a:graphic xmlns:a="http://schemas.openxmlformats.org/drawingml/2006/main">
                  <a:graphicData uri="http://schemas.microsoft.com/office/word/2010/wordprocessingShape">
                    <wps:wsp>
                      <wps:cNvCnPr/>
                      <wps:spPr>
                        <a:xfrm>
                          <a:off x="0" y="0"/>
                          <a:ext cx="347345" cy="14160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93" o:spid="_x0000_s1026" type="#_x0000_t32" style="position:absolute;margin-left:350.65pt;margin-top:214.15pt;width:27.35pt;height:1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NE+AEAAFIEAAAOAAAAZHJzL2Uyb0RvYy54bWysVNuO0zAQfUfiHyy/0yRtd4Go6T50WV5W&#10;UAH7Aa49Tiz5Jtv08veMnTZdYIUE4sWJM3NmzjkeZ3V3NJrsIUTlbEebWU0JWO6Esn1Hn749vHlH&#10;SUzMCqadhY6eINK79etXq4NvYe4GpwUEgkVsbA++o0NKvq2qyAcwLM6cB4tB6YJhCbehr0RgB6xu&#10;dDWv69vq4ILwwXGIEb/ej0G6LvWlBJ4+SxkhEd1R5JbKGsq6y2u1XrG2D8wPip9psH9gYZiy2HQq&#10;dc8SI9+D+q2UUTy46GSacWcqJ6XiUDSgmqb+Rc3XgXkoWtCc6Ceb4v8ryz/tt4Eo0dH5+wUllhk8&#10;pEfVA/Eq275TVoCOQHIYzTr42CJmY7fhvIt+G7LyowwmP1ETORaDT5PBcEyE48fF8u1ieUMJx1Cz&#10;bG7rm1yzuoJ9iOkjOEPyS0djCkz1Q9o4a/EoXWiKyWz/GNMIvAByZ23zGp1W4kFpXTZ5jmCjA9kz&#10;nIB0bM4Nf8oagIkPVpB08qg+BcVsryFnsjYxpV+OIe3cscqWjCaUt3TSMLL5AhKdRdkj6zLTVy6M&#10;c7DpwkdbzM4wicwnYF3k/hF4zs9QKPP+N+AJUTo7myawUdaFl7pfLZRj/sWBUXe2YOfEqYxHsQYH&#10;txzx+ZLlm/F8X+DXX8H6BwAAAP//AwBQSwMEFAAGAAgAAAAhAH/DlvHgAAAACwEAAA8AAABkcnMv&#10;ZG93bnJldi54bWxMj0FPwzAMhe9I/IfISNxY0o11ozSdEBKnSUWsiHPWmraicUqTZd2/x5zgZvs9&#10;PX8v3812EBEn3zvSkCwUCKTaNT21Gt6rl7stCB8MNWZwhBou6GFXXF/lJmvcmd4wHkIrOIR8ZjR0&#10;IYyZlL7u0Bq/cCMSa59usibwOrWymcyZw+0gl0ql0pqe+ENnRnzusP46nKyGsqxW9jXWD/syXmK1&#10;t8m3+ki0vr2Znx5BBJzDnxl+8RkdCmY6uhM1XgwaNipZsVXD/XLLAzs265TbHfmyVinIIpf/OxQ/&#10;AAAA//8DAFBLAQItABQABgAIAAAAIQC2gziS/gAAAOEBAAATAAAAAAAAAAAAAAAAAAAAAABbQ29u&#10;dGVudF9UeXBlc10ueG1sUEsBAi0AFAAGAAgAAAAhADj9If/WAAAAlAEAAAsAAAAAAAAAAAAAAAAA&#10;LwEAAF9yZWxzLy5yZWxzUEsBAi0AFAAGAAgAAAAhAKRE80T4AQAAUgQAAA4AAAAAAAAAAAAAAAAA&#10;LgIAAGRycy9lMm9Eb2MueG1sUEsBAi0AFAAGAAgAAAAhAH/DlvHgAAAACwEAAA8AAAAAAAAAAAAA&#10;AAAAUgQAAGRycy9kb3ducmV2LnhtbFBLBQYAAAAABAAEAPMAAABfBQAAAAA=&#10;" strokecolor="black [3213]">
                <v:stroke startarrow="block" endarrow="block"/>
              </v:shape>
            </w:pict>
          </mc:Fallback>
        </mc:AlternateContent>
      </w:r>
      <w:r w:rsidRPr="00830F06">
        <w:rPr>
          <w:b/>
          <w:noProof/>
        </w:rPr>
        <mc:AlternateContent>
          <mc:Choice Requires="wps">
            <w:drawing>
              <wp:anchor distT="0" distB="0" distL="114300" distR="114300" simplePos="0" relativeHeight="251671552" behindDoc="0" locked="0" layoutInCell="1" allowOverlap="1" wp14:anchorId="4E332CFC" wp14:editId="1C518C20">
                <wp:simplePos x="0" y="0"/>
                <wp:positionH relativeFrom="column">
                  <wp:posOffset>4900930</wp:posOffset>
                </wp:positionH>
                <wp:positionV relativeFrom="paragraph">
                  <wp:posOffset>2724150</wp:posOffset>
                </wp:positionV>
                <wp:extent cx="784860" cy="363220"/>
                <wp:effectExtent l="0" t="0" r="0" b="0"/>
                <wp:wrapNone/>
                <wp:docPr id="13" name="Rektangel 10"/>
                <wp:cNvGraphicFramePr/>
                <a:graphic xmlns:a="http://schemas.openxmlformats.org/drawingml/2006/main">
                  <a:graphicData uri="http://schemas.microsoft.com/office/word/2010/wordprocessingShape">
                    <wps:wsp>
                      <wps:cNvSpPr/>
                      <wps:spPr>
                        <a:xfrm>
                          <a:off x="0" y="0"/>
                          <a:ext cx="784860" cy="363220"/>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107" w:rsidRPr="00842924" w:rsidRDefault="003C2107" w:rsidP="00C75614">
                            <w:pPr>
                              <w:jc w:val="center"/>
                              <w:rPr>
                                <w:sz w:val="20"/>
                              </w:rPr>
                            </w:pPr>
                            <w:r w:rsidRPr="00842924">
                              <w:rPr>
                                <w:sz w:val="20"/>
                              </w:rPr>
                              <w:t>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0" o:spid="_x0000_s1031" style="position:absolute;margin-left:385.9pt;margin-top:214.5pt;width:61.8pt;height:2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iTowIAAJgFAAAOAAAAZHJzL2Uyb0RvYy54bWysVEtPGzEQvlfqf7B8L5uEJISIDUpBVJUQ&#10;IKDi7HjtrFWvx7Wd7Ka/vmPvI5SiHqrmsLE933zznovLptJkL5xXYHI6PhlRIgyHQpltTr8933xa&#10;UOIDMwXTYEROD8LTy9XHDxe1XYoJlKAL4QiSGL+sbU7LEOwyyzwvRcX8CVhhUCjBVSzg1W2zwrEa&#10;2SudTUajeVaDK6wDLrzH1+tWSFeJX0rBw72UXgSic4q+hfR16buJ32x1wZZbx2ypeOcG+wcvKqYM&#10;Gh2orllgZOfUH1SV4g48yHDCocpASsVFigGjGY/eRPNUMitSLJgcb4c0+f9Hy+/2D46oAmt3Solh&#10;FdboUXzHim2FJuOUoNr6JeKe7IPDdMWbx2OMtpGuiv8YB2lSUg9DUkUTCMfHs8V0McfUcxSdzk8n&#10;k8SZHZWt8+GLgIrEQ04d1iylku1vfUCDCO0h0ZYHrYobpXW6uO3mSjuyZ1jfs/Xn89k8lhRVfoNp&#10;E8EGolorji/ZMZR0CgctIk6bRyExJ+j8JHmSulEMdhjnwoRxKypZIVrzsxH+euuxf6NG8iURRmaJ&#10;9gfujqBHtiQ9d+tlh4+qIjXzoDz6m2Ot8qCRLIMJg3KlDLj3CDRG1Vlu8X2S2tTELIVm06R+mUVk&#10;fNlAccAectAOl7f8RmElb5kPD8zhNGHxcUOEe/xIDXVOoTtRUoL7+d57xGOTo5SSGqczp/7HjjlB&#10;if5qsP3Px9NpHOd0mc7OsKmIey3ZvJaYXXUF2CBj3EWWp2PEB90fpYPqBRfJOlpFETMcbeeUB9df&#10;rkK7NXAVcbFeJxiOsGXh1jxZHsljnmOnPjcvzNmunQPOwR30k8yWb7q6xUZNA+tdAKlSyx/z2lUA&#10;xz+1Ureq4n55fU+o40Jd/QIAAP//AwBQSwMEFAAGAAgAAAAhADhZZdHhAAAACwEAAA8AAABkcnMv&#10;ZG93bnJldi54bWxMj0FPg0AQhe8m/ofNmHgxdoHWliJLY0yMifFiNY3HKYxAZGeRXQr+e8eTHt+8&#10;lzffy3ez7dSJBt86NhAvIlDEpatarg28vT5cp6B8QK6wc0wGvsnDrjg/yzGr3MQvdNqHWkkJ+wwN&#10;NCH0mda+bMiiX7ieWLwPN1gMIodaVwNOUm47nUTRWltsWT402NN9Q+XnfrQGqL5yGD8feCoPX8sn&#10;fOflND4ac3kx392CCjSHvzD84gs6FMJ0dCNXXnUGNptY0IOBVbKVUZJItzcrUEe5pOsEdJHr/xuK&#10;HwAAAP//AwBQSwECLQAUAAYACAAAACEAtoM4kv4AAADhAQAAEwAAAAAAAAAAAAAAAAAAAAAAW0Nv&#10;bnRlbnRfVHlwZXNdLnhtbFBLAQItABQABgAIAAAAIQA4/SH/1gAAAJQBAAALAAAAAAAAAAAAAAAA&#10;AC8BAABfcmVscy8ucmVsc1BLAQItABQABgAIAAAAIQC9CbiTowIAAJgFAAAOAAAAAAAAAAAAAAAA&#10;AC4CAABkcnMvZTJvRG9jLnhtbFBLAQItABQABgAIAAAAIQA4WWXR4QAAAAsBAAAPAAAAAAAAAAAA&#10;AAAAAP0EAABkcnMvZG93bnJldi54bWxQSwUGAAAAAAQABADzAAAACwYAAAAA&#10;" fillcolor="#7ab956" stroked="f" strokeweight="2pt">
                <v:textbox>
                  <w:txbxContent>
                    <w:p w:rsidR="003C2107" w:rsidRPr="00842924" w:rsidRDefault="003C2107" w:rsidP="00C75614">
                      <w:pPr>
                        <w:jc w:val="center"/>
                        <w:rPr>
                          <w:sz w:val="20"/>
                        </w:rPr>
                      </w:pPr>
                      <w:r w:rsidRPr="00842924">
                        <w:rPr>
                          <w:sz w:val="20"/>
                        </w:rPr>
                        <w:t>Applicant</w:t>
                      </w:r>
                    </w:p>
                  </w:txbxContent>
                </v:textbox>
              </v:rect>
            </w:pict>
          </mc:Fallback>
        </mc:AlternateContent>
      </w:r>
      <w:r w:rsidRPr="00830F06">
        <w:rPr>
          <w:b/>
          <w:noProof/>
        </w:rPr>
        <mc:AlternateContent>
          <mc:Choice Requires="wps">
            <w:drawing>
              <wp:anchor distT="0" distB="0" distL="114300" distR="114300" simplePos="0" relativeHeight="251668480" behindDoc="0" locked="0" layoutInCell="1" allowOverlap="1" wp14:anchorId="7F797386" wp14:editId="7151DBF4">
                <wp:simplePos x="0" y="0"/>
                <wp:positionH relativeFrom="column">
                  <wp:posOffset>-23495</wp:posOffset>
                </wp:positionH>
                <wp:positionV relativeFrom="paragraph">
                  <wp:posOffset>214630</wp:posOffset>
                </wp:positionV>
                <wp:extent cx="866775" cy="333375"/>
                <wp:effectExtent l="0" t="0" r="9525" b="9525"/>
                <wp:wrapNone/>
                <wp:docPr id="14" name="Rektangel 3"/>
                <wp:cNvGraphicFramePr/>
                <a:graphic xmlns:a="http://schemas.openxmlformats.org/drawingml/2006/main">
                  <a:graphicData uri="http://schemas.microsoft.com/office/word/2010/wordprocessingShape">
                    <wps:wsp>
                      <wps:cNvSpPr/>
                      <wps:spPr>
                        <a:xfrm>
                          <a:off x="0" y="0"/>
                          <a:ext cx="866775" cy="333375"/>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107" w:rsidRPr="004D0671" w:rsidRDefault="003C2107" w:rsidP="00C75614">
                            <w:pPr>
                              <w:jc w:val="center"/>
                              <w:rPr>
                                <w:sz w:val="20"/>
                              </w:rPr>
                            </w:pPr>
                            <w:r w:rsidRPr="004D0671">
                              <w:rPr>
                                <w:sz w:val="20"/>
                              </w:rPr>
                              <w:t>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 o:spid="_x0000_s1032" style="position:absolute;margin-left:-1.85pt;margin-top:16.9pt;width:68.2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UloAIAAJcFAAAOAAAAZHJzL2Uyb0RvYy54bWysVEtv2zAMvg/YfxB0X52kebRBnSJr0WFA&#10;0QZth54VWYqNyaImKbGzXz9Kst2uK3YY5oNMiuTHh0heXLa1IgdhXQU6p+OTESVCcygqvcvpt6eb&#10;T2eUOM90wRRokdOjcPRy9fHDRWOWYgIlqEJYgiDaLRuT09J7s8wyx0tRM3cCRmgUSrA188jaXVZY&#10;1iB6rbLJaDTPGrCFscCFc3h7nYR0FfGlFNzfS+mEJyqnGJuPp43nNpzZ6oItd5aZsuJdGOwfoqhZ&#10;pdHpAHXNPCN7W/0BVVfcggPpTzjUGUhZcRFzwGzGozfZPJbMiJgLFseZoUzu/8Hyu8PGkqrAt5tS&#10;olmNb/QgvuOL7YQip6E+jXFLVHs0G9txDsmQbCttHf6YBmljTY9DTUXrCcfLs/l8sZhRwlF0ih/S&#10;iJK9GBvr/BcBNQlETi0+WawkO9w6n1R7leDLgaqKm0qpyNjd9kpZcmD4vIv15/PZvEP/TU3poKwh&#10;mCXEcJOFxFIqkfJHJYKe0g9CYkkw+EmMJDajGPwwzoX24yQqWSGS+9kIv957aN9gETONgAFZov8B&#10;uwPoNRNIj52i7PSDqYi9PBiP/hZYMh4somfQfjCuKw32PQCFWXWek35fpFSaUCXfbtvYLrHQ4WYL&#10;xRFbyEKaLWf4TYUvecuc3zCLw4RjhwvC3+MhFTQ5hY6ipAT78737oI89jlJKGhzOnLofe2YFJeqr&#10;xu4/H0+nYZojM50tJsjY15Lta4ne11eADTLGVWR4JIO+Vz0pLdTPuEfWwSuKmOboO6fc25658mlp&#10;4CbiYr2OajjBhvlb/Wh4AA91Dp361D4za7p29jgHd9APMlu+6eqkGyw1rPceZBVb/qWu3Qvg9MdW&#10;6jZVWC+v+aj1sk9XvwAAAP//AwBQSwMEFAAGAAgAAAAhAEOmYprcAAAACAEAAA8AAABkcnMvZG93&#10;bnJldi54bWxMj0FLw0AQhe+C/2EZwYu0m3ahlphNEUEE8WKV4nGaHZNgdjZmN038905PepvHe7z5&#10;XrGbfadONMQ2sIXVMgNFXAXXcm3h/e1xsQUVE7LDLjBZ+KEIu/LyosDchYlf6bRPtZISjjlaaFLq&#10;c61j1ZDHuAw9sXifYfCYRA61dgNOUu47vc6yjfbYsnxosKeHhqqv/egtUH0TcPVy4Kk6fJtn/GAz&#10;jU/WXl/N93egEs3pLwxnfEGHUpiOYWQXVWdhYW4lacEYWXD2zVqOo4XtxoAuC/1/QPkLAAD//wMA&#10;UEsBAi0AFAAGAAgAAAAhALaDOJL+AAAA4QEAABMAAAAAAAAAAAAAAAAAAAAAAFtDb250ZW50X1R5&#10;cGVzXS54bWxQSwECLQAUAAYACAAAACEAOP0h/9YAAACUAQAACwAAAAAAAAAAAAAAAAAvAQAAX3Jl&#10;bHMvLnJlbHNQSwECLQAUAAYACAAAACEAhSAlJaACAACXBQAADgAAAAAAAAAAAAAAAAAuAgAAZHJz&#10;L2Uyb0RvYy54bWxQSwECLQAUAAYACAAAACEAQ6ZimtwAAAAIAQAADwAAAAAAAAAAAAAAAAD6BAAA&#10;ZHJzL2Rvd25yZXYueG1sUEsFBgAAAAAEAAQA8wAAAAMGAAAAAA==&#10;" fillcolor="#7ab956" stroked="f" strokeweight="2pt">
                <v:textbox>
                  <w:txbxContent>
                    <w:p w:rsidR="003C2107" w:rsidRPr="004D0671" w:rsidRDefault="003C2107" w:rsidP="00C75614">
                      <w:pPr>
                        <w:jc w:val="center"/>
                        <w:rPr>
                          <w:sz w:val="20"/>
                        </w:rPr>
                      </w:pPr>
                      <w:r w:rsidRPr="004D0671">
                        <w:rPr>
                          <w:sz w:val="20"/>
                        </w:rPr>
                        <w:t>Applicant</w:t>
                      </w:r>
                    </w:p>
                  </w:txbxContent>
                </v:textbox>
              </v:rect>
            </w:pict>
          </mc:Fallback>
        </mc:AlternateContent>
      </w:r>
      <w:r w:rsidRPr="00830F06">
        <w:rPr>
          <w:b/>
          <w:noProof/>
        </w:rPr>
        <mc:AlternateContent>
          <mc:Choice Requires="wps">
            <w:drawing>
              <wp:anchor distT="0" distB="0" distL="114300" distR="114300" simplePos="0" relativeHeight="251670528" behindDoc="0" locked="0" layoutInCell="1" allowOverlap="1" wp14:anchorId="6C701EA4" wp14:editId="24547549">
                <wp:simplePos x="0" y="0"/>
                <wp:positionH relativeFrom="column">
                  <wp:posOffset>2024380</wp:posOffset>
                </wp:positionH>
                <wp:positionV relativeFrom="paragraph">
                  <wp:posOffset>1471930</wp:posOffset>
                </wp:positionV>
                <wp:extent cx="2333625" cy="1617980"/>
                <wp:effectExtent l="0" t="0" r="9525" b="1270"/>
                <wp:wrapNone/>
                <wp:docPr id="16" name="Rektangel 9"/>
                <wp:cNvGraphicFramePr/>
                <a:graphic xmlns:a="http://schemas.openxmlformats.org/drawingml/2006/main">
                  <a:graphicData uri="http://schemas.microsoft.com/office/word/2010/wordprocessingShape">
                    <wps:wsp>
                      <wps:cNvSpPr/>
                      <wps:spPr>
                        <a:xfrm>
                          <a:off x="0" y="0"/>
                          <a:ext cx="2333625" cy="1617980"/>
                        </a:xfrm>
                        <a:prstGeom prst="rect">
                          <a:avLst/>
                        </a:prstGeom>
                        <a:solidFill>
                          <a:srgbClr val="4674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107" w:rsidRPr="00DB656A" w:rsidRDefault="003C2107" w:rsidP="00C75614">
                            <w:pPr>
                              <w:jc w:val="center"/>
                              <w:rPr>
                                <w:b/>
                                <w:sz w:val="28"/>
                                <w:szCs w:val="24"/>
                              </w:rPr>
                            </w:pPr>
                            <w:r w:rsidRPr="00DB656A">
                              <w:rPr>
                                <w:b/>
                                <w:sz w:val="28"/>
                                <w:szCs w:val="24"/>
                              </w:rPr>
                              <w:t xml:space="preserve">Nordic Patent </w:t>
                            </w:r>
                            <w:r w:rsidRPr="004D0671">
                              <w:rPr>
                                <w:b/>
                                <w:sz w:val="28"/>
                                <w:szCs w:val="24"/>
                                <w:lang w:val="en-GB"/>
                              </w:rPr>
                              <w:t>Institute</w:t>
                            </w:r>
                          </w:p>
                          <w:p w:rsidR="003C2107" w:rsidRPr="00DB656A" w:rsidRDefault="003C2107" w:rsidP="00C75614">
                            <w:pPr>
                              <w:jc w:val="center"/>
                              <w:rPr>
                                <w:b/>
                                <w:sz w:val="24"/>
                                <w:szCs w:val="24"/>
                              </w:rPr>
                            </w:pPr>
                          </w:p>
                          <w:p w:rsidR="003C2107" w:rsidRPr="00DB656A" w:rsidRDefault="003C2107" w:rsidP="00C75614">
                            <w:pPr>
                              <w:jc w:val="center"/>
                              <w:rPr>
                                <w:b/>
                                <w:sz w:val="24"/>
                                <w:szCs w:val="24"/>
                              </w:rPr>
                            </w:pPr>
                            <w:r w:rsidRPr="00DB656A">
                              <w:rPr>
                                <w:b/>
                                <w:sz w:val="24"/>
                                <w:szCs w:val="24"/>
                              </w:rPr>
                              <w:t xml:space="preserve">ISA / </w:t>
                            </w:r>
                            <w:proofErr w:type="spellStart"/>
                            <w:r w:rsidRPr="00DB656A">
                              <w:rPr>
                                <w:b/>
                                <w:sz w:val="24"/>
                                <w:szCs w:val="24"/>
                              </w:rPr>
                              <w:t>IPEA</w:t>
                            </w:r>
                            <w:proofErr w:type="spellEnd"/>
                          </w:p>
                          <w:p w:rsidR="003C2107" w:rsidRPr="00DB656A" w:rsidRDefault="003C2107" w:rsidP="00C75614">
                            <w:pPr>
                              <w:jc w:val="center"/>
                              <w:rPr>
                                <w:sz w:val="20"/>
                              </w:rPr>
                            </w:pPr>
                          </w:p>
                          <w:p w:rsidR="003C2107" w:rsidRPr="005E68A4" w:rsidRDefault="003C2107" w:rsidP="00C75614">
                            <w:pPr>
                              <w:jc w:val="center"/>
                              <w:rPr>
                                <w:sz w:val="18"/>
                              </w:rPr>
                            </w:pPr>
                            <w:proofErr w:type="spellStart"/>
                            <w:r w:rsidRPr="005E68A4">
                              <w:rPr>
                                <w:sz w:val="18"/>
                              </w:rPr>
                              <w:t>ISEC</w:t>
                            </w:r>
                            <w:proofErr w:type="spellEnd"/>
                            <w:r w:rsidRPr="005E68A4">
                              <w:rPr>
                                <w:sz w:val="18"/>
                              </w:rPr>
                              <w:t>/DK Search and Examination DK</w:t>
                            </w:r>
                          </w:p>
                          <w:p w:rsidR="003C2107" w:rsidRPr="005E68A4" w:rsidRDefault="003C2107" w:rsidP="00C75614">
                            <w:pPr>
                              <w:jc w:val="center"/>
                              <w:rPr>
                                <w:sz w:val="18"/>
                              </w:rPr>
                            </w:pPr>
                            <w:proofErr w:type="spellStart"/>
                            <w:r w:rsidRPr="005E68A4">
                              <w:rPr>
                                <w:sz w:val="18"/>
                              </w:rPr>
                              <w:t>ISEC</w:t>
                            </w:r>
                            <w:proofErr w:type="spellEnd"/>
                            <w:r w:rsidRPr="005E68A4">
                              <w:rPr>
                                <w:sz w:val="18"/>
                              </w:rPr>
                              <w:t>/NO Search and Examination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9" o:spid="_x0000_s1033" style="position:absolute;margin-left:159.4pt;margin-top:115.9pt;width:183.75pt;height:12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bDpQIAAJkFAAAOAAAAZHJzL2Uyb0RvYy54bWysVEtv2zAMvg/YfxB0Xx2nadIEdYqgRYcB&#10;RVe0HXpWZDk2JouapMTOfv1I+dGuK3YYloMjih8/PkTy4rKtNTso5yswGU9PJpwpIyGvzC7j355u&#10;Pp1z5oMwudBgVMaPyvPL9ccPF41dqSmUoHPlGJIYv2psxssQ7CpJvCxVLfwJWGVQWYCrRUDR7ZLc&#10;iQbZa51MJ5N50oDLrQOpvMfb607J15G/KJQMX4vCq8B0xjG2EL8ufrf0TdYXYrVzwpaV7MMQ/xBF&#10;LSqDTkeqaxEE27vqD6q6kg48FOFEQp1AUVRSxRwwm3TyJpvHUlgVc8HieDuWyf8/Wnl3uHesyvHt&#10;5pwZUeMbPajv+GI7pdmS6tNYv0LYo713veTxSMm2havpH9NgbazpcaypagOTeDk9PT2dT884k6hL&#10;5+lieR6rnryYW+fDZwU1o0PGHT5arKU43PqALhE6QMibB13lN5XWUXC77ZV27CDwgWfzxWw5pZjR&#10;5DeYNgQ2QGadmm4SSq1LJp7CUSvCafOgCiwKhR8jie2oRj9CSmVC2qlKkavO/dkEf4N3amCyiLFE&#10;QmIu0P/I3RMMyI5k4O6i7PFkqmI3j8aTvwXWGY8W0TOYMBrXlQH3HoHGrHrPHX4oUlcaqlJot21s&#10;mAUh6WYL+RGbyEE3Xd7Kmwpf8lb4cC8cjhMOHq6I8BU/hYYm49CfOCvB/XzvnvDY5ajlrMHxzLj/&#10;sRdOcaa/GOz/ZTqb0TxHYXa2mKLgXmu2rzVmX18BNkiKy8jKeCR80MOxcFA/4ybZkFdUCSPRd8Zl&#10;cINwFbq1gbtIqs0mwnCGrQi35tFKIqc6U6c+tc/C2b6dA07CHQyjLFZvurrDkqWBzT5AUcWWf6lr&#10;/wI4/7GV+l1FC+a1HFEvG3X9CwAA//8DAFBLAwQUAAYACAAAACEAj0LAut4AAAALAQAADwAAAGRy&#10;cy9kb3ducmV2LnhtbEyPwU7DMBBE70j8g7WVuFE7DbJCiFNBUZA40iLObuwmUeO1FbtN+HuWE9x2&#10;tKOZN9V2cSO72ikOHhVkawHMYuvNgJ2Cz0NzXwCLSaPRo0er4NtG2Na3N5UujZ/xw173qWMUgrHU&#10;CvqUQsl5bHvrdFz7YJF+Jz85nUhOHTeTnincjXwjhOROD0gNvQ5219v2vL84BeF1TrnE3dfj23ve&#10;ZI04B/4ilLpbLc9PwJJd0p8ZfvEJHWpiOvoLmshGBXlWEHpSsKELGDlkIXNgRwUPhZTA64r/31D/&#10;AAAA//8DAFBLAQItABQABgAIAAAAIQC2gziS/gAAAOEBAAATAAAAAAAAAAAAAAAAAAAAAABbQ29u&#10;dGVudF9UeXBlc10ueG1sUEsBAi0AFAAGAAgAAAAhADj9If/WAAAAlAEAAAsAAAAAAAAAAAAAAAAA&#10;LwEAAF9yZWxzLy5yZWxzUEsBAi0AFAAGAAgAAAAhAMc5RsOlAgAAmQUAAA4AAAAAAAAAAAAAAAAA&#10;LgIAAGRycy9lMm9Eb2MueG1sUEsBAi0AFAAGAAgAAAAhAI9CwLreAAAACwEAAA8AAAAAAAAAAAAA&#10;AAAA/wQAAGRycy9kb3ducmV2LnhtbFBLBQYAAAAABAAEAPMAAAAKBgAAAAA=&#10;" fillcolor="#467492" stroked="f" strokeweight="2pt">
                <v:textbox>
                  <w:txbxContent>
                    <w:p w:rsidR="003C2107" w:rsidRPr="00DB656A" w:rsidRDefault="003C2107" w:rsidP="00C75614">
                      <w:pPr>
                        <w:jc w:val="center"/>
                        <w:rPr>
                          <w:b/>
                          <w:sz w:val="28"/>
                          <w:szCs w:val="24"/>
                        </w:rPr>
                      </w:pPr>
                      <w:r w:rsidRPr="00DB656A">
                        <w:rPr>
                          <w:b/>
                          <w:sz w:val="28"/>
                          <w:szCs w:val="24"/>
                        </w:rPr>
                        <w:t xml:space="preserve">Nordic Patent </w:t>
                      </w:r>
                      <w:r w:rsidRPr="004D0671">
                        <w:rPr>
                          <w:b/>
                          <w:sz w:val="28"/>
                          <w:szCs w:val="24"/>
                          <w:lang w:val="en-GB"/>
                        </w:rPr>
                        <w:t>Institute</w:t>
                      </w:r>
                    </w:p>
                    <w:p w:rsidR="003C2107" w:rsidRPr="00DB656A" w:rsidRDefault="003C2107" w:rsidP="00C75614">
                      <w:pPr>
                        <w:jc w:val="center"/>
                        <w:rPr>
                          <w:b/>
                          <w:sz w:val="24"/>
                          <w:szCs w:val="24"/>
                        </w:rPr>
                      </w:pPr>
                    </w:p>
                    <w:p w:rsidR="003C2107" w:rsidRPr="00DB656A" w:rsidRDefault="003C2107" w:rsidP="00C75614">
                      <w:pPr>
                        <w:jc w:val="center"/>
                        <w:rPr>
                          <w:b/>
                          <w:sz w:val="24"/>
                          <w:szCs w:val="24"/>
                        </w:rPr>
                      </w:pPr>
                      <w:r w:rsidRPr="00DB656A">
                        <w:rPr>
                          <w:b/>
                          <w:sz w:val="24"/>
                          <w:szCs w:val="24"/>
                        </w:rPr>
                        <w:t xml:space="preserve">ISA / </w:t>
                      </w:r>
                      <w:proofErr w:type="spellStart"/>
                      <w:r w:rsidRPr="00DB656A">
                        <w:rPr>
                          <w:b/>
                          <w:sz w:val="24"/>
                          <w:szCs w:val="24"/>
                        </w:rPr>
                        <w:t>IPEA</w:t>
                      </w:r>
                      <w:proofErr w:type="spellEnd"/>
                    </w:p>
                    <w:p w:rsidR="003C2107" w:rsidRPr="00DB656A" w:rsidRDefault="003C2107" w:rsidP="00C75614">
                      <w:pPr>
                        <w:jc w:val="center"/>
                        <w:rPr>
                          <w:sz w:val="20"/>
                        </w:rPr>
                      </w:pPr>
                    </w:p>
                    <w:p w:rsidR="003C2107" w:rsidRPr="005E68A4" w:rsidRDefault="003C2107" w:rsidP="00C75614">
                      <w:pPr>
                        <w:jc w:val="center"/>
                        <w:rPr>
                          <w:sz w:val="18"/>
                        </w:rPr>
                      </w:pPr>
                      <w:proofErr w:type="spellStart"/>
                      <w:r w:rsidRPr="005E68A4">
                        <w:rPr>
                          <w:sz w:val="18"/>
                        </w:rPr>
                        <w:t>ISEC</w:t>
                      </w:r>
                      <w:proofErr w:type="spellEnd"/>
                      <w:r w:rsidRPr="005E68A4">
                        <w:rPr>
                          <w:sz w:val="18"/>
                        </w:rPr>
                        <w:t>/DK Search and Examination DK</w:t>
                      </w:r>
                    </w:p>
                    <w:p w:rsidR="003C2107" w:rsidRPr="005E68A4" w:rsidRDefault="003C2107" w:rsidP="00C75614">
                      <w:pPr>
                        <w:jc w:val="center"/>
                        <w:rPr>
                          <w:sz w:val="18"/>
                        </w:rPr>
                      </w:pPr>
                      <w:proofErr w:type="spellStart"/>
                      <w:r w:rsidRPr="005E68A4">
                        <w:rPr>
                          <w:sz w:val="18"/>
                        </w:rPr>
                        <w:t>ISEC</w:t>
                      </w:r>
                      <w:proofErr w:type="spellEnd"/>
                      <w:r w:rsidRPr="005E68A4">
                        <w:rPr>
                          <w:sz w:val="18"/>
                        </w:rPr>
                        <w:t>/NO Search and Examination NO</w:t>
                      </w:r>
                    </w:p>
                  </w:txbxContent>
                </v:textbox>
              </v:rect>
            </w:pict>
          </mc:Fallback>
        </mc:AlternateContent>
      </w:r>
      <w:r w:rsidRPr="00830F06">
        <w:rPr>
          <w:b/>
          <w:noProof/>
        </w:rPr>
        <mc:AlternateContent>
          <mc:Choice Requires="wps">
            <w:drawing>
              <wp:anchor distT="0" distB="0" distL="114300" distR="114300" simplePos="0" relativeHeight="251669504" behindDoc="0" locked="0" layoutInCell="1" allowOverlap="1" wp14:anchorId="57244729" wp14:editId="25CAE156">
                <wp:simplePos x="0" y="0"/>
                <wp:positionH relativeFrom="column">
                  <wp:posOffset>43180</wp:posOffset>
                </wp:positionH>
                <wp:positionV relativeFrom="paragraph">
                  <wp:posOffset>4072255</wp:posOffset>
                </wp:positionV>
                <wp:extent cx="1047750" cy="457200"/>
                <wp:effectExtent l="0" t="0" r="0" b="0"/>
                <wp:wrapNone/>
                <wp:docPr id="17" name="Rektangel 4"/>
                <wp:cNvGraphicFramePr/>
                <a:graphic xmlns:a="http://schemas.openxmlformats.org/drawingml/2006/main">
                  <a:graphicData uri="http://schemas.microsoft.com/office/word/2010/wordprocessingShape">
                    <wps:wsp>
                      <wps:cNvSpPr/>
                      <wps:spPr>
                        <a:xfrm>
                          <a:off x="0" y="0"/>
                          <a:ext cx="1047750" cy="457200"/>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107" w:rsidRPr="00842924" w:rsidRDefault="003C2107" w:rsidP="00C75614">
                            <w:pPr>
                              <w:jc w:val="center"/>
                              <w:rPr>
                                <w:sz w:val="20"/>
                              </w:rPr>
                            </w:pPr>
                            <w:r w:rsidRPr="00842924">
                              <w:rPr>
                                <w:sz w:val="20"/>
                              </w:rPr>
                              <w:t>National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4" o:spid="_x0000_s1034" style="position:absolute;margin-left:3.4pt;margin-top:320.65pt;width:8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6joAIAAJgFAAAOAAAAZHJzL2Uyb0RvYy54bWysVEtv2zAMvg/YfxB0X20X6dIGdYosRYcB&#10;RVu0HXpWZCk2JksapcTOfv0oyXYfK3YYloMjieTH10eeX/StInsBrjG6pMVRTonQ3FSN3pb0++PV&#10;p1NKnGe6YspoUdKDcPRi+fHDeWcX4tjURlUCCIJot+hsSWvv7SLLHK9Fy9yRsUKjUBpomccrbLMK&#10;WIforcqO8/xz1hmoLBgunMPXyySky4gvpeD+VkonPFElxdh8/EL8bsI3W56zxRaYrRs+hMH+IYqW&#10;NRqdTlCXzDOyg+YPqLbhYJyR/oibNjNSNlzEHDCbIn+TzUPNrIi5YHGcncrk/h8sv9nfAWkq7N2c&#10;Es1a7NG9+IEd2wpFZqE+nXULVHuwdzDcHB5Dsr2ENvxjGqSPNT1MNRW9Jxwfi3w2n59g6TnKZidz&#10;bFoAzZ6tLTj/VZiWhENJAXsWS8n2184n1VElOHNGNdVVo1S8wHazVkD2DPt7VqzWX9YD+is1pYOy&#10;NsEsIYaXLGSWcoknf1Ai6Cl9LyTWBKM/jpFENorJD+NcaF8kUc0qkdyf5PgbvQf+BouYaQQMyBL9&#10;T9gDwKiZQEbsFOWgH0xFJPNknP8tsGQ8WUTPRvvJuG20gfcAFGY1eE76Y5FSaUKVfL/pI19Og2Z4&#10;2ZjqgBwCk4bLWX7VYCevmfN3DHCasPm4IfwtfqQyXUnNcKKkNvDrvfegjyRHKSUdTmdJ3c8dA0GJ&#10;+qaR/mfFbBbGOV4iqyiBl5LNS4netWuDBClwF1kej2gMXo1HCaZ9wkWyCl5RxDRH3yXlHsbL2qet&#10;gauIi9UqquEIW+av9YPlATzUOTD1sX9iYAc6exyEGzNOMlu8YXXSDZbarHbeyCZS/rmuQwdw/COV&#10;hlUV9svLe9R6XqjL3wAAAP//AwBQSwMEFAAGAAgAAAAhAGKLE6XgAAAACQEAAA8AAABkcnMvZG93&#10;bnJldi54bWxMj0FPg0AQhe8m/ofNmHizC8VQRZZGSbyYGNNirMeFnQKRnSXstsV/7/RUT5M3b/Le&#10;N/l6toM44uR7RwriRQQCqXGmp1bBZ/V69wDCB01GD45QwS96WBfXV7nOjDvRBo/b0AoOIZ9pBV0I&#10;Yyalbzq02i/ciMTe3k1WB5ZTK82kTxxuB7mMolRa3RM3dHrEssPmZ3uwCh7LtxdTfr+n8c5vavyq&#10;9rtq+aHU7c38/AQi4Bwux3DGZ3QomKl2BzJeDApSBg887uMExNlfxbypFaziJAFZ5PL/B8UfAAAA&#10;//8DAFBLAQItABQABgAIAAAAIQC2gziS/gAAAOEBAAATAAAAAAAAAAAAAAAAAAAAAABbQ29udGVu&#10;dF9UeXBlc10ueG1sUEsBAi0AFAAGAAgAAAAhADj9If/WAAAAlAEAAAsAAAAAAAAAAAAAAAAALwEA&#10;AF9yZWxzLy5yZWxzUEsBAi0AFAAGAAgAAAAhAElyXqOgAgAAmAUAAA4AAAAAAAAAAAAAAAAALgIA&#10;AGRycy9lMm9Eb2MueG1sUEsBAi0AFAAGAAgAAAAhAGKLE6XgAAAACQEAAA8AAAAAAAAAAAAAAAAA&#10;+gQAAGRycy9kb3ducmV2LnhtbFBLBQYAAAAABAAEAPMAAAAHBgAAAAA=&#10;" fillcolor="#91acbc" stroked="f" strokeweight="2pt">
                <v:textbox>
                  <w:txbxContent>
                    <w:p w:rsidR="003C2107" w:rsidRPr="00842924" w:rsidRDefault="003C2107" w:rsidP="00C75614">
                      <w:pPr>
                        <w:jc w:val="center"/>
                        <w:rPr>
                          <w:sz w:val="20"/>
                        </w:rPr>
                      </w:pPr>
                      <w:r w:rsidRPr="00842924">
                        <w:rPr>
                          <w:sz w:val="20"/>
                        </w:rPr>
                        <w:t>National office</w:t>
                      </w:r>
                    </w:p>
                  </w:txbxContent>
                </v:textbox>
              </v:rect>
            </w:pict>
          </mc:Fallback>
        </mc:AlternateContent>
      </w:r>
      <w:r w:rsidRPr="00830F06">
        <w:rPr>
          <w:noProof/>
          <w:sz w:val="18"/>
        </w:rPr>
        <mc:AlternateContent>
          <mc:Choice Requires="wps">
            <w:drawing>
              <wp:anchor distT="0" distB="0" distL="114300" distR="114300" simplePos="0" relativeHeight="251691008" behindDoc="0" locked="0" layoutInCell="1" allowOverlap="1" wp14:anchorId="73337A3A" wp14:editId="18E5090B">
                <wp:simplePos x="0" y="0"/>
                <wp:positionH relativeFrom="column">
                  <wp:posOffset>281305</wp:posOffset>
                </wp:positionH>
                <wp:positionV relativeFrom="paragraph">
                  <wp:posOffset>3310255</wp:posOffset>
                </wp:positionV>
                <wp:extent cx="0" cy="666750"/>
                <wp:effectExtent l="76200" t="0" r="95250" b="57150"/>
                <wp:wrapNone/>
                <wp:docPr id="291" name="Lige pilforbindelse 291"/>
                <wp:cNvGraphicFramePr/>
                <a:graphic xmlns:a="http://schemas.openxmlformats.org/drawingml/2006/main">
                  <a:graphicData uri="http://schemas.microsoft.com/office/word/2010/wordprocessingShape">
                    <wps:wsp>
                      <wps:cNvCnPr/>
                      <wps:spPr>
                        <a:xfrm>
                          <a:off x="0" y="0"/>
                          <a:ext cx="0" cy="666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91" o:spid="_x0000_s1026" type="#_x0000_t32" style="position:absolute;margin-left:22.15pt;margin-top:260.65pt;width:0;height:5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66AEAADEEAAAOAAAAZHJzL2Uyb0RvYy54bWysU8uuEzEM3SPxD1H2dNpKFKg6vYteLpsr&#10;qHh8QJpxZiLlJcf08fc4md4pLyGB2HjGiY/tc+xs7s7eiSNgtjG0cjGbSwFBx86GvpVfPj+8eC1F&#10;JhU65WKAVl4gy7vt82ebU1rDMg7RdYCCk4S8PqVWDkRp3TRZD+BVnsUEgS9NRK+IXeybDtWJs3vX&#10;LOfzVXOK2CWMGnLm0/vxUm5rfmNA0wdjMpBwreTeqFqs9lBss92odY8qDVZf21D/0IVXNnDRKdW9&#10;IiW+ov0llbcaY46GZjr6JhpjNVQOzGYx/4nNp0ElqFxYnJwmmfL/S6vfH/cobNfK5ZuFFEF5HtKj&#10;7UEkW2Q/2NCByyDKNYt1SnnNmF3Y49XLaY+F+dmgL1/mJM5V4MskMJxJ6PFQ8+lqtXr1smrf3HAJ&#10;M72D6EX5aWUmVLYfaBdD4ClGXFR91fExE1dm4BOgFHWh2Byd7R6sc9UpKwQ7h+KoePh0rv0z7oco&#10;Uta9DZ2gS2LihFaF3kFhypEla1MYjxzrH10cjBU/gmHhmNXYWV3ZWz2lNQR6qukCRxeY4e4m4LxS&#10;+iPwGl+gUNf5b8ATolaOgSawtyHi76rfZDJj/JMCI+8iwSF2lzr9Kg3vZdXq+obK4n/vV/jtpW+/&#10;AQAA//8DAFBLAwQUAAYACAAAACEAEmZba94AAAAJAQAADwAAAGRycy9kb3ducmV2LnhtbEyPTU/C&#10;QBCG7yb+h82YeJMtBSvWTgmaiPECEYznpTu2jfvRdLdQ/fWOXvQ2H0/eeaZYjtaII/Wh9Q5hOklA&#10;kKu8bl2N8Lp/vFqACFE5rYx3hPBJAZbl+Vmhcu1P7oWOu1gLDnEhVwhNjF0uZagasipMfEeOd+++&#10;typy29dS9+rE4dbINEkyaVXr+EKjOnpoqPrYDRbh5slv2s3tuE1pSNer7dfb/bNZI15ejKs7EJHG&#10;+AfDjz6rQ8lOBz84HYRBmM9nTCJcp1MuGPgdHBCyNJuBLAv5/4PyGwAA//8DAFBLAQItABQABgAI&#10;AAAAIQC2gziS/gAAAOEBAAATAAAAAAAAAAAAAAAAAAAAAABbQ29udGVudF9UeXBlc10ueG1sUEsB&#10;Ai0AFAAGAAgAAAAhADj9If/WAAAAlAEAAAsAAAAAAAAAAAAAAAAALwEAAF9yZWxzLy5yZWxzUEsB&#10;Ai0AFAAGAAgAAAAhAD/ombroAQAAMQQAAA4AAAAAAAAAAAAAAAAALgIAAGRycy9lMm9Eb2MueG1s&#10;UEsBAi0AFAAGAAgAAAAhABJmW2veAAAACQEAAA8AAAAAAAAAAAAAAAAAQgQAAGRycy9kb3ducmV2&#10;LnhtbFBLBQYAAAAABAAEAPMAAABNBQAAAAA=&#10;" strokecolor="black [3213]">
                <v:stroke endarrow="block"/>
              </v:shape>
            </w:pict>
          </mc:Fallback>
        </mc:AlternateContent>
      </w:r>
      <w:r w:rsidRPr="00830F06">
        <w:rPr>
          <w:b/>
          <w:noProof/>
        </w:rPr>
        <mc:AlternateContent>
          <mc:Choice Requires="wps">
            <w:drawing>
              <wp:anchor distT="0" distB="0" distL="114300" distR="114300" simplePos="0" relativeHeight="251688960" behindDoc="0" locked="0" layoutInCell="1" allowOverlap="1" wp14:anchorId="2598BC25" wp14:editId="6F76A66A">
                <wp:simplePos x="0" y="0"/>
                <wp:positionH relativeFrom="column">
                  <wp:posOffset>271780</wp:posOffset>
                </wp:positionH>
                <wp:positionV relativeFrom="paragraph">
                  <wp:posOffset>1224280</wp:posOffset>
                </wp:positionV>
                <wp:extent cx="0" cy="1695450"/>
                <wp:effectExtent l="0" t="0" r="19050" b="19050"/>
                <wp:wrapNone/>
                <wp:docPr id="289" name="Lige forbindelse 289"/>
                <wp:cNvGraphicFramePr/>
                <a:graphic xmlns:a="http://schemas.openxmlformats.org/drawingml/2006/main">
                  <a:graphicData uri="http://schemas.microsoft.com/office/word/2010/wordprocessingShape">
                    <wps:wsp>
                      <wps:cNvCnPr/>
                      <wps:spPr>
                        <a:xfrm>
                          <a:off x="0" y="0"/>
                          <a:ext cx="0" cy="169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Lige forbindelse 28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pt,96.4pt" to="21.4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wv0AEAAAUEAAAOAAAAZHJzL2Uyb0RvYy54bWysU8tu2zAQvBfoPxC815SMJkgEyzkkSC9B&#10;a/TxATS5tAjwBZK15L/vkrLloC1QtOiF0pI7szvD5eZhsoYcISbtXU/bVUMJOOGldoeefvv6/O6O&#10;kpS5k9x4Bz09QaIP27dvNmPoYO0HbyREgiQudWPo6ZBz6BhLYgDL08oHcHiofLQ8YxgPTEY+Irs1&#10;bN00t2z0UYboBaSEu0/zId1WfqVA5E9KJcjE9BR7y3WNdd2XlW03vDtEHgYtzm3wf+jCcu2w6EL1&#10;xDMn36P+hcpqEX3yKq+Et8wrpQVUDaimbX5S82XgAaoWNCeFxab0/2jFx+MuEi17ur67p8Rxi5f0&#10;og9A0PO9dhJMAlLO0KkxpA4Bj24Xz1EKu1hkTyra8kVBZKrunhZ3YcpEzJsCd9vb+5v3N9V5dgWG&#10;mPIH8JaUn54a7Ypw3vHjS8pYDFMvKWXbuLImb7R81sbUoIwMPJpIjhwvO09taRlxr7IwKkhWhMyt&#10;1798MjCzfgaFZmCzba1ex/DKyYUAly+8xmF2gSnsYAE2fwae8wsU6oj+DXhB1Mre5QVstfPxd9Wv&#10;Vqg5/+LArLtYsPfyVC+1WoOzVp07v4syzK/jCr++3u0PAAAA//8DAFBLAwQUAAYACAAAACEA7sMo&#10;u9wAAAAJAQAADwAAAGRycy9kb3ducmV2LnhtbEyPQU/DMAyF70j8h8hI3FjKNKauNJ0Qggvi0rID&#10;3LLGayoap2vStfx7PC7sZPv56flzvp1dJ044hNaTgvtFAgKp9qalRsHu4/UuBRGiJqM7T6jgBwNs&#10;i+urXGfGT1TiqYqN4BAKmVZgY+wzKUNt0emw8D0S7w5+cDryODTSDHricNfJZZKspdMt8QWre3y2&#10;WH9Xo1PwdnwPu9W6fCk/j2k1fR1G23hU6vZmfnoEEXGO/2Y44zM6FMy09yOZIDoFqyWTR9Y354YN&#10;f8Ke68MmBVnk8vKD4hcAAP//AwBQSwECLQAUAAYACAAAACEAtoM4kv4AAADhAQAAEwAAAAAAAAAA&#10;AAAAAAAAAAAAW0NvbnRlbnRfVHlwZXNdLnhtbFBLAQItABQABgAIAAAAIQA4/SH/1gAAAJQBAAAL&#10;AAAAAAAAAAAAAAAAAC8BAABfcmVscy8ucmVsc1BLAQItABQABgAIAAAAIQCiOEwv0AEAAAUEAAAO&#10;AAAAAAAAAAAAAAAAAC4CAABkcnMvZTJvRG9jLnhtbFBLAQItABQABgAIAAAAIQDuwyi73AAAAAkB&#10;AAAPAAAAAAAAAAAAAAAAACoEAABkcnMvZG93bnJldi54bWxQSwUGAAAAAAQABADzAAAAMwUAAAAA&#10;" strokecolor="black [3213]"/>
            </w:pict>
          </mc:Fallback>
        </mc:AlternateContent>
      </w:r>
      <w:r w:rsidRPr="00830F06">
        <w:rPr>
          <w:noProof/>
        </w:rPr>
        <mc:AlternateContent>
          <mc:Choice Requires="wps">
            <w:drawing>
              <wp:anchor distT="0" distB="0" distL="114300" distR="114300" simplePos="0" relativeHeight="251687936" behindDoc="0" locked="0" layoutInCell="1" allowOverlap="1" wp14:anchorId="35DB1B95" wp14:editId="31BDEC56">
                <wp:simplePos x="0" y="0"/>
                <wp:positionH relativeFrom="column">
                  <wp:posOffset>281305</wp:posOffset>
                </wp:positionH>
                <wp:positionV relativeFrom="paragraph">
                  <wp:posOffset>633730</wp:posOffset>
                </wp:positionV>
                <wp:extent cx="0" cy="257175"/>
                <wp:effectExtent l="0" t="0" r="19050" b="9525"/>
                <wp:wrapNone/>
                <wp:docPr id="288" name="Lige forbindelse 288"/>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28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2.15pt,49.9pt" to="22.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LnzQEAAAQEAAAOAAAAZHJzL2Uyb0RvYy54bWysU8tu2zAQvBfoPxC815QMpAkEyzkkSC5B&#10;ayTpB9DU0iLAF0jWkv8+S0qWg7RA0aIXSiR3Zndml5vb0WhyhBCVsy2tVxUlYIXrlD209Mfrw5cb&#10;SmLituPaWWjpCSK93X7+tBl8A2vXO91BIEhiYzP4lvYp+YaxKHowPK6cB4uX0gXDE27DgXWBD8hu&#10;NFtX1Vc2uND54ATEiKf30yXdFn4pQaTvUkZIRLcUa0tlDWXd55VtN7w5BO57JeYy+D9UYbiymHSh&#10;uueJk59B/UJllAguOplWwhnmpFQCigZUU1cf1Lz03EPRguZEv9gU/x+t+HbcBaK6lq5vsFWWG2zS&#10;kzoAQc/3ynagI5B8h04NPjYIuLO7MO+i34Use5TB5C8KImNx97S4C2MiYjoUeLq+uq6vrzIdu+B8&#10;iOkRnCH5p6Va2aybN/z4FNMUeg7Jx9rmNTqtugelddnkiYE7HciRY6/TWM8p3kVhwoxkWcdUeflL&#10;Jw0T6zNI9AJrrUv2MoUXTi4E2HTm1RajM0xiBQuw+jNwjs9QKBP6N+AFUTI7mxawUdaF32W/WCGn&#10;+LMDk+5swd51p9LTYg2OWmnO/CzyLL/fF/jl8W7fAAAA//8DAFBLAwQUAAYACAAAACEAEWnfn9wA&#10;AAAIAQAADwAAAGRycy9kb3ducmV2LnhtbEyPMU/DMBSEdyT+g/WQ2KgDjao2jVMhBAtiSegAmxu/&#10;xlHj5zR2mvDvebDAeLrT3Xf5bnaduOAQWk8K7hcJCKTam5YaBfv3l7s1iBA1Gd15QgVfGGBXXF/l&#10;OjN+ohIvVWwEl1DItAIbY59JGWqLToeF75HYO/rB6chyaKQZ9MTlrpMPSbKSTrfEC1b3+GSxPlWj&#10;U/B6fgv7dFU+lx/ndTV9HkfbeFTq9mZ+3IKIOMe/MPzgMzoUzHTwI5kgOgVpuuSkgs2GH7D/qw+c&#10;S5MlyCKX/w8U3wAAAP//AwBQSwECLQAUAAYACAAAACEAtoM4kv4AAADhAQAAEwAAAAAAAAAAAAAA&#10;AAAAAAAAW0NvbnRlbnRfVHlwZXNdLnhtbFBLAQItABQABgAIAAAAIQA4/SH/1gAAAJQBAAALAAAA&#10;AAAAAAAAAAAAAC8BAABfcmVscy8ucmVsc1BLAQItABQABgAIAAAAIQB1wALnzQEAAAQEAAAOAAAA&#10;AAAAAAAAAAAAAC4CAABkcnMvZTJvRG9jLnhtbFBLAQItABQABgAIAAAAIQARad+f3AAAAAgBAAAP&#10;AAAAAAAAAAAAAAAAACcEAABkcnMvZG93bnJldi54bWxQSwUGAAAAAAQABADzAAAAMAUAAAAA&#10;" strokecolor="black [3213]"/>
            </w:pict>
          </mc:Fallback>
        </mc:AlternateContent>
      </w:r>
      <w:r w:rsidRPr="00830F06">
        <w:rPr>
          <w:b/>
          <w:noProof/>
        </w:rPr>
        <mc:AlternateContent>
          <mc:Choice Requires="wps">
            <w:drawing>
              <wp:anchor distT="0" distB="0" distL="114300" distR="114300" simplePos="0" relativeHeight="251678720" behindDoc="0" locked="0" layoutInCell="1" allowOverlap="1" wp14:anchorId="5E206479" wp14:editId="1BBB6FDE">
                <wp:simplePos x="0" y="0"/>
                <wp:positionH relativeFrom="column">
                  <wp:posOffset>443230</wp:posOffset>
                </wp:positionH>
                <wp:positionV relativeFrom="paragraph">
                  <wp:posOffset>2272030</wp:posOffset>
                </wp:positionV>
                <wp:extent cx="285750" cy="0"/>
                <wp:effectExtent l="0" t="76200" r="19050" b="95250"/>
                <wp:wrapNone/>
                <wp:docPr id="21" name="Lige pilforbindelse 21"/>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1" o:spid="_x0000_s1026" type="#_x0000_t32" style="position:absolute;margin-left:34.9pt;margin-top:178.9pt;width:2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a+5wEAAC8EAAAOAAAAZHJzL2Uyb0RvYy54bWysU8mO2zAMvRfoPwi6N04CTDsI4swh0+ll&#10;0AZdPkCRKVuANlBslr8vJSdONxRo0QttSnwk3yO1fjh5Jw6A2cbQysVsLgUEHTsb+lZ++fz06l6K&#10;TCp0ysUArTxDlg+bly/Wx7SCZRyi6wAFJwl5dUytHIjSqmmyHsCrPIsJAl+aiF4Ru9g3HaojZ/eu&#10;Wc7nr5tjxC5h1JAznz6Ol3JT8xsDmj4Yk4GEayX3RtVitftim81arXpUabD60ob6hy68soGLTqke&#10;FSnxFe0vqbzVGHM0NNPRN9EYq6FyYDaL+U9sPg0qQeXC4uQ0yZT/X1r9/rBDYbtWLhdSBOV5Rs+2&#10;B5FsUX1vQwcug+BbluqY8ooR27DDi5fTDgvvk0FfvsxInKq850leOJHQfLi8v3tzx0PQ16vmhkuY&#10;6R1EL8pPKzOhsv1A2xgCzzDioqqrDs+ZuDIDr4BS1IVic3S2e7LOVacsEGwdioPi0dOp9s+4H6JI&#10;Wfc2dILOiXkTWhV6B4UpR5asTWE8cqx/dHYwVvwIhmVjVmNndWFv9ZTWEOha0wWOLjDD3U3AeaX0&#10;R+AlvkChLvPfgCdErRwDTWBvQ8TfVb/JZMb4qwIj7yLBPnbnOv0qDW9l1erygsraf+9X+O2db74B&#10;AAD//wMAUEsDBBQABgAIAAAAIQDvqdls3wAAAAoBAAAPAAAAZHJzL2Rvd25yZXYueG1sTI/NTsMw&#10;EITvSLyDtUjcqNMA/QlxqoJEUS+taBFnN16SCHsdxU4beHq2EhLcZndGs9/mi8FZccQuNJ4UjEcJ&#10;CKTSm4YqBW/755sZiBA1GW09oYIvDLAoLi9ynRl/olc87mIluIRCphXUMbaZlKGs0ekw8i0Sex++&#10;czry2FXSdPrE5c7KNEkm0umG+EKtW3yqsfzc9U7B9MVvms182KbYp6vl9vv9cW1XSl1fDcsHEBGH&#10;+BeGMz6jQ8FMB9+TCcIqmMyZPCq4vZ+yOAfGdywOvxtZ5PL/C8UPAAAA//8DAFBLAQItABQABgAI&#10;AAAAIQC2gziS/gAAAOEBAAATAAAAAAAAAAAAAAAAAAAAAABbQ29udGVudF9UeXBlc10ueG1sUEsB&#10;Ai0AFAAGAAgAAAAhADj9If/WAAAAlAEAAAsAAAAAAAAAAAAAAAAALwEAAF9yZWxzLy5yZWxzUEsB&#10;Ai0AFAAGAAgAAAAhAC1YJr7nAQAALwQAAA4AAAAAAAAAAAAAAAAALgIAAGRycy9lMm9Eb2MueG1s&#10;UEsBAi0AFAAGAAgAAAAhAO+p2WzfAAAACgEAAA8AAAAAAAAAAAAAAAAAQQQAAGRycy9kb3ducmV2&#10;LnhtbFBLBQYAAAAABAAEAPMAAABNBQAAAAA=&#10;" strokecolor="black [3213]">
                <v:stroke endarrow="block"/>
              </v:shape>
            </w:pict>
          </mc:Fallback>
        </mc:AlternateContent>
      </w:r>
      <w:r w:rsidRPr="00830F06">
        <w:rPr>
          <w:noProof/>
          <w:sz w:val="18"/>
        </w:rPr>
        <mc:AlternateContent>
          <mc:Choice Requires="wps">
            <w:drawing>
              <wp:anchor distT="0" distB="0" distL="114300" distR="114300" simplePos="0" relativeHeight="251686912" behindDoc="0" locked="0" layoutInCell="1" allowOverlap="1" wp14:anchorId="00BF5F6F" wp14:editId="48BCD940">
                <wp:simplePos x="0" y="0"/>
                <wp:positionH relativeFrom="column">
                  <wp:posOffset>13335</wp:posOffset>
                </wp:positionH>
                <wp:positionV relativeFrom="paragraph">
                  <wp:posOffset>933450</wp:posOffset>
                </wp:positionV>
                <wp:extent cx="857250" cy="1403985"/>
                <wp:effectExtent l="0" t="0" r="0" b="127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rsidR="003C2107" w:rsidRPr="004D0671" w:rsidRDefault="003C2107" w:rsidP="00C75614">
                            <w:pPr>
                              <w:rPr>
                                <w:sz w:val="20"/>
                              </w:rPr>
                            </w:pPr>
                            <w:r w:rsidRPr="004D0671">
                              <w:rPr>
                                <w:sz w:val="20"/>
                              </w:rPr>
                              <w:t>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5pt;margin-top:73.5pt;width:67.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MGEgIAAPwDAAAOAAAAZHJzL2Uyb0RvYy54bWysU8tu2zAQvBfoPxC815Idu4kFy0Ga1EWB&#10;9AEk/YA1RVlESC5L0pbSr8+SclyjvRXVgSC13Nmd2eHqejCaHaQPCm3Np5OSM2kFNsruav7jcfPu&#10;irMQwTag0cqaP8vAr9dv36x6V8kZdqgb6RmB2FD1ruZdjK4qiiA6aSBM0ElLwRa9gUhHvysaDz2h&#10;G13MyvJ90aNvnEchQ6C/d2OQrzN+20oRv7VtkJHpmlNvMa8+r9u0FusVVDsPrlPi2Ab8QxcGlKWi&#10;J6g7iMD2Xv0FZZTwGLCNE4GmwLZVQmYOxGZa/sHmoQMnMxcSJ7iTTOH/wYqvh++eqabmF+UlZxYM&#10;DelRPoXYSh3ZLAnUu1DRvQdHN+PwAQcadCYb3D2Kp8As3nZgd/LGe+w7CQ01OE2ZxVnqiBMSyLb/&#10;gg3VgX3EDDS03iT1SA9G6DSo59Nw5BCZoJ9Xi8vZgiKCQtN5ebG8WuQSUL1mOx/iJ4mGpU3NPQ0/&#10;o8PhPsTUDVSvV1IxixuldTaAtqyv+XIxW+SEs4hRkfyplaEGyvSNjkkkP9omJ0dQetxTAW2PrBPR&#10;kXIctkNWePkq5habZ5LB42hHej606dD/4qwnK9Y8/NyDl5zpz5akXE7n8+TdfJiTDHTw55HteQSs&#10;IKiaR87G7W3Mfk+Ug7shyTcqq5FmM3ZybJkslkU6Pofk4fNzvvX70a5fAAAA//8DAFBLAwQUAAYA&#10;CAAAACEAv75ANt0AAAAJAQAADwAAAGRycy9kb3ducmV2LnhtbEyPwU7DMBBE70j8g7VI3KiTFDVV&#10;iFNVqC1HoESc3XhJIuK1Fbtp+Hu2JzjuzGj2TbmZ7SAmHEPvSEG6SEAgNc701CqoP/YPaxAhajJ6&#10;cIQKfjDAprq9KXVh3IXecTrGVnAJhUIr6GL0hZSh6dDqsHAeib0vN1od+RxbaUZ94XI7yCxJVtLq&#10;nvhDpz0+d9h8H89WgY/+kL+Mr2/b3X5K6s9DnfXtTqn7u3n7BCLiHP/CcMVndKiY6eTOZIIYFGQp&#10;B1l+zHnS1V/mrJwULFfrFGRVyv8Lql8AAAD//wMAUEsBAi0AFAAGAAgAAAAhALaDOJL+AAAA4QEA&#10;ABMAAAAAAAAAAAAAAAAAAAAAAFtDb250ZW50X1R5cGVzXS54bWxQSwECLQAUAAYACAAAACEAOP0h&#10;/9YAAACUAQAACwAAAAAAAAAAAAAAAAAvAQAAX3JlbHMvLnJlbHNQSwECLQAUAAYACAAAACEAnyxz&#10;BhICAAD8AwAADgAAAAAAAAAAAAAAAAAuAgAAZHJzL2Uyb0RvYy54bWxQSwECLQAUAAYACAAAACEA&#10;v75ANt0AAAAJAQAADwAAAAAAAAAAAAAAAABsBAAAZHJzL2Rvd25yZXYueG1sUEsFBgAAAAAEAAQA&#10;8wAAAHYFAAAAAA==&#10;" filled="f" stroked="f">
                <v:textbox style="mso-fit-shape-to-text:t">
                  <w:txbxContent>
                    <w:p w:rsidR="003C2107" w:rsidRPr="004D0671" w:rsidRDefault="003C2107" w:rsidP="00C75614">
                      <w:pPr>
                        <w:rPr>
                          <w:sz w:val="20"/>
                        </w:rPr>
                      </w:pPr>
                      <w:r w:rsidRPr="004D0671">
                        <w:rPr>
                          <w:sz w:val="20"/>
                        </w:rPr>
                        <w:t>Application</w:t>
                      </w:r>
                    </w:p>
                  </w:txbxContent>
                </v:textbox>
              </v:shape>
            </w:pict>
          </mc:Fallback>
        </mc:AlternateContent>
      </w:r>
      <w:r w:rsidRPr="00830F06">
        <w:rPr>
          <w:b/>
          <w:noProof/>
        </w:rPr>
        <mc:AlternateContent>
          <mc:Choice Requires="wps">
            <w:drawing>
              <wp:anchor distT="0" distB="0" distL="114300" distR="114300" simplePos="0" relativeHeight="251679744" behindDoc="0" locked="0" layoutInCell="1" allowOverlap="1" wp14:anchorId="0FE7415F" wp14:editId="35C3A5A4">
                <wp:simplePos x="0" y="0"/>
                <wp:positionH relativeFrom="column">
                  <wp:posOffset>443230</wp:posOffset>
                </wp:positionH>
                <wp:positionV relativeFrom="paragraph">
                  <wp:posOffset>1224280</wp:posOffset>
                </wp:positionV>
                <wp:extent cx="0" cy="1038225"/>
                <wp:effectExtent l="0" t="0" r="19050" b="9525"/>
                <wp:wrapNone/>
                <wp:docPr id="22" name="Lige forbindelse 22"/>
                <wp:cNvGraphicFramePr/>
                <a:graphic xmlns:a="http://schemas.openxmlformats.org/drawingml/2006/main">
                  <a:graphicData uri="http://schemas.microsoft.com/office/word/2010/wordprocessingShape">
                    <wps:wsp>
                      <wps:cNvCnPr/>
                      <wps:spPr>
                        <a:xfrm>
                          <a:off x="0" y="0"/>
                          <a:ext cx="0" cy="1038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Lige forbindelse 22"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pt,96.4pt" to="34.9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KUzAEAAAMEAAAOAAAAZHJzL2Uyb0RvYy54bWysU8tu2zAQvBfoPxC8x5RUtAgEyzkkSC9B&#10;Y/TxATS1tAjwBZK15L/PkpLlIC1QtOiF0pI7szvD5fZuMpqcIETlbEfrTUUJWOF6ZY8d/fH98eaW&#10;kpi47bl2Fjp6hkjvdu/fbUffQuMGp3sIBElsbEff0SEl3zIWxQCGx43zYPFQumB4wjAcWR/4iOxG&#10;s6aqPrHRhd4HJyBG3H2YD+mu8EsJIj1LGSER3VHsLZU1lPWQV7bb8vYYuB+UWNrg/9CF4cpi0ZXq&#10;gSdOfgb1C5VRIrjoZNoIZ5iTUgkoGlBNXb1R823gHooWNCf61ab4/2jFl9M+ENV3tGkosdzgHT2p&#10;IxC0/KBsDzoCwSP0afSxxfR7uw9LFP0+ZNGTDCZ/UQ6Zirfn1VuYEhHzpsDduvpw2zQfMx+7An2I&#10;6TM4Q/JPR7WyWTZv+ekppjn1kpK3tc1rdFr1j0rrEuSBgXsdyInjVaepXkq8ysKCGcmykLn18pfO&#10;GmbWryDRCmy2LtXLEF45uRBg04VXW8zOMIkdrMDqz8AlP0OhDOjfgFdEqexsWsFGWRd+V/1qhZzz&#10;Lw7MurMFB9efy6UWa3DSyuUsryKP8uu4wK9vd/cCAAD//wMAUEsDBBQABgAIAAAAIQAYFIph3QAA&#10;AAkBAAAPAAAAZHJzL2Rvd25yZXYueG1sTI8xT8MwEIV3JP6DdUhs1KGFqA1xKoRgQSwJHWBz42sc&#10;EZ/T2GnCv+dgKdvde0/vvsu3s+vECYfQelJwu0hAINXetNQo2L2/3KxBhKjJ6M4TKvjGANvi8iLX&#10;mfETlXiqYiO4hEKmFdgY+0zKUFt0Oix8j8TewQ9OR16HRppBT1zuOrlMklQ63RJfsLrHJ4v1VzU6&#10;Ba/Ht7C7S8vn8uO4rqbPw2gbj0pdX82PDyAizvEchl98RoeCmfZ+JBNEpyDdMHlkfbPkgQN/wl7B&#10;6j5dgSxy+f+D4gcAAP//AwBQSwECLQAUAAYACAAAACEAtoM4kv4AAADhAQAAEwAAAAAAAAAAAAAA&#10;AAAAAAAAW0NvbnRlbnRfVHlwZXNdLnhtbFBLAQItABQABgAIAAAAIQA4/SH/1gAAAJQBAAALAAAA&#10;AAAAAAAAAAAAAC8BAABfcmVscy8ucmVsc1BLAQItABQABgAIAAAAIQBO8ZKUzAEAAAMEAAAOAAAA&#10;AAAAAAAAAAAAAC4CAABkcnMvZTJvRG9jLnhtbFBLAQItABQABgAIAAAAIQAYFIph3QAAAAkBAAAP&#10;AAAAAAAAAAAAAAAAACYEAABkcnMvZG93bnJldi54bWxQSwUGAAAAAAQABADzAAAAMAUAAAAA&#10;" strokecolor="black [3213]"/>
            </w:pict>
          </mc:Fallback>
        </mc:AlternateContent>
      </w:r>
      <w:r w:rsidRPr="00830F06">
        <w:rPr>
          <w:b/>
          <w:noProof/>
        </w:rPr>
        <mc:AlternateContent>
          <mc:Choice Requires="wps">
            <w:drawing>
              <wp:anchor distT="0" distB="0" distL="114300" distR="114300" simplePos="0" relativeHeight="251683840" behindDoc="0" locked="0" layoutInCell="1" allowOverlap="1" wp14:anchorId="2DB64D09" wp14:editId="45B61E8C">
                <wp:simplePos x="0" y="0"/>
                <wp:positionH relativeFrom="column">
                  <wp:posOffset>1748155</wp:posOffset>
                </wp:positionH>
                <wp:positionV relativeFrom="paragraph">
                  <wp:posOffset>2262505</wp:posOffset>
                </wp:positionV>
                <wp:extent cx="209550" cy="0"/>
                <wp:effectExtent l="0" t="76200" r="19050" b="95250"/>
                <wp:wrapNone/>
                <wp:docPr id="27" name="Lige pilforbindelse 27"/>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7" o:spid="_x0000_s1026" type="#_x0000_t32" style="position:absolute;margin-left:137.65pt;margin-top:178.15pt;width:16.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Dc5wEAAC8EAAAOAAAAZHJzL2Uyb0RvYy54bWysU8mO2zAMvRfoPwi6N3YCTBcjzhwynV4G&#10;bdDlAxSZsgVoA6XGzt+XkhOnGwq06IU2JT6S75Ha3k/WsBNg1N61fL2qOQMnfadd3/Ivnx9fvOYs&#10;JuE6YbyDlp8h8vvd82fbMTSw8YM3HSCjJC42Y2j5kFJoqirKAayIKx/A0aXyaEUiF/uqQzFSdmuq&#10;TV2/rEaPXUAvIUY6fZgv+a7kVwpk+qBUhMRMy6m3VCwWe8y22m1F06MIg5aXNsQ/dGGFdlR0SfUg&#10;kmBfUf+SymqJPnqVVtLbyiulJRQOxGZd/8Tm0yACFC4kTgyLTPH/pZXvTwdkumv55hVnTlia0ZPu&#10;gQWdVT9q14GJwOiWpBpDbAixdwe8eDEcMPOeFNr8JUZsKvKeF3lhSkzS4aZ+c3dHQ5DXq+qGCxjT&#10;O/CW5Z+Wx4RC90Pae+dohh7XRV1xeoqJKhPwCshFjcs2eqO7R21McfICwd4gOwkafZrWuX/C/RCV&#10;hDZvXcfSORDvhFq43sAlMmetMuOZY/lLZwNzxY+gSDZiNXdWFvZWT0gJLl1rGkfRGaaouwVYF0p/&#10;BF7iMxTKMv8NeEGUyt6lBWy18/i76jeZ1Bx/VWDmnSU4+u5cpl+koa0sql5eUF777/0Cv73z3TcA&#10;AAD//wMAUEsDBBQABgAIAAAAIQDfgl+m3wAAAAsBAAAPAAAAZHJzL2Rvd25yZXYueG1sTI9PS8NA&#10;EMXvgt9hGcGb3ZjQP8ZsShWseGlpK5632TEJ7s6G7KaNfnpHEPT2Zt7jzW+K5eisOGEfWk8KbicJ&#10;CKTKm5ZqBa+Hp5sFiBA1GW09oYJPDLAsLy8KnRt/ph2e9rEWXEIh1wqaGLtcylA16HSY+A6JvXff&#10;Ox157Gtpen3mcmdlmiQz6XRLfKHRHT42WH3sB6dg/uw37eZu3KY4pOvV9uvt4cWulbq+Glf3ICKO&#10;8S8MP/iMDiUzHf1AJgirIJ1PM44qyKYzFpzIkgWL4+9GloX8/0P5DQAA//8DAFBLAQItABQABgAI&#10;AAAAIQC2gziS/gAAAOEBAAATAAAAAAAAAAAAAAAAAAAAAABbQ29udGVudF9UeXBlc10ueG1sUEsB&#10;Ai0AFAAGAAgAAAAhADj9If/WAAAAlAEAAAsAAAAAAAAAAAAAAAAALwEAAF9yZWxzLy5yZWxzUEsB&#10;Ai0AFAAGAAgAAAAhAIscYNznAQAALwQAAA4AAAAAAAAAAAAAAAAALgIAAGRycy9lMm9Eb2MueG1s&#10;UEsBAi0AFAAGAAgAAAAhAN+CX6bfAAAACwEAAA8AAAAAAAAAAAAAAAAAQQQAAGRycy9kb3ducmV2&#10;LnhtbFBLBQYAAAAABAAEAPMAAABNBQAAAAA=&#10;" strokecolor="black [3213]">
                <v:stroke endarrow="block"/>
              </v:shape>
            </w:pict>
          </mc:Fallback>
        </mc:AlternateContent>
      </w:r>
      <w:r w:rsidRPr="00830F06">
        <w:rPr>
          <w:noProof/>
        </w:rPr>
        <mc:AlternateContent>
          <mc:Choice Requires="wps">
            <w:drawing>
              <wp:anchor distT="0" distB="0" distL="114300" distR="114300" simplePos="0" relativeHeight="251680768" behindDoc="0" locked="0" layoutInCell="1" allowOverlap="1" wp14:anchorId="76BEB740" wp14:editId="0D88FCA7">
                <wp:simplePos x="0" y="0"/>
                <wp:positionH relativeFrom="column">
                  <wp:posOffset>433705</wp:posOffset>
                </wp:positionH>
                <wp:positionV relativeFrom="paragraph">
                  <wp:posOffset>633730</wp:posOffset>
                </wp:positionV>
                <wp:extent cx="0" cy="257175"/>
                <wp:effectExtent l="0" t="0" r="19050" b="9525"/>
                <wp:wrapNone/>
                <wp:docPr id="23" name="Lige forbindelse 23"/>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4.15pt,49.9pt" to="34.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8UzQEAAAIEAAAOAAAAZHJzL2Uyb0RvYy54bWysU8tu2zAQvBfoPxC815QcpCkEyzkkSC9B&#10;Y7TNB9DU0iLAF0jWkv8+S0qWg6ZA0SIXSkvuzO4Ml5vb0WhyhBCVsy2tVxUlYIXrlD209Pnnw6cv&#10;lMTEbce1s9DSE0R6u/34YTP4Btaud7qDQJDExmbwLe1T8g1jUfRgeFw5DxYPpQuGJwzDgXWBD8hu&#10;NFtX1Wc2uND54ATEiLv30yHdFn4pQaQnKSMkoluKvaWyhrLu88q2G94cAve9EnMb/D+6MFxZLLpQ&#10;3fPEya+g3lAZJYKLTqaVcIY5KZWAogHV1NVvan703EPRguZEv9gU349WfDvuAlFdS9dXlFhu8I4e&#10;1QEIWr5XtgMdgeAR+jT42GD6nd2FOYp+F7LoUQaTvyiHjMXb0+ItjImIaVPg7vr6pr65znTsgvMh&#10;pq/gDMk/LdXKZtW84cfHmKbUc0re1jav0WnVPSitS5DnBe50IEeON53Gei7xKgsLZiTLOqbOy186&#10;aZhYv4NEJ7DXulQvM3jh5EKATWdebTE7wyR2sACrvwPn/AyFMp//Al4QpbKzaQEbZV34U/WLFXLK&#10;Pzsw6c4W7F13KndarMFBK5czP4o8ya/jAr883e0LAAAA//8DAFBLAwQUAAYACAAAACEAAMUSHtwA&#10;AAAIAQAADwAAAGRycy9kb3ducmV2LnhtbEyPMU/DMBSEdyT+g/WQ2KgDraI0xKkQggWxJHSAzY1f&#10;44j4OY2dJvx7Hiwwnu50912xW1wvzjiGzpOC21UCAqnxpqNWwf7t+SYDEaImo3tPqOALA+zKy4tC&#10;58bPVOG5jq3gEgq5VmBjHHIpQ2PR6bDyAxJ7Rz86HVmOrTSjnrnc9fIuSVLpdEe8YPWAjxabz3py&#10;Cl5Or2G/Saun6v2U1fPHcbKtR6Wur5aHexARl/gXhh98RoeSmQ5+IhNEryDN1pxUsN3yA/Z/9YFz&#10;m2QNsizk/wPlNwAAAP//AwBQSwECLQAUAAYACAAAACEAtoM4kv4AAADhAQAAEwAAAAAAAAAAAAAA&#10;AAAAAAAAW0NvbnRlbnRfVHlwZXNdLnhtbFBLAQItABQABgAIAAAAIQA4/SH/1gAAAJQBAAALAAAA&#10;AAAAAAAAAAAAAC8BAABfcmVscy8ucmVsc1BLAQItABQABgAIAAAAIQAdsQ8UzQEAAAIEAAAOAAAA&#10;AAAAAAAAAAAAAC4CAABkcnMvZTJvRG9jLnhtbFBLAQItABQABgAIAAAAIQAAxRIe3AAAAAgBAAAP&#10;AAAAAAAAAAAAAAAAACcEAABkcnMvZG93bnJldi54bWxQSwUGAAAAAAQABADzAAAAMAUAAAAA&#10;" strokecolor="black [3213]"/>
            </w:pict>
          </mc:Fallback>
        </mc:AlternateContent>
      </w:r>
      <w:r w:rsidRPr="00830F06">
        <w:rPr>
          <w:b/>
          <w:noProof/>
        </w:rPr>
        <mc:AlternateContent>
          <mc:Choice Requires="wps">
            <w:drawing>
              <wp:anchor distT="0" distB="0" distL="114300" distR="114300" simplePos="0" relativeHeight="251685888" behindDoc="0" locked="0" layoutInCell="1" allowOverlap="1" wp14:anchorId="5B514372" wp14:editId="57954FC5">
                <wp:simplePos x="0" y="0"/>
                <wp:positionH relativeFrom="column">
                  <wp:posOffset>1748155</wp:posOffset>
                </wp:positionH>
                <wp:positionV relativeFrom="paragraph">
                  <wp:posOffset>3272155</wp:posOffset>
                </wp:positionV>
                <wp:extent cx="209550" cy="0"/>
                <wp:effectExtent l="0" t="76200" r="19050" b="95250"/>
                <wp:wrapNone/>
                <wp:docPr id="30" name="Lige pilforbindelse 30"/>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30" o:spid="_x0000_s1026" type="#_x0000_t32" style="position:absolute;margin-left:137.65pt;margin-top:257.65pt;width:16.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tA5gEAAC8EAAAOAAAAZHJzL2Uyb0RvYy54bWysU8uu0zAQ3SPxD5b3NGnRRRA1vYteLpsr&#10;qHh8gOuME0t+yR6a9O8ZO23KS0ggNk7GnjNnzvF4ez9Zw04Qk/au5etVzRk46Tvt+pZ/+fz44jVn&#10;CYXrhPEOWn6GxO93z59tx9DAxg/edBAZFXGpGUPLB8TQVFWSA1iRVj6Ao0PloxVIYeyrLoqRqltT&#10;ber6VTX62IXoJaREuw/zId+V+kqBxA9KJUBmWk69YVljWY95rXZb0fRRhEHLSxviH7qwQjsiXUo9&#10;CBTsa9S/lLJaRp+8wpX0tvJKaQlFA6lZ1z+p+TSIAEULmZPCYlP6f2Xl+9MhMt21/CXZ44SlO3rS&#10;PbCgs+tH7TowCRidklVjSA0h9u4QL1EKh5h1Tyra/CVFbCr2nhd7YUImaXNTv7m7IxZ5PapuuBAT&#10;vgNvWf5pecIodD/g3jtHd+jjurgrTk8JiZmAV0AmNS6vyRvdPWpjSpAHCPYmspOgq8dpnfsn3A9Z&#10;KLR56zqG50C6MWrhegOXzFy1yopnjeUPzwZmxo+gyDZSNXdWBvbGJ6QEh1dO4yg7wxR1twDrIumP&#10;wEt+hkIZ5r8BL4jC7B0uYKudj79jv9mk5vyrA7PubMHRd+dy+8Uamsri6uUF5bH/Pi7w2zvffQMA&#10;AP//AwBQSwMEFAAGAAgAAAAhALzYOpDfAAAACwEAAA8AAABkcnMvZG93bnJldi54bWxMj0FPwkAQ&#10;he8m/ofNmHiTLSUI1G4JmojxAhGJ56U7to27s013C9Vf75CQ6O3NvJc33+TLwVlxxC40nhSMRwkI&#10;pNKbhioF+/fnuzmIEDUZbT2hgm8MsCyur3KdGX+iNzzuYiW4hEKmFdQxtpmUoazR6TDyLRJ7n75z&#10;OvLYVdJ0+sTlzso0Se6l0w3xhVq3+FRj+bXrnYLZi980m8WwTbFP16vtz8fjq10rdXszrB5ARBzi&#10;XxjO+IwOBTMdfE8mCKsgnU0nHFUwHZ8FJybJnMXhspFFLv//UPwCAAD//wMAUEsBAi0AFAAGAAgA&#10;AAAhALaDOJL+AAAA4QEAABMAAAAAAAAAAAAAAAAAAAAAAFtDb250ZW50X1R5cGVzXS54bWxQSwEC&#10;LQAUAAYACAAAACEAOP0h/9YAAACUAQAACwAAAAAAAAAAAAAAAAAvAQAAX3JlbHMvLnJlbHNQSwEC&#10;LQAUAAYACAAAACEAFNZ7QOYBAAAvBAAADgAAAAAAAAAAAAAAAAAuAgAAZHJzL2Uyb0RvYy54bWxQ&#10;SwECLQAUAAYACAAAACEAvNg6kN8AAAALAQAADwAAAAAAAAAAAAAAAABABAAAZHJzL2Rvd25yZXYu&#10;eG1sUEsFBgAAAAAEAAQA8wAAAEwFAAAAAA==&#10;" strokecolor="black [3213]">
                <v:stroke endarrow="block"/>
              </v:shape>
            </w:pict>
          </mc:Fallback>
        </mc:AlternateContent>
      </w:r>
      <w:r w:rsidRPr="00830F06">
        <w:rPr>
          <w:b/>
          <w:noProof/>
        </w:rPr>
        <mc:AlternateContent>
          <mc:Choice Requires="wps">
            <w:drawing>
              <wp:anchor distT="0" distB="0" distL="114300" distR="114300" simplePos="0" relativeHeight="251684864" behindDoc="0" locked="0" layoutInCell="1" allowOverlap="1" wp14:anchorId="16220CDD" wp14:editId="33543B06">
                <wp:simplePos x="0" y="0"/>
                <wp:positionH relativeFrom="column">
                  <wp:posOffset>1748155</wp:posOffset>
                </wp:positionH>
                <wp:positionV relativeFrom="paragraph">
                  <wp:posOffset>2814955</wp:posOffset>
                </wp:positionV>
                <wp:extent cx="209550" cy="0"/>
                <wp:effectExtent l="0" t="76200" r="19050" b="95250"/>
                <wp:wrapNone/>
                <wp:docPr id="28" name="Lige pilforbindelse 28"/>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8" o:spid="_x0000_s1026" type="#_x0000_t32" style="position:absolute;margin-left:137.65pt;margin-top:221.65pt;width:16.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RK5wEAAC8EAAAOAAAAZHJzL2Uyb0RvYy54bWysU9uO0zAQfUfiHyy/06SVFkHVdB+6LC8r&#10;qID9ANcZJ5Z8kz00yd8zdtqUm5BAvEwy9pyZOWfGu/vRGnaGmLR3DV+vas7ASd9q1zX8+cvjqzec&#10;JRSuFcY7aPgEid/vX77YDWELG99700JklMSl7RAa3iOGbVUl2YMVaeUDOLpUPlqB5MauaqMYKLs1&#10;1aauX1eDj22IXkJKdPowX/J9ya8USPyoVAJkpuHUGxYbiz1lW+13YttFEXotL22If+jCCu2o6JLq&#10;QaBgX6P+JZXVMvrkFa6kt5VXSksoHIjNuv6JzedeBChcSJwUFpnS/0srP5yPkem24RualBOWZvSk&#10;O2BBZ9VP2rVgEjC6JamGkLaEOLhjvHgpHGPmPapo85cYsbHIOy3ywohM0uGmfnt3R0OQ16vqhgsx&#10;4XvwluWfhieMQnc9HrxzNEMf10VdcX5KSJUJeAXkosZlm7zR7aM2pjh5geBgIjsLGj2O69w/4X6I&#10;QqHNO9cynALxxqiF6wxcInPWKjOeOZY/nAzMFT+BItmI1dxZWdhbPSElOLzWNI6iM0xRdwuwLpT+&#10;CLzEZyiUZf4b8IIolb3DBWy18/F31W8yqTn+qsDMO0tw8u1Upl+koa0sql5eUF777/0Cv73z/TcA&#10;AAD//wMAUEsDBBQABgAIAAAAIQBJF1oV3wAAAAsBAAAPAAAAZHJzL2Rvd25yZXYueG1sTI9BT8Mw&#10;DIXvSPyHyEjcWEo72ChNp4HEEJdNbBPnrDFtReJUTboVfj1GQoLbs9/T8+diMTorjtiH1pOC60kC&#10;AqnypqVawX73dDUHEaImo60nVPCJARbl+Vmhc+NP9IrHbawFl1DItYImxi6XMlQNOh0mvkNi7933&#10;Tkce+1qaXp+43FmZJsmtdLolvtDoDh8brD62g1Mwe/brdn03blIc0tVy8/X28GJXSl1ejMt7EBHH&#10;+BeGH3xGh5KZDn4gE4RVkM5uMo4qmE4zFpzIkjmLw+9GloX8/0P5DQAA//8DAFBLAQItABQABgAI&#10;AAAAIQC2gziS/gAAAOEBAAATAAAAAAAAAAAAAAAAAAAAAABbQ29udGVudF9UeXBlc10ueG1sUEsB&#10;Ai0AFAAGAAgAAAAhADj9If/WAAAAlAEAAAsAAAAAAAAAAAAAAAAALwEAAF9yZWxzLy5yZWxzUEsB&#10;Ai0AFAAGAAgAAAAhAMJ0tErnAQAALwQAAA4AAAAAAAAAAAAAAAAALgIAAGRycy9lMm9Eb2MueG1s&#10;UEsBAi0AFAAGAAgAAAAhAEkXWhXfAAAACwEAAA8AAAAAAAAAAAAAAAAAQQQAAGRycy9kb3ducmV2&#10;LnhtbFBLBQYAAAAABAAEAPMAAABNBQAAAAA=&#10;" strokecolor="black [3213]">
                <v:stroke endarrow="block"/>
              </v:shape>
            </w:pict>
          </mc:Fallback>
        </mc:AlternateContent>
      </w:r>
      <w:r w:rsidRPr="00830F06">
        <w:rPr>
          <w:b/>
          <w:noProof/>
        </w:rPr>
        <mc:AlternateContent>
          <mc:Choice Requires="wps">
            <w:drawing>
              <wp:anchor distT="0" distB="0" distL="114300" distR="114300" simplePos="0" relativeHeight="251682816" behindDoc="0" locked="0" layoutInCell="1" allowOverlap="1" wp14:anchorId="41692C9F" wp14:editId="7AE1A8A0">
                <wp:simplePos x="0" y="0"/>
                <wp:positionH relativeFrom="column">
                  <wp:posOffset>1748155</wp:posOffset>
                </wp:positionH>
                <wp:positionV relativeFrom="paragraph">
                  <wp:posOffset>1786255</wp:posOffset>
                </wp:positionV>
                <wp:extent cx="209550" cy="0"/>
                <wp:effectExtent l="0" t="76200" r="19050" b="95250"/>
                <wp:wrapNone/>
                <wp:docPr id="26" name="Lige pilforbindelse 26"/>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6" o:spid="_x0000_s1026" type="#_x0000_t32" style="position:absolute;margin-left:137.65pt;margin-top:140.65pt;width:16.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Zw5wEAAC8EAAAOAAAAZHJzL2Uyb0RvYy54bWysU8mO2zAMvRfoPwi6N3YCzKAN4swh0+ll&#10;0AZdPkCRKVuANlBqbP99KTlxuqFAi15oU+Ij+R6p3cNoDTsDRu1dw9ermjNw0rfadQ3/8vnp1WvO&#10;YhKuFcY7aPgEkT/sX77YDWELG9970wIySuLidggN71MK26qKsgcr4soHcHSpPFqRyMWualEMlN2a&#10;alPX99XgsQ3oJcRIp4/zJd+X/EqBTB+UipCYaTj1lorFYk/ZVvud2HYoQq/lpQ3xD11YoR0VXVI9&#10;iiTYV9S/pLJaoo9epZX0tvJKaQmFA7FZ1z+x+dSLAIULiRPDIlP8f2nl+/MRmW4bvrnnzAlLM3rW&#10;HbCgs+on7VowERjdklRDiFtCHNwRL14MR8y8R4U2f4kRG4u80yIvjIlJOtzUb+7uaAjyelXdcAFj&#10;egfesvzT8JhQ6K5PB+8czdDjuqgrzs8xUWUCXgG5qHHZRm90+6SNKU5eIDgYZGdBo0/jOvdPuB+i&#10;ktDmrWtZmgLxTqiF6wxcInPWKjOeOZa/NBmYK34ERbIRq7mzsrC3ekJKcOla0ziKzjBF3S3AulD6&#10;I/ASn6FQlvlvwAuiVPYuLWCrncffVb/JpOb4qwIz7yzBybdTmX6RhrayqHp5QXntv/cL/PbO998A&#10;AAD//wMAUEsDBBQABgAIAAAAIQBz1fn33gAAAAsBAAAPAAAAZHJzL2Rvd25yZXYueG1sTI9BS8NA&#10;EIXvgv9hGcGb3TRFG2M2pQpWvLTYFs/b7JgEd2dDdtNGf71TEPT2Zt7jzTfFYnRWHLEPrScF00kC&#10;AqnypqVawX73fJOBCFGT0dYTKvjCAIvy8qLQufEnesPjNtaCSyjkWkETY5dLGaoGnQ4T3yGx9+F7&#10;pyOPfS1Nr09c7qxMk+ROOt0SX2h0h08NVp/bwSmYv/h1u74fNykO6Wq5+X5/fLUrpa6vxuUDiIhj&#10;/AvDGZ/RoWSmgx/IBGEVpPPbGUdZZFMWnJglGYvD70aWhfz/Q/kDAAD//wMAUEsBAi0AFAAGAAgA&#10;AAAhALaDOJL+AAAA4QEAABMAAAAAAAAAAAAAAAAAAAAAAFtDb250ZW50X1R5cGVzXS54bWxQSwEC&#10;LQAUAAYACAAAACEAOP0h/9YAAACUAQAACwAAAAAAAAAAAAAAAAAvAQAAX3JlbHMvLnJlbHNQSwEC&#10;LQAUAAYACAAAACEA30CmcOcBAAAvBAAADgAAAAAAAAAAAAAAAAAuAgAAZHJzL2Uyb0RvYy54bWxQ&#10;SwECLQAUAAYACAAAACEAc9X5994AAAALAQAADwAAAAAAAAAAAAAAAABBBAAAZHJzL2Rvd25yZXYu&#10;eG1sUEsFBgAAAAAEAAQA8wAAAEwFAAAAAA==&#10;" strokecolor="black [3213]">
                <v:stroke endarrow="block"/>
              </v:shape>
            </w:pict>
          </mc:Fallback>
        </mc:AlternateContent>
      </w:r>
      <w:r w:rsidRPr="00830F06">
        <w:rPr>
          <w:b/>
          <w:noProof/>
        </w:rPr>
        <mc:AlternateContent>
          <mc:Choice Requires="wps">
            <w:drawing>
              <wp:anchor distT="0" distB="0" distL="114300" distR="114300" simplePos="0" relativeHeight="251681792" behindDoc="0" locked="0" layoutInCell="1" allowOverlap="1" wp14:anchorId="3E0EEC4D" wp14:editId="5D8C0848">
                <wp:simplePos x="0" y="0"/>
                <wp:positionH relativeFrom="column">
                  <wp:posOffset>1748155</wp:posOffset>
                </wp:positionH>
                <wp:positionV relativeFrom="paragraph">
                  <wp:posOffset>1338580</wp:posOffset>
                </wp:positionV>
                <wp:extent cx="209550" cy="0"/>
                <wp:effectExtent l="0" t="76200" r="19050" b="95250"/>
                <wp:wrapNone/>
                <wp:docPr id="25" name="Lige pilforbindelse 25"/>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5" o:spid="_x0000_s1026" type="#_x0000_t32" style="position:absolute;margin-left:137.65pt;margin-top:105.4pt;width:16.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1e5wEAAC8EAAAOAAAAZHJzL2Uyb0RvYy54bWysU8uO2zAMvBfoPwi6N3YCpGiDOHvIdntZ&#10;tEHb/QBFpmwBekFik/jvS8mO0xcKdLEX2pQ4JGdIbe8u1rATxKS9a/hyUXMGTvpWu67hT98e3rzj&#10;LKFwrTDeQcMHSPxu9/rV9hw2sPK9Ny1ERklc2pxDw3vEsKmqJHuwIi18AEeXykcrkNzYVW0UZ8pu&#10;TbWq67fV2cc2RC8hJTq9Hy/5ruRXCiR+VioBMtNw6g2LjcUes612W7Hpogi9llMb4hldWKEdFZ1T&#10;3QsU7HvUf6SyWkafvMKF9LbySmkJhQOxWda/sfnaiwCFC4mTwixTerm08tPpEJluG75ac+aEpRk9&#10;6g5Y0Fn1o3YtmASMbkmqc0gbQuzdIU5eCoeYeV9UtPlLjNilyDvM8sIFmaTDVf1+vaYhyOtVdcOF&#10;mPAjeMvyT8MTRqG7HvfeOZqhj8uirjg9JqTKBLwCclHjsk3e6PZBG1OcvECwN5GdBI0eL8vcP+F+&#10;iUKhzQfXMhwC8caohesMTJE5a5UZjxzLHw4GxopfQJFsxGrsrCzsrZ6QEhxeaxpH0RmmqLsZWBdK&#10;/wRO8RkKZZn/BzwjSmXvcAZb7Xz8W/WbTGqMvyow8s4SHH07lOkXaWgri6rTC8pr/7Nf4Ld3vvsB&#10;AAD//wMAUEsDBBQABgAIAAAAIQAvzFze3wAAAAsBAAAPAAAAZHJzL2Rvd25yZXYueG1sTI9BT8Mw&#10;DIXvSPyHyEjcWLJOsFGaTgOJIS6bGIhz1pi2InGqJt0Kvx5PQoKb/fz0/L1iOXonDtjHNpCG6USB&#10;QKqCbanW8Pb6eLUAEZMha1wg1PCFEZbl+VlhchuO9IKHXaoFh1DMjYYmpS6XMlYNehMnoUPi20fo&#10;vUm89rW0vTlyuHcyU+pGetMSf2hMhw8NVp+7wWuYP4VNu7kdtxkO2Xq1/X6/f3ZrrS8vxtUdiIRj&#10;+jPDCZ/RoWSmfRjIRuE0ZPPrGVt5mCruwI6ZWrCy/1VkWcj/HcofAAAA//8DAFBLAQItABQABgAI&#10;AAAAIQC2gziS/gAAAOEBAAATAAAAAAAAAAAAAAAAAAAAAABbQ29udGVudF9UeXBlc10ueG1sUEsB&#10;Ai0AFAAGAAgAAAAhADj9If/WAAAAlAEAAAsAAAAAAAAAAAAAAAAALwEAAF9yZWxzLy5yZWxzUEsB&#10;Ai0AFAAGAAgAAAAhAGKinV7nAQAALwQAAA4AAAAAAAAAAAAAAAAALgIAAGRycy9lMm9Eb2MueG1s&#10;UEsBAi0AFAAGAAgAAAAhAC/MXN7fAAAACwEAAA8AAAAAAAAAAAAAAAAAQQQAAGRycy9kb3ducmV2&#10;LnhtbFBLBQYAAAAABAAEAPMAAABNBQAAAAA=&#10;" strokecolor="black [3213]">
                <v:stroke endarrow="block"/>
              </v:shape>
            </w:pict>
          </mc:Fallback>
        </mc:AlternateContent>
      </w:r>
      <w:r w:rsidRPr="00830F06">
        <w:rPr>
          <w:b/>
          <w:noProof/>
        </w:rPr>
        <mc:AlternateContent>
          <mc:Choice Requires="wps">
            <w:drawing>
              <wp:anchor distT="0" distB="0" distL="114300" distR="114300" simplePos="0" relativeHeight="251673600" behindDoc="0" locked="0" layoutInCell="1" allowOverlap="1" wp14:anchorId="6026A8D7" wp14:editId="46283585">
                <wp:simplePos x="0" y="0"/>
                <wp:positionH relativeFrom="column">
                  <wp:posOffset>843280</wp:posOffset>
                </wp:positionH>
                <wp:positionV relativeFrom="paragraph">
                  <wp:posOffset>3110230</wp:posOffset>
                </wp:positionV>
                <wp:extent cx="904875" cy="315595"/>
                <wp:effectExtent l="0" t="0" r="9525" b="8255"/>
                <wp:wrapNone/>
                <wp:docPr id="18" name="Rektangel 12"/>
                <wp:cNvGraphicFramePr/>
                <a:graphic xmlns:a="http://schemas.openxmlformats.org/drawingml/2006/main">
                  <a:graphicData uri="http://schemas.microsoft.com/office/word/2010/wordprocessingShape">
                    <wps:wsp>
                      <wps:cNvSpPr/>
                      <wps:spPr>
                        <a:xfrm>
                          <a:off x="0" y="0"/>
                          <a:ext cx="904875" cy="3155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107" w:rsidRPr="00842924" w:rsidRDefault="003C2107" w:rsidP="00C75614">
                            <w:pPr>
                              <w:jc w:val="center"/>
                              <w:rPr>
                                <w:sz w:val="20"/>
                              </w:rPr>
                            </w:pPr>
                            <w:r w:rsidRPr="00842924">
                              <w:rPr>
                                <w:sz w:val="20"/>
                              </w:rPr>
                              <w:t>RO/SE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 o:spid="_x0000_s1036" style="position:absolute;margin-left:66.4pt;margin-top:244.9pt;width:71.25pt;height:2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dApgIAALwFAAAOAAAAZHJzL2Uyb0RvYy54bWysVFtv0zAUfkfiP1h+Z0lKy7Zq6VRtGkIa&#10;bNqG9uw6dhNh+xjbbVN+Pcd2ml2YeEC8JD6379zP2XmvFdkK5zswNa2OSkqE4dB0Zl3T7w9XH04o&#10;8YGZhikwoqZ74en54v27s52diwm0oBrhCIIYP9/ZmrYh2HlReN4KzfwRWGFQKMFpFpB066JxbIfo&#10;WhWTsvxU7MA11gEX3iP3MgvpIuFLKXi4kdKLQFRNMbaQvi59V/FbLM7YfO2YbTs+hMH+IQrNOoNO&#10;R6hLFhjZuO4PKN1xBx5kOOKgC5Cy4yLlgNlU5ats7ltmRcoFi+PtWCb//2D5t+2tI12DvcNOGaax&#10;R3fiB3ZsLRSpJrFAO+vnqHdvb91AeXzGbHvpdPxjHqRPRd2PRRV9IByZp+X05HhGCUfRx2o2O51F&#10;zOLJ2DofPgvQJD5q6rBnqZRse+1DVj2oRF8eVNdcdUolIs6JuFCObBl2OPSTZKo2+is0mXc8K8vU&#10;Z3SZxiqqpwBeICkT8QxE5Ow0coqYe842vcJeiainzJ2QWDbML3sckbNTxrkwoUrB+JY1IrNjKG/H&#10;kgAjskT/I/YA8DLJA3aOctCPpiLN+2hcZu9/Mx4tkmcwYTTWnQH3FoDCrAbPWf9QpFyaWKXQr/o8&#10;UinXyFpBs8c5c5AX0Ft+1WG3r5kPt8zhxuFu4hUJN/iRCnY1heFFSQvu11v8qI+LgFJKdrjBNfU/&#10;N8wJStQXgytyWk2nceUTMZ0dT5BwzyWr5xKz0ReAI1ThvbI8PaN+UIendKAf8dgso1cUMcPRd015&#10;cAfiIuTLgueKi+UyqeGaWxauzb3lETwWOk7zQ//InB1GPuCufIPDtrP5q8nPutHSwHITQHZpLZ7q&#10;OrQAT0Sa6+GcxRv0nE5aT0d38RsAAP//AwBQSwMEFAAGAAgAAAAhAF84HSXiAAAACwEAAA8AAABk&#10;cnMvZG93bnJldi54bWxMj81OwzAQhO9IvIO1SNyo0/xAE+JUFaIHOFTQVqq4bROTRMTryHbb8PYs&#10;J7jNaEaz35bLyQzirJ3vLSmYzyIQmmrb9NQq2O/WdwsQPiA1OFjSCr61h2V1fVVi0dgLvevzNrSC&#10;R8gXqKALYSyk9HWnDfqZHTVx9mmdwcDWtbJxeOFxM8g4iu6lwZ74Qoejfup0/bU9GQU7V38ccnT7&#10;uU9fDy/Pm3S1fkuVur2ZVo8ggp7CXxl+8RkdKmY62hM1Xgzsk5jRg4J0kbPgRvyQJSCOCrIkz0BW&#10;pfz/Q/UDAAD//wMAUEsBAi0AFAAGAAgAAAAhALaDOJL+AAAA4QEAABMAAAAAAAAAAAAAAAAAAAAA&#10;AFtDb250ZW50X1R5cGVzXS54bWxQSwECLQAUAAYACAAAACEAOP0h/9YAAACUAQAACwAAAAAAAAAA&#10;AAAAAAAvAQAAX3JlbHMvLnJlbHNQSwECLQAUAAYACAAAACEAG643QKYCAAC8BQAADgAAAAAAAAAA&#10;AAAAAAAuAgAAZHJzL2Uyb0RvYy54bWxQSwECLQAUAAYACAAAACEAXzgdJeIAAAALAQAADwAAAAAA&#10;AAAAAAAAAAAABQAAZHJzL2Rvd25yZXYueG1sUEsFBgAAAAAEAAQA8wAAAA8GAAAAAA==&#10;" fillcolor="#17365d [2415]" stroked="f" strokeweight="2pt">
                <v:textbox>
                  <w:txbxContent>
                    <w:p w:rsidR="003C2107" w:rsidRPr="00842924" w:rsidRDefault="003C2107" w:rsidP="00C75614">
                      <w:pPr>
                        <w:jc w:val="center"/>
                        <w:rPr>
                          <w:sz w:val="20"/>
                        </w:rPr>
                      </w:pPr>
                      <w:r w:rsidRPr="00842924">
                        <w:rPr>
                          <w:sz w:val="20"/>
                        </w:rPr>
                        <w:t>RO/SE</w:t>
                      </w:r>
                    </w:p>
                  </w:txbxContent>
                </v:textbox>
              </v:rect>
            </w:pict>
          </mc:Fallback>
        </mc:AlternateContent>
      </w:r>
      <w:r w:rsidRPr="00830F06">
        <w:rPr>
          <w:b/>
          <w:noProof/>
        </w:rPr>
        <mc:AlternateContent>
          <mc:Choice Requires="wps">
            <w:drawing>
              <wp:anchor distT="0" distB="0" distL="114300" distR="114300" simplePos="0" relativeHeight="251677696" behindDoc="0" locked="0" layoutInCell="1" allowOverlap="1" wp14:anchorId="0F99FAFF" wp14:editId="213ECDA6">
                <wp:simplePos x="0" y="0"/>
                <wp:positionH relativeFrom="column">
                  <wp:posOffset>843280</wp:posOffset>
                </wp:positionH>
                <wp:positionV relativeFrom="paragraph">
                  <wp:posOffset>2653030</wp:posOffset>
                </wp:positionV>
                <wp:extent cx="904875" cy="315595"/>
                <wp:effectExtent l="0" t="0" r="9525" b="8255"/>
                <wp:wrapNone/>
                <wp:docPr id="19" name="Rektangel 16"/>
                <wp:cNvGraphicFramePr/>
                <a:graphic xmlns:a="http://schemas.openxmlformats.org/drawingml/2006/main">
                  <a:graphicData uri="http://schemas.microsoft.com/office/word/2010/wordprocessingShape">
                    <wps:wsp>
                      <wps:cNvSpPr/>
                      <wps:spPr>
                        <a:xfrm>
                          <a:off x="0" y="0"/>
                          <a:ext cx="904875" cy="31559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107" w:rsidRPr="00842924" w:rsidRDefault="003C2107" w:rsidP="00C75614">
                            <w:pPr>
                              <w:jc w:val="center"/>
                              <w:rPr>
                                <w:sz w:val="20"/>
                              </w:rPr>
                            </w:pPr>
                            <w:r w:rsidRPr="00842924">
                              <w:rPr>
                                <w:sz w:val="20"/>
                              </w:rPr>
                              <w:t>RO/</w:t>
                            </w:r>
                            <w:proofErr w:type="spellStart"/>
                            <w:r w:rsidRPr="00842924">
                              <w:rPr>
                                <w:sz w:val="20"/>
                              </w:rPr>
                              <w:t>IB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6" o:spid="_x0000_s1037" style="position:absolute;margin-left:66.4pt;margin-top:208.9pt;width:71.25pt;height:2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sXpAIAAMAFAAAOAAAAZHJzL2Uyb0RvYy54bWysVFtP2zAUfp+0/2D5fSTpWqAVKapATJMY&#10;IGDi2XWcJprt49lu0+7Xc2ynoWPVHqa9JD6379zPxeVWSbIR1rWgS1qc5JQIzaFq9aqk359vPp1T&#10;4jzTFZOgRUl3wtHL+ccPF52ZiRE0ICthCYJoN+tMSRvvzSzLHG+EYu4EjNAorMEq5pG0q6yyrEN0&#10;JbNRnp9mHdjKWODCOeReJyGdR/y6Ftzf17UTnsiSYmw+fm38LsM3m1+w2coy07S8D4P9QxSKtRqd&#10;DlDXzDOytu0fUKrlFhzU/oSDyqCuWy5iDphNkb/L5qlhRsRcsDjODGVy/w+W320eLGkr7N2UEs0U&#10;9uhR/MCOrYQkxWkoUGfcDPWezIPtKYfPkO22tir8MQ+yjUXdDUUVW084Mqf5+PxsQglH0ediMplO&#10;Amb2Zmys818EKBIeJbXYs1hKtrl1PqnuVYIvB7KtblopIxHmRFxJSzYMO8w4F9qPorlcq29QJf7Z&#10;JM9jr9FtHK1gEoP4DU3qgKkhoCfHgZOF/FPG8eV3UgQ9qR9FjaXDHJPHAfkwmCIG4xpWicQOoRyP&#10;JQIG5Br9D9g9wLFEi76SvX4wFXHmB+M8ef+b8WARPYP2g7FqNdhjANIPnpP+vkipNKFKfrvcprGK&#10;qoG1hGqHs2YhLaEz/KbFjt8y5x+Yxa3D/cRL4u/xU0voSgr9i5IG7K9j/KCPy4BSSjrc4pK6n2tm&#10;BSXyq8Y1mRbjcVj7SIwnZyMk7KFkeSjRa3UFOEYF3izD4zPoe7l/1hbUCx6cRfCKIqY5+i4p93ZP&#10;XPl0XfBkcbFYRDVcdcP8rX4yPICHQoeJft6+MGv6sfe4L3ew33g2ezf9STdYalisPdRtXI23uvYt&#10;wDMR57o/aeEOHdJR6+3wzl8BAAD//wMAUEsDBBQABgAIAAAAIQBaSntT4gAAAAsBAAAPAAAAZHJz&#10;L2Rvd25yZXYueG1sTI/NTsMwEITvSLyDtUhcELWT0KSEOBWqhISohER/OLvxNomI7Sh2W/P2LCe4&#10;7eyOZr+pltEM7IyT752VkMwEMLSN071tJey2L/cLYD4oq9XgLEr4Rg/L+vqqUqV2F/uB501oGYVY&#10;XyoJXQhjyblvOjTKz9yIlm5HNxkVSE4t15O6ULgZeCpEzo3qLX3o1IirDpuvzclIeFvvP98Xd6/H&#10;hD9m22hWUeQiSnl7E5+fgAWM4c8Mv/iEDjUxHdzJas8G0llK6EHCQ1LQQI60mGfADrTJiznwuuL/&#10;O9Q/AAAA//8DAFBLAQItABQABgAIAAAAIQC2gziS/gAAAOEBAAATAAAAAAAAAAAAAAAAAAAAAABb&#10;Q29udGVudF9UeXBlc10ueG1sUEsBAi0AFAAGAAgAAAAhADj9If/WAAAAlAEAAAsAAAAAAAAAAAAA&#10;AAAALwEAAF9yZWxzLy5yZWxzUEsBAi0AFAAGAAgAAAAhAPFDGxekAgAAwAUAAA4AAAAAAAAAAAAA&#10;AAAALgIAAGRycy9lMm9Eb2MueG1sUEsBAi0AFAAGAAgAAAAhAFpKe1PiAAAACwEAAA8AAAAAAAAA&#10;AAAAAAAA/gQAAGRycy9kb3ducmV2LnhtbFBLBQYAAAAABAAEAPMAAAANBgAAAAA=&#10;" fillcolor="#943634 [2405]" stroked="f" strokeweight="2pt">
                <v:textbox>
                  <w:txbxContent>
                    <w:p w:rsidR="003C2107" w:rsidRPr="00842924" w:rsidRDefault="003C2107" w:rsidP="00C75614">
                      <w:pPr>
                        <w:jc w:val="center"/>
                        <w:rPr>
                          <w:sz w:val="20"/>
                        </w:rPr>
                      </w:pPr>
                      <w:r w:rsidRPr="00842924">
                        <w:rPr>
                          <w:sz w:val="20"/>
                        </w:rPr>
                        <w:t>RO/</w:t>
                      </w:r>
                      <w:proofErr w:type="spellStart"/>
                      <w:r w:rsidRPr="00842924">
                        <w:rPr>
                          <w:sz w:val="20"/>
                        </w:rPr>
                        <w:t>IB</w:t>
                      </w:r>
                      <w:proofErr w:type="spellEnd"/>
                    </w:p>
                  </w:txbxContent>
                </v:textbox>
              </v:rect>
            </w:pict>
          </mc:Fallback>
        </mc:AlternateContent>
      </w:r>
      <w:r w:rsidRPr="00830F06">
        <w:rPr>
          <w:b/>
          <w:noProof/>
        </w:rPr>
        <mc:AlternateContent>
          <mc:Choice Requires="wps">
            <w:drawing>
              <wp:anchor distT="0" distB="0" distL="114300" distR="114300" simplePos="0" relativeHeight="251676672" behindDoc="0" locked="0" layoutInCell="1" allowOverlap="1" wp14:anchorId="016417F3" wp14:editId="77F7730E">
                <wp:simplePos x="0" y="0"/>
                <wp:positionH relativeFrom="column">
                  <wp:posOffset>843280</wp:posOffset>
                </wp:positionH>
                <wp:positionV relativeFrom="paragraph">
                  <wp:posOffset>2110105</wp:posOffset>
                </wp:positionV>
                <wp:extent cx="904875" cy="315595"/>
                <wp:effectExtent l="0" t="0" r="9525" b="8255"/>
                <wp:wrapNone/>
                <wp:docPr id="15" name="Rektangel 15"/>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107" w:rsidRPr="00842924" w:rsidRDefault="003C2107" w:rsidP="00C75614">
                            <w:pPr>
                              <w:jc w:val="center"/>
                              <w:rPr>
                                <w:sz w:val="20"/>
                              </w:rPr>
                            </w:pPr>
                            <w:r w:rsidRPr="00842924">
                              <w:rPr>
                                <w:sz w:val="20"/>
                              </w:rPr>
                              <w:t>RO/NO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5" o:spid="_x0000_s1038" style="position:absolute;margin-left:66.4pt;margin-top:166.15pt;width:71.25pt;height:2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oVpAIAAJkFAAAOAAAAZHJzL2Uyb0RvYy54bWysVE1v2zAMvQ/YfxB0X21nydoEdYosRYcB&#10;RVu0HXpWZCk2JouapMTJfv0oyXa7rthhWA6OKD4+fojk+cWhVWQvrGtAl7Q4ySkRmkPV6G1Jvz1e&#10;fTijxHmmK6ZAi5IehaMXy/fvzjuzEBOoQVXCEiTRbtGZktbem0WWOV6LlrkTMEKjUoJtmUfRbrPK&#10;sg7ZW5VN8vxT1oGtjAUunMPby6Sky8gvpeD+VkonPFElxdh8/Nr43YRvtjxni61lpm54Hwb7hyha&#10;1mh0OlJdMs/IzjZ/ULUNt+BA+hMObQZSNlzEHDCbIn+VzUPNjIi5YHGcGcvk/h8tv9nfWdJU+HYz&#10;SjRr8Y3uxXd8sa1QBO+wQJ1xC8Q9mDvbSw6PIduDtG34xzzIIRb1OBZVHDzheDnPp2enyM1R9bGY&#10;zeaRM3s2Ntb5LwJaEg4ltfhmsZRsf+08OkToAAm+HKimumqUioLdbtbKkj3D950Xq/XndYgYTX6D&#10;KR3AGoJZUoebLCSWUoknf1Qi4JS+FxJrgsFPYiSxG8Xoh3EutC+SqmaVSO5nOf4G76F/g0WMJRIG&#10;Zon+R+6eYEAmkoE7Rdnjg6mIzTwa538LLBmPFtEzaD8at40G+xaBwqx6zwk/FCmVJlTJHzaH1C+T&#10;AA1XG6iO2EQW0nQ5w68afMpr5vwdszhOOHi4IvwtfqSCrqTQnyipwf586z7gsctRS0mH41lS92PH&#10;rKBEfdXY//NiOg3zHIXp7HSCgn2p2bzU6F27BuyQApeR4fEY8F4NR2mhfcJNsgpeUcU0R98l5d4O&#10;wtqntYG7iIvVKsJwhg3z1/rB8EAeCh1a9fHwxKzp+9njINzAMMps8aqtEzZYaljtPMgm9vxzXfsn&#10;wPmPvdTvqrBgXsoR9bxRl78AAAD//wMAUEsDBBQABgAIAAAAIQBX0asj4AAAAAsBAAAPAAAAZHJz&#10;L2Rvd25yZXYueG1sTI9BT8MwDIXvSPyHyEjcWLpUjFGaTlCJCxJCWxHjmDZeW9E4VZNt5d9jTnDz&#10;s5+ev5dvZjeIE06h96RhuUhAIDXe9tRqeK+eb9YgQjRkzeAJNXxjgE1xeZGbzPozbfG0i63gEAqZ&#10;0dDFOGZShqZDZ8LCj0h8O/jJmchyaqWdzJnD3SBVkqykMz3xh86MWHbYfO2OTsN9+fJky8/X1XIf&#10;tjV+VId9pd60vr6aHx9ARJzjnxl+8RkdCmaq/ZFsEAPrVDF61JCmKgXBDnV3y0PNm7VKQBa5/N+h&#10;+AEAAP//AwBQSwECLQAUAAYACAAAACEAtoM4kv4AAADhAQAAEwAAAAAAAAAAAAAAAAAAAAAAW0Nv&#10;bnRlbnRfVHlwZXNdLnhtbFBLAQItABQABgAIAAAAIQA4/SH/1gAAAJQBAAALAAAAAAAAAAAAAAAA&#10;AC8BAABfcmVscy8ucmVsc1BLAQItABQABgAIAAAAIQBTQFoVpAIAAJkFAAAOAAAAAAAAAAAAAAAA&#10;AC4CAABkcnMvZTJvRG9jLnhtbFBLAQItABQABgAIAAAAIQBX0asj4AAAAAsBAAAPAAAAAAAAAAAA&#10;AAAAAP4EAABkcnMvZG93bnJldi54bWxQSwUGAAAAAAQABADzAAAACwYAAAAA&#10;" fillcolor="#91acbc" stroked="f" strokeweight="2pt">
                <v:textbox>
                  <w:txbxContent>
                    <w:p w:rsidR="003C2107" w:rsidRPr="00842924" w:rsidRDefault="003C2107" w:rsidP="00C75614">
                      <w:pPr>
                        <w:jc w:val="center"/>
                        <w:rPr>
                          <w:sz w:val="20"/>
                        </w:rPr>
                      </w:pPr>
                      <w:r w:rsidRPr="00842924">
                        <w:rPr>
                          <w:sz w:val="20"/>
                        </w:rPr>
                        <w:t>RO/NO</w:t>
                      </w:r>
                    </w:p>
                  </w:txbxContent>
                </v:textbox>
              </v:rect>
            </w:pict>
          </mc:Fallback>
        </mc:AlternateContent>
      </w:r>
      <w:r w:rsidRPr="00830F06">
        <w:rPr>
          <w:b/>
          <w:noProof/>
        </w:rPr>
        <mc:AlternateContent>
          <mc:Choice Requires="wps">
            <w:drawing>
              <wp:anchor distT="0" distB="0" distL="114300" distR="114300" simplePos="0" relativeHeight="251675648" behindDoc="0" locked="0" layoutInCell="1" allowOverlap="1" wp14:anchorId="6B05DF9D" wp14:editId="5B607542">
                <wp:simplePos x="0" y="0"/>
                <wp:positionH relativeFrom="column">
                  <wp:posOffset>843280</wp:posOffset>
                </wp:positionH>
                <wp:positionV relativeFrom="paragraph">
                  <wp:posOffset>1633855</wp:posOffset>
                </wp:positionV>
                <wp:extent cx="904875" cy="315595"/>
                <wp:effectExtent l="0" t="0" r="9525" b="8255"/>
                <wp:wrapNone/>
                <wp:docPr id="20" name="Rektangel 14"/>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107" w:rsidRPr="00842924" w:rsidRDefault="003C2107" w:rsidP="00C75614">
                            <w:pPr>
                              <w:jc w:val="center"/>
                              <w:rPr>
                                <w:sz w:val="20"/>
                              </w:rPr>
                            </w:pPr>
                            <w:r w:rsidRPr="00842924">
                              <w:rPr>
                                <w:sz w:val="20"/>
                              </w:rPr>
                              <w:t>RO/IS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4" o:spid="_x0000_s1039" style="position:absolute;margin-left:66.4pt;margin-top:128.65pt;width:71.25pt;height:2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wyowIAAJkFAAAOAAAAZHJzL2Uyb0RvYy54bWysVFFv2yAQfp+0/4B4X22nydZEdaosVadJ&#10;VVu1nfpMMMTWMDAgcbJfvzuw3a6r9jAtDw5w333HHd/d+cWhVWQvnG+MLmlxklMiNDdVo7cl/fZ4&#10;9eGMEh+YrpgyWpT0KDy9WL5/d97ZhZiY2qhKOAIk2i86W9I6BLvIMs9r0TJ/YqzQYJTGtSzA1m2z&#10;yrEO2FuVTfL8Y9YZV1lnuPAeTi+TkS4jv5SCh1spvQhElRTuFuLXxe8Gv9nynC22jtm64f012D/c&#10;omWNhqAj1SULjOxc8wdV23BnvJHhhJs2M1I2XMQcIJsif5XNQ82siLlAcbwdy+T/Hy2/2d850lQl&#10;nUB5NGvhje7Fd3ixrVCkmGKBOusXgHuwd67feVhitgfpWvyHPMghFvU4FlUcAuFwOM+nZ59mlHAw&#10;nRaz2XyGnNmzs3U+fBGmJbgoqYM3i6Vk+2sfEnSAYCxvVFNdNUrFjdtu1sqRPYP3nRer9ed1z/4b&#10;TGkEa4NuiRFPMkwspRJX4agE4pS+FxJqApefxJtENYoxDuNc6FAkU80qkcLPcvgN0VG/6BEzjYTI&#10;LCH+yN0TDMhEMnCnW/Z4dBVRzKNz/reLJefRI0Y2OozObaONe4tAQVZ95IQfipRKg1UKh80h6qU4&#10;RSgebUx1BBE5k7rLW37VwFNeMx/umIN2AmXBiAi38JHKdCU1/YqS2rifb50jHlQOVko6aM+S+h87&#10;5gQl6qsG/c+L6RT7OW6ms0+oXvfSsnlp0bt2bUAhBQwjy+MS8UENS+lM+wSTZIVRwcQ0h9gl5cEN&#10;m3VIYwNmERerVYRBD1sWrvWD5UiOhUapPh6emLO9ngM0wo0ZWpktXsk6YdFTm9UuGNlEzT/XtX8C&#10;6P+opX5W4YB5uY+o54m6/AUAAP//AwBQSwMEFAAGAAgAAAAhAGel6CjhAAAACwEAAA8AAABkcnMv&#10;ZG93bnJldi54bWxMj8FOwzAQRO9I/IO1SNyoXUdtIMSpIBIXJITaIMrRibdJRGxHsduGv2c5lduM&#10;ZjT7Nt/MdmAnnELvnYLlQgBD13jTu1bBR/Vydw8sRO2MHrxDBT8YYFNcX+U6M/7stnjaxZbRiAuZ&#10;VtDFOGach6ZDq8PCj+goO/jJ6kh2armZ9JnG7cClEGtude/oQqdHLDtsvndHq+ChfH025dfberkP&#10;2xo/q8O+ku9K3d7MT4/AIs7xUoY/fEKHgphqf3QmsIF8Igk9KpCrNAFGDZmuSNQKEpEK4EXO//9Q&#10;/AIAAP//AwBQSwECLQAUAAYACAAAACEAtoM4kv4AAADhAQAAEwAAAAAAAAAAAAAAAAAAAAAAW0Nv&#10;bnRlbnRfVHlwZXNdLnhtbFBLAQItABQABgAIAAAAIQA4/SH/1gAAAJQBAAALAAAAAAAAAAAAAAAA&#10;AC8BAABfcmVscy8ucmVsc1BLAQItABQABgAIAAAAIQDMqQwyowIAAJkFAAAOAAAAAAAAAAAAAAAA&#10;AC4CAABkcnMvZTJvRG9jLnhtbFBLAQItABQABgAIAAAAIQBnpego4QAAAAsBAAAPAAAAAAAAAAAA&#10;AAAAAP0EAABkcnMvZG93bnJldi54bWxQSwUGAAAAAAQABADzAAAACwYAAAAA&#10;" fillcolor="#91acbc" stroked="f" strokeweight="2pt">
                <v:textbox>
                  <w:txbxContent>
                    <w:p w:rsidR="003C2107" w:rsidRPr="00842924" w:rsidRDefault="003C2107" w:rsidP="00C75614">
                      <w:pPr>
                        <w:jc w:val="center"/>
                        <w:rPr>
                          <w:sz w:val="20"/>
                        </w:rPr>
                      </w:pPr>
                      <w:r w:rsidRPr="00842924">
                        <w:rPr>
                          <w:sz w:val="20"/>
                        </w:rPr>
                        <w:t>RO/IS</w:t>
                      </w:r>
                    </w:p>
                  </w:txbxContent>
                </v:textbox>
              </v:rect>
            </w:pict>
          </mc:Fallback>
        </mc:AlternateContent>
      </w:r>
      <w:r w:rsidRPr="00830F06">
        <w:rPr>
          <w:b/>
          <w:noProof/>
        </w:rPr>
        <mc:AlternateContent>
          <mc:Choice Requires="wps">
            <w:drawing>
              <wp:anchor distT="0" distB="0" distL="114300" distR="114300" simplePos="0" relativeHeight="251674624" behindDoc="0" locked="0" layoutInCell="1" allowOverlap="1" wp14:anchorId="1E7F3C1F" wp14:editId="12322E42">
                <wp:simplePos x="0" y="0"/>
                <wp:positionH relativeFrom="column">
                  <wp:posOffset>843280</wp:posOffset>
                </wp:positionH>
                <wp:positionV relativeFrom="paragraph">
                  <wp:posOffset>1167130</wp:posOffset>
                </wp:positionV>
                <wp:extent cx="904875" cy="315595"/>
                <wp:effectExtent l="0" t="0" r="9525" b="8255"/>
                <wp:wrapNone/>
                <wp:docPr id="24" name="Rektangel 13"/>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107" w:rsidRPr="00842924" w:rsidRDefault="003C2107" w:rsidP="00C75614">
                            <w:pPr>
                              <w:jc w:val="center"/>
                              <w:rPr>
                                <w:sz w:val="20"/>
                              </w:rPr>
                            </w:pPr>
                            <w:r w:rsidRPr="00842924">
                              <w:rPr>
                                <w:sz w:val="20"/>
                              </w:rPr>
                              <w:t>RO/DK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3" o:spid="_x0000_s1040" style="position:absolute;margin-left:66.4pt;margin-top:91.9pt;width:71.25pt;height:2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6ppAIAAJkFAAAOAAAAZHJzL2Uyb0RvYy54bWysVE1v2zAMvQ/YfxB0X22nydYEdYosRYcB&#10;RVu0HXpWZCk2JkuapMTJfv1IyXa7rthhWA6OKD4+fojk+cWhVWQvnG+MLmlxklMiNDdVo7cl/fZ4&#10;9eGMEh+YrpgyWpT0KDy9WL5/d97ZhZiY2qhKOAIk2i86W9I6BLvIMs9r0TJ/YqzQoJTGtSyA6LZZ&#10;5VgH7K3KJnn+MeuMq6wzXHgPt5dJSZeRX0rBw62UXgSiSgqxhfh18bvBb7Y8Z4utY7ZueB8G+4co&#10;WtZocDpSXbLAyM41f1C1DXfGGxlOuGkzI2XDRcwBsinyV9k81MyKmAsUx9uxTP7/0fKb/Z0jTVXS&#10;yZQSzVp4o3vxHV5sKxQpTrFAnfULwD3YO9dLHo6Y7UG6Fv8hD3KIRT2ORRWHQDhczvPp2acZJRxU&#10;p8VsNp8hZ/ZsbJ0PX4RpCR5K6uDNYinZ/tqHBB0g6Msb1VRXjVJRcNvNWjmyZ/C+82K1/rzu2X+D&#10;KY1gbdAsMeJNhomlVOIpHJVAnNL3QkJNIPhJjCR2oxj9MM6FDkVS1awSyf0sh9/gHfsXLWKmkRCZ&#10;JfgfuXuCAZlIBu4UZY9HUxGbeTTO/xZYMh4tomejw2jcNtq4twgUZNV7TvihSKk0WKVw2BxivxRT&#10;hOLVxlRHaCJn0nR5y68aeMpr5sMdczBOMHiwIsItfKQyXUlNf6KkNu7nW/eIhy4HLSUdjGdJ/Y8d&#10;c4IS9VVD/8+L6RTnOQrT2acJCO6lZvNSo3ft2kCHFLCMLI9HxAc1HKUz7RNskhV6BRXTHHyXlAc3&#10;COuQ1gbsIi5WqwiDGbYsXOsHy5EcC42t+nh4Ys72/RxgEG7MMMps8aqtExYttVntgpFN7PnnuvZP&#10;APMfe6nfVbhgXsoR9bxRl78AAAD//wMAUEsDBBQABgAIAAAAIQC9jnV14AAAAAsBAAAPAAAAZHJz&#10;L2Rvd25yZXYueG1sTI9BS8NAEIXvgv9hGcGb3TShtY3ZFA14EUTaiO1xk50mwexsyG7b+O8dT/X2&#10;HvN4871sM9lenHH0nSMF81kEAql2pqNGwWf5+rAC4YMmo3tHqOAHPWzy25tMp8ZdaIvnXWgEl5BP&#10;tYI2hCGV0tctWu1nbkDi29GNVge2YyPNqC9cbnsZR9FSWt0Rf2j1gEWL9ffuZBWsi7cXUxzel/O9&#10;31b4VR73Zfyh1P3d9PwEIuAUrmH4w2d0yJmpcicyXvTsk5jRA4tVwoIT8eMiAVGxSJIFyDyT/zfk&#10;vwAAAP//AwBQSwECLQAUAAYACAAAACEAtoM4kv4AAADhAQAAEwAAAAAAAAAAAAAAAAAAAAAAW0Nv&#10;bnRlbnRfVHlwZXNdLnhtbFBLAQItABQABgAIAAAAIQA4/SH/1gAAAJQBAAALAAAAAAAAAAAAAAAA&#10;AC8BAABfcmVscy8ucmVsc1BLAQItABQABgAIAAAAIQDwAv6ppAIAAJkFAAAOAAAAAAAAAAAAAAAA&#10;AC4CAABkcnMvZTJvRG9jLnhtbFBLAQItABQABgAIAAAAIQC9jnV14AAAAAsBAAAPAAAAAAAAAAAA&#10;AAAAAP4EAABkcnMvZG93bnJldi54bWxQSwUGAAAAAAQABADzAAAACwYAAAAA&#10;" fillcolor="#91acbc" stroked="f" strokeweight="2pt">
                <v:textbox>
                  <w:txbxContent>
                    <w:p w:rsidR="003C2107" w:rsidRPr="00842924" w:rsidRDefault="003C2107" w:rsidP="00C75614">
                      <w:pPr>
                        <w:jc w:val="center"/>
                        <w:rPr>
                          <w:sz w:val="20"/>
                        </w:rPr>
                      </w:pPr>
                      <w:r w:rsidRPr="00842924">
                        <w:rPr>
                          <w:sz w:val="20"/>
                        </w:rPr>
                        <w:t>RO/DK</w:t>
                      </w:r>
                    </w:p>
                  </w:txbxContent>
                </v:textbox>
              </v:rect>
            </w:pict>
          </mc:Fallback>
        </mc:AlternateContent>
      </w:r>
      <w:r w:rsidRPr="00830F06">
        <w:rPr>
          <w:noProof/>
        </w:rPr>
        <w:drawing>
          <wp:inline distT="0" distB="0" distL="0" distR="0" wp14:anchorId="2A2547E9" wp14:editId="73447661">
            <wp:extent cx="5686425" cy="4629150"/>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7755B" w:rsidRDefault="00F7755B" w:rsidP="00C75614">
      <w:pPr>
        <w:pStyle w:val="NormalParaAR"/>
        <w:spacing w:line="240" w:lineRule="auto"/>
        <w:jc w:val="both"/>
        <w:rPr>
          <w:rStyle w:val="Hyperlink"/>
          <w:color w:val="auto"/>
          <w:u w:val="none"/>
          <w:rtl/>
        </w:rPr>
      </w:pPr>
    </w:p>
    <w:p w:rsidR="00615BD5" w:rsidRPr="00326DFD" w:rsidRDefault="00326DFD" w:rsidP="00800007">
      <w:pPr>
        <w:pStyle w:val="NormalParaAR"/>
        <w:jc w:val="both"/>
        <w:rPr>
          <w:rtl/>
        </w:rPr>
      </w:pPr>
      <w:r w:rsidRPr="00830F06">
        <w:rPr>
          <w:noProof/>
        </w:rPr>
        <w:drawing>
          <wp:inline distT="0" distB="0" distL="0" distR="0" wp14:anchorId="03467E4F" wp14:editId="42685E69">
            <wp:extent cx="5686425" cy="4629150"/>
            <wp:effectExtent l="0" t="0" r="0" b="0"/>
            <wp:docPr id="1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5F0AE1">
        <w:rPr>
          <w:rFonts w:hint="cs"/>
          <w:rtl/>
          <w:lang w:val="fr-FR"/>
        </w:rPr>
        <w:t xml:space="preserve">وتتولى الأمانة العامة الدولية مهمة الاتصال بين معهد </w:t>
      </w:r>
      <w:r w:rsidR="00E02D58">
        <w:rPr>
          <w:rFonts w:hint="cs"/>
          <w:rtl/>
          <w:lang w:val="fr-FR"/>
        </w:rPr>
        <w:t>بلدان</w:t>
      </w:r>
      <w:r w:rsidR="005F0AE1">
        <w:rPr>
          <w:rFonts w:hint="cs"/>
          <w:rtl/>
          <w:lang w:val="fr-FR"/>
        </w:rPr>
        <w:t xml:space="preserve"> أوروبا الشمالية للبراءات </w:t>
      </w:r>
      <w:r w:rsidR="008E42BC">
        <w:rPr>
          <w:rFonts w:hint="cs"/>
          <w:rtl/>
          <w:lang w:val="fr-FR"/>
        </w:rPr>
        <w:t xml:space="preserve">والمكاتب الوطنية للبراءات بشأن المهام المتعلقة بالمعاهدة. </w:t>
      </w:r>
      <w:r w:rsidR="00A66DB7">
        <w:rPr>
          <w:rFonts w:hint="cs"/>
          <w:rtl/>
          <w:lang w:val="fr-FR"/>
        </w:rPr>
        <w:t>ويشمل ذلك جميع أنواع الإج</w:t>
      </w:r>
      <w:r w:rsidR="00E8432A">
        <w:rPr>
          <w:rFonts w:hint="cs"/>
          <w:rtl/>
          <w:lang w:val="fr-FR"/>
        </w:rPr>
        <w:t xml:space="preserve">راءات الشكلية وكذلك إعادة </w:t>
      </w:r>
      <w:r w:rsidR="00444FA0">
        <w:rPr>
          <w:rFonts w:hint="cs"/>
          <w:rtl/>
          <w:lang w:val="fr-FR"/>
        </w:rPr>
        <w:t>توزيع القضايا</w:t>
      </w:r>
      <w:r w:rsidR="00E8432A">
        <w:rPr>
          <w:rFonts w:hint="cs"/>
          <w:rtl/>
          <w:lang w:val="fr-FR"/>
        </w:rPr>
        <w:t xml:space="preserve"> بين</w:t>
      </w:r>
      <w:r w:rsidR="00C813CA">
        <w:rPr>
          <w:rFonts w:hint="cs"/>
          <w:rtl/>
          <w:lang w:val="fr-FR"/>
        </w:rPr>
        <w:t xml:space="preserve"> </w:t>
      </w:r>
      <w:r w:rsidR="00C813CA">
        <w:rPr>
          <w:rStyle w:val="Hyperlink"/>
          <w:rFonts w:hint="cs"/>
          <w:color w:val="auto"/>
          <w:u w:val="none"/>
          <w:rtl/>
        </w:rPr>
        <w:t xml:space="preserve">مكتب الملكية الصناعية النرويجي ومكتب البراءات </w:t>
      </w:r>
      <w:proofErr w:type="spellStart"/>
      <w:r w:rsidR="00C813CA">
        <w:rPr>
          <w:rStyle w:val="Hyperlink"/>
          <w:rFonts w:hint="cs"/>
          <w:color w:val="auto"/>
          <w:u w:val="none"/>
          <w:rtl/>
        </w:rPr>
        <w:t>الدانمركي</w:t>
      </w:r>
      <w:proofErr w:type="spellEnd"/>
      <w:r w:rsidR="00A73CFA">
        <w:rPr>
          <w:rStyle w:val="Hyperlink"/>
          <w:rFonts w:hint="cs"/>
          <w:color w:val="auto"/>
          <w:u w:val="none"/>
          <w:rtl/>
        </w:rPr>
        <w:t xml:space="preserve"> في حالة </w:t>
      </w:r>
      <w:r w:rsidR="00800007">
        <w:rPr>
          <w:rStyle w:val="Hyperlink"/>
          <w:rFonts w:hint="cs"/>
          <w:color w:val="auto"/>
          <w:u w:val="none"/>
          <w:rtl/>
        </w:rPr>
        <w:t xml:space="preserve">الكشف عن </w:t>
      </w:r>
      <w:r w:rsidR="00A73CFA">
        <w:rPr>
          <w:rStyle w:val="Hyperlink"/>
          <w:rFonts w:hint="cs"/>
          <w:color w:val="auto"/>
          <w:u w:val="none"/>
          <w:rtl/>
        </w:rPr>
        <w:t>أخطاء.</w:t>
      </w:r>
      <w:r w:rsidR="00130445">
        <w:rPr>
          <w:rStyle w:val="Hyperlink"/>
          <w:rFonts w:hint="cs"/>
          <w:color w:val="auto"/>
          <w:u w:val="none"/>
          <w:rtl/>
        </w:rPr>
        <w:t xml:space="preserve"> ويتولى رؤساء الفروع مهمة إعادة </w:t>
      </w:r>
      <w:r w:rsidR="00CA6744">
        <w:rPr>
          <w:rStyle w:val="Hyperlink"/>
          <w:rFonts w:hint="cs"/>
          <w:color w:val="auto"/>
          <w:u w:val="none"/>
          <w:rtl/>
        </w:rPr>
        <w:t xml:space="preserve">التوزيع بين مكتب الملكية الصناعية النرويجي ومكتب البراءات </w:t>
      </w:r>
      <w:proofErr w:type="spellStart"/>
      <w:r w:rsidR="00CA6744">
        <w:rPr>
          <w:rStyle w:val="Hyperlink"/>
          <w:rFonts w:hint="cs"/>
          <w:color w:val="auto"/>
          <w:u w:val="none"/>
          <w:rtl/>
        </w:rPr>
        <w:t>الدانمركي</w:t>
      </w:r>
      <w:proofErr w:type="spellEnd"/>
      <w:r w:rsidR="00CA6744">
        <w:rPr>
          <w:rStyle w:val="Hyperlink"/>
          <w:rFonts w:hint="cs"/>
          <w:color w:val="auto"/>
          <w:u w:val="none"/>
          <w:rtl/>
        </w:rPr>
        <w:t xml:space="preserve"> في حالة</w:t>
      </w:r>
      <w:r w:rsidR="0080348B">
        <w:rPr>
          <w:rStyle w:val="Hyperlink"/>
          <w:rFonts w:hint="cs"/>
          <w:color w:val="auto"/>
          <w:u w:val="none"/>
          <w:rtl/>
        </w:rPr>
        <w:t xml:space="preserve"> حدوث</w:t>
      </w:r>
      <w:r w:rsidR="00CA6744">
        <w:rPr>
          <w:rStyle w:val="Hyperlink"/>
          <w:rFonts w:hint="cs"/>
          <w:color w:val="auto"/>
          <w:u w:val="none"/>
          <w:rtl/>
        </w:rPr>
        <w:t xml:space="preserve"> </w:t>
      </w:r>
      <w:r w:rsidR="006E6A02">
        <w:rPr>
          <w:rStyle w:val="Hyperlink"/>
          <w:rFonts w:hint="cs"/>
          <w:color w:val="auto"/>
          <w:u w:val="none"/>
          <w:rtl/>
        </w:rPr>
        <w:t xml:space="preserve">عجز مؤقت في أحد المكتبين </w:t>
      </w:r>
      <w:r w:rsidR="00615BD5">
        <w:rPr>
          <w:rFonts w:hint="cs"/>
          <w:rtl/>
          <w:lang w:bidi="ar"/>
        </w:rPr>
        <w:t>على أساس كل حالة على</w:t>
      </w:r>
      <w:r w:rsidR="00800007">
        <w:rPr>
          <w:rFonts w:hint="eastAsia"/>
          <w:rtl/>
          <w:lang w:bidi="ar"/>
        </w:rPr>
        <w:t> </w:t>
      </w:r>
      <w:r w:rsidR="00615BD5">
        <w:rPr>
          <w:rFonts w:hint="cs"/>
          <w:rtl/>
          <w:lang w:bidi="ar"/>
        </w:rPr>
        <w:t>حدة</w:t>
      </w:r>
      <w:r w:rsidR="00AD697A">
        <w:rPr>
          <w:rFonts w:hint="cs"/>
          <w:rtl/>
          <w:lang w:bidi="ar"/>
        </w:rPr>
        <w:t>.</w:t>
      </w:r>
    </w:p>
    <w:p w:rsidR="007E7B34" w:rsidRDefault="0010696C" w:rsidP="00B00ECE">
      <w:pPr>
        <w:pStyle w:val="NormalParaAR"/>
        <w:jc w:val="both"/>
        <w:rPr>
          <w:rtl/>
          <w:lang w:bidi="ar"/>
        </w:rPr>
      </w:pPr>
      <w:r>
        <w:rPr>
          <w:rFonts w:hint="cs"/>
          <w:rtl/>
          <w:lang w:bidi="ar"/>
        </w:rPr>
        <w:t>ويقوم كل مكتب وطني للبراءات بانتظام بتحديث قائمة المجالات التقنية</w:t>
      </w:r>
      <w:r w:rsidR="001132B1">
        <w:rPr>
          <w:rFonts w:hint="cs"/>
          <w:rtl/>
          <w:lang w:bidi="ar"/>
        </w:rPr>
        <w:t xml:space="preserve"> التي </w:t>
      </w:r>
      <w:r w:rsidR="005D70C8">
        <w:rPr>
          <w:rFonts w:hint="cs"/>
          <w:rtl/>
          <w:lang w:bidi="ar"/>
        </w:rPr>
        <w:t>له</w:t>
      </w:r>
      <w:r w:rsidR="00F44ADD">
        <w:rPr>
          <w:rFonts w:hint="cs"/>
          <w:rtl/>
          <w:lang w:bidi="ar"/>
        </w:rPr>
        <w:t>، على المدى البعيد،</w:t>
      </w:r>
      <w:r w:rsidR="005D70C8">
        <w:rPr>
          <w:rFonts w:hint="cs"/>
          <w:rtl/>
          <w:lang w:bidi="ar"/>
        </w:rPr>
        <w:t xml:space="preserve"> قدرة محدودة </w:t>
      </w:r>
      <w:r w:rsidR="00EE3954">
        <w:rPr>
          <w:rFonts w:hint="cs"/>
          <w:rtl/>
          <w:lang w:bidi="ar"/>
        </w:rPr>
        <w:t>متاحة</w:t>
      </w:r>
      <w:r w:rsidR="001132B1">
        <w:rPr>
          <w:rFonts w:hint="cs"/>
          <w:rtl/>
          <w:lang w:bidi="ar"/>
        </w:rPr>
        <w:t xml:space="preserve"> فيها</w:t>
      </w:r>
      <w:r w:rsidR="0066456E">
        <w:rPr>
          <w:rFonts w:hint="cs"/>
          <w:rtl/>
          <w:lang w:bidi="ar"/>
        </w:rPr>
        <w:t xml:space="preserve"> ل</w:t>
      </w:r>
      <w:r w:rsidR="00EE3954">
        <w:rPr>
          <w:rFonts w:hint="cs"/>
          <w:rtl/>
          <w:lang w:bidi="ar"/>
        </w:rPr>
        <w:t>لعمل لفائدة معهد بلدان أوروبا الشمالية للبراءات. ويعد المعهد قائمة موحدة تشمل كافة المكاتب الوطنية للبراءات</w:t>
      </w:r>
      <w:r w:rsidR="003976BB">
        <w:rPr>
          <w:rFonts w:hint="cs"/>
          <w:rtl/>
          <w:lang w:bidi="ar"/>
        </w:rPr>
        <w:t xml:space="preserve"> ويتخذ مجلس إدارة المعهد الخطوات الضرورية لضمان </w:t>
      </w:r>
      <w:r w:rsidR="002708C3">
        <w:rPr>
          <w:rFonts w:hint="cs"/>
          <w:rtl/>
          <w:lang w:bidi="ar"/>
        </w:rPr>
        <w:t xml:space="preserve">وجود قدرة متاحة باستمرار للعمل لفائدة المعهد في مكتب وطني واحد على الأقل </w:t>
      </w:r>
      <w:r w:rsidR="009D603B">
        <w:rPr>
          <w:rFonts w:hint="cs"/>
          <w:rtl/>
          <w:lang w:bidi="ar"/>
        </w:rPr>
        <w:t>بغية ضمان توزيع ملائم و</w:t>
      </w:r>
      <w:r w:rsidR="008A27D0">
        <w:rPr>
          <w:rFonts w:hint="cs"/>
          <w:rtl/>
          <w:lang w:bidi="ar"/>
        </w:rPr>
        <w:t xml:space="preserve">احترام </w:t>
      </w:r>
      <w:r w:rsidR="009D603B">
        <w:rPr>
          <w:rFonts w:hint="cs"/>
          <w:rtl/>
          <w:lang w:bidi="ar"/>
        </w:rPr>
        <w:t>توقيت مناسب.</w:t>
      </w:r>
    </w:p>
    <w:p w:rsidR="00B00ECE" w:rsidRDefault="00B00ECE">
      <w:pPr>
        <w:rPr>
          <w:rFonts w:ascii="Arabic Typesetting" w:hAnsi="Arabic Typesetting" w:cs="Arabic Typesetting"/>
          <w:sz w:val="36"/>
          <w:szCs w:val="36"/>
          <w:rtl/>
          <w:lang w:bidi="ar"/>
        </w:rPr>
      </w:pPr>
      <w:r>
        <w:rPr>
          <w:rtl/>
          <w:lang w:bidi="ar"/>
        </w:rPr>
        <w:br w:type="page"/>
      </w:r>
    </w:p>
    <w:p w:rsidR="007E7B34" w:rsidRPr="00F61BC7" w:rsidRDefault="007E7B34" w:rsidP="007E7B34">
      <w:pPr>
        <w:pStyle w:val="SectionHeading"/>
        <w:tabs>
          <w:tab w:val="left" w:pos="3051"/>
        </w:tabs>
        <w:bidi/>
        <w:rPr>
          <w:rFonts w:ascii="Arabic Typesetting" w:hAnsi="Arabic Typesetting" w:cs="Arabic Typesetting"/>
          <w:sz w:val="40"/>
          <w:szCs w:val="40"/>
          <w:lang w:val="en-GB"/>
        </w:rPr>
      </w:pPr>
      <w:r w:rsidRPr="00F61BC7">
        <w:rPr>
          <w:rFonts w:ascii="Arabic Typesetting" w:hAnsi="Arabic Typesetting" w:cs="Arabic Typesetting" w:hint="cs"/>
          <w:sz w:val="40"/>
          <w:szCs w:val="40"/>
          <w:rtl/>
          <w:lang w:val="en-GB"/>
        </w:rPr>
        <w:lastRenderedPageBreak/>
        <w:t xml:space="preserve">3 </w:t>
      </w:r>
      <w:r w:rsidRPr="00F61BC7">
        <w:rPr>
          <w:rFonts w:ascii="Arabic Typesetting" w:hAnsi="Arabic Typesetting" w:cs="Arabic Typesetting"/>
          <w:sz w:val="40"/>
          <w:szCs w:val="40"/>
          <w:rtl/>
          <w:lang w:val="en-GB"/>
        </w:rPr>
        <w:t xml:space="preserve">- </w:t>
      </w:r>
      <w:r w:rsidRPr="00F61BC7">
        <w:rPr>
          <w:rFonts w:ascii="Arabic Typesetting" w:hAnsi="Arabic Typesetting" w:cs="Arabic Typesetting"/>
          <w:sz w:val="40"/>
          <w:szCs w:val="40"/>
          <w:rtl/>
        </w:rPr>
        <w:t xml:space="preserve">نطاق </w:t>
      </w:r>
      <w:r w:rsidRPr="00F61BC7">
        <w:rPr>
          <w:rFonts w:ascii="Arabic Typesetting" w:hAnsi="Arabic Typesetting" w:cs="Arabic Typesetting" w:hint="cs"/>
          <w:sz w:val="40"/>
          <w:szCs w:val="40"/>
          <w:rtl/>
        </w:rPr>
        <w:t xml:space="preserve">التشغيل </w:t>
      </w:r>
      <w:r w:rsidRPr="00F61BC7">
        <w:rPr>
          <w:rFonts w:ascii="Arabic Typesetting" w:hAnsi="Arabic Typesetting" w:cs="Arabic Typesetting"/>
          <w:sz w:val="40"/>
          <w:szCs w:val="40"/>
          <w:rtl/>
        </w:rPr>
        <w:t>الم</w:t>
      </w:r>
      <w:r w:rsidRPr="00F61BC7">
        <w:rPr>
          <w:rFonts w:ascii="Arabic Typesetting" w:hAnsi="Arabic Typesetting" w:cs="Arabic Typesetting" w:hint="cs"/>
          <w:sz w:val="40"/>
          <w:szCs w:val="40"/>
          <w:rtl/>
        </w:rPr>
        <w:t>ستهدف</w:t>
      </w:r>
    </w:p>
    <w:p w:rsidR="002D3758" w:rsidRDefault="005864A5" w:rsidP="00AD697A">
      <w:pPr>
        <w:pStyle w:val="NormalParaAR"/>
        <w:spacing w:after="60"/>
        <w:jc w:val="both"/>
        <w:rPr>
          <w:b/>
          <w:bCs/>
          <w:rtl/>
        </w:rPr>
      </w:pPr>
      <w:r w:rsidRPr="00F61BC7">
        <w:rPr>
          <w:rFonts w:hint="cs"/>
          <w:b/>
          <w:bCs/>
          <w:rtl/>
        </w:rPr>
        <w:t xml:space="preserve">اللغة (أو </w:t>
      </w:r>
      <w:r w:rsidRPr="00F61BC7">
        <w:rPr>
          <w:b/>
          <w:bCs/>
          <w:rtl/>
        </w:rPr>
        <w:t>اللغات) التي ستقدم فيها الخدمات:</w:t>
      </w:r>
    </w:p>
    <w:p w:rsidR="005864A5" w:rsidRDefault="00475349" w:rsidP="001036D9">
      <w:pPr>
        <w:pStyle w:val="NormalParaAR"/>
        <w:spacing w:after="60"/>
        <w:jc w:val="both"/>
        <w:rPr>
          <w:rtl/>
        </w:rPr>
      </w:pPr>
      <w:proofErr w:type="spellStart"/>
      <w:r w:rsidRPr="00F61BC7">
        <w:rPr>
          <w:rtl/>
        </w:rPr>
        <w:t>ا</w:t>
      </w:r>
      <w:r w:rsidR="0079501D">
        <w:rPr>
          <w:rtl/>
        </w:rPr>
        <w:t>لدانم</w:t>
      </w:r>
      <w:r w:rsidRPr="00F61BC7">
        <w:rPr>
          <w:rtl/>
        </w:rPr>
        <w:t>ركية</w:t>
      </w:r>
      <w:proofErr w:type="spellEnd"/>
      <w:r w:rsidRPr="00F61BC7">
        <w:rPr>
          <w:rtl/>
        </w:rPr>
        <w:t xml:space="preserve"> </w:t>
      </w:r>
      <w:r w:rsidRPr="00F61BC7">
        <w:rPr>
          <w:rFonts w:hint="cs"/>
          <w:rtl/>
        </w:rPr>
        <w:t>و</w:t>
      </w:r>
      <w:r w:rsidRPr="00F61BC7">
        <w:rPr>
          <w:rtl/>
        </w:rPr>
        <w:t>الإن</w:t>
      </w:r>
      <w:r w:rsidRPr="00F61BC7">
        <w:rPr>
          <w:rFonts w:hint="cs"/>
          <w:rtl/>
        </w:rPr>
        <w:t>ك</w:t>
      </w:r>
      <w:r w:rsidRPr="00F61BC7">
        <w:rPr>
          <w:rtl/>
        </w:rPr>
        <w:t xml:space="preserve">ليزية </w:t>
      </w:r>
      <w:r w:rsidR="001036D9">
        <w:rPr>
          <w:rFonts w:hint="cs"/>
          <w:rtl/>
        </w:rPr>
        <w:t>والأيسلندية</w:t>
      </w:r>
      <w:r w:rsidRPr="00F61BC7">
        <w:rPr>
          <w:rtl/>
        </w:rPr>
        <w:t xml:space="preserve"> </w:t>
      </w:r>
      <w:r w:rsidRPr="00F61BC7">
        <w:rPr>
          <w:rFonts w:hint="cs"/>
          <w:rtl/>
        </w:rPr>
        <w:t>و</w:t>
      </w:r>
      <w:r w:rsidRPr="00F61BC7">
        <w:rPr>
          <w:rtl/>
        </w:rPr>
        <w:t>النرويجية والسويدية</w:t>
      </w:r>
    </w:p>
    <w:p w:rsidR="00E472C2" w:rsidRDefault="00E472C2" w:rsidP="001036D9">
      <w:pPr>
        <w:pStyle w:val="NormalParaAR"/>
        <w:spacing w:after="60"/>
        <w:jc w:val="both"/>
        <w:rPr>
          <w:rtl/>
        </w:rPr>
      </w:pPr>
    </w:p>
    <w:p w:rsidR="00E472C2" w:rsidRPr="00B00ECE" w:rsidRDefault="00E472C2" w:rsidP="00B00ECE">
      <w:pPr>
        <w:pStyle w:val="NormalParaAR"/>
        <w:spacing w:after="60"/>
        <w:jc w:val="both"/>
        <w:rPr>
          <w:b/>
          <w:bCs/>
          <w:rtl/>
        </w:rPr>
      </w:pPr>
      <w:r w:rsidRPr="00B00ECE">
        <w:rPr>
          <w:b/>
          <w:bCs/>
          <w:rtl/>
        </w:rPr>
        <w:t>الدولة (الدول) أو مكتب (مكاتب) تسلم الطلبات التي</w:t>
      </w:r>
      <w:r w:rsidRPr="00B00ECE">
        <w:rPr>
          <w:rFonts w:hint="cs"/>
          <w:b/>
          <w:bCs/>
          <w:rtl/>
        </w:rPr>
        <w:t xml:space="preserve"> ستختص الإدارة بالنظر في طلباتها</w:t>
      </w:r>
      <w:r w:rsidRPr="00B00ECE">
        <w:rPr>
          <w:b/>
          <w:bCs/>
          <w:rtl/>
        </w:rPr>
        <w:t>:</w:t>
      </w:r>
    </w:p>
    <w:p w:rsidR="00E472C2" w:rsidRDefault="00E472C2" w:rsidP="00B00ECE">
      <w:pPr>
        <w:pStyle w:val="NormalParaAR"/>
        <w:spacing w:after="60"/>
        <w:jc w:val="both"/>
        <w:rPr>
          <w:rtl/>
        </w:rPr>
      </w:pPr>
      <w:r>
        <w:rPr>
          <w:rFonts w:hint="cs"/>
          <w:rtl/>
        </w:rPr>
        <w:t xml:space="preserve">الدانمرك </w:t>
      </w:r>
      <w:proofErr w:type="spellStart"/>
      <w:r>
        <w:rPr>
          <w:rFonts w:hint="cs"/>
          <w:rtl/>
        </w:rPr>
        <w:t>وآيسلندا</w:t>
      </w:r>
      <w:proofErr w:type="spellEnd"/>
      <w:r>
        <w:rPr>
          <w:rFonts w:hint="cs"/>
          <w:rtl/>
        </w:rPr>
        <w:t xml:space="preserve"> والنرويج والسويد </w:t>
      </w:r>
      <w:r>
        <w:rPr>
          <w:rtl/>
        </w:rPr>
        <w:t>(</w:t>
      </w:r>
      <w:r>
        <w:rPr>
          <w:rFonts w:hint="cs"/>
          <w:rtl/>
        </w:rPr>
        <w:t xml:space="preserve">المكتب الدولي </w:t>
      </w:r>
      <w:proofErr w:type="spellStart"/>
      <w:r>
        <w:rPr>
          <w:rFonts w:hint="cs"/>
          <w:rtl/>
        </w:rPr>
        <w:t>للويبو</w:t>
      </w:r>
      <w:proofErr w:type="spellEnd"/>
      <w:r w:rsidR="004C234E">
        <w:rPr>
          <w:rFonts w:hint="cs"/>
          <w:rtl/>
        </w:rPr>
        <w:t xml:space="preserve"> كمكتب</w:t>
      </w:r>
      <w:r w:rsidR="0079501D">
        <w:rPr>
          <w:rFonts w:hint="cs"/>
          <w:rtl/>
        </w:rPr>
        <w:t xml:space="preserve"> تسلم </w:t>
      </w:r>
      <w:r w:rsidR="0072511D">
        <w:rPr>
          <w:rFonts w:hint="cs"/>
          <w:rtl/>
        </w:rPr>
        <w:t>طلبات</w:t>
      </w:r>
      <w:r>
        <w:rPr>
          <w:rtl/>
        </w:rPr>
        <w:t>)</w:t>
      </w:r>
    </w:p>
    <w:p w:rsidR="003F1713" w:rsidRDefault="003F1713" w:rsidP="001036D9">
      <w:pPr>
        <w:pStyle w:val="NormalParaAR"/>
        <w:spacing w:after="60"/>
        <w:jc w:val="both"/>
        <w:rPr>
          <w:rtl/>
        </w:rPr>
      </w:pPr>
    </w:p>
    <w:p w:rsidR="003F1713" w:rsidRPr="00B00ECE" w:rsidRDefault="003F1713" w:rsidP="00B00ECE">
      <w:pPr>
        <w:pStyle w:val="NormalParaAR"/>
        <w:spacing w:after="60"/>
        <w:jc w:val="both"/>
        <w:rPr>
          <w:b/>
          <w:bCs/>
          <w:rtl/>
        </w:rPr>
      </w:pPr>
      <w:r w:rsidRPr="00B00ECE">
        <w:rPr>
          <w:b/>
          <w:bCs/>
          <w:rtl/>
        </w:rPr>
        <w:t>ال</w:t>
      </w:r>
      <w:r w:rsidRPr="00B00ECE">
        <w:rPr>
          <w:rFonts w:hint="cs"/>
          <w:b/>
          <w:bCs/>
          <w:rtl/>
        </w:rPr>
        <w:t>ت</w:t>
      </w:r>
      <w:r w:rsidRPr="00B00ECE">
        <w:rPr>
          <w:b/>
          <w:bCs/>
          <w:rtl/>
        </w:rPr>
        <w:t>قي</w:t>
      </w:r>
      <w:r w:rsidRPr="00B00ECE">
        <w:rPr>
          <w:rFonts w:hint="cs"/>
          <w:b/>
          <w:bCs/>
          <w:rtl/>
        </w:rPr>
        <w:t>ي</w:t>
      </w:r>
      <w:r w:rsidRPr="00B00ECE">
        <w:rPr>
          <w:b/>
          <w:bCs/>
          <w:rtl/>
        </w:rPr>
        <w:t>د</w:t>
      </w:r>
      <w:r w:rsidRPr="00B00ECE">
        <w:rPr>
          <w:rFonts w:hint="cs"/>
          <w:b/>
          <w:bCs/>
          <w:rtl/>
        </w:rPr>
        <w:t>ات</w:t>
      </w:r>
      <w:r w:rsidRPr="00B00ECE">
        <w:rPr>
          <w:b/>
          <w:bCs/>
          <w:rtl/>
        </w:rPr>
        <w:t xml:space="preserve"> المفروضة على نطاق </w:t>
      </w:r>
      <w:r w:rsidR="00B00ECE">
        <w:rPr>
          <w:rFonts w:hint="cs"/>
          <w:b/>
          <w:bCs/>
          <w:rtl/>
        </w:rPr>
        <w:t>التشغيل</w:t>
      </w:r>
      <w:r w:rsidRPr="00B00ECE">
        <w:rPr>
          <w:b/>
          <w:bCs/>
          <w:rtl/>
        </w:rPr>
        <w:t>:</w:t>
      </w:r>
    </w:p>
    <w:p w:rsidR="002D3758" w:rsidRDefault="00007991" w:rsidP="00B00ECE">
      <w:pPr>
        <w:pStyle w:val="NormalParaAR"/>
        <w:spacing w:after="60"/>
        <w:jc w:val="both"/>
        <w:rPr>
          <w:rtl/>
        </w:rPr>
      </w:pPr>
      <w:r>
        <w:rPr>
          <w:rFonts w:hint="cs"/>
          <w:rtl/>
        </w:rPr>
        <w:t xml:space="preserve">نطاق </w:t>
      </w:r>
      <w:r w:rsidR="00B00ECE">
        <w:rPr>
          <w:rFonts w:hint="cs"/>
          <w:rtl/>
        </w:rPr>
        <w:t>التشغيل</w:t>
      </w:r>
      <w:r>
        <w:rPr>
          <w:rFonts w:hint="cs"/>
          <w:rtl/>
        </w:rPr>
        <w:t xml:space="preserve"> محدود </w:t>
      </w:r>
      <w:r w:rsidR="00B00ECE">
        <w:rPr>
          <w:rFonts w:hint="cs"/>
          <w:rtl/>
        </w:rPr>
        <w:t xml:space="preserve">فقط </w:t>
      </w:r>
      <w:r>
        <w:rPr>
          <w:rFonts w:hint="cs"/>
          <w:rtl/>
        </w:rPr>
        <w:t xml:space="preserve">بالتزامات الدانمرك </w:t>
      </w:r>
      <w:proofErr w:type="spellStart"/>
      <w:r>
        <w:rPr>
          <w:rFonts w:hint="cs"/>
          <w:rtl/>
        </w:rPr>
        <w:t>وآيسلندا</w:t>
      </w:r>
      <w:proofErr w:type="spellEnd"/>
      <w:r>
        <w:rPr>
          <w:rFonts w:hint="cs"/>
          <w:rtl/>
        </w:rPr>
        <w:t xml:space="preserve"> والنرويج </w:t>
      </w:r>
      <w:r w:rsidR="00CC3DBA">
        <w:rPr>
          <w:rFonts w:hint="cs"/>
          <w:rtl/>
        </w:rPr>
        <w:t xml:space="preserve">ضمن </w:t>
      </w:r>
      <w:r w:rsidR="005952A6">
        <w:rPr>
          <w:rFonts w:hint="cs"/>
          <w:rtl/>
        </w:rPr>
        <w:t>إطار المنظمة الأوروبية للبراءات.</w:t>
      </w:r>
      <w:r w:rsidR="005952A6" w:rsidRPr="00AD697A">
        <w:t xml:space="preserve"> </w:t>
      </w:r>
    </w:p>
    <w:p w:rsidR="00CB5FDF" w:rsidRDefault="00CB5FDF" w:rsidP="005952A6">
      <w:pPr>
        <w:pStyle w:val="NormalParaAR"/>
        <w:spacing w:after="60"/>
        <w:jc w:val="both"/>
        <w:rPr>
          <w:rtl/>
        </w:rPr>
      </w:pPr>
    </w:p>
    <w:p w:rsidR="00CB5FDF" w:rsidRPr="00F61BC7" w:rsidRDefault="00CB5FDF" w:rsidP="00CB5FDF">
      <w:pPr>
        <w:pStyle w:val="SectionHeading"/>
        <w:bidi/>
        <w:rPr>
          <w:rFonts w:ascii="Arabic Typesetting" w:hAnsi="Arabic Typesetting" w:cs="Arabic Typesetting"/>
          <w:sz w:val="40"/>
          <w:szCs w:val="40"/>
          <w:lang w:val="en-GB"/>
        </w:rPr>
      </w:pPr>
      <w:r w:rsidRPr="00F61BC7">
        <w:rPr>
          <w:rFonts w:ascii="Arabic Typesetting" w:hAnsi="Arabic Typesetting" w:cs="Arabic Typesetting" w:hint="cs"/>
          <w:sz w:val="40"/>
          <w:szCs w:val="40"/>
          <w:rtl/>
          <w:lang w:val="en-GB"/>
        </w:rPr>
        <w:t xml:space="preserve">4 </w:t>
      </w:r>
      <w:r w:rsidRPr="00F61BC7">
        <w:rPr>
          <w:rFonts w:ascii="Arabic Typesetting" w:hAnsi="Arabic Typesetting" w:cs="Arabic Typesetting"/>
          <w:sz w:val="40"/>
          <w:szCs w:val="40"/>
          <w:rtl/>
          <w:lang w:val="en-GB"/>
        </w:rPr>
        <w:t xml:space="preserve">- </w:t>
      </w:r>
      <w:r w:rsidR="00B00ECE">
        <w:rPr>
          <w:rFonts w:ascii="Arabic Typesetting" w:hAnsi="Arabic Typesetting" w:cs="Arabic Typesetting" w:hint="cs"/>
          <w:sz w:val="40"/>
          <w:szCs w:val="40"/>
          <w:rtl/>
          <w:lang w:val="en-GB"/>
        </w:rPr>
        <w:t xml:space="preserve"> </w:t>
      </w:r>
      <w:r w:rsidRPr="00F61BC7">
        <w:rPr>
          <w:rFonts w:ascii="Arabic Typesetting" w:hAnsi="Arabic Typesetting" w:cs="Arabic Typesetting" w:hint="cs"/>
          <w:sz w:val="40"/>
          <w:szCs w:val="40"/>
          <w:rtl/>
        </w:rPr>
        <w:t>دوافع الطلب</w:t>
      </w:r>
    </w:p>
    <w:p w:rsidR="008D4F91" w:rsidRDefault="00CB5FDF" w:rsidP="009B13E5">
      <w:pPr>
        <w:pStyle w:val="NormalParaAR"/>
        <w:rPr>
          <w:rtl/>
        </w:rPr>
      </w:pPr>
      <w:r>
        <w:rPr>
          <w:rFonts w:hint="cs"/>
          <w:rtl/>
        </w:rPr>
        <w:t xml:space="preserve">معهد </w:t>
      </w:r>
      <w:r w:rsidR="009A3B2B">
        <w:rPr>
          <w:rFonts w:hint="cs"/>
          <w:rtl/>
        </w:rPr>
        <w:t xml:space="preserve">بلدان </w:t>
      </w:r>
      <w:r>
        <w:rPr>
          <w:rFonts w:hint="cs"/>
          <w:rtl/>
        </w:rPr>
        <w:t xml:space="preserve">أوروبا الشمالية هو منظمة دولية أنشأتها حكومات الدانمرك </w:t>
      </w:r>
      <w:proofErr w:type="spellStart"/>
      <w:r>
        <w:rPr>
          <w:rFonts w:hint="cs"/>
          <w:rtl/>
        </w:rPr>
        <w:t>وآيسلندا</w:t>
      </w:r>
      <w:proofErr w:type="spellEnd"/>
      <w:r>
        <w:rPr>
          <w:rFonts w:hint="cs"/>
          <w:rtl/>
        </w:rPr>
        <w:t xml:space="preserve"> والنرويج.</w:t>
      </w:r>
    </w:p>
    <w:p w:rsidR="003F2EB2" w:rsidRPr="009B13E5" w:rsidRDefault="00467119" w:rsidP="009B13E5">
      <w:pPr>
        <w:pStyle w:val="NormalParaAR"/>
        <w:rPr>
          <w:rtl/>
        </w:rPr>
      </w:pPr>
      <w:r w:rsidRPr="009B13E5">
        <w:rPr>
          <w:rFonts w:hint="cs"/>
          <w:rtl/>
        </w:rPr>
        <w:t>و</w:t>
      </w:r>
      <w:r w:rsidR="00D220C7" w:rsidRPr="009B13E5">
        <w:rPr>
          <w:rFonts w:hint="cs"/>
          <w:rtl/>
        </w:rPr>
        <w:t>و</w:t>
      </w:r>
      <w:r w:rsidR="008D4F91" w:rsidRPr="009B13E5">
        <w:rPr>
          <w:rFonts w:hint="cs"/>
          <w:rtl/>
        </w:rPr>
        <w:t xml:space="preserve">قع على الاتفاق بشأن إنشاء معهد </w:t>
      </w:r>
      <w:r w:rsidR="00C440D8" w:rsidRPr="009B13E5">
        <w:rPr>
          <w:rFonts w:hint="cs"/>
          <w:rtl/>
        </w:rPr>
        <w:t>بلدان</w:t>
      </w:r>
      <w:r w:rsidR="008D4F91" w:rsidRPr="009B13E5">
        <w:rPr>
          <w:rFonts w:hint="cs"/>
          <w:rtl/>
        </w:rPr>
        <w:t xml:space="preserve"> أوروبا الشمالية في يوني</w:t>
      </w:r>
      <w:r w:rsidR="009B13E5">
        <w:rPr>
          <w:rFonts w:hint="cs"/>
          <w:rtl/>
        </w:rPr>
        <w:t>و</w:t>
      </w:r>
      <w:r w:rsidR="008D4F91" w:rsidRPr="009B13E5">
        <w:rPr>
          <w:rFonts w:hint="cs"/>
          <w:rtl/>
        </w:rPr>
        <w:t xml:space="preserve"> 2006 </w:t>
      </w:r>
      <w:r w:rsidR="00655BFC" w:rsidRPr="009B13E5">
        <w:rPr>
          <w:rFonts w:hint="cs"/>
          <w:rtl/>
        </w:rPr>
        <w:t xml:space="preserve">وعينته الجمعية العامة لمعاهدة التعاون بشأن البراءات </w:t>
      </w:r>
      <w:r w:rsidR="008B26BB" w:rsidRPr="009B13E5">
        <w:rPr>
          <w:rFonts w:hint="cs"/>
          <w:rtl/>
        </w:rPr>
        <w:t>ك</w:t>
      </w:r>
      <w:r w:rsidR="00A669D2" w:rsidRPr="009B13E5">
        <w:rPr>
          <w:rFonts w:hint="cs"/>
          <w:rtl/>
        </w:rPr>
        <w:t xml:space="preserve">إدارة للبحث الدولي وإدارة </w:t>
      </w:r>
      <w:r w:rsidR="008B26BB" w:rsidRPr="009B13E5">
        <w:rPr>
          <w:rFonts w:hint="cs"/>
          <w:rtl/>
        </w:rPr>
        <w:t xml:space="preserve">للفحص التمهيدي الدولي </w:t>
      </w:r>
      <w:r w:rsidR="00C163DC" w:rsidRPr="009B13E5">
        <w:rPr>
          <w:rFonts w:hint="cs"/>
          <w:rtl/>
        </w:rPr>
        <w:t>في سبتمبر من السنة</w:t>
      </w:r>
      <w:r w:rsidR="009B13E5">
        <w:rPr>
          <w:rFonts w:hint="cs"/>
          <w:rtl/>
        </w:rPr>
        <w:t xml:space="preserve"> نفسها</w:t>
      </w:r>
      <w:r w:rsidR="00C163DC" w:rsidRPr="009B13E5">
        <w:rPr>
          <w:rFonts w:hint="cs"/>
          <w:rtl/>
        </w:rPr>
        <w:t xml:space="preserve">. وباشر المعهد </w:t>
      </w:r>
      <w:r w:rsidR="003F2EB2" w:rsidRPr="009B13E5">
        <w:rPr>
          <w:rFonts w:hint="cs"/>
          <w:rtl/>
        </w:rPr>
        <w:t>عمله كإدارة للبحث الدولي وإدارة للفحص التمهيدي الدولي في 1 يناير 2008.</w:t>
      </w:r>
    </w:p>
    <w:p w:rsidR="003F2EB2" w:rsidRDefault="003F2EB2" w:rsidP="009B13E5">
      <w:pPr>
        <w:pStyle w:val="NormalParaAR"/>
        <w:rPr>
          <w:rtl/>
        </w:rPr>
      </w:pPr>
      <w:r w:rsidRPr="009B13E5">
        <w:rPr>
          <w:rFonts w:hint="cs"/>
          <w:rtl/>
        </w:rPr>
        <w:t xml:space="preserve">وأنشئ المعهد من أجل </w:t>
      </w:r>
      <w:r w:rsidR="00E92E95" w:rsidRPr="009B13E5">
        <w:rPr>
          <w:rFonts w:hint="cs"/>
          <w:rtl/>
        </w:rPr>
        <w:t xml:space="preserve">منح المستخدمين في الدول المتعاقدة أفضل </w:t>
      </w:r>
      <w:r w:rsidR="0017326E" w:rsidRPr="009B13E5">
        <w:rPr>
          <w:rFonts w:hint="cs"/>
          <w:rtl/>
        </w:rPr>
        <w:t>إطار ممكن</w:t>
      </w:r>
      <w:r w:rsidR="00E92E95" w:rsidRPr="009B13E5">
        <w:rPr>
          <w:rFonts w:hint="cs"/>
          <w:rtl/>
        </w:rPr>
        <w:t xml:space="preserve"> للعمل بفعالية في </w:t>
      </w:r>
      <w:r w:rsidR="008E3B56" w:rsidRPr="009B13E5">
        <w:rPr>
          <w:rFonts w:hint="cs"/>
          <w:rtl/>
        </w:rPr>
        <w:t>سوق براءات نشط والإسهام في تطوير نظام</w:t>
      </w:r>
      <w:r w:rsidR="00E03A7F" w:rsidRPr="009B13E5">
        <w:rPr>
          <w:rFonts w:hint="cs"/>
          <w:rtl/>
        </w:rPr>
        <w:t xml:space="preserve"> معاهدة التعاون بشأن</w:t>
      </w:r>
      <w:r w:rsidR="008E3B56" w:rsidRPr="009B13E5">
        <w:rPr>
          <w:rFonts w:hint="cs"/>
          <w:rtl/>
        </w:rPr>
        <w:t xml:space="preserve"> البراءات</w:t>
      </w:r>
      <w:r w:rsidR="004C1141" w:rsidRPr="009B13E5">
        <w:rPr>
          <w:rFonts w:hint="cs"/>
          <w:rtl/>
        </w:rPr>
        <w:t xml:space="preserve"> </w:t>
      </w:r>
      <w:r w:rsidR="004C1141">
        <w:rPr>
          <w:rFonts w:hint="cs"/>
          <w:rtl/>
        </w:rPr>
        <w:t>أيضاً</w:t>
      </w:r>
      <w:r w:rsidR="008E3B56" w:rsidRPr="009B13E5">
        <w:rPr>
          <w:rFonts w:hint="cs"/>
          <w:rtl/>
        </w:rPr>
        <w:t>.</w:t>
      </w:r>
      <w:r w:rsidR="00D632DE" w:rsidRPr="009B13E5">
        <w:rPr>
          <w:rFonts w:hint="cs"/>
          <w:rtl/>
        </w:rPr>
        <w:t xml:space="preserve"> ويقدم المعهد، باعتباره </w:t>
      </w:r>
      <w:r w:rsidR="00D632DE">
        <w:rPr>
          <w:rFonts w:hint="cs"/>
          <w:rtl/>
        </w:rPr>
        <w:t>إدارة للبحث الدولي وإدارة للفحص التمهيدي الدولي</w:t>
      </w:r>
      <w:r w:rsidR="0013773A">
        <w:rPr>
          <w:rFonts w:hint="cs"/>
          <w:rtl/>
        </w:rPr>
        <w:t xml:space="preserve">، خدمات </w:t>
      </w:r>
      <w:r w:rsidR="000565D5">
        <w:rPr>
          <w:rFonts w:hint="cs"/>
          <w:rtl/>
        </w:rPr>
        <w:t>منح البراءات والمعلومات على الصعيد الدولي</w:t>
      </w:r>
      <w:r w:rsidR="00007213">
        <w:rPr>
          <w:rFonts w:hint="cs"/>
          <w:rtl/>
        </w:rPr>
        <w:t xml:space="preserve"> بتعاون وثيق مع مكاتب البراءات الوطنية المشاركة </w:t>
      </w:r>
      <w:r w:rsidR="00612B31">
        <w:rPr>
          <w:rFonts w:hint="cs"/>
          <w:rtl/>
        </w:rPr>
        <w:t>بهدف تحفيز الابتكار في الدول المتعاقدة.</w:t>
      </w:r>
    </w:p>
    <w:p w:rsidR="00612B31" w:rsidRDefault="0067082E" w:rsidP="009B13E5">
      <w:pPr>
        <w:pStyle w:val="NormalParaAR"/>
        <w:rPr>
          <w:rtl/>
        </w:rPr>
      </w:pPr>
      <w:r w:rsidRPr="009B13E5">
        <w:rPr>
          <w:rFonts w:hint="cs"/>
          <w:rtl/>
        </w:rPr>
        <w:t>ويعتمد معهد بلدان دول أوروبا الشمالية للبراءات على موارد مكاتب البراءات الوطنية للدول المتعاقدة</w:t>
      </w:r>
      <w:r w:rsidR="002F378D" w:rsidRPr="009B13E5">
        <w:rPr>
          <w:rFonts w:hint="cs"/>
          <w:rtl/>
        </w:rPr>
        <w:t xml:space="preserve">، </w:t>
      </w:r>
      <w:r w:rsidR="002F378D">
        <w:rPr>
          <w:rFonts w:hint="cs"/>
          <w:rtl/>
        </w:rPr>
        <w:t>مما يعزِّز</w:t>
      </w:r>
      <w:r w:rsidR="00003C38">
        <w:rPr>
          <w:rFonts w:hint="cs"/>
          <w:rtl/>
        </w:rPr>
        <w:t xml:space="preserve"> ا</w:t>
      </w:r>
      <w:r w:rsidR="00B4265F">
        <w:rPr>
          <w:rFonts w:hint="cs"/>
          <w:rtl/>
        </w:rPr>
        <w:t>لكفاءات على المستوى الوطني والاستفادة</w:t>
      </w:r>
      <w:r w:rsidR="00003C38">
        <w:rPr>
          <w:rFonts w:hint="cs"/>
          <w:rtl/>
        </w:rPr>
        <w:t xml:space="preserve"> في الوقت ذاته </w:t>
      </w:r>
      <w:r w:rsidR="00B4265F">
        <w:rPr>
          <w:rFonts w:hint="cs"/>
          <w:rtl/>
        </w:rPr>
        <w:t xml:space="preserve">من </w:t>
      </w:r>
      <w:r w:rsidR="000A0903">
        <w:rPr>
          <w:rFonts w:hint="cs"/>
          <w:rtl/>
        </w:rPr>
        <w:t xml:space="preserve">امكانية الوصول للموارد الموحدة للمكاتب الوطنية. </w:t>
      </w:r>
      <w:r w:rsidR="00BB045F">
        <w:rPr>
          <w:rFonts w:hint="cs"/>
          <w:rtl/>
        </w:rPr>
        <w:t>وبرهن هذا النموذج عن نجاح باهر و</w:t>
      </w:r>
      <w:r w:rsidR="000816FB">
        <w:rPr>
          <w:rFonts w:hint="cs"/>
          <w:rtl/>
        </w:rPr>
        <w:t>استنسخ منذ ذلك الوقت في مناطق أخرى.</w:t>
      </w:r>
    </w:p>
    <w:p w:rsidR="00360303" w:rsidRDefault="00360303" w:rsidP="003C2107">
      <w:pPr>
        <w:pStyle w:val="NormalParaAR"/>
        <w:rPr>
          <w:rtl/>
        </w:rPr>
      </w:pPr>
      <w:r>
        <w:rPr>
          <w:rFonts w:hint="cs"/>
          <w:rtl/>
        </w:rPr>
        <w:t>وعلى المستوى العالمي تعد الدول الأعضاء في المعهد من البلدان الصغيرة</w:t>
      </w:r>
      <w:r w:rsidR="00D03B52">
        <w:rPr>
          <w:rFonts w:hint="cs"/>
          <w:rtl/>
        </w:rPr>
        <w:t xml:space="preserve">. ومع ذلك فهي جميعها اقتصادات </w:t>
      </w:r>
      <w:r w:rsidR="00C029B5">
        <w:rPr>
          <w:rFonts w:hint="cs"/>
          <w:rtl/>
        </w:rPr>
        <w:t>قائمة</w:t>
      </w:r>
      <w:r w:rsidR="00D03B52">
        <w:rPr>
          <w:rFonts w:hint="cs"/>
          <w:rtl/>
        </w:rPr>
        <w:t xml:space="preserve"> على المعرفة، وتصنف بانتظام </w:t>
      </w:r>
      <w:r w:rsidR="00C029B5">
        <w:rPr>
          <w:rFonts w:hint="cs"/>
          <w:rtl/>
        </w:rPr>
        <w:t>من بين أكثر أمم العالم ابتكاراً.</w:t>
      </w:r>
      <w:r w:rsidR="00C029B5" w:rsidRPr="009B13E5">
        <w:rPr>
          <w:vertAlign w:val="superscript"/>
          <w:rtl/>
        </w:rPr>
        <w:footnoteReference w:id="1"/>
      </w:r>
      <w:r w:rsidR="008527AD">
        <w:rPr>
          <w:rFonts w:hint="cs"/>
          <w:rtl/>
        </w:rPr>
        <w:t xml:space="preserve"> و</w:t>
      </w:r>
      <w:r w:rsidR="007C5D21">
        <w:rPr>
          <w:rFonts w:hint="cs"/>
          <w:rtl/>
        </w:rPr>
        <w:t xml:space="preserve">الشركات الصغيرة والمتوسطة </w:t>
      </w:r>
      <w:r w:rsidR="003C2107">
        <w:rPr>
          <w:rFonts w:hint="cs"/>
          <w:rtl/>
        </w:rPr>
        <w:t xml:space="preserve">هي </w:t>
      </w:r>
      <w:r w:rsidR="007C5D21">
        <w:rPr>
          <w:rFonts w:hint="cs"/>
          <w:rtl/>
        </w:rPr>
        <w:t>الدعامة الأساسية للا</w:t>
      </w:r>
      <w:r w:rsidR="0071405C">
        <w:rPr>
          <w:rFonts w:hint="cs"/>
          <w:rtl/>
        </w:rPr>
        <w:t xml:space="preserve">قتصاد في الدول الأعضاء في المعهد، إذ </w:t>
      </w:r>
      <w:r w:rsidR="00DF5655">
        <w:rPr>
          <w:rFonts w:hint="cs"/>
          <w:rtl/>
        </w:rPr>
        <w:t xml:space="preserve">تمثل </w:t>
      </w:r>
      <w:r w:rsidR="00D52E36">
        <w:rPr>
          <w:rFonts w:hint="cs"/>
          <w:rtl/>
        </w:rPr>
        <w:t xml:space="preserve">أغلبية ساحقة من جميع </w:t>
      </w:r>
      <w:r w:rsidR="00E71369">
        <w:rPr>
          <w:rFonts w:hint="cs"/>
          <w:rtl/>
        </w:rPr>
        <w:t>الشركات. وهي تؤدي دوراً حاسماً في النمو والرفاه واستحداث فرص العمل في المنطقة.</w:t>
      </w:r>
      <w:r w:rsidR="0046113C">
        <w:rPr>
          <w:rFonts w:hint="cs"/>
          <w:rtl/>
        </w:rPr>
        <w:t xml:space="preserve"> </w:t>
      </w:r>
      <w:r w:rsidR="009B13E5">
        <w:rPr>
          <w:rFonts w:hint="cs"/>
          <w:rtl/>
        </w:rPr>
        <w:t>وب</w:t>
      </w:r>
      <w:r w:rsidR="0046113C">
        <w:rPr>
          <w:rFonts w:hint="cs"/>
          <w:rtl/>
        </w:rPr>
        <w:t xml:space="preserve">توفير خيار على المستوى المحلي </w:t>
      </w:r>
      <w:r w:rsidR="009B13E5">
        <w:rPr>
          <w:rFonts w:hint="cs"/>
          <w:rtl/>
        </w:rPr>
        <w:t>و</w:t>
      </w:r>
      <w:r w:rsidR="00A54A21">
        <w:rPr>
          <w:rFonts w:hint="cs"/>
          <w:rtl/>
        </w:rPr>
        <w:t>تواصل شخصي وثيق</w:t>
      </w:r>
      <w:r w:rsidR="009B13E5">
        <w:rPr>
          <w:rFonts w:hint="cs"/>
          <w:rtl/>
        </w:rPr>
        <w:t>، فتحت</w:t>
      </w:r>
      <w:r w:rsidR="00A54A21">
        <w:rPr>
          <w:rFonts w:hint="cs"/>
          <w:rtl/>
        </w:rPr>
        <w:t xml:space="preserve"> أبواب نظام البراءات الدولي أمام العديد من هذه الشركات.</w:t>
      </w:r>
    </w:p>
    <w:p w:rsidR="00A54A21" w:rsidRDefault="002D693A" w:rsidP="009B13E5">
      <w:pPr>
        <w:pStyle w:val="NormalParaAR"/>
        <w:rPr>
          <w:rtl/>
        </w:rPr>
      </w:pPr>
      <w:r>
        <w:rPr>
          <w:rFonts w:hint="cs"/>
          <w:rtl/>
        </w:rPr>
        <w:lastRenderedPageBreak/>
        <w:t>و</w:t>
      </w:r>
      <w:r w:rsidR="0065580A">
        <w:rPr>
          <w:rFonts w:hint="cs"/>
          <w:rtl/>
        </w:rPr>
        <w:t xml:space="preserve">على الصعيد العالمي </w:t>
      </w:r>
      <w:r>
        <w:rPr>
          <w:rFonts w:hint="cs"/>
          <w:rtl/>
        </w:rPr>
        <w:t xml:space="preserve">أصبحت حماية البراءات تكتسي أهمية متزايدة في </w:t>
      </w:r>
      <w:r w:rsidR="003C2107">
        <w:rPr>
          <w:rFonts w:hint="cs"/>
          <w:rtl/>
        </w:rPr>
        <w:t>ال</w:t>
      </w:r>
      <w:r w:rsidR="00C04374">
        <w:rPr>
          <w:rFonts w:hint="cs"/>
          <w:rtl/>
        </w:rPr>
        <w:t xml:space="preserve">مجتمع </w:t>
      </w:r>
      <w:r w:rsidR="003C2107">
        <w:rPr>
          <w:rFonts w:hint="cs"/>
          <w:rtl/>
        </w:rPr>
        <w:t>ال</w:t>
      </w:r>
      <w:r w:rsidR="00C04374">
        <w:rPr>
          <w:rFonts w:hint="cs"/>
          <w:rtl/>
        </w:rPr>
        <w:t>قائم على المعرفة.</w:t>
      </w:r>
      <w:r w:rsidR="00BE6B06">
        <w:rPr>
          <w:rFonts w:hint="cs"/>
          <w:rtl/>
        </w:rPr>
        <w:t xml:space="preserve"> ونتيجة لذلك، ازدادت الحاجة</w:t>
      </w:r>
      <w:r w:rsidR="009028B9">
        <w:rPr>
          <w:rFonts w:hint="cs"/>
          <w:rtl/>
        </w:rPr>
        <w:t xml:space="preserve"> أيضاً</w:t>
      </w:r>
      <w:r w:rsidR="00BE6B06">
        <w:rPr>
          <w:rFonts w:hint="cs"/>
          <w:rtl/>
        </w:rPr>
        <w:t xml:space="preserve"> إلى نظام براءات فعال </w:t>
      </w:r>
      <w:r w:rsidR="009028B9">
        <w:rPr>
          <w:rFonts w:hint="cs"/>
          <w:rtl/>
        </w:rPr>
        <w:t xml:space="preserve">يقدم خدمات ومنتوجات ذات جودة عالية. </w:t>
      </w:r>
      <w:r w:rsidR="00E36179">
        <w:rPr>
          <w:rFonts w:hint="cs"/>
          <w:rtl/>
        </w:rPr>
        <w:t>وي</w:t>
      </w:r>
      <w:r w:rsidR="00D14840">
        <w:rPr>
          <w:rFonts w:hint="cs"/>
          <w:rtl/>
        </w:rPr>
        <w:t>تيح</w:t>
      </w:r>
      <w:r w:rsidR="009E6F57">
        <w:rPr>
          <w:rFonts w:hint="cs"/>
          <w:rtl/>
        </w:rPr>
        <w:t xml:space="preserve"> </w:t>
      </w:r>
      <w:r w:rsidR="0065580A">
        <w:rPr>
          <w:rFonts w:hint="cs"/>
          <w:rtl/>
        </w:rPr>
        <w:t>نظام معا</w:t>
      </w:r>
      <w:r w:rsidR="009E6F57">
        <w:rPr>
          <w:rFonts w:hint="cs"/>
          <w:rtl/>
        </w:rPr>
        <w:t>هد</w:t>
      </w:r>
      <w:r w:rsidR="0065580A">
        <w:rPr>
          <w:rFonts w:hint="cs"/>
          <w:rtl/>
        </w:rPr>
        <w:t xml:space="preserve">ة التعاون بشأن البراءات منصة ممتازة </w:t>
      </w:r>
      <w:r w:rsidR="00C074C8">
        <w:rPr>
          <w:rFonts w:hint="cs"/>
          <w:rtl/>
        </w:rPr>
        <w:t>لنظام عالمي من هذا ال</w:t>
      </w:r>
      <w:r w:rsidR="00FD17D5">
        <w:rPr>
          <w:rFonts w:hint="cs"/>
          <w:rtl/>
        </w:rPr>
        <w:t xml:space="preserve">قبيل، ولاحظنا باعتزاز </w:t>
      </w:r>
      <w:r w:rsidR="00C3007B">
        <w:rPr>
          <w:rFonts w:hint="cs"/>
          <w:rtl/>
        </w:rPr>
        <w:t>النجاح الكبير لنظام معاهدة التعاون بشأن البراءات</w:t>
      </w:r>
      <w:r w:rsidR="002112DB">
        <w:rPr>
          <w:rFonts w:hint="cs"/>
          <w:rtl/>
        </w:rPr>
        <w:t xml:space="preserve">، رغم أننا منشغلون أيضاً بشأن النتائج المترتبة عن </w:t>
      </w:r>
      <w:r w:rsidR="005B49A4">
        <w:rPr>
          <w:rFonts w:hint="cs"/>
          <w:rtl/>
        </w:rPr>
        <w:t>عبء العمل</w:t>
      </w:r>
      <w:r w:rsidR="00740F09">
        <w:rPr>
          <w:rFonts w:hint="cs"/>
          <w:rtl/>
        </w:rPr>
        <w:t xml:space="preserve"> وتراكم </w:t>
      </w:r>
      <w:r w:rsidR="00A85D37">
        <w:rPr>
          <w:rFonts w:hint="cs"/>
          <w:rtl/>
        </w:rPr>
        <w:t>الحالات لدى إدارات معاهدة البراءات</w:t>
      </w:r>
      <w:r w:rsidR="00A576D8">
        <w:rPr>
          <w:rFonts w:hint="cs"/>
          <w:rtl/>
        </w:rPr>
        <w:t>.</w:t>
      </w:r>
      <w:r w:rsidR="005B49A4">
        <w:rPr>
          <w:rFonts w:hint="cs"/>
          <w:rtl/>
        </w:rPr>
        <w:t xml:space="preserve"> </w:t>
      </w:r>
      <w:r w:rsidR="00B8372C">
        <w:rPr>
          <w:rFonts w:hint="cs"/>
          <w:rtl/>
        </w:rPr>
        <w:t xml:space="preserve">ونحن نعتقد اعتقاداً راسخاً بأن نظام براءات عالمي فعال وناجح يجب أن </w:t>
      </w:r>
      <w:r w:rsidR="00075A58">
        <w:rPr>
          <w:rFonts w:hint="cs"/>
          <w:rtl/>
        </w:rPr>
        <w:t>ي</w:t>
      </w:r>
      <w:r w:rsidR="00B8372C">
        <w:rPr>
          <w:rFonts w:hint="cs"/>
          <w:rtl/>
        </w:rPr>
        <w:t>طلق على المستو</w:t>
      </w:r>
      <w:r w:rsidR="00075A58">
        <w:rPr>
          <w:rFonts w:hint="cs"/>
          <w:rtl/>
        </w:rPr>
        <w:t xml:space="preserve">ى المحلي، أي بتوفير أفضل </w:t>
      </w:r>
      <w:r w:rsidR="008A1BA8">
        <w:rPr>
          <w:rFonts w:hint="cs"/>
          <w:rtl/>
        </w:rPr>
        <w:t>إطار وطني ممكن</w:t>
      </w:r>
      <w:r w:rsidR="00075A58">
        <w:rPr>
          <w:rFonts w:hint="cs"/>
          <w:rtl/>
        </w:rPr>
        <w:t xml:space="preserve"> من أجل حماية الابتكارات.</w:t>
      </w:r>
    </w:p>
    <w:p w:rsidR="00A54D44" w:rsidRPr="009B13E5" w:rsidRDefault="0006289F" w:rsidP="009B13E5">
      <w:pPr>
        <w:pStyle w:val="NormalParaAR"/>
        <w:rPr>
          <w:rtl/>
        </w:rPr>
      </w:pPr>
      <w:r w:rsidRPr="009B13E5">
        <w:rPr>
          <w:rFonts w:hint="cs"/>
          <w:rtl/>
        </w:rPr>
        <w:t xml:space="preserve">ومنذ بدء العمليات، عمل المعهد والدول الأعضاء فيه بنشاط على تحسين نظام </w:t>
      </w:r>
      <w:r w:rsidR="00F677E0" w:rsidRPr="009B13E5">
        <w:rPr>
          <w:rFonts w:hint="cs"/>
          <w:rtl/>
        </w:rPr>
        <w:t xml:space="preserve">البراءات، من خلال المشاركة في شتى المنتديات من قبيل </w:t>
      </w:r>
      <w:r w:rsidR="00833952" w:rsidRPr="009B13E5">
        <w:rPr>
          <w:rFonts w:hint="cs"/>
          <w:rtl/>
        </w:rPr>
        <w:t xml:space="preserve">الفريق العامل لمعاهدة التعاون بشأن البراءات واجتماعات الإدارات الدولية </w:t>
      </w:r>
      <w:r w:rsidR="009D3D4E" w:rsidRPr="009B13E5">
        <w:rPr>
          <w:rFonts w:hint="cs"/>
          <w:rtl/>
        </w:rPr>
        <w:t xml:space="preserve">والفريق الفرعي الذي يعنى بالجودة </w:t>
      </w:r>
      <w:r w:rsidR="009D614A" w:rsidRPr="009B13E5">
        <w:rPr>
          <w:rFonts w:hint="cs"/>
          <w:rtl/>
        </w:rPr>
        <w:t>التابع لها</w:t>
      </w:r>
      <w:r w:rsidR="0033353D" w:rsidRPr="009B13E5">
        <w:rPr>
          <w:rFonts w:hint="cs"/>
          <w:rtl/>
        </w:rPr>
        <w:t xml:space="preserve">. </w:t>
      </w:r>
      <w:r w:rsidR="0033353D" w:rsidRPr="009B13E5">
        <w:rPr>
          <w:rtl/>
        </w:rPr>
        <w:t>(</w:t>
      </w:r>
      <w:r w:rsidR="0033353D" w:rsidRPr="009B13E5">
        <w:rPr>
          <w:rFonts w:hint="cs"/>
          <w:rtl/>
        </w:rPr>
        <w:t xml:space="preserve">واستضاف معهد </w:t>
      </w:r>
      <w:r w:rsidR="00A46705" w:rsidRPr="009B13E5">
        <w:rPr>
          <w:rFonts w:hint="cs"/>
          <w:rtl/>
        </w:rPr>
        <w:t>بلدان</w:t>
      </w:r>
      <w:r w:rsidR="0033353D" w:rsidRPr="009B13E5">
        <w:rPr>
          <w:rFonts w:hint="cs"/>
          <w:rtl/>
        </w:rPr>
        <w:t xml:space="preserve"> أوروبا الشمالية للبراءات </w:t>
      </w:r>
      <w:r w:rsidR="000152B1" w:rsidRPr="009B13E5">
        <w:rPr>
          <w:rFonts w:hint="cs"/>
          <w:rtl/>
        </w:rPr>
        <w:t>في فبراير 2017 اجتماعات الإدارات الدولية والفريق الفرعي الذي يعنى بالجودة التابع لها في</w:t>
      </w:r>
      <w:r w:rsidR="009D614A" w:rsidRPr="009B13E5">
        <w:rPr>
          <w:rFonts w:hint="cs"/>
          <w:rtl/>
        </w:rPr>
        <w:t xml:space="preserve"> </w:t>
      </w:r>
      <w:r w:rsidR="009D614A">
        <w:rPr>
          <w:rFonts w:hint="cs"/>
          <w:rtl/>
        </w:rPr>
        <w:t xml:space="preserve">ريكيافيك </w:t>
      </w:r>
      <w:proofErr w:type="spellStart"/>
      <w:r w:rsidR="009D614A">
        <w:rPr>
          <w:rFonts w:hint="cs"/>
          <w:rtl/>
        </w:rPr>
        <w:t>آيسلندا</w:t>
      </w:r>
      <w:proofErr w:type="spellEnd"/>
      <w:r w:rsidR="0033353D" w:rsidRPr="009B13E5">
        <w:rPr>
          <w:rtl/>
        </w:rPr>
        <w:t>)</w:t>
      </w:r>
      <w:r w:rsidR="00A54D44" w:rsidRPr="009B13E5">
        <w:rPr>
          <w:rFonts w:hint="cs"/>
          <w:rtl/>
        </w:rPr>
        <w:t>.</w:t>
      </w:r>
    </w:p>
    <w:p w:rsidR="005D1513" w:rsidRDefault="00734D80" w:rsidP="009B13E5">
      <w:pPr>
        <w:pStyle w:val="NormalParaAR"/>
        <w:rPr>
          <w:rtl/>
        </w:rPr>
      </w:pPr>
      <w:r w:rsidRPr="009B13E5">
        <w:rPr>
          <w:rFonts w:hint="cs"/>
          <w:rtl/>
        </w:rPr>
        <w:t xml:space="preserve">وفضلاً عن ذلك، تعاون المكتب تعاوناً ممتازاً </w:t>
      </w:r>
      <w:r w:rsidR="00D56C75" w:rsidRPr="009B13E5">
        <w:rPr>
          <w:rFonts w:hint="cs"/>
          <w:rtl/>
        </w:rPr>
        <w:t xml:space="preserve">مع المكتب الدولي </w:t>
      </w:r>
      <w:proofErr w:type="spellStart"/>
      <w:r w:rsidR="00D56C75" w:rsidRPr="009B13E5">
        <w:rPr>
          <w:rFonts w:hint="cs"/>
          <w:rtl/>
        </w:rPr>
        <w:t>للويبو</w:t>
      </w:r>
      <w:proofErr w:type="spellEnd"/>
      <w:r w:rsidR="00D56C75" w:rsidRPr="009B13E5">
        <w:rPr>
          <w:rFonts w:hint="cs"/>
          <w:rtl/>
        </w:rPr>
        <w:t xml:space="preserve">. </w:t>
      </w:r>
      <w:r w:rsidR="00566C62" w:rsidRPr="009B13E5">
        <w:rPr>
          <w:rFonts w:hint="cs"/>
          <w:rtl/>
        </w:rPr>
        <w:t>ويمثل تقديم خدمات المعاهدة على الإنترنت أهم جزء من هذا التعاون في الوقت الراهن.</w:t>
      </w:r>
      <w:r w:rsidR="00312813" w:rsidRPr="009B13E5">
        <w:rPr>
          <w:rFonts w:hint="cs"/>
          <w:rtl/>
        </w:rPr>
        <w:t xml:space="preserve"> وسنواصل التعاون مع </w:t>
      </w:r>
      <w:proofErr w:type="spellStart"/>
      <w:r w:rsidR="00312813" w:rsidRPr="009B13E5">
        <w:rPr>
          <w:rFonts w:hint="cs"/>
          <w:rtl/>
        </w:rPr>
        <w:t>الويبو</w:t>
      </w:r>
      <w:proofErr w:type="spellEnd"/>
      <w:r w:rsidR="00312813" w:rsidRPr="009B13E5">
        <w:rPr>
          <w:rFonts w:hint="cs"/>
          <w:rtl/>
        </w:rPr>
        <w:t xml:space="preserve"> في مجال تطوير هذه الخدمات </w:t>
      </w:r>
      <w:r w:rsidR="00361921">
        <w:rPr>
          <w:rFonts w:hint="cs"/>
          <w:rtl/>
        </w:rPr>
        <w:t xml:space="preserve">لما فيه مصلحة المستخدمين </w:t>
      </w:r>
      <w:r w:rsidR="00974DB5">
        <w:rPr>
          <w:rFonts w:hint="cs"/>
          <w:rtl/>
        </w:rPr>
        <w:t xml:space="preserve">والإدارات الدولية والمكاتب الوطنية الأخرى للدول </w:t>
      </w:r>
      <w:r w:rsidR="00A66A98">
        <w:rPr>
          <w:rFonts w:hint="cs"/>
          <w:rtl/>
        </w:rPr>
        <w:t>الأعضا</w:t>
      </w:r>
      <w:r w:rsidR="00A66A98">
        <w:rPr>
          <w:rFonts w:hint="eastAsia"/>
          <w:rtl/>
        </w:rPr>
        <w:t>ء</w:t>
      </w:r>
      <w:r w:rsidR="00974DB5">
        <w:rPr>
          <w:rFonts w:hint="cs"/>
          <w:rtl/>
        </w:rPr>
        <w:t xml:space="preserve"> في معاهدة البراءات.</w:t>
      </w:r>
    </w:p>
    <w:p w:rsidR="00BF2A59" w:rsidRDefault="00BF2A59" w:rsidP="009B13E5">
      <w:pPr>
        <w:pStyle w:val="NormalParaAR"/>
        <w:rPr>
          <w:rtl/>
        </w:rPr>
      </w:pPr>
      <w:r w:rsidRPr="009B13E5">
        <w:rPr>
          <w:rFonts w:hint="cs"/>
          <w:rtl/>
        </w:rPr>
        <w:t xml:space="preserve">واستضافت الدول الأعضاء في المعهد العديد من الأنشطة التي تركز على الملكية الفكرية </w:t>
      </w:r>
      <w:r w:rsidR="001E58BB" w:rsidRPr="009B13E5">
        <w:rPr>
          <w:rFonts w:hint="cs"/>
          <w:rtl/>
        </w:rPr>
        <w:t xml:space="preserve">بتعاون مع </w:t>
      </w:r>
      <w:proofErr w:type="spellStart"/>
      <w:r w:rsidR="001E58BB" w:rsidRPr="009B13E5">
        <w:rPr>
          <w:rFonts w:hint="cs"/>
          <w:rtl/>
        </w:rPr>
        <w:t>الويبو</w:t>
      </w:r>
      <w:proofErr w:type="spellEnd"/>
      <w:r w:rsidR="001E58BB" w:rsidRPr="009B13E5">
        <w:rPr>
          <w:rFonts w:hint="cs"/>
          <w:rtl/>
        </w:rPr>
        <w:t xml:space="preserve">، بما </w:t>
      </w:r>
      <w:r w:rsidR="00FB6073" w:rsidRPr="009B13E5">
        <w:rPr>
          <w:rFonts w:hint="cs"/>
          <w:rtl/>
        </w:rPr>
        <w:t>فيها</w:t>
      </w:r>
      <w:r w:rsidR="001E58BB" w:rsidRPr="009B13E5">
        <w:rPr>
          <w:rFonts w:hint="cs"/>
          <w:rtl/>
        </w:rPr>
        <w:t xml:space="preserve"> </w:t>
      </w:r>
      <w:r w:rsidR="00FA0998" w:rsidRPr="009B13E5">
        <w:rPr>
          <w:rFonts w:hint="cs"/>
          <w:rtl/>
        </w:rPr>
        <w:t xml:space="preserve">عدة أنشطة </w:t>
      </w:r>
      <w:r w:rsidR="00FB6073" w:rsidRPr="009B13E5">
        <w:rPr>
          <w:rFonts w:hint="cs"/>
          <w:rtl/>
        </w:rPr>
        <w:t>تدخل في نطاق تقديم المس</w:t>
      </w:r>
      <w:r w:rsidR="003C2107">
        <w:rPr>
          <w:rFonts w:hint="cs"/>
          <w:rtl/>
        </w:rPr>
        <w:t>اعدة التقنية للبلدان النامية. و</w:t>
      </w:r>
      <w:r w:rsidR="00FB6073" w:rsidRPr="009B13E5">
        <w:rPr>
          <w:rFonts w:hint="cs"/>
          <w:rtl/>
        </w:rPr>
        <w:t xml:space="preserve">شمل ذلك </w:t>
      </w:r>
      <w:r w:rsidR="007F257B" w:rsidRPr="009B13E5">
        <w:rPr>
          <w:rFonts w:hint="cs"/>
          <w:rtl/>
        </w:rPr>
        <w:t xml:space="preserve">دورات تدريبية لفاحصي البراءات ودورات تتعلق بجودة البراءات. </w:t>
      </w:r>
      <w:r w:rsidR="006920A8" w:rsidRPr="009B13E5">
        <w:rPr>
          <w:rFonts w:hint="cs"/>
          <w:rtl/>
        </w:rPr>
        <w:t xml:space="preserve">وقدم </w:t>
      </w:r>
      <w:r w:rsidR="009C75B0" w:rsidRPr="009B13E5">
        <w:rPr>
          <w:rFonts w:hint="cs"/>
          <w:rtl/>
        </w:rPr>
        <w:t xml:space="preserve">مكتب البراءات والعلامات التجارية </w:t>
      </w:r>
      <w:proofErr w:type="spellStart"/>
      <w:r w:rsidR="009C75B0" w:rsidRPr="009B13E5">
        <w:rPr>
          <w:rFonts w:hint="cs"/>
          <w:rtl/>
        </w:rPr>
        <w:t>الدانمركي</w:t>
      </w:r>
      <w:proofErr w:type="spellEnd"/>
      <w:r w:rsidR="009C75B0" w:rsidRPr="009B13E5">
        <w:rPr>
          <w:rFonts w:hint="cs"/>
          <w:rtl/>
        </w:rPr>
        <w:t xml:space="preserve"> </w:t>
      </w:r>
      <w:r w:rsidR="009C75B0">
        <w:rPr>
          <w:rFonts w:hint="cs"/>
          <w:rtl/>
        </w:rPr>
        <w:t xml:space="preserve">طوال عقدين تقريباً من الزمن الدعم والمساعدة التقنية لبلدان مختلفة عبر العالم، </w:t>
      </w:r>
      <w:r w:rsidR="00072853">
        <w:rPr>
          <w:rFonts w:hint="cs"/>
          <w:rtl/>
        </w:rPr>
        <w:t xml:space="preserve">بما فيها العديد من بلدان أوروبا الشرقية من خلال ما يطلق عليه </w:t>
      </w:r>
      <w:r w:rsidR="0031235B">
        <w:rPr>
          <w:rFonts w:hint="cs"/>
          <w:rtl/>
        </w:rPr>
        <w:t xml:space="preserve">اسم </w:t>
      </w:r>
      <w:r w:rsidR="00913441">
        <w:rPr>
          <w:rFonts w:hint="cs"/>
          <w:rtl/>
        </w:rPr>
        <w:t>"</w:t>
      </w:r>
      <w:r w:rsidR="0031235B">
        <w:rPr>
          <w:rFonts w:hint="cs"/>
          <w:rtl/>
        </w:rPr>
        <w:t>برامج التوأمة</w:t>
      </w:r>
      <w:r w:rsidR="00913441">
        <w:rPr>
          <w:rFonts w:hint="cs"/>
          <w:rtl/>
        </w:rPr>
        <w:t>"</w:t>
      </w:r>
      <w:r w:rsidR="0031235B">
        <w:rPr>
          <w:rFonts w:hint="cs"/>
          <w:rtl/>
        </w:rPr>
        <w:t xml:space="preserve"> التي يمو</w:t>
      </w:r>
      <w:r w:rsidR="00913441">
        <w:rPr>
          <w:rFonts w:hint="cs"/>
          <w:rtl/>
        </w:rPr>
        <w:t>ّ</w:t>
      </w:r>
      <w:r w:rsidR="0031235B">
        <w:rPr>
          <w:rFonts w:hint="cs"/>
          <w:rtl/>
        </w:rPr>
        <w:t>لها الاتحاد الأوروبي.</w:t>
      </w:r>
    </w:p>
    <w:p w:rsidR="0031235B" w:rsidRPr="009B13E5" w:rsidRDefault="009A7BAD" w:rsidP="009B13E5">
      <w:pPr>
        <w:pStyle w:val="NormalParaAR"/>
        <w:rPr>
          <w:rtl/>
        </w:rPr>
      </w:pPr>
      <w:r w:rsidRPr="009B13E5">
        <w:rPr>
          <w:rFonts w:hint="cs"/>
          <w:rtl/>
        </w:rPr>
        <w:t xml:space="preserve">وساهمت الخبرة والكفاءات المكتسبة بفضل العمل كإدارة للبحث الدولي وإدارة للفحص التمهيدي الدولي </w:t>
      </w:r>
      <w:r w:rsidR="00AD678D" w:rsidRPr="009B13E5">
        <w:rPr>
          <w:rFonts w:hint="cs"/>
          <w:rtl/>
        </w:rPr>
        <w:t xml:space="preserve">بموجب معاهدة التعاون بشأن البراءات في رفع قدرات موظفينا على تقديم المساعدة التقنية </w:t>
      </w:r>
      <w:r w:rsidR="00042DE6" w:rsidRPr="009B13E5">
        <w:rPr>
          <w:rFonts w:hint="cs"/>
          <w:rtl/>
        </w:rPr>
        <w:t>للدول الأعضاء ال</w:t>
      </w:r>
      <w:r w:rsidR="001A5047" w:rsidRPr="009B13E5">
        <w:rPr>
          <w:rFonts w:hint="cs"/>
          <w:rtl/>
        </w:rPr>
        <w:t>أ</w:t>
      </w:r>
      <w:r w:rsidR="00042DE6" w:rsidRPr="009B13E5">
        <w:rPr>
          <w:rFonts w:hint="cs"/>
          <w:rtl/>
        </w:rPr>
        <w:t xml:space="preserve">خرى في المعاهدة، ولا سيما للبلدان النامية، </w:t>
      </w:r>
      <w:r w:rsidR="009C284A" w:rsidRPr="009B13E5">
        <w:rPr>
          <w:rFonts w:hint="cs"/>
          <w:rtl/>
        </w:rPr>
        <w:t>التي يركز المعهد ودوله الأعضاء على مواصلة تقديمها في السنوات القادمة.</w:t>
      </w:r>
    </w:p>
    <w:p w:rsidR="009C284A" w:rsidRDefault="00C870C9" w:rsidP="003C2107">
      <w:pPr>
        <w:pStyle w:val="NormalParaAR"/>
      </w:pPr>
      <w:r w:rsidRPr="009B13E5">
        <w:rPr>
          <w:rFonts w:hint="cs"/>
          <w:rtl/>
        </w:rPr>
        <w:t xml:space="preserve">ويلتزم معهد </w:t>
      </w:r>
      <w:r w:rsidR="007345A2" w:rsidRPr="009B13E5">
        <w:rPr>
          <w:rFonts w:hint="cs"/>
          <w:rtl/>
        </w:rPr>
        <w:t>بلدان</w:t>
      </w:r>
      <w:r w:rsidRPr="009B13E5">
        <w:rPr>
          <w:rFonts w:hint="cs"/>
          <w:rtl/>
        </w:rPr>
        <w:t xml:space="preserve"> أور</w:t>
      </w:r>
      <w:r w:rsidR="001354AF" w:rsidRPr="009B13E5">
        <w:rPr>
          <w:rFonts w:hint="cs"/>
          <w:rtl/>
        </w:rPr>
        <w:t>وبا الشمالية للبراءات باعتباره إدارة للبحث الدولي وإ</w:t>
      </w:r>
      <w:r w:rsidRPr="009B13E5">
        <w:rPr>
          <w:rFonts w:hint="cs"/>
          <w:rtl/>
        </w:rPr>
        <w:t xml:space="preserve">دارة للفحص التمهيدي بموجب معاهدة التعاون بشأن البراءات، </w:t>
      </w:r>
      <w:r w:rsidR="001354AF" w:rsidRPr="009B13E5">
        <w:rPr>
          <w:rFonts w:hint="cs"/>
          <w:rtl/>
        </w:rPr>
        <w:t>ب</w:t>
      </w:r>
      <w:r w:rsidR="008D48BC" w:rsidRPr="009B13E5">
        <w:rPr>
          <w:rFonts w:hint="cs"/>
          <w:rtl/>
        </w:rPr>
        <w:t xml:space="preserve">مواصلة دعم تطوير نظام </w:t>
      </w:r>
      <w:r w:rsidR="007971F5" w:rsidRPr="009B13E5">
        <w:rPr>
          <w:rFonts w:hint="cs"/>
          <w:rtl/>
        </w:rPr>
        <w:t xml:space="preserve">البراءات وما يجلبه من منفعة على الصعيد العالمي </w:t>
      </w:r>
      <w:r w:rsidR="00DC3083" w:rsidRPr="009B13E5">
        <w:rPr>
          <w:rFonts w:hint="cs"/>
          <w:rtl/>
        </w:rPr>
        <w:t>باستخدام موارده ذات الكفاءة</w:t>
      </w:r>
      <w:r w:rsidR="003C2107">
        <w:rPr>
          <w:rFonts w:hint="cs"/>
          <w:rtl/>
        </w:rPr>
        <w:t xml:space="preserve"> </w:t>
      </w:r>
      <w:r w:rsidR="00DC3083" w:rsidRPr="009B13E5">
        <w:rPr>
          <w:rFonts w:hint="cs"/>
          <w:rtl/>
        </w:rPr>
        <w:t>العالية.</w:t>
      </w:r>
    </w:p>
    <w:p w:rsidR="009B13E5" w:rsidRPr="009B13E5" w:rsidRDefault="009B13E5" w:rsidP="009B13E5">
      <w:pPr>
        <w:pStyle w:val="NormalParaAR"/>
        <w:rPr>
          <w:rtl/>
        </w:rPr>
      </w:pPr>
    </w:p>
    <w:p w:rsidR="00CA0D97" w:rsidRPr="00F61BC7" w:rsidRDefault="00CA0D97" w:rsidP="00CA0D97">
      <w:pPr>
        <w:pStyle w:val="SectionHeading"/>
        <w:bidi/>
        <w:rPr>
          <w:rFonts w:ascii="Arabic Typesetting" w:hAnsi="Arabic Typesetting" w:cs="Arabic Typesetting"/>
          <w:sz w:val="40"/>
          <w:szCs w:val="40"/>
        </w:rPr>
      </w:pPr>
      <w:r w:rsidRPr="00F61BC7">
        <w:rPr>
          <w:rFonts w:ascii="Arabic Typesetting" w:hAnsi="Arabic Typesetting" w:cs="Arabic Typesetting" w:hint="cs"/>
          <w:sz w:val="40"/>
          <w:szCs w:val="40"/>
          <w:rtl/>
        </w:rPr>
        <w:t xml:space="preserve">5 </w:t>
      </w:r>
      <w:r>
        <w:rPr>
          <w:rFonts w:ascii="Arabic Typesetting" w:hAnsi="Arabic Typesetting" w:cs="Arabic Typesetting"/>
          <w:sz w:val="40"/>
          <w:szCs w:val="40"/>
          <w:rtl/>
        </w:rPr>
        <w:t>–</w:t>
      </w:r>
      <w:r w:rsidRPr="00F61BC7">
        <w:rPr>
          <w:rFonts w:ascii="Arabic Typesetting" w:hAnsi="Arabic Typesetting" w:cs="Arabic Typesetting"/>
          <w:sz w:val="40"/>
          <w:szCs w:val="40"/>
          <w:rtl/>
        </w:rPr>
        <w:t xml:space="preserve"> الدول</w:t>
      </w:r>
      <w:r>
        <w:rPr>
          <w:rFonts w:ascii="Arabic Typesetting" w:hAnsi="Arabic Typesetting" w:cs="Arabic Typesetting" w:hint="cs"/>
          <w:sz w:val="40"/>
          <w:szCs w:val="40"/>
          <w:rtl/>
        </w:rPr>
        <w:t>(ة</w:t>
      </w:r>
      <w:r w:rsidRPr="00F61BC7">
        <w:rPr>
          <w:rFonts w:ascii="Arabic Typesetting" w:hAnsi="Arabic Typesetting" w:cs="Arabic Typesetting"/>
          <w:sz w:val="40"/>
          <w:szCs w:val="40"/>
          <w:rtl/>
        </w:rPr>
        <w:t>)</w:t>
      </w:r>
      <w:r w:rsidRPr="00F61BC7">
        <w:rPr>
          <w:rFonts w:ascii="Arabic Typesetting" w:hAnsi="Arabic Typesetting" w:cs="Arabic Typesetting" w:hint="cs"/>
          <w:sz w:val="40"/>
          <w:szCs w:val="40"/>
          <w:rtl/>
        </w:rPr>
        <w:t xml:space="preserve"> مقدّمة الطلب</w:t>
      </w:r>
    </w:p>
    <w:p w:rsidR="00CA0D97" w:rsidRPr="00F61BC7" w:rsidRDefault="00CA0D97" w:rsidP="00CA0D97">
      <w:pPr>
        <w:pStyle w:val="NormalParaAR"/>
        <w:keepNext/>
        <w:keepLines/>
        <w:rPr>
          <w:b/>
          <w:bCs/>
          <w:rtl/>
          <w:lang w:val="fr-CH"/>
        </w:rPr>
      </w:pPr>
      <w:r w:rsidRPr="00F61BC7">
        <w:rPr>
          <w:b/>
          <w:bCs/>
          <w:rtl/>
          <w:lang w:val="fr-CH"/>
        </w:rPr>
        <w:t>الموقع الإقليمي</w:t>
      </w:r>
    </w:p>
    <w:p w:rsidR="00CA0D97" w:rsidRDefault="00CA0D97" w:rsidP="00CA0D97">
      <w:pPr>
        <w:pStyle w:val="NormalParaAR"/>
        <w:jc w:val="both"/>
        <w:rPr>
          <w:rtl/>
          <w:lang w:val="fr-CH"/>
        </w:rPr>
      </w:pPr>
      <w:r>
        <w:rPr>
          <w:rFonts w:hint="cs"/>
          <w:rtl/>
          <w:lang w:val="fr-CH"/>
        </w:rPr>
        <w:t xml:space="preserve">يعمل معهد دول أوروبا الشمالية للبراءات كإدارة للبحث الدولي وإدارة للفحص التمهيدي الدولي لفائدة المواطنين والمقيمين في الدانمرك </w:t>
      </w:r>
      <w:proofErr w:type="spellStart"/>
      <w:r>
        <w:rPr>
          <w:rFonts w:hint="cs"/>
          <w:rtl/>
          <w:lang w:val="fr-CH"/>
        </w:rPr>
        <w:t>وآيسلندا</w:t>
      </w:r>
      <w:proofErr w:type="spellEnd"/>
      <w:r>
        <w:rPr>
          <w:rFonts w:hint="cs"/>
          <w:rtl/>
          <w:lang w:val="fr-CH"/>
        </w:rPr>
        <w:t xml:space="preserve"> والنرويج والسويد.</w:t>
      </w:r>
    </w:p>
    <w:p w:rsidR="003C2107" w:rsidRDefault="00050843" w:rsidP="003C2107">
      <w:pPr>
        <w:pStyle w:val="NormalParaAR"/>
        <w:spacing w:after="0" w:line="240" w:lineRule="auto"/>
        <w:jc w:val="both"/>
        <w:rPr>
          <w:b/>
          <w:bCs/>
        </w:rPr>
      </w:pPr>
      <w:r w:rsidRPr="00830F06">
        <w:rPr>
          <w:noProof/>
          <w:szCs w:val="22"/>
        </w:rPr>
        <w:lastRenderedPageBreak/>
        <w:drawing>
          <wp:inline distT="0" distB="0" distL="0" distR="0">
            <wp:extent cx="5295900" cy="4220845"/>
            <wp:effectExtent l="0" t="0" r="0" b="8255"/>
            <wp:docPr id="1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ofNPIcountries.PNG"/>
                    <pic:cNvPicPr/>
                  </pic:nvPicPr>
                  <pic:blipFill>
                    <a:blip r:embed="rId27">
                      <a:extLst>
                        <a:ext uri="{28A0092B-C50C-407E-A947-70E740481C1C}">
                          <a14:useLocalDpi xmlns:a14="http://schemas.microsoft.com/office/drawing/2010/main" val="0"/>
                        </a:ext>
                      </a:extLst>
                    </a:blip>
                    <a:stretch>
                      <a:fillRect/>
                    </a:stretch>
                  </pic:blipFill>
                  <pic:spPr>
                    <a:xfrm>
                      <a:off x="0" y="0"/>
                      <a:ext cx="5297068" cy="4222123"/>
                    </a:xfrm>
                    <a:prstGeom prst="rect">
                      <a:avLst/>
                    </a:prstGeom>
                  </pic:spPr>
                </pic:pic>
              </a:graphicData>
            </a:graphic>
          </wp:inline>
        </w:drawing>
      </w:r>
    </w:p>
    <w:p w:rsidR="004E6663" w:rsidRDefault="004E6663" w:rsidP="003C2107">
      <w:pPr>
        <w:pStyle w:val="NormalParaAR"/>
        <w:spacing w:after="120"/>
        <w:jc w:val="both"/>
        <w:rPr>
          <w:rtl/>
          <w:lang w:val="fr-CH"/>
        </w:rPr>
      </w:pPr>
      <w:r w:rsidRPr="00F61BC7">
        <w:rPr>
          <w:b/>
          <w:bCs/>
          <w:rtl/>
        </w:rPr>
        <w:t>عضوية المنظمات الإقليمية:</w:t>
      </w:r>
    </w:p>
    <w:p w:rsidR="004E6663" w:rsidRDefault="004E6663" w:rsidP="003C2107">
      <w:pPr>
        <w:pStyle w:val="NormalParaAR"/>
        <w:spacing w:after="120"/>
        <w:jc w:val="both"/>
        <w:rPr>
          <w:rtl/>
          <w:lang w:val="fr-CH"/>
        </w:rPr>
      </w:pPr>
      <w:r>
        <w:rPr>
          <w:rFonts w:hint="cs"/>
          <w:rtl/>
          <w:lang w:val="fr-CH"/>
        </w:rPr>
        <w:t>جميع الدول الأعضا</w:t>
      </w:r>
      <w:r>
        <w:rPr>
          <w:rFonts w:hint="eastAsia"/>
          <w:rtl/>
          <w:lang w:val="fr-CH"/>
        </w:rPr>
        <w:t>ء</w:t>
      </w:r>
      <w:r>
        <w:rPr>
          <w:rFonts w:hint="cs"/>
          <w:rtl/>
          <w:lang w:val="fr-CH"/>
        </w:rPr>
        <w:t xml:space="preserve"> في معهد </w:t>
      </w:r>
      <w:r w:rsidR="000C33B6">
        <w:rPr>
          <w:rFonts w:hint="cs"/>
          <w:rtl/>
          <w:lang w:val="fr-CH"/>
        </w:rPr>
        <w:t>بلدان</w:t>
      </w:r>
      <w:r>
        <w:rPr>
          <w:rFonts w:hint="cs"/>
          <w:rtl/>
          <w:lang w:val="fr-CH"/>
        </w:rPr>
        <w:t xml:space="preserve"> أوروبا الشمالية للبراءات هي أعضاء في المنظمة الأوروبي</w:t>
      </w:r>
      <w:r>
        <w:rPr>
          <w:rFonts w:hint="eastAsia"/>
          <w:rtl/>
          <w:lang w:val="fr-CH"/>
        </w:rPr>
        <w:t>ة</w:t>
      </w:r>
      <w:r>
        <w:rPr>
          <w:rFonts w:hint="cs"/>
          <w:rtl/>
          <w:lang w:val="fr-CH"/>
        </w:rPr>
        <w:t xml:space="preserve"> للبراءات.</w:t>
      </w:r>
    </w:p>
    <w:p w:rsidR="004E6663" w:rsidRPr="00F61BC7" w:rsidRDefault="004E6663" w:rsidP="003C2107">
      <w:pPr>
        <w:pStyle w:val="NormalParaAR"/>
        <w:spacing w:after="0"/>
        <w:rPr>
          <w:b/>
          <w:bCs/>
          <w:rtl/>
        </w:rPr>
      </w:pPr>
      <w:r w:rsidRPr="00F61BC7">
        <w:rPr>
          <w:b/>
          <w:bCs/>
          <w:rtl/>
        </w:rPr>
        <w:t>عدد السكان</w:t>
      </w:r>
      <w:r w:rsidRPr="00F61BC7">
        <w:rPr>
          <w:rFonts w:hint="cs"/>
          <w:b/>
          <w:bCs/>
          <w:rtl/>
        </w:rPr>
        <w:t>:</w:t>
      </w:r>
    </w:p>
    <w:p w:rsidR="004E6663" w:rsidRDefault="00134B55" w:rsidP="003C2107">
      <w:pPr>
        <w:pStyle w:val="NormalParaAR"/>
        <w:spacing w:after="0"/>
        <w:rPr>
          <w:rtl/>
          <w:lang w:val="en-GB"/>
        </w:rPr>
      </w:pPr>
      <w:r>
        <w:rPr>
          <w:rFonts w:hint="cs"/>
          <w:rtl/>
          <w:lang w:val="en-GB"/>
        </w:rPr>
        <w:t>الدانمرك:</w:t>
      </w:r>
      <w:r w:rsidR="00F87EFD">
        <w:rPr>
          <w:rFonts w:hint="cs"/>
          <w:rtl/>
          <w:lang w:val="en-GB"/>
        </w:rPr>
        <w:t xml:space="preserve"> 5.7 مليون نسمة</w:t>
      </w:r>
    </w:p>
    <w:p w:rsidR="00134B55" w:rsidRDefault="00134B55" w:rsidP="003C2107">
      <w:pPr>
        <w:pStyle w:val="NormalParaAR"/>
        <w:spacing w:after="0"/>
        <w:rPr>
          <w:rtl/>
          <w:lang w:val="en-GB"/>
        </w:rPr>
      </w:pPr>
      <w:proofErr w:type="spellStart"/>
      <w:r>
        <w:rPr>
          <w:rFonts w:hint="cs"/>
          <w:rtl/>
          <w:lang w:val="en-GB"/>
        </w:rPr>
        <w:t>آيسلندا</w:t>
      </w:r>
      <w:proofErr w:type="spellEnd"/>
      <w:r>
        <w:rPr>
          <w:rFonts w:hint="cs"/>
          <w:rtl/>
          <w:lang w:val="en-GB"/>
        </w:rPr>
        <w:t>:</w:t>
      </w:r>
      <w:r w:rsidR="00F87EFD">
        <w:rPr>
          <w:rFonts w:hint="cs"/>
          <w:rtl/>
          <w:lang w:val="en-GB"/>
        </w:rPr>
        <w:t xml:space="preserve"> 330000 نسمة</w:t>
      </w:r>
    </w:p>
    <w:p w:rsidR="00134B55" w:rsidRPr="00F61BC7" w:rsidRDefault="00134B55" w:rsidP="003C2107">
      <w:pPr>
        <w:pStyle w:val="NormalParaAR"/>
        <w:spacing w:after="120"/>
        <w:rPr>
          <w:rtl/>
          <w:lang w:val="en-GB"/>
        </w:rPr>
      </w:pPr>
      <w:r>
        <w:rPr>
          <w:rFonts w:hint="cs"/>
          <w:rtl/>
          <w:lang w:val="en-GB"/>
        </w:rPr>
        <w:t>النرويج: 5.2 مليون نسمة</w:t>
      </w:r>
    </w:p>
    <w:p w:rsidR="004E6663" w:rsidRPr="00F61BC7" w:rsidRDefault="004E6663" w:rsidP="003C2107">
      <w:pPr>
        <w:pStyle w:val="NormalParaAR"/>
        <w:spacing w:after="0"/>
        <w:rPr>
          <w:b/>
          <w:bCs/>
          <w:rtl/>
        </w:rPr>
      </w:pPr>
      <w:r w:rsidRPr="00F61BC7">
        <w:rPr>
          <w:b/>
          <w:bCs/>
          <w:rtl/>
        </w:rPr>
        <w:t>نصيب الفرد من الناتج المحلي الإجمالي</w:t>
      </w:r>
      <w:r w:rsidRPr="00F61BC7">
        <w:rPr>
          <w:rFonts w:hint="cs"/>
          <w:b/>
          <w:bCs/>
          <w:rtl/>
        </w:rPr>
        <w:t>:</w:t>
      </w:r>
    </w:p>
    <w:p w:rsidR="004E6663" w:rsidRDefault="002A3DF1" w:rsidP="003C2107">
      <w:pPr>
        <w:pStyle w:val="NormalParaAR"/>
        <w:spacing w:after="0"/>
        <w:rPr>
          <w:rtl/>
        </w:rPr>
      </w:pPr>
      <w:r>
        <w:rPr>
          <w:rFonts w:hint="cs"/>
          <w:rtl/>
        </w:rPr>
        <w:t>الدانمرك: 48994 دولار أمريكي</w:t>
      </w:r>
    </w:p>
    <w:p w:rsidR="002A3DF1" w:rsidRDefault="002A3DF1" w:rsidP="003C2107">
      <w:pPr>
        <w:pStyle w:val="NormalParaAR"/>
        <w:spacing w:after="0"/>
        <w:rPr>
          <w:rtl/>
        </w:rPr>
      </w:pPr>
      <w:proofErr w:type="spellStart"/>
      <w:r>
        <w:rPr>
          <w:rFonts w:hint="cs"/>
          <w:rtl/>
        </w:rPr>
        <w:t>آيسلندا</w:t>
      </w:r>
      <w:proofErr w:type="spellEnd"/>
      <w:r>
        <w:rPr>
          <w:rFonts w:hint="cs"/>
          <w:rtl/>
        </w:rPr>
        <w:t>: 47679 دولار أمريكي</w:t>
      </w:r>
    </w:p>
    <w:p w:rsidR="002A3DF1" w:rsidRPr="00F61BC7" w:rsidRDefault="004C392B" w:rsidP="003C2107">
      <w:pPr>
        <w:pStyle w:val="NormalParaAR"/>
        <w:spacing w:after="120"/>
        <w:rPr>
          <w:rtl/>
        </w:rPr>
      </w:pPr>
      <w:r>
        <w:rPr>
          <w:rFonts w:hint="cs"/>
          <w:rtl/>
        </w:rPr>
        <w:t>النرويج: 62025 دولار أمريكي</w:t>
      </w:r>
    </w:p>
    <w:p w:rsidR="004E6663" w:rsidRPr="00F61BC7" w:rsidRDefault="004E6663" w:rsidP="003C2107">
      <w:pPr>
        <w:pStyle w:val="NormalParaAR"/>
        <w:spacing w:after="0"/>
        <w:rPr>
          <w:b/>
          <w:bCs/>
          <w:rtl/>
        </w:rPr>
      </w:pPr>
      <w:r w:rsidRPr="00F61BC7">
        <w:rPr>
          <w:b/>
          <w:bCs/>
          <w:rtl/>
        </w:rPr>
        <w:t xml:space="preserve">الإنفاق الوطني المقدر على البحث والتطوير </w:t>
      </w:r>
      <w:r w:rsidRPr="00F61BC7">
        <w:rPr>
          <w:rFonts w:hint="cs"/>
          <w:b/>
          <w:bCs/>
          <w:rtl/>
        </w:rPr>
        <w:t>(</w:t>
      </w:r>
      <w:r>
        <w:rPr>
          <w:rFonts w:hint="cs"/>
          <w:b/>
          <w:bCs/>
          <w:rtl/>
        </w:rPr>
        <w:t xml:space="preserve">% </w:t>
      </w:r>
      <w:r w:rsidRPr="00F61BC7">
        <w:rPr>
          <w:b/>
          <w:bCs/>
          <w:rtl/>
        </w:rPr>
        <w:t>من الناتج المحلي الإجمالي</w:t>
      </w:r>
      <w:r w:rsidRPr="00F61BC7">
        <w:rPr>
          <w:rFonts w:hint="cs"/>
          <w:b/>
          <w:bCs/>
          <w:rtl/>
        </w:rPr>
        <w:t>):</w:t>
      </w:r>
    </w:p>
    <w:p w:rsidR="004E6663" w:rsidRDefault="004C392B" w:rsidP="003C2107">
      <w:pPr>
        <w:bidi/>
        <w:spacing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الدانمرك: 3</w:t>
      </w:r>
      <w:r w:rsidR="004E6663" w:rsidRPr="00F61BC7">
        <w:rPr>
          <w:rFonts w:ascii="Arabic Typesetting" w:hAnsi="Arabic Typesetting" w:cs="Arabic Typesetting"/>
          <w:sz w:val="36"/>
          <w:szCs w:val="36"/>
          <w:rtl/>
        </w:rPr>
        <w:t xml:space="preserve"> في المائة</w:t>
      </w:r>
    </w:p>
    <w:p w:rsidR="009F08B2" w:rsidRDefault="009F08B2" w:rsidP="003C2107">
      <w:pPr>
        <w:bidi/>
        <w:spacing w:line="360" w:lineRule="exact"/>
        <w:rPr>
          <w:rFonts w:ascii="Arabic Typesetting" w:hAnsi="Arabic Typesetting" w:cs="Arabic Typesetting"/>
          <w:sz w:val="36"/>
          <w:szCs w:val="36"/>
          <w:rtl/>
        </w:rPr>
      </w:pPr>
      <w:proofErr w:type="spellStart"/>
      <w:r>
        <w:rPr>
          <w:rFonts w:ascii="Arabic Typesetting" w:hAnsi="Arabic Typesetting" w:cs="Arabic Typesetting" w:hint="cs"/>
          <w:sz w:val="36"/>
          <w:szCs w:val="36"/>
          <w:rtl/>
        </w:rPr>
        <w:t>آيسلندا</w:t>
      </w:r>
      <w:proofErr w:type="spellEnd"/>
      <w:r>
        <w:rPr>
          <w:rFonts w:ascii="Arabic Typesetting" w:hAnsi="Arabic Typesetting" w:cs="Arabic Typesetting" w:hint="cs"/>
          <w:sz w:val="36"/>
          <w:szCs w:val="36"/>
          <w:rtl/>
        </w:rPr>
        <w:t>: 2.2 في المائة</w:t>
      </w:r>
    </w:p>
    <w:p w:rsidR="009F08B2" w:rsidRPr="00F61BC7" w:rsidRDefault="009F08B2" w:rsidP="003C2107">
      <w:pPr>
        <w:bidi/>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tl/>
        </w:rPr>
        <w:t>النرويج: 1.9 في المائة</w:t>
      </w:r>
    </w:p>
    <w:p w:rsidR="004E6663" w:rsidRPr="00F61BC7" w:rsidRDefault="004E6663" w:rsidP="003C2107">
      <w:pPr>
        <w:pStyle w:val="NormalParaAR"/>
        <w:spacing w:after="0"/>
        <w:rPr>
          <w:b/>
          <w:bCs/>
          <w:rtl/>
        </w:rPr>
      </w:pPr>
      <w:r w:rsidRPr="00F61BC7">
        <w:rPr>
          <w:b/>
          <w:bCs/>
          <w:rtl/>
        </w:rPr>
        <w:t>عدد جامعات البحث</w:t>
      </w:r>
      <w:r w:rsidRPr="00F61BC7">
        <w:rPr>
          <w:rFonts w:hint="cs"/>
          <w:b/>
          <w:bCs/>
          <w:rtl/>
        </w:rPr>
        <w:t>:</w:t>
      </w:r>
    </w:p>
    <w:p w:rsidR="004E6663" w:rsidRDefault="00CE442A" w:rsidP="003C2107">
      <w:pPr>
        <w:pStyle w:val="NormalParaAR"/>
        <w:spacing w:after="0"/>
        <w:rPr>
          <w:rtl/>
        </w:rPr>
      </w:pPr>
      <w:r>
        <w:rPr>
          <w:rFonts w:hint="cs"/>
          <w:rtl/>
        </w:rPr>
        <w:t>الدانمرك: 8</w:t>
      </w:r>
      <w:r w:rsidR="004E6663" w:rsidRPr="00F61BC7">
        <w:rPr>
          <w:rFonts w:hint="cs"/>
          <w:rtl/>
        </w:rPr>
        <w:t xml:space="preserve"> </w:t>
      </w:r>
    </w:p>
    <w:p w:rsidR="00CE442A" w:rsidRDefault="00CE442A" w:rsidP="003C2107">
      <w:pPr>
        <w:pStyle w:val="NormalParaAR"/>
        <w:spacing w:after="0"/>
        <w:rPr>
          <w:rtl/>
        </w:rPr>
      </w:pPr>
      <w:proofErr w:type="spellStart"/>
      <w:r>
        <w:rPr>
          <w:rFonts w:hint="cs"/>
          <w:rtl/>
        </w:rPr>
        <w:t>آيسلند</w:t>
      </w:r>
      <w:proofErr w:type="spellEnd"/>
      <w:r>
        <w:rPr>
          <w:rFonts w:hint="cs"/>
          <w:rtl/>
        </w:rPr>
        <w:t>: 4</w:t>
      </w:r>
    </w:p>
    <w:p w:rsidR="00CE442A" w:rsidRPr="00F61BC7" w:rsidRDefault="00CE442A" w:rsidP="00CE442A">
      <w:pPr>
        <w:pStyle w:val="NormalParaAR"/>
        <w:rPr>
          <w:rtl/>
        </w:rPr>
      </w:pPr>
      <w:r>
        <w:rPr>
          <w:rFonts w:hint="cs"/>
          <w:rtl/>
        </w:rPr>
        <w:t>النرويج: 9</w:t>
      </w:r>
    </w:p>
    <w:p w:rsidR="004E6663" w:rsidRDefault="004E6663" w:rsidP="003C2107">
      <w:pPr>
        <w:pStyle w:val="NormalParaAR"/>
        <w:keepNext/>
        <w:rPr>
          <w:b/>
          <w:bCs/>
          <w:rtl/>
        </w:rPr>
      </w:pPr>
      <w:r w:rsidRPr="00F61BC7">
        <w:rPr>
          <w:b/>
          <w:bCs/>
          <w:rtl/>
        </w:rPr>
        <w:lastRenderedPageBreak/>
        <w:t xml:space="preserve">موجز عن الشبكة الوطنية للمعلومات المتعلقة بالبراءات </w:t>
      </w:r>
      <w:r w:rsidRPr="00F61BC7">
        <w:rPr>
          <w:rFonts w:hint="cs"/>
          <w:b/>
          <w:bCs/>
          <w:rtl/>
        </w:rPr>
        <w:t>(</w:t>
      </w:r>
      <w:r w:rsidRPr="00F61BC7">
        <w:rPr>
          <w:b/>
          <w:bCs/>
          <w:rtl/>
        </w:rPr>
        <w:t>مثلا، مكتبات البراءات ومراكز دعم التكنولوجيا والابتكار</w:t>
      </w:r>
      <w:r w:rsidRPr="00F61BC7">
        <w:rPr>
          <w:rFonts w:hint="cs"/>
          <w:b/>
          <w:bCs/>
          <w:rtl/>
        </w:rPr>
        <w:t>):</w:t>
      </w:r>
    </w:p>
    <w:p w:rsidR="00B352C4" w:rsidRPr="003C2107" w:rsidRDefault="003C2107" w:rsidP="003C2107">
      <w:pPr>
        <w:pStyle w:val="NormalParaAR"/>
        <w:rPr>
          <w:rtl/>
        </w:rPr>
      </w:pPr>
      <w:r>
        <w:rPr>
          <w:rFonts w:hint="cs"/>
          <w:rtl/>
          <w:lang w:bidi="ar-EG"/>
        </w:rPr>
        <w:t>كل</w:t>
      </w:r>
      <w:r w:rsidR="00B352C4" w:rsidRPr="003C2107">
        <w:rPr>
          <w:rFonts w:hint="cs"/>
          <w:rtl/>
        </w:rPr>
        <w:t xml:space="preserve"> الدول الأعضا</w:t>
      </w:r>
      <w:r w:rsidR="00B352C4" w:rsidRPr="003C2107">
        <w:rPr>
          <w:rFonts w:hint="eastAsia"/>
          <w:rtl/>
        </w:rPr>
        <w:t>ء</w:t>
      </w:r>
      <w:r w:rsidR="00B352C4" w:rsidRPr="003C2107">
        <w:rPr>
          <w:rFonts w:hint="cs"/>
          <w:rtl/>
        </w:rPr>
        <w:t xml:space="preserve"> في معهد دول أوروبا الشمالية للبراءات هي أعضاء في المنظمة الأوروبي</w:t>
      </w:r>
      <w:r w:rsidR="00B352C4" w:rsidRPr="003C2107">
        <w:rPr>
          <w:rFonts w:hint="eastAsia"/>
          <w:rtl/>
        </w:rPr>
        <w:t>ة</w:t>
      </w:r>
      <w:r w:rsidR="00B352C4" w:rsidRPr="003C2107">
        <w:rPr>
          <w:rFonts w:hint="cs"/>
          <w:rtl/>
        </w:rPr>
        <w:t xml:space="preserve"> للبراءات.</w:t>
      </w:r>
      <w:r w:rsidR="00DD46DF" w:rsidRPr="003C2107">
        <w:rPr>
          <w:rFonts w:hint="cs"/>
          <w:rtl/>
        </w:rPr>
        <w:t xml:space="preserve"> ومن هذا المنطلق أنشأت جميعها عدة مراكز تعرف باسم </w:t>
      </w:r>
      <w:r w:rsidR="00697E61" w:rsidRPr="003C2107">
        <w:rPr>
          <w:rFonts w:hint="cs"/>
          <w:rtl/>
        </w:rPr>
        <w:t xml:space="preserve">مراكز المعلومات المتعلقة بالبراءات </w:t>
      </w:r>
      <w:r w:rsidR="00697E61" w:rsidRPr="003C2107">
        <w:rPr>
          <w:rtl/>
        </w:rPr>
        <w:t>(</w:t>
      </w:r>
      <w:proofErr w:type="spellStart"/>
      <w:r w:rsidR="00697E61" w:rsidRPr="003C2107">
        <w:t>PATLIB</w:t>
      </w:r>
      <w:proofErr w:type="spellEnd"/>
      <w:r w:rsidR="00697E61" w:rsidRPr="003C2107">
        <w:rPr>
          <w:rtl/>
        </w:rPr>
        <w:t>)</w:t>
      </w:r>
      <w:r w:rsidR="00697E61" w:rsidRPr="003C2107">
        <w:rPr>
          <w:rFonts w:hint="cs"/>
          <w:rtl/>
        </w:rPr>
        <w:t xml:space="preserve"> بتعاون مع مكتب البراءات الأوروبي. </w:t>
      </w:r>
      <w:r w:rsidR="0026039E" w:rsidRPr="003C2107">
        <w:rPr>
          <w:rFonts w:hint="cs"/>
          <w:rtl/>
        </w:rPr>
        <w:t xml:space="preserve">وبوسع موظفيها المؤهلين وذوي الخبرة أن يقدموا مساعدة عملية بشأن </w:t>
      </w:r>
      <w:r w:rsidR="00793862" w:rsidRPr="003C2107">
        <w:rPr>
          <w:rFonts w:hint="cs"/>
          <w:rtl/>
        </w:rPr>
        <w:t>طائفة</w:t>
      </w:r>
      <w:r w:rsidR="00EB4E04" w:rsidRPr="003C2107">
        <w:rPr>
          <w:rFonts w:hint="cs"/>
          <w:rtl/>
        </w:rPr>
        <w:t xml:space="preserve"> متنوعة</w:t>
      </w:r>
      <w:r w:rsidR="00793862" w:rsidRPr="003C2107">
        <w:rPr>
          <w:rFonts w:hint="cs"/>
          <w:rtl/>
        </w:rPr>
        <w:t xml:space="preserve"> من حقوق الملكية الفكرية. وللدانمرك </w:t>
      </w:r>
      <w:r w:rsidR="00F81787" w:rsidRPr="003C2107">
        <w:rPr>
          <w:rFonts w:hint="cs"/>
          <w:rtl/>
        </w:rPr>
        <w:t>أربعة مراكز</w:t>
      </w:r>
      <w:r w:rsidR="0026039E" w:rsidRPr="003C2107">
        <w:rPr>
          <w:rFonts w:hint="cs"/>
          <w:rtl/>
        </w:rPr>
        <w:t xml:space="preserve"> </w:t>
      </w:r>
      <w:proofErr w:type="spellStart"/>
      <w:r w:rsidR="00EB4E04" w:rsidRPr="003C2107">
        <w:rPr>
          <w:rFonts w:hint="cs"/>
          <w:rtl/>
        </w:rPr>
        <w:t>وآيسلندا</w:t>
      </w:r>
      <w:proofErr w:type="spellEnd"/>
      <w:r w:rsidR="00EB4E04" w:rsidRPr="003C2107">
        <w:rPr>
          <w:rFonts w:hint="cs"/>
          <w:rtl/>
        </w:rPr>
        <w:t xml:space="preserve"> ثلاثة </w:t>
      </w:r>
      <w:r w:rsidR="00F55F7A" w:rsidRPr="003C2107">
        <w:rPr>
          <w:rFonts w:hint="cs"/>
          <w:rtl/>
        </w:rPr>
        <w:t xml:space="preserve">مراكز </w:t>
      </w:r>
      <w:r w:rsidR="00EB4E04" w:rsidRPr="003C2107">
        <w:rPr>
          <w:rFonts w:hint="cs"/>
          <w:rtl/>
        </w:rPr>
        <w:t>والنرويج مركز واحد.</w:t>
      </w:r>
    </w:p>
    <w:p w:rsidR="00753967" w:rsidRPr="003C2107" w:rsidRDefault="00753967" w:rsidP="003C2107">
      <w:pPr>
        <w:pStyle w:val="NormalParaAR"/>
        <w:rPr>
          <w:rtl/>
        </w:rPr>
      </w:pPr>
      <w:r w:rsidRPr="003C2107">
        <w:rPr>
          <w:rFonts w:hint="cs"/>
          <w:rtl/>
        </w:rPr>
        <w:t xml:space="preserve">ومكاتب البراءات الوطنية للدول الأعضاء مسؤولة </w:t>
      </w:r>
      <w:r w:rsidR="00B40D7D" w:rsidRPr="003C2107">
        <w:rPr>
          <w:rFonts w:hint="cs"/>
          <w:rtl/>
        </w:rPr>
        <w:t>عن تشجيع الابتكار</w:t>
      </w:r>
      <w:r w:rsidR="00B74C40" w:rsidRPr="003C2107">
        <w:rPr>
          <w:rFonts w:hint="cs"/>
          <w:rtl/>
        </w:rPr>
        <w:t xml:space="preserve"> وتعزيز المعلومات بشأن البراءات</w:t>
      </w:r>
      <w:r w:rsidR="009159F2" w:rsidRPr="003C2107">
        <w:rPr>
          <w:rFonts w:hint="cs"/>
          <w:rtl/>
        </w:rPr>
        <w:t xml:space="preserve"> وغيرها من حقوق الملكية الفكرية في دولها الأعضاء. وتقدم جميع المكاتب </w:t>
      </w:r>
      <w:r w:rsidR="00392741" w:rsidRPr="003C2107">
        <w:rPr>
          <w:rFonts w:hint="cs"/>
          <w:rtl/>
        </w:rPr>
        <w:t xml:space="preserve">مجموعة واسعة من </w:t>
      </w:r>
      <w:r w:rsidR="00D61DC6" w:rsidRPr="003C2107">
        <w:rPr>
          <w:rFonts w:hint="cs"/>
          <w:rtl/>
        </w:rPr>
        <w:t xml:space="preserve">خدمات معلومات البراءات </w:t>
      </w:r>
      <w:r w:rsidR="00E275DD" w:rsidRPr="003C2107">
        <w:rPr>
          <w:rFonts w:hint="cs"/>
          <w:rtl/>
        </w:rPr>
        <w:t>تشمل مواد مكتوبة وخدمات على الإنترنت ومراكز معلومات و</w:t>
      </w:r>
      <w:r w:rsidR="00E00F94" w:rsidRPr="003C2107">
        <w:rPr>
          <w:rFonts w:hint="cs"/>
          <w:rtl/>
        </w:rPr>
        <w:t>برامج تعليمية وأنشطة أخرى. و</w:t>
      </w:r>
      <w:r w:rsidR="00463911" w:rsidRPr="003C2107">
        <w:rPr>
          <w:rFonts w:hint="cs"/>
          <w:rtl/>
        </w:rPr>
        <w:t xml:space="preserve">يؤدي التعاون على المستويين الدولي والإقليمي دوراً مهماً، مع منظمات من قبيل </w:t>
      </w:r>
      <w:proofErr w:type="spellStart"/>
      <w:r w:rsidR="007C677F" w:rsidRPr="003C2107">
        <w:rPr>
          <w:rFonts w:hint="cs"/>
          <w:rtl/>
        </w:rPr>
        <w:t>الويبو</w:t>
      </w:r>
      <w:proofErr w:type="spellEnd"/>
      <w:r w:rsidR="00B40D7D" w:rsidRPr="003C2107">
        <w:rPr>
          <w:rFonts w:hint="cs"/>
          <w:rtl/>
        </w:rPr>
        <w:t xml:space="preserve"> </w:t>
      </w:r>
      <w:r w:rsidR="007C677F" w:rsidRPr="003C2107">
        <w:rPr>
          <w:rFonts w:hint="cs"/>
          <w:rtl/>
        </w:rPr>
        <w:t>ومنظمة البراءات الأوروبية و</w:t>
      </w:r>
      <w:r w:rsidR="00D96DA3" w:rsidRPr="003C2107">
        <w:rPr>
          <w:rFonts w:hint="cs"/>
          <w:rtl/>
        </w:rPr>
        <w:t xml:space="preserve">مكتب الاتحاد الأوروبي للملكية الفكرية. </w:t>
      </w:r>
      <w:r w:rsidR="00B06098" w:rsidRPr="003C2107">
        <w:rPr>
          <w:rFonts w:hint="cs"/>
          <w:rtl/>
        </w:rPr>
        <w:t xml:space="preserve">وتقوم الدول الأعضاء في المعهد بتنسيق العديد من هذه </w:t>
      </w:r>
      <w:r w:rsidR="00976936" w:rsidRPr="003C2107">
        <w:rPr>
          <w:rFonts w:hint="cs"/>
          <w:rtl/>
        </w:rPr>
        <w:t>الأنشطة و/أو الاشتراك في تنظيمها.</w:t>
      </w:r>
    </w:p>
    <w:p w:rsidR="00C41359" w:rsidRPr="00F61BC7" w:rsidRDefault="00C41359" w:rsidP="003C2107">
      <w:pPr>
        <w:pStyle w:val="NormalParaAR"/>
        <w:keepNext/>
        <w:rPr>
          <w:b/>
          <w:bCs/>
          <w:rtl/>
        </w:rPr>
      </w:pPr>
      <w:r w:rsidRPr="00F61BC7">
        <w:rPr>
          <w:b/>
          <w:bCs/>
          <w:rtl/>
        </w:rPr>
        <w:t>الصناعات المحلية الكبرى</w:t>
      </w:r>
      <w:r w:rsidRPr="00F61BC7">
        <w:rPr>
          <w:rFonts w:hint="cs"/>
          <w:b/>
          <w:bCs/>
          <w:rtl/>
        </w:rPr>
        <w:t>:</w:t>
      </w:r>
    </w:p>
    <w:p w:rsidR="0017164E" w:rsidRPr="003C2107" w:rsidRDefault="00C41359" w:rsidP="003C2107">
      <w:pPr>
        <w:pStyle w:val="NormalParaAR"/>
        <w:rPr>
          <w:rtl/>
        </w:rPr>
      </w:pPr>
      <w:r w:rsidRPr="003C2107">
        <w:rPr>
          <w:rFonts w:hint="cs"/>
          <w:rtl/>
        </w:rPr>
        <w:t xml:space="preserve">تشمل </w:t>
      </w:r>
      <w:r w:rsidR="00D14791" w:rsidRPr="003C2107">
        <w:rPr>
          <w:rFonts w:hint="cs"/>
          <w:rtl/>
        </w:rPr>
        <w:t>أكبر</w:t>
      </w:r>
      <w:r w:rsidRPr="003C2107">
        <w:rPr>
          <w:rFonts w:hint="cs"/>
          <w:rtl/>
        </w:rPr>
        <w:t xml:space="preserve"> الصناعات </w:t>
      </w:r>
      <w:proofErr w:type="spellStart"/>
      <w:r w:rsidRPr="003C2107">
        <w:rPr>
          <w:rFonts w:hint="cs"/>
          <w:rtl/>
        </w:rPr>
        <w:t>الدانمركية</w:t>
      </w:r>
      <w:proofErr w:type="spellEnd"/>
      <w:r w:rsidRPr="003C2107">
        <w:rPr>
          <w:rFonts w:hint="cs"/>
          <w:rtl/>
        </w:rPr>
        <w:t xml:space="preserve"> </w:t>
      </w:r>
      <w:r w:rsidR="00CE5996" w:rsidRPr="003C2107">
        <w:rPr>
          <w:rFonts w:hint="cs"/>
          <w:rtl/>
        </w:rPr>
        <w:t xml:space="preserve">قطاع زراعة ذات تكنولوجيا عالية وصناعات متقدمة </w:t>
      </w:r>
      <w:r w:rsidR="00BF29B5" w:rsidRPr="003C2107">
        <w:rPr>
          <w:rFonts w:hint="cs"/>
          <w:rtl/>
        </w:rPr>
        <w:t xml:space="preserve">تضم شركات رائدة على المستوى العالمي في </w:t>
      </w:r>
      <w:r w:rsidR="00715AD9" w:rsidRPr="003C2107">
        <w:rPr>
          <w:rFonts w:hint="cs"/>
          <w:rtl/>
        </w:rPr>
        <w:t xml:space="preserve">قطاع المواد </w:t>
      </w:r>
      <w:r w:rsidR="00BF29B5" w:rsidRPr="003C2107">
        <w:rPr>
          <w:rFonts w:hint="cs"/>
          <w:rtl/>
        </w:rPr>
        <w:t>الصيدلة و</w:t>
      </w:r>
      <w:r w:rsidR="00715AD9">
        <w:rPr>
          <w:rFonts w:hint="cs"/>
          <w:rtl/>
        </w:rPr>
        <w:t>الأجهزة الإلكترونية</w:t>
      </w:r>
      <w:r w:rsidR="00BF29B5" w:rsidRPr="003C2107">
        <w:rPr>
          <w:rFonts w:hint="cs"/>
          <w:rtl/>
        </w:rPr>
        <w:t xml:space="preserve"> والنقل البحري والطاقة المتجددة</w:t>
      </w:r>
      <w:r w:rsidR="00D14791" w:rsidRPr="003C2107">
        <w:rPr>
          <w:rFonts w:hint="cs"/>
          <w:rtl/>
        </w:rPr>
        <w:t xml:space="preserve">. ومن أهم </w:t>
      </w:r>
      <w:r w:rsidR="007D38F2" w:rsidRPr="003C2107">
        <w:rPr>
          <w:rFonts w:hint="cs"/>
          <w:rtl/>
        </w:rPr>
        <w:t>الصادرات نذكر</w:t>
      </w:r>
      <w:r w:rsidR="00757431" w:rsidRPr="003C2107">
        <w:rPr>
          <w:rFonts w:hint="cs"/>
          <w:rtl/>
        </w:rPr>
        <w:t xml:space="preserve"> الأغذية المجهزة والآلات </w:t>
      </w:r>
      <w:r w:rsidR="009272C4" w:rsidRPr="003C2107">
        <w:rPr>
          <w:rFonts w:hint="cs"/>
          <w:rtl/>
        </w:rPr>
        <w:t xml:space="preserve">الزراعية والصناعية والمواد الصيدلية </w:t>
      </w:r>
      <w:r w:rsidR="009272C4">
        <w:rPr>
          <w:rFonts w:hint="cs"/>
          <w:rtl/>
        </w:rPr>
        <w:t>والأثاث</w:t>
      </w:r>
      <w:r w:rsidR="009272C4" w:rsidRPr="003C2107">
        <w:rPr>
          <w:rFonts w:hint="cs"/>
          <w:rtl/>
        </w:rPr>
        <w:t xml:space="preserve"> </w:t>
      </w:r>
      <w:r w:rsidR="006A6466" w:rsidRPr="003C2107">
        <w:rPr>
          <w:rFonts w:hint="cs"/>
          <w:rtl/>
        </w:rPr>
        <w:t>والأجهزة الإلكترونية و</w:t>
      </w:r>
      <w:r w:rsidR="003C2107">
        <w:rPr>
          <w:rFonts w:hint="cs"/>
          <w:rtl/>
        </w:rPr>
        <w:t>الطواحين الهوائية</w:t>
      </w:r>
      <w:r w:rsidR="0017164E" w:rsidRPr="003C2107">
        <w:rPr>
          <w:rFonts w:hint="cs"/>
          <w:rtl/>
        </w:rPr>
        <w:t>.</w:t>
      </w:r>
    </w:p>
    <w:p w:rsidR="0017164E" w:rsidRDefault="00FD32B6" w:rsidP="003C2107">
      <w:pPr>
        <w:pStyle w:val="NormalParaAR"/>
        <w:rPr>
          <w:rtl/>
        </w:rPr>
      </w:pPr>
      <w:r w:rsidRPr="003C2107">
        <w:rPr>
          <w:rFonts w:hint="cs"/>
          <w:rtl/>
        </w:rPr>
        <w:t xml:space="preserve">وتضم أهم الصناعات </w:t>
      </w:r>
      <w:r w:rsidR="009452A0" w:rsidRPr="003C2107">
        <w:rPr>
          <w:rFonts w:hint="cs"/>
          <w:rtl/>
        </w:rPr>
        <w:t xml:space="preserve">في </w:t>
      </w:r>
      <w:proofErr w:type="spellStart"/>
      <w:r w:rsidR="009452A0" w:rsidRPr="003C2107">
        <w:rPr>
          <w:rFonts w:hint="cs"/>
          <w:rtl/>
        </w:rPr>
        <w:t>آيسلندا</w:t>
      </w:r>
      <w:proofErr w:type="spellEnd"/>
      <w:r w:rsidR="009452A0" w:rsidRPr="003C2107">
        <w:rPr>
          <w:rFonts w:hint="cs"/>
          <w:rtl/>
        </w:rPr>
        <w:t xml:space="preserve"> </w:t>
      </w:r>
      <w:r w:rsidR="009452A0">
        <w:rPr>
          <w:rFonts w:hint="cs"/>
          <w:rtl/>
        </w:rPr>
        <w:t xml:space="preserve">تجهيز المنتجات السمكية وصهر الألومنيوم </w:t>
      </w:r>
      <w:r w:rsidR="004D6914">
        <w:rPr>
          <w:rFonts w:hint="cs"/>
          <w:rtl/>
        </w:rPr>
        <w:t xml:space="preserve">وانتاج </w:t>
      </w:r>
      <w:proofErr w:type="spellStart"/>
      <w:r w:rsidR="004D6914">
        <w:rPr>
          <w:rFonts w:hint="cs"/>
          <w:rtl/>
        </w:rPr>
        <w:t>الفيروسيليكون</w:t>
      </w:r>
      <w:proofErr w:type="spellEnd"/>
      <w:r w:rsidR="004D6914">
        <w:rPr>
          <w:rFonts w:hint="cs"/>
          <w:rtl/>
        </w:rPr>
        <w:t xml:space="preserve"> والطاقة</w:t>
      </w:r>
      <w:r w:rsidR="00CA69FC" w:rsidRPr="00CA69FC">
        <w:rPr>
          <w:rFonts w:hint="cs"/>
          <w:rtl/>
        </w:rPr>
        <w:t xml:space="preserve"> </w:t>
      </w:r>
      <w:r w:rsidR="00CA69FC">
        <w:rPr>
          <w:rFonts w:hint="cs"/>
          <w:rtl/>
        </w:rPr>
        <w:t>الحرارية الأرضية و</w:t>
      </w:r>
      <w:r w:rsidR="001D4E8D">
        <w:rPr>
          <w:rFonts w:hint="cs"/>
          <w:rtl/>
        </w:rPr>
        <w:t>الطاقة الكهر</w:t>
      </w:r>
      <w:r w:rsidR="003C2107">
        <w:rPr>
          <w:rFonts w:hint="cs"/>
          <w:rtl/>
        </w:rPr>
        <w:t>و</w:t>
      </w:r>
      <w:r w:rsidR="001D4E8D">
        <w:rPr>
          <w:rFonts w:hint="cs"/>
          <w:rtl/>
        </w:rPr>
        <w:t xml:space="preserve">مائية والسياحة. وكان </w:t>
      </w:r>
      <w:proofErr w:type="spellStart"/>
      <w:r w:rsidR="001D4E8D">
        <w:rPr>
          <w:rFonts w:hint="cs"/>
          <w:rtl/>
        </w:rPr>
        <w:t>لآيسلندا</w:t>
      </w:r>
      <w:proofErr w:type="spellEnd"/>
      <w:r w:rsidR="001D4E8D">
        <w:rPr>
          <w:rFonts w:hint="cs"/>
          <w:rtl/>
        </w:rPr>
        <w:t xml:space="preserve"> دور رائد في الأبحاث </w:t>
      </w:r>
      <w:r w:rsidR="009407D7">
        <w:rPr>
          <w:rFonts w:hint="cs"/>
          <w:rtl/>
        </w:rPr>
        <w:t>الوراثية</w:t>
      </w:r>
      <w:r w:rsidR="00727037">
        <w:rPr>
          <w:rFonts w:hint="cs"/>
          <w:rtl/>
        </w:rPr>
        <w:t xml:space="preserve"> والبي</w:t>
      </w:r>
      <w:r w:rsidR="00C81BE2">
        <w:rPr>
          <w:rFonts w:hint="cs"/>
          <w:rtl/>
        </w:rPr>
        <w:t>ئية وفي مجال الطاقة المتجددة. وأ</w:t>
      </w:r>
      <w:r w:rsidR="00727037">
        <w:rPr>
          <w:rFonts w:hint="cs"/>
          <w:rtl/>
        </w:rPr>
        <w:t>هم صادراتها هي الألومنيو</w:t>
      </w:r>
      <w:r w:rsidR="00727037">
        <w:rPr>
          <w:rFonts w:hint="eastAsia"/>
          <w:rtl/>
        </w:rPr>
        <w:t>م</w:t>
      </w:r>
      <w:r w:rsidR="00727037">
        <w:rPr>
          <w:rFonts w:hint="cs"/>
          <w:rtl/>
        </w:rPr>
        <w:t xml:space="preserve"> </w:t>
      </w:r>
      <w:proofErr w:type="spellStart"/>
      <w:r w:rsidR="00727037">
        <w:rPr>
          <w:rFonts w:hint="cs"/>
          <w:rtl/>
        </w:rPr>
        <w:t>و</w:t>
      </w:r>
      <w:r w:rsidR="007B085A">
        <w:rPr>
          <w:rFonts w:hint="cs"/>
          <w:rtl/>
        </w:rPr>
        <w:t>أشابات</w:t>
      </w:r>
      <w:proofErr w:type="spellEnd"/>
      <w:r w:rsidR="007B085A">
        <w:rPr>
          <w:rFonts w:hint="cs"/>
          <w:rtl/>
        </w:rPr>
        <w:t xml:space="preserve"> الحديد </w:t>
      </w:r>
      <w:r w:rsidR="007B085A">
        <w:rPr>
          <w:rtl/>
        </w:rPr>
        <w:t>(</w:t>
      </w:r>
      <w:r w:rsidR="007B085A">
        <w:rPr>
          <w:rFonts w:hint="cs"/>
          <w:rtl/>
        </w:rPr>
        <w:t>فيرو ألويز</w:t>
      </w:r>
      <w:r w:rsidR="007B085A">
        <w:rPr>
          <w:rtl/>
        </w:rPr>
        <w:t>)</w:t>
      </w:r>
      <w:r w:rsidR="007B085A">
        <w:rPr>
          <w:rFonts w:hint="cs"/>
          <w:rtl/>
        </w:rPr>
        <w:t xml:space="preserve"> والسمك.</w:t>
      </w:r>
    </w:p>
    <w:p w:rsidR="00CE3002" w:rsidRDefault="00CE3002" w:rsidP="003C2107">
      <w:pPr>
        <w:pStyle w:val="NormalParaAR"/>
        <w:rPr>
          <w:rtl/>
        </w:rPr>
      </w:pPr>
      <w:r>
        <w:rPr>
          <w:rFonts w:hint="cs"/>
          <w:rtl/>
        </w:rPr>
        <w:t xml:space="preserve">والنرويج هي واحد من أكبر مصدري النفط في العالم، ومن الدول الرائدة في العالم في مجال </w:t>
      </w:r>
      <w:r w:rsidR="009A49C6">
        <w:rPr>
          <w:rFonts w:hint="cs"/>
          <w:rtl/>
        </w:rPr>
        <w:t>الزراعة المائية والصناعات البحرية والطاقة الكهر</w:t>
      </w:r>
      <w:r w:rsidR="003C2107">
        <w:rPr>
          <w:rFonts w:hint="cs"/>
          <w:rtl/>
        </w:rPr>
        <w:t>و</w:t>
      </w:r>
      <w:r w:rsidR="009A49C6">
        <w:rPr>
          <w:rFonts w:hint="cs"/>
          <w:rtl/>
        </w:rPr>
        <w:t xml:space="preserve">مائية والطاقة </w:t>
      </w:r>
      <w:r w:rsidR="008B452E">
        <w:rPr>
          <w:rFonts w:hint="cs"/>
          <w:rtl/>
        </w:rPr>
        <w:t xml:space="preserve">والتكنولوجيا </w:t>
      </w:r>
      <w:r w:rsidR="009A49C6">
        <w:rPr>
          <w:rFonts w:hint="cs"/>
          <w:rtl/>
        </w:rPr>
        <w:t>والاتصالات</w:t>
      </w:r>
      <w:r w:rsidR="00B55920">
        <w:rPr>
          <w:rFonts w:hint="cs"/>
          <w:rtl/>
        </w:rPr>
        <w:t>. ومن أهم صادرات النرويج نذكر النفط و</w:t>
      </w:r>
      <w:r w:rsidR="00492BED">
        <w:rPr>
          <w:rFonts w:hint="cs"/>
          <w:rtl/>
        </w:rPr>
        <w:t>المنت</w:t>
      </w:r>
      <w:r w:rsidR="00B55920">
        <w:rPr>
          <w:rFonts w:hint="cs"/>
          <w:rtl/>
        </w:rPr>
        <w:t>جات النفط</w:t>
      </w:r>
      <w:r w:rsidR="00492BED">
        <w:rPr>
          <w:rFonts w:hint="cs"/>
          <w:rtl/>
        </w:rPr>
        <w:t>ية</w:t>
      </w:r>
      <w:r w:rsidR="00B55920">
        <w:rPr>
          <w:rFonts w:hint="cs"/>
          <w:rtl/>
        </w:rPr>
        <w:t xml:space="preserve"> والآلات والمعدات والمعادن والمواد </w:t>
      </w:r>
      <w:r w:rsidR="008A5D6B">
        <w:rPr>
          <w:rFonts w:hint="cs"/>
          <w:rtl/>
        </w:rPr>
        <w:t>الكيميائية والبواخر والسمك.</w:t>
      </w:r>
    </w:p>
    <w:p w:rsidR="00550FD3" w:rsidRDefault="00550FD3" w:rsidP="003C2107">
      <w:pPr>
        <w:pStyle w:val="NormalParaAR"/>
        <w:keepNext/>
        <w:rPr>
          <w:b/>
          <w:bCs/>
          <w:rtl/>
        </w:rPr>
      </w:pPr>
      <w:r w:rsidRPr="00F61BC7">
        <w:rPr>
          <w:b/>
          <w:bCs/>
          <w:rtl/>
        </w:rPr>
        <w:t>أكبر الشركاء التجاريين من الدول</w:t>
      </w:r>
      <w:r>
        <w:rPr>
          <w:rFonts w:hint="cs"/>
          <w:b/>
          <w:bCs/>
          <w:rtl/>
        </w:rPr>
        <w:t>:</w:t>
      </w:r>
    </w:p>
    <w:p w:rsidR="00550FD3" w:rsidRPr="00693218" w:rsidRDefault="00550FD3" w:rsidP="002168B3">
      <w:pPr>
        <w:pStyle w:val="NormalParaAR"/>
        <w:rPr>
          <w:rtl/>
        </w:rPr>
      </w:pPr>
      <w:r w:rsidRPr="00693218">
        <w:rPr>
          <w:rFonts w:hint="cs"/>
          <w:rtl/>
        </w:rPr>
        <w:t xml:space="preserve">أكبر خمس </w:t>
      </w:r>
      <w:r w:rsidR="00F71AA4" w:rsidRPr="00693218">
        <w:rPr>
          <w:rFonts w:hint="cs"/>
          <w:rtl/>
        </w:rPr>
        <w:t xml:space="preserve">دول شريكة </w:t>
      </w:r>
      <w:r w:rsidR="004A483B" w:rsidRPr="00693218">
        <w:rPr>
          <w:rFonts w:hint="cs"/>
          <w:rtl/>
        </w:rPr>
        <w:t xml:space="preserve">تجارياً </w:t>
      </w:r>
      <w:r w:rsidR="00F71AA4" w:rsidRPr="00693218">
        <w:rPr>
          <w:rFonts w:hint="cs"/>
          <w:rtl/>
        </w:rPr>
        <w:t>لمعهد</w:t>
      </w:r>
      <w:r w:rsidR="004A483B" w:rsidRPr="00693218">
        <w:rPr>
          <w:rFonts w:hint="cs"/>
          <w:rtl/>
        </w:rPr>
        <w:t xml:space="preserve"> </w:t>
      </w:r>
      <w:r w:rsidR="002168B3">
        <w:rPr>
          <w:rFonts w:hint="cs"/>
          <w:rtl/>
        </w:rPr>
        <w:t>بلدان</w:t>
      </w:r>
      <w:r w:rsidR="004A483B" w:rsidRPr="00693218">
        <w:rPr>
          <w:rFonts w:hint="cs"/>
          <w:rtl/>
        </w:rPr>
        <w:t xml:space="preserve"> أوروبا الشمالية للبراءات في عام 2015 هي كالآتي:</w:t>
      </w:r>
    </w:p>
    <w:p w:rsidR="004A483B" w:rsidRPr="00693218" w:rsidRDefault="004A483B" w:rsidP="00550FD3">
      <w:pPr>
        <w:pStyle w:val="NormalParaAR"/>
        <w:rPr>
          <w:rtl/>
        </w:rPr>
      </w:pPr>
      <w:r w:rsidRPr="00693218">
        <w:rPr>
          <w:rFonts w:hint="cs"/>
          <w:rtl/>
        </w:rPr>
        <w:t>الدانمرك: ألمانيا والسويد والنرويج والمملكة المتحدة والولايات المتحدة</w:t>
      </w:r>
    </w:p>
    <w:p w:rsidR="004A483B" w:rsidRPr="00693218" w:rsidRDefault="004A483B" w:rsidP="00550FD3">
      <w:pPr>
        <w:pStyle w:val="NormalParaAR"/>
        <w:rPr>
          <w:rtl/>
        </w:rPr>
      </w:pPr>
      <w:proofErr w:type="spellStart"/>
      <w:r w:rsidRPr="00693218">
        <w:rPr>
          <w:rFonts w:hint="cs"/>
          <w:rtl/>
        </w:rPr>
        <w:t>آيسلندا</w:t>
      </w:r>
      <w:proofErr w:type="spellEnd"/>
      <w:r w:rsidRPr="00693218">
        <w:rPr>
          <w:rFonts w:hint="cs"/>
          <w:rtl/>
        </w:rPr>
        <w:t xml:space="preserve">: </w:t>
      </w:r>
      <w:r w:rsidR="003379EE" w:rsidRPr="00693218">
        <w:rPr>
          <w:rFonts w:hint="cs"/>
          <w:rtl/>
        </w:rPr>
        <w:t>هولندا والمملكة المتحدة وإسبانيا وألمانيا وفرنسا</w:t>
      </w:r>
    </w:p>
    <w:p w:rsidR="004A483B" w:rsidRDefault="004A483B" w:rsidP="00550FD3">
      <w:pPr>
        <w:pStyle w:val="NormalParaAR"/>
        <w:rPr>
          <w:rtl/>
        </w:rPr>
      </w:pPr>
      <w:r w:rsidRPr="00693218">
        <w:rPr>
          <w:rFonts w:hint="cs"/>
          <w:rtl/>
        </w:rPr>
        <w:t>النرويج:</w:t>
      </w:r>
      <w:r w:rsidR="003379EE" w:rsidRPr="00693218">
        <w:rPr>
          <w:rFonts w:hint="cs"/>
          <w:rtl/>
        </w:rPr>
        <w:t xml:space="preserve"> المملكة المتحدة وألمانيا وهولندا وفرنسا والسويد</w:t>
      </w:r>
    </w:p>
    <w:p w:rsidR="00693218" w:rsidRPr="00D56526" w:rsidRDefault="00693218" w:rsidP="003C2107">
      <w:pPr>
        <w:pStyle w:val="NormalParaAR"/>
        <w:keepNext/>
        <w:rPr>
          <w:b/>
          <w:bCs/>
          <w:rtl/>
        </w:rPr>
      </w:pPr>
      <w:r w:rsidRPr="00D56526">
        <w:rPr>
          <w:rFonts w:hint="cs"/>
          <w:b/>
          <w:bCs/>
          <w:rtl/>
        </w:rPr>
        <w:t xml:space="preserve">معلومات </w:t>
      </w:r>
      <w:r w:rsidR="00D56526" w:rsidRPr="00D56526">
        <w:rPr>
          <w:rFonts w:hint="cs"/>
          <w:b/>
          <w:bCs/>
          <w:rtl/>
        </w:rPr>
        <w:t>أساسية</w:t>
      </w:r>
      <w:r w:rsidRPr="00D56526">
        <w:rPr>
          <w:rFonts w:hint="cs"/>
          <w:b/>
          <w:bCs/>
          <w:rtl/>
        </w:rPr>
        <w:t xml:space="preserve"> أخرى:</w:t>
      </w:r>
    </w:p>
    <w:p w:rsidR="00A04A74" w:rsidRDefault="00693218" w:rsidP="00F73E09">
      <w:pPr>
        <w:pStyle w:val="NormalParaAR"/>
        <w:rPr>
          <w:rtl/>
        </w:rPr>
      </w:pPr>
      <w:r>
        <w:rPr>
          <w:rFonts w:hint="cs"/>
          <w:rtl/>
        </w:rPr>
        <w:t xml:space="preserve">انظر الروابط التالية للحصول على معلومات بشأن </w:t>
      </w:r>
      <w:r w:rsidR="00A04A74">
        <w:rPr>
          <w:rFonts w:hint="cs"/>
          <w:rtl/>
        </w:rPr>
        <w:t xml:space="preserve">سياسات الملكية الفكرية الوطنية للدول </w:t>
      </w:r>
      <w:r w:rsidR="00F73E09">
        <w:rPr>
          <w:rFonts w:hint="cs"/>
          <w:rtl/>
        </w:rPr>
        <w:t>الأعضا</w:t>
      </w:r>
      <w:r w:rsidR="00F73E09">
        <w:rPr>
          <w:rFonts w:hint="eastAsia"/>
          <w:rtl/>
        </w:rPr>
        <w:t>ء</w:t>
      </w:r>
      <w:r w:rsidR="00A04A74">
        <w:rPr>
          <w:rFonts w:hint="cs"/>
          <w:rtl/>
        </w:rPr>
        <w:t xml:space="preserve"> في معهد </w:t>
      </w:r>
      <w:r w:rsidR="00F73E09">
        <w:rPr>
          <w:rFonts w:hint="cs"/>
          <w:rtl/>
        </w:rPr>
        <w:t>بلدان</w:t>
      </w:r>
      <w:r w:rsidR="00A04A74">
        <w:rPr>
          <w:rFonts w:hint="cs"/>
          <w:rtl/>
        </w:rPr>
        <w:t xml:space="preserve"> أوروبا الشمالية للبراءات:</w:t>
      </w:r>
    </w:p>
    <w:p w:rsidR="00A04A74" w:rsidRDefault="00A04A74" w:rsidP="00087E99">
      <w:pPr>
        <w:pStyle w:val="NormalParaAR"/>
        <w:keepNext/>
        <w:spacing w:after="0"/>
        <w:rPr>
          <w:rtl/>
        </w:rPr>
      </w:pPr>
      <w:r>
        <w:rPr>
          <w:rFonts w:hint="cs"/>
          <w:rtl/>
        </w:rPr>
        <w:lastRenderedPageBreak/>
        <w:t>الدانمرك:</w:t>
      </w:r>
    </w:p>
    <w:p w:rsidR="00A04A74" w:rsidRDefault="009E10BE" w:rsidP="00087E99">
      <w:pPr>
        <w:bidi/>
        <w:spacing w:after="240"/>
        <w:rPr>
          <w:rStyle w:val="Hyperlink"/>
          <w:color w:val="auto"/>
          <w:szCs w:val="22"/>
          <w:u w:val="none"/>
          <w:rtl/>
        </w:rPr>
      </w:pPr>
      <w:hyperlink r:id="rId28" w:history="1">
        <w:r w:rsidR="00A04A74" w:rsidRPr="002007D8">
          <w:rPr>
            <w:rStyle w:val="Hyperlink"/>
            <w:szCs w:val="22"/>
          </w:rPr>
          <w:t>http://www.dkpto.org/ip-law--policy/national-ip-policy.aspx</w:t>
        </w:r>
      </w:hyperlink>
    </w:p>
    <w:p w:rsidR="00A04A74" w:rsidRDefault="00A04A74" w:rsidP="00087E99">
      <w:pPr>
        <w:keepNext/>
        <w:bidi/>
        <w:rPr>
          <w:rStyle w:val="Hyperlink"/>
          <w:rFonts w:ascii="Arabic Typesetting" w:hAnsi="Arabic Typesetting" w:cs="Arabic Typesetting"/>
          <w:color w:val="auto"/>
          <w:sz w:val="36"/>
          <w:szCs w:val="36"/>
          <w:u w:val="none"/>
          <w:rtl/>
        </w:rPr>
      </w:pPr>
      <w:proofErr w:type="spellStart"/>
      <w:r w:rsidRPr="00A04A74">
        <w:rPr>
          <w:rStyle w:val="Hyperlink"/>
          <w:rFonts w:ascii="Arabic Typesetting" w:hAnsi="Arabic Typesetting" w:cs="Arabic Typesetting"/>
          <w:color w:val="auto"/>
          <w:sz w:val="36"/>
          <w:szCs w:val="36"/>
          <w:u w:val="none"/>
          <w:rtl/>
        </w:rPr>
        <w:t>آيسلندا</w:t>
      </w:r>
      <w:proofErr w:type="spellEnd"/>
      <w:r w:rsidRPr="00A04A74">
        <w:rPr>
          <w:rStyle w:val="Hyperlink"/>
          <w:rFonts w:ascii="Arabic Typesetting" w:hAnsi="Arabic Typesetting" w:cs="Arabic Typesetting"/>
          <w:color w:val="auto"/>
          <w:sz w:val="36"/>
          <w:szCs w:val="36"/>
          <w:u w:val="none"/>
          <w:rtl/>
        </w:rPr>
        <w:t>:</w:t>
      </w:r>
    </w:p>
    <w:p w:rsidR="000111A7" w:rsidRDefault="009E10BE" w:rsidP="000111A7">
      <w:pPr>
        <w:bidi/>
        <w:rPr>
          <w:rStyle w:val="Hyperlink"/>
          <w:color w:val="auto"/>
          <w:szCs w:val="22"/>
          <w:u w:val="none"/>
          <w:rtl/>
        </w:rPr>
      </w:pPr>
      <w:hyperlink r:id="rId29" w:history="1">
        <w:r w:rsidR="000111A7" w:rsidRPr="002007D8">
          <w:rPr>
            <w:rStyle w:val="Hyperlink"/>
            <w:szCs w:val="22"/>
          </w:rPr>
          <w:t>https://www.atvinnuvegaraduneyti.is/media/Acrobat/160610-Hugverkastefna-vefutgafa.pdf</w:t>
        </w:r>
      </w:hyperlink>
    </w:p>
    <w:p w:rsidR="000111A7" w:rsidRDefault="000111A7" w:rsidP="00087E99">
      <w:pPr>
        <w:bidi/>
        <w:spacing w:after="240"/>
        <w:rPr>
          <w:rStyle w:val="Hyperlink"/>
          <w:rFonts w:ascii="Arabic Typesetting" w:hAnsi="Arabic Typesetting" w:cs="Arabic Typesetting"/>
          <w:color w:val="auto"/>
          <w:sz w:val="36"/>
          <w:szCs w:val="36"/>
          <w:u w:val="none"/>
          <w:rtl/>
        </w:rPr>
      </w:pPr>
      <w:r w:rsidRPr="00CB3BC4">
        <w:rPr>
          <w:rStyle w:val="Hyperlink"/>
          <w:rFonts w:ascii="Arabic Typesetting" w:hAnsi="Arabic Typesetting" w:cs="Arabic Typesetting"/>
          <w:color w:val="auto"/>
          <w:sz w:val="36"/>
          <w:szCs w:val="36"/>
          <w:u w:val="none"/>
          <w:rtl/>
        </w:rPr>
        <w:t>(متاح حالياً باللغة الأيسلندية فقط)</w:t>
      </w:r>
    </w:p>
    <w:p w:rsidR="00395353" w:rsidRDefault="00395353" w:rsidP="00087E99">
      <w:pPr>
        <w:keepNext/>
        <w:bidi/>
        <w:rPr>
          <w:rStyle w:val="Hyperlink"/>
          <w:rFonts w:ascii="Arabic Typesetting" w:hAnsi="Arabic Typesetting" w:cs="Arabic Typesetting"/>
          <w:color w:val="auto"/>
          <w:sz w:val="36"/>
          <w:szCs w:val="36"/>
          <w:u w:val="none"/>
          <w:rtl/>
        </w:rPr>
      </w:pPr>
      <w:r>
        <w:rPr>
          <w:rStyle w:val="Hyperlink"/>
          <w:rFonts w:ascii="Arabic Typesetting" w:hAnsi="Arabic Typesetting" w:cs="Arabic Typesetting" w:hint="cs"/>
          <w:color w:val="auto"/>
          <w:sz w:val="36"/>
          <w:szCs w:val="36"/>
          <w:u w:val="none"/>
          <w:rtl/>
        </w:rPr>
        <w:t>النرويج:</w:t>
      </w:r>
    </w:p>
    <w:p w:rsidR="00395353" w:rsidRDefault="009E10BE" w:rsidP="00395353">
      <w:pPr>
        <w:bidi/>
        <w:rPr>
          <w:rStyle w:val="Hyperlink"/>
          <w:color w:val="auto"/>
          <w:szCs w:val="22"/>
          <w:u w:val="none"/>
          <w:rtl/>
        </w:rPr>
      </w:pPr>
      <w:hyperlink r:id="rId30" w:history="1">
        <w:r w:rsidR="00395353" w:rsidRPr="002007D8">
          <w:rPr>
            <w:rStyle w:val="Hyperlink"/>
            <w:szCs w:val="22"/>
          </w:rPr>
          <w:t>https://www.regjeringen.no/no/dokumenter/meld-st-28-20122013/id722822/sec1</w:t>
        </w:r>
      </w:hyperlink>
    </w:p>
    <w:p w:rsidR="00395353" w:rsidRDefault="00395353" w:rsidP="00087E99">
      <w:pPr>
        <w:bidi/>
        <w:spacing w:after="240"/>
        <w:rPr>
          <w:rStyle w:val="Hyperlink"/>
          <w:color w:val="auto"/>
          <w:szCs w:val="22"/>
          <w:u w:val="none"/>
          <w:rtl/>
        </w:rPr>
      </w:pPr>
      <w:r>
        <w:rPr>
          <w:rStyle w:val="Hyperlink"/>
          <w:color w:val="auto"/>
          <w:szCs w:val="22"/>
          <w:u w:val="none"/>
          <w:rtl/>
        </w:rPr>
        <w:t>(</w:t>
      </w:r>
      <w:r w:rsidRPr="00CB3BC4">
        <w:rPr>
          <w:rStyle w:val="Hyperlink"/>
          <w:rFonts w:ascii="Arabic Typesetting" w:hAnsi="Arabic Typesetting" w:cs="Arabic Typesetting"/>
          <w:color w:val="auto"/>
          <w:sz w:val="36"/>
          <w:szCs w:val="36"/>
          <w:u w:val="none"/>
          <w:rtl/>
        </w:rPr>
        <w:t xml:space="preserve">متاح حالياً </w:t>
      </w:r>
      <w:r>
        <w:rPr>
          <w:rStyle w:val="Hyperlink"/>
          <w:rFonts w:ascii="Arabic Typesetting" w:hAnsi="Arabic Typesetting" w:cs="Arabic Typesetting" w:hint="cs"/>
          <w:color w:val="auto"/>
          <w:sz w:val="36"/>
          <w:szCs w:val="36"/>
          <w:u w:val="none"/>
          <w:rtl/>
        </w:rPr>
        <w:t>بالنرويجية</w:t>
      </w:r>
      <w:r w:rsidRPr="00CB3BC4">
        <w:rPr>
          <w:rStyle w:val="Hyperlink"/>
          <w:rFonts w:ascii="Arabic Typesetting" w:hAnsi="Arabic Typesetting" w:cs="Arabic Typesetting"/>
          <w:color w:val="auto"/>
          <w:sz w:val="36"/>
          <w:szCs w:val="36"/>
          <w:u w:val="none"/>
          <w:rtl/>
        </w:rPr>
        <w:t xml:space="preserve"> فقط</w:t>
      </w:r>
      <w:r>
        <w:rPr>
          <w:rStyle w:val="Hyperlink"/>
          <w:color w:val="auto"/>
          <w:szCs w:val="22"/>
          <w:u w:val="none"/>
          <w:rtl/>
        </w:rPr>
        <w:t>)</w:t>
      </w:r>
    </w:p>
    <w:p w:rsidR="00032CBA" w:rsidRPr="00F61BC7" w:rsidRDefault="00032CBA" w:rsidP="00032CBA">
      <w:pPr>
        <w:keepNext/>
        <w:pBdr>
          <w:top w:val="single" w:sz="4" w:space="2" w:color="auto"/>
          <w:bottom w:val="single" w:sz="4" w:space="1" w:color="auto"/>
        </w:pBdr>
        <w:bidi/>
        <w:spacing w:before="360" w:after="200"/>
        <w:outlineLvl w:val="0"/>
        <w:rPr>
          <w:rFonts w:ascii="Arabic Typesetting" w:eastAsia="SimSun" w:hAnsi="Arabic Typesetting" w:cs="Arabic Typesetting"/>
          <w:b/>
          <w:bCs/>
          <w:caps/>
          <w:kern w:val="32"/>
          <w:sz w:val="36"/>
          <w:szCs w:val="36"/>
          <w:lang w:eastAsia="zh-CN"/>
        </w:rPr>
      </w:pPr>
      <w:r w:rsidRPr="00F61BC7">
        <w:rPr>
          <w:rFonts w:ascii="Arabic Typesetting" w:eastAsia="SimSun" w:hAnsi="Arabic Typesetting" w:cs="Arabic Typesetting" w:hint="cs"/>
          <w:b/>
          <w:bCs/>
          <w:caps/>
          <w:kern w:val="32"/>
          <w:sz w:val="36"/>
          <w:szCs w:val="36"/>
          <w:rtl/>
          <w:lang w:eastAsia="zh-CN" w:bidi="ar-EG"/>
        </w:rPr>
        <w:t xml:space="preserve">6 - </w:t>
      </w:r>
      <w:r w:rsidRPr="00F61BC7">
        <w:rPr>
          <w:rFonts w:ascii="Arabic Typesetting" w:eastAsia="SimSun" w:hAnsi="Arabic Typesetting" w:cs="Arabic Typesetting"/>
          <w:b/>
          <w:bCs/>
          <w:caps/>
          <w:kern w:val="32"/>
          <w:sz w:val="36"/>
          <w:szCs w:val="36"/>
          <w:rtl/>
          <w:lang w:eastAsia="zh-CN"/>
        </w:rPr>
        <w:t>نوعية طلبات البراءات</w:t>
      </w:r>
    </w:p>
    <w:p w:rsidR="00032CBA" w:rsidRDefault="00C92EB0" w:rsidP="00A87348">
      <w:pPr>
        <w:bidi/>
        <w:rPr>
          <w:rStyle w:val="Hyperlink"/>
          <w:rFonts w:ascii="Arabic Typesetting" w:hAnsi="Arabic Typesetting" w:cs="Arabic Typesetting"/>
          <w:color w:val="auto"/>
          <w:sz w:val="36"/>
          <w:szCs w:val="36"/>
          <w:u w:val="none"/>
          <w:rtl/>
        </w:rPr>
      </w:pPr>
      <w:r>
        <w:rPr>
          <w:rStyle w:val="Hyperlink"/>
          <w:rFonts w:ascii="Arabic Typesetting" w:hAnsi="Arabic Typesetting" w:cs="Arabic Typesetting" w:hint="cs"/>
          <w:color w:val="auto"/>
          <w:sz w:val="36"/>
          <w:szCs w:val="36"/>
          <w:u w:val="none"/>
          <w:rtl/>
        </w:rPr>
        <w:t xml:space="preserve">معلومات إحصائية بشأن تقارير البحث الدولي وتقارير الفحص التمهيدي الدولي واردة من المعهد، بما في ذلك معلومات عن </w:t>
      </w:r>
      <w:r w:rsidR="00A87348">
        <w:rPr>
          <w:rStyle w:val="Hyperlink"/>
          <w:rFonts w:ascii="Arabic Typesetting" w:hAnsi="Arabic Typesetting" w:cs="Arabic Typesetting" w:hint="cs"/>
          <w:color w:val="auto"/>
          <w:sz w:val="36"/>
          <w:szCs w:val="36"/>
          <w:u w:val="none"/>
          <w:rtl/>
        </w:rPr>
        <w:t>ال</w:t>
      </w:r>
      <w:r>
        <w:rPr>
          <w:rStyle w:val="Hyperlink"/>
          <w:rFonts w:ascii="Arabic Typesetting" w:hAnsi="Arabic Typesetting" w:cs="Arabic Typesetting" w:hint="cs"/>
          <w:color w:val="auto"/>
          <w:sz w:val="36"/>
          <w:szCs w:val="36"/>
          <w:u w:val="none"/>
          <w:rtl/>
        </w:rPr>
        <w:t xml:space="preserve">توقيت </w:t>
      </w:r>
      <w:r w:rsidR="00EA165F">
        <w:rPr>
          <w:rStyle w:val="Hyperlink"/>
          <w:rFonts w:ascii="Arabic Typesetting" w:hAnsi="Arabic Typesetting" w:cs="Arabic Typesetting" w:hint="cs"/>
          <w:color w:val="auto"/>
          <w:sz w:val="36"/>
          <w:szCs w:val="36"/>
          <w:u w:val="none"/>
          <w:rtl/>
        </w:rPr>
        <w:t xml:space="preserve">متاحة على موقع </w:t>
      </w:r>
      <w:proofErr w:type="spellStart"/>
      <w:r w:rsidR="00EA165F">
        <w:rPr>
          <w:rStyle w:val="Hyperlink"/>
          <w:rFonts w:ascii="Arabic Typesetting" w:hAnsi="Arabic Typesetting" w:cs="Arabic Typesetting" w:hint="cs"/>
          <w:color w:val="auto"/>
          <w:sz w:val="36"/>
          <w:szCs w:val="36"/>
          <w:u w:val="none"/>
          <w:rtl/>
        </w:rPr>
        <w:t>الويبو</w:t>
      </w:r>
      <w:proofErr w:type="spellEnd"/>
      <w:r w:rsidR="00EA165F">
        <w:rPr>
          <w:rStyle w:val="Hyperlink"/>
          <w:rFonts w:ascii="Arabic Typesetting" w:hAnsi="Arabic Typesetting" w:cs="Arabic Typesetting" w:hint="cs"/>
          <w:color w:val="auto"/>
          <w:sz w:val="36"/>
          <w:szCs w:val="36"/>
          <w:u w:val="none"/>
          <w:rtl/>
        </w:rPr>
        <w:t xml:space="preserve"> على الرابطين:</w:t>
      </w:r>
    </w:p>
    <w:p w:rsidR="00E92383" w:rsidRDefault="009E10BE" w:rsidP="00E92383">
      <w:pPr>
        <w:bidi/>
        <w:rPr>
          <w:rStyle w:val="Hyperlink"/>
          <w:bCs/>
          <w:color w:val="auto"/>
          <w:szCs w:val="22"/>
          <w:u w:val="none"/>
          <w:rtl/>
        </w:rPr>
      </w:pPr>
      <w:hyperlink r:id="rId31" w:history="1">
        <w:r w:rsidR="00E92383" w:rsidRPr="002007D8">
          <w:rPr>
            <w:rStyle w:val="Hyperlink"/>
            <w:bCs/>
            <w:szCs w:val="22"/>
          </w:rPr>
          <w:t>http://www.wipo.int/pct/en/activity/index.html</w:t>
        </w:r>
      </w:hyperlink>
    </w:p>
    <w:p w:rsidR="00E92383" w:rsidRPr="00F91BBC" w:rsidRDefault="009E10BE" w:rsidP="00E92383">
      <w:pPr>
        <w:bidi/>
        <w:rPr>
          <w:bCs/>
          <w:szCs w:val="22"/>
        </w:rPr>
      </w:pPr>
      <w:hyperlink r:id="rId32" w:history="1">
        <w:r w:rsidR="00E92383" w:rsidRPr="002007D8">
          <w:rPr>
            <w:rStyle w:val="Hyperlink"/>
            <w:bCs/>
            <w:szCs w:val="22"/>
          </w:rPr>
          <w:t>https://patentscope.wipo.int/search/en/structuredSearch.jsf</w:t>
        </w:r>
      </w:hyperlink>
      <w:r w:rsidR="00E92383">
        <w:rPr>
          <w:bCs/>
          <w:szCs w:val="22"/>
        </w:rPr>
        <w:t xml:space="preserve"> </w:t>
      </w:r>
    </w:p>
    <w:p w:rsidR="00E26CB5" w:rsidRDefault="00E26CB5" w:rsidP="00E92383">
      <w:pPr>
        <w:bidi/>
        <w:rPr>
          <w:b/>
          <w:bCs/>
          <w:rtl/>
        </w:rPr>
      </w:pPr>
    </w:p>
    <w:p w:rsidR="00E92383" w:rsidRDefault="00E26CB5" w:rsidP="00E26CB5">
      <w:pPr>
        <w:bidi/>
        <w:rPr>
          <w:rFonts w:ascii="Arabic Typesetting" w:hAnsi="Arabic Typesetting" w:cs="Arabic Typesetting"/>
          <w:b/>
          <w:bCs/>
          <w:sz w:val="36"/>
          <w:szCs w:val="36"/>
          <w:rtl/>
        </w:rPr>
      </w:pPr>
      <w:r w:rsidRPr="00E26CB5">
        <w:rPr>
          <w:rFonts w:ascii="Arabic Typesetting" w:hAnsi="Arabic Typesetting" w:cs="Arabic Typesetting"/>
          <w:b/>
          <w:bCs/>
          <w:sz w:val="36"/>
          <w:szCs w:val="36"/>
          <w:rtl/>
        </w:rPr>
        <w:t xml:space="preserve">عدد الطلبات الوطنية المستلمة </w:t>
      </w:r>
      <w:r w:rsidRPr="00E26CB5">
        <w:rPr>
          <w:rFonts w:ascii="Arabic Typesetting" w:hAnsi="Arabic Typesetting" w:cs="Arabic Typesetting"/>
          <w:b/>
          <w:bCs/>
          <w:sz w:val="36"/>
          <w:szCs w:val="36"/>
        </w:rPr>
        <w:t>-</w:t>
      </w:r>
      <w:r w:rsidRPr="00E26CB5">
        <w:rPr>
          <w:rFonts w:ascii="Arabic Typesetting" w:hAnsi="Arabic Typesetting" w:cs="Arabic Typesetting"/>
          <w:b/>
          <w:bCs/>
          <w:sz w:val="36"/>
          <w:szCs w:val="36"/>
          <w:rtl/>
        </w:rPr>
        <w:t xml:space="preserve"> بحسب المجال التقني</w:t>
      </w:r>
    </w:p>
    <w:tbl>
      <w:tblPr>
        <w:tblStyle w:val="TableGrid"/>
        <w:bidiVisual/>
        <w:tblW w:w="9605" w:type="dxa"/>
        <w:tblLook w:val="04A0" w:firstRow="1" w:lastRow="0" w:firstColumn="1" w:lastColumn="0" w:noHBand="0" w:noVBand="1"/>
      </w:tblPr>
      <w:tblGrid>
        <w:gridCol w:w="1477"/>
        <w:gridCol w:w="700"/>
        <w:gridCol w:w="714"/>
        <w:gridCol w:w="650"/>
        <w:gridCol w:w="701"/>
        <w:gridCol w:w="714"/>
        <w:gridCol w:w="648"/>
        <w:gridCol w:w="701"/>
        <w:gridCol w:w="714"/>
        <w:gridCol w:w="648"/>
        <w:gridCol w:w="646"/>
        <w:gridCol w:w="658"/>
        <w:gridCol w:w="634"/>
      </w:tblGrid>
      <w:tr w:rsidR="0003591C" w:rsidTr="00087E99">
        <w:tc>
          <w:tcPr>
            <w:tcW w:w="1477" w:type="dxa"/>
            <w:tcBorders>
              <w:tr2bl w:val="single" w:sz="4" w:space="0" w:color="auto"/>
            </w:tcBorders>
          </w:tcPr>
          <w:p w:rsidR="00087E99" w:rsidRDefault="00CD28A9" w:rsidP="00087E99">
            <w:pPr>
              <w:bidi/>
              <w:jc w:val="right"/>
              <w:rPr>
                <w:rFonts w:ascii="Arabic Typesetting" w:eastAsia="SimSun" w:hAnsi="Arabic Typesetting" w:cs="Arabic Typesetting"/>
                <w:bCs/>
                <w:sz w:val="28"/>
                <w:szCs w:val="28"/>
                <w:rtl/>
                <w:lang w:eastAsia="zh-CN"/>
              </w:rPr>
            </w:pPr>
            <w:r w:rsidRPr="0003591C">
              <w:rPr>
                <w:rFonts w:ascii="Arabic Typesetting" w:eastAsia="SimSun" w:hAnsi="Arabic Typesetting" w:cs="Arabic Typesetting"/>
                <w:bCs/>
                <w:sz w:val="28"/>
                <w:szCs w:val="28"/>
                <w:rtl/>
                <w:lang w:eastAsia="zh-CN"/>
              </w:rPr>
              <w:t>المجال</w:t>
            </w:r>
          </w:p>
          <w:p w:rsidR="00083573" w:rsidRPr="0003591C" w:rsidRDefault="00CD28A9" w:rsidP="00087E99">
            <w:pPr>
              <w:bidi/>
              <w:rPr>
                <w:rFonts w:ascii="Arabic Typesetting" w:hAnsi="Arabic Typesetting" w:cs="Arabic Typesetting"/>
                <w:b/>
                <w:bCs/>
                <w:sz w:val="28"/>
                <w:szCs w:val="28"/>
                <w:rtl/>
              </w:rPr>
            </w:pPr>
            <w:r w:rsidRPr="0003591C">
              <w:rPr>
                <w:rFonts w:ascii="Arabic Typesetting" w:eastAsia="SimSun" w:hAnsi="Arabic Typesetting" w:cs="Arabic Typesetting"/>
                <w:bCs/>
                <w:sz w:val="28"/>
                <w:szCs w:val="28"/>
                <w:rtl/>
                <w:lang w:eastAsia="zh-CN"/>
              </w:rPr>
              <w:t>التقني/السنة</w:t>
            </w:r>
          </w:p>
        </w:tc>
        <w:tc>
          <w:tcPr>
            <w:tcW w:w="2064" w:type="dxa"/>
            <w:gridSpan w:val="3"/>
            <w:vAlign w:val="center"/>
          </w:tcPr>
          <w:p w:rsidR="00083573" w:rsidRPr="00087E99" w:rsidRDefault="00CD28A9"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2013</w:t>
            </w:r>
          </w:p>
        </w:tc>
        <w:tc>
          <w:tcPr>
            <w:tcW w:w="2063" w:type="dxa"/>
            <w:gridSpan w:val="3"/>
            <w:vAlign w:val="center"/>
          </w:tcPr>
          <w:p w:rsidR="00083573" w:rsidRPr="00087E99" w:rsidRDefault="00CD28A9"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2014</w:t>
            </w:r>
          </w:p>
        </w:tc>
        <w:tc>
          <w:tcPr>
            <w:tcW w:w="2063" w:type="dxa"/>
            <w:gridSpan w:val="3"/>
            <w:vAlign w:val="center"/>
          </w:tcPr>
          <w:p w:rsidR="00083573" w:rsidRPr="00087E99" w:rsidRDefault="00CD28A9"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2015</w:t>
            </w:r>
          </w:p>
        </w:tc>
        <w:tc>
          <w:tcPr>
            <w:tcW w:w="1938" w:type="dxa"/>
            <w:gridSpan w:val="3"/>
            <w:vAlign w:val="center"/>
          </w:tcPr>
          <w:p w:rsidR="00083573" w:rsidRPr="00087E99" w:rsidRDefault="00CD28A9"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2016</w:t>
            </w:r>
          </w:p>
        </w:tc>
      </w:tr>
      <w:tr w:rsidR="00087E99" w:rsidTr="00087E99">
        <w:tc>
          <w:tcPr>
            <w:tcW w:w="1477" w:type="dxa"/>
          </w:tcPr>
          <w:p w:rsidR="00CD28A9" w:rsidRPr="0003591C" w:rsidRDefault="00CD28A9" w:rsidP="00CD28A9">
            <w:pPr>
              <w:bidi/>
              <w:rPr>
                <w:rFonts w:ascii="Arabic Typesetting" w:hAnsi="Arabic Typesetting" w:cs="Arabic Typesetting"/>
                <w:b/>
                <w:bCs/>
                <w:sz w:val="28"/>
                <w:szCs w:val="28"/>
                <w:rtl/>
              </w:rPr>
            </w:pPr>
          </w:p>
        </w:tc>
        <w:tc>
          <w:tcPr>
            <w:tcW w:w="700" w:type="dxa"/>
          </w:tcPr>
          <w:p w:rsidR="00CD28A9" w:rsidRPr="00AE654D" w:rsidRDefault="00CD28A9" w:rsidP="00CD28A9">
            <w:pPr>
              <w:bidi/>
              <w:rPr>
                <w:rFonts w:ascii="Arabic Typesetting" w:hAnsi="Arabic Typesetting" w:cs="Arabic Typesetting"/>
                <w:b/>
                <w:bCs/>
                <w:sz w:val="28"/>
                <w:szCs w:val="28"/>
                <w:rtl/>
              </w:rPr>
            </w:pPr>
            <w:r w:rsidRPr="00AE654D">
              <w:rPr>
                <w:rFonts w:ascii="Arabic Typesetting" w:hAnsi="Arabic Typesetting" w:cs="Arabic Typesetting" w:hint="cs"/>
                <w:b/>
                <w:bCs/>
                <w:sz w:val="28"/>
                <w:szCs w:val="28"/>
                <w:rtl/>
              </w:rPr>
              <w:t>الدانمرك</w:t>
            </w:r>
          </w:p>
        </w:tc>
        <w:tc>
          <w:tcPr>
            <w:tcW w:w="714" w:type="dxa"/>
          </w:tcPr>
          <w:p w:rsidR="00CD28A9" w:rsidRPr="00AE654D" w:rsidRDefault="00CD28A9" w:rsidP="00CD28A9">
            <w:pPr>
              <w:bidi/>
              <w:rPr>
                <w:rFonts w:ascii="Arabic Typesetting" w:hAnsi="Arabic Typesetting" w:cs="Arabic Typesetting"/>
                <w:b/>
                <w:bCs/>
                <w:sz w:val="28"/>
                <w:szCs w:val="28"/>
                <w:rtl/>
              </w:rPr>
            </w:pPr>
            <w:proofErr w:type="spellStart"/>
            <w:r w:rsidRPr="00AE654D">
              <w:rPr>
                <w:rFonts w:ascii="Arabic Typesetting" w:hAnsi="Arabic Typesetting" w:cs="Arabic Typesetting" w:hint="cs"/>
                <w:b/>
                <w:bCs/>
                <w:sz w:val="28"/>
                <w:szCs w:val="28"/>
                <w:rtl/>
              </w:rPr>
              <w:t>آيسلندا</w:t>
            </w:r>
            <w:proofErr w:type="spellEnd"/>
          </w:p>
        </w:tc>
        <w:tc>
          <w:tcPr>
            <w:tcW w:w="650" w:type="dxa"/>
          </w:tcPr>
          <w:p w:rsidR="00CD28A9" w:rsidRPr="00AE654D" w:rsidRDefault="00CD28A9" w:rsidP="00CD28A9">
            <w:pPr>
              <w:bidi/>
              <w:rPr>
                <w:rFonts w:ascii="Arabic Typesetting" w:hAnsi="Arabic Typesetting" w:cs="Arabic Typesetting"/>
                <w:b/>
                <w:bCs/>
                <w:sz w:val="28"/>
                <w:szCs w:val="28"/>
                <w:rtl/>
              </w:rPr>
            </w:pPr>
            <w:r w:rsidRPr="00AE654D">
              <w:rPr>
                <w:rFonts w:ascii="Arabic Typesetting" w:hAnsi="Arabic Typesetting" w:cs="Arabic Typesetting" w:hint="cs"/>
                <w:b/>
                <w:bCs/>
                <w:sz w:val="28"/>
                <w:szCs w:val="28"/>
                <w:rtl/>
              </w:rPr>
              <w:t>النرويج</w:t>
            </w:r>
          </w:p>
        </w:tc>
        <w:tc>
          <w:tcPr>
            <w:tcW w:w="701" w:type="dxa"/>
          </w:tcPr>
          <w:p w:rsidR="00CD28A9" w:rsidRPr="00AE654D" w:rsidRDefault="00CD28A9" w:rsidP="00CD28A9">
            <w:pPr>
              <w:bidi/>
              <w:rPr>
                <w:rFonts w:ascii="Arabic Typesetting" w:hAnsi="Arabic Typesetting" w:cs="Arabic Typesetting"/>
                <w:b/>
                <w:bCs/>
                <w:sz w:val="28"/>
                <w:szCs w:val="28"/>
                <w:rtl/>
              </w:rPr>
            </w:pPr>
            <w:r w:rsidRPr="00AE654D">
              <w:rPr>
                <w:rFonts w:ascii="Arabic Typesetting" w:hAnsi="Arabic Typesetting" w:cs="Arabic Typesetting" w:hint="cs"/>
                <w:b/>
                <w:bCs/>
                <w:sz w:val="28"/>
                <w:szCs w:val="28"/>
                <w:rtl/>
              </w:rPr>
              <w:t>الدانمرك</w:t>
            </w:r>
          </w:p>
        </w:tc>
        <w:tc>
          <w:tcPr>
            <w:tcW w:w="714" w:type="dxa"/>
          </w:tcPr>
          <w:p w:rsidR="00CD28A9" w:rsidRPr="00AE654D" w:rsidRDefault="00CD28A9" w:rsidP="00CD28A9">
            <w:pPr>
              <w:bidi/>
              <w:rPr>
                <w:rFonts w:ascii="Arabic Typesetting" w:hAnsi="Arabic Typesetting" w:cs="Arabic Typesetting"/>
                <w:b/>
                <w:bCs/>
                <w:sz w:val="28"/>
                <w:szCs w:val="28"/>
                <w:rtl/>
              </w:rPr>
            </w:pPr>
            <w:proofErr w:type="spellStart"/>
            <w:r w:rsidRPr="00AE654D">
              <w:rPr>
                <w:rFonts w:ascii="Arabic Typesetting" w:hAnsi="Arabic Typesetting" w:cs="Arabic Typesetting" w:hint="cs"/>
                <w:b/>
                <w:bCs/>
                <w:sz w:val="28"/>
                <w:szCs w:val="28"/>
                <w:rtl/>
              </w:rPr>
              <w:t>آيسلندا</w:t>
            </w:r>
            <w:proofErr w:type="spellEnd"/>
          </w:p>
        </w:tc>
        <w:tc>
          <w:tcPr>
            <w:tcW w:w="648" w:type="dxa"/>
          </w:tcPr>
          <w:p w:rsidR="00CD28A9" w:rsidRPr="00AE654D" w:rsidRDefault="00CD28A9" w:rsidP="00CD28A9">
            <w:pPr>
              <w:bidi/>
              <w:rPr>
                <w:rFonts w:ascii="Arabic Typesetting" w:hAnsi="Arabic Typesetting" w:cs="Arabic Typesetting"/>
                <w:b/>
                <w:bCs/>
                <w:sz w:val="28"/>
                <w:szCs w:val="28"/>
                <w:rtl/>
              </w:rPr>
            </w:pPr>
            <w:r w:rsidRPr="00AE654D">
              <w:rPr>
                <w:rFonts w:ascii="Arabic Typesetting" w:hAnsi="Arabic Typesetting" w:cs="Arabic Typesetting" w:hint="cs"/>
                <w:b/>
                <w:bCs/>
                <w:sz w:val="28"/>
                <w:szCs w:val="28"/>
                <w:rtl/>
              </w:rPr>
              <w:t>النرويج</w:t>
            </w:r>
          </w:p>
        </w:tc>
        <w:tc>
          <w:tcPr>
            <w:tcW w:w="701" w:type="dxa"/>
          </w:tcPr>
          <w:p w:rsidR="00CD28A9" w:rsidRPr="00AE654D" w:rsidRDefault="00CD28A9" w:rsidP="00CD28A9">
            <w:pPr>
              <w:bidi/>
              <w:rPr>
                <w:rFonts w:ascii="Arabic Typesetting" w:hAnsi="Arabic Typesetting" w:cs="Arabic Typesetting"/>
                <w:b/>
                <w:bCs/>
                <w:sz w:val="28"/>
                <w:szCs w:val="28"/>
                <w:rtl/>
              </w:rPr>
            </w:pPr>
            <w:r w:rsidRPr="00AE654D">
              <w:rPr>
                <w:rFonts w:ascii="Arabic Typesetting" w:hAnsi="Arabic Typesetting" w:cs="Arabic Typesetting" w:hint="cs"/>
                <w:b/>
                <w:bCs/>
                <w:sz w:val="28"/>
                <w:szCs w:val="28"/>
                <w:rtl/>
              </w:rPr>
              <w:t>الدانمرك</w:t>
            </w:r>
          </w:p>
        </w:tc>
        <w:tc>
          <w:tcPr>
            <w:tcW w:w="714" w:type="dxa"/>
          </w:tcPr>
          <w:p w:rsidR="00CD28A9" w:rsidRPr="00AE654D" w:rsidRDefault="00CD28A9" w:rsidP="00CD28A9">
            <w:pPr>
              <w:bidi/>
              <w:rPr>
                <w:rFonts w:ascii="Arabic Typesetting" w:hAnsi="Arabic Typesetting" w:cs="Arabic Typesetting"/>
                <w:b/>
                <w:bCs/>
                <w:sz w:val="28"/>
                <w:szCs w:val="28"/>
                <w:rtl/>
              </w:rPr>
            </w:pPr>
            <w:proofErr w:type="spellStart"/>
            <w:r w:rsidRPr="00AE654D">
              <w:rPr>
                <w:rFonts w:ascii="Arabic Typesetting" w:hAnsi="Arabic Typesetting" w:cs="Arabic Typesetting" w:hint="cs"/>
                <w:b/>
                <w:bCs/>
                <w:sz w:val="28"/>
                <w:szCs w:val="28"/>
                <w:rtl/>
              </w:rPr>
              <w:t>آيسلندا</w:t>
            </w:r>
            <w:proofErr w:type="spellEnd"/>
          </w:p>
        </w:tc>
        <w:tc>
          <w:tcPr>
            <w:tcW w:w="648" w:type="dxa"/>
          </w:tcPr>
          <w:p w:rsidR="00CD28A9" w:rsidRPr="00AE654D" w:rsidRDefault="00CD28A9" w:rsidP="00CD28A9">
            <w:pPr>
              <w:bidi/>
              <w:rPr>
                <w:rFonts w:ascii="Arabic Typesetting" w:hAnsi="Arabic Typesetting" w:cs="Arabic Typesetting"/>
                <w:b/>
                <w:bCs/>
                <w:sz w:val="28"/>
                <w:szCs w:val="28"/>
                <w:rtl/>
              </w:rPr>
            </w:pPr>
            <w:r w:rsidRPr="00AE654D">
              <w:rPr>
                <w:rFonts w:ascii="Arabic Typesetting" w:hAnsi="Arabic Typesetting" w:cs="Arabic Typesetting" w:hint="cs"/>
                <w:b/>
                <w:bCs/>
                <w:sz w:val="28"/>
                <w:szCs w:val="28"/>
                <w:rtl/>
              </w:rPr>
              <w:t>النرويج</w:t>
            </w:r>
          </w:p>
        </w:tc>
        <w:tc>
          <w:tcPr>
            <w:tcW w:w="646" w:type="dxa"/>
          </w:tcPr>
          <w:p w:rsidR="00CD28A9" w:rsidRPr="00AE654D" w:rsidRDefault="00CD28A9" w:rsidP="00CD28A9">
            <w:pPr>
              <w:bidi/>
              <w:rPr>
                <w:rFonts w:ascii="Arabic Typesetting" w:hAnsi="Arabic Typesetting" w:cs="Arabic Typesetting"/>
                <w:b/>
                <w:bCs/>
                <w:sz w:val="28"/>
                <w:szCs w:val="28"/>
                <w:rtl/>
              </w:rPr>
            </w:pPr>
            <w:r w:rsidRPr="00AE654D">
              <w:rPr>
                <w:rFonts w:ascii="Arabic Typesetting" w:hAnsi="Arabic Typesetting" w:cs="Arabic Typesetting" w:hint="cs"/>
                <w:b/>
                <w:bCs/>
                <w:sz w:val="28"/>
                <w:szCs w:val="28"/>
                <w:rtl/>
              </w:rPr>
              <w:t>الدانمرك</w:t>
            </w:r>
          </w:p>
        </w:tc>
        <w:tc>
          <w:tcPr>
            <w:tcW w:w="658" w:type="dxa"/>
          </w:tcPr>
          <w:p w:rsidR="00CD28A9" w:rsidRPr="00AE654D" w:rsidRDefault="00CD28A9" w:rsidP="00CD28A9">
            <w:pPr>
              <w:bidi/>
              <w:rPr>
                <w:rFonts w:ascii="Arabic Typesetting" w:hAnsi="Arabic Typesetting" w:cs="Arabic Typesetting"/>
                <w:b/>
                <w:bCs/>
                <w:sz w:val="28"/>
                <w:szCs w:val="28"/>
                <w:rtl/>
              </w:rPr>
            </w:pPr>
            <w:proofErr w:type="spellStart"/>
            <w:r w:rsidRPr="00AE654D">
              <w:rPr>
                <w:rFonts w:ascii="Arabic Typesetting" w:hAnsi="Arabic Typesetting" w:cs="Arabic Typesetting" w:hint="cs"/>
                <w:b/>
                <w:bCs/>
                <w:sz w:val="28"/>
                <w:szCs w:val="28"/>
                <w:rtl/>
              </w:rPr>
              <w:t>آيسلندا</w:t>
            </w:r>
            <w:proofErr w:type="spellEnd"/>
          </w:p>
        </w:tc>
        <w:tc>
          <w:tcPr>
            <w:tcW w:w="634" w:type="dxa"/>
          </w:tcPr>
          <w:p w:rsidR="00CD28A9" w:rsidRPr="00AE654D" w:rsidRDefault="00CD28A9" w:rsidP="00CD28A9">
            <w:pPr>
              <w:bidi/>
              <w:rPr>
                <w:rFonts w:ascii="Arabic Typesetting" w:hAnsi="Arabic Typesetting" w:cs="Arabic Typesetting"/>
                <w:b/>
                <w:bCs/>
                <w:sz w:val="28"/>
                <w:szCs w:val="28"/>
                <w:rtl/>
              </w:rPr>
            </w:pPr>
            <w:r w:rsidRPr="00AE654D">
              <w:rPr>
                <w:rFonts w:ascii="Arabic Typesetting" w:hAnsi="Arabic Typesetting" w:cs="Arabic Typesetting" w:hint="cs"/>
                <w:b/>
                <w:bCs/>
                <w:sz w:val="28"/>
                <w:szCs w:val="28"/>
                <w:rtl/>
              </w:rPr>
              <w:t>النرويج</w:t>
            </w:r>
          </w:p>
        </w:tc>
      </w:tr>
      <w:tr w:rsidR="00087E99" w:rsidRPr="00CE774D" w:rsidTr="00087E99">
        <w:tc>
          <w:tcPr>
            <w:tcW w:w="1477" w:type="dxa"/>
          </w:tcPr>
          <w:p w:rsidR="00421B2B" w:rsidRPr="00087E99" w:rsidRDefault="00B360FE" w:rsidP="00E26CB5">
            <w:pPr>
              <w:bidi/>
              <w:rPr>
                <w:rFonts w:ascii="Arabic Typesetting" w:hAnsi="Arabic Typesetting" w:cs="Arabic Typesetting"/>
                <w:sz w:val="28"/>
                <w:szCs w:val="28"/>
                <w:rtl/>
              </w:rPr>
            </w:pPr>
            <w:r w:rsidRPr="00087E99">
              <w:rPr>
                <w:rFonts w:ascii="Arabic Typesetting" w:hAnsi="Arabic Typesetting" w:cs="Arabic Typesetting"/>
                <w:sz w:val="28"/>
                <w:szCs w:val="28"/>
                <w:rtl/>
              </w:rPr>
              <w:t>الميكا</w:t>
            </w:r>
            <w:r w:rsidR="00087E99" w:rsidRPr="00087E99">
              <w:rPr>
                <w:rFonts w:ascii="Arabic Typesetting" w:hAnsi="Arabic Typesetting" w:cs="Arabic Typesetting"/>
                <w:sz w:val="28"/>
                <w:szCs w:val="28"/>
                <w:rtl/>
              </w:rPr>
              <w:t>نيك</w:t>
            </w:r>
            <w:r w:rsidR="00087E99" w:rsidRPr="00087E99">
              <w:rPr>
                <w:rFonts w:ascii="Arabic Typesetting" w:hAnsi="Arabic Typesetting" w:cs="Arabic Typesetting" w:hint="cs"/>
                <w:sz w:val="28"/>
                <w:szCs w:val="28"/>
                <w:rtl/>
              </w:rPr>
              <w:t>ا</w:t>
            </w:r>
          </w:p>
        </w:tc>
        <w:tc>
          <w:tcPr>
            <w:tcW w:w="700" w:type="dxa"/>
          </w:tcPr>
          <w:p w:rsidR="00421B2B" w:rsidRPr="00087E99" w:rsidRDefault="00ED16A5"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222</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50" w:type="dxa"/>
          </w:tcPr>
          <w:p w:rsidR="00421B2B" w:rsidRPr="00087E99" w:rsidRDefault="00ED16A5"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777</w:t>
            </w:r>
          </w:p>
        </w:tc>
        <w:tc>
          <w:tcPr>
            <w:tcW w:w="701" w:type="dxa"/>
          </w:tcPr>
          <w:p w:rsidR="00421B2B" w:rsidRPr="00087E99" w:rsidRDefault="00ED16A5"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417</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48" w:type="dxa"/>
          </w:tcPr>
          <w:p w:rsidR="00421B2B" w:rsidRPr="00087E99" w:rsidRDefault="00ED16A5"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776</w:t>
            </w:r>
          </w:p>
        </w:tc>
        <w:tc>
          <w:tcPr>
            <w:tcW w:w="701" w:type="dxa"/>
          </w:tcPr>
          <w:p w:rsidR="00421B2B" w:rsidRPr="00087E99" w:rsidRDefault="00ED16A5"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305</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48" w:type="dxa"/>
          </w:tcPr>
          <w:p w:rsidR="00421B2B" w:rsidRPr="00087E99" w:rsidRDefault="00ED16A5"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814</w:t>
            </w:r>
          </w:p>
        </w:tc>
        <w:tc>
          <w:tcPr>
            <w:tcW w:w="646" w:type="dxa"/>
          </w:tcPr>
          <w:p w:rsidR="00421B2B" w:rsidRPr="00087E99" w:rsidRDefault="00ED16A5"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290</w:t>
            </w:r>
          </w:p>
        </w:tc>
        <w:tc>
          <w:tcPr>
            <w:tcW w:w="658" w:type="dxa"/>
          </w:tcPr>
          <w:p w:rsidR="00421B2B" w:rsidRPr="00087E99" w:rsidRDefault="00421B2B" w:rsidP="00D630E2">
            <w:pPr>
              <w:bidi/>
              <w:rPr>
                <w:rFonts w:ascii="Arabic Typesetting" w:hAnsi="Arabic Typesetting" w:cs="Arabic Typesetting"/>
                <w:sz w:val="28"/>
                <w:szCs w:val="28"/>
                <w:rtl/>
              </w:rPr>
            </w:pPr>
          </w:p>
        </w:tc>
        <w:tc>
          <w:tcPr>
            <w:tcW w:w="634" w:type="dxa"/>
          </w:tcPr>
          <w:p w:rsidR="00421B2B" w:rsidRPr="00087E99" w:rsidRDefault="00ED16A5"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871</w:t>
            </w:r>
          </w:p>
        </w:tc>
      </w:tr>
      <w:tr w:rsidR="00087E99" w:rsidRPr="00CE774D" w:rsidTr="00087E99">
        <w:tc>
          <w:tcPr>
            <w:tcW w:w="1477" w:type="dxa"/>
          </w:tcPr>
          <w:p w:rsidR="00421B2B" w:rsidRPr="00087E99" w:rsidRDefault="00087E99" w:rsidP="00087E99">
            <w:pPr>
              <w:bidi/>
              <w:rPr>
                <w:rFonts w:ascii="Arabic Typesetting" w:hAnsi="Arabic Typesetting" w:cs="Arabic Typesetting"/>
                <w:sz w:val="28"/>
                <w:szCs w:val="28"/>
                <w:rtl/>
              </w:rPr>
            </w:pPr>
            <w:r w:rsidRPr="00087E99">
              <w:rPr>
                <w:rFonts w:ascii="Arabic Typesetting" w:hAnsi="Arabic Typesetting" w:cs="Arabic Typesetting"/>
                <w:sz w:val="28"/>
                <w:szCs w:val="28"/>
                <w:rtl/>
              </w:rPr>
              <w:t>الكهربا</w:t>
            </w:r>
            <w:r w:rsidRPr="00087E99">
              <w:rPr>
                <w:rFonts w:ascii="Arabic Typesetting" w:hAnsi="Arabic Typesetting" w:cs="Arabic Typesetting" w:hint="cs"/>
                <w:sz w:val="28"/>
                <w:szCs w:val="28"/>
                <w:rtl/>
              </w:rPr>
              <w:t>ء</w:t>
            </w:r>
            <w:r w:rsidR="00B360FE" w:rsidRPr="00087E99">
              <w:rPr>
                <w:rFonts w:ascii="Arabic Typesetting" w:hAnsi="Arabic Typesetting" w:cs="Arabic Typesetting"/>
                <w:sz w:val="28"/>
                <w:szCs w:val="28"/>
                <w:rtl/>
              </w:rPr>
              <w:t>/</w:t>
            </w:r>
            <w:proofErr w:type="spellStart"/>
            <w:r w:rsidRPr="00087E99">
              <w:rPr>
                <w:rFonts w:ascii="Arabic Typesetting" w:hAnsi="Arabic Typesetting" w:cs="Arabic Typesetting" w:hint="cs"/>
                <w:sz w:val="28"/>
                <w:szCs w:val="28"/>
                <w:rtl/>
              </w:rPr>
              <w:t>ا</w:t>
            </w:r>
            <w:r w:rsidR="00B360FE" w:rsidRPr="00087E99">
              <w:rPr>
                <w:rFonts w:ascii="Arabic Typesetting" w:hAnsi="Arabic Typesetting" w:cs="Arabic Typesetting"/>
                <w:sz w:val="28"/>
                <w:szCs w:val="28"/>
                <w:rtl/>
              </w:rPr>
              <w:t>ل</w:t>
            </w:r>
            <w:r w:rsidRPr="00087E99">
              <w:rPr>
                <w:rFonts w:ascii="Arabic Typesetting" w:hAnsi="Arabic Typesetting" w:cs="Arabic Typesetting" w:hint="cs"/>
                <w:sz w:val="28"/>
                <w:szCs w:val="28"/>
                <w:rtl/>
              </w:rPr>
              <w:t>ا</w:t>
            </w:r>
            <w:r w:rsidR="00B360FE" w:rsidRPr="00087E99">
              <w:rPr>
                <w:rFonts w:ascii="Arabic Typesetting" w:hAnsi="Arabic Typesetting" w:cs="Arabic Typesetting"/>
                <w:sz w:val="28"/>
                <w:szCs w:val="28"/>
                <w:rtl/>
              </w:rPr>
              <w:t>كتروني</w:t>
            </w:r>
            <w:r w:rsidRPr="00087E99">
              <w:rPr>
                <w:rFonts w:ascii="Arabic Typesetting" w:hAnsi="Arabic Typesetting" w:cs="Arabic Typesetting" w:hint="cs"/>
                <w:sz w:val="28"/>
                <w:szCs w:val="28"/>
                <w:rtl/>
              </w:rPr>
              <w:t>ات</w:t>
            </w:r>
            <w:proofErr w:type="spellEnd"/>
          </w:p>
        </w:tc>
        <w:tc>
          <w:tcPr>
            <w:tcW w:w="700" w:type="dxa"/>
          </w:tcPr>
          <w:p w:rsidR="00421B2B" w:rsidRPr="00087E99" w:rsidRDefault="008837C7"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155</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50" w:type="dxa"/>
          </w:tcPr>
          <w:p w:rsidR="00421B2B" w:rsidRPr="00087E99" w:rsidRDefault="008837C7"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192</w:t>
            </w:r>
          </w:p>
        </w:tc>
        <w:tc>
          <w:tcPr>
            <w:tcW w:w="701" w:type="dxa"/>
          </w:tcPr>
          <w:p w:rsidR="00421B2B" w:rsidRPr="00087E99" w:rsidRDefault="008837C7"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300</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48" w:type="dxa"/>
          </w:tcPr>
          <w:p w:rsidR="00421B2B" w:rsidRPr="00087E99" w:rsidRDefault="008837C7"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171</w:t>
            </w:r>
          </w:p>
        </w:tc>
        <w:tc>
          <w:tcPr>
            <w:tcW w:w="701" w:type="dxa"/>
          </w:tcPr>
          <w:p w:rsidR="00421B2B" w:rsidRPr="00087E99" w:rsidRDefault="008837C7"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249</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48" w:type="dxa"/>
          </w:tcPr>
          <w:p w:rsidR="00421B2B" w:rsidRPr="00087E99" w:rsidRDefault="008837C7"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179</w:t>
            </w:r>
          </w:p>
        </w:tc>
        <w:tc>
          <w:tcPr>
            <w:tcW w:w="646" w:type="dxa"/>
          </w:tcPr>
          <w:p w:rsidR="00421B2B" w:rsidRPr="00087E99" w:rsidRDefault="008837C7"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237</w:t>
            </w:r>
          </w:p>
        </w:tc>
        <w:tc>
          <w:tcPr>
            <w:tcW w:w="658" w:type="dxa"/>
          </w:tcPr>
          <w:p w:rsidR="00421B2B" w:rsidRPr="00087E99" w:rsidRDefault="00421B2B" w:rsidP="00D630E2">
            <w:pPr>
              <w:bidi/>
              <w:rPr>
                <w:rFonts w:ascii="Arabic Typesetting" w:hAnsi="Arabic Typesetting" w:cs="Arabic Typesetting"/>
                <w:sz w:val="28"/>
                <w:szCs w:val="28"/>
                <w:rtl/>
              </w:rPr>
            </w:pPr>
          </w:p>
        </w:tc>
        <w:tc>
          <w:tcPr>
            <w:tcW w:w="634" w:type="dxa"/>
          </w:tcPr>
          <w:p w:rsidR="00421B2B" w:rsidRPr="00087E99" w:rsidRDefault="008837C7"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208</w:t>
            </w:r>
          </w:p>
        </w:tc>
      </w:tr>
      <w:tr w:rsidR="00087E99" w:rsidRPr="00CE774D" w:rsidTr="00087E99">
        <w:tc>
          <w:tcPr>
            <w:tcW w:w="1477" w:type="dxa"/>
          </w:tcPr>
          <w:p w:rsidR="00421B2B" w:rsidRPr="00087E99" w:rsidRDefault="00B360FE" w:rsidP="00E26CB5">
            <w:pPr>
              <w:bidi/>
              <w:rPr>
                <w:rFonts w:ascii="Arabic Typesetting" w:hAnsi="Arabic Typesetting" w:cs="Arabic Typesetting"/>
                <w:sz w:val="28"/>
                <w:szCs w:val="28"/>
                <w:rtl/>
              </w:rPr>
            </w:pPr>
            <w:proofErr w:type="spellStart"/>
            <w:r w:rsidRPr="00087E99">
              <w:rPr>
                <w:rFonts w:ascii="Arabic Typesetting" w:hAnsi="Arabic Typesetting" w:cs="Arabic Typesetting"/>
                <w:sz w:val="28"/>
                <w:szCs w:val="28"/>
                <w:rtl/>
              </w:rPr>
              <w:t>الكمياء</w:t>
            </w:r>
            <w:proofErr w:type="spellEnd"/>
          </w:p>
        </w:tc>
        <w:tc>
          <w:tcPr>
            <w:tcW w:w="700" w:type="dxa"/>
          </w:tcPr>
          <w:p w:rsidR="00421B2B" w:rsidRPr="00087E99" w:rsidRDefault="00CE774D"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103</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50" w:type="dxa"/>
          </w:tcPr>
          <w:p w:rsidR="00421B2B" w:rsidRPr="00087E99" w:rsidRDefault="00CE774D" w:rsidP="00D630E2">
            <w:pPr>
              <w:tabs>
                <w:tab w:val="left" w:pos="418"/>
              </w:tabs>
              <w:bidi/>
              <w:jc w:val="center"/>
              <w:rPr>
                <w:rFonts w:ascii="Arabic Typesetting" w:hAnsi="Arabic Typesetting" w:cs="Arabic Typesetting"/>
                <w:sz w:val="28"/>
                <w:szCs w:val="28"/>
                <w:rtl/>
              </w:rPr>
            </w:pPr>
            <w:r w:rsidRPr="00087E99">
              <w:rPr>
                <w:rFonts w:ascii="Arabic Typesetting" w:hAnsi="Arabic Typesetting" w:cs="Arabic Typesetting"/>
                <w:sz w:val="28"/>
                <w:szCs w:val="28"/>
                <w:rtl/>
              </w:rPr>
              <w:t>92</w:t>
            </w:r>
          </w:p>
        </w:tc>
        <w:tc>
          <w:tcPr>
            <w:tcW w:w="701" w:type="dxa"/>
          </w:tcPr>
          <w:p w:rsidR="00421B2B" w:rsidRPr="00087E99" w:rsidRDefault="00F17DAD" w:rsidP="00D630E2">
            <w:pPr>
              <w:bidi/>
              <w:jc w:val="both"/>
              <w:rPr>
                <w:rFonts w:ascii="Arabic Typesetting" w:hAnsi="Arabic Typesetting" w:cs="Arabic Typesetting"/>
                <w:sz w:val="28"/>
                <w:szCs w:val="28"/>
                <w:rtl/>
              </w:rPr>
            </w:pPr>
            <w:r w:rsidRPr="00087E99">
              <w:rPr>
                <w:rFonts w:ascii="Arabic Typesetting" w:hAnsi="Arabic Typesetting" w:cs="Arabic Typesetting" w:hint="cs"/>
                <w:sz w:val="28"/>
                <w:szCs w:val="28"/>
                <w:rtl/>
              </w:rPr>
              <w:t>155</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48" w:type="dxa"/>
          </w:tcPr>
          <w:p w:rsidR="00421B2B" w:rsidRPr="00087E99" w:rsidRDefault="00F17DAD"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105</w:t>
            </w:r>
          </w:p>
        </w:tc>
        <w:tc>
          <w:tcPr>
            <w:tcW w:w="701" w:type="dxa"/>
          </w:tcPr>
          <w:p w:rsidR="00421B2B" w:rsidRPr="00087E99" w:rsidRDefault="00F17DAD"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117</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48" w:type="dxa"/>
          </w:tcPr>
          <w:p w:rsidR="00421B2B" w:rsidRPr="00087E99" w:rsidRDefault="00A521E3"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121</w:t>
            </w:r>
          </w:p>
        </w:tc>
        <w:tc>
          <w:tcPr>
            <w:tcW w:w="646" w:type="dxa"/>
          </w:tcPr>
          <w:p w:rsidR="00421B2B" w:rsidRPr="00087E99" w:rsidRDefault="00A521E3"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148</w:t>
            </w:r>
          </w:p>
        </w:tc>
        <w:tc>
          <w:tcPr>
            <w:tcW w:w="658" w:type="dxa"/>
          </w:tcPr>
          <w:p w:rsidR="00421B2B" w:rsidRPr="00087E99" w:rsidRDefault="00421B2B" w:rsidP="00D630E2">
            <w:pPr>
              <w:bidi/>
              <w:rPr>
                <w:rFonts w:ascii="Arabic Typesetting" w:hAnsi="Arabic Typesetting" w:cs="Arabic Typesetting"/>
                <w:sz w:val="28"/>
                <w:szCs w:val="28"/>
                <w:rtl/>
              </w:rPr>
            </w:pPr>
          </w:p>
        </w:tc>
        <w:tc>
          <w:tcPr>
            <w:tcW w:w="634" w:type="dxa"/>
          </w:tcPr>
          <w:p w:rsidR="00421B2B" w:rsidRPr="00087E99" w:rsidRDefault="00A521E3"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132</w:t>
            </w:r>
          </w:p>
        </w:tc>
      </w:tr>
      <w:tr w:rsidR="00087E99" w:rsidRPr="00CE774D" w:rsidTr="00087E99">
        <w:tc>
          <w:tcPr>
            <w:tcW w:w="1477" w:type="dxa"/>
          </w:tcPr>
          <w:p w:rsidR="00421B2B" w:rsidRPr="00087E99" w:rsidRDefault="00087E99" w:rsidP="00E26CB5">
            <w:pPr>
              <w:bidi/>
              <w:rPr>
                <w:rFonts w:ascii="Arabic Typesetting" w:hAnsi="Arabic Typesetting" w:cs="Arabic Typesetting"/>
                <w:sz w:val="28"/>
                <w:szCs w:val="28"/>
                <w:rtl/>
              </w:rPr>
            </w:pPr>
            <w:proofErr w:type="spellStart"/>
            <w:r w:rsidRPr="00087E99">
              <w:rPr>
                <w:rFonts w:ascii="Arabic Typesetting" w:hAnsi="Arabic Typesetting" w:cs="Arabic Typesetting" w:hint="cs"/>
                <w:sz w:val="28"/>
                <w:szCs w:val="28"/>
                <w:rtl/>
              </w:rPr>
              <w:t>ال</w:t>
            </w:r>
            <w:r w:rsidR="00B360FE" w:rsidRPr="00087E99">
              <w:rPr>
                <w:rFonts w:ascii="Arabic Typesetting" w:hAnsi="Arabic Typesetting" w:cs="Arabic Typesetting"/>
                <w:sz w:val="28"/>
                <w:szCs w:val="28"/>
                <w:rtl/>
              </w:rPr>
              <w:t>بيوتكنولوجي</w:t>
            </w:r>
            <w:r w:rsidRPr="00087E99">
              <w:rPr>
                <w:rFonts w:ascii="Arabic Typesetting" w:hAnsi="Arabic Typesetting" w:cs="Arabic Typesetting" w:hint="cs"/>
                <w:sz w:val="28"/>
                <w:szCs w:val="28"/>
                <w:rtl/>
              </w:rPr>
              <w:t>ا</w:t>
            </w:r>
            <w:proofErr w:type="spellEnd"/>
          </w:p>
        </w:tc>
        <w:tc>
          <w:tcPr>
            <w:tcW w:w="700" w:type="dxa"/>
          </w:tcPr>
          <w:p w:rsidR="00421B2B" w:rsidRPr="00087E99" w:rsidRDefault="009E27DC"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w:t>
            </w:r>
            <w:r w:rsidR="00CE774D" w:rsidRPr="00087E99">
              <w:rPr>
                <w:rFonts w:ascii="Arabic Typesetting" w:hAnsi="Arabic Typesetting" w:cs="Arabic Typesetting"/>
                <w:sz w:val="28"/>
                <w:szCs w:val="28"/>
                <w:rtl/>
              </w:rPr>
              <w:t>5</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50" w:type="dxa"/>
          </w:tcPr>
          <w:p w:rsidR="00421B2B" w:rsidRPr="00087E99" w:rsidRDefault="00CE774D"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10</w:t>
            </w:r>
          </w:p>
        </w:tc>
        <w:tc>
          <w:tcPr>
            <w:tcW w:w="701" w:type="dxa"/>
          </w:tcPr>
          <w:p w:rsidR="00421B2B" w:rsidRPr="00087E99" w:rsidRDefault="00F17DAD"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14</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48" w:type="dxa"/>
          </w:tcPr>
          <w:p w:rsidR="00421B2B" w:rsidRPr="00087E99" w:rsidRDefault="00F17DAD"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12</w:t>
            </w:r>
          </w:p>
        </w:tc>
        <w:tc>
          <w:tcPr>
            <w:tcW w:w="701" w:type="dxa"/>
          </w:tcPr>
          <w:p w:rsidR="00421B2B" w:rsidRPr="00087E99" w:rsidRDefault="00F17DAD"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11</w:t>
            </w:r>
          </w:p>
        </w:tc>
        <w:tc>
          <w:tcPr>
            <w:tcW w:w="714" w:type="dxa"/>
          </w:tcPr>
          <w:p w:rsidR="00421B2B" w:rsidRPr="00087E99" w:rsidRDefault="00421B2B" w:rsidP="00D630E2">
            <w:pPr>
              <w:bidi/>
              <w:rPr>
                <w:rFonts w:ascii="Arabic Typesetting" w:hAnsi="Arabic Typesetting" w:cs="Arabic Typesetting"/>
                <w:sz w:val="28"/>
                <w:szCs w:val="28"/>
                <w:rtl/>
              </w:rPr>
            </w:pPr>
          </w:p>
        </w:tc>
        <w:tc>
          <w:tcPr>
            <w:tcW w:w="648" w:type="dxa"/>
          </w:tcPr>
          <w:p w:rsidR="00421B2B" w:rsidRPr="00087E99" w:rsidRDefault="00A521E3"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9</w:t>
            </w:r>
          </w:p>
        </w:tc>
        <w:tc>
          <w:tcPr>
            <w:tcW w:w="646" w:type="dxa"/>
          </w:tcPr>
          <w:p w:rsidR="00421B2B" w:rsidRPr="00087E99" w:rsidRDefault="00A521E3"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11</w:t>
            </w:r>
          </w:p>
        </w:tc>
        <w:tc>
          <w:tcPr>
            <w:tcW w:w="658" w:type="dxa"/>
          </w:tcPr>
          <w:p w:rsidR="00421B2B" w:rsidRPr="00087E99" w:rsidRDefault="00421B2B" w:rsidP="00D630E2">
            <w:pPr>
              <w:bidi/>
              <w:rPr>
                <w:rFonts w:ascii="Arabic Typesetting" w:hAnsi="Arabic Typesetting" w:cs="Arabic Typesetting"/>
                <w:sz w:val="28"/>
                <w:szCs w:val="28"/>
                <w:rtl/>
              </w:rPr>
            </w:pPr>
          </w:p>
        </w:tc>
        <w:tc>
          <w:tcPr>
            <w:tcW w:w="634" w:type="dxa"/>
          </w:tcPr>
          <w:p w:rsidR="00421B2B" w:rsidRPr="00087E99" w:rsidRDefault="00A521E3"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15</w:t>
            </w:r>
          </w:p>
        </w:tc>
      </w:tr>
      <w:tr w:rsidR="00087E99" w:rsidRPr="00CE774D" w:rsidTr="00087E99">
        <w:tc>
          <w:tcPr>
            <w:tcW w:w="1477" w:type="dxa"/>
          </w:tcPr>
          <w:p w:rsidR="00421B2B" w:rsidRPr="00087E99" w:rsidRDefault="0003591C" w:rsidP="00E26CB5">
            <w:pPr>
              <w:bidi/>
              <w:rPr>
                <w:rFonts w:ascii="Arabic Typesetting" w:hAnsi="Arabic Typesetting" w:cs="Arabic Typesetting"/>
                <w:sz w:val="28"/>
                <w:szCs w:val="28"/>
                <w:rtl/>
              </w:rPr>
            </w:pPr>
            <w:r w:rsidRPr="00087E99">
              <w:rPr>
                <w:rFonts w:ascii="Arabic Typesetting" w:eastAsia="SimSun" w:hAnsi="Arabic Typesetting" w:cs="Arabic Typesetting"/>
                <w:sz w:val="28"/>
                <w:szCs w:val="28"/>
                <w:rtl/>
                <w:lang w:eastAsia="zh-CN"/>
              </w:rPr>
              <w:t>مجالات أخرى أو غير مصنفة بتكنولوجية</w:t>
            </w:r>
          </w:p>
        </w:tc>
        <w:tc>
          <w:tcPr>
            <w:tcW w:w="700" w:type="dxa"/>
          </w:tcPr>
          <w:p w:rsidR="00421B2B" w:rsidRPr="00087E99" w:rsidRDefault="00CE774D"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1039</w:t>
            </w:r>
          </w:p>
        </w:tc>
        <w:tc>
          <w:tcPr>
            <w:tcW w:w="714" w:type="dxa"/>
          </w:tcPr>
          <w:p w:rsidR="00421B2B" w:rsidRPr="00087E99" w:rsidRDefault="00CE774D"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46</w:t>
            </w:r>
          </w:p>
        </w:tc>
        <w:tc>
          <w:tcPr>
            <w:tcW w:w="650" w:type="dxa"/>
          </w:tcPr>
          <w:p w:rsidR="00421B2B" w:rsidRPr="00087E99" w:rsidRDefault="00421B2B" w:rsidP="00D630E2">
            <w:pPr>
              <w:bidi/>
              <w:rPr>
                <w:rFonts w:ascii="Arabic Typesetting" w:hAnsi="Arabic Typesetting" w:cs="Arabic Typesetting"/>
                <w:sz w:val="28"/>
                <w:szCs w:val="28"/>
                <w:rtl/>
              </w:rPr>
            </w:pPr>
          </w:p>
        </w:tc>
        <w:tc>
          <w:tcPr>
            <w:tcW w:w="701" w:type="dxa"/>
          </w:tcPr>
          <w:p w:rsidR="00421B2B" w:rsidRPr="00087E99" w:rsidRDefault="00F17DAD"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697</w:t>
            </w:r>
          </w:p>
        </w:tc>
        <w:tc>
          <w:tcPr>
            <w:tcW w:w="714" w:type="dxa"/>
          </w:tcPr>
          <w:p w:rsidR="00421B2B" w:rsidRPr="00087E99" w:rsidRDefault="00F17DAD"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49</w:t>
            </w:r>
          </w:p>
        </w:tc>
        <w:tc>
          <w:tcPr>
            <w:tcW w:w="648" w:type="dxa"/>
          </w:tcPr>
          <w:p w:rsidR="00421B2B" w:rsidRPr="00087E99" w:rsidRDefault="00421B2B" w:rsidP="00D630E2">
            <w:pPr>
              <w:bidi/>
              <w:rPr>
                <w:rFonts w:ascii="Arabic Typesetting" w:hAnsi="Arabic Typesetting" w:cs="Arabic Typesetting"/>
                <w:sz w:val="28"/>
                <w:szCs w:val="28"/>
                <w:rtl/>
              </w:rPr>
            </w:pPr>
          </w:p>
        </w:tc>
        <w:tc>
          <w:tcPr>
            <w:tcW w:w="701" w:type="dxa"/>
          </w:tcPr>
          <w:p w:rsidR="00421B2B" w:rsidRPr="00087E99" w:rsidRDefault="00F17DAD"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1050</w:t>
            </w:r>
          </w:p>
        </w:tc>
        <w:tc>
          <w:tcPr>
            <w:tcW w:w="714" w:type="dxa"/>
          </w:tcPr>
          <w:p w:rsidR="00421B2B" w:rsidRPr="00087E99" w:rsidRDefault="00A521E3"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46</w:t>
            </w:r>
          </w:p>
        </w:tc>
        <w:tc>
          <w:tcPr>
            <w:tcW w:w="648" w:type="dxa"/>
          </w:tcPr>
          <w:p w:rsidR="00421B2B" w:rsidRPr="00087E99" w:rsidRDefault="00421B2B" w:rsidP="00D630E2">
            <w:pPr>
              <w:bidi/>
              <w:rPr>
                <w:rFonts w:ascii="Arabic Typesetting" w:hAnsi="Arabic Typesetting" w:cs="Arabic Typesetting"/>
                <w:sz w:val="28"/>
                <w:szCs w:val="28"/>
                <w:rtl/>
              </w:rPr>
            </w:pPr>
          </w:p>
        </w:tc>
        <w:tc>
          <w:tcPr>
            <w:tcW w:w="646" w:type="dxa"/>
          </w:tcPr>
          <w:p w:rsidR="00421B2B" w:rsidRPr="00087E99" w:rsidRDefault="00A521E3"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1162</w:t>
            </w:r>
          </w:p>
        </w:tc>
        <w:tc>
          <w:tcPr>
            <w:tcW w:w="658" w:type="dxa"/>
          </w:tcPr>
          <w:p w:rsidR="00421B2B" w:rsidRPr="00087E99" w:rsidRDefault="00A521E3" w:rsidP="00D630E2">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38</w:t>
            </w:r>
          </w:p>
        </w:tc>
        <w:tc>
          <w:tcPr>
            <w:tcW w:w="634" w:type="dxa"/>
          </w:tcPr>
          <w:p w:rsidR="00421B2B" w:rsidRPr="00087E99" w:rsidRDefault="00421B2B" w:rsidP="00D630E2">
            <w:pPr>
              <w:bidi/>
              <w:rPr>
                <w:rFonts w:ascii="Arabic Typesetting" w:hAnsi="Arabic Typesetting" w:cs="Arabic Typesetting"/>
                <w:sz w:val="28"/>
                <w:szCs w:val="28"/>
                <w:rtl/>
              </w:rPr>
            </w:pPr>
          </w:p>
        </w:tc>
      </w:tr>
      <w:tr w:rsidR="0003591C" w:rsidRPr="00CE774D" w:rsidTr="00087E99">
        <w:tc>
          <w:tcPr>
            <w:tcW w:w="1477" w:type="dxa"/>
          </w:tcPr>
          <w:p w:rsidR="00083573" w:rsidRPr="00087E99" w:rsidRDefault="00083573" w:rsidP="00E26CB5">
            <w:pPr>
              <w:bidi/>
              <w:rPr>
                <w:rFonts w:ascii="Arabic Typesetting" w:hAnsi="Arabic Typesetting" w:cs="Arabic Typesetting"/>
                <w:i/>
                <w:iCs/>
                <w:sz w:val="28"/>
                <w:szCs w:val="28"/>
                <w:rtl/>
              </w:rPr>
            </w:pPr>
            <w:r w:rsidRPr="00087E99">
              <w:rPr>
                <w:rFonts w:ascii="Arabic Typesetting" w:eastAsia="SimSun" w:hAnsi="Arabic Typesetting" w:cs="Arabic Typesetting"/>
                <w:i/>
                <w:iCs/>
                <w:sz w:val="28"/>
                <w:szCs w:val="28"/>
                <w:rtl/>
                <w:lang w:eastAsia="zh-CN"/>
              </w:rPr>
              <w:t>المجموع</w:t>
            </w:r>
          </w:p>
        </w:tc>
        <w:tc>
          <w:tcPr>
            <w:tcW w:w="2064" w:type="dxa"/>
            <w:gridSpan w:val="3"/>
          </w:tcPr>
          <w:p w:rsidR="00083573" w:rsidRPr="00087E99" w:rsidRDefault="00ED16A5"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2651</w:t>
            </w:r>
          </w:p>
        </w:tc>
        <w:tc>
          <w:tcPr>
            <w:tcW w:w="2063" w:type="dxa"/>
            <w:gridSpan w:val="3"/>
          </w:tcPr>
          <w:p w:rsidR="00083573" w:rsidRPr="00087E99" w:rsidRDefault="00ED16A5"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2696</w:t>
            </w:r>
          </w:p>
        </w:tc>
        <w:tc>
          <w:tcPr>
            <w:tcW w:w="2063" w:type="dxa"/>
            <w:gridSpan w:val="3"/>
          </w:tcPr>
          <w:p w:rsidR="00083573" w:rsidRPr="00087E99" w:rsidRDefault="008837C7"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2901</w:t>
            </w:r>
          </w:p>
        </w:tc>
        <w:tc>
          <w:tcPr>
            <w:tcW w:w="1938" w:type="dxa"/>
            <w:gridSpan w:val="3"/>
          </w:tcPr>
          <w:p w:rsidR="00083573" w:rsidRPr="00087E99" w:rsidRDefault="008837C7" w:rsidP="00D630E2">
            <w:pPr>
              <w:bidi/>
              <w:rPr>
                <w:rFonts w:ascii="Arabic Typesetting" w:hAnsi="Arabic Typesetting" w:cs="Arabic Typesetting"/>
                <w:sz w:val="28"/>
                <w:szCs w:val="28"/>
                <w:rtl/>
              </w:rPr>
            </w:pPr>
            <w:r w:rsidRPr="00087E99">
              <w:rPr>
                <w:rFonts w:ascii="Arabic Typesetting" w:hAnsi="Arabic Typesetting" w:cs="Arabic Typesetting"/>
                <w:sz w:val="28"/>
                <w:szCs w:val="28"/>
                <w:rtl/>
              </w:rPr>
              <w:t>3112</w:t>
            </w:r>
          </w:p>
        </w:tc>
      </w:tr>
    </w:tbl>
    <w:p w:rsidR="00087E99" w:rsidRDefault="00087E99" w:rsidP="002C7D9E">
      <w:pPr>
        <w:bidi/>
        <w:rPr>
          <w:rFonts w:ascii="Arabic Typesetting" w:hAnsi="Arabic Typesetting" w:cs="Arabic Typesetting"/>
          <w:b/>
          <w:bCs/>
          <w:sz w:val="36"/>
          <w:szCs w:val="36"/>
          <w:rtl/>
        </w:rPr>
      </w:pPr>
    </w:p>
    <w:p w:rsidR="00117618" w:rsidRPr="00CE774D" w:rsidRDefault="00743133" w:rsidP="00087E99">
      <w:pPr>
        <w:bidi/>
        <w:rPr>
          <w:rStyle w:val="Hyperlink"/>
          <w:rFonts w:ascii="Arabic Typesetting" w:hAnsi="Arabic Typesetting" w:cs="Arabic Typesetting"/>
          <w:color w:val="auto"/>
          <w:sz w:val="28"/>
          <w:szCs w:val="28"/>
          <w:u w:val="none"/>
          <w:rtl/>
        </w:rPr>
      </w:pPr>
      <w:r w:rsidRPr="00E26CB5">
        <w:rPr>
          <w:rFonts w:ascii="Arabic Typesetting" w:hAnsi="Arabic Typesetting" w:cs="Arabic Typesetting"/>
          <w:b/>
          <w:bCs/>
          <w:sz w:val="36"/>
          <w:szCs w:val="36"/>
          <w:rtl/>
        </w:rPr>
        <w:t xml:space="preserve">عدد الطلبات الوطنية </w:t>
      </w:r>
      <w:r w:rsidRPr="002C7D9E">
        <w:rPr>
          <w:rFonts w:ascii="Arabic Typesetting" w:hAnsi="Arabic Typesetting" w:cs="Arabic Typesetting"/>
          <w:b/>
          <w:bCs/>
          <w:sz w:val="36"/>
          <w:szCs w:val="36"/>
          <w:rtl/>
        </w:rPr>
        <w:t xml:space="preserve">المستلمة </w:t>
      </w:r>
      <w:r w:rsidRPr="002C7D9E">
        <w:rPr>
          <w:rFonts w:ascii="Arabic Typesetting" w:hAnsi="Arabic Typesetting" w:cs="Arabic Typesetting"/>
          <w:b/>
          <w:bCs/>
          <w:sz w:val="36"/>
          <w:szCs w:val="36"/>
        </w:rPr>
        <w:t>–</w:t>
      </w:r>
      <w:r w:rsidRPr="002C7D9E">
        <w:rPr>
          <w:rFonts w:ascii="Arabic Typesetting" w:hAnsi="Arabic Typesetting" w:cs="Arabic Typesetting"/>
          <w:b/>
          <w:bCs/>
          <w:sz w:val="36"/>
          <w:szCs w:val="36"/>
          <w:rtl/>
        </w:rPr>
        <w:t xml:space="preserve"> </w:t>
      </w:r>
      <w:r w:rsidR="002C7D9E" w:rsidRPr="002C7D9E">
        <w:rPr>
          <w:rFonts w:ascii="Arabic Typesetting" w:hAnsi="Arabic Typesetting" w:cs="Arabic Typesetting"/>
          <w:b/>
          <w:bCs/>
          <w:sz w:val="36"/>
          <w:szCs w:val="36"/>
          <w:rtl/>
        </w:rPr>
        <w:t>بحسب المسار</w:t>
      </w:r>
      <w:r w:rsidR="002C7D9E" w:rsidRPr="00E26CB5">
        <w:rPr>
          <w:rFonts w:ascii="Arabic Typesetting" w:hAnsi="Arabic Typesetting" w:cs="Arabic Typesetting"/>
          <w:b/>
          <w:bCs/>
          <w:sz w:val="36"/>
          <w:szCs w:val="36"/>
          <w:rtl/>
        </w:rPr>
        <w:t xml:space="preserve"> </w:t>
      </w:r>
    </w:p>
    <w:tbl>
      <w:tblPr>
        <w:tblStyle w:val="TableGrid"/>
        <w:bidiVisual/>
        <w:tblW w:w="9605" w:type="dxa"/>
        <w:tblLook w:val="04A0" w:firstRow="1" w:lastRow="0" w:firstColumn="1" w:lastColumn="0" w:noHBand="0" w:noVBand="1"/>
      </w:tblPr>
      <w:tblGrid>
        <w:gridCol w:w="1581"/>
        <w:gridCol w:w="645"/>
        <w:gridCol w:w="688"/>
        <w:gridCol w:w="627"/>
        <w:gridCol w:w="675"/>
        <w:gridCol w:w="688"/>
        <w:gridCol w:w="626"/>
        <w:gridCol w:w="679"/>
        <w:gridCol w:w="688"/>
        <w:gridCol w:w="626"/>
        <w:gridCol w:w="652"/>
        <w:gridCol w:w="658"/>
        <w:gridCol w:w="772"/>
      </w:tblGrid>
      <w:tr w:rsidR="002C7D9E" w:rsidRPr="00AE654D" w:rsidTr="00087E99">
        <w:tc>
          <w:tcPr>
            <w:tcW w:w="1666" w:type="dxa"/>
            <w:tcBorders>
              <w:tr2bl w:val="single" w:sz="4" w:space="0" w:color="auto"/>
            </w:tcBorders>
          </w:tcPr>
          <w:p w:rsidR="00087E99" w:rsidRDefault="00E017BE" w:rsidP="00087E99">
            <w:pPr>
              <w:bidi/>
              <w:jc w:val="right"/>
              <w:rPr>
                <w:rFonts w:ascii="Arabic Typesetting" w:eastAsia="SimSun" w:hAnsi="Arabic Typesetting" w:cs="Arabic Typesetting"/>
                <w:bCs/>
                <w:sz w:val="28"/>
                <w:szCs w:val="28"/>
                <w:rtl/>
                <w:lang w:eastAsia="zh-CN"/>
              </w:rPr>
            </w:pPr>
            <w:r>
              <w:rPr>
                <w:rFonts w:ascii="Arabic Typesetting" w:eastAsia="SimSun" w:hAnsi="Arabic Typesetting" w:cs="Arabic Typesetting" w:hint="cs"/>
                <w:bCs/>
                <w:sz w:val="28"/>
                <w:szCs w:val="28"/>
                <w:rtl/>
                <w:lang w:eastAsia="zh-CN"/>
              </w:rPr>
              <w:t>المسار</w:t>
            </w:r>
          </w:p>
          <w:p w:rsidR="002C7D9E" w:rsidRPr="0003591C" w:rsidRDefault="002C7D9E" w:rsidP="00087E99">
            <w:pPr>
              <w:bidi/>
              <w:rPr>
                <w:rFonts w:ascii="Arabic Typesetting" w:hAnsi="Arabic Typesetting" w:cs="Arabic Typesetting"/>
                <w:b/>
                <w:bCs/>
                <w:sz w:val="28"/>
                <w:szCs w:val="28"/>
                <w:rtl/>
              </w:rPr>
            </w:pPr>
            <w:r w:rsidRPr="0003591C">
              <w:rPr>
                <w:rFonts w:ascii="Arabic Typesetting" w:eastAsia="SimSun" w:hAnsi="Arabic Typesetting" w:cs="Arabic Typesetting"/>
                <w:bCs/>
                <w:sz w:val="28"/>
                <w:szCs w:val="28"/>
                <w:rtl/>
                <w:lang w:eastAsia="zh-CN"/>
              </w:rPr>
              <w:t>السنة</w:t>
            </w:r>
          </w:p>
        </w:tc>
        <w:tc>
          <w:tcPr>
            <w:tcW w:w="1819" w:type="dxa"/>
            <w:gridSpan w:val="3"/>
            <w:vAlign w:val="center"/>
          </w:tcPr>
          <w:p w:rsidR="002C7D9E" w:rsidRPr="00087E99" w:rsidRDefault="002C7D9E"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2013</w:t>
            </w:r>
          </w:p>
        </w:tc>
        <w:tc>
          <w:tcPr>
            <w:tcW w:w="2003" w:type="dxa"/>
            <w:gridSpan w:val="3"/>
            <w:vAlign w:val="center"/>
          </w:tcPr>
          <w:p w:rsidR="002C7D9E" w:rsidRPr="00087E99" w:rsidRDefault="002C7D9E"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2014</w:t>
            </w:r>
          </w:p>
        </w:tc>
        <w:tc>
          <w:tcPr>
            <w:tcW w:w="2007" w:type="dxa"/>
            <w:gridSpan w:val="3"/>
            <w:vAlign w:val="center"/>
          </w:tcPr>
          <w:p w:rsidR="002C7D9E" w:rsidRPr="00087E99" w:rsidRDefault="002C7D9E"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2015</w:t>
            </w:r>
          </w:p>
        </w:tc>
        <w:tc>
          <w:tcPr>
            <w:tcW w:w="2110" w:type="dxa"/>
            <w:gridSpan w:val="3"/>
            <w:vAlign w:val="center"/>
          </w:tcPr>
          <w:p w:rsidR="002C7D9E" w:rsidRPr="00087E99" w:rsidRDefault="002C7D9E"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2016</w:t>
            </w:r>
          </w:p>
        </w:tc>
      </w:tr>
      <w:tr w:rsidR="003D2245" w:rsidRPr="00AE654D" w:rsidTr="00087E99">
        <w:tc>
          <w:tcPr>
            <w:tcW w:w="1666" w:type="dxa"/>
          </w:tcPr>
          <w:p w:rsidR="002C7D9E" w:rsidRPr="0003591C" w:rsidRDefault="002C7D9E" w:rsidP="003E0077">
            <w:pPr>
              <w:bidi/>
              <w:rPr>
                <w:rFonts w:ascii="Arabic Typesetting" w:hAnsi="Arabic Typesetting" w:cs="Arabic Typesetting"/>
                <w:b/>
                <w:bCs/>
                <w:sz w:val="28"/>
                <w:szCs w:val="28"/>
                <w:rtl/>
              </w:rPr>
            </w:pPr>
          </w:p>
        </w:tc>
        <w:tc>
          <w:tcPr>
            <w:tcW w:w="495" w:type="dxa"/>
          </w:tcPr>
          <w:p w:rsidR="002C7D9E" w:rsidRPr="00087E99" w:rsidRDefault="002C7D9E"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الدانمرك</w:t>
            </w:r>
          </w:p>
        </w:tc>
        <w:tc>
          <w:tcPr>
            <w:tcW w:w="693" w:type="dxa"/>
          </w:tcPr>
          <w:p w:rsidR="002C7D9E" w:rsidRPr="00087E99" w:rsidRDefault="002C7D9E" w:rsidP="003E0077">
            <w:pPr>
              <w:bidi/>
              <w:rPr>
                <w:rFonts w:ascii="Arabic Typesetting" w:hAnsi="Arabic Typesetting" w:cs="Arabic Typesetting"/>
                <w:sz w:val="28"/>
                <w:szCs w:val="28"/>
                <w:rtl/>
              </w:rPr>
            </w:pPr>
            <w:proofErr w:type="spellStart"/>
            <w:r w:rsidRPr="00087E99">
              <w:rPr>
                <w:rFonts w:ascii="Arabic Typesetting" w:hAnsi="Arabic Typesetting" w:cs="Arabic Typesetting" w:hint="cs"/>
                <w:sz w:val="28"/>
                <w:szCs w:val="28"/>
                <w:rtl/>
              </w:rPr>
              <w:t>آيسلندا</w:t>
            </w:r>
            <w:proofErr w:type="spellEnd"/>
          </w:p>
        </w:tc>
        <w:tc>
          <w:tcPr>
            <w:tcW w:w="631" w:type="dxa"/>
          </w:tcPr>
          <w:p w:rsidR="002C7D9E" w:rsidRPr="00087E99" w:rsidRDefault="002C7D9E"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النرويج</w:t>
            </w:r>
          </w:p>
        </w:tc>
        <w:tc>
          <w:tcPr>
            <w:tcW w:w="680" w:type="dxa"/>
          </w:tcPr>
          <w:p w:rsidR="002C7D9E" w:rsidRPr="00087E99" w:rsidRDefault="002C7D9E"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الدانمرك</w:t>
            </w:r>
          </w:p>
        </w:tc>
        <w:tc>
          <w:tcPr>
            <w:tcW w:w="693" w:type="dxa"/>
          </w:tcPr>
          <w:p w:rsidR="002C7D9E" w:rsidRPr="00087E99" w:rsidRDefault="002C7D9E" w:rsidP="003E0077">
            <w:pPr>
              <w:bidi/>
              <w:rPr>
                <w:rFonts w:ascii="Arabic Typesetting" w:hAnsi="Arabic Typesetting" w:cs="Arabic Typesetting"/>
                <w:sz w:val="28"/>
                <w:szCs w:val="28"/>
                <w:rtl/>
              </w:rPr>
            </w:pPr>
            <w:proofErr w:type="spellStart"/>
            <w:r w:rsidRPr="00087E99">
              <w:rPr>
                <w:rFonts w:ascii="Arabic Typesetting" w:hAnsi="Arabic Typesetting" w:cs="Arabic Typesetting" w:hint="cs"/>
                <w:sz w:val="28"/>
                <w:szCs w:val="28"/>
                <w:rtl/>
              </w:rPr>
              <w:t>آيسلندا</w:t>
            </w:r>
            <w:proofErr w:type="spellEnd"/>
          </w:p>
        </w:tc>
        <w:tc>
          <w:tcPr>
            <w:tcW w:w="630" w:type="dxa"/>
          </w:tcPr>
          <w:p w:rsidR="002C7D9E" w:rsidRPr="00087E99" w:rsidRDefault="002C7D9E"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النرويج</w:t>
            </w:r>
          </w:p>
        </w:tc>
        <w:tc>
          <w:tcPr>
            <w:tcW w:w="684" w:type="dxa"/>
          </w:tcPr>
          <w:p w:rsidR="002C7D9E" w:rsidRPr="00087E99" w:rsidRDefault="002C7D9E"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الدانمرك</w:t>
            </w:r>
          </w:p>
        </w:tc>
        <w:tc>
          <w:tcPr>
            <w:tcW w:w="693" w:type="dxa"/>
          </w:tcPr>
          <w:p w:rsidR="002C7D9E" w:rsidRPr="00087E99" w:rsidRDefault="002C7D9E" w:rsidP="003E0077">
            <w:pPr>
              <w:bidi/>
              <w:rPr>
                <w:rFonts w:ascii="Arabic Typesetting" w:hAnsi="Arabic Typesetting" w:cs="Arabic Typesetting"/>
                <w:sz w:val="28"/>
                <w:szCs w:val="28"/>
                <w:rtl/>
              </w:rPr>
            </w:pPr>
            <w:proofErr w:type="spellStart"/>
            <w:r w:rsidRPr="00087E99">
              <w:rPr>
                <w:rFonts w:ascii="Arabic Typesetting" w:hAnsi="Arabic Typesetting" w:cs="Arabic Typesetting" w:hint="cs"/>
                <w:sz w:val="28"/>
                <w:szCs w:val="28"/>
                <w:rtl/>
              </w:rPr>
              <w:t>آيسلندا</w:t>
            </w:r>
            <w:proofErr w:type="spellEnd"/>
          </w:p>
        </w:tc>
        <w:tc>
          <w:tcPr>
            <w:tcW w:w="630" w:type="dxa"/>
          </w:tcPr>
          <w:p w:rsidR="002C7D9E" w:rsidRPr="00087E99" w:rsidRDefault="002C7D9E"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النرويج</w:t>
            </w:r>
          </w:p>
        </w:tc>
        <w:tc>
          <w:tcPr>
            <w:tcW w:w="653" w:type="dxa"/>
          </w:tcPr>
          <w:p w:rsidR="002C7D9E" w:rsidRPr="00087E99" w:rsidRDefault="002C7D9E"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الدانمرك</w:t>
            </w:r>
          </w:p>
        </w:tc>
        <w:tc>
          <w:tcPr>
            <w:tcW w:w="658" w:type="dxa"/>
          </w:tcPr>
          <w:p w:rsidR="002C7D9E" w:rsidRPr="00087E99" w:rsidRDefault="002C7D9E" w:rsidP="003E0077">
            <w:pPr>
              <w:bidi/>
              <w:rPr>
                <w:rFonts w:ascii="Arabic Typesetting" w:hAnsi="Arabic Typesetting" w:cs="Arabic Typesetting"/>
                <w:sz w:val="28"/>
                <w:szCs w:val="28"/>
                <w:rtl/>
              </w:rPr>
            </w:pPr>
            <w:proofErr w:type="spellStart"/>
            <w:r w:rsidRPr="00087E99">
              <w:rPr>
                <w:rFonts w:ascii="Arabic Typesetting" w:hAnsi="Arabic Typesetting" w:cs="Arabic Typesetting" w:hint="cs"/>
                <w:sz w:val="28"/>
                <w:szCs w:val="28"/>
                <w:rtl/>
              </w:rPr>
              <w:t>آيسلندا</w:t>
            </w:r>
            <w:proofErr w:type="spellEnd"/>
          </w:p>
        </w:tc>
        <w:tc>
          <w:tcPr>
            <w:tcW w:w="799" w:type="dxa"/>
          </w:tcPr>
          <w:p w:rsidR="002C7D9E" w:rsidRPr="00087E99" w:rsidRDefault="002C7D9E"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النرويج</w:t>
            </w:r>
          </w:p>
        </w:tc>
      </w:tr>
      <w:tr w:rsidR="003D2245" w:rsidRPr="00CE774D" w:rsidTr="00087E99">
        <w:tc>
          <w:tcPr>
            <w:tcW w:w="1666" w:type="dxa"/>
          </w:tcPr>
          <w:p w:rsidR="00712F97" w:rsidRPr="00712F97" w:rsidRDefault="00712F97" w:rsidP="00087E99">
            <w:pPr>
              <w:bidi/>
              <w:rPr>
                <w:rFonts w:ascii="Arabic Typesetting" w:eastAsia="SimSun" w:hAnsi="Arabic Typesetting" w:cs="Arabic Typesetting"/>
                <w:b/>
                <w:sz w:val="28"/>
                <w:szCs w:val="28"/>
                <w:lang w:eastAsia="zh-CN"/>
              </w:rPr>
            </w:pPr>
            <w:r w:rsidRPr="00712F97">
              <w:rPr>
                <w:rStyle w:val="shorttext"/>
                <w:rFonts w:ascii="Arabic Typesetting" w:hAnsi="Arabic Typesetting" w:cs="Arabic Typesetting"/>
                <w:b/>
                <w:sz w:val="28"/>
                <w:szCs w:val="28"/>
                <w:rtl/>
                <w:lang w:bidi="ar"/>
              </w:rPr>
              <w:t>الإيداع الوطني الأول/الأولوية الداخلية</w:t>
            </w:r>
          </w:p>
        </w:tc>
        <w:tc>
          <w:tcPr>
            <w:tcW w:w="495" w:type="dxa"/>
          </w:tcPr>
          <w:p w:rsidR="00712F97" w:rsidRPr="00087E99" w:rsidRDefault="00712F97"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1341</w:t>
            </w:r>
          </w:p>
        </w:tc>
        <w:tc>
          <w:tcPr>
            <w:tcW w:w="693" w:type="dxa"/>
          </w:tcPr>
          <w:p w:rsidR="00712F97" w:rsidRPr="00087E99" w:rsidRDefault="00712F97"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41</w:t>
            </w:r>
          </w:p>
        </w:tc>
        <w:tc>
          <w:tcPr>
            <w:tcW w:w="631" w:type="dxa"/>
          </w:tcPr>
          <w:p w:rsidR="00712F97" w:rsidRPr="00087E99" w:rsidRDefault="00712F97"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1071</w:t>
            </w:r>
          </w:p>
        </w:tc>
        <w:tc>
          <w:tcPr>
            <w:tcW w:w="680" w:type="dxa"/>
          </w:tcPr>
          <w:p w:rsidR="00712F97" w:rsidRPr="00087E99" w:rsidRDefault="00712F97"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1381</w:t>
            </w:r>
          </w:p>
        </w:tc>
        <w:tc>
          <w:tcPr>
            <w:tcW w:w="693" w:type="dxa"/>
          </w:tcPr>
          <w:p w:rsidR="00712F97" w:rsidRPr="00087E99" w:rsidRDefault="00712F97"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38</w:t>
            </w:r>
          </w:p>
        </w:tc>
        <w:tc>
          <w:tcPr>
            <w:tcW w:w="630" w:type="dxa"/>
          </w:tcPr>
          <w:p w:rsidR="00712F97" w:rsidRPr="00087E99" w:rsidRDefault="00AA174B"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1064</w:t>
            </w:r>
          </w:p>
        </w:tc>
        <w:tc>
          <w:tcPr>
            <w:tcW w:w="684" w:type="dxa"/>
          </w:tcPr>
          <w:p w:rsidR="00712F97" w:rsidRPr="00087E99" w:rsidRDefault="00AA174B"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1462</w:t>
            </w:r>
          </w:p>
        </w:tc>
        <w:tc>
          <w:tcPr>
            <w:tcW w:w="693" w:type="dxa"/>
          </w:tcPr>
          <w:p w:rsidR="00712F97" w:rsidRPr="00087E99" w:rsidRDefault="00AA174B"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43</w:t>
            </w:r>
          </w:p>
        </w:tc>
        <w:tc>
          <w:tcPr>
            <w:tcW w:w="630" w:type="dxa"/>
          </w:tcPr>
          <w:p w:rsidR="00712F97" w:rsidRPr="00087E99" w:rsidRDefault="00AA174B"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1123</w:t>
            </w:r>
          </w:p>
        </w:tc>
        <w:tc>
          <w:tcPr>
            <w:tcW w:w="653" w:type="dxa"/>
          </w:tcPr>
          <w:p w:rsidR="00712F97" w:rsidRPr="00087E99" w:rsidRDefault="00AA174B"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1551</w:t>
            </w:r>
          </w:p>
        </w:tc>
        <w:tc>
          <w:tcPr>
            <w:tcW w:w="658" w:type="dxa"/>
          </w:tcPr>
          <w:p w:rsidR="00712F97" w:rsidRPr="00087E99" w:rsidRDefault="00AA174B"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36</w:t>
            </w:r>
          </w:p>
        </w:tc>
        <w:tc>
          <w:tcPr>
            <w:tcW w:w="799" w:type="dxa"/>
          </w:tcPr>
          <w:p w:rsidR="00712F97" w:rsidRPr="00087E99" w:rsidRDefault="00591481"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w:t>
            </w:r>
            <w:r w:rsidR="00D82453" w:rsidRPr="00087E99">
              <w:rPr>
                <w:rFonts w:ascii="Arabic Typesetting" w:hAnsi="Arabic Typesetting" w:cs="Arabic Typesetting" w:hint="cs"/>
                <w:sz w:val="28"/>
                <w:szCs w:val="28"/>
                <w:rtl/>
              </w:rPr>
              <w:t>226</w:t>
            </w:r>
          </w:p>
        </w:tc>
      </w:tr>
      <w:tr w:rsidR="003D2245" w:rsidRPr="00CE774D" w:rsidTr="00087E99">
        <w:tc>
          <w:tcPr>
            <w:tcW w:w="1666" w:type="dxa"/>
          </w:tcPr>
          <w:p w:rsidR="00712F97" w:rsidRPr="00712F97" w:rsidRDefault="00712F97" w:rsidP="00087E99">
            <w:pPr>
              <w:bidi/>
              <w:rPr>
                <w:rFonts w:ascii="Arabic Typesetting" w:eastAsia="SimSun" w:hAnsi="Arabic Typesetting" w:cs="Arabic Typesetting"/>
                <w:b/>
                <w:sz w:val="28"/>
                <w:szCs w:val="28"/>
                <w:lang w:eastAsia="zh-CN"/>
              </w:rPr>
            </w:pPr>
            <w:r w:rsidRPr="00712F97">
              <w:rPr>
                <w:rFonts w:ascii="Arabic Typesetting" w:hAnsi="Arabic Typesetting" w:cs="Arabic Typesetting"/>
                <w:b/>
                <w:sz w:val="28"/>
                <w:szCs w:val="28"/>
                <w:rtl/>
              </w:rPr>
              <w:t>الأولوية بناء على نظام باريس</w:t>
            </w:r>
          </w:p>
        </w:tc>
        <w:tc>
          <w:tcPr>
            <w:tcW w:w="495" w:type="dxa"/>
          </w:tcPr>
          <w:p w:rsidR="00712F97" w:rsidRPr="00087E99" w:rsidRDefault="003D2245"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132</w:t>
            </w:r>
          </w:p>
        </w:tc>
        <w:tc>
          <w:tcPr>
            <w:tcW w:w="693" w:type="dxa"/>
          </w:tcPr>
          <w:p w:rsidR="00712F97" w:rsidRPr="00087E99" w:rsidRDefault="00712F97" w:rsidP="00712F97">
            <w:pPr>
              <w:bidi/>
              <w:rPr>
                <w:rFonts w:ascii="Arabic Typesetting" w:hAnsi="Arabic Typesetting" w:cs="Arabic Typesetting"/>
                <w:sz w:val="28"/>
                <w:szCs w:val="28"/>
                <w:rtl/>
              </w:rPr>
            </w:pPr>
          </w:p>
        </w:tc>
        <w:tc>
          <w:tcPr>
            <w:tcW w:w="631" w:type="dxa"/>
          </w:tcPr>
          <w:p w:rsidR="00712F97" w:rsidRPr="00087E99" w:rsidRDefault="003D2245"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146</w:t>
            </w:r>
          </w:p>
        </w:tc>
        <w:tc>
          <w:tcPr>
            <w:tcW w:w="680" w:type="dxa"/>
          </w:tcPr>
          <w:p w:rsidR="00712F97" w:rsidRPr="00087E99" w:rsidRDefault="00144D78"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126</w:t>
            </w:r>
          </w:p>
        </w:tc>
        <w:tc>
          <w:tcPr>
            <w:tcW w:w="693" w:type="dxa"/>
          </w:tcPr>
          <w:p w:rsidR="00712F97" w:rsidRPr="00087E99" w:rsidRDefault="00712F97" w:rsidP="00712F97">
            <w:pPr>
              <w:bidi/>
              <w:rPr>
                <w:rFonts w:ascii="Arabic Typesetting" w:hAnsi="Arabic Typesetting" w:cs="Arabic Typesetting"/>
                <w:sz w:val="28"/>
                <w:szCs w:val="28"/>
                <w:rtl/>
              </w:rPr>
            </w:pPr>
          </w:p>
        </w:tc>
        <w:tc>
          <w:tcPr>
            <w:tcW w:w="630" w:type="dxa"/>
          </w:tcPr>
          <w:p w:rsidR="00712F97" w:rsidRPr="00087E99" w:rsidRDefault="00843362"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95</w:t>
            </w:r>
          </w:p>
        </w:tc>
        <w:tc>
          <w:tcPr>
            <w:tcW w:w="684" w:type="dxa"/>
          </w:tcPr>
          <w:p w:rsidR="00712F97" w:rsidRPr="00087E99" w:rsidRDefault="00712F97" w:rsidP="00712F97">
            <w:pPr>
              <w:bidi/>
              <w:rPr>
                <w:rFonts w:ascii="Arabic Typesetting" w:hAnsi="Arabic Typesetting" w:cs="Arabic Typesetting"/>
                <w:sz w:val="28"/>
                <w:szCs w:val="28"/>
                <w:rtl/>
              </w:rPr>
            </w:pPr>
            <w:r w:rsidRPr="00087E99">
              <w:rPr>
                <w:rFonts w:ascii="Arabic Typesetting" w:hAnsi="Arabic Typesetting" w:cs="Arabic Typesetting"/>
                <w:sz w:val="28"/>
                <w:szCs w:val="28"/>
                <w:rtl/>
              </w:rPr>
              <w:t>249</w:t>
            </w:r>
          </w:p>
        </w:tc>
        <w:tc>
          <w:tcPr>
            <w:tcW w:w="693" w:type="dxa"/>
          </w:tcPr>
          <w:p w:rsidR="00712F97" w:rsidRPr="00087E99" w:rsidRDefault="00712F97" w:rsidP="00712F97">
            <w:pPr>
              <w:bidi/>
              <w:rPr>
                <w:rFonts w:ascii="Arabic Typesetting" w:hAnsi="Arabic Typesetting" w:cs="Arabic Typesetting"/>
                <w:sz w:val="28"/>
                <w:szCs w:val="28"/>
                <w:rtl/>
              </w:rPr>
            </w:pPr>
          </w:p>
        </w:tc>
        <w:tc>
          <w:tcPr>
            <w:tcW w:w="630" w:type="dxa"/>
          </w:tcPr>
          <w:p w:rsidR="00712F97" w:rsidRPr="00087E99" w:rsidRDefault="008C3324"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129</w:t>
            </w:r>
          </w:p>
        </w:tc>
        <w:tc>
          <w:tcPr>
            <w:tcW w:w="653" w:type="dxa"/>
          </w:tcPr>
          <w:p w:rsidR="00712F97" w:rsidRPr="00087E99" w:rsidRDefault="00D82453"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228</w:t>
            </w:r>
          </w:p>
        </w:tc>
        <w:tc>
          <w:tcPr>
            <w:tcW w:w="658" w:type="dxa"/>
          </w:tcPr>
          <w:p w:rsidR="00712F97" w:rsidRPr="00087E99" w:rsidRDefault="00712F97" w:rsidP="00712F97">
            <w:pPr>
              <w:bidi/>
              <w:rPr>
                <w:rFonts w:ascii="Arabic Typesetting" w:hAnsi="Arabic Typesetting" w:cs="Arabic Typesetting"/>
                <w:sz w:val="28"/>
                <w:szCs w:val="28"/>
                <w:rtl/>
              </w:rPr>
            </w:pPr>
          </w:p>
        </w:tc>
        <w:tc>
          <w:tcPr>
            <w:tcW w:w="799" w:type="dxa"/>
          </w:tcPr>
          <w:p w:rsidR="00712F97" w:rsidRPr="00087E99" w:rsidRDefault="00D82453" w:rsidP="00D82453">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101</w:t>
            </w:r>
          </w:p>
        </w:tc>
      </w:tr>
      <w:tr w:rsidR="003D2245" w:rsidRPr="00CE774D" w:rsidTr="00087E99">
        <w:tc>
          <w:tcPr>
            <w:tcW w:w="1666" w:type="dxa"/>
          </w:tcPr>
          <w:p w:rsidR="00712F97" w:rsidRPr="00712F97" w:rsidRDefault="00712F97" w:rsidP="00087E99">
            <w:pPr>
              <w:bidi/>
              <w:rPr>
                <w:rFonts w:ascii="Arabic Typesetting" w:eastAsia="SimSun" w:hAnsi="Arabic Typesetting" w:cs="Arabic Typesetting"/>
                <w:b/>
                <w:sz w:val="28"/>
                <w:szCs w:val="28"/>
                <w:lang w:eastAsia="zh-CN"/>
              </w:rPr>
            </w:pPr>
            <w:r w:rsidRPr="00712F97">
              <w:rPr>
                <w:rFonts w:ascii="Arabic Typesetting" w:hAnsi="Arabic Typesetting" w:cs="Arabic Typesetting"/>
                <w:b/>
                <w:sz w:val="28"/>
                <w:szCs w:val="28"/>
                <w:rtl/>
              </w:rPr>
              <w:t>دخول المرحلة الوطنية بناء على معاهدة التعاون بشأن البراءات</w:t>
            </w:r>
          </w:p>
        </w:tc>
        <w:tc>
          <w:tcPr>
            <w:tcW w:w="495" w:type="dxa"/>
          </w:tcPr>
          <w:p w:rsidR="00712F97" w:rsidRPr="00087E99" w:rsidRDefault="003D2245"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61</w:t>
            </w:r>
          </w:p>
        </w:tc>
        <w:tc>
          <w:tcPr>
            <w:tcW w:w="693" w:type="dxa"/>
          </w:tcPr>
          <w:p w:rsidR="00712F97" w:rsidRPr="00087E99" w:rsidRDefault="003D2245"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5</w:t>
            </w:r>
          </w:p>
        </w:tc>
        <w:tc>
          <w:tcPr>
            <w:tcW w:w="631" w:type="dxa"/>
          </w:tcPr>
          <w:p w:rsidR="00712F97" w:rsidRPr="00087E99" w:rsidRDefault="003D2245" w:rsidP="00712F97">
            <w:pPr>
              <w:tabs>
                <w:tab w:val="left" w:pos="418"/>
              </w:tabs>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538</w:t>
            </w:r>
          </w:p>
        </w:tc>
        <w:tc>
          <w:tcPr>
            <w:tcW w:w="680" w:type="dxa"/>
          </w:tcPr>
          <w:p w:rsidR="00712F97" w:rsidRPr="00087E99" w:rsidRDefault="00144D78" w:rsidP="00712F97">
            <w:pPr>
              <w:bidi/>
              <w:jc w:val="both"/>
              <w:rPr>
                <w:rFonts w:ascii="Arabic Typesetting" w:hAnsi="Arabic Typesetting" w:cs="Arabic Typesetting"/>
                <w:sz w:val="28"/>
                <w:szCs w:val="28"/>
                <w:rtl/>
              </w:rPr>
            </w:pPr>
            <w:r w:rsidRPr="00087E99">
              <w:rPr>
                <w:rFonts w:ascii="Arabic Typesetting" w:hAnsi="Arabic Typesetting" w:cs="Arabic Typesetting" w:hint="cs"/>
                <w:sz w:val="28"/>
                <w:szCs w:val="28"/>
                <w:rtl/>
              </w:rPr>
              <w:t>76</w:t>
            </w:r>
          </w:p>
        </w:tc>
        <w:tc>
          <w:tcPr>
            <w:tcW w:w="693" w:type="dxa"/>
          </w:tcPr>
          <w:p w:rsidR="00712F97" w:rsidRPr="00087E99" w:rsidRDefault="00144D78"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11</w:t>
            </w:r>
          </w:p>
        </w:tc>
        <w:tc>
          <w:tcPr>
            <w:tcW w:w="630" w:type="dxa"/>
          </w:tcPr>
          <w:p w:rsidR="00712F97" w:rsidRPr="00087E99" w:rsidRDefault="00843362"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417</w:t>
            </w:r>
          </w:p>
        </w:tc>
        <w:tc>
          <w:tcPr>
            <w:tcW w:w="684" w:type="dxa"/>
          </w:tcPr>
          <w:p w:rsidR="00712F97" w:rsidRPr="00087E99" w:rsidRDefault="00144D78"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83</w:t>
            </w:r>
          </w:p>
        </w:tc>
        <w:tc>
          <w:tcPr>
            <w:tcW w:w="693" w:type="dxa"/>
          </w:tcPr>
          <w:p w:rsidR="00712F97" w:rsidRPr="00087E99" w:rsidRDefault="008C3324"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3</w:t>
            </w:r>
          </w:p>
        </w:tc>
        <w:tc>
          <w:tcPr>
            <w:tcW w:w="630" w:type="dxa"/>
          </w:tcPr>
          <w:p w:rsidR="00712F97" w:rsidRPr="00087E99" w:rsidRDefault="008C3324"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556</w:t>
            </w:r>
          </w:p>
        </w:tc>
        <w:tc>
          <w:tcPr>
            <w:tcW w:w="653" w:type="dxa"/>
          </w:tcPr>
          <w:p w:rsidR="00712F97" w:rsidRPr="00087E99" w:rsidRDefault="008C3324"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69</w:t>
            </w:r>
          </w:p>
        </w:tc>
        <w:tc>
          <w:tcPr>
            <w:tcW w:w="658" w:type="dxa"/>
          </w:tcPr>
          <w:p w:rsidR="00712F97" w:rsidRPr="00087E99" w:rsidRDefault="00D82453"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2</w:t>
            </w:r>
          </w:p>
        </w:tc>
        <w:tc>
          <w:tcPr>
            <w:tcW w:w="799" w:type="dxa"/>
          </w:tcPr>
          <w:p w:rsidR="00712F97" w:rsidRPr="00087E99" w:rsidRDefault="00D82453" w:rsidP="00712F9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741</w:t>
            </w:r>
          </w:p>
        </w:tc>
      </w:tr>
    </w:tbl>
    <w:p w:rsidR="002C3067" w:rsidRPr="00F61BC7" w:rsidRDefault="002C3067" w:rsidP="002C3067">
      <w:pPr>
        <w:pStyle w:val="NormalParaAR"/>
        <w:keepNext/>
        <w:keepLines/>
        <w:spacing w:before="240"/>
        <w:rPr>
          <w:b/>
          <w:bCs/>
        </w:rPr>
      </w:pPr>
      <w:r w:rsidRPr="00F61BC7">
        <w:rPr>
          <w:b/>
          <w:bCs/>
          <w:rtl/>
        </w:rPr>
        <w:lastRenderedPageBreak/>
        <w:t xml:space="preserve">عدد الطلبات </w:t>
      </w:r>
      <w:r w:rsidRPr="00F61BC7">
        <w:rPr>
          <w:rFonts w:hint="cs"/>
          <w:b/>
          <w:bCs/>
          <w:rtl/>
        </w:rPr>
        <w:t xml:space="preserve">الدولية </w:t>
      </w:r>
      <w:r w:rsidRPr="00F61BC7">
        <w:rPr>
          <w:b/>
          <w:bCs/>
          <w:rtl/>
        </w:rPr>
        <w:t>المستلمة كمكتب تسلم الطلبات</w:t>
      </w:r>
    </w:p>
    <w:tbl>
      <w:tblPr>
        <w:tblStyle w:val="TableGrid"/>
        <w:bidiVisual/>
        <w:tblW w:w="0" w:type="auto"/>
        <w:tblLook w:val="04A0" w:firstRow="1" w:lastRow="0" w:firstColumn="1" w:lastColumn="0" w:noHBand="0" w:noVBand="1"/>
      </w:tblPr>
      <w:tblGrid>
        <w:gridCol w:w="1319"/>
        <w:gridCol w:w="696"/>
        <w:gridCol w:w="704"/>
        <w:gridCol w:w="641"/>
        <w:gridCol w:w="690"/>
        <w:gridCol w:w="704"/>
        <w:gridCol w:w="639"/>
        <w:gridCol w:w="696"/>
        <w:gridCol w:w="704"/>
        <w:gridCol w:w="639"/>
        <w:gridCol w:w="655"/>
        <w:gridCol w:w="658"/>
        <w:gridCol w:w="718"/>
      </w:tblGrid>
      <w:tr w:rsidR="002C3067" w:rsidRPr="00AE654D" w:rsidTr="00087E99">
        <w:tc>
          <w:tcPr>
            <w:tcW w:w="1319" w:type="dxa"/>
            <w:tcBorders>
              <w:tr2bl w:val="single" w:sz="4" w:space="0" w:color="auto"/>
            </w:tcBorders>
          </w:tcPr>
          <w:p w:rsidR="00087E99" w:rsidRDefault="002C3067" w:rsidP="00087E99">
            <w:pPr>
              <w:bidi/>
              <w:jc w:val="right"/>
              <w:rPr>
                <w:rFonts w:ascii="Arabic Typesetting" w:eastAsia="SimSun" w:hAnsi="Arabic Typesetting" w:cs="Arabic Typesetting"/>
                <w:bCs/>
                <w:sz w:val="28"/>
                <w:szCs w:val="28"/>
                <w:rtl/>
                <w:lang w:eastAsia="zh-CN"/>
              </w:rPr>
            </w:pPr>
            <w:r w:rsidRPr="0003591C">
              <w:rPr>
                <w:rFonts w:ascii="Arabic Typesetting" w:eastAsia="SimSun" w:hAnsi="Arabic Typesetting" w:cs="Arabic Typesetting"/>
                <w:bCs/>
                <w:sz w:val="28"/>
                <w:szCs w:val="28"/>
                <w:rtl/>
                <w:lang w:eastAsia="zh-CN"/>
              </w:rPr>
              <w:t>المجال</w:t>
            </w:r>
          </w:p>
          <w:p w:rsidR="002C3067" w:rsidRPr="0003591C" w:rsidRDefault="002C3067" w:rsidP="00087E99">
            <w:pPr>
              <w:bidi/>
              <w:rPr>
                <w:rFonts w:ascii="Arabic Typesetting" w:hAnsi="Arabic Typesetting" w:cs="Arabic Typesetting"/>
                <w:b/>
                <w:bCs/>
                <w:sz w:val="28"/>
                <w:szCs w:val="28"/>
                <w:rtl/>
              </w:rPr>
            </w:pPr>
            <w:r w:rsidRPr="0003591C">
              <w:rPr>
                <w:rFonts w:ascii="Arabic Typesetting" w:eastAsia="SimSun" w:hAnsi="Arabic Typesetting" w:cs="Arabic Typesetting"/>
                <w:bCs/>
                <w:sz w:val="28"/>
                <w:szCs w:val="28"/>
                <w:rtl/>
                <w:lang w:eastAsia="zh-CN"/>
              </w:rPr>
              <w:t>التقني/السنة</w:t>
            </w:r>
          </w:p>
        </w:tc>
        <w:tc>
          <w:tcPr>
            <w:tcW w:w="2041" w:type="dxa"/>
            <w:gridSpan w:val="3"/>
            <w:vAlign w:val="center"/>
          </w:tcPr>
          <w:p w:rsidR="002C3067" w:rsidRPr="00087E99" w:rsidRDefault="002C3067"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2013</w:t>
            </w:r>
          </w:p>
        </w:tc>
        <w:tc>
          <w:tcPr>
            <w:tcW w:w="2033" w:type="dxa"/>
            <w:gridSpan w:val="3"/>
            <w:vAlign w:val="center"/>
          </w:tcPr>
          <w:p w:rsidR="002C3067" w:rsidRPr="00087E99" w:rsidRDefault="002C3067"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2014</w:t>
            </w:r>
          </w:p>
        </w:tc>
        <w:tc>
          <w:tcPr>
            <w:tcW w:w="2039" w:type="dxa"/>
            <w:gridSpan w:val="3"/>
            <w:vAlign w:val="center"/>
          </w:tcPr>
          <w:p w:rsidR="002C3067" w:rsidRPr="00087E99" w:rsidRDefault="002C3067"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2015</w:t>
            </w:r>
          </w:p>
        </w:tc>
        <w:tc>
          <w:tcPr>
            <w:tcW w:w="2031" w:type="dxa"/>
            <w:gridSpan w:val="3"/>
            <w:vAlign w:val="center"/>
          </w:tcPr>
          <w:p w:rsidR="002C3067" w:rsidRPr="00087E99" w:rsidRDefault="002C3067" w:rsidP="00087E99">
            <w:pPr>
              <w:bidi/>
              <w:jc w:val="center"/>
              <w:rPr>
                <w:rFonts w:ascii="Arabic Typesetting" w:hAnsi="Arabic Typesetting" w:cs="Arabic Typesetting"/>
                <w:sz w:val="28"/>
                <w:szCs w:val="28"/>
                <w:rtl/>
              </w:rPr>
            </w:pPr>
            <w:r w:rsidRPr="00087E99">
              <w:rPr>
                <w:rFonts w:ascii="Arabic Typesetting" w:hAnsi="Arabic Typesetting" w:cs="Arabic Typesetting" w:hint="cs"/>
                <w:sz w:val="28"/>
                <w:szCs w:val="28"/>
                <w:rtl/>
              </w:rPr>
              <w:t>2016</w:t>
            </w:r>
          </w:p>
        </w:tc>
      </w:tr>
      <w:tr w:rsidR="002C3067" w:rsidRPr="00AE654D" w:rsidTr="00087E99">
        <w:tc>
          <w:tcPr>
            <w:tcW w:w="1319" w:type="dxa"/>
          </w:tcPr>
          <w:p w:rsidR="002C3067" w:rsidRPr="00087E99" w:rsidRDefault="002C3067" w:rsidP="003E0077">
            <w:pPr>
              <w:bidi/>
              <w:rPr>
                <w:rFonts w:ascii="Arabic Typesetting" w:hAnsi="Arabic Typesetting" w:cs="Arabic Typesetting"/>
                <w:sz w:val="28"/>
                <w:szCs w:val="28"/>
                <w:rtl/>
              </w:rPr>
            </w:pPr>
          </w:p>
        </w:tc>
        <w:tc>
          <w:tcPr>
            <w:tcW w:w="696" w:type="dxa"/>
          </w:tcPr>
          <w:p w:rsidR="002C3067" w:rsidRPr="00087E99" w:rsidRDefault="002C3067"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الدانمرك</w:t>
            </w:r>
          </w:p>
        </w:tc>
        <w:tc>
          <w:tcPr>
            <w:tcW w:w="704" w:type="dxa"/>
          </w:tcPr>
          <w:p w:rsidR="002C3067" w:rsidRPr="00087E99" w:rsidRDefault="002C3067" w:rsidP="003E0077">
            <w:pPr>
              <w:bidi/>
              <w:rPr>
                <w:rFonts w:ascii="Arabic Typesetting" w:hAnsi="Arabic Typesetting" w:cs="Arabic Typesetting"/>
                <w:sz w:val="28"/>
                <w:szCs w:val="28"/>
                <w:rtl/>
              </w:rPr>
            </w:pPr>
            <w:proofErr w:type="spellStart"/>
            <w:r w:rsidRPr="00087E99">
              <w:rPr>
                <w:rFonts w:ascii="Arabic Typesetting" w:hAnsi="Arabic Typesetting" w:cs="Arabic Typesetting" w:hint="cs"/>
                <w:sz w:val="28"/>
                <w:szCs w:val="28"/>
                <w:rtl/>
              </w:rPr>
              <w:t>آيسلندا</w:t>
            </w:r>
            <w:proofErr w:type="spellEnd"/>
          </w:p>
        </w:tc>
        <w:tc>
          <w:tcPr>
            <w:tcW w:w="641" w:type="dxa"/>
          </w:tcPr>
          <w:p w:rsidR="002C3067" w:rsidRPr="00087E99" w:rsidRDefault="002C3067"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النرويج</w:t>
            </w:r>
          </w:p>
        </w:tc>
        <w:tc>
          <w:tcPr>
            <w:tcW w:w="690" w:type="dxa"/>
          </w:tcPr>
          <w:p w:rsidR="002C3067" w:rsidRPr="00087E99" w:rsidRDefault="002C3067"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الدانمرك</w:t>
            </w:r>
          </w:p>
        </w:tc>
        <w:tc>
          <w:tcPr>
            <w:tcW w:w="704" w:type="dxa"/>
          </w:tcPr>
          <w:p w:rsidR="002C3067" w:rsidRPr="00087E99" w:rsidRDefault="002C3067" w:rsidP="003E0077">
            <w:pPr>
              <w:bidi/>
              <w:rPr>
                <w:rFonts w:ascii="Arabic Typesetting" w:hAnsi="Arabic Typesetting" w:cs="Arabic Typesetting"/>
                <w:sz w:val="28"/>
                <w:szCs w:val="28"/>
                <w:rtl/>
              </w:rPr>
            </w:pPr>
            <w:proofErr w:type="spellStart"/>
            <w:r w:rsidRPr="00087E99">
              <w:rPr>
                <w:rFonts w:ascii="Arabic Typesetting" w:hAnsi="Arabic Typesetting" w:cs="Arabic Typesetting" w:hint="cs"/>
                <w:sz w:val="28"/>
                <w:szCs w:val="28"/>
                <w:rtl/>
              </w:rPr>
              <w:t>آيسلندا</w:t>
            </w:r>
            <w:proofErr w:type="spellEnd"/>
          </w:p>
        </w:tc>
        <w:tc>
          <w:tcPr>
            <w:tcW w:w="639" w:type="dxa"/>
          </w:tcPr>
          <w:p w:rsidR="002C3067" w:rsidRPr="00087E99" w:rsidRDefault="002C3067"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النرويج</w:t>
            </w:r>
          </w:p>
        </w:tc>
        <w:tc>
          <w:tcPr>
            <w:tcW w:w="696" w:type="dxa"/>
          </w:tcPr>
          <w:p w:rsidR="002C3067" w:rsidRPr="00087E99" w:rsidRDefault="002C3067"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الدانمرك</w:t>
            </w:r>
          </w:p>
        </w:tc>
        <w:tc>
          <w:tcPr>
            <w:tcW w:w="704" w:type="dxa"/>
          </w:tcPr>
          <w:p w:rsidR="002C3067" w:rsidRPr="00087E99" w:rsidRDefault="002C3067" w:rsidP="003E0077">
            <w:pPr>
              <w:bidi/>
              <w:rPr>
                <w:rFonts w:ascii="Arabic Typesetting" w:hAnsi="Arabic Typesetting" w:cs="Arabic Typesetting"/>
                <w:sz w:val="28"/>
                <w:szCs w:val="28"/>
                <w:rtl/>
              </w:rPr>
            </w:pPr>
            <w:proofErr w:type="spellStart"/>
            <w:r w:rsidRPr="00087E99">
              <w:rPr>
                <w:rFonts w:ascii="Arabic Typesetting" w:hAnsi="Arabic Typesetting" w:cs="Arabic Typesetting" w:hint="cs"/>
                <w:sz w:val="28"/>
                <w:szCs w:val="28"/>
                <w:rtl/>
              </w:rPr>
              <w:t>آيسلندا</w:t>
            </w:r>
            <w:proofErr w:type="spellEnd"/>
          </w:p>
        </w:tc>
        <w:tc>
          <w:tcPr>
            <w:tcW w:w="639" w:type="dxa"/>
          </w:tcPr>
          <w:p w:rsidR="002C3067" w:rsidRPr="00087E99" w:rsidRDefault="002C3067"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النرويج</w:t>
            </w:r>
          </w:p>
        </w:tc>
        <w:tc>
          <w:tcPr>
            <w:tcW w:w="655" w:type="dxa"/>
          </w:tcPr>
          <w:p w:rsidR="002C3067" w:rsidRPr="00087E99" w:rsidRDefault="002C3067"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الدانمرك</w:t>
            </w:r>
          </w:p>
        </w:tc>
        <w:tc>
          <w:tcPr>
            <w:tcW w:w="658" w:type="dxa"/>
          </w:tcPr>
          <w:p w:rsidR="002C3067" w:rsidRPr="00087E99" w:rsidRDefault="002C3067" w:rsidP="003E0077">
            <w:pPr>
              <w:bidi/>
              <w:rPr>
                <w:rFonts w:ascii="Arabic Typesetting" w:hAnsi="Arabic Typesetting" w:cs="Arabic Typesetting"/>
                <w:sz w:val="28"/>
                <w:szCs w:val="28"/>
                <w:rtl/>
              </w:rPr>
            </w:pPr>
            <w:proofErr w:type="spellStart"/>
            <w:r w:rsidRPr="00087E99">
              <w:rPr>
                <w:rFonts w:ascii="Arabic Typesetting" w:hAnsi="Arabic Typesetting" w:cs="Arabic Typesetting" w:hint="cs"/>
                <w:sz w:val="28"/>
                <w:szCs w:val="28"/>
                <w:rtl/>
              </w:rPr>
              <w:t>آيسلندا</w:t>
            </w:r>
            <w:proofErr w:type="spellEnd"/>
          </w:p>
        </w:tc>
        <w:tc>
          <w:tcPr>
            <w:tcW w:w="718" w:type="dxa"/>
          </w:tcPr>
          <w:p w:rsidR="002C3067" w:rsidRPr="00087E99" w:rsidRDefault="002C3067"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النرويج</w:t>
            </w:r>
          </w:p>
        </w:tc>
      </w:tr>
      <w:tr w:rsidR="002C3067" w:rsidRPr="00CE774D" w:rsidTr="00087E99">
        <w:tc>
          <w:tcPr>
            <w:tcW w:w="1319" w:type="dxa"/>
          </w:tcPr>
          <w:p w:rsidR="002C3067" w:rsidRPr="00087E99" w:rsidRDefault="00CC139F"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غير مصنفة بتقنية</w:t>
            </w:r>
          </w:p>
        </w:tc>
        <w:tc>
          <w:tcPr>
            <w:tcW w:w="696" w:type="dxa"/>
          </w:tcPr>
          <w:p w:rsidR="002C3067" w:rsidRPr="00087E99" w:rsidRDefault="00CC139F"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636</w:t>
            </w:r>
          </w:p>
        </w:tc>
        <w:tc>
          <w:tcPr>
            <w:tcW w:w="704" w:type="dxa"/>
          </w:tcPr>
          <w:p w:rsidR="002C3067" w:rsidRPr="00087E99" w:rsidRDefault="00CC139F"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14</w:t>
            </w:r>
          </w:p>
        </w:tc>
        <w:tc>
          <w:tcPr>
            <w:tcW w:w="641" w:type="dxa"/>
          </w:tcPr>
          <w:p w:rsidR="002C3067" w:rsidRPr="00087E99" w:rsidRDefault="00CC139F"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303</w:t>
            </w:r>
          </w:p>
        </w:tc>
        <w:tc>
          <w:tcPr>
            <w:tcW w:w="690" w:type="dxa"/>
          </w:tcPr>
          <w:p w:rsidR="002C3067" w:rsidRPr="00087E99" w:rsidRDefault="00CC139F"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505</w:t>
            </w:r>
          </w:p>
        </w:tc>
        <w:tc>
          <w:tcPr>
            <w:tcW w:w="704" w:type="dxa"/>
          </w:tcPr>
          <w:p w:rsidR="002C3067" w:rsidRPr="00087E99" w:rsidRDefault="00CC6AD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15</w:t>
            </w:r>
          </w:p>
        </w:tc>
        <w:tc>
          <w:tcPr>
            <w:tcW w:w="639" w:type="dxa"/>
          </w:tcPr>
          <w:p w:rsidR="002C3067" w:rsidRPr="00087E99" w:rsidRDefault="00CC6AD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302</w:t>
            </w:r>
          </w:p>
        </w:tc>
        <w:tc>
          <w:tcPr>
            <w:tcW w:w="696" w:type="dxa"/>
          </w:tcPr>
          <w:p w:rsidR="002C3067" w:rsidRPr="00087E99" w:rsidRDefault="00CC6AD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459</w:t>
            </w:r>
          </w:p>
        </w:tc>
        <w:tc>
          <w:tcPr>
            <w:tcW w:w="704" w:type="dxa"/>
          </w:tcPr>
          <w:p w:rsidR="002C3067" w:rsidRPr="00087E99" w:rsidRDefault="00CC6AD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17</w:t>
            </w:r>
          </w:p>
        </w:tc>
        <w:tc>
          <w:tcPr>
            <w:tcW w:w="639" w:type="dxa"/>
          </w:tcPr>
          <w:p w:rsidR="002C3067" w:rsidRPr="00087E99" w:rsidRDefault="00CC6AD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301</w:t>
            </w:r>
          </w:p>
        </w:tc>
        <w:tc>
          <w:tcPr>
            <w:tcW w:w="655" w:type="dxa"/>
          </w:tcPr>
          <w:p w:rsidR="002C3067" w:rsidRPr="00087E99" w:rsidRDefault="00CC6AD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521</w:t>
            </w:r>
          </w:p>
        </w:tc>
        <w:tc>
          <w:tcPr>
            <w:tcW w:w="658" w:type="dxa"/>
          </w:tcPr>
          <w:p w:rsidR="002C3067" w:rsidRPr="00087E99" w:rsidRDefault="00CC6AD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21</w:t>
            </w:r>
          </w:p>
        </w:tc>
        <w:tc>
          <w:tcPr>
            <w:tcW w:w="718" w:type="dxa"/>
          </w:tcPr>
          <w:p w:rsidR="002C3067" w:rsidRPr="00087E99" w:rsidRDefault="00CC6AD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304</w:t>
            </w:r>
          </w:p>
        </w:tc>
      </w:tr>
      <w:tr w:rsidR="002C3067" w:rsidRPr="00CE774D" w:rsidTr="00087E99">
        <w:tc>
          <w:tcPr>
            <w:tcW w:w="1319" w:type="dxa"/>
          </w:tcPr>
          <w:p w:rsidR="002C3067" w:rsidRPr="00087E99" w:rsidRDefault="002C3067" w:rsidP="003E0077">
            <w:pPr>
              <w:bidi/>
              <w:rPr>
                <w:rFonts w:ascii="Arabic Typesetting" w:hAnsi="Arabic Typesetting" w:cs="Arabic Typesetting"/>
                <w:sz w:val="28"/>
                <w:szCs w:val="28"/>
                <w:rtl/>
              </w:rPr>
            </w:pPr>
            <w:r w:rsidRPr="00087E99">
              <w:rPr>
                <w:rFonts w:ascii="Arabic Typesetting" w:eastAsia="SimSun" w:hAnsi="Arabic Typesetting" w:cs="Arabic Typesetting"/>
                <w:sz w:val="28"/>
                <w:szCs w:val="28"/>
                <w:rtl/>
                <w:lang w:eastAsia="zh-CN"/>
              </w:rPr>
              <w:t>المجموع</w:t>
            </w:r>
          </w:p>
        </w:tc>
        <w:tc>
          <w:tcPr>
            <w:tcW w:w="2041" w:type="dxa"/>
            <w:gridSpan w:val="3"/>
          </w:tcPr>
          <w:p w:rsidR="002C3067" w:rsidRPr="00087E99" w:rsidRDefault="005A693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953</w:t>
            </w:r>
          </w:p>
        </w:tc>
        <w:tc>
          <w:tcPr>
            <w:tcW w:w="2033" w:type="dxa"/>
            <w:gridSpan w:val="3"/>
          </w:tcPr>
          <w:p w:rsidR="002C3067" w:rsidRPr="00087E99" w:rsidRDefault="005A693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822</w:t>
            </w:r>
          </w:p>
        </w:tc>
        <w:tc>
          <w:tcPr>
            <w:tcW w:w="2039" w:type="dxa"/>
            <w:gridSpan w:val="3"/>
          </w:tcPr>
          <w:p w:rsidR="002C3067" w:rsidRPr="00087E99" w:rsidRDefault="005A693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777</w:t>
            </w:r>
          </w:p>
        </w:tc>
        <w:tc>
          <w:tcPr>
            <w:tcW w:w="2031" w:type="dxa"/>
            <w:gridSpan w:val="3"/>
          </w:tcPr>
          <w:p w:rsidR="002C3067" w:rsidRPr="00087E99" w:rsidRDefault="00CC6AD6" w:rsidP="003E0077">
            <w:pPr>
              <w:bidi/>
              <w:rPr>
                <w:rFonts w:ascii="Arabic Typesetting" w:hAnsi="Arabic Typesetting" w:cs="Arabic Typesetting"/>
                <w:sz w:val="28"/>
                <w:szCs w:val="28"/>
                <w:rtl/>
              </w:rPr>
            </w:pPr>
            <w:r w:rsidRPr="00087E99">
              <w:rPr>
                <w:rFonts w:ascii="Arabic Typesetting" w:hAnsi="Arabic Typesetting" w:cs="Arabic Typesetting" w:hint="cs"/>
                <w:sz w:val="28"/>
                <w:szCs w:val="28"/>
                <w:rtl/>
              </w:rPr>
              <w:t>846</w:t>
            </w:r>
          </w:p>
        </w:tc>
      </w:tr>
    </w:tbl>
    <w:p w:rsidR="008F1BF4" w:rsidRPr="00F61BC7" w:rsidRDefault="008F1BF4" w:rsidP="008F1BF4">
      <w:pPr>
        <w:pStyle w:val="NormalParaAR"/>
        <w:spacing w:before="240"/>
        <w:rPr>
          <w:b/>
          <w:bCs/>
        </w:rPr>
      </w:pPr>
      <w:r w:rsidRPr="00F61BC7">
        <w:rPr>
          <w:b/>
          <w:bCs/>
          <w:rtl/>
        </w:rPr>
        <w:t>المكاتب</w:t>
      </w:r>
      <w:r w:rsidRPr="00F61BC7">
        <w:rPr>
          <w:b/>
          <w:bCs/>
        </w:rPr>
        <w:t>/</w:t>
      </w:r>
      <w:r w:rsidRPr="00F61BC7">
        <w:rPr>
          <w:b/>
          <w:bCs/>
          <w:rtl/>
        </w:rPr>
        <w:t>الدول الرئيسية التي تمت فيها المطالبة بالأولوية من طلبات وطنية</w:t>
      </w:r>
      <w:r w:rsidRPr="00F61BC7">
        <w:rPr>
          <w:b/>
          <w:bCs/>
        </w:rPr>
        <w:t>:</w:t>
      </w:r>
    </w:p>
    <w:p w:rsidR="00A41B86" w:rsidRPr="00211D4C" w:rsidRDefault="008F1BF4" w:rsidP="00087E99">
      <w:pPr>
        <w:bidi/>
        <w:rPr>
          <w:rStyle w:val="Hyperlink"/>
          <w:rFonts w:ascii="Arabic Typesetting" w:hAnsi="Arabic Typesetting" w:cs="Arabic Typesetting"/>
          <w:color w:val="auto"/>
          <w:sz w:val="36"/>
          <w:szCs w:val="36"/>
          <w:u w:val="none"/>
          <w:rtl/>
        </w:rPr>
      </w:pPr>
      <w:r w:rsidRPr="00211D4C">
        <w:rPr>
          <w:rStyle w:val="Hyperlink"/>
          <w:rFonts w:ascii="Arabic Typesetting" w:hAnsi="Arabic Typesetting" w:cs="Arabic Typesetting" w:hint="cs"/>
          <w:color w:val="auto"/>
          <w:sz w:val="36"/>
          <w:szCs w:val="36"/>
          <w:u w:val="none"/>
          <w:rtl/>
        </w:rPr>
        <w:t>الدانمرك:</w:t>
      </w:r>
      <w:r w:rsidR="008E7903" w:rsidRPr="00211D4C">
        <w:rPr>
          <w:rStyle w:val="Hyperlink"/>
          <w:rFonts w:ascii="Arabic Typesetting" w:hAnsi="Arabic Typesetting" w:cs="Arabic Typesetting" w:hint="cs"/>
          <w:color w:val="auto"/>
          <w:sz w:val="36"/>
          <w:szCs w:val="36"/>
          <w:u w:val="none"/>
          <w:rtl/>
        </w:rPr>
        <w:t xml:space="preserve"> من 2012 إلى 2015 كان التوزيع كالآتي: الدانمرك 71</w:t>
      </w:r>
      <w:r w:rsidR="008E7903" w:rsidRPr="00211D4C">
        <w:rPr>
          <w:rStyle w:val="Hyperlink"/>
          <w:rFonts w:ascii="Arabic Typesetting" w:hAnsi="Arabic Typesetting" w:cs="Arabic Typesetting"/>
          <w:color w:val="auto"/>
          <w:sz w:val="36"/>
          <w:szCs w:val="36"/>
          <w:u w:val="none"/>
          <w:rtl/>
        </w:rPr>
        <w:t>%</w:t>
      </w:r>
      <w:r w:rsidR="00611AAB" w:rsidRPr="00211D4C">
        <w:rPr>
          <w:rStyle w:val="Hyperlink"/>
          <w:rFonts w:ascii="Arabic Typesetting" w:hAnsi="Arabic Typesetting" w:cs="Arabic Typesetting" w:hint="cs"/>
          <w:color w:val="auto"/>
          <w:sz w:val="36"/>
          <w:szCs w:val="36"/>
          <w:u w:val="none"/>
          <w:rtl/>
        </w:rPr>
        <w:t xml:space="preserve"> والولايات المتحدة 17</w:t>
      </w:r>
      <w:r w:rsidR="00611AAB" w:rsidRPr="00211D4C">
        <w:rPr>
          <w:rStyle w:val="Hyperlink"/>
          <w:rFonts w:ascii="Arabic Typesetting" w:hAnsi="Arabic Typesetting" w:cs="Arabic Typesetting"/>
          <w:color w:val="auto"/>
          <w:sz w:val="36"/>
          <w:szCs w:val="36"/>
          <w:u w:val="none"/>
          <w:rtl/>
        </w:rPr>
        <w:t>%</w:t>
      </w:r>
      <w:r w:rsidR="00611AAB" w:rsidRPr="00211D4C">
        <w:rPr>
          <w:rStyle w:val="Hyperlink"/>
          <w:rFonts w:ascii="Arabic Typesetting" w:hAnsi="Arabic Typesetting" w:cs="Arabic Typesetting" w:hint="cs"/>
          <w:color w:val="auto"/>
          <w:sz w:val="36"/>
          <w:szCs w:val="36"/>
          <w:u w:val="none"/>
          <w:rtl/>
        </w:rPr>
        <w:t xml:space="preserve"> و</w:t>
      </w:r>
      <w:r w:rsidR="0046155A" w:rsidRPr="00211D4C">
        <w:rPr>
          <w:rStyle w:val="Hyperlink"/>
          <w:rFonts w:ascii="Arabic Typesetting" w:hAnsi="Arabic Typesetting" w:cs="Arabic Typesetting" w:hint="cs"/>
          <w:color w:val="auto"/>
          <w:sz w:val="36"/>
          <w:szCs w:val="36"/>
          <w:u w:val="none"/>
          <w:rtl/>
        </w:rPr>
        <w:t>مكتب البراءات الأوروب</w:t>
      </w:r>
      <w:r w:rsidR="0046155A" w:rsidRPr="00211D4C">
        <w:rPr>
          <w:rStyle w:val="Hyperlink"/>
          <w:rFonts w:ascii="Arabic Typesetting" w:hAnsi="Arabic Typesetting" w:cs="Arabic Typesetting" w:hint="eastAsia"/>
          <w:color w:val="auto"/>
          <w:sz w:val="36"/>
          <w:szCs w:val="36"/>
          <w:u w:val="none"/>
          <w:rtl/>
        </w:rPr>
        <w:t>ي</w:t>
      </w:r>
      <w:r w:rsidR="0046155A" w:rsidRPr="00211D4C">
        <w:rPr>
          <w:rStyle w:val="Hyperlink"/>
          <w:rFonts w:ascii="Arabic Typesetting" w:hAnsi="Arabic Typesetting" w:cs="Arabic Typesetting" w:hint="cs"/>
          <w:color w:val="auto"/>
          <w:sz w:val="36"/>
          <w:szCs w:val="36"/>
          <w:u w:val="none"/>
          <w:rtl/>
        </w:rPr>
        <w:t xml:space="preserve"> 9</w:t>
      </w:r>
      <w:r w:rsidR="0046155A" w:rsidRPr="00211D4C">
        <w:rPr>
          <w:rStyle w:val="Hyperlink"/>
          <w:rFonts w:ascii="Arabic Typesetting" w:hAnsi="Arabic Typesetting" w:cs="Arabic Typesetting"/>
          <w:color w:val="auto"/>
          <w:sz w:val="36"/>
          <w:szCs w:val="36"/>
          <w:u w:val="none"/>
          <w:rtl/>
        </w:rPr>
        <w:t>%</w:t>
      </w:r>
      <w:r w:rsidR="0046155A" w:rsidRPr="00211D4C">
        <w:rPr>
          <w:rStyle w:val="Hyperlink"/>
          <w:rFonts w:ascii="Arabic Typesetting" w:hAnsi="Arabic Typesetting" w:cs="Arabic Typesetting" w:hint="cs"/>
          <w:color w:val="auto"/>
          <w:sz w:val="36"/>
          <w:szCs w:val="36"/>
          <w:u w:val="none"/>
          <w:rtl/>
        </w:rPr>
        <w:t xml:space="preserve"> </w:t>
      </w:r>
      <w:r w:rsidR="00087E99">
        <w:rPr>
          <w:rStyle w:val="Hyperlink"/>
          <w:rFonts w:ascii="Arabic Typesetting" w:hAnsi="Arabic Typesetting" w:cs="Arabic Typesetting" w:hint="cs"/>
          <w:color w:val="auto"/>
          <w:sz w:val="36"/>
          <w:szCs w:val="36"/>
          <w:u w:val="none"/>
          <w:rtl/>
        </w:rPr>
        <w:t>وبريطانيا العظمى</w:t>
      </w:r>
      <w:r w:rsidR="0046155A" w:rsidRPr="00211D4C">
        <w:rPr>
          <w:rStyle w:val="Hyperlink"/>
          <w:rFonts w:ascii="Arabic Typesetting" w:hAnsi="Arabic Typesetting" w:cs="Arabic Typesetting" w:hint="cs"/>
          <w:color w:val="auto"/>
          <w:sz w:val="36"/>
          <w:szCs w:val="36"/>
          <w:u w:val="none"/>
          <w:rtl/>
        </w:rPr>
        <w:t xml:space="preserve"> 2</w:t>
      </w:r>
      <w:r w:rsidR="0046155A" w:rsidRPr="00211D4C">
        <w:rPr>
          <w:rStyle w:val="Hyperlink"/>
          <w:rFonts w:ascii="Arabic Typesetting" w:hAnsi="Arabic Typesetting" w:cs="Arabic Typesetting"/>
          <w:color w:val="auto"/>
          <w:sz w:val="36"/>
          <w:szCs w:val="36"/>
          <w:u w:val="none"/>
          <w:rtl/>
        </w:rPr>
        <w:t>%</w:t>
      </w:r>
      <w:r w:rsidR="0046155A" w:rsidRPr="00211D4C">
        <w:rPr>
          <w:rStyle w:val="Hyperlink"/>
          <w:rFonts w:ascii="Arabic Typesetting" w:hAnsi="Arabic Typesetting" w:cs="Arabic Typesetting" w:hint="cs"/>
          <w:color w:val="auto"/>
          <w:sz w:val="36"/>
          <w:szCs w:val="36"/>
          <w:u w:val="none"/>
          <w:rtl/>
        </w:rPr>
        <w:t xml:space="preserve">. </w:t>
      </w:r>
    </w:p>
    <w:p w:rsidR="008F1BF4" w:rsidRPr="00211D4C" w:rsidRDefault="008F1BF4" w:rsidP="008F1BF4">
      <w:pPr>
        <w:bidi/>
        <w:rPr>
          <w:rStyle w:val="Hyperlink"/>
          <w:rFonts w:ascii="Arabic Typesetting" w:hAnsi="Arabic Typesetting" w:cs="Arabic Typesetting"/>
          <w:color w:val="auto"/>
          <w:sz w:val="36"/>
          <w:szCs w:val="36"/>
          <w:u w:val="none"/>
          <w:rtl/>
        </w:rPr>
      </w:pPr>
      <w:proofErr w:type="spellStart"/>
      <w:r w:rsidRPr="00211D4C">
        <w:rPr>
          <w:rStyle w:val="Hyperlink"/>
          <w:rFonts w:ascii="Arabic Typesetting" w:hAnsi="Arabic Typesetting" w:cs="Arabic Typesetting" w:hint="cs"/>
          <w:color w:val="auto"/>
          <w:sz w:val="36"/>
          <w:szCs w:val="36"/>
          <w:u w:val="none"/>
          <w:rtl/>
        </w:rPr>
        <w:t>آيسلندا</w:t>
      </w:r>
      <w:proofErr w:type="spellEnd"/>
      <w:r w:rsidRPr="00211D4C">
        <w:rPr>
          <w:rStyle w:val="Hyperlink"/>
          <w:rFonts w:ascii="Arabic Typesetting" w:hAnsi="Arabic Typesetting" w:cs="Arabic Typesetting" w:hint="cs"/>
          <w:color w:val="auto"/>
          <w:sz w:val="36"/>
          <w:szCs w:val="36"/>
          <w:u w:val="none"/>
          <w:rtl/>
        </w:rPr>
        <w:t>:</w:t>
      </w:r>
      <w:r w:rsidR="002F2F16" w:rsidRPr="00211D4C">
        <w:rPr>
          <w:rStyle w:val="Hyperlink"/>
          <w:rFonts w:ascii="Arabic Typesetting" w:hAnsi="Arabic Typesetting" w:cs="Arabic Typesetting" w:hint="cs"/>
          <w:color w:val="auto"/>
          <w:sz w:val="36"/>
          <w:szCs w:val="36"/>
          <w:u w:val="none"/>
          <w:rtl/>
        </w:rPr>
        <w:t xml:space="preserve"> لا ينطبق</w:t>
      </w:r>
    </w:p>
    <w:p w:rsidR="008F1BF4" w:rsidRPr="00211D4C" w:rsidRDefault="008F1BF4" w:rsidP="00087E99">
      <w:pPr>
        <w:bidi/>
        <w:rPr>
          <w:rStyle w:val="Hyperlink"/>
          <w:rFonts w:ascii="Arabic Typesetting" w:hAnsi="Arabic Typesetting" w:cs="Arabic Typesetting"/>
          <w:color w:val="auto"/>
          <w:sz w:val="36"/>
          <w:szCs w:val="36"/>
          <w:u w:val="none"/>
          <w:rtl/>
        </w:rPr>
      </w:pPr>
      <w:r w:rsidRPr="00211D4C">
        <w:rPr>
          <w:rStyle w:val="Hyperlink"/>
          <w:rFonts w:ascii="Arabic Typesetting" w:hAnsi="Arabic Typesetting" w:cs="Arabic Typesetting" w:hint="cs"/>
          <w:color w:val="auto"/>
          <w:sz w:val="36"/>
          <w:szCs w:val="36"/>
          <w:u w:val="none"/>
          <w:rtl/>
        </w:rPr>
        <w:t>النرويج:</w:t>
      </w:r>
      <w:r w:rsidR="00022CDC" w:rsidRPr="00211D4C">
        <w:rPr>
          <w:rStyle w:val="Hyperlink"/>
          <w:rFonts w:ascii="Arabic Typesetting" w:hAnsi="Arabic Typesetting" w:cs="Arabic Typesetting" w:hint="cs"/>
          <w:color w:val="auto"/>
          <w:sz w:val="36"/>
          <w:szCs w:val="36"/>
          <w:u w:val="none"/>
          <w:rtl/>
        </w:rPr>
        <w:t xml:space="preserve"> نسبة البلدان ذات الأولوية من طلبات البراءات</w:t>
      </w:r>
      <w:r w:rsidR="003642D5">
        <w:rPr>
          <w:rStyle w:val="Hyperlink"/>
          <w:rFonts w:ascii="Arabic Typesetting" w:hAnsi="Arabic Typesetting" w:cs="Arabic Typesetting" w:hint="cs"/>
          <w:color w:val="auto"/>
          <w:sz w:val="36"/>
          <w:szCs w:val="36"/>
          <w:u w:val="none"/>
          <w:rtl/>
        </w:rPr>
        <w:t xml:space="preserve"> المقدمة</w:t>
      </w:r>
      <w:r w:rsidR="00022CDC" w:rsidRPr="00211D4C">
        <w:rPr>
          <w:rStyle w:val="Hyperlink"/>
          <w:rFonts w:ascii="Arabic Typesetting" w:hAnsi="Arabic Typesetting" w:cs="Arabic Typesetting" w:hint="cs"/>
          <w:color w:val="auto"/>
          <w:sz w:val="36"/>
          <w:szCs w:val="36"/>
          <w:u w:val="none"/>
          <w:rtl/>
        </w:rPr>
        <w:t xml:space="preserve"> </w:t>
      </w:r>
      <w:r w:rsidR="007B608E" w:rsidRPr="00211D4C">
        <w:rPr>
          <w:rStyle w:val="Hyperlink"/>
          <w:rFonts w:ascii="Arabic Typesetting" w:hAnsi="Arabic Typesetting" w:cs="Arabic Typesetting" w:hint="cs"/>
          <w:color w:val="auto"/>
          <w:sz w:val="36"/>
          <w:szCs w:val="36"/>
          <w:u w:val="none"/>
          <w:rtl/>
        </w:rPr>
        <w:t>إل</w:t>
      </w:r>
      <w:r w:rsidR="003642D5">
        <w:rPr>
          <w:rStyle w:val="Hyperlink"/>
          <w:rFonts w:ascii="Arabic Typesetting" w:hAnsi="Arabic Typesetting" w:cs="Arabic Typesetting" w:hint="cs"/>
          <w:color w:val="auto"/>
          <w:sz w:val="36"/>
          <w:szCs w:val="36"/>
          <w:u w:val="none"/>
          <w:rtl/>
        </w:rPr>
        <w:t>ى النرويج</w:t>
      </w:r>
      <w:r w:rsidR="00CA1F16" w:rsidRPr="00211D4C">
        <w:rPr>
          <w:rStyle w:val="Hyperlink"/>
          <w:rFonts w:ascii="Arabic Typesetting" w:hAnsi="Arabic Typesetting" w:cs="Arabic Typesetting" w:hint="cs"/>
          <w:color w:val="auto"/>
          <w:sz w:val="36"/>
          <w:szCs w:val="36"/>
          <w:u w:val="none"/>
          <w:rtl/>
        </w:rPr>
        <w:t xml:space="preserve"> في الخمسة أعوام الأخيرة: </w:t>
      </w:r>
      <w:r w:rsidR="00B5612C" w:rsidRPr="00211D4C">
        <w:rPr>
          <w:rStyle w:val="Hyperlink"/>
          <w:rFonts w:ascii="Arabic Typesetting" w:hAnsi="Arabic Typesetting" w:cs="Arabic Typesetting" w:hint="cs"/>
          <w:color w:val="auto"/>
          <w:sz w:val="36"/>
          <w:szCs w:val="36"/>
          <w:u w:val="none"/>
          <w:rtl/>
        </w:rPr>
        <w:t>الولايات المتحدة 56</w:t>
      </w:r>
      <w:r w:rsidR="00B5612C" w:rsidRPr="00211D4C">
        <w:rPr>
          <w:rStyle w:val="Hyperlink"/>
          <w:rFonts w:ascii="Arabic Typesetting" w:hAnsi="Arabic Typesetting" w:cs="Arabic Typesetting"/>
          <w:color w:val="auto"/>
          <w:sz w:val="36"/>
          <w:szCs w:val="36"/>
          <w:u w:val="none"/>
          <w:rtl/>
        </w:rPr>
        <w:t>%</w:t>
      </w:r>
      <w:r w:rsidR="00B5612C" w:rsidRPr="00211D4C">
        <w:rPr>
          <w:rStyle w:val="Hyperlink"/>
          <w:rFonts w:ascii="Arabic Typesetting" w:hAnsi="Arabic Typesetting" w:cs="Arabic Typesetting" w:hint="cs"/>
          <w:color w:val="auto"/>
          <w:sz w:val="36"/>
          <w:szCs w:val="36"/>
          <w:u w:val="none"/>
          <w:rtl/>
        </w:rPr>
        <w:t xml:space="preserve"> وبريطانيا العظمى 8</w:t>
      </w:r>
      <w:r w:rsidR="00B5612C" w:rsidRPr="00211D4C">
        <w:rPr>
          <w:rStyle w:val="Hyperlink"/>
          <w:rFonts w:ascii="Arabic Typesetting" w:hAnsi="Arabic Typesetting" w:cs="Arabic Typesetting"/>
          <w:color w:val="auto"/>
          <w:sz w:val="36"/>
          <w:szCs w:val="36"/>
          <w:u w:val="none"/>
          <w:rtl/>
        </w:rPr>
        <w:t>%</w:t>
      </w:r>
      <w:r w:rsidR="00211D4C" w:rsidRPr="00211D4C">
        <w:rPr>
          <w:rStyle w:val="Hyperlink"/>
          <w:rFonts w:ascii="Arabic Typesetting" w:hAnsi="Arabic Typesetting" w:cs="Arabic Typesetting" w:hint="cs"/>
          <w:color w:val="auto"/>
          <w:sz w:val="36"/>
          <w:szCs w:val="36"/>
          <w:u w:val="none"/>
          <w:rtl/>
        </w:rPr>
        <w:t xml:space="preserve"> </w:t>
      </w:r>
      <w:r w:rsidR="00B5612C" w:rsidRPr="00211D4C">
        <w:rPr>
          <w:rStyle w:val="Hyperlink"/>
          <w:rFonts w:ascii="Arabic Typesetting" w:hAnsi="Arabic Typesetting" w:cs="Arabic Typesetting" w:hint="cs"/>
          <w:color w:val="auto"/>
          <w:sz w:val="36"/>
          <w:szCs w:val="36"/>
          <w:u w:val="none"/>
          <w:rtl/>
        </w:rPr>
        <w:t>ومكتب البراءات الأوروب</w:t>
      </w:r>
      <w:r w:rsidR="00B5612C" w:rsidRPr="00211D4C">
        <w:rPr>
          <w:rStyle w:val="Hyperlink"/>
          <w:rFonts w:ascii="Arabic Typesetting" w:hAnsi="Arabic Typesetting" w:cs="Arabic Typesetting" w:hint="eastAsia"/>
          <w:color w:val="auto"/>
          <w:sz w:val="36"/>
          <w:szCs w:val="36"/>
          <w:u w:val="none"/>
          <w:rtl/>
        </w:rPr>
        <w:t>ي</w:t>
      </w:r>
      <w:r w:rsidR="00B5612C" w:rsidRPr="00211D4C">
        <w:rPr>
          <w:rStyle w:val="Hyperlink"/>
          <w:rFonts w:ascii="Arabic Typesetting" w:hAnsi="Arabic Typesetting" w:cs="Arabic Typesetting" w:hint="cs"/>
          <w:color w:val="auto"/>
          <w:sz w:val="36"/>
          <w:szCs w:val="36"/>
          <w:u w:val="none"/>
          <w:rtl/>
        </w:rPr>
        <w:t xml:space="preserve"> </w:t>
      </w:r>
      <w:r w:rsidR="00211D4C" w:rsidRPr="00211D4C">
        <w:rPr>
          <w:rStyle w:val="Hyperlink"/>
          <w:rFonts w:ascii="Arabic Typesetting" w:hAnsi="Arabic Typesetting" w:cs="Arabic Typesetting" w:hint="cs"/>
          <w:color w:val="auto"/>
          <w:sz w:val="36"/>
          <w:szCs w:val="36"/>
          <w:u w:val="none"/>
          <w:rtl/>
        </w:rPr>
        <w:t>7</w:t>
      </w:r>
      <w:r w:rsidR="00211D4C" w:rsidRPr="00211D4C">
        <w:rPr>
          <w:rStyle w:val="Hyperlink"/>
          <w:rFonts w:ascii="Arabic Typesetting" w:hAnsi="Arabic Typesetting" w:cs="Arabic Typesetting"/>
          <w:color w:val="auto"/>
          <w:sz w:val="36"/>
          <w:szCs w:val="36"/>
          <w:u w:val="none"/>
          <w:rtl/>
        </w:rPr>
        <w:t>%</w:t>
      </w:r>
      <w:r w:rsidR="00211D4C" w:rsidRPr="00211D4C">
        <w:rPr>
          <w:rStyle w:val="Hyperlink"/>
          <w:rFonts w:ascii="Arabic Typesetting" w:hAnsi="Arabic Typesetting" w:cs="Arabic Typesetting" w:hint="cs"/>
          <w:color w:val="auto"/>
          <w:sz w:val="36"/>
          <w:szCs w:val="36"/>
          <w:u w:val="none"/>
          <w:rtl/>
        </w:rPr>
        <w:t xml:space="preserve"> وألمانيا 3</w:t>
      </w:r>
      <w:r w:rsidR="00211D4C" w:rsidRPr="00211D4C">
        <w:rPr>
          <w:rStyle w:val="Hyperlink"/>
          <w:rFonts w:ascii="Arabic Typesetting" w:hAnsi="Arabic Typesetting" w:cs="Arabic Typesetting"/>
          <w:color w:val="auto"/>
          <w:sz w:val="36"/>
          <w:szCs w:val="36"/>
          <w:u w:val="none"/>
          <w:rtl/>
        </w:rPr>
        <w:t>%</w:t>
      </w:r>
      <w:r w:rsidR="00211D4C" w:rsidRPr="00211D4C">
        <w:rPr>
          <w:rStyle w:val="Hyperlink"/>
          <w:rFonts w:ascii="Arabic Typesetting" w:hAnsi="Arabic Typesetting" w:cs="Arabic Typesetting" w:hint="cs"/>
          <w:color w:val="auto"/>
          <w:sz w:val="36"/>
          <w:szCs w:val="36"/>
          <w:u w:val="none"/>
          <w:rtl/>
        </w:rPr>
        <w:t xml:space="preserve"> وفرنسا 3</w:t>
      </w:r>
      <w:r w:rsidR="00211D4C" w:rsidRPr="00211D4C">
        <w:rPr>
          <w:rStyle w:val="Hyperlink"/>
          <w:rFonts w:ascii="Arabic Typesetting" w:hAnsi="Arabic Typesetting" w:cs="Arabic Typesetting"/>
          <w:color w:val="auto"/>
          <w:sz w:val="36"/>
          <w:szCs w:val="36"/>
          <w:u w:val="none"/>
          <w:rtl/>
        </w:rPr>
        <w:t>%</w:t>
      </w:r>
      <w:r w:rsidR="00211D4C" w:rsidRPr="00211D4C">
        <w:rPr>
          <w:rStyle w:val="Hyperlink"/>
          <w:rFonts w:ascii="Arabic Typesetting" w:hAnsi="Arabic Typesetting" w:cs="Arabic Typesetting" w:hint="cs"/>
          <w:color w:val="auto"/>
          <w:sz w:val="36"/>
          <w:szCs w:val="36"/>
          <w:u w:val="none"/>
          <w:rtl/>
        </w:rPr>
        <w:t xml:space="preserve"> واليابان 3</w:t>
      </w:r>
      <w:r w:rsidR="00211D4C" w:rsidRPr="00211D4C">
        <w:rPr>
          <w:rStyle w:val="Hyperlink"/>
          <w:rFonts w:ascii="Arabic Typesetting" w:hAnsi="Arabic Typesetting" w:cs="Arabic Typesetting"/>
          <w:color w:val="auto"/>
          <w:sz w:val="36"/>
          <w:szCs w:val="36"/>
          <w:u w:val="none"/>
          <w:rtl/>
        </w:rPr>
        <w:t>%</w:t>
      </w:r>
    </w:p>
    <w:p w:rsidR="00AA4440" w:rsidRPr="00F61BC7" w:rsidRDefault="00AA4440" w:rsidP="00AA4440">
      <w:pPr>
        <w:pStyle w:val="NormalParaAR"/>
        <w:keepNext/>
        <w:keepLines/>
        <w:spacing w:before="240"/>
        <w:rPr>
          <w:b/>
          <w:bCs/>
        </w:rPr>
      </w:pPr>
      <w:r w:rsidRPr="00F61BC7">
        <w:rPr>
          <w:b/>
          <w:bCs/>
          <w:rtl/>
        </w:rPr>
        <w:t>متوسط الوقت المستغرق في معالجة البراءات الوطنية</w:t>
      </w:r>
    </w:p>
    <w:tbl>
      <w:tblPr>
        <w:tblStyle w:val="TableGrid"/>
        <w:bidiVisual/>
        <w:tblW w:w="0" w:type="auto"/>
        <w:tblLook w:val="04A0" w:firstRow="1" w:lastRow="0" w:firstColumn="1" w:lastColumn="0" w:noHBand="0" w:noVBand="1"/>
      </w:tblPr>
      <w:tblGrid>
        <w:gridCol w:w="3115"/>
        <w:gridCol w:w="3115"/>
        <w:gridCol w:w="3115"/>
      </w:tblGrid>
      <w:tr w:rsidR="00903BBC" w:rsidTr="008E57E1">
        <w:tc>
          <w:tcPr>
            <w:tcW w:w="9345" w:type="dxa"/>
            <w:gridSpan w:val="3"/>
            <w:shd w:val="clear" w:color="auto" w:fill="A6A6A6" w:themeFill="background1" w:themeFillShade="A6"/>
          </w:tcPr>
          <w:p w:rsidR="00903BBC" w:rsidRPr="00087E99" w:rsidRDefault="00903BBC" w:rsidP="00B248AD">
            <w:pPr>
              <w:bidi/>
              <w:jc w:val="center"/>
              <w:rPr>
                <w:rStyle w:val="Hyperlink"/>
                <w:rFonts w:ascii="Arabic Typesetting" w:hAnsi="Arabic Typesetting" w:cs="Arabic Typesetting"/>
                <w:b/>
                <w:bCs/>
                <w:color w:val="auto"/>
                <w:sz w:val="28"/>
                <w:szCs w:val="28"/>
                <w:u w:val="none"/>
                <w:rtl/>
              </w:rPr>
            </w:pPr>
            <w:r w:rsidRPr="00087E99">
              <w:rPr>
                <w:rStyle w:val="Hyperlink"/>
                <w:rFonts w:ascii="Arabic Typesetting" w:hAnsi="Arabic Typesetting" w:cs="Arabic Typesetting" w:hint="cs"/>
                <w:b/>
                <w:bCs/>
                <w:color w:val="auto"/>
                <w:sz w:val="28"/>
                <w:szCs w:val="28"/>
                <w:u w:val="none"/>
                <w:rtl/>
              </w:rPr>
              <w:t>الدانمرك</w:t>
            </w:r>
          </w:p>
        </w:tc>
      </w:tr>
      <w:tr w:rsidR="00903BBC" w:rsidRPr="0057376E" w:rsidTr="00903BBC">
        <w:tc>
          <w:tcPr>
            <w:tcW w:w="3115" w:type="dxa"/>
          </w:tcPr>
          <w:p w:rsidR="00903BBC" w:rsidRPr="002B72E0" w:rsidRDefault="00B248AD" w:rsidP="008F1BF4">
            <w:pPr>
              <w:bidi/>
              <w:rPr>
                <w:rStyle w:val="Hyperlink"/>
                <w:rFonts w:ascii="Arabic Typesetting" w:hAnsi="Arabic Typesetting" w:cs="Arabic Typesetting"/>
                <w:b/>
                <w:bCs/>
                <w:color w:val="auto"/>
                <w:sz w:val="28"/>
                <w:szCs w:val="28"/>
                <w:u w:val="none"/>
                <w:rtl/>
              </w:rPr>
            </w:pPr>
            <w:r w:rsidRPr="002B72E0">
              <w:rPr>
                <w:rStyle w:val="Hyperlink"/>
                <w:rFonts w:ascii="Arabic Typesetting" w:hAnsi="Arabic Typesetting" w:cs="Arabic Typesetting" w:hint="cs"/>
                <w:b/>
                <w:bCs/>
                <w:color w:val="auto"/>
                <w:sz w:val="28"/>
                <w:szCs w:val="28"/>
                <w:u w:val="none"/>
                <w:rtl/>
              </w:rPr>
              <w:t>المؤشر</w:t>
            </w:r>
          </w:p>
        </w:tc>
        <w:tc>
          <w:tcPr>
            <w:tcW w:w="3115" w:type="dxa"/>
          </w:tcPr>
          <w:p w:rsidR="00903BBC" w:rsidRPr="002B72E0" w:rsidRDefault="00561651" w:rsidP="00087E99">
            <w:pPr>
              <w:bidi/>
              <w:rPr>
                <w:rStyle w:val="Hyperlink"/>
                <w:rFonts w:ascii="Arabic Typesetting" w:hAnsi="Arabic Typesetting" w:cs="Arabic Typesetting"/>
                <w:b/>
                <w:bCs/>
                <w:color w:val="auto"/>
                <w:sz w:val="28"/>
                <w:szCs w:val="28"/>
                <w:u w:val="none"/>
                <w:rtl/>
              </w:rPr>
            </w:pPr>
            <w:r w:rsidRPr="002B72E0">
              <w:rPr>
                <w:rStyle w:val="Hyperlink"/>
                <w:rFonts w:ascii="Arabic Typesetting" w:hAnsi="Arabic Typesetting" w:cs="Arabic Typesetting" w:hint="cs"/>
                <w:b/>
                <w:bCs/>
                <w:color w:val="auto"/>
                <w:sz w:val="28"/>
                <w:szCs w:val="28"/>
                <w:u w:val="none"/>
                <w:rtl/>
              </w:rPr>
              <w:t xml:space="preserve">محسوب اعتباراً من </w:t>
            </w:r>
          </w:p>
        </w:tc>
        <w:tc>
          <w:tcPr>
            <w:tcW w:w="3115" w:type="dxa"/>
          </w:tcPr>
          <w:p w:rsidR="00903BBC" w:rsidRPr="002B72E0" w:rsidRDefault="00561651" w:rsidP="008F1BF4">
            <w:pPr>
              <w:bidi/>
              <w:rPr>
                <w:rStyle w:val="Hyperlink"/>
                <w:rFonts w:ascii="Arabic Typesetting" w:hAnsi="Arabic Typesetting" w:cs="Arabic Typesetting"/>
                <w:b/>
                <w:bCs/>
                <w:color w:val="auto"/>
                <w:sz w:val="28"/>
                <w:szCs w:val="28"/>
                <w:u w:val="none"/>
                <w:rtl/>
              </w:rPr>
            </w:pPr>
            <w:r w:rsidRPr="002B72E0">
              <w:rPr>
                <w:rStyle w:val="Hyperlink"/>
                <w:rFonts w:ascii="Arabic Typesetting" w:hAnsi="Arabic Typesetting" w:cs="Arabic Typesetting" w:hint="cs"/>
                <w:b/>
                <w:bCs/>
                <w:color w:val="auto"/>
                <w:sz w:val="28"/>
                <w:szCs w:val="28"/>
                <w:u w:val="none"/>
                <w:rtl/>
              </w:rPr>
              <w:t xml:space="preserve">الوقت </w:t>
            </w:r>
            <w:r w:rsidRPr="002B72E0">
              <w:rPr>
                <w:rStyle w:val="Hyperlink"/>
                <w:rFonts w:ascii="Arabic Typesetting" w:hAnsi="Arabic Typesetting" w:cs="Arabic Typesetting"/>
                <w:b/>
                <w:bCs/>
                <w:color w:val="auto"/>
                <w:sz w:val="28"/>
                <w:szCs w:val="28"/>
                <w:u w:val="none"/>
                <w:rtl/>
              </w:rPr>
              <w:t>(</w:t>
            </w:r>
            <w:r w:rsidRPr="002B72E0">
              <w:rPr>
                <w:rStyle w:val="Hyperlink"/>
                <w:rFonts w:ascii="Arabic Typesetting" w:hAnsi="Arabic Typesetting" w:cs="Arabic Typesetting" w:hint="cs"/>
                <w:b/>
                <w:bCs/>
                <w:color w:val="auto"/>
                <w:sz w:val="28"/>
                <w:szCs w:val="28"/>
                <w:u w:val="none"/>
                <w:rtl/>
              </w:rPr>
              <w:t>بالأشهر</w:t>
            </w:r>
            <w:r w:rsidRPr="002B72E0">
              <w:rPr>
                <w:rStyle w:val="Hyperlink"/>
                <w:rFonts w:ascii="Arabic Typesetting" w:hAnsi="Arabic Typesetting" w:cs="Arabic Typesetting"/>
                <w:b/>
                <w:bCs/>
                <w:color w:val="auto"/>
                <w:sz w:val="28"/>
                <w:szCs w:val="28"/>
                <w:u w:val="none"/>
                <w:rtl/>
              </w:rPr>
              <w:t>)</w:t>
            </w:r>
          </w:p>
        </w:tc>
      </w:tr>
      <w:tr w:rsidR="00903BBC" w:rsidRPr="0057376E" w:rsidTr="00903BBC">
        <w:tc>
          <w:tcPr>
            <w:tcW w:w="3115" w:type="dxa"/>
          </w:tcPr>
          <w:p w:rsidR="00903BBC" w:rsidRPr="0057376E" w:rsidRDefault="009D5C3F" w:rsidP="008F1BF4">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البحث</w:t>
            </w:r>
          </w:p>
        </w:tc>
        <w:tc>
          <w:tcPr>
            <w:tcW w:w="3115" w:type="dxa"/>
          </w:tcPr>
          <w:p w:rsidR="00903BBC" w:rsidRPr="0057376E" w:rsidRDefault="004A7145" w:rsidP="00087E99">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 xml:space="preserve">تاريخ </w:t>
            </w:r>
            <w:r w:rsidR="00087E99">
              <w:rPr>
                <w:rStyle w:val="Hyperlink"/>
                <w:rFonts w:ascii="Arabic Typesetting" w:hAnsi="Arabic Typesetting" w:cs="Arabic Typesetting" w:hint="cs"/>
                <w:color w:val="auto"/>
                <w:sz w:val="28"/>
                <w:szCs w:val="28"/>
                <w:u w:val="none"/>
                <w:rtl/>
              </w:rPr>
              <w:t>الإيداع</w:t>
            </w:r>
          </w:p>
        </w:tc>
        <w:tc>
          <w:tcPr>
            <w:tcW w:w="3115" w:type="dxa"/>
          </w:tcPr>
          <w:p w:rsidR="00903BBC" w:rsidRPr="0057376E" w:rsidRDefault="00D56FDC" w:rsidP="008F1BF4">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7</w:t>
            </w:r>
          </w:p>
        </w:tc>
      </w:tr>
      <w:tr w:rsidR="00903BBC" w:rsidRPr="0057376E" w:rsidTr="00903BBC">
        <w:tc>
          <w:tcPr>
            <w:tcW w:w="3115" w:type="dxa"/>
          </w:tcPr>
          <w:p w:rsidR="00903BBC" w:rsidRPr="0057376E" w:rsidRDefault="009D5C3F" w:rsidP="008F1BF4">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الفحص الأول</w:t>
            </w:r>
          </w:p>
        </w:tc>
        <w:tc>
          <w:tcPr>
            <w:tcW w:w="3115" w:type="dxa"/>
          </w:tcPr>
          <w:p w:rsidR="00903BBC" w:rsidRPr="0057376E" w:rsidRDefault="00CA3C0B" w:rsidP="00087E99">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 xml:space="preserve">تاريخ </w:t>
            </w:r>
            <w:r w:rsidR="00087E99">
              <w:rPr>
                <w:rStyle w:val="Hyperlink"/>
                <w:rFonts w:ascii="Arabic Typesetting" w:hAnsi="Arabic Typesetting" w:cs="Arabic Typesetting" w:hint="cs"/>
                <w:color w:val="auto"/>
                <w:sz w:val="28"/>
                <w:szCs w:val="28"/>
                <w:u w:val="none"/>
                <w:rtl/>
              </w:rPr>
              <w:t>الإيداع</w:t>
            </w:r>
          </w:p>
        </w:tc>
        <w:tc>
          <w:tcPr>
            <w:tcW w:w="3115" w:type="dxa"/>
          </w:tcPr>
          <w:p w:rsidR="00903BBC" w:rsidRPr="0057376E" w:rsidRDefault="00D56FDC" w:rsidP="008F1BF4">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7</w:t>
            </w:r>
          </w:p>
        </w:tc>
      </w:tr>
      <w:tr w:rsidR="00903BBC" w:rsidRPr="0057376E" w:rsidTr="00903BBC">
        <w:tc>
          <w:tcPr>
            <w:tcW w:w="3115" w:type="dxa"/>
          </w:tcPr>
          <w:p w:rsidR="00903BBC" w:rsidRPr="0057376E" w:rsidRDefault="009D5C3F" w:rsidP="008F1BF4">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المنح</w:t>
            </w:r>
          </w:p>
        </w:tc>
        <w:tc>
          <w:tcPr>
            <w:tcW w:w="3115" w:type="dxa"/>
          </w:tcPr>
          <w:p w:rsidR="00903BBC" w:rsidRPr="0057376E" w:rsidRDefault="0057376E" w:rsidP="00087E99">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 xml:space="preserve">تاريخ </w:t>
            </w:r>
            <w:r w:rsidR="00087E99">
              <w:rPr>
                <w:rStyle w:val="Hyperlink"/>
                <w:rFonts w:ascii="Arabic Typesetting" w:hAnsi="Arabic Typesetting" w:cs="Arabic Typesetting" w:hint="cs"/>
                <w:color w:val="auto"/>
                <w:sz w:val="28"/>
                <w:szCs w:val="28"/>
                <w:u w:val="none"/>
                <w:rtl/>
              </w:rPr>
              <w:t>الإيداع</w:t>
            </w:r>
          </w:p>
        </w:tc>
        <w:tc>
          <w:tcPr>
            <w:tcW w:w="3115" w:type="dxa"/>
          </w:tcPr>
          <w:p w:rsidR="00903BBC" w:rsidRPr="0057376E" w:rsidRDefault="00D56FDC" w:rsidP="008F1BF4">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 xml:space="preserve">23 </w:t>
            </w:r>
            <w:r w:rsidRPr="0057376E">
              <w:rPr>
                <w:rStyle w:val="Hyperlink"/>
                <w:rFonts w:ascii="Arabic Typesetting" w:hAnsi="Arabic Typesetting" w:cs="Arabic Typesetting"/>
                <w:color w:val="auto"/>
                <w:sz w:val="28"/>
                <w:szCs w:val="28"/>
                <w:u w:val="none"/>
                <w:rtl/>
              </w:rPr>
              <w:t>(</w:t>
            </w:r>
            <w:r w:rsidRPr="0057376E">
              <w:rPr>
                <w:rStyle w:val="Hyperlink"/>
                <w:rFonts w:ascii="Arabic Typesetting" w:hAnsi="Arabic Typesetting" w:cs="Arabic Typesetting" w:hint="cs"/>
                <w:color w:val="auto"/>
                <w:sz w:val="28"/>
                <w:szCs w:val="28"/>
                <w:u w:val="none"/>
                <w:rtl/>
              </w:rPr>
              <w:t>90</w:t>
            </w:r>
            <w:r w:rsidR="00EE60F6" w:rsidRPr="0057376E">
              <w:rPr>
                <w:rStyle w:val="Hyperlink"/>
                <w:rFonts w:ascii="Arabic Typesetting" w:hAnsi="Arabic Typesetting" w:cs="Arabic Typesetting"/>
                <w:color w:val="auto"/>
                <w:sz w:val="28"/>
                <w:szCs w:val="28"/>
                <w:u w:val="none"/>
                <w:rtl/>
              </w:rPr>
              <w:t>%</w:t>
            </w:r>
            <w:r w:rsidR="00EE60F6" w:rsidRPr="0057376E">
              <w:rPr>
                <w:rStyle w:val="Hyperlink"/>
                <w:rFonts w:ascii="Arabic Typesetting" w:hAnsi="Arabic Typesetting" w:cs="Arabic Typesetting" w:hint="cs"/>
                <w:color w:val="auto"/>
                <w:sz w:val="28"/>
                <w:szCs w:val="28"/>
                <w:u w:val="none"/>
                <w:rtl/>
              </w:rPr>
              <w:t xml:space="preserve"> في غضون 18 شهراً</w:t>
            </w:r>
            <w:r w:rsidRPr="0057376E">
              <w:rPr>
                <w:rStyle w:val="Hyperlink"/>
                <w:rFonts w:ascii="Arabic Typesetting" w:hAnsi="Arabic Typesetting" w:cs="Arabic Typesetting"/>
                <w:color w:val="auto"/>
                <w:sz w:val="28"/>
                <w:szCs w:val="28"/>
                <w:u w:val="none"/>
                <w:rtl/>
              </w:rPr>
              <w:t>)</w:t>
            </w:r>
          </w:p>
        </w:tc>
      </w:tr>
    </w:tbl>
    <w:p w:rsidR="008F1BF4" w:rsidRPr="0057376E" w:rsidRDefault="008F1BF4" w:rsidP="008F1BF4">
      <w:pPr>
        <w:bidi/>
        <w:rPr>
          <w:rStyle w:val="Hyperlink"/>
          <w:rFonts w:ascii="Arabic Typesetting" w:hAnsi="Arabic Typesetting" w:cs="Arabic Typesetting"/>
          <w:color w:val="auto"/>
          <w:sz w:val="28"/>
          <w:szCs w:val="28"/>
          <w:u w:val="none"/>
          <w:rtl/>
        </w:rPr>
      </w:pPr>
    </w:p>
    <w:tbl>
      <w:tblPr>
        <w:tblStyle w:val="TableGrid"/>
        <w:bidiVisual/>
        <w:tblW w:w="0" w:type="auto"/>
        <w:tblLook w:val="04A0" w:firstRow="1" w:lastRow="0" w:firstColumn="1" w:lastColumn="0" w:noHBand="0" w:noVBand="1"/>
      </w:tblPr>
      <w:tblGrid>
        <w:gridCol w:w="3115"/>
        <w:gridCol w:w="3115"/>
        <w:gridCol w:w="3115"/>
      </w:tblGrid>
      <w:tr w:rsidR="001854F6" w:rsidTr="008E57E1">
        <w:tc>
          <w:tcPr>
            <w:tcW w:w="9345" w:type="dxa"/>
            <w:gridSpan w:val="3"/>
            <w:shd w:val="clear" w:color="auto" w:fill="A6A6A6" w:themeFill="background1" w:themeFillShade="A6"/>
          </w:tcPr>
          <w:p w:rsidR="001854F6" w:rsidRPr="00087E99" w:rsidRDefault="00D56FDC" w:rsidP="003E0077">
            <w:pPr>
              <w:bidi/>
              <w:jc w:val="center"/>
              <w:rPr>
                <w:rStyle w:val="Hyperlink"/>
                <w:rFonts w:ascii="Arabic Typesetting" w:hAnsi="Arabic Typesetting" w:cs="Arabic Typesetting"/>
                <w:b/>
                <w:bCs/>
                <w:color w:val="auto"/>
                <w:sz w:val="28"/>
                <w:szCs w:val="28"/>
                <w:u w:val="none"/>
                <w:rtl/>
              </w:rPr>
            </w:pPr>
            <w:proofErr w:type="spellStart"/>
            <w:r w:rsidRPr="00087E99">
              <w:rPr>
                <w:rStyle w:val="Hyperlink"/>
                <w:rFonts w:ascii="Arabic Typesetting" w:hAnsi="Arabic Typesetting" w:cs="Arabic Typesetting" w:hint="cs"/>
                <w:b/>
                <w:bCs/>
                <w:color w:val="auto"/>
                <w:sz w:val="28"/>
                <w:szCs w:val="28"/>
                <w:u w:val="none"/>
                <w:rtl/>
              </w:rPr>
              <w:t>آيسلندا</w:t>
            </w:r>
            <w:proofErr w:type="spellEnd"/>
          </w:p>
        </w:tc>
      </w:tr>
      <w:tr w:rsidR="001854F6" w:rsidTr="003E0077">
        <w:tc>
          <w:tcPr>
            <w:tcW w:w="3115" w:type="dxa"/>
          </w:tcPr>
          <w:p w:rsidR="001854F6" w:rsidRPr="002B72E0" w:rsidRDefault="001854F6" w:rsidP="003E0077">
            <w:pPr>
              <w:bidi/>
              <w:rPr>
                <w:rStyle w:val="Hyperlink"/>
                <w:rFonts w:ascii="Arabic Typesetting" w:hAnsi="Arabic Typesetting" w:cs="Arabic Typesetting"/>
                <w:b/>
                <w:bCs/>
                <w:color w:val="auto"/>
                <w:sz w:val="28"/>
                <w:szCs w:val="28"/>
                <w:u w:val="none"/>
                <w:rtl/>
              </w:rPr>
            </w:pPr>
            <w:r w:rsidRPr="002B72E0">
              <w:rPr>
                <w:rStyle w:val="Hyperlink"/>
                <w:rFonts w:ascii="Arabic Typesetting" w:hAnsi="Arabic Typesetting" w:cs="Arabic Typesetting" w:hint="cs"/>
                <w:b/>
                <w:bCs/>
                <w:color w:val="auto"/>
                <w:sz w:val="28"/>
                <w:szCs w:val="28"/>
                <w:u w:val="none"/>
                <w:rtl/>
              </w:rPr>
              <w:t>المؤشر</w:t>
            </w:r>
          </w:p>
        </w:tc>
        <w:tc>
          <w:tcPr>
            <w:tcW w:w="3115" w:type="dxa"/>
          </w:tcPr>
          <w:p w:rsidR="001854F6" w:rsidRPr="002B72E0" w:rsidRDefault="001854F6" w:rsidP="00087E99">
            <w:pPr>
              <w:bidi/>
              <w:rPr>
                <w:rStyle w:val="Hyperlink"/>
                <w:rFonts w:ascii="Arabic Typesetting" w:hAnsi="Arabic Typesetting" w:cs="Arabic Typesetting"/>
                <w:b/>
                <w:bCs/>
                <w:color w:val="auto"/>
                <w:sz w:val="28"/>
                <w:szCs w:val="28"/>
                <w:u w:val="none"/>
                <w:rtl/>
              </w:rPr>
            </w:pPr>
            <w:r w:rsidRPr="002B72E0">
              <w:rPr>
                <w:rStyle w:val="Hyperlink"/>
                <w:rFonts w:ascii="Arabic Typesetting" w:hAnsi="Arabic Typesetting" w:cs="Arabic Typesetting" w:hint="cs"/>
                <w:b/>
                <w:bCs/>
                <w:color w:val="auto"/>
                <w:sz w:val="28"/>
                <w:szCs w:val="28"/>
                <w:u w:val="none"/>
                <w:rtl/>
              </w:rPr>
              <w:t xml:space="preserve">محسوب اعتباراً من </w:t>
            </w:r>
          </w:p>
        </w:tc>
        <w:tc>
          <w:tcPr>
            <w:tcW w:w="3115" w:type="dxa"/>
          </w:tcPr>
          <w:p w:rsidR="001854F6" w:rsidRPr="002B72E0" w:rsidRDefault="001854F6" w:rsidP="003E0077">
            <w:pPr>
              <w:bidi/>
              <w:rPr>
                <w:rStyle w:val="Hyperlink"/>
                <w:rFonts w:ascii="Arabic Typesetting" w:hAnsi="Arabic Typesetting" w:cs="Arabic Typesetting"/>
                <w:b/>
                <w:bCs/>
                <w:color w:val="auto"/>
                <w:sz w:val="28"/>
                <w:szCs w:val="28"/>
                <w:u w:val="none"/>
                <w:rtl/>
              </w:rPr>
            </w:pPr>
            <w:r w:rsidRPr="002B72E0">
              <w:rPr>
                <w:rStyle w:val="Hyperlink"/>
                <w:rFonts w:ascii="Arabic Typesetting" w:hAnsi="Arabic Typesetting" w:cs="Arabic Typesetting" w:hint="cs"/>
                <w:b/>
                <w:bCs/>
                <w:color w:val="auto"/>
                <w:sz w:val="28"/>
                <w:szCs w:val="28"/>
                <w:u w:val="none"/>
                <w:rtl/>
              </w:rPr>
              <w:t xml:space="preserve">الوقت </w:t>
            </w:r>
            <w:r w:rsidRPr="002B72E0">
              <w:rPr>
                <w:rStyle w:val="Hyperlink"/>
                <w:rFonts w:ascii="Arabic Typesetting" w:hAnsi="Arabic Typesetting" w:cs="Arabic Typesetting"/>
                <w:b/>
                <w:bCs/>
                <w:color w:val="auto"/>
                <w:sz w:val="28"/>
                <w:szCs w:val="28"/>
                <w:u w:val="none"/>
                <w:rtl/>
              </w:rPr>
              <w:t>(</w:t>
            </w:r>
            <w:r w:rsidRPr="002B72E0">
              <w:rPr>
                <w:rStyle w:val="Hyperlink"/>
                <w:rFonts w:ascii="Arabic Typesetting" w:hAnsi="Arabic Typesetting" w:cs="Arabic Typesetting" w:hint="cs"/>
                <w:b/>
                <w:bCs/>
                <w:color w:val="auto"/>
                <w:sz w:val="28"/>
                <w:szCs w:val="28"/>
                <w:u w:val="none"/>
                <w:rtl/>
              </w:rPr>
              <w:t>بالأشهر</w:t>
            </w:r>
            <w:r w:rsidRPr="002B72E0">
              <w:rPr>
                <w:rStyle w:val="Hyperlink"/>
                <w:rFonts w:ascii="Arabic Typesetting" w:hAnsi="Arabic Typesetting" w:cs="Arabic Typesetting"/>
                <w:b/>
                <w:bCs/>
                <w:color w:val="auto"/>
                <w:sz w:val="28"/>
                <w:szCs w:val="28"/>
                <w:u w:val="none"/>
                <w:rtl/>
              </w:rPr>
              <w:t>)</w:t>
            </w:r>
          </w:p>
        </w:tc>
      </w:tr>
      <w:tr w:rsidR="001854F6" w:rsidTr="003E0077">
        <w:tc>
          <w:tcPr>
            <w:tcW w:w="3115" w:type="dxa"/>
          </w:tcPr>
          <w:p w:rsidR="001854F6" w:rsidRPr="002B72E0" w:rsidRDefault="001854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البحث</w:t>
            </w:r>
          </w:p>
        </w:tc>
        <w:tc>
          <w:tcPr>
            <w:tcW w:w="3115" w:type="dxa"/>
          </w:tcPr>
          <w:p w:rsidR="001854F6" w:rsidRPr="002B72E0" w:rsidRDefault="004A7145" w:rsidP="003E0077">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 xml:space="preserve">أرسل الطلب لمكتب البراءات والعلامات التجارية </w:t>
            </w:r>
            <w:proofErr w:type="spellStart"/>
            <w:r w:rsidRPr="0057376E">
              <w:rPr>
                <w:rStyle w:val="Hyperlink"/>
                <w:rFonts w:ascii="Arabic Typesetting" w:hAnsi="Arabic Typesetting" w:cs="Arabic Typesetting" w:hint="cs"/>
                <w:color w:val="auto"/>
                <w:sz w:val="28"/>
                <w:szCs w:val="28"/>
                <w:u w:val="none"/>
                <w:rtl/>
              </w:rPr>
              <w:t>الدانمركي</w:t>
            </w:r>
            <w:proofErr w:type="spellEnd"/>
            <w:r w:rsidR="00FD7D99">
              <w:rPr>
                <w:rStyle w:val="FootnoteReference"/>
                <w:rtl/>
              </w:rPr>
              <w:footnoteReference w:id="2"/>
            </w:r>
          </w:p>
        </w:tc>
        <w:tc>
          <w:tcPr>
            <w:tcW w:w="3115" w:type="dxa"/>
          </w:tcPr>
          <w:p w:rsidR="001854F6" w:rsidRPr="002B72E0" w:rsidRDefault="00EE60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4</w:t>
            </w:r>
          </w:p>
        </w:tc>
      </w:tr>
      <w:tr w:rsidR="001854F6" w:rsidTr="003E0077">
        <w:tc>
          <w:tcPr>
            <w:tcW w:w="3115" w:type="dxa"/>
          </w:tcPr>
          <w:p w:rsidR="001854F6" w:rsidRPr="002B72E0" w:rsidRDefault="001854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الفحص الأول</w:t>
            </w:r>
          </w:p>
        </w:tc>
        <w:tc>
          <w:tcPr>
            <w:tcW w:w="3115" w:type="dxa"/>
          </w:tcPr>
          <w:p w:rsidR="001854F6" w:rsidRPr="002B72E0" w:rsidRDefault="004A7145" w:rsidP="003E0077">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 xml:space="preserve">أرسل الطلب لمكتب البراءات والعلامات التجارية </w:t>
            </w:r>
            <w:proofErr w:type="spellStart"/>
            <w:r w:rsidRPr="0057376E">
              <w:rPr>
                <w:rStyle w:val="Hyperlink"/>
                <w:rFonts w:ascii="Arabic Typesetting" w:hAnsi="Arabic Typesetting" w:cs="Arabic Typesetting" w:hint="cs"/>
                <w:color w:val="auto"/>
                <w:sz w:val="28"/>
                <w:szCs w:val="28"/>
                <w:u w:val="none"/>
                <w:rtl/>
              </w:rPr>
              <w:t>الدانمركي</w:t>
            </w:r>
            <w:proofErr w:type="spellEnd"/>
          </w:p>
        </w:tc>
        <w:tc>
          <w:tcPr>
            <w:tcW w:w="3115" w:type="dxa"/>
          </w:tcPr>
          <w:p w:rsidR="001854F6" w:rsidRPr="002B72E0" w:rsidRDefault="00EE60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4</w:t>
            </w:r>
          </w:p>
        </w:tc>
      </w:tr>
      <w:tr w:rsidR="001854F6" w:rsidTr="003E0077">
        <w:tc>
          <w:tcPr>
            <w:tcW w:w="3115" w:type="dxa"/>
          </w:tcPr>
          <w:p w:rsidR="001854F6" w:rsidRPr="002B72E0" w:rsidRDefault="001854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المنح</w:t>
            </w:r>
          </w:p>
        </w:tc>
        <w:tc>
          <w:tcPr>
            <w:tcW w:w="3115" w:type="dxa"/>
          </w:tcPr>
          <w:p w:rsidR="001854F6" w:rsidRPr="002B72E0" w:rsidRDefault="004A7145" w:rsidP="00D405B2">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 xml:space="preserve">تاريخ </w:t>
            </w:r>
            <w:r w:rsidR="00D405B2">
              <w:rPr>
                <w:rStyle w:val="Hyperlink"/>
                <w:rFonts w:ascii="Arabic Typesetting" w:hAnsi="Arabic Typesetting" w:cs="Arabic Typesetting" w:hint="cs"/>
                <w:color w:val="auto"/>
                <w:sz w:val="28"/>
                <w:szCs w:val="28"/>
                <w:u w:val="none"/>
                <w:rtl/>
              </w:rPr>
              <w:t>الإيداع</w:t>
            </w:r>
          </w:p>
        </w:tc>
        <w:tc>
          <w:tcPr>
            <w:tcW w:w="3115" w:type="dxa"/>
          </w:tcPr>
          <w:p w:rsidR="001854F6" w:rsidRPr="002B72E0" w:rsidRDefault="00EE60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81</w:t>
            </w:r>
          </w:p>
        </w:tc>
      </w:tr>
    </w:tbl>
    <w:p w:rsidR="00A41B86" w:rsidRDefault="00A41B86" w:rsidP="00A41B86">
      <w:pPr>
        <w:bidi/>
        <w:rPr>
          <w:rStyle w:val="Hyperlink"/>
          <w:rFonts w:ascii="Arabic Typesetting" w:hAnsi="Arabic Typesetting" w:cs="Arabic Typesetting"/>
          <w:color w:val="auto"/>
          <w:sz w:val="36"/>
          <w:szCs w:val="36"/>
          <w:u w:val="none"/>
          <w:rtl/>
        </w:rPr>
      </w:pPr>
    </w:p>
    <w:tbl>
      <w:tblPr>
        <w:tblStyle w:val="TableGrid"/>
        <w:bidiVisual/>
        <w:tblW w:w="0" w:type="auto"/>
        <w:tblLook w:val="04A0" w:firstRow="1" w:lastRow="0" w:firstColumn="1" w:lastColumn="0" w:noHBand="0" w:noVBand="1"/>
      </w:tblPr>
      <w:tblGrid>
        <w:gridCol w:w="3115"/>
        <w:gridCol w:w="3115"/>
        <w:gridCol w:w="3115"/>
      </w:tblGrid>
      <w:tr w:rsidR="001854F6" w:rsidTr="008E57E1">
        <w:tc>
          <w:tcPr>
            <w:tcW w:w="9345" w:type="dxa"/>
            <w:gridSpan w:val="3"/>
            <w:shd w:val="clear" w:color="auto" w:fill="A6A6A6" w:themeFill="background1" w:themeFillShade="A6"/>
          </w:tcPr>
          <w:p w:rsidR="001854F6" w:rsidRPr="00D405B2" w:rsidRDefault="00D56FDC" w:rsidP="003E0077">
            <w:pPr>
              <w:bidi/>
              <w:jc w:val="center"/>
              <w:rPr>
                <w:rStyle w:val="Hyperlink"/>
                <w:rFonts w:ascii="Arabic Typesetting" w:hAnsi="Arabic Typesetting" w:cs="Arabic Typesetting"/>
                <w:b/>
                <w:bCs/>
                <w:color w:val="auto"/>
                <w:sz w:val="28"/>
                <w:szCs w:val="28"/>
                <w:u w:val="none"/>
                <w:rtl/>
              </w:rPr>
            </w:pPr>
            <w:r w:rsidRPr="00D405B2">
              <w:rPr>
                <w:rStyle w:val="Hyperlink"/>
                <w:rFonts w:ascii="Arabic Typesetting" w:hAnsi="Arabic Typesetting" w:cs="Arabic Typesetting" w:hint="cs"/>
                <w:b/>
                <w:bCs/>
                <w:color w:val="auto"/>
                <w:sz w:val="28"/>
                <w:szCs w:val="28"/>
                <w:u w:val="none"/>
                <w:rtl/>
              </w:rPr>
              <w:t>النرويج</w:t>
            </w:r>
          </w:p>
        </w:tc>
      </w:tr>
      <w:tr w:rsidR="001854F6" w:rsidTr="003E0077">
        <w:tc>
          <w:tcPr>
            <w:tcW w:w="3115" w:type="dxa"/>
          </w:tcPr>
          <w:p w:rsidR="001854F6" w:rsidRPr="004A7145" w:rsidRDefault="001854F6" w:rsidP="003E0077">
            <w:pPr>
              <w:bidi/>
              <w:rPr>
                <w:rStyle w:val="Hyperlink"/>
                <w:rFonts w:ascii="Arabic Typesetting" w:hAnsi="Arabic Typesetting" w:cs="Arabic Typesetting"/>
                <w:b/>
                <w:bCs/>
                <w:color w:val="auto"/>
                <w:sz w:val="28"/>
                <w:szCs w:val="28"/>
                <w:u w:val="none"/>
                <w:rtl/>
              </w:rPr>
            </w:pPr>
            <w:r w:rsidRPr="004A7145">
              <w:rPr>
                <w:rStyle w:val="Hyperlink"/>
                <w:rFonts w:ascii="Arabic Typesetting" w:hAnsi="Arabic Typesetting" w:cs="Arabic Typesetting" w:hint="cs"/>
                <w:b/>
                <w:bCs/>
                <w:color w:val="auto"/>
                <w:sz w:val="28"/>
                <w:szCs w:val="28"/>
                <w:u w:val="none"/>
                <w:rtl/>
              </w:rPr>
              <w:t>المؤشر</w:t>
            </w:r>
          </w:p>
        </w:tc>
        <w:tc>
          <w:tcPr>
            <w:tcW w:w="3115" w:type="dxa"/>
          </w:tcPr>
          <w:p w:rsidR="001854F6" w:rsidRPr="004A7145" w:rsidRDefault="001854F6" w:rsidP="00D405B2">
            <w:pPr>
              <w:bidi/>
              <w:rPr>
                <w:rStyle w:val="Hyperlink"/>
                <w:rFonts w:ascii="Arabic Typesetting" w:hAnsi="Arabic Typesetting" w:cs="Arabic Typesetting"/>
                <w:b/>
                <w:bCs/>
                <w:color w:val="auto"/>
                <w:sz w:val="28"/>
                <w:szCs w:val="28"/>
                <w:u w:val="none"/>
                <w:rtl/>
              </w:rPr>
            </w:pPr>
            <w:r w:rsidRPr="004A7145">
              <w:rPr>
                <w:rStyle w:val="Hyperlink"/>
                <w:rFonts w:ascii="Arabic Typesetting" w:hAnsi="Arabic Typesetting" w:cs="Arabic Typesetting" w:hint="cs"/>
                <w:b/>
                <w:bCs/>
                <w:color w:val="auto"/>
                <w:sz w:val="28"/>
                <w:szCs w:val="28"/>
                <w:u w:val="none"/>
                <w:rtl/>
              </w:rPr>
              <w:t xml:space="preserve">محسوب اعتباراً من </w:t>
            </w:r>
          </w:p>
        </w:tc>
        <w:tc>
          <w:tcPr>
            <w:tcW w:w="3115" w:type="dxa"/>
          </w:tcPr>
          <w:p w:rsidR="001854F6" w:rsidRPr="004A7145" w:rsidRDefault="001854F6" w:rsidP="003E0077">
            <w:pPr>
              <w:bidi/>
              <w:rPr>
                <w:rStyle w:val="Hyperlink"/>
                <w:rFonts w:ascii="Arabic Typesetting" w:hAnsi="Arabic Typesetting" w:cs="Arabic Typesetting"/>
                <w:b/>
                <w:bCs/>
                <w:color w:val="auto"/>
                <w:sz w:val="28"/>
                <w:szCs w:val="28"/>
                <w:u w:val="none"/>
                <w:rtl/>
              </w:rPr>
            </w:pPr>
            <w:r w:rsidRPr="004A7145">
              <w:rPr>
                <w:rStyle w:val="Hyperlink"/>
                <w:rFonts w:ascii="Arabic Typesetting" w:hAnsi="Arabic Typesetting" w:cs="Arabic Typesetting" w:hint="cs"/>
                <w:b/>
                <w:bCs/>
                <w:color w:val="auto"/>
                <w:sz w:val="28"/>
                <w:szCs w:val="28"/>
                <w:u w:val="none"/>
                <w:rtl/>
              </w:rPr>
              <w:t xml:space="preserve">الوقت </w:t>
            </w:r>
            <w:r w:rsidRPr="004A7145">
              <w:rPr>
                <w:rStyle w:val="Hyperlink"/>
                <w:rFonts w:ascii="Arabic Typesetting" w:hAnsi="Arabic Typesetting" w:cs="Arabic Typesetting"/>
                <w:b/>
                <w:bCs/>
                <w:color w:val="auto"/>
                <w:sz w:val="28"/>
                <w:szCs w:val="28"/>
                <w:u w:val="none"/>
                <w:rtl/>
              </w:rPr>
              <w:t>(</w:t>
            </w:r>
            <w:r w:rsidRPr="004A7145">
              <w:rPr>
                <w:rStyle w:val="Hyperlink"/>
                <w:rFonts w:ascii="Arabic Typesetting" w:hAnsi="Arabic Typesetting" w:cs="Arabic Typesetting" w:hint="cs"/>
                <w:b/>
                <w:bCs/>
                <w:color w:val="auto"/>
                <w:sz w:val="28"/>
                <w:szCs w:val="28"/>
                <w:u w:val="none"/>
                <w:rtl/>
              </w:rPr>
              <w:t>بالأشهر</w:t>
            </w:r>
            <w:r w:rsidRPr="004A7145">
              <w:rPr>
                <w:rStyle w:val="Hyperlink"/>
                <w:rFonts w:ascii="Arabic Typesetting" w:hAnsi="Arabic Typesetting" w:cs="Arabic Typesetting"/>
                <w:b/>
                <w:bCs/>
                <w:color w:val="auto"/>
                <w:sz w:val="28"/>
                <w:szCs w:val="28"/>
                <w:u w:val="none"/>
                <w:rtl/>
              </w:rPr>
              <w:t>)</w:t>
            </w:r>
          </w:p>
        </w:tc>
      </w:tr>
      <w:tr w:rsidR="001854F6" w:rsidTr="003E0077">
        <w:tc>
          <w:tcPr>
            <w:tcW w:w="3115" w:type="dxa"/>
          </w:tcPr>
          <w:p w:rsidR="001854F6" w:rsidRPr="002B72E0" w:rsidRDefault="001854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البحث</w:t>
            </w:r>
          </w:p>
        </w:tc>
        <w:tc>
          <w:tcPr>
            <w:tcW w:w="3115" w:type="dxa"/>
          </w:tcPr>
          <w:p w:rsidR="001854F6" w:rsidRPr="002B72E0" w:rsidRDefault="00CA3C0B" w:rsidP="00D405B2">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 xml:space="preserve">تاريخ </w:t>
            </w:r>
            <w:r w:rsidR="00D405B2">
              <w:rPr>
                <w:rStyle w:val="Hyperlink"/>
                <w:rFonts w:ascii="Arabic Typesetting" w:hAnsi="Arabic Typesetting" w:cs="Arabic Typesetting" w:hint="cs"/>
                <w:color w:val="auto"/>
                <w:sz w:val="28"/>
                <w:szCs w:val="28"/>
                <w:u w:val="none"/>
                <w:rtl/>
              </w:rPr>
              <w:t>الإيداع</w:t>
            </w:r>
          </w:p>
        </w:tc>
        <w:tc>
          <w:tcPr>
            <w:tcW w:w="3115" w:type="dxa"/>
          </w:tcPr>
          <w:p w:rsidR="001854F6" w:rsidRPr="002B72E0" w:rsidRDefault="00EE60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6.5</w:t>
            </w:r>
          </w:p>
        </w:tc>
      </w:tr>
      <w:tr w:rsidR="001854F6" w:rsidTr="003E0077">
        <w:tc>
          <w:tcPr>
            <w:tcW w:w="3115" w:type="dxa"/>
          </w:tcPr>
          <w:p w:rsidR="001854F6" w:rsidRPr="002B72E0" w:rsidRDefault="001854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الفحص الأول</w:t>
            </w:r>
          </w:p>
        </w:tc>
        <w:tc>
          <w:tcPr>
            <w:tcW w:w="3115" w:type="dxa"/>
          </w:tcPr>
          <w:p w:rsidR="001854F6" w:rsidRPr="002B72E0" w:rsidRDefault="00CA3C0B" w:rsidP="003E0077">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 xml:space="preserve">تاريخ </w:t>
            </w:r>
            <w:r w:rsidR="00D405B2">
              <w:rPr>
                <w:rStyle w:val="Hyperlink"/>
                <w:rFonts w:ascii="Arabic Typesetting" w:hAnsi="Arabic Typesetting" w:cs="Arabic Typesetting" w:hint="cs"/>
                <w:color w:val="auto"/>
                <w:sz w:val="28"/>
                <w:szCs w:val="28"/>
                <w:u w:val="none"/>
                <w:rtl/>
              </w:rPr>
              <w:t>الإيداع</w:t>
            </w:r>
          </w:p>
        </w:tc>
        <w:tc>
          <w:tcPr>
            <w:tcW w:w="3115" w:type="dxa"/>
          </w:tcPr>
          <w:p w:rsidR="001854F6" w:rsidRPr="002B72E0" w:rsidRDefault="00EE60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6.5</w:t>
            </w:r>
          </w:p>
        </w:tc>
      </w:tr>
      <w:tr w:rsidR="001854F6" w:rsidTr="003E0077">
        <w:tc>
          <w:tcPr>
            <w:tcW w:w="3115" w:type="dxa"/>
          </w:tcPr>
          <w:p w:rsidR="001854F6" w:rsidRPr="002B72E0" w:rsidRDefault="001854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المنح</w:t>
            </w:r>
          </w:p>
        </w:tc>
        <w:tc>
          <w:tcPr>
            <w:tcW w:w="3115" w:type="dxa"/>
          </w:tcPr>
          <w:p w:rsidR="001854F6" w:rsidRPr="002B72E0" w:rsidRDefault="00CA3C0B" w:rsidP="003E0077">
            <w:pPr>
              <w:bidi/>
              <w:rPr>
                <w:rStyle w:val="Hyperlink"/>
                <w:rFonts w:ascii="Arabic Typesetting" w:hAnsi="Arabic Typesetting" w:cs="Arabic Typesetting"/>
                <w:color w:val="auto"/>
                <w:sz w:val="28"/>
                <w:szCs w:val="28"/>
                <w:u w:val="none"/>
                <w:rtl/>
              </w:rPr>
            </w:pPr>
            <w:r w:rsidRPr="0057376E">
              <w:rPr>
                <w:rStyle w:val="Hyperlink"/>
                <w:rFonts w:ascii="Arabic Typesetting" w:hAnsi="Arabic Typesetting" w:cs="Arabic Typesetting" w:hint="cs"/>
                <w:color w:val="auto"/>
                <w:sz w:val="28"/>
                <w:szCs w:val="28"/>
                <w:u w:val="none"/>
                <w:rtl/>
              </w:rPr>
              <w:t xml:space="preserve">تاريخ </w:t>
            </w:r>
            <w:r w:rsidR="00D405B2">
              <w:rPr>
                <w:rStyle w:val="Hyperlink"/>
                <w:rFonts w:ascii="Arabic Typesetting" w:hAnsi="Arabic Typesetting" w:cs="Arabic Typesetting" w:hint="cs"/>
                <w:color w:val="auto"/>
                <w:sz w:val="28"/>
                <w:szCs w:val="28"/>
                <w:u w:val="none"/>
                <w:rtl/>
              </w:rPr>
              <w:t>الإيداع</w:t>
            </w:r>
          </w:p>
        </w:tc>
        <w:tc>
          <w:tcPr>
            <w:tcW w:w="3115" w:type="dxa"/>
          </w:tcPr>
          <w:p w:rsidR="001854F6" w:rsidRPr="002B72E0" w:rsidRDefault="00EE60F6" w:rsidP="003E0077">
            <w:pPr>
              <w:bidi/>
              <w:rPr>
                <w:rStyle w:val="Hyperlink"/>
                <w:rFonts w:ascii="Arabic Typesetting" w:hAnsi="Arabic Typesetting" w:cs="Arabic Typesetting"/>
                <w:color w:val="auto"/>
                <w:sz w:val="28"/>
                <w:szCs w:val="28"/>
                <w:u w:val="none"/>
                <w:rtl/>
              </w:rPr>
            </w:pPr>
            <w:r w:rsidRPr="002B72E0">
              <w:rPr>
                <w:rStyle w:val="Hyperlink"/>
                <w:rFonts w:ascii="Arabic Typesetting" w:hAnsi="Arabic Typesetting" w:cs="Arabic Typesetting" w:hint="cs"/>
                <w:color w:val="auto"/>
                <w:sz w:val="28"/>
                <w:szCs w:val="28"/>
                <w:u w:val="none"/>
                <w:rtl/>
              </w:rPr>
              <w:t>24</w:t>
            </w:r>
          </w:p>
        </w:tc>
      </w:tr>
    </w:tbl>
    <w:p w:rsidR="001854F6" w:rsidRDefault="001854F6" w:rsidP="001854F6">
      <w:pPr>
        <w:bidi/>
        <w:rPr>
          <w:rStyle w:val="Hyperlink"/>
          <w:rFonts w:ascii="Arabic Typesetting" w:hAnsi="Arabic Typesetting" w:cs="Arabic Typesetting"/>
          <w:color w:val="auto"/>
          <w:sz w:val="36"/>
          <w:szCs w:val="36"/>
          <w:u w:val="none"/>
          <w:rtl/>
        </w:rPr>
      </w:pPr>
    </w:p>
    <w:p w:rsidR="00A41B86" w:rsidRDefault="00A41B86" w:rsidP="00A41B86">
      <w:pPr>
        <w:bidi/>
        <w:rPr>
          <w:rStyle w:val="Hyperlink"/>
          <w:rFonts w:ascii="Arabic Typesetting" w:hAnsi="Arabic Typesetting" w:cs="Arabic Typesetting"/>
          <w:color w:val="auto"/>
          <w:sz w:val="36"/>
          <w:szCs w:val="36"/>
          <w:u w:val="none"/>
          <w:rtl/>
        </w:rPr>
      </w:pPr>
    </w:p>
    <w:p w:rsidR="00374700" w:rsidRPr="00F61BC7" w:rsidRDefault="00374700" w:rsidP="00374700">
      <w:pPr>
        <w:pStyle w:val="NormalParaAR"/>
        <w:keepNext/>
        <w:keepLines/>
        <w:spacing w:before="240"/>
        <w:rPr>
          <w:b/>
          <w:bCs/>
        </w:rPr>
      </w:pPr>
      <w:r w:rsidRPr="00F61BC7">
        <w:rPr>
          <w:b/>
          <w:bCs/>
          <w:rtl/>
        </w:rPr>
        <w:lastRenderedPageBreak/>
        <w:t>الطلبات الوطنية المتراكمة</w:t>
      </w:r>
      <w:r>
        <w:rPr>
          <w:rStyle w:val="FootnoteReference"/>
          <w:b/>
          <w:bCs/>
          <w:rtl/>
        </w:rPr>
        <w:footnoteReference w:id="3"/>
      </w:r>
    </w:p>
    <w:tbl>
      <w:tblPr>
        <w:tblStyle w:val="TableGrid"/>
        <w:bidiVisual/>
        <w:tblW w:w="0" w:type="auto"/>
        <w:tblLook w:val="04A0" w:firstRow="1" w:lastRow="0" w:firstColumn="1" w:lastColumn="0" w:noHBand="0" w:noVBand="1"/>
      </w:tblPr>
      <w:tblGrid>
        <w:gridCol w:w="4672"/>
        <w:gridCol w:w="4673"/>
      </w:tblGrid>
      <w:tr w:rsidR="006153ED" w:rsidTr="003E0077">
        <w:tc>
          <w:tcPr>
            <w:tcW w:w="9345" w:type="dxa"/>
            <w:gridSpan w:val="2"/>
            <w:shd w:val="clear" w:color="auto" w:fill="BFBFBF" w:themeFill="background1" w:themeFillShade="BF"/>
          </w:tcPr>
          <w:p w:rsidR="006153ED" w:rsidRPr="00D405B2" w:rsidRDefault="00441743" w:rsidP="00441743">
            <w:pPr>
              <w:bidi/>
              <w:jc w:val="center"/>
              <w:rPr>
                <w:rStyle w:val="Hyperlink"/>
                <w:rFonts w:ascii="Arabic Typesetting" w:hAnsi="Arabic Typesetting" w:cs="Arabic Typesetting"/>
                <w:b/>
                <w:bCs/>
                <w:color w:val="auto"/>
                <w:sz w:val="36"/>
                <w:szCs w:val="36"/>
                <w:u w:val="none"/>
                <w:rtl/>
              </w:rPr>
            </w:pPr>
            <w:r w:rsidRPr="00D405B2">
              <w:rPr>
                <w:rStyle w:val="Hyperlink"/>
                <w:rFonts w:ascii="Arabic Typesetting" w:hAnsi="Arabic Typesetting" w:cs="Arabic Typesetting" w:hint="cs"/>
                <w:b/>
                <w:bCs/>
                <w:color w:val="auto"/>
                <w:sz w:val="36"/>
                <w:szCs w:val="36"/>
                <w:u w:val="none"/>
                <w:rtl/>
              </w:rPr>
              <w:t>الدانمرك</w:t>
            </w:r>
          </w:p>
        </w:tc>
      </w:tr>
      <w:tr w:rsidR="006153ED" w:rsidRPr="005751E2" w:rsidTr="006153ED">
        <w:tc>
          <w:tcPr>
            <w:tcW w:w="4672" w:type="dxa"/>
          </w:tcPr>
          <w:p w:rsidR="006153ED" w:rsidRPr="008E57E1" w:rsidRDefault="00185B13" w:rsidP="00A41B86">
            <w:pPr>
              <w:bidi/>
              <w:rPr>
                <w:rStyle w:val="Hyperlink"/>
                <w:rFonts w:ascii="Arabic Typesetting" w:hAnsi="Arabic Typesetting" w:cs="Arabic Typesetting"/>
                <w:b/>
                <w:bCs/>
                <w:color w:val="auto"/>
                <w:sz w:val="32"/>
                <w:szCs w:val="32"/>
                <w:u w:val="none"/>
                <w:rtl/>
              </w:rPr>
            </w:pPr>
            <w:r w:rsidRPr="008E57E1">
              <w:rPr>
                <w:rStyle w:val="Hyperlink"/>
                <w:rFonts w:ascii="Arabic Typesetting" w:hAnsi="Arabic Typesetting" w:cs="Arabic Typesetting" w:hint="cs"/>
                <w:b/>
                <w:bCs/>
                <w:color w:val="auto"/>
                <w:sz w:val="32"/>
                <w:szCs w:val="32"/>
                <w:u w:val="none"/>
                <w:rtl/>
              </w:rPr>
              <w:t>المقياس في 3 مارس 2017</w:t>
            </w:r>
          </w:p>
        </w:tc>
        <w:tc>
          <w:tcPr>
            <w:tcW w:w="4673" w:type="dxa"/>
          </w:tcPr>
          <w:p w:rsidR="006153ED" w:rsidRPr="008E57E1" w:rsidRDefault="008D62EF" w:rsidP="00A41B86">
            <w:pPr>
              <w:bidi/>
              <w:rPr>
                <w:rStyle w:val="Hyperlink"/>
                <w:rFonts w:ascii="Arabic Typesetting" w:hAnsi="Arabic Typesetting" w:cs="Arabic Typesetting"/>
                <w:b/>
                <w:bCs/>
                <w:color w:val="auto"/>
                <w:sz w:val="32"/>
                <w:szCs w:val="32"/>
                <w:u w:val="none"/>
                <w:rtl/>
              </w:rPr>
            </w:pPr>
            <w:r w:rsidRPr="008E57E1">
              <w:rPr>
                <w:rStyle w:val="Hyperlink"/>
                <w:rFonts w:ascii="Arabic Typesetting" w:hAnsi="Arabic Typesetting" w:cs="Arabic Typesetting" w:hint="cs"/>
                <w:b/>
                <w:bCs/>
                <w:color w:val="auto"/>
                <w:sz w:val="32"/>
                <w:szCs w:val="32"/>
                <w:u w:val="none"/>
                <w:rtl/>
              </w:rPr>
              <w:t>عدد الطلبات</w:t>
            </w:r>
          </w:p>
        </w:tc>
      </w:tr>
      <w:tr w:rsidR="005E0DE6" w:rsidRPr="005751E2" w:rsidTr="006153ED">
        <w:tc>
          <w:tcPr>
            <w:tcW w:w="4672" w:type="dxa"/>
          </w:tcPr>
          <w:p w:rsidR="005E0DE6" w:rsidRPr="005751E2" w:rsidRDefault="005E0DE6" w:rsidP="005E0DE6">
            <w:pPr>
              <w:bidi/>
              <w:rPr>
                <w:rFonts w:ascii="Arabic Typesetting" w:eastAsia="SimSun" w:hAnsi="Arabic Typesetting" w:cs="Arabic Typesetting"/>
                <w:b/>
                <w:sz w:val="32"/>
                <w:szCs w:val="32"/>
                <w:lang w:eastAsia="zh-CN"/>
              </w:rPr>
            </w:pPr>
            <w:r w:rsidRPr="005751E2">
              <w:rPr>
                <w:rFonts w:ascii="Arabic Typesetting" w:hAnsi="Arabic Typesetting" w:cs="Arabic Typesetting"/>
                <w:b/>
                <w:sz w:val="32"/>
                <w:szCs w:val="32"/>
                <w:rtl/>
              </w:rPr>
              <w:t>جميع الطلبات العالقة</w:t>
            </w:r>
          </w:p>
        </w:tc>
        <w:tc>
          <w:tcPr>
            <w:tcW w:w="4673" w:type="dxa"/>
          </w:tcPr>
          <w:p w:rsidR="005E0DE6" w:rsidRPr="005751E2" w:rsidRDefault="005E0DE6" w:rsidP="005E0DE6">
            <w:pPr>
              <w:bidi/>
              <w:rPr>
                <w:rStyle w:val="Hyperlink"/>
                <w:rFonts w:ascii="Arabic Typesetting" w:hAnsi="Arabic Typesetting" w:cs="Arabic Typesetting"/>
                <w:color w:val="auto"/>
                <w:sz w:val="32"/>
                <w:szCs w:val="32"/>
                <w:u w:val="none"/>
                <w:rtl/>
              </w:rPr>
            </w:pPr>
            <w:r w:rsidRPr="005751E2">
              <w:rPr>
                <w:rStyle w:val="Hyperlink"/>
                <w:rFonts w:ascii="Arabic Typesetting" w:hAnsi="Arabic Typesetting" w:cs="Arabic Typesetting" w:hint="cs"/>
                <w:color w:val="auto"/>
                <w:sz w:val="32"/>
                <w:szCs w:val="32"/>
                <w:u w:val="none"/>
                <w:rtl/>
              </w:rPr>
              <w:t>2546</w:t>
            </w:r>
          </w:p>
        </w:tc>
      </w:tr>
      <w:tr w:rsidR="005E0DE6" w:rsidRPr="005751E2" w:rsidTr="006153ED">
        <w:tc>
          <w:tcPr>
            <w:tcW w:w="4672" w:type="dxa"/>
          </w:tcPr>
          <w:p w:rsidR="005E0DE6" w:rsidRPr="005751E2" w:rsidRDefault="005E0DE6" w:rsidP="005E0DE6">
            <w:pPr>
              <w:bidi/>
              <w:rPr>
                <w:rFonts w:ascii="Arabic Typesetting" w:eastAsia="SimSun" w:hAnsi="Arabic Typesetting" w:cs="Arabic Typesetting"/>
                <w:b/>
                <w:sz w:val="32"/>
                <w:szCs w:val="32"/>
                <w:lang w:eastAsia="zh-CN"/>
              </w:rPr>
            </w:pPr>
            <w:r w:rsidRPr="005751E2">
              <w:rPr>
                <w:rFonts w:ascii="Arabic Typesetting" w:hAnsi="Arabic Typesetting" w:cs="Arabic Typesetting"/>
                <w:b/>
                <w:sz w:val="32"/>
                <w:szCs w:val="32"/>
                <w:rtl/>
              </w:rPr>
              <w:t xml:space="preserve">طلبات في انتظار البحث </w:t>
            </w:r>
            <w:r w:rsidRPr="005751E2">
              <w:rPr>
                <w:rFonts w:ascii="Arabic Typesetting" w:hAnsi="Arabic Typesetting" w:cs="Arabic Typesetting"/>
                <w:b/>
                <w:sz w:val="32"/>
                <w:szCs w:val="32"/>
              </w:rPr>
              <w:t>)</w:t>
            </w:r>
            <w:r w:rsidRPr="005751E2">
              <w:rPr>
                <w:rFonts w:ascii="Arabic Typesetting" w:hAnsi="Arabic Typesetting" w:cs="Arabic Typesetting"/>
                <w:b/>
                <w:sz w:val="32"/>
                <w:szCs w:val="32"/>
                <w:rtl/>
              </w:rPr>
              <w:t>في حال دفعت الرسوم المعنية)</w:t>
            </w:r>
          </w:p>
        </w:tc>
        <w:tc>
          <w:tcPr>
            <w:tcW w:w="4673" w:type="dxa"/>
          </w:tcPr>
          <w:p w:rsidR="005E0DE6" w:rsidRPr="005751E2" w:rsidRDefault="005E0DE6" w:rsidP="005E0DE6">
            <w:pPr>
              <w:bidi/>
              <w:rPr>
                <w:rStyle w:val="Hyperlink"/>
                <w:rFonts w:ascii="Arabic Typesetting" w:hAnsi="Arabic Typesetting" w:cs="Arabic Typesetting"/>
                <w:color w:val="auto"/>
                <w:sz w:val="32"/>
                <w:szCs w:val="32"/>
                <w:u w:val="none"/>
                <w:rtl/>
              </w:rPr>
            </w:pPr>
            <w:r w:rsidRPr="005751E2">
              <w:rPr>
                <w:rStyle w:val="Hyperlink"/>
                <w:rFonts w:ascii="Arabic Typesetting" w:hAnsi="Arabic Typesetting" w:cs="Arabic Typesetting" w:hint="cs"/>
                <w:color w:val="auto"/>
                <w:sz w:val="32"/>
                <w:szCs w:val="32"/>
                <w:u w:val="none"/>
                <w:rtl/>
              </w:rPr>
              <w:t>1012</w:t>
            </w:r>
          </w:p>
        </w:tc>
      </w:tr>
      <w:tr w:rsidR="006153ED" w:rsidRPr="005751E2" w:rsidTr="006153ED">
        <w:tc>
          <w:tcPr>
            <w:tcW w:w="4672" w:type="dxa"/>
          </w:tcPr>
          <w:p w:rsidR="006153ED" w:rsidRPr="005751E2" w:rsidRDefault="005E0DE6" w:rsidP="005E0DE6">
            <w:pPr>
              <w:bidi/>
              <w:rPr>
                <w:rStyle w:val="Hyperlink"/>
                <w:rFonts w:ascii="Arabic Typesetting" w:hAnsi="Arabic Typesetting" w:cs="Arabic Typesetting"/>
                <w:color w:val="auto"/>
                <w:sz w:val="32"/>
                <w:szCs w:val="32"/>
                <w:u w:val="none"/>
                <w:rtl/>
              </w:rPr>
            </w:pPr>
            <w:r w:rsidRPr="005751E2">
              <w:rPr>
                <w:rFonts w:ascii="Arabic Typesetting" w:hAnsi="Arabic Typesetting" w:cs="Arabic Typesetting"/>
                <w:b/>
                <w:sz w:val="32"/>
                <w:szCs w:val="32"/>
                <w:rtl/>
              </w:rPr>
              <w:t>طلبات في انتظار</w:t>
            </w:r>
            <w:r w:rsidRPr="005751E2">
              <w:rPr>
                <w:rFonts w:ascii="Arabic Typesetting" w:hAnsi="Arabic Typesetting" w:cs="Arabic Typesetting" w:hint="cs"/>
                <w:b/>
                <w:sz w:val="32"/>
                <w:szCs w:val="32"/>
                <w:rtl/>
              </w:rPr>
              <w:t xml:space="preserve"> الفحص التمهيدي</w:t>
            </w:r>
            <w:r w:rsidRPr="005751E2">
              <w:rPr>
                <w:rFonts w:ascii="Arabic Typesetting" w:hAnsi="Arabic Typesetting" w:cs="Arabic Typesetting"/>
                <w:b/>
                <w:sz w:val="32"/>
                <w:szCs w:val="32"/>
                <w:rtl/>
              </w:rPr>
              <w:t xml:space="preserve"> </w:t>
            </w:r>
            <w:r w:rsidRPr="005751E2">
              <w:rPr>
                <w:rFonts w:ascii="Arabic Typesetting" w:hAnsi="Arabic Typesetting" w:cs="Arabic Typesetting"/>
                <w:b/>
                <w:sz w:val="32"/>
                <w:szCs w:val="32"/>
              </w:rPr>
              <w:t>)</w:t>
            </w:r>
            <w:r w:rsidRPr="005751E2">
              <w:rPr>
                <w:rFonts w:ascii="Arabic Typesetting" w:hAnsi="Arabic Typesetting" w:cs="Arabic Typesetting"/>
                <w:b/>
                <w:sz w:val="32"/>
                <w:szCs w:val="32"/>
                <w:rtl/>
              </w:rPr>
              <w:t>في حال دفعت الرسوم المعنية)</w:t>
            </w:r>
          </w:p>
        </w:tc>
        <w:tc>
          <w:tcPr>
            <w:tcW w:w="4673" w:type="dxa"/>
          </w:tcPr>
          <w:p w:rsidR="006153ED" w:rsidRPr="005751E2" w:rsidRDefault="008D62EF" w:rsidP="00A41B86">
            <w:pPr>
              <w:bidi/>
              <w:rPr>
                <w:rStyle w:val="Hyperlink"/>
                <w:rFonts w:ascii="Arabic Typesetting" w:hAnsi="Arabic Typesetting" w:cs="Arabic Typesetting"/>
                <w:color w:val="auto"/>
                <w:sz w:val="32"/>
                <w:szCs w:val="32"/>
                <w:u w:val="none"/>
                <w:rtl/>
              </w:rPr>
            </w:pPr>
            <w:r w:rsidRPr="005751E2">
              <w:rPr>
                <w:rStyle w:val="Hyperlink"/>
                <w:rFonts w:ascii="Arabic Typesetting" w:hAnsi="Arabic Typesetting" w:cs="Arabic Typesetting" w:hint="cs"/>
                <w:color w:val="auto"/>
                <w:sz w:val="32"/>
                <w:szCs w:val="32"/>
                <w:u w:val="none"/>
                <w:rtl/>
              </w:rPr>
              <w:t>1012</w:t>
            </w:r>
          </w:p>
        </w:tc>
      </w:tr>
    </w:tbl>
    <w:p w:rsidR="00A41B86" w:rsidRPr="005751E2" w:rsidRDefault="00A41B86" w:rsidP="00A41B86">
      <w:pPr>
        <w:bidi/>
        <w:rPr>
          <w:rStyle w:val="Hyperlink"/>
          <w:rFonts w:ascii="Arabic Typesetting" w:hAnsi="Arabic Typesetting" w:cs="Arabic Typesetting"/>
          <w:color w:val="auto"/>
          <w:sz w:val="32"/>
          <w:szCs w:val="32"/>
          <w:u w:val="none"/>
          <w:rtl/>
        </w:rPr>
      </w:pPr>
    </w:p>
    <w:tbl>
      <w:tblPr>
        <w:tblStyle w:val="TableGrid"/>
        <w:bidiVisual/>
        <w:tblW w:w="0" w:type="auto"/>
        <w:tblLook w:val="04A0" w:firstRow="1" w:lastRow="0" w:firstColumn="1" w:lastColumn="0" w:noHBand="0" w:noVBand="1"/>
      </w:tblPr>
      <w:tblGrid>
        <w:gridCol w:w="4672"/>
        <w:gridCol w:w="4673"/>
      </w:tblGrid>
      <w:tr w:rsidR="003E0077" w:rsidRPr="005751E2" w:rsidTr="003E0077">
        <w:tc>
          <w:tcPr>
            <w:tcW w:w="9345" w:type="dxa"/>
            <w:gridSpan w:val="2"/>
            <w:shd w:val="clear" w:color="auto" w:fill="BFBFBF" w:themeFill="background1" w:themeFillShade="BF"/>
          </w:tcPr>
          <w:p w:rsidR="003E0077" w:rsidRPr="00D405B2" w:rsidRDefault="003E0077" w:rsidP="003E0077">
            <w:pPr>
              <w:bidi/>
              <w:jc w:val="center"/>
              <w:rPr>
                <w:rStyle w:val="Hyperlink"/>
                <w:rFonts w:ascii="Arabic Typesetting" w:hAnsi="Arabic Typesetting" w:cs="Arabic Typesetting"/>
                <w:b/>
                <w:bCs/>
                <w:color w:val="auto"/>
                <w:sz w:val="32"/>
                <w:szCs w:val="32"/>
                <w:u w:val="none"/>
                <w:rtl/>
              </w:rPr>
            </w:pPr>
            <w:r w:rsidRPr="00D405B2">
              <w:rPr>
                <w:rStyle w:val="Hyperlink"/>
                <w:rFonts w:ascii="Arabic Typesetting" w:hAnsi="Arabic Typesetting" w:cs="Arabic Typesetting" w:hint="cs"/>
                <w:b/>
                <w:bCs/>
                <w:color w:val="auto"/>
                <w:sz w:val="32"/>
                <w:szCs w:val="32"/>
                <w:u w:val="none"/>
                <w:rtl/>
              </w:rPr>
              <w:t>النرويج</w:t>
            </w:r>
          </w:p>
        </w:tc>
      </w:tr>
      <w:tr w:rsidR="003E0077" w:rsidRPr="005751E2" w:rsidTr="003E0077">
        <w:tc>
          <w:tcPr>
            <w:tcW w:w="4672" w:type="dxa"/>
          </w:tcPr>
          <w:p w:rsidR="003E0077" w:rsidRPr="008E57E1" w:rsidRDefault="00185B13" w:rsidP="003E0077">
            <w:pPr>
              <w:bidi/>
              <w:rPr>
                <w:rStyle w:val="Hyperlink"/>
                <w:rFonts w:ascii="Arabic Typesetting" w:hAnsi="Arabic Typesetting" w:cs="Arabic Typesetting"/>
                <w:b/>
                <w:bCs/>
                <w:color w:val="auto"/>
                <w:sz w:val="32"/>
                <w:szCs w:val="32"/>
                <w:u w:val="none"/>
                <w:rtl/>
              </w:rPr>
            </w:pPr>
            <w:r w:rsidRPr="008E57E1">
              <w:rPr>
                <w:rStyle w:val="Hyperlink"/>
                <w:rFonts w:ascii="Arabic Typesetting" w:hAnsi="Arabic Typesetting" w:cs="Arabic Typesetting" w:hint="cs"/>
                <w:b/>
                <w:bCs/>
                <w:color w:val="auto"/>
                <w:sz w:val="32"/>
                <w:szCs w:val="32"/>
                <w:u w:val="none"/>
                <w:rtl/>
              </w:rPr>
              <w:t>المقياس</w:t>
            </w:r>
          </w:p>
        </w:tc>
        <w:tc>
          <w:tcPr>
            <w:tcW w:w="4673" w:type="dxa"/>
          </w:tcPr>
          <w:p w:rsidR="003E0077" w:rsidRPr="008E57E1" w:rsidRDefault="00185B13" w:rsidP="003E0077">
            <w:pPr>
              <w:bidi/>
              <w:rPr>
                <w:rStyle w:val="Hyperlink"/>
                <w:rFonts w:ascii="Arabic Typesetting" w:hAnsi="Arabic Typesetting" w:cs="Arabic Typesetting"/>
                <w:b/>
                <w:bCs/>
                <w:color w:val="auto"/>
                <w:sz w:val="32"/>
                <w:szCs w:val="32"/>
                <w:u w:val="none"/>
                <w:rtl/>
              </w:rPr>
            </w:pPr>
            <w:r w:rsidRPr="008E57E1">
              <w:rPr>
                <w:rStyle w:val="Hyperlink"/>
                <w:rFonts w:ascii="Arabic Typesetting" w:hAnsi="Arabic Typesetting" w:cs="Arabic Typesetting" w:hint="cs"/>
                <w:b/>
                <w:bCs/>
                <w:color w:val="auto"/>
                <w:sz w:val="32"/>
                <w:szCs w:val="32"/>
                <w:u w:val="none"/>
                <w:rtl/>
              </w:rPr>
              <w:t>عدد الطلبات</w:t>
            </w:r>
          </w:p>
        </w:tc>
      </w:tr>
      <w:tr w:rsidR="005E0DE6" w:rsidRPr="005751E2" w:rsidTr="003E0077">
        <w:tc>
          <w:tcPr>
            <w:tcW w:w="4672" w:type="dxa"/>
          </w:tcPr>
          <w:p w:rsidR="005E0DE6" w:rsidRPr="005751E2" w:rsidRDefault="005E0DE6" w:rsidP="005E0DE6">
            <w:pPr>
              <w:bidi/>
              <w:rPr>
                <w:rFonts w:ascii="Arabic Typesetting" w:eastAsia="SimSun" w:hAnsi="Arabic Typesetting" w:cs="Arabic Typesetting"/>
                <w:b/>
                <w:sz w:val="32"/>
                <w:szCs w:val="32"/>
                <w:lang w:eastAsia="zh-CN"/>
              </w:rPr>
            </w:pPr>
            <w:r w:rsidRPr="005751E2">
              <w:rPr>
                <w:rFonts w:ascii="Arabic Typesetting" w:hAnsi="Arabic Typesetting" w:cs="Arabic Typesetting"/>
                <w:b/>
                <w:sz w:val="32"/>
                <w:szCs w:val="32"/>
                <w:rtl/>
              </w:rPr>
              <w:t>جميع الطلبات العالقة</w:t>
            </w:r>
          </w:p>
        </w:tc>
        <w:tc>
          <w:tcPr>
            <w:tcW w:w="4673" w:type="dxa"/>
          </w:tcPr>
          <w:p w:rsidR="005E0DE6" w:rsidRPr="005751E2" w:rsidRDefault="005E0DE6" w:rsidP="005E0DE6">
            <w:pPr>
              <w:bidi/>
              <w:rPr>
                <w:rStyle w:val="Hyperlink"/>
                <w:rFonts w:ascii="Arabic Typesetting" w:hAnsi="Arabic Typesetting" w:cs="Arabic Typesetting"/>
                <w:color w:val="auto"/>
                <w:sz w:val="32"/>
                <w:szCs w:val="32"/>
                <w:u w:val="none"/>
                <w:rtl/>
              </w:rPr>
            </w:pPr>
            <w:r w:rsidRPr="005751E2">
              <w:rPr>
                <w:rStyle w:val="Hyperlink"/>
                <w:rFonts w:ascii="Arabic Typesetting" w:hAnsi="Arabic Typesetting" w:cs="Arabic Typesetting" w:hint="cs"/>
                <w:color w:val="auto"/>
                <w:sz w:val="32"/>
                <w:szCs w:val="32"/>
                <w:u w:val="none"/>
                <w:rtl/>
              </w:rPr>
              <w:t>8728</w:t>
            </w:r>
          </w:p>
        </w:tc>
      </w:tr>
      <w:tr w:rsidR="005E0DE6" w:rsidRPr="005751E2" w:rsidTr="003E0077">
        <w:tc>
          <w:tcPr>
            <w:tcW w:w="4672" w:type="dxa"/>
          </w:tcPr>
          <w:p w:rsidR="005E0DE6" w:rsidRPr="005751E2" w:rsidRDefault="005E0DE6" w:rsidP="005E0DE6">
            <w:pPr>
              <w:bidi/>
              <w:rPr>
                <w:rFonts w:ascii="Arabic Typesetting" w:eastAsia="SimSun" w:hAnsi="Arabic Typesetting" w:cs="Arabic Typesetting"/>
                <w:b/>
                <w:sz w:val="32"/>
                <w:szCs w:val="32"/>
                <w:lang w:eastAsia="zh-CN"/>
              </w:rPr>
            </w:pPr>
            <w:r w:rsidRPr="005751E2">
              <w:rPr>
                <w:rFonts w:ascii="Arabic Typesetting" w:hAnsi="Arabic Typesetting" w:cs="Arabic Typesetting"/>
                <w:b/>
                <w:sz w:val="32"/>
                <w:szCs w:val="32"/>
                <w:rtl/>
              </w:rPr>
              <w:t xml:space="preserve">طلبات في انتظار البحث </w:t>
            </w:r>
            <w:r w:rsidRPr="005751E2">
              <w:rPr>
                <w:rFonts w:ascii="Arabic Typesetting" w:hAnsi="Arabic Typesetting" w:cs="Arabic Typesetting"/>
                <w:b/>
                <w:sz w:val="32"/>
                <w:szCs w:val="32"/>
              </w:rPr>
              <w:t>)</w:t>
            </w:r>
            <w:r w:rsidRPr="005751E2">
              <w:rPr>
                <w:rFonts w:ascii="Arabic Typesetting" w:hAnsi="Arabic Typesetting" w:cs="Arabic Typesetting"/>
                <w:b/>
                <w:sz w:val="32"/>
                <w:szCs w:val="32"/>
                <w:rtl/>
              </w:rPr>
              <w:t>في حال دفعت الرسوم المعنية)</w:t>
            </w:r>
          </w:p>
        </w:tc>
        <w:tc>
          <w:tcPr>
            <w:tcW w:w="4673" w:type="dxa"/>
          </w:tcPr>
          <w:p w:rsidR="005E0DE6" w:rsidRPr="005751E2" w:rsidRDefault="005E0DE6" w:rsidP="005E0DE6">
            <w:pPr>
              <w:bidi/>
              <w:rPr>
                <w:rStyle w:val="Hyperlink"/>
                <w:rFonts w:ascii="Arabic Typesetting" w:hAnsi="Arabic Typesetting" w:cs="Arabic Typesetting"/>
                <w:color w:val="auto"/>
                <w:sz w:val="32"/>
                <w:szCs w:val="32"/>
                <w:u w:val="none"/>
                <w:rtl/>
              </w:rPr>
            </w:pPr>
            <w:r w:rsidRPr="005751E2">
              <w:rPr>
                <w:rStyle w:val="Hyperlink"/>
                <w:rFonts w:ascii="Arabic Typesetting" w:hAnsi="Arabic Typesetting" w:cs="Arabic Typesetting" w:hint="cs"/>
                <w:color w:val="auto"/>
                <w:sz w:val="32"/>
                <w:szCs w:val="32"/>
                <w:u w:val="none"/>
                <w:rtl/>
              </w:rPr>
              <w:t>6271</w:t>
            </w:r>
          </w:p>
        </w:tc>
      </w:tr>
      <w:tr w:rsidR="003E0077" w:rsidRPr="005751E2" w:rsidTr="003E0077">
        <w:tc>
          <w:tcPr>
            <w:tcW w:w="4672" w:type="dxa"/>
          </w:tcPr>
          <w:p w:rsidR="003E0077" w:rsidRPr="005751E2" w:rsidRDefault="005E0DE6" w:rsidP="005751E2">
            <w:pPr>
              <w:bidi/>
              <w:rPr>
                <w:rStyle w:val="Hyperlink"/>
                <w:rFonts w:ascii="Arabic Typesetting" w:hAnsi="Arabic Typesetting" w:cs="Arabic Typesetting"/>
                <w:color w:val="auto"/>
                <w:sz w:val="32"/>
                <w:szCs w:val="32"/>
                <w:u w:val="none"/>
                <w:rtl/>
              </w:rPr>
            </w:pPr>
            <w:r w:rsidRPr="005751E2">
              <w:rPr>
                <w:rFonts w:ascii="Arabic Typesetting" w:hAnsi="Arabic Typesetting" w:cs="Arabic Typesetting"/>
                <w:b/>
                <w:sz w:val="32"/>
                <w:szCs w:val="32"/>
                <w:rtl/>
              </w:rPr>
              <w:t xml:space="preserve">طلبات في انتظار </w:t>
            </w:r>
            <w:r w:rsidR="005751E2" w:rsidRPr="005751E2">
              <w:rPr>
                <w:rFonts w:ascii="Arabic Typesetting" w:hAnsi="Arabic Typesetting" w:cs="Arabic Typesetting" w:hint="cs"/>
                <w:b/>
                <w:sz w:val="32"/>
                <w:szCs w:val="32"/>
                <w:rtl/>
              </w:rPr>
              <w:t>الفحص التمهيدي</w:t>
            </w:r>
            <w:r w:rsidRPr="005751E2">
              <w:rPr>
                <w:rFonts w:ascii="Arabic Typesetting" w:hAnsi="Arabic Typesetting" w:cs="Arabic Typesetting"/>
                <w:b/>
                <w:sz w:val="32"/>
                <w:szCs w:val="32"/>
                <w:rtl/>
              </w:rPr>
              <w:t xml:space="preserve"> </w:t>
            </w:r>
            <w:r w:rsidRPr="005751E2">
              <w:rPr>
                <w:rFonts w:ascii="Arabic Typesetting" w:hAnsi="Arabic Typesetting" w:cs="Arabic Typesetting"/>
                <w:b/>
                <w:sz w:val="32"/>
                <w:szCs w:val="32"/>
              </w:rPr>
              <w:t>)</w:t>
            </w:r>
            <w:r w:rsidRPr="005751E2">
              <w:rPr>
                <w:rFonts w:ascii="Arabic Typesetting" w:hAnsi="Arabic Typesetting" w:cs="Arabic Typesetting"/>
                <w:b/>
                <w:sz w:val="32"/>
                <w:szCs w:val="32"/>
                <w:rtl/>
              </w:rPr>
              <w:t>في حال دفعت الرسوم المعنية)</w:t>
            </w:r>
          </w:p>
        </w:tc>
        <w:tc>
          <w:tcPr>
            <w:tcW w:w="4673" w:type="dxa"/>
          </w:tcPr>
          <w:p w:rsidR="003E0077" w:rsidRPr="005751E2" w:rsidRDefault="008D62EF" w:rsidP="008D62EF">
            <w:pPr>
              <w:bidi/>
              <w:rPr>
                <w:rStyle w:val="Hyperlink"/>
                <w:rFonts w:ascii="Arabic Typesetting" w:hAnsi="Arabic Typesetting" w:cs="Arabic Typesetting"/>
                <w:color w:val="auto"/>
                <w:sz w:val="32"/>
                <w:szCs w:val="32"/>
                <w:u w:val="none"/>
                <w:rtl/>
              </w:rPr>
            </w:pPr>
            <w:r w:rsidRPr="005751E2">
              <w:rPr>
                <w:rStyle w:val="Hyperlink"/>
                <w:rFonts w:ascii="Arabic Typesetting" w:hAnsi="Arabic Typesetting" w:cs="Arabic Typesetting" w:hint="cs"/>
                <w:color w:val="auto"/>
                <w:sz w:val="32"/>
                <w:szCs w:val="32"/>
                <w:u w:val="none"/>
                <w:rtl/>
              </w:rPr>
              <w:t xml:space="preserve">6271 </w:t>
            </w:r>
            <w:r w:rsidRPr="005751E2">
              <w:rPr>
                <w:rStyle w:val="Hyperlink"/>
                <w:rFonts w:ascii="Arabic Typesetting" w:hAnsi="Arabic Typesetting" w:cs="Arabic Typesetting"/>
                <w:color w:val="auto"/>
                <w:sz w:val="32"/>
                <w:szCs w:val="32"/>
                <w:u w:val="none"/>
                <w:rtl/>
              </w:rPr>
              <w:t>(</w:t>
            </w:r>
            <w:r w:rsidR="00D405B2">
              <w:rPr>
                <w:rStyle w:val="Hyperlink"/>
                <w:rFonts w:ascii="Arabic Typesetting" w:hAnsi="Arabic Typesetting" w:cs="Arabic Typesetting" w:hint="cs"/>
                <w:color w:val="auto"/>
                <w:sz w:val="32"/>
                <w:szCs w:val="32"/>
                <w:u w:val="none"/>
                <w:rtl/>
              </w:rPr>
              <w:t>نفسه، عملية واحدة</w:t>
            </w:r>
            <w:r w:rsidRPr="005751E2">
              <w:rPr>
                <w:rStyle w:val="Hyperlink"/>
                <w:rFonts w:ascii="Arabic Typesetting" w:hAnsi="Arabic Typesetting" w:cs="Arabic Typesetting"/>
                <w:color w:val="auto"/>
                <w:sz w:val="32"/>
                <w:szCs w:val="32"/>
                <w:u w:val="none"/>
                <w:rtl/>
              </w:rPr>
              <w:t>)</w:t>
            </w:r>
          </w:p>
        </w:tc>
      </w:tr>
    </w:tbl>
    <w:p w:rsidR="003E0077" w:rsidRDefault="003E0077" w:rsidP="003E0077">
      <w:pPr>
        <w:bidi/>
        <w:rPr>
          <w:rStyle w:val="Hyperlink"/>
          <w:rFonts w:ascii="Arabic Typesetting" w:hAnsi="Arabic Typesetting" w:cs="Arabic Typesetting"/>
          <w:color w:val="auto"/>
          <w:sz w:val="36"/>
          <w:szCs w:val="36"/>
          <w:u w:val="none"/>
          <w:rtl/>
        </w:rPr>
      </w:pPr>
    </w:p>
    <w:p w:rsidR="00A41B86" w:rsidRPr="00A6581F" w:rsidRDefault="00A6581F" w:rsidP="00B00ECE">
      <w:pPr>
        <w:pStyle w:val="EndofDocumentAR"/>
        <w:rPr>
          <w:rStyle w:val="Hyperlink"/>
          <w:color w:val="auto"/>
          <w:u w:val="none"/>
          <w:rtl/>
        </w:rPr>
      </w:pPr>
      <w:r w:rsidRPr="00A6581F">
        <w:rPr>
          <w:rtl/>
        </w:rPr>
        <w:t>[‏نهاية المرفق والوثيقة]</w:t>
      </w:r>
    </w:p>
    <w:p w:rsidR="00A41B86" w:rsidRDefault="00A41B86" w:rsidP="00A41B86">
      <w:pPr>
        <w:bidi/>
        <w:rPr>
          <w:rStyle w:val="Hyperlink"/>
          <w:rFonts w:ascii="Arabic Typesetting" w:hAnsi="Arabic Typesetting" w:cs="Arabic Typesetting"/>
          <w:color w:val="auto"/>
          <w:sz w:val="36"/>
          <w:szCs w:val="36"/>
          <w:u w:val="none"/>
          <w:rtl/>
        </w:rPr>
      </w:pPr>
    </w:p>
    <w:sectPr w:rsidR="00A41B86" w:rsidSect="00356753">
      <w:headerReference w:type="default" r:id="rId33"/>
      <w:headerReference w:type="first" r:id="rId34"/>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107" w:rsidRDefault="003C2107">
      <w:r>
        <w:separator/>
      </w:r>
    </w:p>
  </w:endnote>
  <w:endnote w:type="continuationSeparator" w:id="0">
    <w:p w:rsidR="003C2107" w:rsidRDefault="003C2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T Bold Heading">
    <w:altName w:val="Segoe UI Semilight"/>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107" w:rsidRDefault="003C2107" w:rsidP="009622BF">
      <w:pPr>
        <w:bidi/>
      </w:pPr>
      <w:bookmarkStart w:id="0" w:name="OLE_LINK1"/>
      <w:bookmarkStart w:id="1" w:name="OLE_LINK2"/>
      <w:r>
        <w:separator/>
      </w:r>
      <w:bookmarkEnd w:id="0"/>
      <w:bookmarkEnd w:id="1"/>
    </w:p>
  </w:footnote>
  <w:footnote w:type="continuationSeparator" w:id="0">
    <w:p w:rsidR="003C2107" w:rsidRDefault="003C2107" w:rsidP="009622BF">
      <w:pPr>
        <w:bidi/>
      </w:pPr>
      <w:r>
        <w:separator/>
      </w:r>
    </w:p>
  </w:footnote>
  <w:footnote w:id="1">
    <w:p w:rsidR="003C2107" w:rsidRPr="00C235AA" w:rsidRDefault="003C2107" w:rsidP="009B13E5">
      <w:pPr>
        <w:pStyle w:val="FootnoteText"/>
        <w:rPr>
          <w:rStyle w:val="Hyperlink"/>
          <w:sz w:val="24"/>
          <w:szCs w:val="24"/>
          <w:rtl/>
        </w:rPr>
      </w:pPr>
      <w:r w:rsidRPr="00C235AA">
        <w:rPr>
          <w:rStyle w:val="FootnoteReference"/>
          <w:sz w:val="24"/>
          <w:szCs w:val="24"/>
        </w:rPr>
        <w:footnoteRef/>
      </w:r>
      <w:r w:rsidRPr="00C235AA">
        <w:rPr>
          <w:sz w:val="24"/>
          <w:szCs w:val="24"/>
          <w:rtl/>
        </w:rPr>
        <w:t xml:space="preserve"> </w:t>
      </w:r>
      <w:r>
        <w:rPr>
          <w:rFonts w:hint="cs"/>
          <w:sz w:val="24"/>
          <w:szCs w:val="24"/>
          <w:rtl/>
        </w:rPr>
        <w:t>الرتب</w:t>
      </w:r>
      <w:r w:rsidRPr="00C235AA">
        <w:rPr>
          <w:rFonts w:hint="cs"/>
          <w:sz w:val="24"/>
          <w:szCs w:val="24"/>
          <w:rtl/>
        </w:rPr>
        <w:t xml:space="preserve"> 8 و13 و22 في مؤشر الابتكارات العالمي في عام 2016 </w:t>
      </w:r>
      <w:hyperlink r:id="rId1" w:history="1">
        <w:r w:rsidRPr="00C235AA">
          <w:rPr>
            <w:rStyle w:val="Hyperlink"/>
            <w:sz w:val="24"/>
            <w:szCs w:val="24"/>
          </w:rPr>
          <w:t>http://www.wipo.int/publications/en/details.jsp?id=4064</w:t>
        </w:r>
      </w:hyperlink>
      <w:r w:rsidRPr="00C235AA">
        <w:rPr>
          <w:rStyle w:val="Hyperlink"/>
          <w:rFonts w:hint="cs"/>
          <w:sz w:val="24"/>
          <w:szCs w:val="24"/>
          <w:rtl/>
        </w:rPr>
        <w:t xml:space="preserve">  </w:t>
      </w:r>
    </w:p>
    <w:p w:rsidR="003C2107" w:rsidRPr="00C235AA" w:rsidRDefault="003C2107" w:rsidP="009B13E5">
      <w:pPr>
        <w:pStyle w:val="FootnoteText"/>
        <w:rPr>
          <w:sz w:val="24"/>
          <w:szCs w:val="24"/>
        </w:rPr>
      </w:pPr>
      <w:r w:rsidRPr="00C235AA">
        <w:rPr>
          <w:rStyle w:val="Hyperlink"/>
          <w:rFonts w:hint="cs"/>
          <w:color w:val="auto"/>
          <w:sz w:val="24"/>
          <w:szCs w:val="24"/>
          <w:u w:val="none"/>
          <w:rtl/>
        </w:rPr>
        <w:t>والرتب 1 و5</w:t>
      </w:r>
      <w:r w:rsidRPr="00065308">
        <w:rPr>
          <w:rStyle w:val="Hyperlink"/>
          <w:rFonts w:hint="cs"/>
          <w:color w:val="auto"/>
          <w:sz w:val="24"/>
          <w:szCs w:val="24"/>
          <w:u w:val="none"/>
          <w:rtl/>
        </w:rPr>
        <w:t xml:space="preserve"> </w:t>
      </w:r>
      <w:r>
        <w:rPr>
          <w:rStyle w:val="Hyperlink"/>
          <w:rFonts w:hint="cs"/>
          <w:color w:val="auto"/>
          <w:sz w:val="24"/>
          <w:szCs w:val="24"/>
          <w:u w:val="none"/>
          <w:rtl/>
        </w:rPr>
        <w:t>و13 بحسب مؤشر مت</w:t>
      </w:r>
      <w:r w:rsidRPr="00C235AA">
        <w:rPr>
          <w:rStyle w:val="Hyperlink"/>
          <w:rFonts w:hint="cs"/>
          <w:color w:val="auto"/>
          <w:sz w:val="24"/>
          <w:szCs w:val="24"/>
          <w:u w:val="none"/>
          <w:rtl/>
        </w:rPr>
        <w:t xml:space="preserve">انة أنظمة البراءات لعامي 2014/2015  </w:t>
      </w:r>
      <w:hyperlink r:id="rId2" w:history="1">
        <w:r w:rsidRPr="00C235AA">
          <w:rPr>
            <w:rStyle w:val="Hyperlink"/>
            <w:sz w:val="24"/>
            <w:szCs w:val="24"/>
          </w:rPr>
          <w:t>https://www.liverpool.ac.uk/management/research/projects/patent-systems/</w:t>
        </w:r>
      </w:hyperlink>
    </w:p>
    <w:p w:rsidR="003C2107" w:rsidRPr="00417149" w:rsidRDefault="003C2107" w:rsidP="008B3D14">
      <w:pPr>
        <w:pStyle w:val="FootnoteText"/>
        <w:rPr>
          <w:color w:val="0000FF" w:themeColor="hyperlink"/>
          <w:szCs w:val="18"/>
          <w:u w:val="single"/>
        </w:rPr>
      </w:pPr>
    </w:p>
  </w:footnote>
  <w:footnote w:id="2">
    <w:p w:rsidR="003C2107" w:rsidRDefault="003C2107" w:rsidP="00D405B2">
      <w:pPr>
        <w:pStyle w:val="FootnoteText"/>
      </w:pPr>
      <w:r>
        <w:rPr>
          <w:rStyle w:val="FootnoteReference"/>
        </w:rPr>
        <w:footnoteRef/>
      </w:r>
      <w:r>
        <w:rPr>
          <w:rtl/>
        </w:rPr>
        <w:t xml:space="preserve"> </w:t>
      </w:r>
      <w:r w:rsidR="00D405B2">
        <w:rPr>
          <w:rFonts w:hint="cs"/>
          <w:rtl/>
        </w:rPr>
        <w:t>يتولى</w:t>
      </w:r>
      <w:r>
        <w:rPr>
          <w:rFonts w:hint="cs"/>
          <w:rtl/>
        </w:rPr>
        <w:t xml:space="preserve"> المكتب </w:t>
      </w:r>
      <w:proofErr w:type="spellStart"/>
      <w:r>
        <w:rPr>
          <w:rFonts w:hint="cs"/>
          <w:rtl/>
        </w:rPr>
        <w:t>الدانمركي</w:t>
      </w:r>
      <w:proofErr w:type="spellEnd"/>
      <w:r>
        <w:rPr>
          <w:rFonts w:hint="cs"/>
          <w:rtl/>
        </w:rPr>
        <w:t xml:space="preserve"> للبراءات والعلامات التجارية معالجة طلبات البراءات الوطنية الأيسلندية. </w:t>
      </w:r>
    </w:p>
  </w:footnote>
  <w:footnote w:id="3">
    <w:p w:rsidR="003C2107" w:rsidRDefault="003C2107" w:rsidP="00D405B2">
      <w:pPr>
        <w:pStyle w:val="FootnoteText"/>
      </w:pPr>
      <w:r>
        <w:rPr>
          <w:rStyle w:val="FootnoteReference"/>
        </w:rPr>
        <w:footnoteRef/>
      </w:r>
      <w:r>
        <w:rPr>
          <w:rtl/>
        </w:rPr>
        <w:t xml:space="preserve"> </w:t>
      </w:r>
      <w:r>
        <w:rPr>
          <w:rFonts w:hint="cs"/>
          <w:rtl/>
        </w:rPr>
        <w:t xml:space="preserve">3 مارس 2017. بموجب اتفاق الخدمة المبرم بين معهد بلدان أوروبا الشمالية للبراءات ومكتب الملكية الصناعية النرويجي والمكتب </w:t>
      </w:r>
      <w:proofErr w:type="spellStart"/>
      <w:r>
        <w:rPr>
          <w:rFonts w:hint="cs"/>
          <w:rtl/>
        </w:rPr>
        <w:t>الدانمركي</w:t>
      </w:r>
      <w:proofErr w:type="spellEnd"/>
      <w:r>
        <w:rPr>
          <w:rFonts w:hint="cs"/>
          <w:rtl/>
        </w:rPr>
        <w:t xml:space="preserve"> للبراءات والعلامات التجارية</w:t>
      </w:r>
      <w:r w:rsidR="00D405B2">
        <w:rPr>
          <w:rFonts w:hint="cs"/>
          <w:rtl/>
        </w:rPr>
        <w:t>،</w:t>
      </w:r>
      <w:r>
        <w:rPr>
          <w:rFonts w:hint="cs"/>
          <w:rtl/>
        </w:rPr>
        <w:t xml:space="preserve"> لا يؤثر تراكم الطلبات الوطنية في سرعة إنجاز أعمال البحث والفحص التمهيدي التي </w:t>
      </w:r>
      <w:r w:rsidR="00D405B2">
        <w:rPr>
          <w:rFonts w:hint="cs"/>
          <w:rtl/>
        </w:rPr>
        <w:t>ينفّها</w:t>
      </w:r>
      <w:r>
        <w:rPr>
          <w:rFonts w:hint="cs"/>
          <w:rtl/>
        </w:rPr>
        <w:t xml:space="preserve"> المعهد.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07" w:rsidRDefault="003C2107" w:rsidP="0057160F">
    <w:r>
      <w:t>PCT/CTC/30/--</w:t>
    </w:r>
  </w:p>
  <w:p w:rsidR="003C2107" w:rsidRDefault="003C2107" w:rsidP="00D61541">
    <w:r>
      <w:fldChar w:fldCharType="begin"/>
    </w:r>
    <w:r>
      <w:instrText xml:space="preserve"> PAGE  \* MERGEFORMAT </w:instrText>
    </w:r>
    <w:r>
      <w:fldChar w:fldCharType="separate"/>
    </w:r>
    <w:r w:rsidR="009E10BE">
      <w:rPr>
        <w:noProof/>
      </w:rPr>
      <w:t>1</w:t>
    </w:r>
    <w:r>
      <w:fldChar w:fldCharType="end"/>
    </w:r>
  </w:p>
  <w:p w:rsidR="003C2107" w:rsidRDefault="003C2107"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07" w:rsidRDefault="003C2107" w:rsidP="001B3832">
    <w:pPr>
      <w:rPr>
        <w:lang w:val="fr-CH"/>
      </w:rPr>
    </w:pPr>
    <w:proofErr w:type="spellStart"/>
    <w:r>
      <w:t>PCT</w:t>
    </w:r>
    <w:proofErr w:type="spellEnd"/>
    <w:r>
      <w:t>/CTC/30/</w:t>
    </w:r>
    <w:r>
      <w:rPr>
        <w:rFonts w:hint="cs"/>
        <w:rtl/>
      </w:rPr>
      <w:t>23</w:t>
    </w:r>
  </w:p>
  <w:p w:rsidR="003C2107" w:rsidRPr="003C2107" w:rsidRDefault="003C2107" w:rsidP="001B3832">
    <w:pPr>
      <w:rPr>
        <w:lang w:val="fr-CH"/>
      </w:rPr>
    </w:pPr>
    <w:proofErr w:type="spellStart"/>
    <w:r>
      <w:rPr>
        <w:lang w:val="fr-CH"/>
      </w:rPr>
      <w:t>Annex</w:t>
    </w:r>
    <w:proofErr w:type="spellEnd"/>
  </w:p>
  <w:p w:rsidR="003C2107" w:rsidRDefault="003C2107" w:rsidP="00D61541">
    <w:r>
      <w:fldChar w:fldCharType="begin"/>
    </w:r>
    <w:r>
      <w:instrText xml:space="preserve"> PAGE  \* MERGEFORMAT </w:instrText>
    </w:r>
    <w:r>
      <w:fldChar w:fldCharType="separate"/>
    </w:r>
    <w:r w:rsidR="009E10BE">
      <w:rPr>
        <w:noProof/>
      </w:rPr>
      <w:t>13</w:t>
    </w:r>
    <w:r>
      <w:fldChar w:fldCharType="end"/>
    </w:r>
  </w:p>
  <w:p w:rsidR="003C2107" w:rsidRDefault="003C2107" w:rsidP="00D615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07" w:rsidRDefault="003C2107" w:rsidP="00031FF8">
    <w:pPr>
      <w:rPr>
        <w:rtl/>
      </w:rPr>
    </w:pPr>
    <w:proofErr w:type="spellStart"/>
    <w:r>
      <w:t>PCT</w:t>
    </w:r>
    <w:proofErr w:type="spellEnd"/>
    <w:r>
      <w:t>/CTC/30/23</w:t>
    </w:r>
  </w:p>
  <w:p w:rsidR="003C2107" w:rsidRDefault="003C2107" w:rsidP="00356753">
    <w:r>
      <w:t>ANNEX</w:t>
    </w:r>
  </w:p>
  <w:p w:rsidR="003C2107" w:rsidRPr="00356753" w:rsidRDefault="003C2107" w:rsidP="00356753">
    <w:pPr>
      <w:rPr>
        <w:rFonts w:ascii="Arabic Typesetting" w:hAnsi="Arabic Typesetting" w:cs="Arabic Typesetting"/>
        <w:sz w:val="40"/>
        <w:szCs w:val="40"/>
        <w:rtl/>
        <w:lang w:bidi="ar-EG"/>
      </w:rPr>
    </w:pPr>
    <w:r w:rsidRPr="00356753">
      <w:rPr>
        <w:rFonts w:ascii="Arabic Typesetting" w:hAnsi="Arabic Typesetting" w:cs="Arabic Typesetting"/>
        <w:sz w:val="40"/>
        <w:szCs w:val="40"/>
        <w:rtl/>
        <w:lang w:bidi="ar-EG"/>
      </w:rPr>
      <w:t>المرفق</w:t>
    </w:r>
  </w:p>
  <w:p w:rsidR="003C2107" w:rsidRDefault="003C21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1BD2C8BC"/>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177D5000"/>
    <w:multiLevelType w:val="singleLevel"/>
    <w:tmpl w:val="0409000F"/>
    <w:lvl w:ilvl="0">
      <w:start w:val="1"/>
      <w:numFmt w:val="decimal"/>
      <w:lvlText w:val="%1."/>
      <w:lvlJc w:val="left"/>
      <w:pPr>
        <w:tabs>
          <w:tab w:val="num" w:pos="360"/>
        </w:tabs>
        <w:ind w:left="360" w:hanging="360"/>
      </w:pPr>
    </w:lvl>
  </w:abstractNum>
  <w:abstractNum w:abstractNumId="12">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79BC0100"/>
    <w:multiLevelType w:val="hybridMultilevel"/>
    <w:tmpl w:val="2DDCADE0"/>
    <w:lvl w:ilvl="0" w:tplc="628865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4"/>
  </w:num>
  <w:num w:numId="3">
    <w:abstractNumId w:val="10"/>
  </w:num>
  <w:num w:numId="4">
    <w:abstractNumId w:val="17"/>
  </w:num>
  <w:num w:numId="5">
    <w:abstractNumId w:val="8"/>
  </w:num>
  <w:num w:numId="6">
    <w:abstractNumId w:val="19"/>
  </w:num>
  <w:num w:numId="7">
    <w:abstractNumId w:val="13"/>
  </w:num>
  <w:num w:numId="8">
    <w:abstractNumId w:val="16"/>
  </w:num>
  <w:num w:numId="9">
    <w:abstractNumId w:val="15"/>
  </w:num>
  <w:num w:numId="10">
    <w:abstractNumId w:val="20"/>
  </w:num>
  <w:num w:numId="11">
    <w:abstractNumId w:val="12"/>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475"/>
    <w:rsid w:val="00002C8D"/>
    <w:rsid w:val="00002CBE"/>
    <w:rsid w:val="00003232"/>
    <w:rsid w:val="000033DA"/>
    <w:rsid w:val="00003C38"/>
    <w:rsid w:val="00003E21"/>
    <w:rsid w:val="0000579F"/>
    <w:rsid w:val="000057CA"/>
    <w:rsid w:val="00007213"/>
    <w:rsid w:val="000074D1"/>
    <w:rsid w:val="000076BD"/>
    <w:rsid w:val="00007991"/>
    <w:rsid w:val="00010481"/>
    <w:rsid w:val="00010671"/>
    <w:rsid w:val="000111A7"/>
    <w:rsid w:val="000114E2"/>
    <w:rsid w:val="00013347"/>
    <w:rsid w:val="00013D73"/>
    <w:rsid w:val="000142E1"/>
    <w:rsid w:val="000146BD"/>
    <w:rsid w:val="00014B68"/>
    <w:rsid w:val="000152B1"/>
    <w:rsid w:val="0001645D"/>
    <w:rsid w:val="00017A43"/>
    <w:rsid w:val="0002157B"/>
    <w:rsid w:val="00022CDC"/>
    <w:rsid w:val="00023101"/>
    <w:rsid w:val="0002407C"/>
    <w:rsid w:val="0002476F"/>
    <w:rsid w:val="00024E17"/>
    <w:rsid w:val="00024FD9"/>
    <w:rsid w:val="000258DB"/>
    <w:rsid w:val="000259E5"/>
    <w:rsid w:val="00031B2C"/>
    <w:rsid w:val="00031FF8"/>
    <w:rsid w:val="00032CBA"/>
    <w:rsid w:val="00033D2C"/>
    <w:rsid w:val="000354C7"/>
    <w:rsid w:val="0003591C"/>
    <w:rsid w:val="00035CE8"/>
    <w:rsid w:val="00036041"/>
    <w:rsid w:val="00040637"/>
    <w:rsid w:val="00040688"/>
    <w:rsid w:val="0004070F"/>
    <w:rsid w:val="0004115B"/>
    <w:rsid w:val="00042DE6"/>
    <w:rsid w:val="00042F2D"/>
    <w:rsid w:val="000432B2"/>
    <w:rsid w:val="000432CF"/>
    <w:rsid w:val="000438A8"/>
    <w:rsid w:val="00044AC0"/>
    <w:rsid w:val="00045B68"/>
    <w:rsid w:val="00045E69"/>
    <w:rsid w:val="00046EDC"/>
    <w:rsid w:val="00047497"/>
    <w:rsid w:val="000500C9"/>
    <w:rsid w:val="0005014C"/>
    <w:rsid w:val="00050843"/>
    <w:rsid w:val="000508E2"/>
    <w:rsid w:val="00050A69"/>
    <w:rsid w:val="00050C55"/>
    <w:rsid w:val="00050F28"/>
    <w:rsid w:val="00053836"/>
    <w:rsid w:val="00054659"/>
    <w:rsid w:val="00055FA2"/>
    <w:rsid w:val="000565D5"/>
    <w:rsid w:val="000571DD"/>
    <w:rsid w:val="00061FF5"/>
    <w:rsid w:val="00062502"/>
    <w:rsid w:val="0006289F"/>
    <w:rsid w:val="00063C91"/>
    <w:rsid w:val="000640E7"/>
    <w:rsid w:val="00065308"/>
    <w:rsid w:val="00066DC7"/>
    <w:rsid w:val="0006794A"/>
    <w:rsid w:val="00067F31"/>
    <w:rsid w:val="00071138"/>
    <w:rsid w:val="00072853"/>
    <w:rsid w:val="00073402"/>
    <w:rsid w:val="00075745"/>
    <w:rsid w:val="00075A04"/>
    <w:rsid w:val="00075A58"/>
    <w:rsid w:val="00075D39"/>
    <w:rsid w:val="000760C3"/>
    <w:rsid w:val="000763A4"/>
    <w:rsid w:val="00076901"/>
    <w:rsid w:val="000816FB"/>
    <w:rsid w:val="0008237C"/>
    <w:rsid w:val="000833C3"/>
    <w:rsid w:val="00083573"/>
    <w:rsid w:val="0008421F"/>
    <w:rsid w:val="0008451C"/>
    <w:rsid w:val="00085914"/>
    <w:rsid w:val="00085A0B"/>
    <w:rsid w:val="00085D9C"/>
    <w:rsid w:val="000863B7"/>
    <w:rsid w:val="00087DB6"/>
    <w:rsid w:val="00087E99"/>
    <w:rsid w:val="00090139"/>
    <w:rsid w:val="0009024C"/>
    <w:rsid w:val="00090ADD"/>
    <w:rsid w:val="000913C0"/>
    <w:rsid w:val="00091F52"/>
    <w:rsid w:val="00092982"/>
    <w:rsid w:val="00092DD6"/>
    <w:rsid w:val="00094C85"/>
    <w:rsid w:val="00094D7E"/>
    <w:rsid w:val="0009517B"/>
    <w:rsid w:val="00095AE2"/>
    <w:rsid w:val="000962DF"/>
    <w:rsid w:val="0009661E"/>
    <w:rsid w:val="0009727E"/>
    <w:rsid w:val="000A0903"/>
    <w:rsid w:val="000A12BC"/>
    <w:rsid w:val="000A1306"/>
    <w:rsid w:val="000A1521"/>
    <w:rsid w:val="000A1994"/>
    <w:rsid w:val="000A1A13"/>
    <w:rsid w:val="000A2FC1"/>
    <w:rsid w:val="000A3A57"/>
    <w:rsid w:val="000A5408"/>
    <w:rsid w:val="000A6510"/>
    <w:rsid w:val="000B0BB4"/>
    <w:rsid w:val="000B1045"/>
    <w:rsid w:val="000B1BAE"/>
    <w:rsid w:val="000B29B3"/>
    <w:rsid w:val="000B36D4"/>
    <w:rsid w:val="000B3889"/>
    <w:rsid w:val="000B3B3B"/>
    <w:rsid w:val="000B42E7"/>
    <w:rsid w:val="000B652F"/>
    <w:rsid w:val="000B70B7"/>
    <w:rsid w:val="000B73E6"/>
    <w:rsid w:val="000B7759"/>
    <w:rsid w:val="000C0481"/>
    <w:rsid w:val="000C111E"/>
    <w:rsid w:val="000C1E3C"/>
    <w:rsid w:val="000C1FB4"/>
    <w:rsid w:val="000C2A3E"/>
    <w:rsid w:val="000C2CE8"/>
    <w:rsid w:val="000C335E"/>
    <w:rsid w:val="000C33B6"/>
    <w:rsid w:val="000C387E"/>
    <w:rsid w:val="000C4651"/>
    <w:rsid w:val="000C46EC"/>
    <w:rsid w:val="000C4792"/>
    <w:rsid w:val="000C484D"/>
    <w:rsid w:val="000C523D"/>
    <w:rsid w:val="000C52A5"/>
    <w:rsid w:val="000C563F"/>
    <w:rsid w:val="000C5DF9"/>
    <w:rsid w:val="000C5F21"/>
    <w:rsid w:val="000C65DA"/>
    <w:rsid w:val="000C662C"/>
    <w:rsid w:val="000C68D1"/>
    <w:rsid w:val="000C733A"/>
    <w:rsid w:val="000C76B0"/>
    <w:rsid w:val="000C7876"/>
    <w:rsid w:val="000D0C07"/>
    <w:rsid w:val="000D0C7C"/>
    <w:rsid w:val="000D14E0"/>
    <w:rsid w:val="000D1A1D"/>
    <w:rsid w:val="000D20C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6D9"/>
    <w:rsid w:val="0010385D"/>
    <w:rsid w:val="001042E0"/>
    <w:rsid w:val="00104C51"/>
    <w:rsid w:val="0010597B"/>
    <w:rsid w:val="0010696C"/>
    <w:rsid w:val="00110107"/>
    <w:rsid w:val="00110531"/>
    <w:rsid w:val="00110794"/>
    <w:rsid w:val="00112524"/>
    <w:rsid w:val="001132B1"/>
    <w:rsid w:val="00113769"/>
    <w:rsid w:val="00114141"/>
    <w:rsid w:val="00114827"/>
    <w:rsid w:val="00115266"/>
    <w:rsid w:val="001154FB"/>
    <w:rsid w:val="00115B51"/>
    <w:rsid w:val="001171EF"/>
    <w:rsid w:val="001173C5"/>
    <w:rsid w:val="00117618"/>
    <w:rsid w:val="001201ED"/>
    <w:rsid w:val="00121092"/>
    <w:rsid w:val="00121AA0"/>
    <w:rsid w:val="00121FE6"/>
    <w:rsid w:val="00122599"/>
    <w:rsid w:val="00123F16"/>
    <w:rsid w:val="00123FD9"/>
    <w:rsid w:val="0012405D"/>
    <w:rsid w:val="001252B1"/>
    <w:rsid w:val="00126897"/>
    <w:rsid w:val="0012696D"/>
    <w:rsid w:val="00130445"/>
    <w:rsid w:val="00130FC9"/>
    <w:rsid w:val="001310EE"/>
    <w:rsid w:val="0013191A"/>
    <w:rsid w:val="00131E8F"/>
    <w:rsid w:val="00134B55"/>
    <w:rsid w:val="001354AF"/>
    <w:rsid w:val="00135C24"/>
    <w:rsid w:val="00136389"/>
    <w:rsid w:val="00136A1A"/>
    <w:rsid w:val="00136A96"/>
    <w:rsid w:val="001376B6"/>
    <w:rsid w:val="0013773A"/>
    <w:rsid w:val="00140497"/>
    <w:rsid w:val="00140A35"/>
    <w:rsid w:val="00142D3C"/>
    <w:rsid w:val="00142F4D"/>
    <w:rsid w:val="00143428"/>
    <w:rsid w:val="0014412C"/>
    <w:rsid w:val="00144713"/>
    <w:rsid w:val="00144CC3"/>
    <w:rsid w:val="00144D78"/>
    <w:rsid w:val="0015009D"/>
    <w:rsid w:val="001519FB"/>
    <w:rsid w:val="00151B18"/>
    <w:rsid w:val="00151BF2"/>
    <w:rsid w:val="00151C68"/>
    <w:rsid w:val="001520DD"/>
    <w:rsid w:val="00152374"/>
    <w:rsid w:val="00153A62"/>
    <w:rsid w:val="00153CD7"/>
    <w:rsid w:val="00154023"/>
    <w:rsid w:val="001550DF"/>
    <w:rsid w:val="00155CEA"/>
    <w:rsid w:val="001560CA"/>
    <w:rsid w:val="00156153"/>
    <w:rsid w:val="001563D9"/>
    <w:rsid w:val="00156428"/>
    <w:rsid w:val="001568F4"/>
    <w:rsid w:val="001572CE"/>
    <w:rsid w:val="001576E9"/>
    <w:rsid w:val="001603F7"/>
    <w:rsid w:val="0016069C"/>
    <w:rsid w:val="00160BB3"/>
    <w:rsid w:val="00160C95"/>
    <w:rsid w:val="00162777"/>
    <w:rsid w:val="0016337E"/>
    <w:rsid w:val="00164691"/>
    <w:rsid w:val="00164BD2"/>
    <w:rsid w:val="00165572"/>
    <w:rsid w:val="00165AC3"/>
    <w:rsid w:val="001665F3"/>
    <w:rsid w:val="001667B6"/>
    <w:rsid w:val="001668D4"/>
    <w:rsid w:val="00166A09"/>
    <w:rsid w:val="00167809"/>
    <w:rsid w:val="00167F30"/>
    <w:rsid w:val="0017164E"/>
    <w:rsid w:val="00171844"/>
    <w:rsid w:val="0017326E"/>
    <w:rsid w:val="0017385A"/>
    <w:rsid w:val="00175448"/>
    <w:rsid w:val="001757AF"/>
    <w:rsid w:val="00175825"/>
    <w:rsid w:val="0017666F"/>
    <w:rsid w:val="00176D64"/>
    <w:rsid w:val="00176E2C"/>
    <w:rsid w:val="00177DBF"/>
    <w:rsid w:val="00182417"/>
    <w:rsid w:val="0018242F"/>
    <w:rsid w:val="00182914"/>
    <w:rsid w:val="00182DDA"/>
    <w:rsid w:val="0018414E"/>
    <w:rsid w:val="001854F6"/>
    <w:rsid w:val="00185718"/>
    <w:rsid w:val="001857AF"/>
    <w:rsid w:val="00185B13"/>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5047"/>
    <w:rsid w:val="001A6B88"/>
    <w:rsid w:val="001A6C33"/>
    <w:rsid w:val="001A6E68"/>
    <w:rsid w:val="001B3131"/>
    <w:rsid w:val="001B3832"/>
    <w:rsid w:val="001B4089"/>
    <w:rsid w:val="001B4B2F"/>
    <w:rsid w:val="001B7C00"/>
    <w:rsid w:val="001C09D2"/>
    <w:rsid w:val="001C1620"/>
    <w:rsid w:val="001C18B2"/>
    <w:rsid w:val="001C1994"/>
    <w:rsid w:val="001C2933"/>
    <w:rsid w:val="001C5EEE"/>
    <w:rsid w:val="001C6A73"/>
    <w:rsid w:val="001C73C2"/>
    <w:rsid w:val="001D0474"/>
    <w:rsid w:val="001D097A"/>
    <w:rsid w:val="001D141D"/>
    <w:rsid w:val="001D1EBD"/>
    <w:rsid w:val="001D2184"/>
    <w:rsid w:val="001D24F3"/>
    <w:rsid w:val="001D2678"/>
    <w:rsid w:val="001D2DC4"/>
    <w:rsid w:val="001D4E8D"/>
    <w:rsid w:val="001D6A48"/>
    <w:rsid w:val="001E1043"/>
    <w:rsid w:val="001E10E1"/>
    <w:rsid w:val="001E175F"/>
    <w:rsid w:val="001E19F7"/>
    <w:rsid w:val="001E2669"/>
    <w:rsid w:val="001E3FB9"/>
    <w:rsid w:val="001E4083"/>
    <w:rsid w:val="001E5588"/>
    <w:rsid w:val="001E56CB"/>
    <w:rsid w:val="001E56FC"/>
    <w:rsid w:val="001E582D"/>
    <w:rsid w:val="001E58BB"/>
    <w:rsid w:val="001E6318"/>
    <w:rsid w:val="001F0AD5"/>
    <w:rsid w:val="001F0C0A"/>
    <w:rsid w:val="001F1509"/>
    <w:rsid w:val="001F18E7"/>
    <w:rsid w:val="001F3A75"/>
    <w:rsid w:val="001F3A9D"/>
    <w:rsid w:val="001F3B91"/>
    <w:rsid w:val="001F3FDB"/>
    <w:rsid w:val="001F6545"/>
    <w:rsid w:val="001F66B5"/>
    <w:rsid w:val="001F6F36"/>
    <w:rsid w:val="001F76FD"/>
    <w:rsid w:val="002004C0"/>
    <w:rsid w:val="002012F2"/>
    <w:rsid w:val="002014D7"/>
    <w:rsid w:val="00202F07"/>
    <w:rsid w:val="00203030"/>
    <w:rsid w:val="0020322E"/>
    <w:rsid w:val="002039D1"/>
    <w:rsid w:val="00203D45"/>
    <w:rsid w:val="00204454"/>
    <w:rsid w:val="00205495"/>
    <w:rsid w:val="002061DE"/>
    <w:rsid w:val="002065E2"/>
    <w:rsid w:val="00206C61"/>
    <w:rsid w:val="00206F30"/>
    <w:rsid w:val="002072D8"/>
    <w:rsid w:val="00207616"/>
    <w:rsid w:val="00207F10"/>
    <w:rsid w:val="002112DB"/>
    <w:rsid w:val="002112E6"/>
    <w:rsid w:val="00211697"/>
    <w:rsid w:val="00211843"/>
    <w:rsid w:val="00211D4C"/>
    <w:rsid w:val="00213213"/>
    <w:rsid w:val="0021457F"/>
    <w:rsid w:val="0021505D"/>
    <w:rsid w:val="0021604B"/>
    <w:rsid w:val="00216545"/>
    <w:rsid w:val="002168B3"/>
    <w:rsid w:val="00220227"/>
    <w:rsid w:val="0022176B"/>
    <w:rsid w:val="00222760"/>
    <w:rsid w:val="00222782"/>
    <w:rsid w:val="0022360A"/>
    <w:rsid w:val="00226B82"/>
    <w:rsid w:val="00227103"/>
    <w:rsid w:val="00230249"/>
    <w:rsid w:val="00230D5F"/>
    <w:rsid w:val="00231BE3"/>
    <w:rsid w:val="00232C51"/>
    <w:rsid w:val="002330BF"/>
    <w:rsid w:val="00233414"/>
    <w:rsid w:val="00233D69"/>
    <w:rsid w:val="00234E82"/>
    <w:rsid w:val="00235C9D"/>
    <w:rsid w:val="00237419"/>
    <w:rsid w:val="00237B09"/>
    <w:rsid w:val="00240911"/>
    <w:rsid w:val="002412D4"/>
    <w:rsid w:val="0024220D"/>
    <w:rsid w:val="00242BD3"/>
    <w:rsid w:val="00242C02"/>
    <w:rsid w:val="00243155"/>
    <w:rsid w:val="00247783"/>
    <w:rsid w:val="00250AD9"/>
    <w:rsid w:val="00250E84"/>
    <w:rsid w:val="0025172C"/>
    <w:rsid w:val="00252CF8"/>
    <w:rsid w:val="00252E2E"/>
    <w:rsid w:val="00253210"/>
    <w:rsid w:val="0025353E"/>
    <w:rsid w:val="00253DE1"/>
    <w:rsid w:val="0025425F"/>
    <w:rsid w:val="00254468"/>
    <w:rsid w:val="00254DE4"/>
    <w:rsid w:val="002559DA"/>
    <w:rsid w:val="00256955"/>
    <w:rsid w:val="002569B7"/>
    <w:rsid w:val="0026039E"/>
    <w:rsid w:val="0026071A"/>
    <w:rsid w:val="00261B27"/>
    <w:rsid w:val="002621E0"/>
    <w:rsid w:val="00262B5A"/>
    <w:rsid w:val="0026520E"/>
    <w:rsid w:val="00266486"/>
    <w:rsid w:val="00266B0A"/>
    <w:rsid w:val="00266C61"/>
    <w:rsid w:val="0026749A"/>
    <w:rsid w:val="002708C3"/>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4086"/>
    <w:rsid w:val="002841D6"/>
    <w:rsid w:val="002843E2"/>
    <w:rsid w:val="0028491D"/>
    <w:rsid w:val="00286744"/>
    <w:rsid w:val="002909B9"/>
    <w:rsid w:val="00292A32"/>
    <w:rsid w:val="00292CEE"/>
    <w:rsid w:val="00292D22"/>
    <w:rsid w:val="0029470D"/>
    <w:rsid w:val="00297B80"/>
    <w:rsid w:val="002A076C"/>
    <w:rsid w:val="002A1059"/>
    <w:rsid w:val="002A3864"/>
    <w:rsid w:val="002A3C9D"/>
    <w:rsid w:val="002A3DF1"/>
    <w:rsid w:val="002A5250"/>
    <w:rsid w:val="002A5403"/>
    <w:rsid w:val="002A6C9F"/>
    <w:rsid w:val="002A77F3"/>
    <w:rsid w:val="002B05BC"/>
    <w:rsid w:val="002B14F0"/>
    <w:rsid w:val="002B1DBA"/>
    <w:rsid w:val="002B1F0F"/>
    <w:rsid w:val="002B242F"/>
    <w:rsid w:val="002B53D3"/>
    <w:rsid w:val="002B5F27"/>
    <w:rsid w:val="002B6202"/>
    <w:rsid w:val="002B72E0"/>
    <w:rsid w:val="002C014C"/>
    <w:rsid w:val="002C060C"/>
    <w:rsid w:val="002C0BA6"/>
    <w:rsid w:val="002C12A7"/>
    <w:rsid w:val="002C158C"/>
    <w:rsid w:val="002C2B6F"/>
    <w:rsid w:val="002C2BC4"/>
    <w:rsid w:val="002C3067"/>
    <w:rsid w:val="002C314F"/>
    <w:rsid w:val="002C4AD1"/>
    <w:rsid w:val="002C7D29"/>
    <w:rsid w:val="002C7D9E"/>
    <w:rsid w:val="002D0298"/>
    <w:rsid w:val="002D165E"/>
    <w:rsid w:val="002D1662"/>
    <w:rsid w:val="002D1DE5"/>
    <w:rsid w:val="002D3506"/>
    <w:rsid w:val="002D3670"/>
    <w:rsid w:val="002D3758"/>
    <w:rsid w:val="002D4807"/>
    <w:rsid w:val="002D5DDC"/>
    <w:rsid w:val="002D5F16"/>
    <w:rsid w:val="002D62F1"/>
    <w:rsid w:val="002D693A"/>
    <w:rsid w:val="002D6FD8"/>
    <w:rsid w:val="002D727B"/>
    <w:rsid w:val="002D7EAD"/>
    <w:rsid w:val="002E1169"/>
    <w:rsid w:val="002E1218"/>
    <w:rsid w:val="002E21A3"/>
    <w:rsid w:val="002E28F3"/>
    <w:rsid w:val="002E7615"/>
    <w:rsid w:val="002E7A2A"/>
    <w:rsid w:val="002E7F16"/>
    <w:rsid w:val="002F1425"/>
    <w:rsid w:val="002F2EC8"/>
    <w:rsid w:val="002F2F16"/>
    <w:rsid w:val="002F378D"/>
    <w:rsid w:val="002F4CE2"/>
    <w:rsid w:val="002F54F5"/>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1F56"/>
    <w:rsid w:val="0031229D"/>
    <w:rsid w:val="0031235B"/>
    <w:rsid w:val="00312813"/>
    <w:rsid w:val="00314E12"/>
    <w:rsid w:val="003166A5"/>
    <w:rsid w:val="00316C8C"/>
    <w:rsid w:val="003174C2"/>
    <w:rsid w:val="00317CE4"/>
    <w:rsid w:val="00320DF4"/>
    <w:rsid w:val="003219A9"/>
    <w:rsid w:val="00321B00"/>
    <w:rsid w:val="00321C54"/>
    <w:rsid w:val="00321DCD"/>
    <w:rsid w:val="0032261F"/>
    <w:rsid w:val="00323618"/>
    <w:rsid w:val="003237A2"/>
    <w:rsid w:val="00324729"/>
    <w:rsid w:val="00325C8B"/>
    <w:rsid w:val="00326DFD"/>
    <w:rsid w:val="00326EEC"/>
    <w:rsid w:val="00327011"/>
    <w:rsid w:val="0033353D"/>
    <w:rsid w:val="00334127"/>
    <w:rsid w:val="00335CA6"/>
    <w:rsid w:val="003365F0"/>
    <w:rsid w:val="00336C50"/>
    <w:rsid w:val="00337388"/>
    <w:rsid w:val="003379EE"/>
    <w:rsid w:val="0034007D"/>
    <w:rsid w:val="0034228A"/>
    <w:rsid w:val="003433E5"/>
    <w:rsid w:val="00344082"/>
    <w:rsid w:val="0034582C"/>
    <w:rsid w:val="00345916"/>
    <w:rsid w:val="00345CAC"/>
    <w:rsid w:val="0034789E"/>
    <w:rsid w:val="003501DA"/>
    <w:rsid w:val="003503E2"/>
    <w:rsid w:val="00351DC1"/>
    <w:rsid w:val="0035270F"/>
    <w:rsid w:val="003534EE"/>
    <w:rsid w:val="00356753"/>
    <w:rsid w:val="00356B17"/>
    <w:rsid w:val="00356BBF"/>
    <w:rsid w:val="003600A2"/>
    <w:rsid w:val="00360303"/>
    <w:rsid w:val="003612D8"/>
    <w:rsid w:val="00361921"/>
    <w:rsid w:val="003637B6"/>
    <w:rsid w:val="00363F89"/>
    <w:rsid w:val="00363FB0"/>
    <w:rsid w:val="003642D5"/>
    <w:rsid w:val="003646D6"/>
    <w:rsid w:val="00364FC6"/>
    <w:rsid w:val="0036541D"/>
    <w:rsid w:val="00366B6E"/>
    <w:rsid w:val="00370504"/>
    <w:rsid w:val="003706C8"/>
    <w:rsid w:val="00371814"/>
    <w:rsid w:val="00372BAE"/>
    <w:rsid w:val="00372EE9"/>
    <w:rsid w:val="00373F07"/>
    <w:rsid w:val="00374700"/>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705"/>
    <w:rsid w:val="00392741"/>
    <w:rsid w:val="00393A79"/>
    <w:rsid w:val="0039419C"/>
    <w:rsid w:val="00395353"/>
    <w:rsid w:val="00395987"/>
    <w:rsid w:val="00396375"/>
    <w:rsid w:val="00396801"/>
    <w:rsid w:val="00396E82"/>
    <w:rsid w:val="003976BB"/>
    <w:rsid w:val="00397756"/>
    <w:rsid w:val="003A07FF"/>
    <w:rsid w:val="003A146E"/>
    <w:rsid w:val="003A26CD"/>
    <w:rsid w:val="003A37F7"/>
    <w:rsid w:val="003A54E9"/>
    <w:rsid w:val="003A5E7C"/>
    <w:rsid w:val="003A78C7"/>
    <w:rsid w:val="003A7E9A"/>
    <w:rsid w:val="003B0B2D"/>
    <w:rsid w:val="003B15FE"/>
    <w:rsid w:val="003B1C41"/>
    <w:rsid w:val="003B46AD"/>
    <w:rsid w:val="003B5C96"/>
    <w:rsid w:val="003B65FB"/>
    <w:rsid w:val="003B6A26"/>
    <w:rsid w:val="003C2107"/>
    <w:rsid w:val="003C218D"/>
    <w:rsid w:val="003C3D89"/>
    <w:rsid w:val="003C3EE2"/>
    <w:rsid w:val="003C4224"/>
    <w:rsid w:val="003C426D"/>
    <w:rsid w:val="003C4877"/>
    <w:rsid w:val="003C4B42"/>
    <w:rsid w:val="003C4E91"/>
    <w:rsid w:val="003C6D76"/>
    <w:rsid w:val="003C72F6"/>
    <w:rsid w:val="003D073C"/>
    <w:rsid w:val="003D0791"/>
    <w:rsid w:val="003D1130"/>
    <w:rsid w:val="003D2245"/>
    <w:rsid w:val="003D37D4"/>
    <w:rsid w:val="003D47A7"/>
    <w:rsid w:val="003D56B5"/>
    <w:rsid w:val="003D571B"/>
    <w:rsid w:val="003D5DCC"/>
    <w:rsid w:val="003D62BD"/>
    <w:rsid w:val="003D6B84"/>
    <w:rsid w:val="003E0077"/>
    <w:rsid w:val="003E17B0"/>
    <w:rsid w:val="003E1A49"/>
    <w:rsid w:val="003E2D01"/>
    <w:rsid w:val="003E330E"/>
    <w:rsid w:val="003E3AE3"/>
    <w:rsid w:val="003E4DF3"/>
    <w:rsid w:val="003E5733"/>
    <w:rsid w:val="003E5E27"/>
    <w:rsid w:val="003E6533"/>
    <w:rsid w:val="003E6FD2"/>
    <w:rsid w:val="003E788F"/>
    <w:rsid w:val="003E7A97"/>
    <w:rsid w:val="003E7D3A"/>
    <w:rsid w:val="003F01C9"/>
    <w:rsid w:val="003F0685"/>
    <w:rsid w:val="003F0950"/>
    <w:rsid w:val="003F09C9"/>
    <w:rsid w:val="003F1713"/>
    <w:rsid w:val="003F2EB2"/>
    <w:rsid w:val="003F4C37"/>
    <w:rsid w:val="003F67AE"/>
    <w:rsid w:val="003F6BBB"/>
    <w:rsid w:val="003F719F"/>
    <w:rsid w:val="0040033D"/>
    <w:rsid w:val="004007E1"/>
    <w:rsid w:val="00400B1F"/>
    <w:rsid w:val="004032D2"/>
    <w:rsid w:val="00403C4F"/>
    <w:rsid w:val="00404A93"/>
    <w:rsid w:val="004058B4"/>
    <w:rsid w:val="00405C45"/>
    <w:rsid w:val="004062EF"/>
    <w:rsid w:val="004062F0"/>
    <w:rsid w:val="00406CB5"/>
    <w:rsid w:val="00410B8F"/>
    <w:rsid w:val="00412057"/>
    <w:rsid w:val="004126C1"/>
    <w:rsid w:val="00413577"/>
    <w:rsid w:val="00413BA5"/>
    <w:rsid w:val="00413FA6"/>
    <w:rsid w:val="00414FD0"/>
    <w:rsid w:val="00417149"/>
    <w:rsid w:val="00417E93"/>
    <w:rsid w:val="0042068F"/>
    <w:rsid w:val="00421B2B"/>
    <w:rsid w:val="00422A2A"/>
    <w:rsid w:val="004242C5"/>
    <w:rsid w:val="00424BB4"/>
    <w:rsid w:val="004258CD"/>
    <w:rsid w:val="004261D2"/>
    <w:rsid w:val="004303D1"/>
    <w:rsid w:val="00433C0A"/>
    <w:rsid w:val="004349FA"/>
    <w:rsid w:val="004406BD"/>
    <w:rsid w:val="00441743"/>
    <w:rsid w:val="00442FBE"/>
    <w:rsid w:val="004433B1"/>
    <w:rsid w:val="00443571"/>
    <w:rsid w:val="004444E3"/>
    <w:rsid w:val="004447FD"/>
    <w:rsid w:val="00444FA0"/>
    <w:rsid w:val="00445032"/>
    <w:rsid w:val="004450CB"/>
    <w:rsid w:val="00445A8C"/>
    <w:rsid w:val="00446967"/>
    <w:rsid w:val="00446AB6"/>
    <w:rsid w:val="00447AA4"/>
    <w:rsid w:val="00450EEE"/>
    <w:rsid w:val="004512B2"/>
    <w:rsid w:val="004528EE"/>
    <w:rsid w:val="00453360"/>
    <w:rsid w:val="00456409"/>
    <w:rsid w:val="004569C6"/>
    <w:rsid w:val="00456ADC"/>
    <w:rsid w:val="0045768F"/>
    <w:rsid w:val="00457769"/>
    <w:rsid w:val="0046113C"/>
    <w:rsid w:val="004611AA"/>
    <w:rsid w:val="0046155A"/>
    <w:rsid w:val="004627AE"/>
    <w:rsid w:val="0046298E"/>
    <w:rsid w:val="00463911"/>
    <w:rsid w:val="00463CF4"/>
    <w:rsid w:val="004647BB"/>
    <w:rsid w:val="0046482B"/>
    <w:rsid w:val="004648E0"/>
    <w:rsid w:val="0046676B"/>
    <w:rsid w:val="00467119"/>
    <w:rsid w:val="00472043"/>
    <w:rsid w:val="00472F56"/>
    <w:rsid w:val="0047335E"/>
    <w:rsid w:val="00473CA1"/>
    <w:rsid w:val="0047495B"/>
    <w:rsid w:val="00475349"/>
    <w:rsid w:val="0047572C"/>
    <w:rsid w:val="00476407"/>
    <w:rsid w:val="004773F7"/>
    <w:rsid w:val="00481F5F"/>
    <w:rsid w:val="004821D0"/>
    <w:rsid w:val="00482421"/>
    <w:rsid w:val="00482CB2"/>
    <w:rsid w:val="00483D06"/>
    <w:rsid w:val="00485A4A"/>
    <w:rsid w:val="00485CF7"/>
    <w:rsid w:val="004862C2"/>
    <w:rsid w:val="004863F7"/>
    <w:rsid w:val="00486F41"/>
    <w:rsid w:val="00486FFC"/>
    <w:rsid w:val="00490ED4"/>
    <w:rsid w:val="00491B91"/>
    <w:rsid w:val="00491C21"/>
    <w:rsid w:val="00491C66"/>
    <w:rsid w:val="00492BED"/>
    <w:rsid w:val="004935D6"/>
    <w:rsid w:val="00494195"/>
    <w:rsid w:val="004945FB"/>
    <w:rsid w:val="00497356"/>
    <w:rsid w:val="004A076F"/>
    <w:rsid w:val="004A1DC1"/>
    <w:rsid w:val="004A31A2"/>
    <w:rsid w:val="004A483B"/>
    <w:rsid w:val="004A48A7"/>
    <w:rsid w:val="004A655D"/>
    <w:rsid w:val="004A7145"/>
    <w:rsid w:val="004B01B1"/>
    <w:rsid w:val="004B08D1"/>
    <w:rsid w:val="004B10E6"/>
    <w:rsid w:val="004B198F"/>
    <w:rsid w:val="004B2911"/>
    <w:rsid w:val="004B46D0"/>
    <w:rsid w:val="004B57B0"/>
    <w:rsid w:val="004B60CE"/>
    <w:rsid w:val="004B61C9"/>
    <w:rsid w:val="004C0B26"/>
    <w:rsid w:val="004C1141"/>
    <w:rsid w:val="004C12FE"/>
    <w:rsid w:val="004C1D57"/>
    <w:rsid w:val="004C234E"/>
    <w:rsid w:val="004C2F7C"/>
    <w:rsid w:val="004C34F8"/>
    <w:rsid w:val="004C375F"/>
    <w:rsid w:val="004C392B"/>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D6914"/>
    <w:rsid w:val="004E02B9"/>
    <w:rsid w:val="004E1012"/>
    <w:rsid w:val="004E1264"/>
    <w:rsid w:val="004E2CBC"/>
    <w:rsid w:val="004E2F76"/>
    <w:rsid w:val="004E3DD4"/>
    <w:rsid w:val="004E5C1A"/>
    <w:rsid w:val="004E6559"/>
    <w:rsid w:val="004E6663"/>
    <w:rsid w:val="004E6C8C"/>
    <w:rsid w:val="004E6CC7"/>
    <w:rsid w:val="004E776F"/>
    <w:rsid w:val="004F111D"/>
    <w:rsid w:val="004F1843"/>
    <w:rsid w:val="004F1EEC"/>
    <w:rsid w:val="004F24C8"/>
    <w:rsid w:val="004F2AA5"/>
    <w:rsid w:val="004F2F77"/>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5221"/>
    <w:rsid w:val="005266BD"/>
    <w:rsid w:val="005267B0"/>
    <w:rsid w:val="0052772D"/>
    <w:rsid w:val="00530442"/>
    <w:rsid w:val="00533F95"/>
    <w:rsid w:val="0053471F"/>
    <w:rsid w:val="00534AF0"/>
    <w:rsid w:val="00535060"/>
    <w:rsid w:val="00535738"/>
    <w:rsid w:val="00535B56"/>
    <w:rsid w:val="0053667D"/>
    <w:rsid w:val="00537A66"/>
    <w:rsid w:val="005409EB"/>
    <w:rsid w:val="00540F30"/>
    <w:rsid w:val="00541DD2"/>
    <w:rsid w:val="00543A63"/>
    <w:rsid w:val="00543AB5"/>
    <w:rsid w:val="005457CF"/>
    <w:rsid w:val="00545976"/>
    <w:rsid w:val="0054660F"/>
    <w:rsid w:val="00547628"/>
    <w:rsid w:val="00550FD3"/>
    <w:rsid w:val="0055231E"/>
    <w:rsid w:val="005533C3"/>
    <w:rsid w:val="005536E6"/>
    <w:rsid w:val="00553AC3"/>
    <w:rsid w:val="00553DBA"/>
    <w:rsid w:val="00554335"/>
    <w:rsid w:val="00554A75"/>
    <w:rsid w:val="00555631"/>
    <w:rsid w:val="0055621D"/>
    <w:rsid w:val="0055764D"/>
    <w:rsid w:val="00560C6A"/>
    <w:rsid w:val="00560F85"/>
    <w:rsid w:val="005610A0"/>
    <w:rsid w:val="00561651"/>
    <w:rsid w:val="0056248F"/>
    <w:rsid w:val="00564985"/>
    <w:rsid w:val="00565379"/>
    <w:rsid w:val="00566C62"/>
    <w:rsid w:val="005674C3"/>
    <w:rsid w:val="00567990"/>
    <w:rsid w:val="00567C4C"/>
    <w:rsid w:val="0057160F"/>
    <w:rsid w:val="005728C8"/>
    <w:rsid w:val="005733AD"/>
    <w:rsid w:val="0057376E"/>
    <w:rsid w:val="0057381A"/>
    <w:rsid w:val="00573ABD"/>
    <w:rsid w:val="00574B91"/>
    <w:rsid w:val="00574E5C"/>
    <w:rsid w:val="005750F7"/>
    <w:rsid w:val="0057512C"/>
    <w:rsid w:val="005751E2"/>
    <w:rsid w:val="00576319"/>
    <w:rsid w:val="0057648C"/>
    <w:rsid w:val="00576AF3"/>
    <w:rsid w:val="005774E3"/>
    <w:rsid w:val="00581FF0"/>
    <w:rsid w:val="005825FC"/>
    <w:rsid w:val="00583437"/>
    <w:rsid w:val="00583CE0"/>
    <w:rsid w:val="00584B4A"/>
    <w:rsid w:val="00584DCB"/>
    <w:rsid w:val="00585A16"/>
    <w:rsid w:val="00585B98"/>
    <w:rsid w:val="005863D8"/>
    <w:rsid w:val="005864A5"/>
    <w:rsid w:val="005865B2"/>
    <w:rsid w:val="00586812"/>
    <w:rsid w:val="00587B76"/>
    <w:rsid w:val="00587BC2"/>
    <w:rsid w:val="00590652"/>
    <w:rsid w:val="00591481"/>
    <w:rsid w:val="005918E4"/>
    <w:rsid w:val="00591C6D"/>
    <w:rsid w:val="00591C71"/>
    <w:rsid w:val="00592392"/>
    <w:rsid w:val="00592484"/>
    <w:rsid w:val="0059283D"/>
    <w:rsid w:val="005928D3"/>
    <w:rsid w:val="00592D5D"/>
    <w:rsid w:val="0059339F"/>
    <w:rsid w:val="005952A6"/>
    <w:rsid w:val="005955C0"/>
    <w:rsid w:val="00595B68"/>
    <w:rsid w:val="00595EAA"/>
    <w:rsid w:val="0059672B"/>
    <w:rsid w:val="00597D6E"/>
    <w:rsid w:val="005A0C60"/>
    <w:rsid w:val="005A255F"/>
    <w:rsid w:val="005A330E"/>
    <w:rsid w:val="005A5554"/>
    <w:rsid w:val="005A5651"/>
    <w:rsid w:val="005A6936"/>
    <w:rsid w:val="005A6AFE"/>
    <w:rsid w:val="005A7BF3"/>
    <w:rsid w:val="005A7DE0"/>
    <w:rsid w:val="005B0AEF"/>
    <w:rsid w:val="005B37D9"/>
    <w:rsid w:val="005B445B"/>
    <w:rsid w:val="005B474E"/>
    <w:rsid w:val="005B489A"/>
    <w:rsid w:val="005B49A4"/>
    <w:rsid w:val="005B63A6"/>
    <w:rsid w:val="005B64D1"/>
    <w:rsid w:val="005B6A88"/>
    <w:rsid w:val="005B6E05"/>
    <w:rsid w:val="005B6E8A"/>
    <w:rsid w:val="005B7F42"/>
    <w:rsid w:val="005C03FB"/>
    <w:rsid w:val="005C1D45"/>
    <w:rsid w:val="005C3C9B"/>
    <w:rsid w:val="005C42AB"/>
    <w:rsid w:val="005C45C0"/>
    <w:rsid w:val="005C45D8"/>
    <w:rsid w:val="005C5335"/>
    <w:rsid w:val="005C5D7B"/>
    <w:rsid w:val="005C5E29"/>
    <w:rsid w:val="005C6474"/>
    <w:rsid w:val="005C6A68"/>
    <w:rsid w:val="005C7ECB"/>
    <w:rsid w:val="005D0AE3"/>
    <w:rsid w:val="005D1103"/>
    <w:rsid w:val="005D1513"/>
    <w:rsid w:val="005D1815"/>
    <w:rsid w:val="005D276D"/>
    <w:rsid w:val="005D3107"/>
    <w:rsid w:val="005D5912"/>
    <w:rsid w:val="005D70C8"/>
    <w:rsid w:val="005D794C"/>
    <w:rsid w:val="005D7A9F"/>
    <w:rsid w:val="005D7AA2"/>
    <w:rsid w:val="005E0DE6"/>
    <w:rsid w:val="005E2154"/>
    <w:rsid w:val="005E2FC7"/>
    <w:rsid w:val="005E37B9"/>
    <w:rsid w:val="005E427F"/>
    <w:rsid w:val="005E4574"/>
    <w:rsid w:val="005E4BBE"/>
    <w:rsid w:val="005E4C97"/>
    <w:rsid w:val="005E5014"/>
    <w:rsid w:val="005E684F"/>
    <w:rsid w:val="005E77BA"/>
    <w:rsid w:val="005F0112"/>
    <w:rsid w:val="005F03E3"/>
    <w:rsid w:val="005F0829"/>
    <w:rsid w:val="005F0AE1"/>
    <w:rsid w:val="005F32BE"/>
    <w:rsid w:val="005F34FB"/>
    <w:rsid w:val="005F39A0"/>
    <w:rsid w:val="005F50DC"/>
    <w:rsid w:val="005F6B68"/>
    <w:rsid w:val="005F6F2E"/>
    <w:rsid w:val="005F7D85"/>
    <w:rsid w:val="00601A1F"/>
    <w:rsid w:val="00602655"/>
    <w:rsid w:val="00603B68"/>
    <w:rsid w:val="00605297"/>
    <w:rsid w:val="0060593D"/>
    <w:rsid w:val="00605CB9"/>
    <w:rsid w:val="006065BF"/>
    <w:rsid w:val="00607C00"/>
    <w:rsid w:val="00610430"/>
    <w:rsid w:val="00611858"/>
    <w:rsid w:val="00611AAB"/>
    <w:rsid w:val="00612B31"/>
    <w:rsid w:val="00614EB1"/>
    <w:rsid w:val="00614F67"/>
    <w:rsid w:val="00615277"/>
    <w:rsid w:val="006153ED"/>
    <w:rsid w:val="00615519"/>
    <w:rsid w:val="00615BD5"/>
    <w:rsid w:val="00615C20"/>
    <w:rsid w:val="00615CED"/>
    <w:rsid w:val="00615CFC"/>
    <w:rsid w:val="00617A92"/>
    <w:rsid w:val="00620CEE"/>
    <w:rsid w:val="00622558"/>
    <w:rsid w:val="00622D5F"/>
    <w:rsid w:val="00622EAE"/>
    <w:rsid w:val="0062334E"/>
    <w:rsid w:val="00623A4F"/>
    <w:rsid w:val="00623FBF"/>
    <w:rsid w:val="00624D17"/>
    <w:rsid w:val="00624F56"/>
    <w:rsid w:val="00626594"/>
    <w:rsid w:val="00630442"/>
    <w:rsid w:val="0063048C"/>
    <w:rsid w:val="00630FCD"/>
    <w:rsid w:val="006319C2"/>
    <w:rsid w:val="00631FF6"/>
    <w:rsid w:val="006326AB"/>
    <w:rsid w:val="0063292C"/>
    <w:rsid w:val="00632B92"/>
    <w:rsid w:val="0063312C"/>
    <w:rsid w:val="00633DBC"/>
    <w:rsid w:val="00634CA3"/>
    <w:rsid w:val="00634D0F"/>
    <w:rsid w:val="006351AD"/>
    <w:rsid w:val="00635A2A"/>
    <w:rsid w:val="00636A63"/>
    <w:rsid w:val="00636C79"/>
    <w:rsid w:val="00636DCB"/>
    <w:rsid w:val="00636DE3"/>
    <w:rsid w:val="00636F89"/>
    <w:rsid w:val="0063700D"/>
    <w:rsid w:val="00637470"/>
    <w:rsid w:val="00637E13"/>
    <w:rsid w:val="00640D89"/>
    <w:rsid w:val="00640F58"/>
    <w:rsid w:val="00641203"/>
    <w:rsid w:val="00641704"/>
    <w:rsid w:val="00641776"/>
    <w:rsid w:val="00643186"/>
    <w:rsid w:val="0064656E"/>
    <w:rsid w:val="00646DF5"/>
    <w:rsid w:val="00650397"/>
    <w:rsid w:val="006507E8"/>
    <w:rsid w:val="00650C73"/>
    <w:rsid w:val="00651143"/>
    <w:rsid w:val="00651959"/>
    <w:rsid w:val="00653149"/>
    <w:rsid w:val="006531E4"/>
    <w:rsid w:val="00653A6D"/>
    <w:rsid w:val="00654505"/>
    <w:rsid w:val="0065580A"/>
    <w:rsid w:val="00655BFC"/>
    <w:rsid w:val="0065658F"/>
    <w:rsid w:val="006575ED"/>
    <w:rsid w:val="006578FD"/>
    <w:rsid w:val="00660060"/>
    <w:rsid w:val="006609AA"/>
    <w:rsid w:val="00661E37"/>
    <w:rsid w:val="00662EDE"/>
    <w:rsid w:val="0066456E"/>
    <w:rsid w:val="00664C9F"/>
    <w:rsid w:val="00666548"/>
    <w:rsid w:val="00666A71"/>
    <w:rsid w:val="00667537"/>
    <w:rsid w:val="0067082E"/>
    <w:rsid w:val="00670865"/>
    <w:rsid w:val="006718E9"/>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3F15"/>
    <w:rsid w:val="006868CA"/>
    <w:rsid w:val="00686E32"/>
    <w:rsid w:val="0068769D"/>
    <w:rsid w:val="0069087A"/>
    <w:rsid w:val="00690B4B"/>
    <w:rsid w:val="00690BE4"/>
    <w:rsid w:val="00691077"/>
    <w:rsid w:val="00691982"/>
    <w:rsid w:val="00691BB0"/>
    <w:rsid w:val="006920A8"/>
    <w:rsid w:val="00692777"/>
    <w:rsid w:val="00692BE0"/>
    <w:rsid w:val="00692C98"/>
    <w:rsid w:val="00693218"/>
    <w:rsid w:val="0069324E"/>
    <w:rsid w:val="00694487"/>
    <w:rsid w:val="00695815"/>
    <w:rsid w:val="0069581B"/>
    <w:rsid w:val="00696601"/>
    <w:rsid w:val="006977FA"/>
    <w:rsid w:val="00697E61"/>
    <w:rsid w:val="006A0BEC"/>
    <w:rsid w:val="006A20FB"/>
    <w:rsid w:val="006A339D"/>
    <w:rsid w:val="006A4462"/>
    <w:rsid w:val="006A5B59"/>
    <w:rsid w:val="006A6466"/>
    <w:rsid w:val="006A6A14"/>
    <w:rsid w:val="006A753A"/>
    <w:rsid w:val="006A777C"/>
    <w:rsid w:val="006A7C46"/>
    <w:rsid w:val="006B0F76"/>
    <w:rsid w:val="006B1F20"/>
    <w:rsid w:val="006B398A"/>
    <w:rsid w:val="006B3E04"/>
    <w:rsid w:val="006B4024"/>
    <w:rsid w:val="006B47D7"/>
    <w:rsid w:val="006B499D"/>
    <w:rsid w:val="006B5041"/>
    <w:rsid w:val="006B60A0"/>
    <w:rsid w:val="006B643D"/>
    <w:rsid w:val="006B79A4"/>
    <w:rsid w:val="006C1254"/>
    <w:rsid w:val="006C196E"/>
    <w:rsid w:val="006C2DC5"/>
    <w:rsid w:val="006C480B"/>
    <w:rsid w:val="006C570B"/>
    <w:rsid w:val="006C572E"/>
    <w:rsid w:val="006C5997"/>
    <w:rsid w:val="006C5CD2"/>
    <w:rsid w:val="006D0559"/>
    <w:rsid w:val="006D0636"/>
    <w:rsid w:val="006D06DC"/>
    <w:rsid w:val="006D222A"/>
    <w:rsid w:val="006D6624"/>
    <w:rsid w:val="006D6E46"/>
    <w:rsid w:val="006D7FA8"/>
    <w:rsid w:val="006E4601"/>
    <w:rsid w:val="006E4F50"/>
    <w:rsid w:val="006E5B86"/>
    <w:rsid w:val="006E63FF"/>
    <w:rsid w:val="006E652D"/>
    <w:rsid w:val="006E6A02"/>
    <w:rsid w:val="006E7572"/>
    <w:rsid w:val="006F0E86"/>
    <w:rsid w:val="006F2F22"/>
    <w:rsid w:val="006F434A"/>
    <w:rsid w:val="006F7974"/>
    <w:rsid w:val="0070037E"/>
    <w:rsid w:val="00700A60"/>
    <w:rsid w:val="00701C4A"/>
    <w:rsid w:val="00705027"/>
    <w:rsid w:val="0070570D"/>
    <w:rsid w:val="00707B24"/>
    <w:rsid w:val="00710494"/>
    <w:rsid w:val="007117BD"/>
    <w:rsid w:val="00712F97"/>
    <w:rsid w:val="0071405C"/>
    <w:rsid w:val="00715129"/>
    <w:rsid w:val="007154CE"/>
    <w:rsid w:val="00715AD9"/>
    <w:rsid w:val="00715B25"/>
    <w:rsid w:val="00716020"/>
    <w:rsid w:val="00716BAE"/>
    <w:rsid w:val="00716F22"/>
    <w:rsid w:val="007205B1"/>
    <w:rsid w:val="00720860"/>
    <w:rsid w:val="00721087"/>
    <w:rsid w:val="00721530"/>
    <w:rsid w:val="007229DF"/>
    <w:rsid w:val="00723422"/>
    <w:rsid w:val="0072511D"/>
    <w:rsid w:val="007260FE"/>
    <w:rsid w:val="00726DD6"/>
    <w:rsid w:val="00727037"/>
    <w:rsid w:val="0073076E"/>
    <w:rsid w:val="00733416"/>
    <w:rsid w:val="0073377E"/>
    <w:rsid w:val="00733C0B"/>
    <w:rsid w:val="00733E05"/>
    <w:rsid w:val="00734314"/>
    <w:rsid w:val="007345A2"/>
    <w:rsid w:val="00734D80"/>
    <w:rsid w:val="00735C8A"/>
    <w:rsid w:val="00735FE2"/>
    <w:rsid w:val="0073719A"/>
    <w:rsid w:val="00737C62"/>
    <w:rsid w:val="00737C91"/>
    <w:rsid w:val="00740F09"/>
    <w:rsid w:val="0074130E"/>
    <w:rsid w:val="00741C60"/>
    <w:rsid w:val="00743133"/>
    <w:rsid w:val="00743937"/>
    <w:rsid w:val="00744889"/>
    <w:rsid w:val="00744910"/>
    <w:rsid w:val="00745BA4"/>
    <w:rsid w:val="00745E8A"/>
    <w:rsid w:val="007462E8"/>
    <w:rsid w:val="00746F2D"/>
    <w:rsid w:val="0074734F"/>
    <w:rsid w:val="00750177"/>
    <w:rsid w:val="0075057F"/>
    <w:rsid w:val="0075066D"/>
    <w:rsid w:val="00752103"/>
    <w:rsid w:val="00752AEC"/>
    <w:rsid w:val="00752FBA"/>
    <w:rsid w:val="00753324"/>
    <w:rsid w:val="00753967"/>
    <w:rsid w:val="0075458D"/>
    <w:rsid w:val="007554A9"/>
    <w:rsid w:val="007556F5"/>
    <w:rsid w:val="00757105"/>
    <w:rsid w:val="00757431"/>
    <w:rsid w:val="00757B82"/>
    <w:rsid w:val="0076281A"/>
    <w:rsid w:val="00762ADE"/>
    <w:rsid w:val="0076365D"/>
    <w:rsid w:val="007642DC"/>
    <w:rsid w:val="007660E6"/>
    <w:rsid w:val="007661A9"/>
    <w:rsid w:val="007662C0"/>
    <w:rsid w:val="0076654D"/>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28FF"/>
    <w:rsid w:val="00783D11"/>
    <w:rsid w:val="00785E46"/>
    <w:rsid w:val="007865EB"/>
    <w:rsid w:val="007876E8"/>
    <w:rsid w:val="00787917"/>
    <w:rsid w:val="0079139D"/>
    <w:rsid w:val="00791489"/>
    <w:rsid w:val="007915BE"/>
    <w:rsid w:val="00791683"/>
    <w:rsid w:val="00792F0C"/>
    <w:rsid w:val="0079321C"/>
    <w:rsid w:val="00793862"/>
    <w:rsid w:val="0079501D"/>
    <w:rsid w:val="00795460"/>
    <w:rsid w:val="00796CF7"/>
    <w:rsid w:val="007971F5"/>
    <w:rsid w:val="007A0313"/>
    <w:rsid w:val="007A0A83"/>
    <w:rsid w:val="007A0FFE"/>
    <w:rsid w:val="007A4BB3"/>
    <w:rsid w:val="007A6307"/>
    <w:rsid w:val="007A6822"/>
    <w:rsid w:val="007A724D"/>
    <w:rsid w:val="007A749D"/>
    <w:rsid w:val="007A7B37"/>
    <w:rsid w:val="007B024C"/>
    <w:rsid w:val="007B085A"/>
    <w:rsid w:val="007B1C4C"/>
    <w:rsid w:val="007B2800"/>
    <w:rsid w:val="007B38F7"/>
    <w:rsid w:val="007B40D4"/>
    <w:rsid w:val="007B4511"/>
    <w:rsid w:val="007B5C86"/>
    <w:rsid w:val="007B6071"/>
    <w:rsid w:val="007B608E"/>
    <w:rsid w:val="007B6540"/>
    <w:rsid w:val="007B69A2"/>
    <w:rsid w:val="007C09C4"/>
    <w:rsid w:val="007C25E9"/>
    <w:rsid w:val="007C2F78"/>
    <w:rsid w:val="007C34C5"/>
    <w:rsid w:val="007C4079"/>
    <w:rsid w:val="007C4827"/>
    <w:rsid w:val="007C4A20"/>
    <w:rsid w:val="007C5D21"/>
    <w:rsid w:val="007C677F"/>
    <w:rsid w:val="007D0B7F"/>
    <w:rsid w:val="007D1266"/>
    <w:rsid w:val="007D1B94"/>
    <w:rsid w:val="007D38F2"/>
    <w:rsid w:val="007D458D"/>
    <w:rsid w:val="007D4E8C"/>
    <w:rsid w:val="007D538F"/>
    <w:rsid w:val="007D668A"/>
    <w:rsid w:val="007E09E2"/>
    <w:rsid w:val="007E0FF5"/>
    <w:rsid w:val="007E1012"/>
    <w:rsid w:val="007E17CD"/>
    <w:rsid w:val="007E24ED"/>
    <w:rsid w:val="007E28C7"/>
    <w:rsid w:val="007E374B"/>
    <w:rsid w:val="007E39DE"/>
    <w:rsid w:val="007E3F53"/>
    <w:rsid w:val="007E529D"/>
    <w:rsid w:val="007E55FD"/>
    <w:rsid w:val="007E6F4D"/>
    <w:rsid w:val="007E7997"/>
    <w:rsid w:val="007E7B34"/>
    <w:rsid w:val="007E7B47"/>
    <w:rsid w:val="007F04EF"/>
    <w:rsid w:val="007F257B"/>
    <w:rsid w:val="007F342F"/>
    <w:rsid w:val="007F38D1"/>
    <w:rsid w:val="007F3A41"/>
    <w:rsid w:val="007F56BB"/>
    <w:rsid w:val="007F63CE"/>
    <w:rsid w:val="007F6EA4"/>
    <w:rsid w:val="007F7270"/>
    <w:rsid w:val="00800007"/>
    <w:rsid w:val="008002A5"/>
    <w:rsid w:val="0080050E"/>
    <w:rsid w:val="00801329"/>
    <w:rsid w:val="00801424"/>
    <w:rsid w:val="00801AA4"/>
    <w:rsid w:val="00801B7E"/>
    <w:rsid w:val="008021B9"/>
    <w:rsid w:val="0080348B"/>
    <w:rsid w:val="0080497C"/>
    <w:rsid w:val="00806E68"/>
    <w:rsid w:val="00807FC3"/>
    <w:rsid w:val="00810034"/>
    <w:rsid w:val="008101D8"/>
    <w:rsid w:val="008114CF"/>
    <w:rsid w:val="008117CC"/>
    <w:rsid w:val="00811AB3"/>
    <w:rsid w:val="008138EB"/>
    <w:rsid w:val="0081421D"/>
    <w:rsid w:val="00814ADB"/>
    <w:rsid w:val="00815430"/>
    <w:rsid w:val="00815C5D"/>
    <w:rsid w:val="0081618F"/>
    <w:rsid w:val="008174D1"/>
    <w:rsid w:val="008178B2"/>
    <w:rsid w:val="0082165E"/>
    <w:rsid w:val="00822136"/>
    <w:rsid w:val="00822AAF"/>
    <w:rsid w:val="00822F01"/>
    <w:rsid w:val="00822F1F"/>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1EDB"/>
    <w:rsid w:val="00832288"/>
    <w:rsid w:val="008326D6"/>
    <w:rsid w:val="008337EA"/>
    <w:rsid w:val="00833839"/>
    <w:rsid w:val="00833952"/>
    <w:rsid w:val="00833B4A"/>
    <w:rsid w:val="00833D15"/>
    <w:rsid w:val="008344C4"/>
    <w:rsid w:val="008348DA"/>
    <w:rsid w:val="00835621"/>
    <w:rsid w:val="008362AE"/>
    <w:rsid w:val="00837719"/>
    <w:rsid w:val="00840419"/>
    <w:rsid w:val="00840A24"/>
    <w:rsid w:val="00840F1B"/>
    <w:rsid w:val="0084117A"/>
    <w:rsid w:val="00841DEB"/>
    <w:rsid w:val="00842616"/>
    <w:rsid w:val="00842827"/>
    <w:rsid w:val="00842965"/>
    <w:rsid w:val="00843362"/>
    <w:rsid w:val="00844300"/>
    <w:rsid w:val="008458BD"/>
    <w:rsid w:val="00846956"/>
    <w:rsid w:val="00846CF1"/>
    <w:rsid w:val="00847622"/>
    <w:rsid w:val="008505B8"/>
    <w:rsid w:val="00851005"/>
    <w:rsid w:val="00851ADD"/>
    <w:rsid w:val="008527AD"/>
    <w:rsid w:val="00855CA6"/>
    <w:rsid w:val="00860323"/>
    <w:rsid w:val="00860F4F"/>
    <w:rsid w:val="008610B9"/>
    <w:rsid w:val="00862656"/>
    <w:rsid w:val="00863013"/>
    <w:rsid w:val="00863030"/>
    <w:rsid w:val="00863F67"/>
    <w:rsid w:val="0086483A"/>
    <w:rsid w:val="0086689D"/>
    <w:rsid w:val="00866D79"/>
    <w:rsid w:val="0087049C"/>
    <w:rsid w:val="00870AAD"/>
    <w:rsid w:val="00870EDE"/>
    <w:rsid w:val="00871DA0"/>
    <w:rsid w:val="00872030"/>
    <w:rsid w:val="0087215F"/>
    <w:rsid w:val="00873973"/>
    <w:rsid w:val="00875C28"/>
    <w:rsid w:val="00875E75"/>
    <w:rsid w:val="00876581"/>
    <w:rsid w:val="0087658F"/>
    <w:rsid w:val="0087762E"/>
    <w:rsid w:val="00877823"/>
    <w:rsid w:val="008803F5"/>
    <w:rsid w:val="008812BF"/>
    <w:rsid w:val="00881341"/>
    <w:rsid w:val="00882931"/>
    <w:rsid w:val="008837C7"/>
    <w:rsid w:val="00883856"/>
    <w:rsid w:val="008841D5"/>
    <w:rsid w:val="008846EE"/>
    <w:rsid w:val="00884939"/>
    <w:rsid w:val="008849D6"/>
    <w:rsid w:val="008853E0"/>
    <w:rsid w:val="00885BE2"/>
    <w:rsid w:val="00885C87"/>
    <w:rsid w:val="008863C8"/>
    <w:rsid w:val="00886D40"/>
    <w:rsid w:val="00887381"/>
    <w:rsid w:val="00887A0E"/>
    <w:rsid w:val="008907F3"/>
    <w:rsid w:val="008920C2"/>
    <w:rsid w:val="00895702"/>
    <w:rsid w:val="00897566"/>
    <w:rsid w:val="0089757B"/>
    <w:rsid w:val="008A1594"/>
    <w:rsid w:val="008A1757"/>
    <w:rsid w:val="008A1BA8"/>
    <w:rsid w:val="008A1CE6"/>
    <w:rsid w:val="008A1F25"/>
    <w:rsid w:val="008A27D0"/>
    <w:rsid w:val="008A323E"/>
    <w:rsid w:val="008A47FB"/>
    <w:rsid w:val="008A5234"/>
    <w:rsid w:val="008A5397"/>
    <w:rsid w:val="008A5D6B"/>
    <w:rsid w:val="008A6861"/>
    <w:rsid w:val="008A7522"/>
    <w:rsid w:val="008A7B55"/>
    <w:rsid w:val="008B0578"/>
    <w:rsid w:val="008B105C"/>
    <w:rsid w:val="008B170D"/>
    <w:rsid w:val="008B26BB"/>
    <w:rsid w:val="008B3D14"/>
    <w:rsid w:val="008B452E"/>
    <w:rsid w:val="008B4941"/>
    <w:rsid w:val="008B4984"/>
    <w:rsid w:val="008B4F60"/>
    <w:rsid w:val="008B5151"/>
    <w:rsid w:val="008B559A"/>
    <w:rsid w:val="008B598F"/>
    <w:rsid w:val="008B66A5"/>
    <w:rsid w:val="008B7F4A"/>
    <w:rsid w:val="008C05D9"/>
    <w:rsid w:val="008C0D2E"/>
    <w:rsid w:val="008C1056"/>
    <w:rsid w:val="008C2729"/>
    <w:rsid w:val="008C3324"/>
    <w:rsid w:val="008C3347"/>
    <w:rsid w:val="008C39D6"/>
    <w:rsid w:val="008C3B96"/>
    <w:rsid w:val="008C405E"/>
    <w:rsid w:val="008C43BF"/>
    <w:rsid w:val="008C532F"/>
    <w:rsid w:val="008C5B08"/>
    <w:rsid w:val="008C60C3"/>
    <w:rsid w:val="008C7736"/>
    <w:rsid w:val="008D0948"/>
    <w:rsid w:val="008D311C"/>
    <w:rsid w:val="008D31D2"/>
    <w:rsid w:val="008D3CC5"/>
    <w:rsid w:val="008D48BC"/>
    <w:rsid w:val="008D4F91"/>
    <w:rsid w:val="008D564A"/>
    <w:rsid w:val="008D5779"/>
    <w:rsid w:val="008D5E47"/>
    <w:rsid w:val="008D62EF"/>
    <w:rsid w:val="008D7D8C"/>
    <w:rsid w:val="008E004E"/>
    <w:rsid w:val="008E04FB"/>
    <w:rsid w:val="008E0A96"/>
    <w:rsid w:val="008E3B56"/>
    <w:rsid w:val="008E3E79"/>
    <w:rsid w:val="008E42BC"/>
    <w:rsid w:val="008E5282"/>
    <w:rsid w:val="008E57E1"/>
    <w:rsid w:val="008E5E2C"/>
    <w:rsid w:val="008E7257"/>
    <w:rsid w:val="008E78F1"/>
    <w:rsid w:val="008E7903"/>
    <w:rsid w:val="008F03CE"/>
    <w:rsid w:val="008F075B"/>
    <w:rsid w:val="008F0E9E"/>
    <w:rsid w:val="008F1BF4"/>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8B9"/>
    <w:rsid w:val="00902F06"/>
    <w:rsid w:val="009035DB"/>
    <w:rsid w:val="00903BBC"/>
    <w:rsid w:val="00903FB7"/>
    <w:rsid w:val="00904671"/>
    <w:rsid w:val="0090519C"/>
    <w:rsid w:val="00905BC5"/>
    <w:rsid w:val="009064AA"/>
    <w:rsid w:val="00912257"/>
    <w:rsid w:val="00913441"/>
    <w:rsid w:val="00913495"/>
    <w:rsid w:val="00913874"/>
    <w:rsid w:val="009159F2"/>
    <w:rsid w:val="009163CC"/>
    <w:rsid w:val="0091674C"/>
    <w:rsid w:val="00916862"/>
    <w:rsid w:val="00916B2A"/>
    <w:rsid w:val="00916D96"/>
    <w:rsid w:val="009171C4"/>
    <w:rsid w:val="009174F7"/>
    <w:rsid w:val="00917E76"/>
    <w:rsid w:val="00920167"/>
    <w:rsid w:val="00921BB8"/>
    <w:rsid w:val="00921D28"/>
    <w:rsid w:val="00922034"/>
    <w:rsid w:val="0092266C"/>
    <w:rsid w:val="009228A6"/>
    <w:rsid w:val="00923893"/>
    <w:rsid w:val="009241E8"/>
    <w:rsid w:val="0092558E"/>
    <w:rsid w:val="00925786"/>
    <w:rsid w:val="00925956"/>
    <w:rsid w:val="00925D21"/>
    <w:rsid w:val="00925DD2"/>
    <w:rsid w:val="00926344"/>
    <w:rsid w:val="00926929"/>
    <w:rsid w:val="009272C4"/>
    <w:rsid w:val="00927301"/>
    <w:rsid w:val="00927E9D"/>
    <w:rsid w:val="00931859"/>
    <w:rsid w:val="0093205C"/>
    <w:rsid w:val="009343F5"/>
    <w:rsid w:val="0093456A"/>
    <w:rsid w:val="009345AE"/>
    <w:rsid w:val="0093475D"/>
    <w:rsid w:val="00935301"/>
    <w:rsid w:val="00936F64"/>
    <w:rsid w:val="00937B8E"/>
    <w:rsid w:val="009407D7"/>
    <w:rsid w:val="00940C5B"/>
    <w:rsid w:val="009411F7"/>
    <w:rsid w:val="009417F1"/>
    <w:rsid w:val="00941A84"/>
    <w:rsid w:val="0094204A"/>
    <w:rsid w:val="009443ED"/>
    <w:rsid w:val="009452A0"/>
    <w:rsid w:val="00945DBF"/>
    <w:rsid w:val="00946042"/>
    <w:rsid w:val="00946AB3"/>
    <w:rsid w:val="00947074"/>
    <w:rsid w:val="0094752A"/>
    <w:rsid w:val="00947D01"/>
    <w:rsid w:val="009503EA"/>
    <w:rsid w:val="0095112D"/>
    <w:rsid w:val="00952124"/>
    <w:rsid w:val="009543DF"/>
    <w:rsid w:val="00956244"/>
    <w:rsid w:val="0095682D"/>
    <w:rsid w:val="00956A06"/>
    <w:rsid w:val="00957435"/>
    <w:rsid w:val="009578D0"/>
    <w:rsid w:val="009600C6"/>
    <w:rsid w:val="00960D80"/>
    <w:rsid w:val="00961820"/>
    <w:rsid w:val="009621CE"/>
    <w:rsid w:val="009622BF"/>
    <w:rsid w:val="00962D11"/>
    <w:rsid w:val="009651B8"/>
    <w:rsid w:val="009653F3"/>
    <w:rsid w:val="00965493"/>
    <w:rsid w:val="0096587A"/>
    <w:rsid w:val="009666E7"/>
    <w:rsid w:val="00967278"/>
    <w:rsid w:val="00971568"/>
    <w:rsid w:val="00972523"/>
    <w:rsid w:val="009728F2"/>
    <w:rsid w:val="00972911"/>
    <w:rsid w:val="00972BEF"/>
    <w:rsid w:val="00973BCF"/>
    <w:rsid w:val="009744BC"/>
    <w:rsid w:val="009745A2"/>
    <w:rsid w:val="00974DB5"/>
    <w:rsid w:val="00974E60"/>
    <w:rsid w:val="00975896"/>
    <w:rsid w:val="00975DF1"/>
    <w:rsid w:val="00976936"/>
    <w:rsid w:val="00976AFE"/>
    <w:rsid w:val="00982615"/>
    <w:rsid w:val="00983CEA"/>
    <w:rsid w:val="00984198"/>
    <w:rsid w:val="00984E04"/>
    <w:rsid w:val="0098587C"/>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3B2B"/>
    <w:rsid w:val="009A41C7"/>
    <w:rsid w:val="009A49C6"/>
    <w:rsid w:val="009A4F5A"/>
    <w:rsid w:val="009A5608"/>
    <w:rsid w:val="009A588A"/>
    <w:rsid w:val="009A5C82"/>
    <w:rsid w:val="009A7BAD"/>
    <w:rsid w:val="009B010D"/>
    <w:rsid w:val="009B0AAB"/>
    <w:rsid w:val="009B0D3E"/>
    <w:rsid w:val="009B13E5"/>
    <w:rsid w:val="009B2AD1"/>
    <w:rsid w:val="009B3224"/>
    <w:rsid w:val="009B3A61"/>
    <w:rsid w:val="009B528E"/>
    <w:rsid w:val="009B53A3"/>
    <w:rsid w:val="009B54FE"/>
    <w:rsid w:val="009B77DD"/>
    <w:rsid w:val="009B7887"/>
    <w:rsid w:val="009C0CED"/>
    <w:rsid w:val="009C13BF"/>
    <w:rsid w:val="009C284A"/>
    <w:rsid w:val="009C2943"/>
    <w:rsid w:val="009C4B2C"/>
    <w:rsid w:val="009C4CB3"/>
    <w:rsid w:val="009C4F15"/>
    <w:rsid w:val="009C511C"/>
    <w:rsid w:val="009C5416"/>
    <w:rsid w:val="009C587B"/>
    <w:rsid w:val="009C64C5"/>
    <w:rsid w:val="009C6F87"/>
    <w:rsid w:val="009C7166"/>
    <w:rsid w:val="009C742C"/>
    <w:rsid w:val="009C75B0"/>
    <w:rsid w:val="009D1741"/>
    <w:rsid w:val="009D2376"/>
    <w:rsid w:val="009D2D48"/>
    <w:rsid w:val="009D3103"/>
    <w:rsid w:val="009D3D4E"/>
    <w:rsid w:val="009D4409"/>
    <w:rsid w:val="009D4724"/>
    <w:rsid w:val="009D4B2F"/>
    <w:rsid w:val="009D4C1B"/>
    <w:rsid w:val="009D500A"/>
    <w:rsid w:val="009D5159"/>
    <w:rsid w:val="009D5C3F"/>
    <w:rsid w:val="009D5EA5"/>
    <w:rsid w:val="009D603B"/>
    <w:rsid w:val="009D614A"/>
    <w:rsid w:val="009D64DA"/>
    <w:rsid w:val="009D6BEA"/>
    <w:rsid w:val="009D76A3"/>
    <w:rsid w:val="009D7A6D"/>
    <w:rsid w:val="009E09F5"/>
    <w:rsid w:val="009E0DBC"/>
    <w:rsid w:val="009E10BE"/>
    <w:rsid w:val="009E11BD"/>
    <w:rsid w:val="009E1CAA"/>
    <w:rsid w:val="009E1DF8"/>
    <w:rsid w:val="009E27DC"/>
    <w:rsid w:val="009E2C1A"/>
    <w:rsid w:val="009E2C4B"/>
    <w:rsid w:val="009E2E0C"/>
    <w:rsid w:val="009E3218"/>
    <w:rsid w:val="009E3248"/>
    <w:rsid w:val="009E3BED"/>
    <w:rsid w:val="009E4506"/>
    <w:rsid w:val="009E455E"/>
    <w:rsid w:val="009E487A"/>
    <w:rsid w:val="009E4FFB"/>
    <w:rsid w:val="009E62EB"/>
    <w:rsid w:val="009E6F57"/>
    <w:rsid w:val="009E796C"/>
    <w:rsid w:val="009F045D"/>
    <w:rsid w:val="009F057D"/>
    <w:rsid w:val="009F08B2"/>
    <w:rsid w:val="009F1098"/>
    <w:rsid w:val="009F1458"/>
    <w:rsid w:val="009F1D3A"/>
    <w:rsid w:val="009F2C2E"/>
    <w:rsid w:val="009F4190"/>
    <w:rsid w:val="009F4911"/>
    <w:rsid w:val="009F513E"/>
    <w:rsid w:val="009F5241"/>
    <w:rsid w:val="009F60A2"/>
    <w:rsid w:val="009F62CC"/>
    <w:rsid w:val="009F6807"/>
    <w:rsid w:val="009F68DF"/>
    <w:rsid w:val="009F6A24"/>
    <w:rsid w:val="00A0042C"/>
    <w:rsid w:val="00A00495"/>
    <w:rsid w:val="00A01925"/>
    <w:rsid w:val="00A01DEB"/>
    <w:rsid w:val="00A04A74"/>
    <w:rsid w:val="00A06D32"/>
    <w:rsid w:val="00A07545"/>
    <w:rsid w:val="00A11FB3"/>
    <w:rsid w:val="00A13947"/>
    <w:rsid w:val="00A13E2B"/>
    <w:rsid w:val="00A1562A"/>
    <w:rsid w:val="00A15901"/>
    <w:rsid w:val="00A1618E"/>
    <w:rsid w:val="00A161A1"/>
    <w:rsid w:val="00A20562"/>
    <w:rsid w:val="00A20F75"/>
    <w:rsid w:val="00A212B1"/>
    <w:rsid w:val="00A220E9"/>
    <w:rsid w:val="00A2415B"/>
    <w:rsid w:val="00A2541A"/>
    <w:rsid w:val="00A26FFF"/>
    <w:rsid w:val="00A316EC"/>
    <w:rsid w:val="00A31804"/>
    <w:rsid w:val="00A318AE"/>
    <w:rsid w:val="00A318C5"/>
    <w:rsid w:val="00A320BA"/>
    <w:rsid w:val="00A32283"/>
    <w:rsid w:val="00A32342"/>
    <w:rsid w:val="00A325EC"/>
    <w:rsid w:val="00A32B81"/>
    <w:rsid w:val="00A337E5"/>
    <w:rsid w:val="00A3420C"/>
    <w:rsid w:val="00A3658D"/>
    <w:rsid w:val="00A36E51"/>
    <w:rsid w:val="00A377C5"/>
    <w:rsid w:val="00A37B2E"/>
    <w:rsid w:val="00A37D45"/>
    <w:rsid w:val="00A401FD"/>
    <w:rsid w:val="00A40558"/>
    <w:rsid w:val="00A40AF2"/>
    <w:rsid w:val="00A411DC"/>
    <w:rsid w:val="00A41B86"/>
    <w:rsid w:val="00A43904"/>
    <w:rsid w:val="00A4582E"/>
    <w:rsid w:val="00A45BD2"/>
    <w:rsid w:val="00A45DFA"/>
    <w:rsid w:val="00A46705"/>
    <w:rsid w:val="00A46A1E"/>
    <w:rsid w:val="00A46F4A"/>
    <w:rsid w:val="00A50595"/>
    <w:rsid w:val="00A50A39"/>
    <w:rsid w:val="00A51DF1"/>
    <w:rsid w:val="00A521E3"/>
    <w:rsid w:val="00A52AFB"/>
    <w:rsid w:val="00A53967"/>
    <w:rsid w:val="00A5455C"/>
    <w:rsid w:val="00A545EC"/>
    <w:rsid w:val="00A54A21"/>
    <w:rsid w:val="00A54C5F"/>
    <w:rsid w:val="00A54D3B"/>
    <w:rsid w:val="00A54D44"/>
    <w:rsid w:val="00A5578A"/>
    <w:rsid w:val="00A576D8"/>
    <w:rsid w:val="00A61365"/>
    <w:rsid w:val="00A61759"/>
    <w:rsid w:val="00A61B88"/>
    <w:rsid w:val="00A61E1C"/>
    <w:rsid w:val="00A62887"/>
    <w:rsid w:val="00A62C70"/>
    <w:rsid w:val="00A63982"/>
    <w:rsid w:val="00A64299"/>
    <w:rsid w:val="00A65183"/>
    <w:rsid w:val="00A6581F"/>
    <w:rsid w:val="00A65845"/>
    <w:rsid w:val="00A65A41"/>
    <w:rsid w:val="00A666AA"/>
    <w:rsid w:val="00A669D2"/>
    <w:rsid w:val="00A66A98"/>
    <w:rsid w:val="00A66DB7"/>
    <w:rsid w:val="00A671FC"/>
    <w:rsid w:val="00A71670"/>
    <w:rsid w:val="00A72874"/>
    <w:rsid w:val="00A72E48"/>
    <w:rsid w:val="00A7359C"/>
    <w:rsid w:val="00A73616"/>
    <w:rsid w:val="00A73CFA"/>
    <w:rsid w:val="00A76648"/>
    <w:rsid w:val="00A76DF7"/>
    <w:rsid w:val="00A77523"/>
    <w:rsid w:val="00A80A97"/>
    <w:rsid w:val="00A81BB0"/>
    <w:rsid w:val="00A83454"/>
    <w:rsid w:val="00A843FC"/>
    <w:rsid w:val="00A84DA5"/>
    <w:rsid w:val="00A85302"/>
    <w:rsid w:val="00A85B82"/>
    <w:rsid w:val="00A85D37"/>
    <w:rsid w:val="00A86119"/>
    <w:rsid w:val="00A8649F"/>
    <w:rsid w:val="00A86AC0"/>
    <w:rsid w:val="00A86D25"/>
    <w:rsid w:val="00A87348"/>
    <w:rsid w:val="00A877BD"/>
    <w:rsid w:val="00A8786B"/>
    <w:rsid w:val="00A903F1"/>
    <w:rsid w:val="00A905CC"/>
    <w:rsid w:val="00A90974"/>
    <w:rsid w:val="00A9197E"/>
    <w:rsid w:val="00A92065"/>
    <w:rsid w:val="00A92184"/>
    <w:rsid w:val="00A9334F"/>
    <w:rsid w:val="00A933CB"/>
    <w:rsid w:val="00A93D6F"/>
    <w:rsid w:val="00A942BB"/>
    <w:rsid w:val="00A9614E"/>
    <w:rsid w:val="00A963B5"/>
    <w:rsid w:val="00A96FA8"/>
    <w:rsid w:val="00A97030"/>
    <w:rsid w:val="00A97665"/>
    <w:rsid w:val="00AA0504"/>
    <w:rsid w:val="00AA0909"/>
    <w:rsid w:val="00AA0E00"/>
    <w:rsid w:val="00AA174B"/>
    <w:rsid w:val="00AA1C72"/>
    <w:rsid w:val="00AA1E8D"/>
    <w:rsid w:val="00AA1FDE"/>
    <w:rsid w:val="00AA2810"/>
    <w:rsid w:val="00AA291C"/>
    <w:rsid w:val="00AA30F6"/>
    <w:rsid w:val="00AA334D"/>
    <w:rsid w:val="00AA37B1"/>
    <w:rsid w:val="00AA4440"/>
    <w:rsid w:val="00AA47B8"/>
    <w:rsid w:val="00AA5026"/>
    <w:rsid w:val="00AA550A"/>
    <w:rsid w:val="00AA5EBD"/>
    <w:rsid w:val="00AA628B"/>
    <w:rsid w:val="00AA6847"/>
    <w:rsid w:val="00AA6DA9"/>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4A45"/>
    <w:rsid w:val="00AC5E85"/>
    <w:rsid w:val="00AD03D8"/>
    <w:rsid w:val="00AD0D5F"/>
    <w:rsid w:val="00AD34CF"/>
    <w:rsid w:val="00AD36C8"/>
    <w:rsid w:val="00AD37C9"/>
    <w:rsid w:val="00AD47D3"/>
    <w:rsid w:val="00AD652F"/>
    <w:rsid w:val="00AD6560"/>
    <w:rsid w:val="00AD678D"/>
    <w:rsid w:val="00AD697A"/>
    <w:rsid w:val="00AD7D05"/>
    <w:rsid w:val="00AE01F6"/>
    <w:rsid w:val="00AE16F0"/>
    <w:rsid w:val="00AE2328"/>
    <w:rsid w:val="00AE2698"/>
    <w:rsid w:val="00AE3BA1"/>
    <w:rsid w:val="00AE473C"/>
    <w:rsid w:val="00AE55E7"/>
    <w:rsid w:val="00AE6363"/>
    <w:rsid w:val="00AE654D"/>
    <w:rsid w:val="00AE6CD6"/>
    <w:rsid w:val="00AE7348"/>
    <w:rsid w:val="00AE7394"/>
    <w:rsid w:val="00AE7CD2"/>
    <w:rsid w:val="00AF0B77"/>
    <w:rsid w:val="00AF138B"/>
    <w:rsid w:val="00AF160F"/>
    <w:rsid w:val="00AF1919"/>
    <w:rsid w:val="00AF1B7B"/>
    <w:rsid w:val="00AF3291"/>
    <w:rsid w:val="00AF395E"/>
    <w:rsid w:val="00AF4D6A"/>
    <w:rsid w:val="00AF5467"/>
    <w:rsid w:val="00AF5D2C"/>
    <w:rsid w:val="00AF5D6E"/>
    <w:rsid w:val="00AF6318"/>
    <w:rsid w:val="00AF7949"/>
    <w:rsid w:val="00B0072E"/>
    <w:rsid w:val="00B00ECE"/>
    <w:rsid w:val="00B00F2B"/>
    <w:rsid w:val="00B03B63"/>
    <w:rsid w:val="00B05075"/>
    <w:rsid w:val="00B0513A"/>
    <w:rsid w:val="00B06098"/>
    <w:rsid w:val="00B0620B"/>
    <w:rsid w:val="00B072A3"/>
    <w:rsid w:val="00B07FCD"/>
    <w:rsid w:val="00B1149C"/>
    <w:rsid w:val="00B1181C"/>
    <w:rsid w:val="00B11F60"/>
    <w:rsid w:val="00B121EF"/>
    <w:rsid w:val="00B127AA"/>
    <w:rsid w:val="00B130CB"/>
    <w:rsid w:val="00B14D9D"/>
    <w:rsid w:val="00B14EF5"/>
    <w:rsid w:val="00B16048"/>
    <w:rsid w:val="00B167F1"/>
    <w:rsid w:val="00B2028C"/>
    <w:rsid w:val="00B21771"/>
    <w:rsid w:val="00B2191C"/>
    <w:rsid w:val="00B21B30"/>
    <w:rsid w:val="00B2231E"/>
    <w:rsid w:val="00B22E76"/>
    <w:rsid w:val="00B23016"/>
    <w:rsid w:val="00B23771"/>
    <w:rsid w:val="00B248AD"/>
    <w:rsid w:val="00B24EA8"/>
    <w:rsid w:val="00B251FF"/>
    <w:rsid w:val="00B26625"/>
    <w:rsid w:val="00B26A5A"/>
    <w:rsid w:val="00B2713B"/>
    <w:rsid w:val="00B2769B"/>
    <w:rsid w:val="00B278F1"/>
    <w:rsid w:val="00B307D2"/>
    <w:rsid w:val="00B3133C"/>
    <w:rsid w:val="00B31D83"/>
    <w:rsid w:val="00B3398B"/>
    <w:rsid w:val="00B33B1E"/>
    <w:rsid w:val="00B352C4"/>
    <w:rsid w:val="00B360FE"/>
    <w:rsid w:val="00B362D9"/>
    <w:rsid w:val="00B36B99"/>
    <w:rsid w:val="00B36D20"/>
    <w:rsid w:val="00B36F67"/>
    <w:rsid w:val="00B40633"/>
    <w:rsid w:val="00B40D7D"/>
    <w:rsid w:val="00B4265F"/>
    <w:rsid w:val="00B44049"/>
    <w:rsid w:val="00B44318"/>
    <w:rsid w:val="00B44C4B"/>
    <w:rsid w:val="00B477CB"/>
    <w:rsid w:val="00B508A7"/>
    <w:rsid w:val="00B52081"/>
    <w:rsid w:val="00B52695"/>
    <w:rsid w:val="00B545AF"/>
    <w:rsid w:val="00B55920"/>
    <w:rsid w:val="00B55B09"/>
    <w:rsid w:val="00B55B0B"/>
    <w:rsid w:val="00B5612C"/>
    <w:rsid w:val="00B56711"/>
    <w:rsid w:val="00B57EF2"/>
    <w:rsid w:val="00B604F3"/>
    <w:rsid w:val="00B6101C"/>
    <w:rsid w:val="00B615ED"/>
    <w:rsid w:val="00B63A9D"/>
    <w:rsid w:val="00B64888"/>
    <w:rsid w:val="00B672E3"/>
    <w:rsid w:val="00B675F9"/>
    <w:rsid w:val="00B70849"/>
    <w:rsid w:val="00B72C1C"/>
    <w:rsid w:val="00B7352D"/>
    <w:rsid w:val="00B73BB7"/>
    <w:rsid w:val="00B74C40"/>
    <w:rsid w:val="00B751C3"/>
    <w:rsid w:val="00B76C0D"/>
    <w:rsid w:val="00B77D0D"/>
    <w:rsid w:val="00B80817"/>
    <w:rsid w:val="00B827E6"/>
    <w:rsid w:val="00B82A28"/>
    <w:rsid w:val="00B82B8D"/>
    <w:rsid w:val="00B82C97"/>
    <w:rsid w:val="00B8372C"/>
    <w:rsid w:val="00B841EC"/>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475"/>
    <w:rsid w:val="00BA3959"/>
    <w:rsid w:val="00BA47CC"/>
    <w:rsid w:val="00BA524B"/>
    <w:rsid w:val="00BA54F7"/>
    <w:rsid w:val="00BA576C"/>
    <w:rsid w:val="00BA6205"/>
    <w:rsid w:val="00BA6CE5"/>
    <w:rsid w:val="00BA6F38"/>
    <w:rsid w:val="00BB045F"/>
    <w:rsid w:val="00BB1388"/>
    <w:rsid w:val="00BB2683"/>
    <w:rsid w:val="00BB40DF"/>
    <w:rsid w:val="00BB5308"/>
    <w:rsid w:val="00BB5E2C"/>
    <w:rsid w:val="00BB7D9E"/>
    <w:rsid w:val="00BC16AC"/>
    <w:rsid w:val="00BC2B7B"/>
    <w:rsid w:val="00BC3AE8"/>
    <w:rsid w:val="00BC3AF4"/>
    <w:rsid w:val="00BC43A8"/>
    <w:rsid w:val="00BC5B7D"/>
    <w:rsid w:val="00BC5C6D"/>
    <w:rsid w:val="00BC7120"/>
    <w:rsid w:val="00BC76A3"/>
    <w:rsid w:val="00BD00D1"/>
    <w:rsid w:val="00BD031E"/>
    <w:rsid w:val="00BD07A2"/>
    <w:rsid w:val="00BD21DB"/>
    <w:rsid w:val="00BD2603"/>
    <w:rsid w:val="00BD4EEC"/>
    <w:rsid w:val="00BD4F34"/>
    <w:rsid w:val="00BD537C"/>
    <w:rsid w:val="00BD6F5B"/>
    <w:rsid w:val="00BD7662"/>
    <w:rsid w:val="00BE05ED"/>
    <w:rsid w:val="00BE1F25"/>
    <w:rsid w:val="00BE350E"/>
    <w:rsid w:val="00BE3801"/>
    <w:rsid w:val="00BE38CF"/>
    <w:rsid w:val="00BE394B"/>
    <w:rsid w:val="00BE48A8"/>
    <w:rsid w:val="00BE528F"/>
    <w:rsid w:val="00BE5850"/>
    <w:rsid w:val="00BE58D6"/>
    <w:rsid w:val="00BE5CA6"/>
    <w:rsid w:val="00BE6B06"/>
    <w:rsid w:val="00BE707F"/>
    <w:rsid w:val="00BE7F5D"/>
    <w:rsid w:val="00BF0707"/>
    <w:rsid w:val="00BF164F"/>
    <w:rsid w:val="00BF1AAF"/>
    <w:rsid w:val="00BF268B"/>
    <w:rsid w:val="00BF29B5"/>
    <w:rsid w:val="00BF2A59"/>
    <w:rsid w:val="00BF4D03"/>
    <w:rsid w:val="00BF4E85"/>
    <w:rsid w:val="00BF54BD"/>
    <w:rsid w:val="00BF5892"/>
    <w:rsid w:val="00BF5FCB"/>
    <w:rsid w:val="00C01804"/>
    <w:rsid w:val="00C026BC"/>
    <w:rsid w:val="00C029B5"/>
    <w:rsid w:val="00C02AD4"/>
    <w:rsid w:val="00C03869"/>
    <w:rsid w:val="00C04374"/>
    <w:rsid w:val="00C074C8"/>
    <w:rsid w:val="00C07988"/>
    <w:rsid w:val="00C07C5E"/>
    <w:rsid w:val="00C10068"/>
    <w:rsid w:val="00C10AC5"/>
    <w:rsid w:val="00C117DA"/>
    <w:rsid w:val="00C11ECA"/>
    <w:rsid w:val="00C12DAD"/>
    <w:rsid w:val="00C12E17"/>
    <w:rsid w:val="00C14741"/>
    <w:rsid w:val="00C1544B"/>
    <w:rsid w:val="00C15F92"/>
    <w:rsid w:val="00C163DC"/>
    <w:rsid w:val="00C1665A"/>
    <w:rsid w:val="00C1739F"/>
    <w:rsid w:val="00C177FF"/>
    <w:rsid w:val="00C20F41"/>
    <w:rsid w:val="00C222FF"/>
    <w:rsid w:val="00C2338E"/>
    <w:rsid w:val="00C235AA"/>
    <w:rsid w:val="00C23FB0"/>
    <w:rsid w:val="00C24021"/>
    <w:rsid w:val="00C248AF"/>
    <w:rsid w:val="00C248ED"/>
    <w:rsid w:val="00C24B09"/>
    <w:rsid w:val="00C24BDE"/>
    <w:rsid w:val="00C24E9F"/>
    <w:rsid w:val="00C3007B"/>
    <w:rsid w:val="00C32151"/>
    <w:rsid w:val="00C3217A"/>
    <w:rsid w:val="00C33551"/>
    <w:rsid w:val="00C3357D"/>
    <w:rsid w:val="00C33BE9"/>
    <w:rsid w:val="00C33C13"/>
    <w:rsid w:val="00C348C7"/>
    <w:rsid w:val="00C35B2A"/>
    <w:rsid w:val="00C36742"/>
    <w:rsid w:val="00C374AD"/>
    <w:rsid w:val="00C40DE4"/>
    <w:rsid w:val="00C40E63"/>
    <w:rsid w:val="00C41359"/>
    <w:rsid w:val="00C41A06"/>
    <w:rsid w:val="00C4261B"/>
    <w:rsid w:val="00C42BFB"/>
    <w:rsid w:val="00C440D8"/>
    <w:rsid w:val="00C44DDC"/>
    <w:rsid w:val="00C452FD"/>
    <w:rsid w:val="00C4720A"/>
    <w:rsid w:val="00C5128B"/>
    <w:rsid w:val="00C51423"/>
    <w:rsid w:val="00C5294D"/>
    <w:rsid w:val="00C52F83"/>
    <w:rsid w:val="00C543C3"/>
    <w:rsid w:val="00C54C1B"/>
    <w:rsid w:val="00C54DBA"/>
    <w:rsid w:val="00C57ED3"/>
    <w:rsid w:val="00C61640"/>
    <w:rsid w:val="00C61AA7"/>
    <w:rsid w:val="00C61B8E"/>
    <w:rsid w:val="00C630B6"/>
    <w:rsid w:val="00C63308"/>
    <w:rsid w:val="00C668DE"/>
    <w:rsid w:val="00C676C4"/>
    <w:rsid w:val="00C7044F"/>
    <w:rsid w:val="00C720F8"/>
    <w:rsid w:val="00C7294B"/>
    <w:rsid w:val="00C732E0"/>
    <w:rsid w:val="00C749E5"/>
    <w:rsid w:val="00C75139"/>
    <w:rsid w:val="00C7525C"/>
    <w:rsid w:val="00C75614"/>
    <w:rsid w:val="00C76CF7"/>
    <w:rsid w:val="00C77B73"/>
    <w:rsid w:val="00C80F23"/>
    <w:rsid w:val="00C813CA"/>
    <w:rsid w:val="00C81BE2"/>
    <w:rsid w:val="00C83A4C"/>
    <w:rsid w:val="00C8533B"/>
    <w:rsid w:val="00C858BA"/>
    <w:rsid w:val="00C86977"/>
    <w:rsid w:val="00C870C9"/>
    <w:rsid w:val="00C916C8"/>
    <w:rsid w:val="00C92CBF"/>
    <w:rsid w:val="00C92EB0"/>
    <w:rsid w:val="00C9398D"/>
    <w:rsid w:val="00C939EE"/>
    <w:rsid w:val="00C93C6E"/>
    <w:rsid w:val="00C93F93"/>
    <w:rsid w:val="00C94644"/>
    <w:rsid w:val="00C94C59"/>
    <w:rsid w:val="00C94D44"/>
    <w:rsid w:val="00C95EEE"/>
    <w:rsid w:val="00C974CB"/>
    <w:rsid w:val="00C97929"/>
    <w:rsid w:val="00CA0049"/>
    <w:rsid w:val="00CA0530"/>
    <w:rsid w:val="00CA0980"/>
    <w:rsid w:val="00CA0D97"/>
    <w:rsid w:val="00CA1F16"/>
    <w:rsid w:val="00CA26A8"/>
    <w:rsid w:val="00CA2A98"/>
    <w:rsid w:val="00CA2BAE"/>
    <w:rsid w:val="00CA34BA"/>
    <w:rsid w:val="00CA3C0B"/>
    <w:rsid w:val="00CA4503"/>
    <w:rsid w:val="00CA5A66"/>
    <w:rsid w:val="00CA651B"/>
    <w:rsid w:val="00CA6744"/>
    <w:rsid w:val="00CA69FC"/>
    <w:rsid w:val="00CA796A"/>
    <w:rsid w:val="00CB2575"/>
    <w:rsid w:val="00CB3677"/>
    <w:rsid w:val="00CB368F"/>
    <w:rsid w:val="00CB3BC4"/>
    <w:rsid w:val="00CB4C42"/>
    <w:rsid w:val="00CB4DFA"/>
    <w:rsid w:val="00CB5FDF"/>
    <w:rsid w:val="00CB759D"/>
    <w:rsid w:val="00CB7BD7"/>
    <w:rsid w:val="00CB7E8F"/>
    <w:rsid w:val="00CC139F"/>
    <w:rsid w:val="00CC3DBA"/>
    <w:rsid w:val="00CC4CB6"/>
    <w:rsid w:val="00CC4DB0"/>
    <w:rsid w:val="00CC4F07"/>
    <w:rsid w:val="00CC5038"/>
    <w:rsid w:val="00CC5326"/>
    <w:rsid w:val="00CC6AD6"/>
    <w:rsid w:val="00CC7426"/>
    <w:rsid w:val="00CC7910"/>
    <w:rsid w:val="00CD0C20"/>
    <w:rsid w:val="00CD28A9"/>
    <w:rsid w:val="00CD297A"/>
    <w:rsid w:val="00CD3DB0"/>
    <w:rsid w:val="00CD4129"/>
    <w:rsid w:val="00CD5DBB"/>
    <w:rsid w:val="00CD62A8"/>
    <w:rsid w:val="00CD67E7"/>
    <w:rsid w:val="00CD7388"/>
    <w:rsid w:val="00CE130A"/>
    <w:rsid w:val="00CE23CD"/>
    <w:rsid w:val="00CE247A"/>
    <w:rsid w:val="00CE2A1A"/>
    <w:rsid w:val="00CE2F05"/>
    <w:rsid w:val="00CE2F7B"/>
    <w:rsid w:val="00CE3002"/>
    <w:rsid w:val="00CE442A"/>
    <w:rsid w:val="00CE4A51"/>
    <w:rsid w:val="00CE4F80"/>
    <w:rsid w:val="00CE50E4"/>
    <w:rsid w:val="00CE51E8"/>
    <w:rsid w:val="00CE56A1"/>
    <w:rsid w:val="00CE5996"/>
    <w:rsid w:val="00CE64A5"/>
    <w:rsid w:val="00CE669E"/>
    <w:rsid w:val="00CE66B5"/>
    <w:rsid w:val="00CE6BFE"/>
    <w:rsid w:val="00CE7031"/>
    <w:rsid w:val="00CE7258"/>
    <w:rsid w:val="00CE774D"/>
    <w:rsid w:val="00CF0B9B"/>
    <w:rsid w:val="00CF0F7C"/>
    <w:rsid w:val="00CF13B8"/>
    <w:rsid w:val="00CF285E"/>
    <w:rsid w:val="00CF3739"/>
    <w:rsid w:val="00CF5597"/>
    <w:rsid w:val="00CF57B4"/>
    <w:rsid w:val="00CF5CA5"/>
    <w:rsid w:val="00CF658A"/>
    <w:rsid w:val="00CF66B6"/>
    <w:rsid w:val="00CF79DF"/>
    <w:rsid w:val="00D007D6"/>
    <w:rsid w:val="00D01441"/>
    <w:rsid w:val="00D01A9F"/>
    <w:rsid w:val="00D01CED"/>
    <w:rsid w:val="00D01E38"/>
    <w:rsid w:val="00D022B5"/>
    <w:rsid w:val="00D039B5"/>
    <w:rsid w:val="00D03B52"/>
    <w:rsid w:val="00D04AA9"/>
    <w:rsid w:val="00D04F76"/>
    <w:rsid w:val="00D053D2"/>
    <w:rsid w:val="00D07D07"/>
    <w:rsid w:val="00D10F87"/>
    <w:rsid w:val="00D1149D"/>
    <w:rsid w:val="00D1181B"/>
    <w:rsid w:val="00D11B8E"/>
    <w:rsid w:val="00D11CB6"/>
    <w:rsid w:val="00D11D8D"/>
    <w:rsid w:val="00D12B12"/>
    <w:rsid w:val="00D12DD7"/>
    <w:rsid w:val="00D13A8C"/>
    <w:rsid w:val="00D144FD"/>
    <w:rsid w:val="00D14791"/>
    <w:rsid w:val="00D14840"/>
    <w:rsid w:val="00D14935"/>
    <w:rsid w:val="00D149E1"/>
    <w:rsid w:val="00D14A44"/>
    <w:rsid w:val="00D15BCC"/>
    <w:rsid w:val="00D1628F"/>
    <w:rsid w:val="00D16A3C"/>
    <w:rsid w:val="00D21D89"/>
    <w:rsid w:val="00D220C7"/>
    <w:rsid w:val="00D22522"/>
    <w:rsid w:val="00D22657"/>
    <w:rsid w:val="00D228DF"/>
    <w:rsid w:val="00D23557"/>
    <w:rsid w:val="00D23C81"/>
    <w:rsid w:val="00D2427F"/>
    <w:rsid w:val="00D24BB7"/>
    <w:rsid w:val="00D2506D"/>
    <w:rsid w:val="00D2535A"/>
    <w:rsid w:val="00D263AE"/>
    <w:rsid w:val="00D27855"/>
    <w:rsid w:val="00D27D37"/>
    <w:rsid w:val="00D27E5A"/>
    <w:rsid w:val="00D31021"/>
    <w:rsid w:val="00D329B9"/>
    <w:rsid w:val="00D33412"/>
    <w:rsid w:val="00D3482C"/>
    <w:rsid w:val="00D3664C"/>
    <w:rsid w:val="00D3683A"/>
    <w:rsid w:val="00D379C5"/>
    <w:rsid w:val="00D37C36"/>
    <w:rsid w:val="00D40559"/>
    <w:rsid w:val="00D405B2"/>
    <w:rsid w:val="00D405B8"/>
    <w:rsid w:val="00D40EF4"/>
    <w:rsid w:val="00D41493"/>
    <w:rsid w:val="00D4200A"/>
    <w:rsid w:val="00D4267F"/>
    <w:rsid w:val="00D426F1"/>
    <w:rsid w:val="00D441E9"/>
    <w:rsid w:val="00D44425"/>
    <w:rsid w:val="00D44FC8"/>
    <w:rsid w:val="00D45D8F"/>
    <w:rsid w:val="00D50332"/>
    <w:rsid w:val="00D52B95"/>
    <w:rsid w:val="00D52E36"/>
    <w:rsid w:val="00D5362B"/>
    <w:rsid w:val="00D53A09"/>
    <w:rsid w:val="00D54AAB"/>
    <w:rsid w:val="00D552F9"/>
    <w:rsid w:val="00D56526"/>
    <w:rsid w:val="00D56C75"/>
    <w:rsid w:val="00D56EDF"/>
    <w:rsid w:val="00D56F08"/>
    <w:rsid w:val="00D56FDC"/>
    <w:rsid w:val="00D57361"/>
    <w:rsid w:val="00D60544"/>
    <w:rsid w:val="00D61406"/>
    <w:rsid w:val="00D61541"/>
    <w:rsid w:val="00D61575"/>
    <w:rsid w:val="00D6184E"/>
    <w:rsid w:val="00D61DC6"/>
    <w:rsid w:val="00D621B7"/>
    <w:rsid w:val="00D6294E"/>
    <w:rsid w:val="00D630E2"/>
    <w:rsid w:val="00D632DE"/>
    <w:rsid w:val="00D632E1"/>
    <w:rsid w:val="00D63C32"/>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15E5"/>
    <w:rsid w:val="00D82453"/>
    <w:rsid w:val="00D82A5C"/>
    <w:rsid w:val="00D82D11"/>
    <w:rsid w:val="00D83CD3"/>
    <w:rsid w:val="00D83E51"/>
    <w:rsid w:val="00D84719"/>
    <w:rsid w:val="00D856EA"/>
    <w:rsid w:val="00D85ACD"/>
    <w:rsid w:val="00D86460"/>
    <w:rsid w:val="00D87C4C"/>
    <w:rsid w:val="00D906C3"/>
    <w:rsid w:val="00D912D5"/>
    <w:rsid w:val="00D91AAF"/>
    <w:rsid w:val="00D94564"/>
    <w:rsid w:val="00D9536E"/>
    <w:rsid w:val="00D96DA3"/>
    <w:rsid w:val="00D97426"/>
    <w:rsid w:val="00D97568"/>
    <w:rsid w:val="00D97DB3"/>
    <w:rsid w:val="00DA06B0"/>
    <w:rsid w:val="00DA29BA"/>
    <w:rsid w:val="00DA3249"/>
    <w:rsid w:val="00DA38CE"/>
    <w:rsid w:val="00DA4B01"/>
    <w:rsid w:val="00DA5322"/>
    <w:rsid w:val="00DA55AC"/>
    <w:rsid w:val="00DA5600"/>
    <w:rsid w:val="00DA608B"/>
    <w:rsid w:val="00DA7413"/>
    <w:rsid w:val="00DB0066"/>
    <w:rsid w:val="00DB0F9E"/>
    <w:rsid w:val="00DB1307"/>
    <w:rsid w:val="00DB1BAA"/>
    <w:rsid w:val="00DB1E1A"/>
    <w:rsid w:val="00DB2AF6"/>
    <w:rsid w:val="00DB364F"/>
    <w:rsid w:val="00DB39E7"/>
    <w:rsid w:val="00DB3AAE"/>
    <w:rsid w:val="00DB3AD1"/>
    <w:rsid w:val="00DB3B3E"/>
    <w:rsid w:val="00DB71DB"/>
    <w:rsid w:val="00DB71E1"/>
    <w:rsid w:val="00DB7B0F"/>
    <w:rsid w:val="00DB7CB3"/>
    <w:rsid w:val="00DC0D57"/>
    <w:rsid w:val="00DC16F7"/>
    <w:rsid w:val="00DC1CA3"/>
    <w:rsid w:val="00DC2641"/>
    <w:rsid w:val="00DC2B1E"/>
    <w:rsid w:val="00DC3083"/>
    <w:rsid w:val="00DC5CED"/>
    <w:rsid w:val="00DC7481"/>
    <w:rsid w:val="00DC7591"/>
    <w:rsid w:val="00DD0839"/>
    <w:rsid w:val="00DD23E5"/>
    <w:rsid w:val="00DD26D0"/>
    <w:rsid w:val="00DD46DF"/>
    <w:rsid w:val="00DD47D5"/>
    <w:rsid w:val="00DD6729"/>
    <w:rsid w:val="00DD7960"/>
    <w:rsid w:val="00DD7B0D"/>
    <w:rsid w:val="00DE1F29"/>
    <w:rsid w:val="00DE1F65"/>
    <w:rsid w:val="00DE3FEB"/>
    <w:rsid w:val="00DE4905"/>
    <w:rsid w:val="00DE510C"/>
    <w:rsid w:val="00DE7822"/>
    <w:rsid w:val="00DE7FB5"/>
    <w:rsid w:val="00DF081A"/>
    <w:rsid w:val="00DF265D"/>
    <w:rsid w:val="00DF2EB0"/>
    <w:rsid w:val="00DF31C1"/>
    <w:rsid w:val="00DF427A"/>
    <w:rsid w:val="00DF45C5"/>
    <w:rsid w:val="00DF5655"/>
    <w:rsid w:val="00DF5A8C"/>
    <w:rsid w:val="00DF71D8"/>
    <w:rsid w:val="00E00B7E"/>
    <w:rsid w:val="00E00CCA"/>
    <w:rsid w:val="00E00F94"/>
    <w:rsid w:val="00E01230"/>
    <w:rsid w:val="00E01623"/>
    <w:rsid w:val="00E017BE"/>
    <w:rsid w:val="00E02D58"/>
    <w:rsid w:val="00E0375C"/>
    <w:rsid w:val="00E03A7F"/>
    <w:rsid w:val="00E03B8B"/>
    <w:rsid w:val="00E03FE3"/>
    <w:rsid w:val="00E06951"/>
    <w:rsid w:val="00E10C94"/>
    <w:rsid w:val="00E10EC4"/>
    <w:rsid w:val="00E11662"/>
    <w:rsid w:val="00E118D7"/>
    <w:rsid w:val="00E13F46"/>
    <w:rsid w:val="00E15BD4"/>
    <w:rsid w:val="00E16458"/>
    <w:rsid w:val="00E16FB6"/>
    <w:rsid w:val="00E17001"/>
    <w:rsid w:val="00E17814"/>
    <w:rsid w:val="00E17CEF"/>
    <w:rsid w:val="00E20FBC"/>
    <w:rsid w:val="00E244CA"/>
    <w:rsid w:val="00E2512D"/>
    <w:rsid w:val="00E2548C"/>
    <w:rsid w:val="00E25B39"/>
    <w:rsid w:val="00E2662B"/>
    <w:rsid w:val="00E26736"/>
    <w:rsid w:val="00E268AC"/>
    <w:rsid w:val="00E26CB5"/>
    <w:rsid w:val="00E26DAF"/>
    <w:rsid w:val="00E275DD"/>
    <w:rsid w:val="00E27986"/>
    <w:rsid w:val="00E27D23"/>
    <w:rsid w:val="00E27FAE"/>
    <w:rsid w:val="00E30619"/>
    <w:rsid w:val="00E30A8A"/>
    <w:rsid w:val="00E31BC7"/>
    <w:rsid w:val="00E31E7F"/>
    <w:rsid w:val="00E320DE"/>
    <w:rsid w:val="00E36179"/>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472C2"/>
    <w:rsid w:val="00E5091C"/>
    <w:rsid w:val="00E50E42"/>
    <w:rsid w:val="00E51009"/>
    <w:rsid w:val="00E511AB"/>
    <w:rsid w:val="00E51350"/>
    <w:rsid w:val="00E51C5E"/>
    <w:rsid w:val="00E51EBF"/>
    <w:rsid w:val="00E523FB"/>
    <w:rsid w:val="00E528AF"/>
    <w:rsid w:val="00E53629"/>
    <w:rsid w:val="00E5372C"/>
    <w:rsid w:val="00E537A9"/>
    <w:rsid w:val="00E541BF"/>
    <w:rsid w:val="00E541C7"/>
    <w:rsid w:val="00E5480C"/>
    <w:rsid w:val="00E54AB7"/>
    <w:rsid w:val="00E55131"/>
    <w:rsid w:val="00E55F3E"/>
    <w:rsid w:val="00E56392"/>
    <w:rsid w:val="00E5685F"/>
    <w:rsid w:val="00E5712F"/>
    <w:rsid w:val="00E601DA"/>
    <w:rsid w:val="00E60547"/>
    <w:rsid w:val="00E609FF"/>
    <w:rsid w:val="00E61AA8"/>
    <w:rsid w:val="00E62056"/>
    <w:rsid w:val="00E6247F"/>
    <w:rsid w:val="00E62E59"/>
    <w:rsid w:val="00E63E99"/>
    <w:rsid w:val="00E6454D"/>
    <w:rsid w:val="00E65301"/>
    <w:rsid w:val="00E6598A"/>
    <w:rsid w:val="00E663A5"/>
    <w:rsid w:val="00E66635"/>
    <w:rsid w:val="00E667A7"/>
    <w:rsid w:val="00E679B3"/>
    <w:rsid w:val="00E71369"/>
    <w:rsid w:val="00E7190A"/>
    <w:rsid w:val="00E71E5C"/>
    <w:rsid w:val="00E7245E"/>
    <w:rsid w:val="00E73831"/>
    <w:rsid w:val="00E73B66"/>
    <w:rsid w:val="00E748F6"/>
    <w:rsid w:val="00E7498E"/>
    <w:rsid w:val="00E74BB9"/>
    <w:rsid w:val="00E74FF5"/>
    <w:rsid w:val="00E7584A"/>
    <w:rsid w:val="00E760D0"/>
    <w:rsid w:val="00E76D85"/>
    <w:rsid w:val="00E77C2E"/>
    <w:rsid w:val="00E80A1A"/>
    <w:rsid w:val="00E8292A"/>
    <w:rsid w:val="00E82DE7"/>
    <w:rsid w:val="00E84116"/>
    <w:rsid w:val="00E8432A"/>
    <w:rsid w:val="00E84C5C"/>
    <w:rsid w:val="00E85533"/>
    <w:rsid w:val="00E86343"/>
    <w:rsid w:val="00E866CD"/>
    <w:rsid w:val="00E877ED"/>
    <w:rsid w:val="00E901FD"/>
    <w:rsid w:val="00E91964"/>
    <w:rsid w:val="00E91FB1"/>
    <w:rsid w:val="00E92383"/>
    <w:rsid w:val="00E92E95"/>
    <w:rsid w:val="00E93070"/>
    <w:rsid w:val="00E94468"/>
    <w:rsid w:val="00E94A0E"/>
    <w:rsid w:val="00E96226"/>
    <w:rsid w:val="00E96DDE"/>
    <w:rsid w:val="00E97CC7"/>
    <w:rsid w:val="00EA04AE"/>
    <w:rsid w:val="00EA062F"/>
    <w:rsid w:val="00EA165F"/>
    <w:rsid w:val="00EA17A9"/>
    <w:rsid w:val="00EA311B"/>
    <w:rsid w:val="00EA36CA"/>
    <w:rsid w:val="00EA3C9D"/>
    <w:rsid w:val="00EA3D9C"/>
    <w:rsid w:val="00EA43C0"/>
    <w:rsid w:val="00EA4CB0"/>
    <w:rsid w:val="00EA566F"/>
    <w:rsid w:val="00EA762E"/>
    <w:rsid w:val="00EB1C35"/>
    <w:rsid w:val="00EB2857"/>
    <w:rsid w:val="00EB30B7"/>
    <w:rsid w:val="00EB3F8A"/>
    <w:rsid w:val="00EB416F"/>
    <w:rsid w:val="00EB43B9"/>
    <w:rsid w:val="00EB4482"/>
    <w:rsid w:val="00EB4C01"/>
    <w:rsid w:val="00EB4D59"/>
    <w:rsid w:val="00EB4E04"/>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0DD7"/>
    <w:rsid w:val="00ED16A5"/>
    <w:rsid w:val="00ED1877"/>
    <w:rsid w:val="00ED247F"/>
    <w:rsid w:val="00ED2596"/>
    <w:rsid w:val="00ED27E4"/>
    <w:rsid w:val="00ED2F27"/>
    <w:rsid w:val="00ED3370"/>
    <w:rsid w:val="00ED4D96"/>
    <w:rsid w:val="00ED52EC"/>
    <w:rsid w:val="00ED5A40"/>
    <w:rsid w:val="00ED5F21"/>
    <w:rsid w:val="00ED602C"/>
    <w:rsid w:val="00ED62B5"/>
    <w:rsid w:val="00ED6DDB"/>
    <w:rsid w:val="00ED7985"/>
    <w:rsid w:val="00EE270D"/>
    <w:rsid w:val="00EE3954"/>
    <w:rsid w:val="00EE60F6"/>
    <w:rsid w:val="00EE6989"/>
    <w:rsid w:val="00EE6C77"/>
    <w:rsid w:val="00EE6DEE"/>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144"/>
    <w:rsid w:val="00F04E62"/>
    <w:rsid w:val="00F050AA"/>
    <w:rsid w:val="00F05E6D"/>
    <w:rsid w:val="00F11800"/>
    <w:rsid w:val="00F11B61"/>
    <w:rsid w:val="00F135D6"/>
    <w:rsid w:val="00F13922"/>
    <w:rsid w:val="00F13DBC"/>
    <w:rsid w:val="00F14306"/>
    <w:rsid w:val="00F15DF8"/>
    <w:rsid w:val="00F15FCF"/>
    <w:rsid w:val="00F16613"/>
    <w:rsid w:val="00F17DAD"/>
    <w:rsid w:val="00F20706"/>
    <w:rsid w:val="00F21496"/>
    <w:rsid w:val="00F21E77"/>
    <w:rsid w:val="00F24D27"/>
    <w:rsid w:val="00F2520C"/>
    <w:rsid w:val="00F258D6"/>
    <w:rsid w:val="00F25BCB"/>
    <w:rsid w:val="00F25ECC"/>
    <w:rsid w:val="00F264C1"/>
    <w:rsid w:val="00F26D7F"/>
    <w:rsid w:val="00F27305"/>
    <w:rsid w:val="00F30790"/>
    <w:rsid w:val="00F313C1"/>
    <w:rsid w:val="00F31570"/>
    <w:rsid w:val="00F33355"/>
    <w:rsid w:val="00F34363"/>
    <w:rsid w:val="00F34CE9"/>
    <w:rsid w:val="00F354B9"/>
    <w:rsid w:val="00F35705"/>
    <w:rsid w:val="00F35B93"/>
    <w:rsid w:val="00F37CFD"/>
    <w:rsid w:val="00F37D33"/>
    <w:rsid w:val="00F37F7B"/>
    <w:rsid w:val="00F40178"/>
    <w:rsid w:val="00F40DB9"/>
    <w:rsid w:val="00F40ED1"/>
    <w:rsid w:val="00F415A3"/>
    <w:rsid w:val="00F41778"/>
    <w:rsid w:val="00F41B3E"/>
    <w:rsid w:val="00F421D1"/>
    <w:rsid w:val="00F4323B"/>
    <w:rsid w:val="00F43B8E"/>
    <w:rsid w:val="00F44ADD"/>
    <w:rsid w:val="00F44F1D"/>
    <w:rsid w:val="00F45196"/>
    <w:rsid w:val="00F458BC"/>
    <w:rsid w:val="00F45D51"/>
    <w:rsid w:val="00F46842"/>
    <w:rsid w:val="00F4765F"/>
    <w:rsid w:val="00F479B5"/>
    <w:rsid w:val="00F47A1B"/>
    <w:rsid w:val="00F47C4B"/>
    <w:rsid w:val="00F5294C"/>
    <w:rsid w:val="00F53775"/>
    <w:rsid w:val="00F538FA"/>
    <w:rsid w:val="00F539A6"/>
    <w:rsid w:val="00F55E0E"/>
    <w:rsid w:val="00F55F7A"/>
    <w:rsid w:val="00F5611D"/>
    <w:rsid w:val="00F56CE2"/>
    <w:rsid w:val="00F56E3E"/>
    <w:rsid w:val="00F578A8"/>
    <w:rsid w:val="00F57D59"/>
    <w:rsid w:val="00F57EEB"/>
    <w:rsid w:val="00F57F67"/>
    <w:rsid w:val="00F60996"/>
    <w:rsid w:val="00F60B5D"/>
    <w:rsid w:val="00F611E4"/>
    <w:rsid w:val="00F613D4"/>
    <w:rsid w:val="00F61968"/>
    <w:rsid w:val="00F61FE7"/>
    <w:rsid w:val="00F62AFE"/>
    <w:rsid w:val="00F633E5"/>
    <w:rsid w:val="00F64A3A"/>
    <w:rsid w:val="00F64DD6"/>
    <w:rsid w:val="00F64F35"/>
    <w:rsid w:val="00F64FC4"/>
    <w:rsid w:val="00F65DE3"/>
    <w:rsid w:val="00F662E9"/>
    <w:rsid w:val="00F677E0"/>
    <w:rsid w:val="00F67E6A"/>
    <w:rsid w:val="00F702F6"/>
    <w:rsid w:val="00F70472"/>
    <w:rsid w:val="00F71430"/>
    <w:rsid w:val="00F71A8A"/>
    <w:rsid w:val="00F71AA4"/>
    <w:rsid w:val="00F73E09"/>
    <w:rsid w:val="00F75896"/>
    <w:rsid w:val="00F76666"/>
    <w:rsid w:val="00F76ECB"/>
    <w:rsid w:val="00F76EF7"/>
    <w:rsid w:val="00F7755B"/>
    <w:rsid w:val="00F776B7"/>
    <w:rsid w:val="00F77758"/>
    <w:rsid w:val="00F77BDB"/>
    <w:rsid w:val="00F8031F"/>
    <w:rsid w:val="00F80C5C"/>
    <w:rsid w:val="00F81787"/>
    <w:rsid w:val="00F818A5"/>
    <w:rsid w:val="00F8197C"/>
    <w:rsid w:val="00F81EE7"/>
    <w:rsid w:val="00F8278B"/>
    <w:rsid w:val="00F83155"/>
    <w:rsid w:val="00F8465D"/>
    <w:rsid w:val="00F848B3"/>
    <w:rsid w:val="00F85755"/>
    <w:rsid w:val="00F86A0B"/>
    <w:rsid w:val="00F87431"/>
    <w:rsid w:val="00F8765C"/>
    <w:rsid w:val="00F87A53"/>
    <w:rsid w:val="00F87EFD"/>
    <w:rsid w:val="00F9031B"/>
    <w:rsid w:val="00F91DA4"/>
    <w:rsid w:val="00F92728"/>
    <w:rsid w:val="00F928D3"/>
    <w:rsid w:val="00F937AF"/>
    <w:rsid w:val="00F94494"/>
    <w:rsid w:val="00F94F9F"/>
    <w:rsid w:val="00F96483"/>
    <w:rsid w:val="00F9648C"/>
    <w:rsid w:val="00F96671"/>
    <w:rsid w:val="00F9680E"/>
    <w:rsid w:val="00F96E21"/>
    <w:rsid w:val="00FA00AF"/>
    <w:rsid w:val="00FA05D4"/>
    <w:rsid w:val="00FA0998"/>
    <w:rsid w:val="00FA0A0A"/>
    <w:rsid w:val="00FA0C9D"/>
    <w:rsid w:val="00FA169B"/>
    <w:rsid w:val="00FA1EB0"/>
    <w:rsid w:val="00FA1F20"/>
    <w:rsid w:val="00FA2C4B"/>
    <w:rsid w:val="00FA5CC6"/>
    <w:rsid w:val="00FA5D3E"/>
    <w:rsid w:val="00FA64D5"/>
    <w:rsid w:val="00FA6760"/>
    <w:rsid w:val="00FA70F6"/>
    <w:rsid w:val="00FA7420"/>
    <w:rsid w:val="00FA756C"/>
    <w:rsid w:val="00FA75E4"/>
    <w:rsid w:val="00FA76C5"/>
    <w:rsid w:val="00FA776B"/>
    <w:rsid w:val="00FB0AB1"/>
    <w:rsid w:val="00FB2BEF"/>
    <w:rsid w:val="00FB36CA"/>
    <w:rsid w:val="00FB52A2"/>
    <w:rsid w:val="00FB6073"/>
    <w:rsid w:val="00FB72AC"/>
    <w:rsid w:val="00FB7706"/>
    <w:rsid w:val="00FB7EC9"/>
    <w:rsid w:val="00FB7F82"/>
    <w:rsid w:val="00FC0DAF"/>
    <w:rsid w:val="00FC11F5"/>
    <w:rsid w:val="00FC126D"/>
    <w:rsid w:val="00FC31CE"/>
    <w:rsid w:val="00FC3387"/>
    <w:rsid w:val="00FC382F"/>
    <w:rsid w:val="00FC4236"/>
    <w:rsid w:val="00FC615D"/>
    <w:rsid w:val="00FD01CC"/>
    <w:rsid w:val="00FD08AF"/>
    <w:rsid w:val="00FD17D5"/>
    <w:rsid w:val="00FD1E7A"/>
    <w:rsid w:val="00FD2672"/>
    <w:rsid w:val="00FD28F4"/>
    <w:rsid w:val="00FD2CCF"/>
    <w:rsid w:val="00FD2CE2"/>
    <w:rsid w:val="00FD32B6"/>
    <w:rsid w:val="00FD4A1E"/>
    <w:rsid w:val="00FD66A9"/>
    <w:rsid w:val="00FD6712"/>
    <w:rsid w:val="00FD6853"/>
    <w:rsid w:val="00FD6E54"/>
    <w:rsid w:val="00FD7D99"/>
    <w:rsid w:val="00FE01B5"/>
    <w:rsid w:val="00FE03BB"/>
    <w:rsid w:val="00FE0BF0"/>
    <w:rsid w:val="00FE15A2"/>
    <w:rsid w:val="00FE3B37"/>
    <w:rsid w:val="00FE4B40"/>
    <w:rsid w:val="00FE5532"/>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AAE"/>
    <w:rPr>
      <w:rFonts w:ascii="Arial" w:hAnsi="Arial" w:cs="Arial"/>
      <w:sz w:val="22"/>
    </w:rPr>
  </w:style>
  <w:style w:type="paragraph" w:styleId="Heading1">
    <w:name w:val="heading 1"/>
    <w:basedOn w:val="Normal"/>
    <w:next w:val="NormalParaAR"/>
    <w:qFormat/>
    <w:rsid w:val="00DB3AAE"/>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DB3AAE"/>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DB3AAE"/>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DB3AAE"/>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57160F"/>
    <w:rPr>
      <w:rFonts w:ascii="Tahoma" w:hAnsi="Tahoma" w:cs="Tahoma"/>
      <w:sz w:val="16"/>
      <w:szCs w:val="16"/>
    </w:rPr>
  </w:style>
  <w:style w:type="character" w:customStyle="1" w:styleId="BalloonTextChar">
    <w:name w:val="Balloon Text Char"/>
    <w:basedOn w:val="DefaultParagraphFont"/>
    <w:link w:val="BalloonText"/>
    <w:rsid w:val="0057160F"/>
    <w:rPr>
      <w:rFonts w:ascii="Tahoma" w:hAnsi="Tahoma" w:cs="Tahoma"/>
      <w:sz w:val="16"/>
      <w:szCs w:val="16"/>
    </w:rPr>
  </w:style>
  <w:style w:type="character" w:customStyle="1" w:styleId="HeaderChar">
    <w:name w:val="Header Char"/>
    <w:basedOn w:val="DefaultParagraphFont"/>
    <w:link w:val="Header"/>
    <w:uiPriority w:val="99"/>
    <w:rsid w:val="00DB1BAA"/>
    <w:rPr>
      <w:rFonts w:ascii="Arial" w:hAnsi="Arial" w:cs="Arial"/>
      <w:sz w:val="22"/>
    </w:rPr>
  </w:style>
  <w:style w:type="paragraph" w:customStyle="1" w:styleId="SectionHeading">
    <w:name w:val="Section Heading"/>
    <w:basedOn w:val="Heading1"/>
    <w:link w:val="SectionHeadingChar"/>
    <w:qFormat/>
    <w:rsid w:val="00250E84"/>
    <w:pPr>
      <w:pBdr>
        <w:top w:val="single" w:sz="4" w:space="1" w:color="auto"/>
        <w:bottom w:val="single" w:sz="4" w:space="1" w:color="auto"/>
      </w:pBdr>
      <w:bidi w:val="0"/>
      <w:spacing w:before="360" w:after="200" w:line="240" w:lineRule="auto"/>
    </w:pPr>
    <w:rPr>
      <w:rFonts w:ascii="Arial" w:eastAsia="SimSun" w:hAnsi="Arial" w:cs="Arial"/>
      <w:b/>
      <w:caps/>
      <w:kern w:val="32"/>
      <w:sz w:val="22"/>
      <w:szCs w:val="32"/>
      <w:lang w:val="en-US" w:eastAsia="zh-CN"/>
    </w:rPr>
  </w:style>
  <w:style w:type="character" w:customStyle="1" w:styleId="SectionHeadingChar">
    <w:name w:val="Section Heading Char"/>
    <w:basedOn w:val="DefaultParagraphFont"/>
    <w:link w:val="SectionHeading"/>
    <w:rsid w:val="00250E84"/>
    <w:rPr>
      <w:rFonts w:ascii="Arial" w:eastAsia="SimSun" w:hAnsi="Arial" w:cs="Arial"/>
      <w:b/>
      <w:bCs/>
      <w:caps/>
      <w:kern w:val="32"/>
      <w:sz w:val="22"/>
      <w:szCs w:val="32"/>
      <w:lang w:eastAsia="zh-CN"/>
    </w:rPr>
  </w:style>
  <w:style w:type="character" w:customStyle="1" w:styleId="shorttext">
    <w:name w:val="short_text"/>
    <w:basedOn w:val="DefaultParagraphFont"/>
    <w:rsid w:val="00B1181C"/>
  </w:style>
  <w:style w:type="character" w:styleId="Hyperlink">
    <w:name w:val="Hyperlink"/>
    <w:basedOn w:val="DefaultParagraphFont"/>
    <w:uiPriority w:val="99"/>
    <w:unhideWhenUsed/>
    <w:rsid w:val="00204454"/>
    <w:rPr>
      <w:color w:val="0000FF" w:themeColor="hyperlink"/>
      <w:u w:val="single"/>
    </w:rPr>
  </w:style>
  <w:style w:type="character" w:customStyle="1" w:styleId="FootnoteTextChar">
    <w:name w:val="Footnote Text Char"/>
    <w:basedOn w:val="DefaultParagraphFont"/>
    <w:link w:val="FootnoteText"/>
    <w:semiHidden/>
    <w:rsid w:val="00417149"/>
    <w:rPr>
      <w:rFonts w:ascii="Arabic Typesetting" w:hAnsi="Arabic Typesetting" w:cs="Arabic Typesetting"/>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AAE"/>
    <w:rPr>
      <w:rFonts w:ascii="Arial" w:hAnsi="Arial" w:cs="Arial"/>
      <w:sz w:val="22"/>
    </w:rPr>
  </w:style>
  <w:style w:type="paragraph" w:styleId="Heading1">
    <w:name w:val="heading 1"/>
    <w:basedOn w:val="Normal"/>
    <w:next w:val="NormalParaAR"/>
    <w:qFormat/>
    <w:rsid w:val="00DB3AAE"/>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DB3AAE"/>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DB3AAE"/>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DB3AAE"/>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57160F"/>
    <w:rPr>
      <w:rFonts w:ascii="Tahoma" w:hAnsi="Tahoma" w:cs="Tahoma"/>
      <w:sz w:val="16"/>
      <w:szCs w:val="16"/>
    </w:rPr>
  </w:style>
  <w:style w:type="character" w:customStyle="1" w:styleId="BalloonTextChar">
    <w:name w:val="Balloon Text Char"/>
    <w:basedOn w:val="DefaultParagraphFont"/>
    <w:link w:val="BalloonText"/>
    <w:rsid w:val="0057160F"/>
    <w:rPr>
      <w:rFonts w:ascii="Tahoma" w:hAnsi="Tahoma" w:cs="Tahoma"/>
      <w:sz w:val="16"/>
      <w:szCs w:val="16"/>
    </w:rPr>
  </w:style>
  <w:style w:type="character" w:customStyle="1" w:styleId="HeaderChar">
    <w:name w:val="Header Char"/>
    <w:basedOn w:val="DefaultParagraphFont"/>
    <w:link w:val="Header"/>
    <w:uiPriority w:val="99"/>
    <w:rsid w:val="00DB1BAA"/>
    <w:rPr>
      <w:rFonts w:ascii="Arial" w:hAnsi="Arial" w:cs="Arial"/>
      <w:sz w:val="22"/>
    </w:rPr>
  </w:style>
  <w:style w:type="paragraph" w:customStyle="1" w:styleId="SectionHeading">
    <w:name w:val="Section Heading"/>
    <w:basedOn w:val="Heading1"/>
    <w:link w:val="SectionHeadingChar"/>
    <w:qFormat/>
    <w:rsid w:val="00250E84"/>
    <w:pPr>
      <w:pBdr>
        <w:top w:val="single" w:sz="4" w:space="1" w:color="auto"/>
        <w:bottom w:val="single" w:sz="4" w:space="1" w:color="auto"/>
      </w:pBdr>
      <w:bidi w:val="0"/>
      <w:spacing w:before="360" w:after="200" w:line="240" w:lineRule="auto"/>
    </w:pPr>
    <w:rPr>
      <w:rFonts w:ascii="Arial" w:eastAsia="SimSun" w:hAnsi="Arial" w:cs="Arial"/>
      <w:b/>
      <w:caps/>
      <w:kern w:val="32"/>
      <w:sz w:val="22"/>
      <w:szCs w:val="32"/>
      <w:lang w:val="en-US" w:eastAsia="zh-CN"/>
    </w:rPr>
  </w:style>
  <w:style w:type="character" w:customStyle="1" w:styleId="SectionHeadingChar">
    <w:name w:val="Section Heading Char"/>
    <w:basedOn w:val="DefaultParagraphFont"/>
    <w:link w:val="SectionHeading"/>
    <w:rsid w:val="00250E84"/>
    <w:rPr>
      <w:rFonts w:ascii="Arial" w:eastAsia="SimSun" w:hAnsi="Arial" w:cs="Arial"/>
      <w:b/>
      <w:bCs/>
      <w:caps/>
      <w:kern w:val="32"/>
      <w:sz w:val="22"/>
      <w:szCs w:val="32"/>
      <w:lang w:eastAsia="zh-CN"/>
    </w:rPr>
  </w:style>
  <w:style w:type="character" w:customStyle="1" w:styleId="shorttext">
    <w:name w:val="short_text"/>
    <w:basedOn w:val="DefaultParagraphFont"/>
    <w:rsid w:val="00B1181C"/>
  </w:style>
  <w:style w:type="character" w:styleId="Hyperlink">
    <w:name w:val="Hyperlink"/>
    <w:basedOn w:val="DefaultParagraphFont"/>
    <w:uiPriority w:val="99"/>
    <w:unhideWhenUsed/>
    <w:rsid w:val="00204454"/>
    <w:rPr>
      <w:color w:val="0000FF" w:themeColor="hyperlink"/>
      <w:u w:val="single"/>
    </w:rPr>
  </w:style>
  <w:style w:type="character" w:customStyle="1" w:styleId="FootnoteTextChar">
    <w:name w:val="Footnote Text Char"/>
    <w:basedOn w:val="DefaultParagraphFont"/>
    <w:link w:val="FootnoteText"/>
    <w:semiHidden/>
    <w:rsid w:val="00417149"/>
    <w:rPr>
      <w:rFonts w:ascii="Arabic Typesetting" w:hAnsi="Arabic Typesetting" w:cs="Arabic Typesetting"/>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wipo.int/pct/en/quality/authorities.html" TargetMode="External"/><Relationship Id="rId20" Type="http://schemas.openxmlformats.org/officeDocument/2006/relationships/diagramColors" Target="diagrams/colors2.xml"/><Relationship Id="rId29" Type="http://schemas.openxmlformats.org/officeDocument/2006/relationships/hyperlink" Target="https://www.atvinnuvegaraduneyti.is/media/Acrobat/160610-Hugverkastefna-vefutgaf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hyperlink" Target="https://patentscope.wipo.int/search/en/structuredSearch.jsf"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hyperlink" Target="http://www.dkpto.org/ip-law--policy/national-ip-policy.aspx"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QuickStyle" Target="diagrams/quickStyle2.xml"/><Relationship Id="rId31" Type="http://schemas.openxmlformats.org/officeDocument/2006/relationships/hyperlink" Target="http://www.wipo.int/pct/en/activity/index.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2.PNG"/><Relationship Id="rId30" Type="http://schemas.openxmlformats.org/officeDocument/2006/relationships/hyperlink" Target="https://www.regjeringen.no/no/dokumenter/meld-st-28-20122013/id722822/sec1"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liverpool.ac.uk/management/research/projects/patent-systems/" TargetMode="External"/><Relationship Id="rId1" Type="http://schemas.openxmlformats.org/officeDocument/2006/relationships/hyperlink" Target="http://www.wipo.int/publications/en/details.jsp?id=406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PCT_CTC_30_A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C12084-CE00-4E1D-A79E-B114FAEF7944}"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da-DK"/>
        </a:p>
      </dgm:t>
    </dgm:pt>
    <dgm:pt modelId="{0F970FD7-A350-420C-A428-7D1BE3B1E869}">
      <dgm:prSet phldrT="[Tekst]"/>
      <dgm:spPr>
        <a:solidFill>
          <a:srgbClr val="467492"/>
        </a:solidFill>
      </dgm:spPr>
      <dgm:t>
        <a:bodyPr/>
        <a:lstStyle/>
        <a:p>
          <a:r>
            <a:rPr lang="ar-SA">
              <a:latin typeface="Arial" panose="020B0604020202020204" pitchFamily="34" charset="0"/>
              <a:cs typeface="Arial" panose="020B0604020202020204" pitchFamily="34" charset="0"/>
            </a:rPr>
            <a:t>المدير</a:t>
          </a:r>
          <a:endParaRPr lang="da-DK">
            <a:latin typeface="Arial" panose="020B0604020202020204" pitchFamily="34" charset="0"/>
            <a:cs typeface="Arial" panose="020B0604020202020204" pitchFamily="34" charset="0"/>
          </a:endParaRPr>
        </a:p>
      </dgm:t>
    </dgm:pt>
    <dgm:pt modelId="{6CF92D63-1672-4D26-A6B4-7E61B4202155}" type="parTrans" cxnId="{4A72023B-6F63-4E37-A38B-0995661CEA2D}">
      <dgm:prSet/>
      <dgm:spPr/>
      <dgm:t>
        <a:bodyPr/>
        <a:lstStyle/>
        <a:p>
          <a:endParaRPr lang="da-DK">
            <a:latin typeface="Arial" panose="020B0604020202020204" pitchFamily="34" charset="0"/>
            <a:cs typeface="Arial" panose="020B0604020202020204" pitchFamily="34" charset="0"/>
          </a:endParaRPr>
        </a:p>
      </dgm:t>
    </dgm:pt>
    <dgm:pt modelId="{3610BD6C-26D3-4E1D-B790-92E8FDA83AE7}" type="sibTrans" cxnId="{4A72023B-6F63-4E37-A38B-0995661CEA2D}">
      <dgm:prSet/>
      <dgm:spPr/>
      <dgm:t>
        <a:bodyPr/>
        <a:lstStyle/>
        <a:p>
          <a:endParaRPr lang="da-DK"/>
        </a:p>
      </dgm:t>
    </dgm:pt>
    <dgm:pt modelId="{1D0F463B-7B2F-47BD-8BA5-A359E05F2149}" type="asst">
      <dgm:prSet phldrT="[Tekst]"/>
      <dgm:spPr>
        <a:solidFill>
          <a:srgbClr val="467492"/>
        </a:solidFill>
      </dgm:spPr>
      <dgm:t>
        <a:bodyPr/>
        <a:lstStyle/>
        <a:p>
          <a:r>
            <a:rPr lang="ar-SA">
              <a:latin typeface="Arial" panose="020B0604020202020204" pitchFamily="34" charset="0"/>
              <a:cs typeface="Arial" panose="020B0604020202020204" pitchFamily="34" charset="0"/>
            </a:rPr>
            <a:t>نائب المدير</a:t>
          </a:r>
          <a:endParaRPr lang="da-DK">
            <a:latin typeface="Arial" panose="020B0604020202020204" pitchFamily="34" charset="0"/>
            <a:cs typeface="Arial" panose="020B0604020202020204" pitchFamily="34" charset="0"/>
          </a:endParaRPr>
        </a:p>
      </dgm:t>
    </dgm:pt>
    <dgm:pt modelId="{37C7AE12-D736-4D94-B0E3-385D2213587A}" type="parTrans" cxnId="{27BDCCFA-6025-40A0-830C-164FF3EE064D}">
      <dgm:prSet/>
      <dgm:spPr/>
      <dgm:t>
        <a:bodyPr/>
        <a:lstStyle/>
        <a:p>
          <a:endParaRPr lang="da-DK">
            <a:latin typeface="Arial" panose="020B0604020202020204" pitchFamily="34" charset="0"/>
            <a:cs typeface="Arial" panose="020B0604020202020204" pitchFamily="34" charset="0"/>
          </a:endParaRPr>
        </a:p>
      </dgm:t>
    </dgm:pt>
    <dgm:pt modelId="{EC600DD8-25D4-4EF4-8ED0-32D48B2EC9F2}" type="sibTrans" cxnId="{27BDCCFA-6025-40A0-830C-164FF3EE064D}">
      <dgm:prSet/>
      <dgm:spPr/>
      <dgm:t>
        <a:bodyPr/>
        <a:lstStyle/>
        <a:p>
          <a:endParaRPr lang="da-DK"/>
        </a:p>
      </dgm:t>
    </dgm:pt>
    <dgm:pt modelId="{1AC96883-EA5C-45F0-A1A0-243C3F8E5FD2}">
      <dgm:prSet phldrT="[Tekst]"/>
      <dgm:spPr>
        <a:solidFill>
          <a:srgbClr val="7AB956"/>
        </a:solidFill>
      </dgm:spPr>
      <dgm:t>
        <a:bodyPr/>
        <a:lstStyle/>
        <a:p>
          <a:r>
            <a:rPr lang="ar-SA">
              <a:latin typeface="Arial" panose="020B0604020202020204" pitchFamily="34" charset="0"/>
              <a:cs typeface="Arial" panose="020B0604020202020204" pitchFamily="34" charset="0"/>
            </a:rPr>
            <a:t>خدمات تكنولوجيا المعلومات/داخلية</a:t>
          </a:r>
          <a:endParaRPr lang="da-DK">
            <a:latin typeface="Arial" panose="020B0604020202020204" pitchFamily="34" charset="0"/>
            <a:cs typeface="Arial" panose="020B0604020202020204" pitchFamily="34" charset="0"/>
          </a:endParaRPr>
        </a:p>
      </dgm:t>
    </dgm:pt>
    <dgm:pt modelId="{5576917E-DA98-4C91-AAA0-F0845D0D9921}" type="parTrans" cxnId="{BD988317-F1BF-4C77-8E30-C247BB2B61C6}">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4489AF30-74DA-4216-BF4A-B2225D66C372}" type="sibTrans" cxnId="{BD988317-F1BF-4C77-8E30-C247BB2B61C6}">
      <dgm:prSet/>
      <dgm:spPr/>
      <dgm:t>
        <a:bodyPr/>
        <a:lstStyle/>
        <a:p>
          <a:endParaRPr lang="da-DK"/>
        </a:p>
      </dgm:t>
    </dgm:pt>
    <dgm:pt modelId="{8CDD8029-21F9-4AD5-9141-66A63AB292F9}">
      <dgm:prSet phldrT="[Tekst]"/>
      <dgm:spPr>
        <a:solidFill>
          <a:srgbClr val="7AB956"/>
        </a:solidFill>
      </dgm:spPr>
      <dgm:t>
        <a:bodyPr/>
        <a:lstStyle/>
        <a:p>
          <a:r>
            <a:rPr lang="ar-SA">
              <a:latin typeface="Arial" panose="020B0604020202020204" pitchFamily="34" charset="0"/>
              <a:cs typeface="Arial" panose="020B0604020202020204" pitchFamily="34" charset="0"/>
            </a:rPr>
            <a:t>خدمات مبيعات/تسويق المعاهدة</a:t>
          </a:r>
          <a:endParaRPr lang="da-DK">
            <a:latin typeface="Arial" panose="020B0604020202020204" pitchFamily="34" charset="0"/>
            <a:cs typeface="Arial" panose="020B0604020202020204" pitchFamily="34" charset="0"/>
          </a:endParaRPr>
        </a:p>
      </dgm:t>
    </dgm:pt>
    <dgm:pt modelId="{43E8E453-F5C5-4DCC-83CA-C687A35F156F}" type="parTrans" cxnId="{B4B8049C-6CA5-4A87-B444-21AEA6EAA183}">
      <dgm:prSet/>
      <dgm:spPr/>
      <dgm:t>
        <a:bodyPr/>
        <a:lstStyle/>
        <a:p>
          <a:endParaRPr lang="da-DK">
            <a:latin typeface="Arial" panose="020B0604020202020204" pitchFamily="34" charset="0"/>
            <a:cs typeface="Arial" panose="020B0604020202020204" pitchFamily="34" charset="0"/>
          </a:endParaRPr>
        </a:p>
      </dgm:t>
    </dgm:pt>
    <dgm:pt modelId="{DB1222FC-BC97-4F2B-8DB6-298E5E9C42DB}" type="sibTrans" cxnId="{B4B8049C-6CA5-4A87-B444-21AEA6EAA183}">
      <dgm:prSet/>
      <dgm:spPr/>
      <dgm:t>
        <a:bodyPr/>
        <a:lstStyle/>
        <a:p>
          <a:endParaRPr lang="da-DK"/>
        </a:p>
      </dgm:t>
    </dgm:pt>
    <dgm:pt modelId="{7342AEF8-BED2-4D35-831D-75CE6366D2ED}">
      <dgm:prSet phldrT="[Tekst]"/>
      <dgm:spPr>
        <a:solidFill>
          <a:srgbClr val="7AB956"/>
        </a:solidFill>
      </dgm:spPr>
      <dgm:t>
        <a:bodyPr/>
        <a:lstStyle/>
        <a:p>
          <a:r>
            <a:rPr lang="ar-SA">
              <a:latin typeface="Arial" panose="020B0604020202020204" pitchFamily="34" charset="0"/>
              <a:cs typeface="Arial" panose="020B0604020202020204" pitchFamily="34" charset="0"/>
            </a:rPr>
            <a:t>الفرع الاقتصادي</a:t>
          </a:r>
          <a:endParaRPr lang="da-DK">
            <a:latin typeface="Arial" panose="020B0604020202020204" pitchFamily="34" charset="0"/>
            <a:cs typeface="Arial" panose="020B0604020202020204" pitchFamily="34" charset="0"/>
          </a:endParaRPr>
        </a:p>
      </dgm:t>
    </dgm:pt>
    <dgm:pt modelId="{2EED55DA-53CA-4D47-89EC-E434FE442ECF}" type="parTrans" cxnId="{AF967F02-7BAD-463D-B226-A2081CDE3448}">
      <dgm:prSet/>
      <dgm:spPr/>
      <dgm:t>
        <a:bodyPr/>
        <a:lstStyle/>
        <a:p>
          <a:endParaRPr lang="da-DK">
            <a:latin typeface="Arial" panose="020B0604020202020204" pitchFamily="34" charset="0"/>
            <a:cs typeface="Arial" panose="020B0604020202020204" pitchFamily="34" charset="0"/>
          </a:endParaRPr>
        </a:p>
      </dgm:t>
    </dgm:pt>
    <dgm:pt modelId="{B874ED39-E045-4573-9EDB-7698609A49C4}" type="sibTrans" cxnId="{AF967F02-7BAD-463D-B226-A2081CDE3448}">
      <dgm:prSet/>
      <dgm:spPr/>
      <dgm:t>
        <a:bodyPr/>
        <a:lstStyle/>
        <a:p>
          <a:endParaRPr lang="da-DK"/>
        </a:p>
      </dgm:t>
    </dgm:pt>
    <dgm:pt modelId="{7DFDF497-BEF4-4B17-A1EB-087F34EB456E}">
      <dgm:prSet/>
      <dgm:spPr>
        <a:solidFill>
          <a:srgbClr val="7AB956"/>
        </a:solidFill>
      </dgm:spPr>
      <dgm:t>
        <a:bodyPr/>
        <a:lstStyle/>
        <a:p>
          <a:r>
            <a:rPr lang="ar-SA">
              <a:latin typeface="Arial" panose="020B0604020202020204" pitchFamily="34" charset="0"/>
              <a:cs typeface="Arial" panose="020B0604020202020204" pitchFamily="34" charset="0"/>
            </a:rPr>
            <a:t>الفرع القانوني</a:t>
          </a:r>
          <a:endParaRPr lang="da-DK">
            <a:latin typeface="Arial" panose="020B0604020202020204" pitchFamily="34" charset="0"/>
            <a:cs typeface="Arial" panose="020B0604020202020204" pitchFamily="34" charset="0"/>
          </a:endParaRPr>
        </a:p>
      </dgm:t>
    </dgm:pt>
    <dgm:pt modelId="{50FCC49C-4539-4F45-A6D3-DB673F12EFA6}" type="parTrans" cxnId="{7BFD1152-7A6D-4CD4-BF58-295B4C5E88F9}">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130B8E99-2299-49DA-95E1-1D712C94EAC7}" type="sibTrans" cxnId="{7BFD1152-7A6D-4CD4-BF58-295B4C5E88F9}">
      <dgm:prSet/>
      <dgm:spPr/>
      <dgm:t>
        <a:bodyPr/>
        <a:lstStyle/>
        <a:p>
          <a:endParaRPr lang="da-DK"/>
        </a:p>
      </dgm:t>
    </dgm:pt>
    <dgm:pt modelId="{5C014C5D-7F49-4EF2-8F62-AC537FFF37BA}">
      <dgm:prSet/>
      <dgm:spPr>
        <a:solidFill>
          <a:srgbClr val="7AB956"/>
        </a:solidFill>
      </dgm:spPr>
      <dgm:t>
        <a:bodyPr/>
        <a:lstStyle/>
        <a:p>
          <a:r>
            <a:rPr lang="ar-SA">
              <a:latin typeface="Arial" panose="020B0604020202020204" pitchFamily="34" charset="0"/>
              <a:cs typeface="Arial" panose="020B0604020202020204" pitchFamily="34" charset="0"/>
            </a:rPr>
            <a:t>فرع الانتاج</a:t>
          </a:r>
          <a:endParaRPr lang="da-DK">
            <a:latin typeface="Arial" panose="020B0604020202020204" pitchFamily="34" charset="0"/>
            <a:cs typeface="Arial" panose="020B0604020202020204" pitchFamily="34" charset="0"/>
          </a:endParaRPr>
        </a:p>
      </dgm:t>
    </dgm:pt>
    <dgm:pt modelId="{7DECAD97-BBCA-487C-B464-B80188ABC6F4}" type="parTrans" cxnId="{66CAD7C7-B0A5-41B0-9976-15EE39DB8DF1}">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D7CC6FDE-6E74-4C16-A437-45E5864C4F9F}" type="sibTrans" cxnId="{66CAD7C7-B0A5-41B0-9976-15EE39DB8DF1}">
      <dgm:prSet/>
      <dgm:spPr/>
      <dgm:t>
        <a:bodyPr/>
        <a:lstStyle/>
        <a:p>
          <a:endParaRPr lang="da-DK"/>
        </a:p>
      </dgm:t>
    </dgm:pt>
    <dgm:pt modelId="{B235917E-1277-46CD-A0F9-AC1454F83454}">
      <dgm:prSet/>
      <dgm:spPr>
        <a:solidFill>
          <a:srgbClr val="467492"/>
        </a:solidFill>
      </dgm:spPr>
      <dgm:t>
        <a:bodyPr/>
        <a:lstStyle/>
        <a:p>
          <a:r>
            <a:rPr lang="ar-SA">
              <a:latin typeface="Arial" panose="020B0604020202020204" pitchFamily="34" charset="0"/>
              <a:cs typeface="Arial" panose="020B0604020202020204" pitchFamily="34" charset="0"/>
            </a:rPr>
            <a:t>مجلس الإدارة</a:t>
          </a:r>
          <a:endParaRPr lang="da-DK">
            <a:latin typeface="Arial" panose="020B0604020202020204" pitchFamily="34" charset="0"/>
            <a:cs typeface="Arial" panose="020B0604020202020204" pitchFamily="34" charset="0"/>
          </a:endParaRPr>
        </a:p>
      </dgm:t>
    </dgm:pt>
    <dgm:pt modelId="{A7EE86E6-9B8E-441A-8F08-2C82342CDB39}" type="parTrans" cxnId="{E1F6073F-0A0B-4022-9C06-F6E0108A8221}">
      <dgm:prSet/>
      <dgm:spPr/>
      <dgm:t>
        <a:bodyPr/>
        <a:lstStyle/>
        <a:p>
          <a:endParaRPr lang="da-DK"/>
        </a:p>
      </dgm:t>
    </dgm:pt>
    <dgm:pt modelId="{82468BB7-1B76-4EE9-BCE2-5DA632A9673E}" type="sibTrans" cxnId="{E1F6073F-0A0B-4022-9C06-F6E0108A8221}">
      <dgm:prSet/>
      <dgm:spPr/>
      <dgm:t>
        <a:bodyPr/>
        <a:lstStyle/>
        <a:p>
          <a:endParaRPr lang="da-DK"/>
        </a:p>
      </dgm:t>
    </dgm:pt>
    <dgm:pt modelId="{806E2244-50BA-4DD9-88E1-93CE935C941D}" type="asst">
      <dgm:prSet/>
      <dgm:spPr>
        <a:pattFill prst="dkUpDiag">
          <a:fgClr>
            <a:srgbClr val="467492"/>
          </a:fgClr>
          <a:bgClr>
            <a:srgbClr val="7AB956"/>
          </a:bgClr>
        </a:pattFill>
      </dgm:spPr>
      <dgm:t>
        <a:bodyPr/>
        <a:lstStyle/>
        <a:p>
          <a:r>
            <a:rPr lang="ar-SA">
              <a:latin typeface="Arial" panose="020B0604020202020204" pitchFamily="34" charset="0"/>
              <a:cs typeface="Arial" panose="020B0604020202020204" pitchFamily="34" charset="0"/>
            </a:rPr>
            <a:t>ضمان الجودة</a:t>
          </a:r>
          <a:endParaRPr lang="da-DK">
            <a:latin typeface="Arial" panose="020B0604020202020204" pitchFamily="34" charset="0"/>
            <a:cs typeface="Arial" panose="020B0604020202020204" pitchFamily="34" charset="0"/>
          </a:endParaRPr>
        </a:p>
      </dgm:t>
    </dgm:pt>
    <dgm:pt modelId="{9EDF9CC1-9288-49D9-B72E-4E5E84B05530}" type="sibTrans" cxnId="{8B1B61CE-A214-4510-9382-3CC15D6CC817}">
      <dgm:prSet/>
      <dgm:spPr/>
      <dgm:t>
        <a:bodyPr/>
        <a:lstStyle/>
        <a:p>
          <a:endParaRPr lang="da-DK"/>
        </a:p>
      </dgm:t>
    </dgm:pt>
    <dgm:pt modelId="{A46AF7E0-852C-4320-8A64-A319524116D0}" type="parTrans" cxnId="{8B1B61CE-A214-4510-9382-3CC15D6CC817}">
      <dgm:prSet/>
      <dgm:spPr/>
      <dgm:t>
        <a:bodyPr/>
        <a:lstStyle/>
        <a:p>
          <a:endParaRPr lang="da-DK">
            <a:latin typeface="Arial" panose="020B0604020202020204" pitchFamily="34" charset="0"/>
            <a:cs typeface="Arial" panose="020B0604020202020204" pitchFamily="34" charset="0"/>
          </a:endParaRPr>
        </a:p>
      </dgm:t>
    </dgm:pt>
    <dgm:pt modelId="{9A8E0F87-F6B4-4569-B1C1-96763DF65908}" type="asst">
      <dgm:prSet/>
      <dgm:spPr>
        <a:solidFill>
          <a:srgbClr val="467492"/>
        </a:solidFill>
      </dgm:spPr>
      <dgm:t>
        <a:bodyPr/>
        <a:lstStyle/>
        <a:p>
          <a:r>
            <a:rPr lang="ar-SA">
              <a:latin typeface="Arial" panose="020B0604020202020204" pitchFamily="34" charset="0"/>
              <a:cs typeface="Arial" panose="020B0604020202020204" pitchFamily="34" charset="0"/>
            </a:rPr>
            <a:t>خدمات المبيعات/التسويق لقطاع الأعمال</a:t>
          </a:r>
          <a:endParaRPr lang="da-DK">
            <a:latin typeface="Arial" panose="020B0604020202020204" pitchFamily="34" charset="0"/>
            <a:cs typeface="Arial" panose="020B0604020202020204" pitchFamily="34" charset="0"/>
          </a:endParaRPr>
        </a:p>
      </dgm:t>
    </dgm:pt>
    <dgm:pt modelId="{DF3F01F5-0C00-4F30-8DA7-01F19FB5042E}" type="parTrans" cxnId="{481DBD91-3DD4-4208-BDAD-0546CE0C6338}">
      <dgm:prSet/>
      <dgm:spPr/>
      <dgm:t>
        <a:bodyPr/>
        <a:lstStyle/>
        <a:p>
          <a:endParaRPr lang="da-DK">
            <a:latin typeface="Arial" panose="020B0604020202020204" pitchFamily="34" charset="0"/>
            <a:cs typeface="Arial" panose="020B0604020202020204" pitchFamily="34" charset="0"/>
          </a:endParaRPr>
        </a:p>
      </dgm:t>
    </dgm:pt>
    <dgm:pt modelId="{09C2BE52-31A0-4878-AA73-B6D1D7AF0E2B}" type="sibTrans" cxnId="{481DBD91-3DD4-4208-BDAD-0546CE0C6338}">
      <dgm:prSet/>
      <dgm:spPr/>
      <dgm:t>
        <a:bodyPr/>
        <a:lstStyle/>
        <a:p>
          <a:endParaRPr lang="da-DK"/>
        </a:p>
      </dgm:t>
    </dgm:pt>
    <dgm:pt modelId="{DAEAC7E8-D2D1-40BD-B082-8AB062D86A09}" type="pres">
      <dgm:prSet presAssocID="{A8C12084-CE00-4E1D-A79E-B114FAEF7944}" presName="hierChild1" presStyleCnt="0">
        <dgm:presLayoutVars>
          <dgm:orgChart val="1"/>
          <dgm:chPref val="1"/>
          <dgm:dir val="rev"/>
          <dgm:animOne val="branch"/>
          <dgm:animLvl val="lvl"/>
          <dgm:resizeHandles/>
        </dgm:presLayoutVars>
      </dgm:prSet>
      <dgm:spPr/>
      <dgm:t>
        <a:bodyPr/>
        <a:lstStyle/>
        <a:p>
          <a:endParaRPr lang="da-DK"/>
        </a:p>
      </dgm:t>
    </dgm:pt>
    <dgm:pt modelId="{90A6F86E-6FBF-4C6A-A8C3-40CFC7162169}" type="pres">
      <dgm:prSet presAssocID="{B235917E-1277-46CD-A0F9-AC1454F83454}" presName="hierRoot1" presStyleCnt="0">
        <dgm:presLayoutVars>
          <dgm:hierBranch/>
        </dgm:presLayoutVars>
      </dgm:prSet>
      <dgm:spPr/>
    </dgm:pt>
    <dgm:pt modelId="{3E1FC464-E4EC-489D-84FF-50CB0BE2554B}" type="pres">
      <dgm:prSet presAssocID="{B235917E-1277-46CD-A0F9-AC1454F83454}" presName="rootComposite1" presStyleCnt="0"/>
      <dgm:spPr/>
    </dgm:pt>
    <dgm:pt modelId="{2EE8FADF-AD95-46CA-AA8C-C3FB7E6AF570}" type="pres">
      <dgm:prSet presAssocID="{B235917E-1277-46CD-A0F9-AC1454F83454}" presName="rootText1" presStyleLbl="node0" presStyleIdx="0" presStyleCnt="1">
        <dgm:presLayoutVars>
          <dgm:chPref val="3"/>
        </dgm:presLayoutVars>
      </dgm:prSet>
      <dgm:spPr/>
      <dgm:t>
        <a:bodyPr/>
        <a:lstStyle/>
        <a:p>
          <a:endParaRPr lang="da-DK"/>
        </a:p>
      </dgm:t>
    </dgm:pt>
    <dgm:pt modelId="{F2C22D4E-DE2D-42C5-A5EB-F64242573932}" type="pres">
      <dgm:prSet presAssocID="{B235917E-1277-46CD-A0F9-AC1454F83454}" presName="rootConnector1" presStyleLbl="node1" presStyleIdx="0" presStyleCnt="0"/>
      <dgm:spPr/>
      <dgm:t>
        <a:bodyPr/>
        <a:lstStyle/>
        <a:p>
          <a:endParaRPr lang="da-DK"/>
        </a:p>
      </dgm:t>
    </dgm:pt>
    <dgm:pt modelId="{E75EAD66-5AB1-41A7-9243-BC862128524F}" type="pres">
      <dgm:prSet presAssocID="{B235917E-1277-46CD-A0F9-AC1454F83454}" presName="hierChild2" presStyleCnt="0"/>
      <dgm:spPr/>
    </dgm:pt>
    <dgm:pt modelId="{48BDFB07-0413-459E-B522-626CADA052BC}" type="pres">
      <dgm:prSet presAssocID="{6CF92D63-1672-4D26-A6B4-7E61B4202155}" presName="Name35" presStyleLbl="parChTrans1D2" presStyleIdx="0" presStyleCnt="1"/>
      <dgm:spPr/>
      <dgm:t>
        <a:bodyPr/>
        <a:lstStyle/>
        <a:p>
          <a:endParaRPr lang="da-DK"/>
        </a:p>
      </dgm:t>
    </dgm:pt>
    <dgm:pt modelId="{E0D13AD1-F8CF-4659-8AC5-596ACE7867E4}" type="pres">
      <dgm:prSet presAssocID="{0F970FD7-A350-420C-A428-7D1BE3B1E869}" presName="hierRoot2" presStyleCnt="0">
        <dgm:presLayoutVars>
          <dgm:hierBranch/>
        </dgm:presLayoutVars>
      </dgm:prSet>
      <dgm:spPr/>
    </dgm:pt>
    <dgm:pt modelId="{AC63401F-BED7-4E61-844B-2F2A81B7CEBC}" type="pres">
      <dgm:prSet presAssocID="{0F970FD7-A350-420C-A428-7D1BE3B1E869}" presName="rootComposite" presStyleCnt="0"/>
      <dgm:spPr/>
    </dgm:pt>
    <dgm:pt modelId="{CFFEFD97-E065-457A-BDE5-79DE893B72F2}" type="pres">
      <dgm:prSet presAssocID="{0F970FD7-A350-420C-A428-7D1BE3B1E869}" presName="rootText" presStyleLbl="node2" presStyleIdx="0" presStyleCnt="1">
        <dgm:presLayoutVars>
          <dgm:chPref val="3"/>
        </dgm:presLayoutVars>
      </dgm:prSet>
      <dgm:spPr/>
      <dgm:t>
        <a:bodyPr/>
        <a:lstStyle/>
        <a:p>
          <a:endParaRPr lang="da-DK"/>
        </a:p>
      </dgm:t>
    </dgm:pt>
    <dgm:pt modelId="{9A4024B1-B885-43EB-B475-5313E121C6C1}" type="pres">
      <dgm:prSet presAssocID="{0F970FD7-A350-420C-A428-7D1BE3B1E869}" presName="rootConnector" presStyleLbl="node2" presStyleIdx="0" presStyleCnt="1"/>
      <dgm:spPr/>
      <dgm:t>
        <a:bodyPr/>
        <a:lstStyle/>
        <a:p>
          <a:endParaRPr lang="da-DK"/>
        </a:p>
      </dgm:t>
    </dgm:pt>
    <dgm:pt modelId="{AE1FBC44-46F0-4193-B369-16EEBF3CD48E}" type="pres">
      <dgm:prSet presAssocID="{0F970FD7-A350-420C-A428-7D1BE3B1E869}" presName="hierChild4" presStyleCnt="0"/>
      <dgm:spPr/>
    </dgm:pt>
    <dgm:pt modelId="{C28C2DB2-3FA8-4AA5-ACF3-EACC5B007CFF}" type="pres">
      <dgm:prSet presAssocID="{5576917E-DA98-4C91-AAA0-F0845D0D9921}" presName="Name35" presStyleLbl="parChTrans1D3" presStyleIdx="0" presStyleCnt="7"/>
      <dgm:spPr/>
      <dgm:t>
        <a:bodyPr/>
        <a:lstStyle/>
        <a:p>
          <a:endParaRPr lang="da-DK"/>
        </a:p>
      </dgm:t>
    </dgm:pt>
    <dgm:pt modelId="{44C4FFBA-7166-4A98-B015-A845BB10C9EB}" type="pres">
      <dgm:prSet presAssocID="{1AC96883-EA5C-45F0-A1A0-243C3F8E5FD2}" presName="hierRoot2" presStyleCnt="0">
        <dgm:presLayoutVars>
          <dgm:hierBranch/>
        </dgm:presLayoutVars>
      </dgm:prSet>
      <dgm:spPr/>
    </dgm:pt>
    <dgm:pt modelId="{CB2BFD15-C5A8-40B3-A93C-06367CF5B742}" type="pres">
      <dgm:prSet presAssocID="{1AC96883-EA5C-45F0-A1A0-243C3F8E5FD2}" presName="rootComposite" presStyleCnt="0"/>
      <dgm:spPr/>
    </dgm:pt>
    <dgm:pt modelId="{A03C9148-BCB5-43A0-99A4-D46361008CD7}" type="pres">
      <dgm:prSet presAssocID="{1AC96883-EA5C-45F0-A1A0-243C3F8E5FD2}" presName="rootText" presStyleLbl="node3" presStyleIdx="0" presStyleCnt="5">
        <dgm:presLayoutVars>
          <dgm:chPref val="3"/>
        </dgm:presLayoutVars>
      </dgm:prSet>
      <dgm:spPr/>
      <dgm:t>
        <a:bodyPr/>
        <a:lstStyle/>
        <a:p>
          <a:endParaRPr lang="da-DK"/>
        </a:p>
      </dgm:t>
    </dgm:pt>
    <dgm:pt modelId="{448F22DC-275F-4665-AB09-939C72D8D5CA}" type="pres">
      <dgm:prSet presAssocID="{1AC96883-EA5C-45F0-A1A0-243C3F8E5FD2}" presName="rootConnector" presStyleLbl="node3" presStyleIdx="0" presStyleCnt="5"/>
      <dgm:spPr/>
      <dgm:t>
        <a:bodyPr/>
        <a:lstStyle/>
        <a:p>
          <a:endParaRPr lang="da-DK"/>
        </a:p>
      </dgm:t>
    </dgm:pt>
    <dgm:pt modelId="{7926D7B6-3555-4B4F-9C76-8A938E6E8EDA}" type="pres">
      <dgm:prSet presAssocID="{1AC96883-EA5C-45F0-A1A0-243C3F8E5FD2}" presName="hierChild4" presStyleCnt="0"/>
      <dgm:spPr/>
    </dgm:pt>
    <dgm:pt modelId="{AC4A54AF-BA39-44CF-93B5-9A75F28CB668}" type="pres">
      <dgm:prSet presAssocID="{1AC96883-EA5C-45F0-A1A0-243C3F8E5FD2}" presName="hierChild5" presStyleCnt="0"/>
      <dgm:spPr/>
    </dgm:pt>
    <dgm:pt modelId="{828DF9AA-D3B6-4356-A7CB-32AC769AB4F4}" type="pres">
      <dgm:prSet presAssocID="{43E8E453-F5C5-4DCC-83CA-C687A35F156F}" presName="Name35" presStyleLbl="parChTrans1D3" presStyleIdx="1" presStyleCnt="7"/>
      <dgm:spPr/>
      <dgm:t>
        <a:bodyPr/>
        <a:lstStyle/>
        <a:p>
          <a:endParaRPr lang="da-DK"/>
        </a:p>
      </dgm:t>
    </dgm:pt>
    <dgm:pt modelId="{5C79EB8D-886D-438F-B347-3B7279D1F9BB}" type="pres">
      <dgm:prSet presAssocID="{8CDD8029-21F9-4AD5-9141-66A63AB292F9}" presName="hierRoot2" presStyleCnt="0">
        <dgm:presLayoutVars>
          <dgm:hierBranch/>
        </dgm:presLayoutVars>
      </dgm:prSet>
      <dgm:spPr/>
    </dgm:pt>
    <dgm:pt modelId="{57C52A96-29B3-4EA8-89F5-A7CA71C99223}" type="pres">
      <dgm:prSet presAssocID="{8CDD8029-21F9-4AD5-9141-66A63AB292F9}" presName="rootComposite" presStyleCnt="0"/>
      <dgm:spPr/>
    </dgm:pt>
    <dgm:pt modelId="{59B55533-9BD6-4669-9467-C5C3724737B0}" type="pres">
      <dgm:prSet presAssocID="{8CDD8029-21F9-4AD5-9141-66A63AB292F9}" presName="rootText" presStyleLbl="node3" presStyleIdx="1" presStyleCnt="5">
        <dgm:presLayoutVars>
          <dgm:chPref val="3"/>
        </dgm:presLayoutVars>
      </dgm:prSet>
      <dgm:spPr/>
      <dgm:t>
        <a:bodyPr/>
        <a:lstStyle/>
        <a:p>
          <a:endParaRPr lang="da-DK"/>
        </a:p>
      </dgm:t>
    </dgm:pt>
    <dgm:pt modelId="{6B792939-A4E2-49A4-A9AA-22FD6526D462}" type="pres">
      <dgm:prSet presAssocID="{8CDD8029-21F9-4AD5-9141-66A63AB292F9}" presName="rootConnector" presStyleLbl="node3" presStyleIdx="1" presStyleCnt="5"/>
      <dgm:spPr/>
      <dgm:t>
        <a:bodyPr/>
        <a:lstStyle/>
        <a:p>
          <a:endParaRPr lang="da-DK"/>
        </a:p>
      </dgm:t>
    </dgm:pt>
    <dgm:pt modelId="{E06448D8-2A35-4E3F-87AE-DDD423619BCE}" type="pres">
      <dgm:prSet presAssocID="{8CDD8029-21F9-4AD5-9141-66A63AB292F9}" presName="hierChild4" presStyleCnt="0"/>
      <dgm:spPr/>
    </dgm:pt>
    <dgm:pt modelId="{B0D29B50-129F-4A1D-9ABB-628A54F791AB}" type="pres">
      <dgm:prSet presAssocID="{8CDD8029-21F9-4AD5-9141-66A63AB292F9}" presName="hierChild5" presStyleCnt="0"/>
      <dgm:spPr/>
    </dgm:pt>
    <dgm:pt modelId="{3AC39F0D-00A4-445D-93F1-D86CD5DB4D22}" type="pres">
      <dgm:prSet presAssocID="{2EED55DA-53CA-4D47-89EC-E434FE442ECF}" presName="Name35" presStyleLbl="parChTrans1D3" presStyleIdx="2" presStyleCnt="7"/>
      <dgm:spPr/>
      <dgm:t>
        <a:bodyPr/>
        <a:lstStyle/>
        <a:p>
          <a:endParaRPr lang="da-DK"/>
        </a:p>
      </dgm:t>
    </dgm:pt>
    <dgm:pt modelId="{8180D750-D78A-4A53-9E45-DFC6144BB51C}" type="pres">
      <dgm:prSet presAssocID="{7342AEF8-BED2-4D35-831D-75CE6366D2ED}" presName="hierRoot2" presStyleCnt="0">
        <dgm:presLayoutVars>
          <dgm:hierBranch/>
        </dgm:presLayoutVars>
      </dgm:prSet>
      <dgm:spPr/>
    </dgm:pt>
    <dgm:pt modelId="{C9A60CA9-FE1F-45E5-B64E-CDDE5FE5E923}" type="pres">
      <dgm:prSet presAssocID="{7342AEF8-BED2-4D35-831D-75CE6366D2ED}" presName="rootComposite" presStyleCnt="0"/>
      <dgm:spPr/>
    </dgm:pt>
    <dgm:pt modelId="{2C0AB47B-CDB8-478A-BBA2-058F8D59285B}" type="pres">
      <dgm:prSet presAssocID="{7342AEF8-BED2-4D35-831D-75CE6366D2ED}" presName="rootText" presStyleLbl="node3" presStyleIdx="2" presStyleCnt="5">
        <dgm:presLayoutVars>
          <dgm:chPref val="3"/>
        </dgm:presLayoutVars>
      </dgm:prSet>
      <dgm:spPr/>
      <dgm:t>
        <a:bodyPr/>
        <a:lstStyle/>
        <a:p>
          <a:endParaRPr lang="da-DK"/>
        </a:p>
      </dgm:t>
    </dgm:pt>
    <dgm:pt modelId="{17E27089-E8A8-434D-BD4E-4B8028EAB6A9}" type="pres">
      <dgm:prSet presAssocID="{7342AEF8-BED2-4D35-831D-75CE6366D2ED}" presName="rootConnector" presStyleLbl="node3" presStyleIdx="2" presStyleCnt="5"/>
      <dgm:spPr/>
      <dgm:t>
        <a:bodyPr/>
        <a:lstStyle/>
        <a:p>
          <a:endParaRPr lang="da-DK"/>
        </a:p>
      </dgm:t>
    </dgm:pt>
    <dgm:pt modelId="{60E876AA-5345-4763-B216-CB0051C68D89}" type="pres">
      <dgm:prSet presAssocID="{7342AEF8-BED2-4D35-831D-75CE6366D2ED}" presName="hierChild4" presStyleCnt="0"/>
      <dgm:spPr/>
    </dgm:pt>
    <dgm:pt modelId="{C2810910-0A69-4BAF-A223-B9B7354269BA}" type="pres">
      <dgm:prSet presAssocID="{7342AEF8-BED2-4D35-831D-75CE6366D2ED}" presName="hierChild5" presStyleCnt="0"/>
      <dgm:spPr/>
    </dgm:pt>
    <dgm:pt modelId="{E918B13F-E1BF-4261-9989-D6073227DD49}" type="pres">
      <dgm:prSet presAssocID="{50FCC49C-4539-4F45-A6D3-DB673F12EFA6}" presName="Name35" presStyleLbl="parChTrans1D3" presStyleIdx="3" presStyleCnt="7"/>
      <dgm:spPr/>
      <dgm:t>
        <a:bodyPr/>
        <a:lstStyle/>
        <a:p>
          <a:endParaRPr lang="da-DK"/>
        </a:p>
      </dgm:t>
    </dgm:pt>
    <dgm:pt modelId="{D86F85B1-CD02-410A-8537-DBFEB6399DB5}" type="pres">
      <dgm:prSet presAssocID="{7DFDF497-BEF4-4B17-A1EB-087F34EB456E}" presName="hierRoot2" presStyleCnt="0">
        <dgm:presLayoutVars>
          <dgm:hierBranch/>
        </dgm:presLayoutVars>
      </dgm:prSet>
      <dgm:spPr/>
    </dgm:pt>
    <dgm:pt modelId="{F7A3ECAA-46DD-4CFA-85B9-6176D375F1E8}" type="pres">
      <dgm:prSet presAssocID="{7DFDF497-BEF4-4B17-A1EB-087F34EB456E}" presName="rootComposite" presStyleCnt="0"/>
      <dgm:spPr/>
    </dgm:pt>
    <dgm:pt modelId="{7A20A78E-AEF9-4EB3-A8B7-8D7D3EAB0BB9}" type="pres">
      <dgm:prSet presAssocID="{7DFDF497-BEF4-4B17-A1EB-087F34EB456E}" presName="rootText" presStyleLbl="node3" presStyleIdx="3" presStyleCnt="5">
        <dgm:presLayoutVars>
          <dgm:chPref val="3"/>
        </dgm:presLayoutVars>
      </dgm:prSet>
      <dgm:spPr/>
      <dgm:t>
        <a:bodyPr/>
        <a:lstStyle/>
        <a:p>
          <a:endParaRPr lang="da-DK"/>
        </a:p>
      </dgm:t>
    </dgm:pt>
    <dgm:pt modelId="{0F0BDFD1-C93A-4749-948A-5D78AC4466B7}" type="pres">
      <dgm:prSet presAssocID="{7DFDF497-BEF4-4B17-A1EB-087F34EB456E}" presName="rootConnector" presStyleLbl="node3" presStyleIdx="3" presStyleCnt="5"/>
      <dgm:spPr/>
      <dgm:t>
        <a:bodyPr/>
        <a:lstStyle/>
        <a:p>
          <a:endParaRPr lang="da-DK"/>
        </a:p>
      </dgm:t>
    </dgm:pt>
    <dgm:pt modelId="{871A3132-55AD-4213-9B94-18B95A150E9D}" type="pres">
      <dgm:prSet presAssocID="{7DFDF497-BEF4-4B17-A1EB-087F34EB456E}" presName="hierChild4" presStyleCnt="0"/>
      <dgm:spPr/>
    </dgm:pt>
    <dgm:pt modelId="{EED769E9-ADC3-4190-AB16-0830F3A57A24}" type="pres">
      <dgm:prSet presAssocID="{7DFDF497-BEF4-4B17-A1EB-087F34EB456E}" presName="hierChild5" presStyleCnt="0"/>
      <dgm:spPr/>
    </dgm:pt>
    <dgm:pt modelId="{B97E4F82-A686-4B81-9306-C95768F9A7D1}" type="pres">
      <dgm:prSet presAssocID="{7DECAD97-BBCA-487C-B464-B80188ABC6F4}" presName="Name35" presStyleLbl="parChTrans1D3" presStyleIdx="4" presStyleCnt="7"/>
      <dgm:spPr/>
      <dgm:t>
        <a:bodyPr/>
        <a:lstStyle/>
        <a:p>
          <a:endParaRPr lang="da-DK"/>
        </a:p>
      </dgm:t>
    </dgm:pt>
    <dgm:pt modelId="{5F9DAA20-9ED8-4E19-9840-A4540E033223}" type="pres">
      <dgm:prSet presAssocID="{5C014C5D-7F49-4EF2-8F62-AC537FFF37BA}" presName="hierRoot2" presStyleCnt="0">
        <dgm:presLayoutVars>
          <dgm:hierBranch/>
        </dgm:presLayoutVars>
      </dgm:prSet>
      <dgm:spPr/>
    </dgm:pt>
    <dgm:pt modelId="{407CEAAA-5F00-4B12-9A3E-C91D75EC6CBB}" type="pres">
      <dgm:prSet presAssocID="{5C014C5D-7F49-4EF2-8F62-AC537FFF37BA}" presName="rootComposite" presStyleCnt="0"/>
      <dgm:spPr/>
    </dgm:pt>
    <dgm:pt modelId="{C0A5C41E-ABF6-4E04-A476-5C924D6F11DA}" type="pres">
      <dgm:prSet presAssocID="{5C014C5D-7F49-4EF2-8F62-AC537FFF37BA}" presName="rootText" presStyleLbl="node3" presStyleIdx="4" presStyleCnt="5">
        <dgm:presLayoutVars>
          <dgm:chPref val="3"/>
        </dgm:presLayoutVars>
      </dgm:prSet>
      <dgm:spPr/>
      <dgm:t>
        <a:bodyPr/>
        <a:lstStyle/>
        <a:p>
          <a:endParaRPr lang="da-DK"/>
        </a:p>
      </dgm:t>
    </dgm:pt>
    <dgm:pt modelId="{F7EC2BFA-8D1A-4872-AA64-287EC7981F57}" type="pres">
      <dgm:prSet presAssocID="{5C014C5D-7F49-4EF2-8F62-AC537FFF37BA}" presName="rootConnector" presStyleLbl="node3" presStyleIdx="4" presStyleCnt="5"/>
      <dgm:spPr/>
      <dgm:t>
        <a:bodyPr/>
        <a:lstStyle/>
        <a:p>
          <a:endParaRPr lang="da-DK"/>
        </a:p>
      </dgm:t>
    </dgm:pt>
    <dgm:pt modelId="{0DE1F753-D91E-49F5-B4B5-CBCBCA00DA12}" type="pres">
      <dgm:prSet presAssocID="{5C014C5D-7F49-4EF2-8F62-AC537FFF37BA}" presName="hierChild4" presStyleCnt="0"/>
      <dgm:spPr/>
    </dgm:pt>
    <dgm:pt modelId="{AE397806-CA2B-4513-8627-12144B1E02F3}" type="pres">
      <dgm:prSet presAssocID="{5C014C5D-7F49-4EF2-8F62-AC537FFF37BA}" presName="hierChild5" presStyleCnt="0"/>
      <dgm:spPr/>
    </dgm:pt>
    <dgm:pt modelId="{3E28E732-E94B-4E03-B309-757317C2B3B4}" type="pres">
      <dgm:prSet presAssocID="{0F970FD7-A350-420C-A428-7D1BE3B1E869}" presName="hierChild5" presStyleCnt="0"/>
      <dgm:spPr/>
    </dgm:pt>
    <dgm:pt modelId="{6634E562-AAD6-411E-8F4E-BD866FD4131E}" type="pres">
      <dgm:prSet presAssocID="{37C7AE12-D736-4D94-B0E3-385D2213587A}" presName="Name111" presStyleLbl="parChTrans1D3" presStyleIdx="5" presStyleCnt="7"/>
      <dgm:spPr/>
      <dgm:t>
        <a:bodyPr/>
        <a:lstStyle/>
        <a:p>
          <a:endParaRPr lang="da-DK"/>
        </a:p>
      </dgm:t>
    </dgm:pt>
    <dgm:pt modelId="{4DFE6546-92B3-46CD-BB6D-07A875018307}" type="pres">
      <dgm:prSet presAssocID="{1D0F463B-7B2F-47BD-8BA5-A359E05F2149}" presName="hierRoot3" presStyleCnt="0">
        <dgm:presLayoutVars>
          <dgm:hierBranch/>
        </dgm:presLayoutVars>
      </dgm:prSet>
      <dgm:spPr/>
    </dgm:pt>
    <dgm:pt modelId="{5429A952-E0C8-4789-A28F-6FCB5AC99DDB}" type="pres">
      <dgm:prSet presAssocID="{1D0F463B-7B2F-47BD-8BA5-A359E05F2149}" presName="rootComposite3" presStyleCnt="0"/>
      <dgm:spPr/>
    </dgm:pt>
    <dgm:pt modelId="{65EEF6DD-BF16-4230-BCEC-120F5558A024}" type="pres">
      <dgm:prSet presAssocID="{1D0F463B-7B2F-47BD-8BA5-A359E05F2149}" presName="rootText3" presStyleLbl="asst2" presStyleIdx="0" presStyleCnt="3">
        <dgm:presLayoutVars>
          <dgm:chPref val="3"/>
        </dgm:presLayoutVars>
      </dgm:prSet>
      <dgm:spPr/>
      <dgm:t>
        <a:bodyPr/>
        <a:lstStyle/>
        <a:p>
          <a:endParaRPr lang="da-DK"/>
        </a:p>
      </dgm:t>
    </dgm:pt>
    <dgm:pt modelId="{EF7E6AA1-BE7F-4B6E-8609-4B18948A11AC}" type="pres">
      <dgm:prSet presAssocID="{1D0F463B-7B2F-47BD-8BA5-A359E05F2149}" presName="rootConnector3" presStyleLbl="asst2" presStyleIdx="0" presStyleCnt="3"/>
      <dgm:spPr/>
      <dgm:t>
        <a:bodyPr/>
        <a:lstStyle/>
        <a:p>
          <a:endParaRPr lang="da-DK"/>
        </a:p>
      </dgm:t>
    </dgm:pt>
    <dgm:pt modelId="{C6DF4FCB-ECA1-4C9F-B8E9-B5BE060DC44A}" type="pres">
      <dgm:prSet presAssocID="{1D0F463B-7B2F-47BD-8BA5-A359E05F2149}" presName="hierChild6" presStyleCnt="0"/>
      <dgm:spPr/>
    </dgm:pt>
    <dgm:pt modelId="{EB97CFA4-C069-4716-BC0E-FA4F73BE112A}" type="pres">
      <dgm:prSet presAssocID="{1D0F463B-7B2F-47BD-8BA5-A359E05F2149}" presName="hierChild7" presStyleCnt="0"/>
      <dgm:spPr/>
    </dgm:pt>
    <dgm:pt modelId="{B401845C-4651-41BC-BE49-CC89E212E5E7}" type="pres">
      <dgm:prSet presAssocID="{A46AF7E0-852C-4320-8A64-A319524116D0}" presName="Name111" presStyleLbl="parChTrans1D4" presStyleIdx="0" presStyleCnt="1"/>
      <dgm:spPr/>
      <dgm:t>
        <a:bodyPr/>
        <a:lstStyle/>
        <a:p>
          <a:endParaRPr lang="da-DK"/>
        </a:p>
      </dgm:t>
    </dgm:pt>
    <dgm:pt modelId="{F2373BAD-9EA1-44B9-9D3C-6225B7198EFF}" type="pres">
      <dgm:prSet presAssocID="{806E2244-50BA-4DD9-88E1-93CE935C941D}" presName="hierRoot3" presStyleCnt="0">
        <dgm:presLayoutVars>
          <dgm:hierBranch val="init"/>
        </dgm:presLayoutVars>
      </dgm:prSet>
      <dgm:spPr/>
    </dgm:pt>
    <dgm:pt modelId="{8C3F1763-7D30-436D-B4C1-F56FC53652B3}" type="pres">
      <dgm:prSet presAssocID="{806E2244-50BA-4DD9-88E1-93CE935C941D}" presName="rootComposite3" presStyleCnt="0"/>
      <dgm:spPr/>
    </dgm:pt>
    <dgm:pt modelId="{F493C48C-887C-427E-A6A2-34C571BEBD16}" type="pres">
      <dgm:prSet presAssocID="{806E2244-50BA-4DD9-88E1-93CE935C941D}" presName="rootText3" presStyleLbl="asst2" presStyleIdx="1" presStyleCnt="3" custLinFactNeighborX="2863" custLinFactNeighborY="-15272">
        <dgm:presLayoutVars>
          <dgm:chPref val="3"/>
        </dgm:presLayoutVars>
      </dgm:prSet>
      <dgm:spPr/>
      <dgm:t>
        <a:bodyPr/>
        <a:lstStyle/>
        <a:p>
          <a:endParaRPr lang="da-DK"/>
        </a:p>
      </dgm:t>
    </dgm:pt>
    <dgm:pt modelId="{8155C209-C750-4648-A76D-252FA11321F1}" type="pres">
      <dgm:prSet presAssocID="{806E2244-50BA-4DD9-88E1-93CE935C941D}" presName="rootConnector3" presStyleLbl="asst2" presStyleIdx="1" presStyleCnt="3"/>
      <dgm:spPr/>
      <dgm:t>
        <a:bodyPr/>
        <a:lstStyle/>
        <a:p>
          <a:endParaRPr lang="da-DK"/>
        </a:p>
      </dgm:t>
    </dgm:pt>
    <dgm:pt modelId="{8445EED7-C1AD-4961-B643-484781370130}" type="pres">
      <dgm:prSet presAssocID="{806E2244-50BA-4DD9-88E1-93CE935C941D}" presName="hierChild6" presStyleCnt="0"/>
      <dgm:spPr/>
    </dgm:pt>
    <dgm:pt modelId="{DE7D6461-8344-4D7B-8144-FA323B51589A}" type="pres">
      <dgm:prSet presAssocID="{806E2244-50BA-4DD9-88E1-93CE935C941D}" presName="hierChild7" presStyleCnt="0"/>
      <dgm:spPr/>
    </dgm:pt>
    <dgm:pt modelId="{B7A03631-36F3-4F8B-AF9E-A6A0E7877ABA}" type="pres">
      <dgm:prSet presAssocID="{DF3F01F5-0C00-4F30-8DA7-01F19FB5042E}" presName="Name111" presStyleLbl="parChTrans1D3" presStyleIdx="6" presStyleCnt="7"/>
      <dgm:spPr/>
      <dgm:t>
        <a:bodyPr/>
        <a:lstStyle/>
        <a:p>
          <a:endParaRPr lang="da-DK"/>
        </a:p>
      </dgm:t>
    </dgm:pt>
    <dgm:pt modelId="{FB5FA651-D8EA-4235-9CEB-7D2AE48110B4}" type="pres">
      <dgm:prSet presAssocID="{9A8E0F87-F6B4-4569-B1C1-96763DF65908}" presName="hierRoot3" presStyleCnt="0">
        <dgm:presLayoutVars>
          <dgm:hierBranch val="init"/>
        </dgm:presLayoutVars>
      </dgm:prSet>
      <dgm:spPr/>
    </dgm:pt>
    <dgm:pt modelId="{69A9EA31-1B37-4BD6-801A-F5C2CC8B729F}" type="pres">
      <dgm:prSet presAssocID="{9A8E0F87-F6B4-4569-B1C1-96763DF65908}" presName="rootComposite3" presStyleCnt="0"/>
      <dgm:spPr/>
    </dgm:pt>
    <dgm:pt modelId="{888B8E28-FDE0-48D3-9A04-E79A6B572D26}" type="pres">
      <dgm:prSet presAssocID="{9A8E0F87-F6B4-4569-B1C1-96763DF65908}" presName="rootText3" presStyleLbl="asst2" presStyleIdx="2" presStyleCnt="3" custScaleX="119512">
        <dgm:presLayoutVars>
          <dgm:chPref val="3"/>
        </dgm:presLayoutVars>
      </dgm:prSet>
      <dgm:spPr/>
      <dgm:t>
        <a:bodyPr/>
        <a:lstStyle/>
        <a:p>
          <a:endParaRPr lang="da-DK"/>
        </a:p>
      </dgm:t>
    </dgm:pt>
    <dgm:pt modelId="{780FAC10-6E4C-4B60-A6C8-5BF02B454547}" type="pres">
      <dgm:prSet presAssocID="{9A8E0F87-F6B4-4569-B1C1-96763DF65908}" presName="rootConnector3" presStyleLbl="asst2" presStyleIdx="2" presStyleCnt="3"/>
      <dgm:spPr/>
      <dgm:t>
        <a:bodyPr/>
        <a:lstStyle/>
        <a:p>
          <a:endParaRPr lang="da-DK"/>
        </a:p>
      </dgm:t>
    </dgm:pt>
    <dgm:pt modelId="{4702CDED-553E-4D31-8034-E81EF88182CA}" type="pres">
      <dgm:prSet presAssocID="{9A8E0F87-F6B4-4569-B1C1-96763DF65908}" presName="hierChild6" presStyleCnt="0"/>
      <dgm:spPr/>
    </dgm:pt>
    <dgm:pt modelId="{603F4197-BAAE-41EA-BBE5-AA9A037F43BC}" type="pres">
      <dgm:prSet presAssocID="{9A8E0F87-F6B4-4569-B1C1-96763DF65908}" presName="hierChild7" presStyleCnt="0"/>
      <dgm:spPr/>
    </dgm:pt>
    <dgm:pt modelId="{34DA5B61-188C-478C-ADDE-198FD2E09DF5}" type="pres">
      <dgm:prSet presAssocID="{B235917E-1277-46CD-A0F9-AC1454F83454}" presName="hierChild3" presStyleCnt="0"/>
      <dgm:spPr/>
    </dgm:pt>
  </dgm:ptLst>
  <dgm:cxnLst>
    <dgm:cxn modelId="{C4B5A114-9739-43B3-AAD4-BDEC0196456F}" type="presOf" srcId="{DF3F01F5-0C00-4F30-8DA7-01F19FB5042E}" destId="{B7A03631-36F3-4F8B-AF9E-A6A0E7877ABA}" srcOrd="0" destOrd="0" presId="urn:microsoft.com/office/officeart/2005/8/layout/orgChart1"/>
    <dgm:cxn modelId="{21925771-CC16-450D-B4A2-1C20E948DF3D}" type="presOf" srcId="{1AC96883-EA5C-45F0-A1A0-243C3F8E5FD2}" destId="{448F22DC-275F-4665-AB09-939C72D8D5CA}" srcOrd="1" destOrd="0" presId="urn:microsoft.com/office/officeart/2005/8/layout/orgChart1"/>
    <dgm:cxn modelId="{9A6C4B30-E56D-4B98-885C-0B71FCD81A2E}" type="presOf" srcId="{806E2244-50BA-4DD9-88E1-93CE935C941D}" destId="{F493C48C-887C-427E-A6A2-34C571BEBD16}" srcOrd="0" destOrd="0" presId="urn:microsoft.com/office/officeart/2005/8/layout/orgChart1"/>
    <dgm:cxn modelId="{8702101C-8B02-4BBA-BBD3-5B3E726A5600}" type="presOf" srcId="{8CDD8029-21F9-4AD5-9141-66A63AB292F9}" destId="{6B792939-A4E2-49A4-A9AA-22FD6526D462}" srcOrd="1" destOrd="0" presId="urn:microsoft.com/office/officeart/2005/8/layout/orgChart1"/>
    <dgm:cxn modelId="{1C95B07A-1AAA-40C7-8580-8A8A29A554D0}" type="presOf" srcId="{6CF92D63-1672-4D26-A6B4-7E61B4202155}" destId="{48BDFB07-0413-459E-B522-626CADA052BC}" srcOrd="0" destOrd="0" presId="urn:microsoft.com/office/officeart/2005/8/layout/orgChart1"/>
    <dgm:cxn modelId="{BD988317-F1BF-4C77-8E30-C247BB2B61C6}" srcId="{0F970FD7-A350-420C-A428-7D1BE3B1E869}" destId="{1AC96883-EA5C-45F0-A1A0-243C3F8E5FD2}" srcOrd="1" destOrd="0" parTransId="{5576917E-DA98-4C91-AAA0-F0845D0D9921}" sibTransId="{4489AF30-74DA-4216-BF4A-B2225D66C372}"/>
    <dgm:cxn modelId="{2B10C9CD-73CA-4F14-A719-9E13A66AD7CE}" type="presOf" srcId="{8CDD8029-21F9-4AD5-9141-66A63AB292F9}" destId="{59B55533-9BD6-4669-9467-C5C3724737B0}" srcOrd="0" destOrd="0" presId="urn:microsoft.com/office/officeart/2005/8/layout/orgChart1"/>
    <dgm:cxn modelId="{25C41A9C-7AD5-437C-B5DC-BC97F68740F5}" type="presOf" srcId="{1D0F463B-7B2F-47BD-8BA5-A359E05F2149}" destId="{EF7E6AA1-BE7F-4B6E-8609-4B18948A11AC}" srcOrd="1" destOrd="0" presId="urn:microsoft.com/office/officeart/2005/8/layout/orgChart1"/>
    <dgm:cxn modelId="{4A72023B-6F63-4E37-A38B-0995661CEA2D}" srcId="{B235917E-1277-46CD-A0F9-AC1454F83454}" destId="{0F970FD7-A350-420C-A428-7D1BE3B1E869}" srcOrd="0" destOrd="0" parTransId="{6CF92D63-1672-4D26-A6B4-7E61B4202155}" sibTransId="{3610BD6C-26D3-4E1D-B790-92E8FDA83AE7}"/>
    <dgm:cxn modelId="{27BDCCFA-6025-40A0-830C-164FF3EE064D}" srcId="{0F970FD7-A350-420C-A428-7D1BE3B1E869}" destId="{1D0F463B-7B2F-47BD-8BA5-A359E05F2149}" srcOrd="0" destOrd="0" parTransId="{37C7AE12-D736-4D94-B0E3-385D2213587A}" sibTransId="{EC600DD8-25D4-4EF4-8ED0-32D48B2EC9F2}"/>
    <dgm:cxn modelId="{F7F573E7-35C1-43B9-A5E4-719671D32213}" type="presOf" srcId="{7DFDF497-BEF4-4B17-A1EB-087F34EB456E}" destId="{7A20A78E-AEF9-4EB3-A8B7-8D7D3EAB0BB9}" srcOrd="0" destOrd="0" presId="urn:microsoft.com/office/officeart/2005/8/layout/orgChart1"/>
    <dgm:cxn modelId="{B22D81D4-5B92-4644-8F27-D4147218D8A2}" type="presOf" srcId="{2EED55DA-53CA-4D47-89EC-E434FE442ECF}" destId="{3AC39F0D-00A4-445D-93F1-D86CD5DB4D22}" srcOrd="0" destOrd="0" presId="urn:microsoft.com/office/officeart/2005/8/layout/orgChart1"/>
    <dgm:cxn modelId="{4BA83757-E387-4A36-9EDE-98847AC9C999}" type="presOf" srcId="{0F970FD7-A350-420C-A428-7D1BE3B1E869}" destId="{CFFEFD97-E065-457A-BDE5-79DE893B72F2}" srcOrd="0" destOrd="0" presId="urn:microsoft.com/office/officeart/2005/8/layout/orgChart1"/>
    <dgm:cxn modelId="{66CAD7C7-B0A5-41B0-9976-15EE39DB8DF1}" srcId="{0F970FD7-A350-420C-A428-7D1BE3B1E869}" destId="{5C014C5D-7F49-4EF2-8F62-AC537FFF37BA}" srcOrd="5" destOrd="0" parTransId="{7DECAD97-BBCA-487C-B464-B80188ABC6F4}" sibTransId="{D7CC6FDE-6E74-4C16-A437-45E5864C4F9F}"/>
    <dgm:cxn modelId="{03E3E62D-0C9C-4B8F-ACC8-82FB64015A82}" type="presOf" srcId="{5576917E-DA98-4C91-AAA0-F0845D0D9921}" destId="{C28C2DB2-3FA8-4AA5-ACF3-EACC5B007CFF}" srcOrd="0" destOrd="0" presId="urn:microsoft.com/office/officeart/2005/8/layout/orgChart1"/>
    <dgm:cxn modelId="{53F16261-5EC6-4EF5-9416-C536FAF1836D}" type="presOf" srcId="{B235917E-1277-46CD-A0F9-AC1454F83454}" destId="{F2C22D4E-DE2D-42C5-A5EB-F64242573932}" srcOrd="1" destOrd="0" presId="urn:microsoft.com/office/officeart/2005/8/layout/orgChart1"/>
    <dgm:cxn modelId="{FFBFB6FF-6696-45E1-A473-8B0C845BD6F6}" type="presOf" srcId="{9A8E0F87-F6B4-4569-B1C1-96763DF65908}" destId="{888B8E28-FDE0-48D3-9A04-E79A6B572D26}" srcOrd="0" destOrd="0" presId="urn:microsoft.com/office/officeart/2005/8/layout/orgChart1"/>
    <dgm:cxn modelId="{CB609D66-740F-4AFA-B80F-4F5B8961F9A4}" type="presOf" srcId="{5C014C5D-7F49-4EF2-8F62-AC537FFF37BA}" destId="{C0A5C41E-ABF6-4E04-A476-5C924D6F11DA}" srcOrd="0" destOrd="0" presId="urn:microsoft.com/office/officeart/2005/8/layout/orgChart1"/>
    <dgm:cxn modelId="{1DCD9B5F-2C3C-424E-8178-2281EB4FFFB3}" type="presOf" srcId="{7342AEF8-BED2-4D35-831D-75CE6366D2ED}" destId="{17E27089-E8A8-434D-BD4E-4B8028EAB6A9}" srcOrd="1" destOrd="0" presId="urn:microsoft.com/office/officeart/2005/8/layout/orgChart1"/>
    <dgm:cxn modelId="{E1F6073F-0A0B-4022-9C06-F6E0108A8221}" srcId="{A8C12084-CE00-4E1D-A79E-B114FAEF7944}" destId="{B235917E-1277-46CD-A0F9-AC1454F83454}" srcOrd="0" destOrd="0" parTransId="{A7EE86E6-9B8E-441A-8F08-2C82342CDB39}" sibTransId="{82468BB7-1B76-4EE9-BCE2-5DA632A9673E}"/>
    <dgm:cxn modelId="{8B1B61CE-A214-4510-9382-3CC15D6CC817}" srcId="{1D0F463B-7B2F-47BD-8BA5-A359E05F2149}" destId="{806E2244-50BA-4DD9-88E1-93CE935C941D}" srcOrd="0" destOrd="0" parTransId="{A46AF7E0-852C-4320-8A64-A319524116D0}" sibTransId="{9EDF9CC1-9288-49D9-B72E-4E5E84B05530}"/>
    <dgm:cxn modelId="{3BA27C09-6CE0-49D1-9B71-28DF8A4CEDFD}" type="presOf" srcId="{A8C12084-CE00-4E1D-A79E-B114FAEF7944}" destId="{DAEAC7E8-D2D1-40BD-B082-8AB062D86A09}" srcOrd="0" destOrd="0" presId="urn:microsoft.com/office/officeart/2005/8/layout/orgChart1"/>
    <dgm:cxn modelId="{0CDBD74A-8684-43D2-96D2-D0F31AFB35E4}" type="presOf" srcId="{1D0F463B-7B2F-47BD-8BA5-A359E05F2149}" destId="{65EEF6DD-BF16-4230-BCEC-120F5558A024}" srcOrd="0" destOrd="0" presId="urn:microsoft.com/office/officeart/2005/8/layout/orgChart1"/>
    <dgm:cxn modelId="{B4B8049C-6CA5-4A87-B444-21AEA6EAA183}" srcId="{0F970FD7-A350-420C-A428-7D1BE3B1E869}" destId="{8CDD8029-21F9-4AD5-9141-66A63AB292F9}" srcOrd="2" destOrd="0" parTransId="{43E8E453-F5C5-4DCC-83CA-C687A35F156F}" sibTransId="{DB1222FC-BC97-4F2B-8DB6-298E5E9C42DB}"/>
    <dgm:cxn modelId="{B8630EFA-6D35-4316-9742-CCD378057473}" type="presOf" srcId="{7DECAD97-BBCA-487C-B464-B80188ABC6F4}" destId="{B97E4F82-A686-4B81-9306-C95768F9A7D1}" srcOrd="0" destOrd="0" presId="urn:microsoft.com/office/officeart/2005/8/layout/orgChart1"/>
    <dgm:cxn modelId="{AF967F02-7BAD-463D-B226-A2081CDE3448}" srcId="{0F970FD7-A350-420C-A428-7D1BE3B1E869}" destId="{7342AEF8-BED2-4D35-831D-75CE6366D2ED}" srcOrd="3" destOrd="0" parTransId="{2EED55DA-53CA-4D47-89EC-E434FE442ECF}" sibTransId="{B874ED39-E045-4573-9EDB-7698609A49C4}"/>
    <dgm:cxn modelId="{644106F1-3369-4F40-8AAB-8E15D1EC3275}" type="presOf" srcId="{7DFDF497-BEF4-4B17-A1EB-087F34EB456E}" destId="{0F0BDFD1-C93A-4749-948A-5D78AC4466B7}" srcOrd="1" destOrd="0" presId="urn:microsoft.com/office/officeart/2005/8/layout/orgChart1"/>
    <dgm:cxn modelId="{92E9834A-7F1B-427C-B842-1F91F1AB829D}" type="presOf" srcId="{9A8E0F87-F6B4-4569-B1C1-96763DF65908}" destId="{780FAC10-6E4C-4B60-A6C8-5BF02B454547}" srcOrd="1" destOrd="0" presId="urn:microsoft.com/office/officeart/2005/8/layout/orgChart1"/>
    <dgm:cxn modelId="{831FDC16-CA68-42B3-95C2-79CE67D05A81}" type="presOf" srcId="{7342AEF8-BED2-4D35-831D-75CE6366D2ED}" destId="{2C0AB47B-CDB8-478A-BBA2-058F8D59285B}" srcOrd="0" destOrd="0" presId="urn:microsoft.com/office/officeart/2005/8/layout/orgChart1"/>
    <dgm:cxn modelId="{0E738529-73B2-4787-B353-3A6B2A692000}" type="presOf" srcId="{5C014C5D-7F49-4EF2-8F62-AC537FFF37BA}" destId="{F7EC2BFA-8D1A-4872-AA64-287EC7981F57}" srcOrd="1" destOrd="0" presId="urn:microsoft.com/office/officeart/2005/8/layout/orgChart1"/>
    <dgm:cxn modelId="{B0AB555C-5AAF-4C29-B65B-2E6193059DAD}" type="presOf" srcId="{50FCC49C-4539-4F45-A6D3-DB673F12EFA6}" destId="{E918B13F-E1BF-4261-9989-D6073227DD49}" srcOrd="0" destOrd="0" presId="urn:microsoft.com/office/officeart/2005/8/layout/orgChart1"/>
    <dgm:cxn modelId="{4890A20B-293A-48FF-BC0E-E0C8BA19D3EE}" type="presOf" srcId="{A46AF7E0-852C-4320-8A64-A319524116D0}" destId="{B401845C-4651-41BC-BE49-CC89E212E5E7}" srcOrd="0" destOrd="0" presId="urn:microsoft.com/office/officeart/2005/8/layout/orgChart1"/>
    <dgm:cxn modelId="{7BFD1152-7A6D-4CD4-BF58-295B4C5E88F9}" srcId="{0F970FD7-A350-420C-A428-7D1BE3B1E869}" destId="{7DFDF497-BEF4-4B17-A1EB-087F34EB456E}" srcOrd="4" destOrd="0" parTransId="{50FCC49C-4539-4F45-A6D3-DB673F12EFA6}" sibTransId="{130B8E99-2299-49DA-95E1-1D712C94EAC7}"/>
    <dgm:cxn modelId="{A5EF2D81-75E7-49C3-99DB-21ABDE4B4C05}" type="presOf" srcId="{B235917E-1277-46CD-A0F9-AC1454F83454}" destId="{2EE8FADF-AD95-46CA-AA8C-C3FB7E6AF570}" srcOrd="0" destOrd="0" presId="urn:microsoft.com/office/officeart/2005/8/layout/orgChart1"/>
    <dgm:cxn modelId="{50BECE78-D6D0-487F-9832-6095D4B89C9E}" type="presOf" srcId="{43E8E453-F5C5-4DCC-83CA-C687A35F156F}" destId="{828DF9AA-D3B6-4356-A7CB-32AC769AB4F4}" srcOrd="0" destOrd="0" presId="urn:microsoft.com/office/officeart/2005/8/layout/orgChart1"/>
    <dgm:cxn modelId="{853B3785-BD0D-48FB-BC1A-25567BBDA2ED}" type="presOf" srcId="{806E2244-50BA-4DD9-88E1-93CE935C941D}" destId="{8155C209-C750-4648-A76D-252FA11321F1}" srcOrd="1" destOrd="0" presId="urn:microsoft.com/office/officeart/2005/8/layout/orgChart1"/>
    <dgm:cxn modelId="{481DBD91-3DD4-4208-BDAD-0546CE0C6338}" srcId="{0F970FD7-A350-420C-A428-7D1BE3B1E869}" destId="{9A8E0F87-F6B4-4569-B1C1-96763DF65908}" srcOrd="6" destOrd="0" parTransId="{DF3F01F5-0C00-4F30-8DA7-01F19FB5042E}" sibTransId="{09C2BE52-31A0-4878-AA73-B6D1D7AF0E2B}"/>
    <dgm:cxn modelId="{4B314CAB-0D17-477A-954A-9611EA3AE012}" type="presOf" srcId="{0F970FD7-A350-420C-A428-7D1BE3B1E869}" destId="{9A4024B1-B885-43EB-B475-5313E121C6C1}" srcOrd="1" destOrd="0" presId="urn:microsoft.com/office/officeart/2005/8/layout/orgChart1"/>
    <dgm:cxn modelId="{660E4D35-C2CF-4EE9-A9BF-026EC16CC322}" type="presOf" srcId="{37C7AE12-D736-4D94-B0E3-385D2213587A}" destId="{6634E562-AAD6-411E-8F4E-BD866FD4131E}" srcOrd="0" destOrd="0" presId="urn:microsoft.com/office/officeart/2005/8/layout/orgChart1"/>
    <dgm:cxn modelId="{C10628F8-2D3A-484C-8A05-D3F374F700C6}" type="presOf" srcId="{1AC96883-EA5C-45F0-A1A0-243C3F8E5FD2}" destId="{A03C9148-BCB5-43A0-99A4-D46361008CD7}" srcOrd="0" destOrd="0" presId="urn:microsoft.com/office/officeart/2005/8/layout/orgChart1"/>
    <dgm:cxn modelId="{CA7EB949-6A38-44CB-83AE-D1F610CCF5B5}" type="presParOf" srcId="{DAEAC7E8-D2D1-40BD-B082-8AB062D86A09}" destId="{90A6F86E-6FBF-4C6A-A8C3-40CFC7162169}" srcOrd="0" destOrd="0" presId="urn:microsoft.com/office/officeart/2005/8/layout/orgChart1"/>
    <dgm:cxn modelId="{FD53B1B8-4187-4D5C-AED5-CA38EA5896AB}" type="presParOf" srcId="{90A6F86E-6FBF-4C6A-A8C3-40CFC7162169}" destId="{3E1FC464-E4EC-489D-84FF-50CB0BE2554B}" srcOrd="0" destOrd="0" presId="urn:microsoft.com/office/officeart/2005/8/layout/orgChart1"/>
    <dgm:cxn modelId="{1421A7FF-AD81-4DA8-AC8D-1B9473B44891}" type="presParOf" srcId="{3E1FC464-E4EC-489D-84FF-50CB0BE2554B}" destId="{2EE8FADF-AD95-46CA-AA8C-C3FB7E6AF570}" srcOrd="0" destOrd="0" presId="urn:microsoft.com/office/officeart/2005/8/layout/orgChart1"/>
    <dgm:cxn modelId="{6E47B590-5772-4497-9143-3AAAE81CC708}" type="presParOf" srcId="{3E1FC464-E4EC-489D-84FF-50CB0BE2554B}" destId="{F2C22D4E-DE2D-42C5-A5EB-F64242573932}" srcOrd="1" destOrd="0" presId="urn:microsoft.com/office/officeart/2005/8/layout/orgChart1"/>
    <dgm:cxn modelId="{BBF0F276-19A0-4AB3-8FA1-D41505F78E8C}" type="presParOf" srcId="{90A6F86E-6FBF-4C6A-A8C3-40CFC7162169}" destId="{E75EAD66-5AB1-41A7-9243-BC862128524F}" srcOrd="1" destOrd="0" presId="urn:microsoft.com/office/officeart/2005/8/layout/orgChart1"/>
    <dgm:cxn modelId="{839471D5-6E4D-4FB5-A299-D1429524CD67}" type="presParOf" srcId="{E75EAD66-5AB1-41A7-9243-BC862128524F}" destId="{48BDFB07-0413-459E-B522-626CADA052BC}" srcOrd="0" destOrd="0" presId="urn:microsoft.com/office/officeart/2005/8/layout/orgChart1"/>
    <dgm:cxn modelId="{A16C221E-B67C-49F9-97AD-23F7E145024A}" type="presParOf" srcId="{E75EAD66-5AB1-41A7-9243-BC862128524F}" destId="{E0D13AD1-F8CF-4659-8AC5-596ACE7867E4}" srcOrd="1" destOrd="0" presId="urn:microsoft.com/office/officeart/2005/8/layout/orgChart1"/>
    <dgm:cxn modelId="{BE14DED4-8066-4703-85D9-6CF0D1E38E1B}" type="presParOf" srcId="{E0D13AD1-F8CF-4659-8AC5-596ACE7867E4}" destId="{AC63401F-BED7-4E61-844B-2F2A81B7CEBC}" srcOrd="0" destOrd="0" presId="urn:microsoft.com/office/officeart/2005/8/layout/orgChart1"/>
    <dgm:cxn modelId="{1A692710-2ACB-427B-90DF-13CAAB1810F4}" type="presParOf" srcId="{AC63401F-BED7-4E61-844B-2F2A81B7CEBC}" destId="{CFFEFD97-E065-457A-BDE5-79DE893B72F2}" srcOrd="0" destOrd="0" presId="urn:microsoft.com/office/officeart/2005/8/layout/orgChart1"/>
    <dgm:cxn modelId="{F7958269-BEC4-49BA-AFB0-5533B6EEE6DE}" type="presParOf" srcId="{AC63401F-BED7-4E61-844B-2F2A81B7CEBC}" destId="{9A4024B1-B885-43EB-B475-5313E121C6C1}" srcOrd="1" destOrd="0" presId="urn:microsoft.com/office/officeart/2005/8/layout/orgChart1"/>
    <dgm:cxn modelId="{2801D12C-FD47-4140-B0E1-87916D1910CE}" type="presParOf" srcId="{E0D13AD1-F8CF-4659-8AC5-596ACE7867E4}" destId="{AE1FBC44-46F0-4193-B369-16EEBF3CD48E}" srcOrd="1" destOrd="0" presId="urn:microsoft.com/office/officeart/2005/8/layout/orgChart1"/>
    <dgm:cxn modelId="{37CCFB92-FA6B-4724-9AEE-E0B236FE73A8}" type="presParOf" srcId="{AE1FBC44-46F0-4193-B369-16EEBF3CD48E}" destId="{C28C2DB2-3FA8-4AA5-ACF3-EACC5B007CFF}" srcOrd="0" destOrd="0" presId="urn:microsoft.com/office/officeart/2005/8/layout/orgChart1"/>
    <dgm:cxn modelId="{E2D5DF00-0E3C-4F00-8C7D-08DE810E2218}" type="presParOf" srcId="{AE1FBC44-46F0-4193-B369-16EEBF3CD48E}" destId="{44C4FFBA-7166-4A98-B015-A845BB10C9EB}" srcOrd="1" destOrd="0" presId="urn:microsoft.com/office/officeart/2005/8/layout/orgChart1"/>
    <dgm:cxn modelId="{9803A0A0-D35F-41A2-A0D2-3C52064E5B42}" type="presParOf" srcId="{44C4FFBA-7166-4A98-B015-A845BB10C9EB}" destId="{CB2BFD15-C5A8-40B3-A93C-06367CF5B742}" srcOrd="0" destOrd="0" presId="urn:microsoft.com/office/officeart/2005/8/layout/orgChart1"/>
    <dgm:cxn modelId="{4AA9A3F9-F7FB-400E-AD79-D590F10E43F7}" type="presParOf" srcId="{CB2BFD15-C5A8-40B3-A93C-06367CF5B742}" destId="{A03C9148-BCB5-43A0-99A4-D46361008CD7}" srcOrd="0" destOrd="0" presId="urn:microsoft.com/office/officeart/2005/8/layout/orgChart1"/>
    <dgm:cxn modelId="{3C6B03B1-6715-4AEA-9DF0-5A3E0F11D800}" type="presParOf" srcId="{CB2BFD15-C5A8-40B3-A93C-06367CF5B742}" destId="{448F22DC-275F-4665-AB09-939C72D8D5CA}" srcOrd="1" destOrd="0" presId="urn:microsoft.com/office/officeart/2005/8/layout/orgChart1"/>
    <dgm:cxn modelId="{29A866F2-ADD1-4383-8C01-2F547D311807}" type="presParOf" srcId="{44C4FFBA-7166-4A98-B015-A845BB10C9EB}" destId="{7926D7B6-3555-4B4F-9C76-8A938E6E8EDA}" srcOrd="1" destOrd="0" presId="urn:microsoft.com/office/officeart/2005/8/layout/orgChart1"/>
    <dgm:cxn modelId="{C60B8330-1205-441F-B8B4-A1236A8C103F}" type="presParOf" srcId="{44C4FFBA-7166-4A98-B015-A845BB10C9EB}" destId="{AC4A54AF-BA39-44CF-93B5-9A75F28CB668}" srcOrd="2" destOrd="0" presId="urn:microsoft.com/office/officeart/2005/8/layout/orgChart1"/>
    <dgm:cxn modelId="{5DF90C58-D581-45EA-A685-6599AA9851F3}" type="presParOf" srcId="{AE1FBC44-46F0-4193-B369-16EEBF3CD48E}" destId="{828DF9AA-D3B6-4356-A7CB-32AC769AB4F4}" srcOrd="2" destOrd="0" presId="urn:microsoft.com/office/officeart/2005/8/layout/orgChart1"/>
    <dgm:cxn modelId="{DDEF116E-3295-404C-B491-08E524A8FBE6}" type="presParOf" srcId="{AE1FBC44-46F0-4193-B369-16EEBF3CD48E}" destId="{5C79EB8D-886D-438F-B347-3B7279D1F9BB}" srcOrd="3" destOrd="0" presId="urn:microsoft.com/office/officeart/2005/8/layout/orgChart1"/>
    <dgm:cxn modelId="{20E4CB60-EB7C-4CC9-8052-D104E7DEF00D}" type="presParOf" srcId="{5C79EB8D-886D-438F-B347-3B7279D1F9BB}" destId="{57C52A96-29B3-4EA8-89F5-A7CA71C99223}" srcOrd="0" destOrd="0" presId="urn:microsoft.com/office/officeart/2005/8/layout/orgChart1"/>
    <dgm:cxn modelId="{441799AA-F0B9-4A32-867B-97AA70725E5F}" type="presParOf" srcId="{57C52A96-29B3-4EA8-89F5-A7CA71C99223}" destId="{59B55533-9BD6-4669-9467-C5C3724737B0}" srcOrd="0" destOrd="0" presId="urn:microsoft.com/office/officeart/2005/8/layout/orgChart1"/>
    <dgm:cxn modelId="{3CE0A827-E617-431C-B6E5-3B0E61D619CB}" type="presParOf" srcId="{57C52A96-29B3-4EA8-89F5-A7CA71C99223}" destId="{6B792939-A4E2-49A4-A9AA-22FD6526D462}" srcOrd="1" destOrd="0" presId="urn:microsoft.com/office/officeart/2005/8/layout/orgChart1"/>
    <dgm:cxn modelId="{FC619B06-8C88-43D9-87EA-5BDFC5003A0C}" type="presParOf" srcId="{5C79EB8D-886D-438F-B347-3B7279D1F9BB}" destId="{E06448D8-2A35-4E3F-87AE-DDD423619BCE}" srcOrd="1" destOrd="0" presId="urn:microsoft.com/office/officeart/2005/8/layout/orgChart1"/>
    <dgm:cxn modelId="{3C9C4F1A-3125-4DF2-9887-9D5A73DB3134}" type="presParOf" srcId="{5C79EB8D-886D-438F-B347-3B7279D1F9BB}" destId="{B0D29B50-129F-4A1D-9ABB-628A54F791AB}" srcOrd="2" destOrd="0" presId="urn:microsoft.com/office/officeart/2005/8/layout/orgChart1"/>
    <dgm:cxn modelId="{BC2FE26E-DA53-4596-8436-3B4A0491C230}" type="presParOf" srcId="{AE1FBC44-46F0-4193-B369-16EEBF3CD48E}" destId="{3AC39F0D-00A4-445D-93F1-D86CD5DB4D22}" srcOrd="4" destOrd="0" presId="urn:microsoft.com/office/officeart/2005/8/layout/orgChart1"/>
    <dgm:cxn modelId="{391F66AD-512C-45A8-B899-BEC1CA1F4171}" type="presParOf" srcId="{AE1FBC44-46F0-4193-B369-16EEBF3CD48E}" destId="{8180D750-D78A-4A53-9E45-DFC6144BB51C}" srcOrd="5" destOrd="0" presId="urn:microsoft.com/office/officeart/2005/8/layout/orgChart1"/>
    <dgm:cxn modelId="{1A2E9F59-3A89-4E90-A883-6C6DF3C921C1}" type="presParOf" srcId="{8180D750-D78A-4A53-9E45-DFC6144BB51C}" destId="{C9A60CA9-FE1F-45E5-B64E-CDDE5FE5E923}" srcOrd="0" destOrd="0" presId="urn:microsoft.com/office/officeart/2005/8/layout/orgChart1"/>
    <dgm:cxn modelId="{D1DA0632-0C22-47A2-97B4-B9B33C742A75}" type="presParOf" srcId="{C9A60CA9-FE1F-45E5-B64E-CDDE5FE5E923}" destId="{2C0AB47B-CDB8-478A-BBA2-058F8D59285B}" srcOrd="0" destOrd="0" presId="urn:microsoft.com/office/officeart/2005/8/layout/orgChart1"/>
    <dgm:cxn modelId="{E88608C4-4D73-4E85-9C1E-54248ABAEA24}" type="presParOf" srcId="{C9A60CA9-FE1F-45E5-B64E-CDDE5FE5E923}" destId="{17E27089-E8A8-434D-BD4E-4B8028EAB6A9}" srcOrd="1" destOrd="0" presId="urn:microsoft.com/office/officeart/2005/8/layout/orgChart1"/>
    <dgm:cxn modelId="{00945492-D28F-42A3-984D-6E9DDF87B423}" type="presParOf" srcId="{8180D750-D78A-4A53-9E45-DFC6144BB51C}" destId="{60E876AA-5345-4763-B216-CB0051C68D89}" srcOrd="1" destOrd="0" presId="urn:microsoft.com/office/officeart/2005/8/layout/orgChart1"/>
    <dgm:cxn modelId="{B48A600D-FE6F-4546-9C68-2DF499DDB4E4}" type="presParOf" srcId="{8180D750-D78A-4A53-9E45-DFC6144BB51C}" destId="{C2810910-0A69-4BAF-A223-B9B7354269BA}" srcOrd="2" destOrd="0" presId="urn:microsoft.com/office/officeart/2005/8/layout/orgChart1"/>
    <dgm:cxn modelId="{EA0958F8-4C59-4A86-B544-8349374D177D}" type="presParOf" srcId="{AE1FBC44-46F0-4193-B369-16EEBF3CD48E}" destId="{E918B13F-E1BF-4261-9989-D6073227DD49}" srcOrd="6" destOrd="0" presId="urn:microsoft.com/office/officeart/2005/8/layout/orgChart1"/>
    <dgm:cxn modelId="{D1852A3F-6514-422E-99A0-BA16985D332D}" type="presParOf" srcId="{AE1FBC44-46F0-4193-B369-16EEBF3CD48E}" destId="{D86F85B1-CD02-410A-8537-DBFEB6399DB5}" srcOrd="7" destOrd="0" presId="urn:microsoft.com/office/officeart/2005/8/layout/orgChart1"/>
    <dgm:cxn modelId="{A3D93203-0C52-4136-976B-9445B5CB645C}" type="presParOf" srcId="{D86F85B1-CD02-410A-8537-DBFEB6399DB5}" destId="{F7A3ECAA-46DD-4CFA-85B9-6176D375F1E8}" srcOrd="0" destOrd="0" presId="urn:microsoft.com/office/officeart/2005/8/layout/orgChart1"/>
    <dgm:cxn modelId="{77904591-1CCD-440A-80F9-488DA0697B69}" type="presParOf" srcId="{F7A3ECAA-46DD-4CFA-85B9-6176D375F1E8}" destId="{7A20A78E-AEF9-4EB3-A8B7-8D7D3EAB0BB9}" srcOrd="0" destOrd="0" presId="urn:microsoft.com/office/officeart/2005/8/layout/orgChart1"/>
    <dgm:cxn modelId="{4DCC236B-1874-4B78-B632-453908B664E6}" type="presParOf" srcId="{F7A3ECAA-46DD-4CFA-85B9-6176D375F1E8}" destId="{0F0BDFD1-C93A-4749-948A-5D78AC4466B7}" srcOrd="1" destOrd="0" presId="urn:microsoft.com/office/officeart/2005/8/layout/orgChart1"/>
    <dgm:cxn modelId="{ED6765DB-EE8D-4DBB-A79A-7606000AC1F1}" type="presParOf" srcId="{D86F85B1-CD02-410A-8537-DBFEB6399DB5}" destId="{871A3132-55AD-4213-9B94-18B95A150E9D}" srcOrd="1" destOrd="0" presId="urn:microsoft.com/office/officeart/2005/8/layout/orgChart1"/>
    <dgm:cxn modelId="{B4400B88-FC2A-4928-BF5F-90B78A4A6A4E}" type="presParOf" srcId="{D86F85B1-CD02-410A-8537-DBFEB6399DB5}" destId="{EED769E9-ADC3-4190-AB16-0830F3A57A24}" srcOrd="2" destOrd="0" presId="urn:microsoft.com/office/officeart/2005/8/layout/orgChart1"/>
    <dgm:cxn modelId="{4E4E6CDD-3DB3-4A04-8B16-AC899E99C1D5}" type="presParOf" srcId="{AE1FBC44-46F0-4193-B369-16EEBF3CD48E}" destId="{B97E4F82-A686-4B81-9306-C95768F9A7D1}" srcOrd="8" destOrd="0" presId="urn:microsoft.com/office/officeart/2005/8/layout/orgChart1"/>
    <dgm:cxn modelId="{BBFA1456-CFB0-44E7-B5F9-2DACE1B81259}" type="presParOf" srcId="{AE1FBC44-46F0-4193-B369-16EEBF3CD48E}" destId="{5F9DAA20-9ED8-4E19-9840-A4540E033223}" srcOrd="9" destOrd="0" presId="urn:microsoft.com/office/officeart/2005/8/layout/orgChart1"/>
    <dgm:cxn modelId="{062DDB82-9D76-4044-AD39-3F892A592704}" type="presParOf" srcId="{5F9DAA20-9ED8-4E19-9840-A4540E033223}" destId="{407CEAAA-5F00-4B12-9A3E-C91D75EC6CBB}" srcOrd="0" destOrd="0" presId="urn:microsoft.com/office/officeart/2005/8/layout/orgChart1"/>
    <dgm:cxn modelId="{6134C623-7572-464C-B896-F65AEBF691DD}" type="presParOf" srcId="{407CEAAA-5F00-4B12-9A3E-C91D75EC6CBB}" destId="{C0A5C41E-ABF6-4E04-A476-5C924D6F11DA}" srcOrd="0" destOrd="0" presId="urn:microsoft.com/office/officeart/2005/8/layout/orgChart1"/>
    <dgm:cxn modelId="{DFF986CE-27FE-4286-B4DA-17428EEFFD61}" type="presParOf" srcId="{407CEAAA-5F00-4B12-9A3E-C91D75EC6CBB}" destId="{F7EC2BFA-8D1A-4872-AA64-287EC7981F57}" srcOrd="1" destOrd="0" presId="urn:microsoft.com/office/officeart/2005/8/layout/orgChart1"/>
    <dgm:cxn modelId="{D6EAE6CF-C193-4002-9D14-1AB63D72A30C}" type="presParOf" srcId="{5F9DAA20-9ED8-4E19-9840-A4540E033223}" destId="{0DE1F753-D91E-49F5-B4B5-CBCBCA00DA12}" srcOrd="1" destOrd="0" presId="urn:microsoft.com/office/officeart/2005/8/layout/orgChart1"/>
    <dgm:cxn modelId="{12B4EBBB-66FD-4AB5-BD59-35E977320205}" type="presParOf" srcId="{5F9DAA20-9ED8-4E19-9840-A4540E033223}" destId="{AE397806-CA2B-4513-8627-12144B1E02F3}" srcOrd="2" destOrd="0" presId="urn:microsoft.com/office/officeart/2005/8/layout/orgChart1"/>
    <dgm:cxn modelId="{61DA8B0D-B646-4192-8A13-2748D7DA174A}" type="presParOf" srcId="{E0D13AD1-F8CF-4659-8AC5-596ACE7867E4}" destId="{3E28E732-E94B-4E03-B309-757317C2B3B4}" srcOrd="2" destOrd="0" presId="urn:microsoft.com/office/officeart/2005/8/layout/orgChart1"/>
    <dgm:cxn modelId="{89B06DC6-6A7C-41A0-B5EE-03D1792007E7}" type="presParOf" srcId="{3E28E732-E94B-4E03-B309-757317C2B3B4}" destId="{6634E562-AAD6-411E-8F4E-BD866FD4131E}" srcOrd="0" destOrd="0" presId="urn:microsoft.com/office/officeart/2005/8/layout/orgChart1"/>
    <dgm:cxn modelId="{B13DCBF3-6CE3-4CB7-84E2-EAAEA617BEA4}" type="presParOf" srcId="{3E28E732-E94B-4E03-B309-757317C2B3B4}" destId="{4DFE6546-92B3-46CD-BB6D-07A875018307}" srcOrd="1" destOrd="0" presId="urn:microsoft.com/office/officeart/2005/8/layout/orgChart1"/>
    <dgm:cxn modelId="{EC0AA971-119D-4721-96E5-E6E886159A5B}" type="presParOf" srcId="{4DFE6546-92B3-46CD-BB6D-07A875018307}" destId="{5429A952-E0C8-4789-A28F-6FCB5AC99DDB}" srcOrd="0" destOrd="0" presId="urn:microsoft.com/office/officeart/2005/8/layout/orgChart1"/>
    <dgm:cxn modelId="{BC9A26B5-27EC-4039-98DB-7C71FFC93C85}" type="presParOf" srcId="{5429A952-E0C8-4789-A28F-6FCB5AC99DDB}" destId="{65EEF6DD-BF16-4230-BCEC-120F5558A024}" srcOrd="0" destOrd="0" presId="urn:microsoft.com/office/officeart/2005/8/layout/orgChart1"/>
    <dgm:cxn modelId="{643E50C6-6A5E-4C9A-AF6C-F8FBC190E6B3}" type="presParOf" srcId="{5429A952-E0C8-4789-A28F-6FCB5AC99DDB}" destId="{EF7E6AA1-BE7F-4B6E-8609-4B18948A11AC}" srcOrd="1" destOrd="0" presId="urn:microsoft.com/office/officeart/2005/8/layout/orgChart1"/>
    <dgm:cxn modelId="{9C97C002-79C9-4B6B-BE6B-ABAA68E864DD}" type="presParOf" srcId="{4DFE6546-92B3-46CD-BB6D-07A875018307}" destId="{C6DF4FCB-ECA1-4C9F-B8E9-B5BE060DC44A}" srcOrd="1" destOrd="0" presId="urn:microsoft.com/office/officeart/2005/8/layout/orgChart1"/>
    <dgm:cxn modelId="{E75A6B5B-2BA0-43CA-ADBD-1B581040FB77}" type="presParOf" srcId="{4DFE6546-92B3-46CD-BB6D-07A875018307}" destId="{EB97CFA4-C069-4716-BC0E-FA4F73BE112A}" srcOrd="2" destOrd="0" presId="urn:microsoft.com/office/officeart/2005/8/layout/orgChart1"/>
    <dgm:cxn modelId="{E0D6D02D-8543-4CC2-9255-EF45AF5E4FD6}" type="presParOf" srcId="{EB97CFA4-C069-4716-BC0E-FA4F73BE112A}" destId="{B401845C-4651-41BC-BE49-CC89E212E5E7}" srcOrd="0" destOrd="0" presId="urn:microsoft.com/office/officeart/2005/8/layout/orgChart1"/>
    <dgm:cxn modelId="{2D8BFE0A-42C5-4BB2-88EF-AEBB4B8885DF}" type="presParOf" srcId="{EB97CFA4-C069-4716-BC0E-FA4F73BE112A}" destId="{F2373BAD-9EA1-44B9-9D3C-6225B7198EFF}" srcOrd="1" destOrd="0" presId="urn:microsoft.com/office/officeart/2005/8/layout/orgChart1"/>
    <dgm:cxn modelId="{89FED3A0-0509-45AB-93CC-29EDB0712583}" type="presParOf" srcId="{F2373BAD-9EA1-44B9-9D3C-6225B7198EFF}" destId="{8C3F1763-7D30-436D-B4C1-F56FC53652B3}" srcOrd="0" destOrd="0" presId="urn:microsoft.com/office/officeart/2005/8/layout/orgChart1"/>
    <dgm:cxn modelId="{4D2C9006-2A72-44F6-B2BC-89B5FC3237E1}" type="presParOf" srcId="{8C3F1763-7D30-436D-B4C1-F56FC53652B3}" destId="{F493C48C-887C-427E-A6A2-34C571BEBD16}" srcOrd="0" destOrd="0" presId="urn:microsoft.com/office/officeart/2005/8/layout/orgChart1"/>
    <dgm:cxn modelId="{4A14E622-ACF2-4CE0-A04F-682E88F6A2DC}" type="presParOf" srcId="{8C3F1763-7D30-436D-B4C1-F56FC53652B3}" destId="{8155C209-C750-4648-A76D-252FA11321F1}" srcOrd="1" destOrd="0" presId="urn:microsoft.com/office/officeart/2005/8/layout/orgChart1"/>
    <dgm:cxn modelId="{002AF5F0-33FF-482C-9782-535116927D14}" type="presParOf" srcId="{F2373BAD-9EA1-44B9-9D3C-6225B7198EFF}" destId="{8445EED7-C1AD-4961-B643-484781370130}" srcOrd="1" destOrd="0" presId="urn:microsoft.com/office/officeart/2005/8/layout/orgChart1"/>
    <dgm:cxn modelId="{6E8B3977-C8E6-445B-B0F9-5EA835413551}" type="presParOf" srcId="{F2373BAD-9EA1-44B9-9D3C-6225B7198EFF}" destId="{DE7D6461-8344-4D7B-8144-FA323B51589A}" srcOrd="2" destOrd="0" presId="urn:microsoft.com/office/officeart/2005/8/layout/orgChart1"/>
    <dgm:cxn modelId="{0F89952D-D954-4608-9AB1-1A8697347C01}" type="presParOf" srcId="{3E28E732-E94B-4E03-B309-757317C2B3B4}" destId="{B7A03631-36F3-4F8B-AF9E-A6A0E7877ABA}" srcOrd="2" destOrd="0" presId="urn:microsoft.com/office/officeart/2005/8/layout/orgChart1"/>
    <dgm:cxn modelId="{B04ADFBF-DF94-422A-8B5D-12C1A81B2C0D}" type="presParOf" srcId="{3E28E732-E94B-4E03-B309-757317C2B3B4}" destId="{FB5FA651-D8EA-4235-9CEB-7D2AE48110B4}" srcOrd="3" destOrd="0" presId="urn:microsoft.com/office/officeart/2005/8/layout/orgChart1"/>
    <dgm:cxn modelId="{DDA5A76E-A838-4C17-BBE1-0B7AD3E49F4B}" type="presParOf" srcId="{FB5FA651-D8EA-4235-9CEB-7D2AE48110B4}" destId="{69A9EA31-1B37-4BD6-801A-F5C2CC8B729F}" srcOrd="0" destOrd="0" presId="urn:microsoft.com/office/officeart/2005/8/layout/orgChart1"/>
    <dgm:cxn modelId="{3CB3502F-A3F6-4EA2-AC94-0AC0350B2AA5}" type="presParOf" srcId="{69A9EA31-1B37-4BD6-801A-F5C2CC8B729F}" destId="{888B8E28-FDE0-48D3-9A04-E79A6B572D26}" srcOrd="0" destOrd="0" presId="urn:microsoft.com/office/officeart/2005/8/layout/orgChart1"/>
    <dgm:cxn modelId="{03346CD0-B5BE-4CC4-A616-510271808D11}" type="presParOf" srcId="{69A9EA31-1B37-4BD6-801A-F5C2CC8B729F}" destId="{780FAC10-6E4C-4B60-A6C8-5BF02B454547}" srcOrd="1" destOrd="0" presId="urn:microsoft.com/office/officeart/2005/8/layout/orgChart1"/>
    <dgm:cxn modelId="{B6D1EBCD-4D86-4C02-8A10-FF5ACC5C1860}" type="presParOf" srcId="{FB5FA651-D8EA-4235-9CEB-7D2AE48110B4}" destId="{4702CDED-553E-4D31-8034-E81EF88182CA}" srcOrd="1" destOrd="0" presId="urn:microsoft.com/office/officeart/2005/8/layout/orgChart1"/>
    <dgm:cxn modelId="{39E970AF-916A-4920-A290-59538582A629}" type="presParOf" srcId="{FB5FA651-D8EA-4235-9CEB-7D2AE48110B4}" destId="{603F4197-BAAE-41EA-BBE5-AA9A037F43BC}" srcOrd="2" destOrd="0" presId="urn:microsoft.com/office/officeart/2005/8/layout/orgChart1"/>
    <dgm:cxn modelId="{8B7BF43C-E3F8-44F8-8FDC-E4D8BD2277CA}" type="presParOf" srcId="{90A6F86E-6FBF-4C6A-A8C3-40CFC7162169}" destId="{34DA5B61-188C-478C-ADDE-198FD2E09DF5}"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8C12084-CE00-4E1D-A79E-B114FAEF7944}"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da-DK"/>
        </a:p>
      </dgm:t>
    </dgm:pt>
    <dgm:pt modelId="{DAEAC7E8-D2D1-40BD-B082-8AB062D86A09}" type="pres">
      <dgm:prSet presAssocID="{A8C12084-CE00-4E1D-A79E-B114FAEF7944}" presName="hierChild1" presStyleCnt="0">
        <dgm:presLayoutVars>
          <dgm:orgChart val="1"/>
          <dgm:chPref val="1"/>
          <dgm:dir val="rev"/>
          <dgm:animOne val="branch"/>
          <dgm:animLvl val="lvl"/>
          <dgm:resizeHandles/>
        </dgm:presLayoutVars>
      </dgm:prSet>
      <dgm:spPr/>
      <dgm:t>
        <a:bodyPr/>
        <a:lstStyle/>
        <a:p>
          <a:endParaRPr lang="da-DK"/>
        </a:p>
      </dgm:t>
    </dgm:pt>
  </dgm:ptLst>
  <dgm:cxnLst>
    <dgm:cxn modelId="{5F28605D-AC21-4913-887D-1796D73CE1D2}" type="presOf" srcId="{A8C12084-CE00-4E1D-A79E-B114FAEF7944}" destId="{DAEAC7E8-D2D1-40BD-B082-8AB062D86A09}" srcOrd="0"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A8C12084-CE00-4E1D-A79E-B114FAEF7944}" type="doc">
      <dgm:prSet loTypeId="urn:microsoft.com/office/officeart/2005/8/layout/orgChart1" loCatId="hierarchy" qsTypeId="urn:microsoft.com/office/officeart/2005/8/quickstyle/simple1" qsCatId="simple" csTypeId="urn:microsoft.com/office/officeart/2005/8/colors/accent1_2" csCatId="accent1" phldr="0"/>
      <dgm:spPr/>
      <dgm:t>
        <a:bodyPr/>
        <a:lstStyle/>
        <a:p>
          <a:endParaRPr lang="da-DK"/>
        </a:p>
      </dgm:t>
    </dgm:pt>
    <dgm:pt modelId="{DAEAC7E8-D2D1-40BD-B082-8AB062D86A09}" type="pres">
      <dgm:prSet presAssocID="{A8C12084-CE00-4E1D-A79E-B114FAEF7944}" presName="hierChild1" presStyleCnt="0">
        <dgm:presLayoutVars>
          <dgm:orgChart val="1"/>
          <dgm:chPref val="1"/>
          <dgm:dir/>
          <dgm:animOne val="branch"/>
          <dgm:animLvl val="lvl"/>
          <dgm:resizeHandles/>
        </dgm:presLayoutVars>
      </dgm:prSet>
      <dgm:spPr/>
      <dgm:t>
        <a:bodyPr/>
        <a:lstStyle/>
        <a:p>
          <a:endParaRPr lang="da-DK"/>
        </a:p>
      </dgm:t>
    </dgm:pt>
  </dgm:ptLst>
  <dgm:cxnLst>
    <dgm:cxn modelId="{09A1F5A2-5B0C-4BEA-BCBA-112DB8B24B51}" type="presOf" srcId="{A8C12084-CE00-4E1D-A79E-B114FAEF7944}" destId="{DAEAC7E8-D2D1-40BD-B082-8AB062D86A09}" srcOrd="0"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A03631-36F3-4F8B-AF9E-A6A0E7877ABA}">
      <dsp:nvSpPr>
        <dsp:cNvPr id="0" name=""/>
        <dsp:cNvSpPr/>
      </dsp:nvSpPr>
      <dsp:spPr>
        <a:xfrm>
          <a:off x="2383676" y="1221379"/>
          <a:ext cx="91440" cy="396918"/>
        </a:xfrm>
        <a:custGeom>
          <a:avLst/>
          <a:gdLst/>
          <a:ahLst/>
          <a:cxnLst/>
          <a:rect l="0" t="0" r="0" b="0"/>
          <a:pathLst>
            <a:path>
              <a:moveTo>
                <a:pt x="136320" y="0"/>
              </a:moveTo>
              <a:lnTo>
                <a:pt x="136320" y="396918"/>
              </a:lnTo>
              <a:lnTo>
                <a:pt x="45720" y="396918"/>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01845C-4651-41BC-BE49-CC89E212E5E7}">
      <dsp:nvSpPr>
        <dsp:cNvPr id="0" name=""/>
        <dsp:cNvSpPr/>
      </dsp:nvSpPr>
      <dsp:spPr>
        <a:xfrm>
          <a:off x="3042031" y="1834013"/>
          <a:ext cx="115304" cy="331029"/>
        </a:xfrm>
        <a:custGeom>
          <a:avLst/>
          <a:gdLst/>
          <a:ahLst/>
          <a:cxnLst/>
          <a:rect l="0" t="0" r="0" b="0"/>
          <a:pathLst>
            <a:path>
              <a:moveTo>
                <a:pt x="0" y="0"/>
              </a:moveTo>
              <a:lnTo>
                <a:pt x="0" y="331029"/>
              </a:lnTo>
              <a:lnTo>
                <a:pt x="115304" y="33102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34E562-AAD6-411E-8F4E-BD866FD4131E}">
      <dsp:nvSpPr>
        <dsp:cNvPr id="0" name=""/>
        <dsp:cNvSpPr/>
      </dsp:nvSpPr>
      <dsp:spPr>
        <a:xfrm>
          <a:off x="2474277" y="1221379"/>
          <a:ext cx="91440" cy="396918"/>
        </a:xfrm>
        <a:custGeom>
          <a:avLst/>
          <a:gdLst/>
          <a:ahLst/>
          <a:cxnLst/>
          <a:rect l="0" t="0" r="0" b="0"/>
          <a:pathLst>
            <a:path>
              <a:moveTo>
                <a:pt x="45720" y="0"/>
              </a:moveTo>
              <a:lnTo>
                <a:pt x="45720" y="396918"/>
              </a:lnTo>
              <a:lnTo>
                <a:pt x="136320" y="396918"/>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E4F82-A686-4B81-9306-C95768F9A7D1}">
      <dsp:nvSpPr>
        <dsp:cNvPr id="0" name=""/>
        <dsp:cNvSpPr/>
      </dsp:nvSpPr>
      <dsp:spPr>
        <a:xfrm>
          <a:off x="431863" y="1221379"/>
          <a:ext cx="2088134" cy="1406470"/>
        </a:xfrm>
        <a:custGeom>
          <a:avLst/>
          <a:gdLst/>
          <a:ahLst/>
          <a:cxnLst/>
          <a:rect l="0" t="0" r="0" b="0"/>
          <a:pathLst>
            <a:path>
              <a:moveTo>
                <a:pt x="2088134" y="0"/>
              </a:moveTo>
              <a:lnTo>
                <a:pt x="2088134" y="1315869"/>
              </a:lnTo>
              <a:lnTo>
                <a:pt x="0" y="1315869"/>
              </a:lnTo>
              <a:lnTo>
                <a:pt x="0" y="1406470"/>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E918B13F-E1BF-4261-9989-D6073227DD49}">
      <dsp:nvSpPr>
        <dsp:cNvPr id="0" name=""/>
        <dsp:cNvSpPr/>
      </dsp:nvSpPr>
      <dsp:spPr>
        <a:xfrm>
          <a:off x="1475930" y="1221379"/>
          <a:ext cx="1044067" cy="1406470"/>
        </a:xfrm>
        <a:custGeom>
          <a:avLst/>
          <a:gdLst/>
          <a:ahLst/>
          <a:cxnLst/>
          <a:rect l="0" t="0" r="0" b="0"/>
          <a:pathLst>
            <a:path>
              <a:moveTo>
                <a:pt x="1044067" y="0"/>
              </a:moveTo>
              <a:lnTo>
                <a:pt x="1044067" y="1315869"/>
              </a:lnTo>
              <a:lnTo>
                <a:pt x="0" y="1315869"/>
              </a:lnTo>
              <a:lnTo>
                <a:pt x="0" y="1406470"/>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3AC39F0D-00A4-445D-93F1-D86CD5DB4D22}">
      <dsp:nvSpPr>
        <dsp:cNvPr id="0" name=""/>
        <dsp:cNvSpPr/>
      </dsp:nvSpPr>
      <dsp:spPr>
        <a:xfrm>
          <a:off x="2474277" y="1221379"/>
          <a:ext cx="91440" cy="1406470"/>
        </a:xfrm>
        <a:custGeom>
          <a:avLst/>
          <a:gdLst/>
          <a:ahLst/>
          <a:cxnLst/>
          <a:rect l="0" t="0" r="0" b="0"/>
          <a:pathLst>
            <a:path>
              <a:moveTo>
                <a:pt x="45720" y="0"/>
              </a:moveTo>
              <a:lnTo>
                <a:pt x="45720" y="140647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DF9AA-D3B6-4356-A7CB-32AC769AB4F4}">
      <dsp:nvSpPr>
        <dsp:cNvPr id="0" name=""/>
        <dsp:cNvSpPr/>
      </dsp:nvSpPr>
      <dsp:spPr>
        <a:xfrm>
          <a:off x="2519997" y="1221379"/>
          <a:ext cx="1044067" cy="1406470"/>
        </a:xfrm>
        <a:custGeom>
          <a:avLst/>
          <a:gdLst/>
          <a:ahLst/>
          <a:cxnLst/>
          <a:rect l="0" t="0" r="0" b="0"/>
          <a:pathLst>
            <a:path>
              <a:moveTo>
                <a:pt x="0" y="0"/>
              </a:moveTo>
              <a:lnTo>
                <a:pt x="0" y="1315869"/>
              </a:lnTo>
              <a:lnTo>
                <a:pt x="1044067" y="1315869"/>
              </a:lnTo>
              <a:lnTo>
                <a:pt x="1044067" y="140647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8C2DB2-3FA8-4AA5-ACF3-EACC5B007CFF}">
      <dsp:nvSpPr>
        <dsp:cNvPr id="0" name=""/>
        <dsp:cNvSpPr/>
      </dsp:nvSpPr>
      <dsp:spPr>
        <a:xfrm>
          <a:off x="2519997" y="1221379"/>
          <a:ext cx="2088134" cy="1406470"/>
        </a:xfrm>
        <a:custGeom>
          <a:avLst/>
          <a:gdLst/>
          <a:ahLst/>
          <a:cxnLst/>
          <a:rect l="0" t="0" r="0" b="0"/>
          <a:pathLst>
            <a:path>
              <a:moveTo>
                <a:pt x="0" y="0"/>
              </a:moveTo>
              <a:lnTo>
                <a:pt x="0" y="1315869"/>
              </a:lnTo>
              <a:lnTo>
                <a:pt x="2088134" y="1315869"/>
              </a:lnTo>
              <a:lnTo>
                <a:pt x="2088134" y="1406470"/>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48BDFB07-0413-459E-B522-626CADA052BC}">
      <dsp:nvSpPr>
        <dsp:cNvPr id="0" name=""/>
        <dsp:cNvSpPr/>
      </dsp:nvSpPr>
      <dsp:spPr>
        <a:xfrm>
          <a:off x="2474277" y="608745"/>
          <a:ext cx="91440" cy="181201"/>
        </a:xfrm>
        <a:custGeom>
          <a:avLst/>
          <a:gdLst/>
          <a:ahLst/>
          <a:cxnLst/>
          <a:rect l="0" t="0" r="0" b="0"/>
          <a:pathLst>
            <a:path>
              <a:moveTo>
                <a:pt x="45720" y="0"/>
              </a:moveTo>
              <a:lnTo>
                <a:pt x="45720" y="1812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8FADF-AD95-46CA-AA8C-C3FB7E6AF570}">
      <dsp:nvSpPr>
        <dsp:cNvPr id="0" name=""/>
        <dsp:cNvSpPr/>
      </dsp:nvSpPr>
      <dsp:spPr>
        <a:xfrm>
          <a:off x="2088564" y="177312"/>
          <a:ext cx="862865" cy="431432"/>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latin typeface="Arial" panose="020B0604020202020204" pitchFamily="34" charset="0"/>
              <a:cs typeface="Arial" panose="020B0604020202020204" pitchFamily="34" charset="0"/>
            </a:rPr>
            <a:t>مجلس الإدارة</a:t>
          </a:r>
          <a:endParaRPr lang="da-DK" sz="1000" kern="1200">
            <a:latin typeface="Arial" panose="020B0604020202020204" pitchFamily="34" charset="0"/>
            <a:cs typeface="Arial" panose="020B0604020202020204" pitchFamily="34" charset="0"/>
          </a:endParaRPr>
        </a:p>
      </dsp:txBody>
      <dsp:txXfrm>
        <a:off x="2088564" y="177312"/>
        <a:ext cx="862865" cy="431432"/>
      </dsp:txXfrm>
    </dsp:sp>
    <dsp:sp modelId="{CFFEFD97-E065-457A-BDE5-79DE893B72F2}">
      <dsp:nvSpPr>
        <dsp:cNvPr id="0" name=""/>
        <dsp:cNvSpPr/>
      </dsp:nvSpPr>
      <dsp:spPr>
        <a:xfrm>
          <a:off x="2088564" y="789946"/>
          <a:ext cx="862865" cy="431432"/>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latin typeface="Arial" panose="020B0604020202020204" pitchFamily="34" charset="0"/>
              <a:cs typeface="Arial" panose="020B0604020202020204" pitchFamily="34" charset="0"/>
            </a:rPr>
            <a:t>المدير</a:t>
          </a:r>
          <a:endParaRPr lang="da-DK" sz="1000" kern="1200">
            <a:latin typeface="Arial" panose="020B0604020202020204" pitchFamily="34" charset="0"/>
            <a:cs typeface="Arial" panose="020B0604020202020204" pitchFamily="34" charset="0"/>
          </a:endParaRPr>
        </a:p>
      </dsp:txBody>
      <dsp:txXfrm>
        <a:off x="2088564" y="789946"/>
        <a:ext cx="862865" cy="431432"/>
      </dsp:txXfrm>
    </dsp:sp>
    <dsp:sp modelId="{A03C9148-BCB5-43A0-99A4-D46361008CD7}">
      <dsp:nvSpPr>
        <dsp:cNvPr id="0" name=""/>
        <dsp:cNvSpPr/>
      </dsp:nvSpPr>
      <dsp:spPr>
        <a:xfrm>
          <a:off x="4176698" y="2627849"/>
          <a:ext cx="862865" cy="431432"/>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latin typeface="Arial" panose="020B0604020202020204" pitchFamily="34" charset="0"/>
              <a:cs typeface="Arial" panose="020B0604020202020204" pitchFamily="34" charset="0"/>
            </a:rPr>
            <a:t>خدمات تكنولوجيا المعلومات/داخلية</a:t>
          </a:r>
          <a:endParaRPr lang="da-DK" sz="1000" kern="1200">
            <a:latin typeface="Arial" panose="020B0604020202020204" pitchFamily="34" charset="0"/>
            <a:cs typeface="Arial" panose="020B0604020202020204" pitchFamily="34" charset="0"/>
          </a:endParaRPr>
        </a:p>
      </dsp:txBody>
      <dsp:txXfrm>
        <a:off x="4176698" y="2627849"/>
        <a:ext cx="862865" cy="431432"/>
      </dsp:txXfrm>
    </dsp:sp>
    <dsp:sp modelId="{59B55533-9BD6-4669-9467-C5C3724737B0}">
      <dsp:nvSpPr>
        <dsp:cNvPr id="0" name=""/>
        <dsp:cNvSpPr/>
      </dsp:nvSpPr>
      <dsp:spPr>
        <a:xfrm>
          <a:off x="3132631" y="2627849"/>
          <a:ext cx="862865" cy="431432"/>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latin typeface="Arial" panose="020B0604020202020204" pitchFamily="34" charset="0"/>
              <a:cs typeface="Arial" panose="020B0604020202020204" pitchFamily="34" charset="0"/>
            </a:rPr>
            <a:t>خدمات مبيعات/تسويق المعاهدة</a:t>
          </a:r>
          <a:endParaRPr lang="da-DK" sz="1000" kern="1200">
            <a:latin typeface="Arial" panose="020B0604020202020204" pitchFamily="34" charset="0"/>
            <a:cs typeface="Arial" panose="020B0604020202020204" pitchFamily="34" charset="0"/>
          </a:endParaRPr>
        </a:p>
      </dsp:txBody>
      <dsp:txXfrm>
        <a:off x="3132631" y="2627849"/>
        <a:ext cx="862865" cy="431432"/>
      </dsp:txXfrm>
    </dsp:sp>
    <dsp:sp modelId="{2C0AB47B-CDB8-478A-BBA2-058F8D59285B}">
      <dsp:nvSpPr>
        <dsp:cNvPr id="0" name=""/>
        <dsp:cNvSpPr/>
      </dsp:nvSpPr>
      <dsp:spPr>
        <a:xfrm>
          <a:off x="2088564" y="2627849"/>
          <a:ext cx="862865" cy="431432"/>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latin typeface="Arial" panose="020B0604020202020204" pitchFamily="34" charset="0"/>
              <a:cs typeface="Arial" panose="020B0604020202020204" pitchFamily="34" charset="0"/>
            </a:rPr>
            <a:t>الفرع الاقتصادي</a:t>
          </a:r>
          <a:endParaRPr lang="da-DK" sz="1000" kern="1200">
            <a:latin typeface="Arial" panose="020B0604020202020204" pitchFamily="34" charset="0"/>
            <a:cs typeface="Arial" panose="020B0604020202020204" pitchFamily="34" charset="0"/>
          </a:endParaRPr>
        </a:p>
      </dsp:txBody>
      <dsp:txXfrm>
        <a:off x="2088564" y="2627849"/>
        <a:ext cx="862865" cy="431432"/>
      </dsp:txXfrm>
    </dsp:sp>
    <dsp:sp modelId="{7A20A78E-AEF9-4EB3-A8B7-8D7D3EAB0BB9}">
      <dsp:nvSpPr>
        <dsp:cNvPr id="0" name=""/>
        <dsp:cNvSpPr/>
      </dsp:nvSpPr>
      <dsp:spPr>
        <a:xfrm>
          <a:off x="1044497" y="2627849"/>
          <a:ext cx="862865" cy="431432"/>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latin typeface="Arial" panose="020B0604020202020204" pitchFamily="34" charset="0"/>
              <a:cs typeface="Arial" panose="020B0604020202020204" pitchFamily="34" charset="0"/>
            </a:rPr>
            <a:t>الفرع القانوني</a:t>
          </a:r>
          <a:endParaRPr lang="da-DK" sz="1000" kern="1200">
            <a:latin typeface="Arial" panose="020B0604020202020204" pitchFamily="34" charset="0"/>
            <a:cs typeface="Arial" panose="020B0604020202020204" pitchFamily="34" charset="0"/>
          </a:endParaRPr>
        </a:p>
      </dsp:txBody>
      <dsp:txXfrm>
        <a:off x="1044497" y="2627849"/>
        <a:ext cx="862865" cy="431432"/>
      </dsp:txXfrm>
    </dsp:sp>
    <dsp:sp modelId="{C0A5C41E-ABF6-4E04-A476-5C924D6F11DA}">
      <dsp:nvSpPr>
        <dsp:cNvPr id="0" name=""/>
        <dsp:cNvSpPr/>
      </dsp:nvSpPr>
      <dsp:spPr>
        <a:xfrm>
          <a:off x="430" y="2627849"/>
          <a:ext cx="862865" cy="431432"/>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latin typeface="Arial" panose="020B0604020202020204" pitchFamily="34" charset="0"/>
              <a:cs typeface="Arial" panose="020B0604020202020204" pitchFamily="34" charset="0"/>
            </a:rPr>
            <a:t>فرع الانتاج</a:t>
          </a:r>
          <a:endParaRPr lang="da-DK" sz="1000" kern="1200">
            <a:latin typeface="Arial" panose="020B0604020202020204" pitchFamily="34" charset="0"/>
            <a:cs typeface="Arial" panose="020B0604020202020204" pitchFamily="34" charset="0"/>
          </a:endParaRPr>
        </a:p>
      </dsp:txBody>
      <dsp:txXfrm>
        <a:off x="430" y="2627849"/>
        <a:ext cx="862865" cy="431432"/>
      </dsp:txXfrm>
    </dsp:sp>
    <dsp:sp modelId="{65EEF6DD-BF16-4230-BCEC-120F5558A024}">
      <dsp:nvSpPr>
        <dsp:cNvPr id="0" name=""/>
        <dsp:cNvSpPr/>
      </dsp:nvSpPr>
      <dsp:spPr>
        <a:xfrm>
          <a:off x="2610598" y="1402581"/>
          <a:ext cx="862865" cy="431432"/>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latin typeface="Arial" panose="020B0604020202020204" pitchFamily="34" charset="0"/>
              <a:cs typeface="Arial" panose="020B0604020202020204" pitchFamily="34" charset="0"/>
            </a:rPr>
            <a:t>نائب المدير</a:t>
          </a:r>
          <a:endParaRPr lang="da-DK" sz="1000" kern="1200">
            <a:latin typeface="Arial" panose="020B0604020202020204" pitchFamily="34" charset="0"/>
            <a:cs typeface="Arial" panose="020B0604020202020204" pitchFamily="34" charset="0"/>
          </a:endParaRPr>
        </a:p>
      </dsp:txBody>
      <dsp:txXfrm>
        <a:off x="2610598" y="1402581"/>
        <a:ext cx="862865" cy="431432"/>
      </dsp:txXfrm>
    </dsp:sp>
    <dsp:sp modelId="{F493C48C-887C-427E-A6A2-34C571BEBD16}">
      <dsp:nvSpPr>
        <dsp:cNvPr id="0" name=""/>
        <dsp:cNvSpPr/>
      </dsp:nvSpPr>
      <dsp:spPr>
        <a:xfrm>
          <a:off x="3157335" y="1949327"/>
          <a:ext cx="862865" cy="431432"/>
        </a:xfrm>
        <a:prstGeom prst="rect">
          <a:avLst/>
        </a:prstGeom>
        <a:pattFill prst="dkUpDiag">
          <a:fgClr>
            <a:srgbClr val="467492"/>
          </a:fgClr>
          <a:bgClr>
            <a:srgbClr val="7AB956"/>
          </a:bgClr>
        </a:patt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latin typeface="Arial" panose="020B0604020202020204" pitchFamily="34" charset="0"/>
              <a:cs typeface="Arial" panose="020B0604020202020204" pitchFamily="34" charset="0"/>
            </a:rPr>
            <a:t>ضمان الجودة</a:t>
          </a:r>
          <a:endParaRPr lang="da-DK" sz="1000" kern="1200">
            <a:latin typeface="Arial" panose="020B0604020202020204" pitchFamily="34" charset="0"/>
            <a:cs typeface="Arial" panose="020B0604020202020204" pitchFamily="34" charset="0"/>
          </a:endParaRPr>
        </a:p>
      </dsp:txBody>
      <dsp:txXfrm>
        <a:off x="3157335" y="1949327"/>
        <a:ext cx="862865" cy="431432"/>
      </dsp:txXfrm>
    </dsp:sp>
    <dsp:sp modelId="{888B8E28-FDE0-48D3-9A04-E79A6B572D26}">
      <dsp:nvSpPr>
        <dsp:cNvPr id="0" name=""/>
        <dsp:cNvSpPr/>
      </dsp:nvSpPr>
      <dsp:spPr>
        <a:xfrm>
          <a:off x="1398168" y="1402581"/>
          <a:ext cx="1031227" cy="431432"/>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latin typeface="Arial" panose="020B0604020202020204" pitchFamily="34" charset="0"/>
              <a:cs typeface="Arial" panose="020B0604020202020204" pitchFamily="34" charset="0"/>
            </a:rPr>
            <a:t>خدمات المبيعات/التسويق لقطاع الأعمال</a:t>
          </a:r>
          <a:endParaRPr lang="da-DK" sz="1000" kern="1200">
            <a:latin typeface="Arial" panose="020B0604020202020204" pitchFamily="34" charset="0"/>
            <a:cs typeface="Arial" panose="020B0604020202020204" pitchFamily="34" charset="0"/>
          </a:endParaRPr>
        </a:p>
      </dsp:txBody>
      <dsp:txXfrm>
        <a:off x="1398168" y="1402581"/>
        <a:ext cx="1031227" cy="4314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9D5D8-21D4-4F93-B08E-38F6F8165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PCT_CTC_30_AR.dotx</Template>
  <TotalTime>1515</TotalTime>
  <Pages>14</Pages>
  <Words>3213</Words>
  <Characters>18657</Characters>
  <Application>Microsoft Office Word</Application>
  <DocSecurity>0</DocSecurity>
  <Lines>155</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PCT/CTC/30/-- (Arabic)</vt:lpstr>
      <vt:lpstr>PCT/CTC/30/-- (Arabic)</vt:lpstr>
    </vt:vector>
  </TitlesOfParts>
  <Company>World Intellectual Property Organization</Company>
  <LinksUpToDate>false</LinksUpToDate>
  <CharactersWithSpaces>21827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PCT/CTC/30/-- (Arabic)</dc:title>
  <dc:creator>CHADAREVIAN Diane</dc:creator>
  <cp:lastModifiedBy>AHMIDOUCH Noureddine</cp:lastModifiedBy>
  <cp:revision>168</cp:revision>
  <cp:lastPrinted>2017-03-29T15:01:00Z</cp:lastPrinted>
  <dcterms:created xsi:type="dcterms:W3CDTF">2017-03-20T13:55:00Z</dcterms:created>
  <dcterms:modified xsi:type="dcterms:W3CDTF">2017-03-29T15:01:00Z</dcterms:modified>
</cp:coreProperties>
</file>