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961992" w:rsidTr="00B6101C">
        <w:tc>
          <w:tcPr>
            <w:tcW w:w="4843" w:type="dxa"/>
            <w:tcBorders>
              <w:bottom w:val="single" w:sz="4" w:space="0" w:color="auto"/>
            </w:tcBorders>
          </w:tcPr>
          <w:p w:rsidR="001667B6" w:rsidRPr="00961992"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961992" w:rsidRDefault="009C0CED" w:rsidP="00237419">
            <w:pPr>
              <w:bidi/>
              <w:spacing w:after="20"/>
              <w:rPr>
                <w:rFonts w:ascii="Arabic Typesetting" w:hAnsi="Arabic Typesetting" w:cs="Arabic Typesetting"/>
                <w:sz w:val="36"/>
                <w:szCs w:val="36"/>
                <w:rtl/>
              </w:rPr>
            </w:pPr>
            <w:r w:rsidRPr="00961992">
              <w:rPr>
                <w:noProof/>
              </w:rPr>
              <w:drawing>
                <wp:inline distT="0" distB="0" distL="0" distR="0" wp14:anchorId="16E1F3A9" wp14:editId="754D47A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961992" w:rsidRDefault="001667B6" w:rsidP="001667B6">
            <w:pPr>
              <w:rPr>
                <w:b/>
                <w:bCs/>
                <w:sz w:val="40"/>
                <w:szCs w:val="40"/>
              </w:rPr>
            </w:pPr>
            <w:r w:rsidRPr="00961992">
              <w:rPr>
                <w:b/>
                <w:bCs/>
                <w:sz w:val="40"/>
                <w:szCs w:val="40"/>
              </w:rPr>
              <w:t>A</w:t>
            </w:r>
          </w:p>
        </w:tc>
      </w:tr>
      <w:tr w:rsidR="001667B6" w:rsidRPr="00961992" w:rsidTr="00B6101C">
        <w:trPr>
          <w:trHeight w:val="333"/>
        </w:trPr>
        <w:tc>
          <w:tcPr>
            <w:tcW w:w="9571" w:type="dxa"/>
            <w:gridSpan w:val="3"/>
            <w:tcBorders>
              <w:top w:val="single" w:sz="4" w:space="0" w:color="auto"/>
            </w:tcBorders>
            <w:vAlign w:val="bottom"/>
          </w:tcPr>
          <w:p w:rsidR="00B6101C" w:rsidRPr="00961992" w:rsidRDefault="0057160F" w:rsidP="00AD5309">
            <w:pPr>
              <w:pStyle w:val="DocumentCodeAR"/>
              <w:bidi/>
              <w:rPr>
                <w:rtl/>
              </w:rPr>
            </w:pPr>
            <w:r w:rsidRPr="00961992">
              <w:t>PCT/CTC/30/</w:t>
            </w:r>
            <w:r w:rsidR="00AD5309" w:rsidRPr="00961992">
              <w:t>16</w:t>
            </w:r>
          </w:p>
        </w:tc>
      </w:tr>
      <w:tr w:rsidR="001667B6" w:rsidRPr="00961992" w:rsidTr="00BF164F">
        <w:tc>
          <w:tcPr>
            <w:tcW w:w="9571" w:type="dxa"/>
            <w:gridSpan w:val="3"/>
          </w:tcPr>
          <w:p w:rsidR="001667B6" w:rsidRPr="00961992" w:rsidRDefault="00B6101C" w:rsidP="00C80F23">
            <w:pPr>
              <w:pStyle w:val="DocumentLanguageAR"/>
              <w:bidi/>
              <w:rPr>
                <w:rtl/>
              </w:rPr>
            </w:pPr>
            <w:r w:rsidRPr="00961992">
              <w:rPr>
                <w:rFonts w:hint="cs"/>
                <w:rtl/>
              </w:rPr>
              <w:t xml:space="preserve">الأصل: </w:t>
            </w:r>
            <w:proofErr w:type="gramStart"/>
            <w:r w:rsidR="00C80F23" w:rsidRPr="00961992">
              <w:rPr>
                <w:rFonts w:hint="cs"/>
                <w:rtl/>
              </w:rPr>
              <w:t>بالإنكليزية</w:t>
            </w:r>
            <w:proofErr w:type="gramEnd"/>
          </w:p>
        </w:tc>
      </w:tr>
      <w:tr w:rsidR="001667B6" w:rsidRPr="00961992" w:rsidTr="00BF164F">
        <w:tc>
          <w:tcPr>
            <w:tcW w:w="9571" w:type="dxa"/>
            <w:gridSpan w:val="3"/>
          </w:tcPr>
          <w:p w:rsidR="001667B6" w:rsidRPr="00961992" w:rsidRDefault="00B6101C" w:rsidP="00AD5309">
            <w:pPr>
              <w:pStyle w:val="DocumentDateAR"/>
              <w:bidi/>
              <w:rPr>
                <w:rtl/>
              </w:rPr>
            </w:pPr>
            <w:r w:rsidRPr="00961992">
              <w:rPr>
                <w:rFonts w:hint="cs"/>
                <w:rtl/>
              </w:rPr>
              <w:t xml:space="preserve">التاريخ: </w:t>
            </w:r>
            <w:r w:rsidR="00AD5309" w:rsidRPr="00961992">
              <w:rPr>
                <w:rFonts w:hint="cs"/>
                <w:rtl/>
                <w:lang w:bidi="ar-EG"/>
              </w:rPr>
              <w:t>16 مارس</w:t>
            </w:r>
            <w:r w:rsidRPr="00961992">
              <w:rPr>
                <w:rFonts w:hint="cs"/>
                <w:rtl/>
              </w:rPr>
              <w:t xml:space="preserve"> </w:t>
            </w:r>
            <w:r w:rsidR="008D5779" w:rsidRPr="00961992">
              <w:rPr>
                <w:rFonts w:hint="cs"/>
                <w:rtl/>
              </w:rPr>
              <w:t>201</w:t>
            </w:r>
            <w:r w:rsidR="00240911" w:rsidRPr="00961992">
              <w:rPr>
                <w:rFonts w:hint="cs"/>
                <w:rtl/>
              </w:rPr>
              <w:t>7</w:t>
            </w:r>
          </w:p>
        </w:tc>
      </w:tr>
    </w:tbl>
    <w:p w:rsidR="000F5E56" w:rsidRPr="00961992" w:rsidRDefault="000F5E56" w:rsidP="001667B6">
      <w:pPr>
        <w:bidi/>
        <w:spacing w:line="360" w:lineRule="exact"/>
        <w:rPr>
          <w:rFonts w:ascii="Arabic Typesetting" w:hAnsi="Arabic Typesetting" w:cs="Arabic Typesetting"/>
          <w:sz w:val="36"/>
          <w:szCs w:val="36"/>
          <w:rtl/>
        </w:rPr>
      </w:pPr>
    </w:p>
    <w:p w:rsidR="001667B6" w:rsidRPr="00961992" w:rsidRDefault="001667B6" w:rsidP="001667B6">
      <w:pPr>
        <w:bidi/>
        <w:spacing w:line="360" w:lineRule="exact"/>
        <w:rPr>
          <w:rFonts w:ascii="Arabic Typesetting" w:hAnsi="Arabic Typesetting" w:cs="Arabic Typesetting"/>
          <w:sz w:val="36"/>
          <w:szCs w:val="36"/>
          <w:rtl/>
        </w:rPr>
      </w:pPr>
    </w:p>
    <w:p w:rsidR="00F27305" w:rsidRPr="00961992" w:rsidRDefault="00F27305" w:rsidP="00F27305">
      <w:pPr>
        <w:bidi/>
        <w:spacing w:line="360" w:lineRule="exact"/>
        <w:rPr>
          <w:rFonts w:ascii="Arabic Typesetting" w:hAnsi="Arabic Typesetting" w:cs="Arabic Typesetting"/>
          <w:sz w:val="36"/>
          <w:szCs w:val="36"/>
          <w:rtl/>
        </w:rPr>
      </w:pPr>
    </w:p>
    <w:p w:rsidR="0057160F" w:rsidRPr="00961992" w:rsidRDefault="0057160F" w:rsidP="0057160F">
      <w:pPr>
        <w:pStyle w:val="MeetingTitleAR"/>
        <w:bidi/>
        <w:ind w:right="550"/>
        <w:rPr>
          <w:rtl/>
        </w:rPr>
      </w:pPr>
      <w:r w:rsidRPr="00961992">
        <w:rPr>
          <w:rFonts w:hint="cs"/>
          <w:rtl/>
        </w:rPr>
        <w:t>معاهدة التعاون بشأن البراءات</w:t>
      </w:r>
    </w:p>
    <w:p w:rsidR="0057160F" w:rsidRPr="00961992" w:rsidRDefault="0057160F" w:rsidP="0057160F">
      <w:pPr>
        <w:pStyle w:val="MeetingTitleAR"/>
        <w:bidi/>
        <w:ind w:right="550"/>
        <w:rPr>
          <w:rtl/>
        </w:rPr>
      </w:pPr>
      <w:proofErr w:type="gramStart"/>
      <w:r w:rsidRPr="00961992">
        <w:rPr>
          <w:rFonts w:hint="cs"/>
          <w:rtl/>
        </w:rPr>
        <w:t>لجنة</w:t>
      </w:r>
      <w:proofErr w:type="gramEnd"/>
      <w:r w:rsidRPr="00961992">
        <w:rPr>
          <w:rFonts w:hint="cs"/>
          <w:rtl/>
        </w:rPr>
        <w:t xml:space="preserve"> التعاون التقني</w:t>
      </w:r>
    </w:p>
    <w:p w:rsidR="0057160F" w:rsidRPr="00961992" w:rsidRDefault="0057160F" w:rsidP="0057160F">
      <w:pPr>
        <w:bidi/>
        <w:spacing w:line="360" w:lineRule="exact"/>
        <w:rPr>
          <w:rFonts w:ascii="Arabic Typesetting" w:hAnsi="Arabic Typesetting" w:cs="Arabic Typesetting"/>
          <w:sz w:val="36"/>
          <w:szCs w:val="36"/>
          <w:rtl/>
        </w:rPr>
      </w:pPr>
    </w:p>
    <w:p w:rsidR="0057160F" w:rsidRPr="00961992" w:rsidRDefault="0057160F" w:rsidP="0057160F">
      <w:pPr>
        <w:pStyle w:val="MeetingSessionAR"/>
        <w:bidi/>
        <w:rPr>
          <w:rFonts w:ascii="Cambria Math" w:hAnsi="Cambria Math"/>
          <w:rtl/>
        </w:rPr>
      </w:pPr>
      <w:proofErr w:type="gramStart"/>
      <w:r w:rsidRPr="00961992">
        <w:rPr>
          <w:rFonts w:ascii="Cambria Math" w:hAnsi="Cambria Math"/>
          <w:rtl/>
        </w:rPr>
        <w:t>الدورة</w:t>
      </w:r>
      <w:proofErr w:type="gramEnd"/>
      <w:r w:rsidRPr="00961992">
        <w:rPr>
          <w:rFonts w:ascii="Cambria Math" w:hAnsi="Cambria Math"/>
          <w:rtl/>
        </w:rPr>
        <w:t xml:space="preserve"> </w:t>
      </w:r>
      <w:r w:rsidRPr="00961992">
        <w:rPr>
          <w:rFonts w:ascii="Cambria Math" w:hAnsi="Cambria Math" w:hint="cs"/>
          <w:rtl/>
        </w:rPr>
        <w:t>الثلاثون</w:t>
      </w:r>
    </w:p>
    <w:p w:rsidR="0057160F" w:rsidRPr="00961992" w:rsidRDefault="0057160F" w:rsidP="0057160F">
      <w:pPr>
        <w:pStyle w:val="MeetingDatesAR"/>
        <w:bidi/>
        <w:rPr>
          <w:rtl/>
        </w:rPr>
      </w:pPr>
      <w:r w:rsidRPr="00961992">
        <w:rPr>
          <w:rFonts w:hint="cs"/>
          <w:rtl/>
        </w:rPr>
        <w:t xml:space="preserve">جنيف، </w:t>
      </w:r>
      <w:proofErr w:type="gramStart"/>
      <w:r w:rsidRPr="00961992">
        <w:rPr>
          <w:rFonts w:hint="cs"/>
          <w:rtl/>
        </w:rPr>
        <w:t>من</w:t>
      </w:r>
      <w:proofErr w:type="gramEnd"/>
      <w:r w:rsidRPr="00961992">
        <w:rPr>
          <w:rFonts w:hint="cs"/>
          <w:rtl/>
        </w:rPr>
        <w:t xml:space="preserve"> 8 إلى 12 مايو 2017</w:t>
      </w:r>
    </w:p>
    <w:p w:rsidR="0057160F" w:rsidRPr="00961992" w:rsidRDefault="0057160F" w:rsidP="0057160F">
      <w:pPr>
        <w:bidi/>
        <w:spacing w:line="360" w:lineRule="exact"/>
        <w:rPr>
          <w:rFonts w:ascii="Arabic Typesetting" w:hAnsi="Arabic Typesetting" w:cs="Arabic Typesetting"/>
          <w:sz w:val="36"/>
          <w:szCs w:val="36"/>
          <w:rtl/>
        </w:rPr>
      </w:pPr>
    </w:p>
    <w:p w:rsidR="0057160F" w:rsidRPr="00961992" w:rsidRDefault="0057160F" w:rsidP="0057160F">
      <w:pPr>
        <w:bidi/>
        <w:spacing w:line="360" w:lineRule="exact"/>
        <w:rPr>
          <w:rFonts w:ascii="Arabic Typesetting" w:hAnsi="Arabic Typesetting" w:cs="Arabic Typesetting"/>
          <w:sz w:val="36"/>
          <w:szCs w:val="36"/>
          <w:rtl/>
        </w:rPr>
      </w:pPr>
    </w:p>
    <w:p w:rsidR="0057160F" w:rsidRPr="00961992" w:rsidRDefault="00AD5309" w:rsidP="009357B5">
      <w:pPr>
        <w:pStyle w:val="DocumentTitleAR"/>
        <w:bidi/>
        <w:rPr>
          <w:rtl/>
        </w:rPr>
      </w:pPr>
      <w:r w:rsidRPr="00961992">
        <w:rPr>
          <w:rFonts w:hint="cs"/>
          <w:rtl/>
        </w:rPr>
        <w:t>تمديد تعيين المكتب الكوري للملكية الفكرية</w:t>
      </w:r>
      <w:r w:rsidR="00C80F23" w:rsidRPr="00961992">
        <w:rPr>
          <w:rFonts w:hint="cs"/>
          <w:rtl/>
        </w:rPr>
        <w:t xml:space="preserve"> كإدارة للبحث الدولي وإدارة للفحص التمهيدي الدولي </w:t>
      </w:r>
      <w:r w:rsidR="009357B5" w:rsidRPr="00961992">
        <w:rPr>
          <w:rFonts w:hint="cs"/>
          <w:rtl/>
        </w:rPr>
        <w:t>في إطار</w:t>
      </w:r>
      <w:r w:rsidR="00C80F23" w:rsidRPr="00961992">
        <w:rPr>
          <w:rFonts w:hint="cs"/>
          <w:rtl/>
        </w:rPr>
        <w:t xml:space="preserve"> معاهدة التعاون بشأن البراءات</w:t>
      </w:r>
    </w:p>
    <w:p w:rsidR="0057160F" w:rsidRPr="00961992" w:rsidRDefault="00C80F23" w:rsidP="0057160F">
      <w:pPr>
        <w:pStyle w:val="PreparedbyAR"/>
        <w:bidi/>
        <w:rPr>
          <w:rtl/>
        </w:rPr>
      </w:pPr>
      <w:proofErr w:type="gramStart"/>
      <w:r w:rsidRPr="00961992">
        <w:rPr>
          <w:rFonts w:hint="cs"/>
          <w:rtl/>
        </w:rPr>
        <w:t>وثيقة</w:t>
      </w:r>
      <w:proofErr w:type="gramEnd"/>
      <w:r w:rsidRPr="00961992">
        <w:rPr>
          <w:rFonts w:hint="cs"/>
          <w:rtl/>
        </w:rPr>
        <w:t xml:space="preserve"> </w:t>
      </w:r>
      <w:r w:rsidR="0057160F" w:rsidRPr="00961992">
        <w:rPr>
          <w:rFonts w:hint="cs"/>
          <w:rtl/>
        </w:rPr>
        <w:t>من إعداد</w:t>
      </w:r>
      <w:r w:rsidRPr="00961992">
        <w:rPr>
          <w:rFonts w:hint="cs"/>
          <w:rtl/>
        </w:rPr>
        <w:t xml:space="preserve"> المكتب الدولي</w:t>
      </w:r>
    </w:p>
    <w:p w:rsidR="005B6E8A" w:rsidRPr="00961992" w:rsidRDefault="00C80F23" w:rsidP="009357B5">
      <w:pPr>
        <w:pStyle w:val="NumberedParaAR"/>
      </w:pPr>
      <w:r w:rsidRPr="00961992">
        <w:rPr>
          <w:rFonts w:hint="cs"/>
          <w:rtl/>
        </w:rPr>
        <w:t>عينت جمعية معاهدة التعاون بشأن البراءات (جمعية البراءات) كل الإدارات الدولية الحالية لمدة تنتهي في 31 ديسمبر</w:t>
      </w:r>
      <w:r w:rsidRPr="00961992">
        <w:rPr>
          <w:rFonts w:hint="eastAsia"/>
          <w:rtl/>
        </w:rPr>
        <w:t> </w:t>
      </w:r>
      <w:r w:rsidRPr="00961992">
        <w:rPr>
          <w:rFonts w:hint="cs"/>
          <w:rtl/>
        </w:rPr>
        <w:t>2017. إذن س</w:t>
      </w:r>
      <w:r w:rsidR="00AD5309" w:rsidRPr="00961992">
        <w:rPr>
          <w:rFonts w:hint="cs"/>
          <w:rtl/>
        </w:rPr>
        <w:t>ي</w:t>
      </w:r>
      <w:r w:rsidRPr="00961992">
        <w:rPr>
          <w:rFonts w:hint="cs"/>
          <w:rtl/>
        </w:rPr>
        <w:t>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w:t>
      </w:r>
      <w:r w:rsidR="0043569F" w:rsidRPr="00961992">
        <w:t xml:space="preserve"> </w:t>
      </w:r>
      <w:r w:rsidRPr="00961992">
        <w:rPr>
          <w:rFonts w:hint="cs"/>
          <w:rtl/>
        </w:rPr>
        <w:t>(ه) و32(3) من معاهدة البراءات). ترد في الوثيقة </w:t>
      </w:r>
      <w:r w:rsidRPr="00961992">
        <w:t>PCT/CTC/30/INF/1</w:t>
      </w:r>
      <w:r w:rsidRPr="00961992">
        <w:rPr>
          <w:rFonts w:hint="cs"/>
          <w:rtl/>
          <w:lang w:bidi="ar-EG"/>
        </w:rPr>
        <w:t xml:space="preserve"> معلومات عن هذا الإجراء ودور اللجنة فيه.</w:t>
      </w:r>
    </w:p>
    <w:p w:rsidR="00C80F23" w:rsidRPr="00961992" w:rsidRDefault="00C80F23" w:rsidP="009357B5">
      <w:pPr>
        <w:pStyle w:val="NumberedParaAR"/>
        <w:rPr>
          <w:rtl/>
        </w:rPr>
      </w:pPr>
      <w:r w:rsidRPr="00961992">
        <w:rPr>
          <w:rFonts w:hint="cs"/>
          <w:rtl/>
          <w:lang w:bidi="ar-EG"/>
        </w:rPr>
        <w:t xml:space="preserve">وفي 2 مارس 2017، </w:t>
      </w:r>
      <w:r w:rsidR="00AD5309" w:rsidRPr="00961992">
        <w:rPr>
          <w:rFonts w:hint="cs"/>
          <w:rtl/>
          <w:lang w:bidi="ar-EG"/>
        </w:rPr>
        <w:t>تقدم المكتب الكوري للملكية الفكرية</w:t>
      </w:r>
      <w:r w:rsidRPr="00961992">
        <w:rPr>
          <w:rFonts w:hint="cs"/>
          <w:rtl/>
          <w:lang w:bidi="ar-EG"/>
        </w:rPr>
        <w:t xml:space="preserve"> بطلبه لتمديد تعيينه </w:t>
      </w:r>
      <w:r w:rsidRPr="00961992">
        <w:rPr>
          <w:rtl/>
          <w:lang w:bidi="ar-EG"/>
        </w:rPr>
        <w:t xml:space="preserve">كإدارة للبحث الدولي وإدارة للفحص التمهيدي الدولي </w:t>
      </w:r>
      <w:r w:rsidR="009357B5" w:rsidRPr="00961992">
        <w:rPr>
          <w:rFonts w:hint="cs"/>
          <w:rtl/>
          <w:lang w:bidi="ar-EG"/>
        </w:rPr>
        <w:t>في إطار</w:t>
      </w:r>
      <w:r w:rsidRPr="00961992">
        <w:rPr>
          <w:rtl/>
          <w:lang w:bidi="ar-EG"/>
        </w:rPr>
        <w:t xml:space="preserve"> </w:t>
      </w:r>
      <w:r w:rsidRPr="00961992">
        <w:rPr>
          <w:rFonts w:hint="cs"/>
          <w:rtl/>
          <w:lang w:bidi="ar-EG"/>
        </w:rPr>
        <w:t>معاهدة</w:t>
      </w:r>
      <w:r w:rsidRPr="00961992">
        <w:rPr>
          <w:rtl/>
          <w:lang w:bidi="ar-EG"/>
        </w:rPr>
        <w:t xml:space="preserve"> التعاون بشأن البراءات</w:t>
      </w:r>
      <w:r w:rsidRPr="00961992">
        <w:rPr>
          <w:rFonts w:hint="cs"/>
          <w:rtl/>
          <w:lang w:bidi="ar-EG"/>
        </w:rPr>
        <w:t>. ويرد الطلب في مرفق هذه الوثيقة.</w:t>
      </w:r>
    </w:p>
    <w:p w:rsidR="005B6E8A" w:rsidRPr="00961992" w:rsidRDefault="00AA2810" w:rsidP="009357B5">
      <w:pPr>
        <w:pStyle w:val="DecisionParaAR"/>
        <w:rPr>
          <w:rtl/>
        </w:rPr>
      </w:pPr>
      <w:r w:rsidRPr="00961992">
        <w:rPr>
          <w:rFonts w:hint="cs"/>
          <w:rtl/>
        </w:rPr>
        <w:t>إن اللجنة مدعوة إلى إسداء مشورتها في هذا</w:t>
      </w:r>
      <w:r w:rsidR="009357B5" w:rsidRPr="00961992">
        <w:rPr>
          <w:rFonts w:hint="cs"/>
          <w:rtl/>
        </w:rPr>
        <w:t xml:space="preserve"> الأمر</w:t>
      </w:r>
      <w:r w:rsidRPr="00961992">
        <w:rPr>
          <w:rFonts w:hint="cs"/>
          <w:rtl/>
        </w:rPr>
        <w:t>.</w:t>
      </w:r>
    </w:p>
    <w:p w:rsidR="005B6E8A" w:rsidRPr="00961992" w:rsidRDefault="00AA2810" w:rsidP="00AA2810">
      <w:pPr>
        <w:pStyle w:val="EndofDocumentAR"/>
        <w:rPr>
          <w:rtl/>
        </w:rPr>
      </w:pPr>
      <w:r w:rsidRPr="00961992">
        <w:rPr>
          <w:rFonts w:hint="cs"/>
          <w:rtl/>
        </w:rPr>
        <w:t xml:space="preserve">[يلي ذلك </w:t>
      </w:r>
      <w:proofErr w:type="gramStart"/>
      <w:r w:rsidRPr="00961992">
        <w:rPr>
          <w:rFonts w:hint="cs"/>
          <w:rtl/>
        </w:rPr>
        <w:t>المرفق</w:t>
      </w:r>
      <w:proofErr w:type="gramEnd"/>
      <w:r w:rsidRPr="00961992">
        <w:rPr>
          <w:rFonts w:hint="cs"/>
          <w:rtl/>
        </w:rPr>
        <w:t>]</w:t>
      </w:r>
    </w:p>
    <w:p w:rsidR="005B6E8A" w:rsidRPr="00961992" w:rsidRDefault="005B6E8A" w:rsidP="005B6E8A">
      <w:pPr>
        <w:pStyle w:val="NormalParaAR"/>
      </w:pPr>
    </w:p>
    <w:p w:rsidR="00DB1BAA" w:rsidRPr="00961992" w:rsidRDefault="00DB1BAA" w:rsidP="005B6E8A">
      <w:pPr>
        <w:pStyle w:val="NormalParaAR"/>
        <w:rPr>
          <w:rtl/>
        </w:rPr>
        <w:sectPr w:rsidR="00DB1BAA" w:rsidRPr="00961992" w:rsidSect="00EB7752">
          <w:headerReference w:type="default" r:id="rId10"/>
          <w:pgSz w:w="11907" w:h="16840" w:code="9"/>
          <w:pgMar w:top="567" w:right="1418" w:bottom="1418" w:left="1134" w:header="510" w:footer="1021" w:gutter="0"/>
          <w:cols w:space="720"/>
          <w:titlePg/>
          <w:docGrid w:linePitch="299"/>
        </w:sectPr>
      </w:pPr>
    </w:p>
    <w:p w:rsidR="002A3A60" w:rsidRPr="00961992" w:rsidRDefault="002A3A60" w:rsidP="002A3A60">
      <w:pPr>
        <w:pStyle w:val="Heading2"/>
        <w:jc w:val="center"/>
      </w:pPr>
      <w:r w:rsidRPr="00961992">
        <w:rPr>
          <w:rtl/>
        </w:rPr>
        <w:lastRenderedPageBreak/>
        <w:t>طلب</w:t>
      </w:r>
      <w:r w:rsidRPr="00961992">
        <w:rPr>
          <w:rFonts w:hint="cs"/>
          <w:rtl/>
          <w:lang w:bidi="ar-EG"/>
        </w:rPr>
        <w:t xml:space="preserve"> </w:t>
      </w:r>
      <w:r w:rsidRPr="00961992">
        <w:rPr>
          <w:rFonts w:hint="cs"/>
          <w:rtl/>
        </w:rPr>
        <w:t xml:space="preserve">المكتب الكوري للملكية الفكرية </w:t>
      </w:r>
      <w:r w:rsidRPr="00961992">
        <w:rPr>
          <w:rtl/>
        </w:rPr>
        <w:t>لتمديد تعيينه</w:t>
      </w:r>
      <w:r w:rsidRPr="00961992">
        <w:rPr>
          <w:rFonts w:hint="cs"/>
          <w:rtl/>
        </w:rPr>
        <w:br/>
      </w:r>
      <w:r w:rsidRPr="00961992">
        <w:rPr>
          <w:rtl/>
        </w:rPr>
        <w:t>كإدارة للبحث الدولي والفحص التمهيدي الدولي</w:t>
      </w:r>
      <w:r w:rsidRPr="00961992">
        <w:rPr>
          <w:rFonts w:hint="cs"/>
          <w:rtl/>
        </w:rPr>
        <w:br/>
      </w:r>
      <w:r w:rsidRPr="00961992">
        <w:rPr>
          <w:rtl/>
        </w:rPr>
        <w:t>في إطار معاهدة التعاون بشأن البراءات</w:t>
      </w:r>
    </w:p>
    <w:p w:rsidR="002A3A60" w:rsidRPr="00961992" w:rsidRDefault="002A3A60" w:rsidP="002A3A60">
      <w:pPr>
        <w:pStyle w:val="SectionHeading"/>
        <w:bidi/>
        <w:rPr>
          <w:rFonts w:ascii="Arabic Typesetting" w:hAnsi="Arabic Typesetting" w:cs="Arabic Typesetting"/>
          <w:sz w:val="40"/>
          <w:szCs w:val="40"/>
        </w:rPr>
      </w:pPr>
      <w:r w:rsidRPr="00961992">
        <w:rPr>
          <w:rFonts w:ascii="Arabic Typesetting" w:hAnsi="Arabic Typesetting" w:cs="Arabic Typesetting" w:hint="cs"/>
          <w:sz w:val="40"/>
          <w:szCs w:val="40"/>
          <w:rtl/>
        </w:rPr>
        <w:t xml:space="preserve">1 - </w:t>
      </w:r>
      <w:proofErr w:type="gramStart"/>
      <w:r w:rsidRPr="00961992">
        <w:rPr>
          <w:rFonts w:ascii="Arabic Typesetting" w:hAnsi="Arabic Typesetting" w:cs="Arabic Typesetting"/>
          <w:sz w:val="40"/>
          <w:szCs w:val="40"/>
          <w:rtl/>
        </w:rPr>
        <w:t>معلومات</w:t>
      </w:r>
      <w:proofErr w:type="gramEnd"/>
      <w:r w:rsidRPr="00961992">
        <w:rPr>
          <w:rFonts w:ascii="Arabic Typesetting" w:hAnsi="Arabic Typesetting" w:cs="Arabic Typesetting"/>
          <w:sz w:val="40"/>
          <w:szCs w:val="40"/>
          <w:rtl/>
        </w:rPr>
        <w:t xml:space="preserve"> عامة</w:t>
      </w:r>
    </w:p>
    <w:p w:rsidR="00AD5309" w:rsidRPr="00961992" w:rsidRDefault="00AD5309" w:rsidP="00AD5309">
      <w:pPr>
        <w:pStyle w:val="NormalParaAR"/>
        <w:ind w:left="85"/>
        <w:rPr>
          <w:rtl/>
          <w:lang w:val="fr-CH"/>
        </w:rPr>
      </w:pPr>
      <w:r w:rsidRPr="00961992">
        <w:rPr>
          <w:rFonts w:hint="cs"/>
          <w:b/>
          <w:bCs/>
          <w:rtl/>
          <w:lang w:val="fr-CH"/>
        </w:rPr>
        <w:t xml:space="preserve">اسم </w:t>
      </w:r>
      <w:proofErr w:type="gramStart"/>
      <w:r w:rsidRPr="00961992">
        <w:rPr>
          <w:rFonts w:hint="cs"/>
          <w:b/>
          <w:bCs/>
          <w:rtl/>
          <w:lang w:val="fr-CH"/>
        </w:rPr>
        <w:t>المكتب</w:t>
      </w:r>
      <w:proofErr w:type="gramEnd"/>
      <w:r w:rsidRPr="00961992">
        <w:rPr>
          <w:rFonts w:hint="cs"/>
          <w:b/>
          <w:bCs/>
          <w:rtl/>
          <w:lang w:val="fr-CH"/>
        </w:rPr>
        <w:t xml:space="preserve"> أو المنظمة الحكومية الدولية: </w:t>
      </w:r>
      <w:r w:rsidRPr="00961992">
        <w:rPr>
          <w:rFonts w:hint="cs"/>
          <w:rtl/>
          <w:lang w:val="fr-CH"/>
        </w:rPr>
        <w:t>المكتب الكوري للملكية الفكرية</w:t>
      </w:r>
    </w:p>
    <w:p w:rsidR="002A3A60" w:rsidRPr="00961992" w:rsidRDefault="009221C7" w:rsidP="002A3A60">
      <w:pPr>
        <w:pStyle w:val="NormalParaAR"/>
        <w:spacing w:after="60"/>
        <w:ind w:left="85"/>
        <w:rPr>
          <w:b/>
          <w:bCs/>
          <w:rtl/>
          <w:lang w:val="fr-CH"/>
        </w:rPr>
      </w:pPr>
      <w:r w:rsidRPr="00961992">
        <w:rPr>
          <w:b/>
          <w:bCs/>
          <w:rtl/>
          <w:lang w:val="fr-CH"/>
        </w:rPr>
        <w:t xml:space="preserve">تاريخ تسلّم المدير العام </w:t>
      </w:r>
      <w:proofErr w:type="gramStart"/>
      <w:r w:rsidRPr="00961992">
        <w:rPr>
          <w:b/>
          <w:bCs/>
          <w:rtl/>
          <w:lang w:val="fr-CH"/>
        </w:rPr>
        <w:t>لطلب</w:t>
      </w:r>
      <w:proofErr w:type="gramEnd"/>
      <w:r w:rsidRPr="00961992">
        <w:rPr>
          <w:b/>
          <w:bCs/>
          <w:rtl/>
          <w:lang w:val="fr-CH"/>
        </w:rPr>
        <w:t xml:space="preserve"> التعيين:</w:t>
      </w:r>
    </w:p>
    <w:p w:rsidR="00AD5309" w:rsidRPr="00961992" w:rsidRDefault="009221C7" w:rsidP="002A3A60">
      <w:pPr>
        <w:pStyle w:val="NormalParaAR"/>
        <w:ind w:left="85"/>
        <w:rPr>
          <w:rtl/>
          <w:lang w:val="fr-CH"/>
        </w:rPr>
      </w:pPr>
      <w:r w:rsidRPr="00961992">
        <w:rPr>
          <w:rFonts w:hint="cs"/>
          <w:b/>
          <w:bCs/>
          <w:rtl/>
          <w:lang w:val="fr-CH"/>
        </w:rPr>
        <w:t xml:space="preserve"> </w:t>
      </w:r>
      <w:r w:rsidRPr="00961992">
        <w:rPr>
          <w:rFonts w:hint="cs"/>
          <w:rtl/>
          <w:lang w:val="fr-CH"/>
        </w:rPr>
        <w:t>7 مارس 2017</w:t>
      </w:r>
    </w:p>
    <w:p w:rsidR="009221C7" w:rsidRPr="00961992" w:rsidRDefault="009221C7" w:rsidP="002A3A60">
      <w:pPr>
        <w:bidi/>
        <w:spacing w:after="240" w:line="360" w:lineRule="exact"/>
        <w:rPr>
          <w:rFonts w:ascii="Arabic Typesetting" w:hAnsi="Arabic Typesetting" w:cs="Arabic Typesetting"/>
          <w:sz w:val="36"/>
          <w:szCs w:val="36"/>
          <w:rtl/>
        </w:rPr>
      </w:pPr>
      <w:r w:rsidRPr="00961992">
        <w:rPr>
          <w:rFonts w:ascii="Arabic Typesetting" w:hAnsi="Arabic Typesetting" w:cs="Arabic Typesetting"/>
          <w:b/>
          <w:bCs/>
          <w:sz w:val="36"/>
          <w:szCs w:val="36"/>
          <w:rtl/>
        </w:rPr>
        <w:t>دورة</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الجمعية</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التي</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يطلب</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فيها</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 xml:space="preserve">التعيين: </w:t>
      </w:r>
      <w:r w:rsidR="002A3A60" w:rsidRPr="00961992">
        <w:rPr>
          <w:rFonts w:ascii="Arabic Typesetting" w:hAnsi="Arabic Typesetting" w:cs="Arabic Typesetting" w:hint="cs"/>
          <w:sz w:val="36"/>
          <w:szCs w:val="36"/>
          <w:rtl/>
        </w:rPr>
        <w:t>اتحاد معاهدة التعاون بشأن البراءات</w:t>
      </w:r>
      <w:r w:rsidRPr="00961992">
        <w:rPr>
          <w:rFonts w:ascii="Arabic Typesetting" w:hAnsi="Arabic Typesetting" w:cs="Arabic Typesetting" w:hint="cs"/>
          <w:sz w:val="36"/>
          <w:szCs w:val="36"/>
          <w:rtl/>
        </w:rPr>
        <w:t xml:space="preserve"> </w:t>
      </w:r>
      <w:r w:rsidRPr="00961992">
        <w:rPr>
          <w:rFonts w:ascii="Arabic Typesetting" w:hAnsi="Arabic Typesetting" w:cs="Arabic Typesetting"/>
          <w:sz w:val="36"/>
          <w:szCs w:val="36"/>
          <w:rtl/>
        </w:rPr>
        <w:t>2017</w:t>
      </w:r>
    </w:p>
    <w:p w:rsidR="0067089E" w:rsidRPr="00961992" w:rsidRDefault="0067089E" w:rsidP="0067089E">
      <w:pPr>
        <w:bidi/>
        <w:spacing w:after="240" w:line="360" w:lineRule="exact"/>
        <w:rPr>
          <w:rFonts w:ascii="Arabic Typesetting" w:hAnsi="Arabic Typesetting" w:cs="Arabic Typesetting"/>
          <w:sz w:val="36"/>
          <w:szCs w:val="36"/>
          <w:rtl/>
        </w:rPr>
      </w:pPr>
      <w:proofErr w:type="gramStart"/>
      <w:r w:rsidRPr="00961992">
        <w:rPr>
          <w:rFonts w:ascii="Arabic Typesetting" w:hAnsi="Arabic Typesetting" w:cs="Arabic Typesetting"/>
          <w:b/>
          <w:bCs/>
          <w:sz w:val="36"/>
          <w:szCs w:val="36"/>
          <w:rtl/>
        </w:rPr>
        <w:t>التاريخ</w:t>
      </w:r>
      <w:proofErr w:type="gramEnd"/>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الذي</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من</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المتوقع</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بدء</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العمل</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فيه</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كإدارة</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للبحث</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والفحص:</w:t>
      </w:r>
      <w:r w:rsidR="00282AF1" w:rsidRPr="00961992">
        <w:rPr>
          <w:rFonts w:ascii="Arabic Typesetting" w:hAnsi="Arabic Typesetting" w:cs="Arabic Typesetting" w:hint="cs"/>
          <w:b/>
          <w:bCs/>
          <w:sz w:val="36"/>
          <w:szCs w:val="36"/>
          <w:rtl/>
        </w:rPr>
        <w:t xml:space="preserve"> </w:t>
      </w:r>
      <w:r w:rsidR="00282AF1" w:rsidRPr="00961992">
        <w:rPr>
          <w:rFonts w:ascii="Arabic Typesetting" w:hAnsi="Arabic Typesetting" w:cs="Arabic Typesetting" w:hint="cs"/>
          <w:sz w:val="36"/>
          <w:szCs w:val="36"/>
          <w:rtl/>
        </w:rPr>
        <w:t>من المتوقع أن يبدأ المكتب الكوري للملكية الفكرية العمل كإدارة للبحث والفحص على الفور.</w:t>
      </w:r>
    </w:p>
    <w:p w:rsidR="00282AF1" w:rsidRPr="00961992" w:rsidRDefault="00282AF1" w:rsidP="001B7065">
      <w:pPr>
        <w:bidi/>
        <w:spacing w:after="240" w:line="360" w:lineRule="exact"/>
        <w:rPr>
          <w:rFonts w:ascii="Arabic Typesetting" w:hAnsi="Arabic Typesetting" w:cs="Arabic Typesetting"/>
          <w:sz w:val="36"/>
          <w:szCs w:val="36"/>
          <w:rtl/>
          <w:lang w:bidi="ar-EG"/>
        </w:rPr>
      </w:pPr>
      <w:proofErr w:type="gramStart"/>
      <w:r w:rsidRPr="00961992">
        <w:rPr>
          <w:rFonts w:ascii="Arabic Typesetting" w:hAnsi="Arabic Typesetting" w:cs="Arabic Typesetting"/>
          <w:b/>
          <w:bCs/>
          <w:sz w:val="36"/>
          <w:szCs w:val="36"/>
          <w:rtl/>
        </w:rPr>
        <w:t>إدارات</w:t>
      </w:r>
      <w:proofErr w:type="gramEnd"/>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البحث</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والفحص</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التي</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تساعد</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في</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تقييم</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مدى</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استيفاء</w:t>
      </w:r>
      <w:r w:rsidRPr="00961992">
        <w:rPr>
          <w:rFonts w:ascii="Arabic Typesetting" w:hAnsi="Arabic Typesetting" w:cs="Arabic Typesetting" w:hint="cs"/>
          <w:b/>
          <w:bCs/>
          <w:sz w:val="36"/>
          <w:szCs w:val="36"/>
          <w:rtl/>
        </w:rPr>
        <w:t xml:space="preserve"> </w:t>
      </w:r>
      <w:r w:rsidRPr="00961992">
        <w:rPr>
          <w:rFonts w:ascii="Arabic Typesetting" w:hAnsi="Arabic Typesetting" w:cs="Arabic Typesetting"/>
          <w:b/>
          <w:bCs/>
          <w:sz w:val="36"/>
          <w:szCs w:val="36"/>
          <w:rtl/>
        </w:rPr>
        <w:t>المعايير</w:t>
      </w:r>
      <w:r w:rsidRPr="00961992">
        <w:rPr>
          <w:rFonts w:ascii="Arabic Typesetting" w:hAnsi="Arabic Typesetting" w:cs="Arabic Typesetting"/>
          <w:b/>
          <w:bCs/>
          <w:sz w:val="36"/>
          <w:szCs w:val="36"/>
          <w:rtl/>
          <w:lang w:bidi="ar-EG"/>
        </w:rPr>
        <w:t>:</w:t>
      </w:r>
      <w:r w:rsidRPr="00961992">
        <w:rPr>
          <w:rFonts w:ascii="Arabic Typesetting" w:hAnsi="Arabic Typesetting" w:cs="Arabic Typesetting" w:hint="cs"/>
          <w:sz w:val="36"/>
          <w:szCs w:val="36"/>
          <w:rtl/>
          <w:lang w:bidi="ar-EG"/>
        </w:rPr>
        <w:t xml:space="preserve"> ليس للمكتب الكوري للملكية الفكرية إدارة تساعده. وقد اتفقت الدول الأعضاء في </w:t>
      </w:r>
      <w:r w:rsidRPr="00961992">
        <w:rPr>
          <w:rFonts w:ascii="Arabic Typesetting" w:hAnsi="Arabic Typesetting" w:cs="Arabic Typesetting"/>
          <w:sz w:val="36"/>
          <w:szCs w:val="36"/>
          <w:rtl/>
          <w:lang w:bidi="ar-EG"/>
        </w:rPr>
        <w:t>اجتماع</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الإدارات</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الدولية</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العاملة</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في</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ظل</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معاهدة</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التعاون</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بشأن</w:t>
      </w:r>
      <w:r w:rsidRPr="00961992">
        <w:rPr>
          <w:rFonts w:ascii="Arabic Typesetting" w:hAnsi="Arabic Typesetting" w:cs="Arabic Typesetting"/>
          <w:sz w:val="36"/>
          <w:szCs w:val="36"/>
          <w:lang w:bidi="ar-EG"/>
        </w:rPr>
        <w:t xml:space="preserve"> </w:t>
      </w:r>
      <w:r w:rsidRPr="00961992">
        <w:rPr>
          <w:rFonts w:ascii="Arabic Typesetting" w:hAnsi="Arabic Typesetting" w:cs="Arabic Typesetting"/>
          <w:sz w:val="36"/>
          <w:szCs w:val="36"/>
          <w:rtl/>
          <w:lang w:bidi="ar-EG"/>
        </w:rPr>
        <w:t>البراءات</w:t>
      </w:r>
      <w:r w:rsidRPr="00961992">
        <w:rPr>
          <w:rFonts w:ascii="Arabic Typesetting" w:hAnsi="Arabic Typesetting" w:cs="Arabic Typesetting" w:hint="cs"/>
          <w:sz w:val="36"/>
          <w:szCs w:val="36"/>
          <w:rtl/>
          <w:lang w:bidi="ar-EG"/>
        </w:rPr>
        <w:t xml:space="preserve"> على حذف هذا </w:t>
      </w:r>
      <w:r w:rsidR="00C63173" w:rsidRPr="00961992">
        <w:rPr>
          <w:rFonts w:ascii="Arabic Typesetting" w:hAnsi="Arabic Typesetting" w:cs="Arabic Typesetting" w:hint="cs"/>
          <w:sz w:val="36"/>
          <w:szCs w:val="36"/>
          <w:rtl/>
          <w:lang w:bidi="ar-EG"/>
        </w:rPr>
        <w:t>الشرط</w:t>
      </w:r>
      <w:r w:rsidRPr="00961992">
        <w:rPr>
          <w:rFonts w:ascii="Arabic Typesetting" w:hAnsi="Arabic Typesetting" w:cs="Arabic Typesetting" w:hint="cs"/>
          <w:sz w:val="36"/>
          <w:szCs w:val="36"/>
          <w:rtl/>
          <w:lang w:bidi="ar-EG"/>
        </w:rPr>
        <w:t xml:space="preserve"> الذي ينص على ضرورة تقديم إدارتين أخريين المساعدة </w:t>
      </w:r>
      <w:r w:rsidR="001B7065" w:rsidRPr="00961992">
        <w:rPr>
          <w:rFonts w:ascii="Arabic Typesetting" w:hAnsi="Arabic Typesetting" w:cs="Arabic Typesetting" w:hint="cs"/>
          <w:sz w:val="36"/>
          <w:szCs w:val="36"/>
          <w:rtl/>
          <w:lang w:bidi="ar-EG"/>
        </w:rPr>
        <w:t xml:space="preserve">لتقييم مدى استيفاء المعايير </w:t>
      </w:r>
      <w:r w:rsidRPr="00961992">
        <w:rPr>
          <w:rFonts w:ascii="Arabic Typesetting" w:hAnsi="Arabic Typesetting" w:cs="Arabic Typesetting" w:hint="cs"/>
          <w:sz w:val="36"/>
          <w:szCs w:val="36"/>
          <w:rtl/>
          <w:lang w:bidi="ar-EG"/>
        </w:rPr>
        <w:t>عند إجراء عملية تجديد التعيين</w:t>
      </w:r>
      <w:r w:rsidR="001B7065" w:rsidRPr="00961992">
        <w:rPr>
          <w:rFonts w:ascii="Arabic Typesetting" w:hAnsi="Arabic Typesetting" w:cs="Arabic Typesetting" w:hint="cs"/>
          <w:sz w:val="36"/>
          <w:szCs w:val="36"/>
          <w:rtl/>
          <w:lang w:bidi="ar-EG"/>
        </w:rPr>
        <w:t>.</w:t>
      </w:r>
      <w:r w:rsidRPr="00961992">
        <w:rPr>
          <w:rFonts w:ascii="Arabic Typesetting" w:hAnsi="Arabic Typesetting" w:cs="Arabic Typesetting" w:hint="cs"/>
          <w:sz w:val="36"/>
          <w:szCs w:val="36"/>
          <w:rtl/>
          <w:lang w:bidi="ar-EG"/>
        </w:rPr>
        <w:t xml:space="preserve"> </w:t>
      </w:r>
    </w:p>
    <w:p w:rsidR="00867AE2" w:rsidRPr="00961992" w:rsidRDefault="00867AE2" w:rsidP="00867AE2">
      <w:pPr>
        <w:pStyle w:val="SectionHeading"/>
        <w:bidi/>
        <w:rPr>
          <w:rFonts w:ascii="Arabic Typesetting" w:hAnsi="Arabic Typesetting" w:cs="Arabic Typesetting"/>
          <w:sz w:val="40"/>
          <w:szCs w:val="40"/>
          <w:lang w:val="en-GB"/>
        </w:rPr>
      </w:pPr>
      <w:r w:rsidRPr="00961992">
        <w:rPr>
          <w:rFonts w:ascii="Arabic Typesetting" w:hAnsi="Arabic Typesetting" w:cs="Arabic Typesetting" w:hint="cs"/>
          <w:sz w:val="40"/>
          <w:szCs w:val="40"/>
          <w:rtl/>
          <w:lang w:val="en-GB"/>
        </w:rPr>
        <w:t>2 - ال</w:t>
      </w:r>
      <w:r w:rsidRPr="00961992">
        <w:rPr>
          <w:rFonts w:ascii="Arabic Typesetting" w:hAnsi="Arabic Typesetting" w:cs="Arabic Typesetting"/>
          <w:sz w:val="40"/>
          <w:szCs w:val="40"/>
          <w:rtl/>
          <w:lang w:val="en-GB"/>
        </w:rPr>
        <w:t>معايير الموضوعية</w:t>
      </w:r>
      <w:r w:rsidRPr="00961992">
        <w:rPr>
          <w:rFonts w:ascii="Arabic Typesetting" w:hAnsi="Arabic Typesetting" w:cs="Arabic Typesetting" w:hint="cs"/>
          <w:sz w:val="40"/>
          <w:szCs w:val="40"/>
          <w:rtl/>
          <w:lang w:val="en-GB"/>
        </w:rPr>
        <w:t xml:space="preserve">: </w:t>
      </w:r>
      <w:r w:rsidRPr="00961992">
        <w:rPr>
          <w:rFonts w:ascii="Arabic Typesetting" w:hAnsi="Arabic Typesetting" w:cs="Arabic Typesetting"/>
          <w:sz w:val="40"/>
          <w:szCs w:val="40"/>
          <w:rtl/>
          <w:lang w:val="en-GB"/>
        </w:rPr>
        <w:t>الحد الأدنى من متطلبات التعيين</w:t>
      </w:r>
    </w:p>
    <w:p w:rsidR="00282AF1" w:rsidRPr="00961992" w:rsidRDefault="00282AF1" w:rsidP="001B7065">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rPr>
        <w:t>يدير المك</w:t>
      </w:r>
      <w:r w:rsidR="00867AE2" w:rsidRPr="00961992">
        <w:rPr>
          <w:rFonts w:ascii="Arabic Typesetting" w:hAnsi="Arabic Typesetting" w:cs="Arabic Typesetting" w:hint="cs"/>
          <w:sz w:val="36"/>
          <w:szCs w:val="36"/>
          <w:rtl/>
        </w:rPr>
        <w:t>تب الكوري للملكية الفكرية نظام</w:t>
      </w:r>
      <w:r w:rsidRPr="00961992">
        <w:rPr>
          <w:rFonts w:ascii="Arabic Typesetting" w:hAnsi="Arabic Typesetting" w:cs="Arabic Typesetting" w:hint="cs"/>
          <w:sz w:val="36"/>
          <w:szCs w:val="36"/>
          <w:rtl/>
        </w:rPr>
        <w:t xml:space="preserve">ا </w:t>
      </w:r>
      <w:r w:rsidR="00867AE2" w:rsidRPr="00961992">
        <w:rPr>
          <w:rFonts w:ascii="Arabic Typesetting" w:hAnsi="Arabic Typesetting" w:cs="Arabic Typesetting" w:hint="cs"/>
          <w:sz w:val="36"/>
          <w:szCs w:val="36"/>
          <w:rtl/>
        </w:rPr>
        <w:t>داخلي</w:t>
      </w:r>
      <w:r w:rsidRPr="00961992">
        <w:rPr>
          <w:rFonts w:ascii="Arabic Typesetting" w:hAnsi="Arabic Typesetting" w:cs="Arabic Typesetting" w:hint="cs"/>
          <w:sz w:val="36"/>
          <w:szCs w:val="36"/>
          <w:rtl/>
        </w:rPr>
        <w:t xml:space="preserve">ا للبحث يعرف باسم </w:t>
      </w:r>
      <w:r w:rsidRPr="00961992">
        <w:rPr>
          <w:rFonts w:ascii="Arabic Typesetting" w:hAnsi="Arabic Typesetting" w:cs="Arabic Typesetting"/>
          <w:sz w:val="36"/>
          <w:szCs w:val="36"/>
          <w:rtl/>
        </w:rPr>
        <w:t>النظام الكوري المتعدد الوظائف للبحث عن البراءات (</w:t>
      </w:r>
      <w:r w:rsidRPr="00961992">
        <w:rPr>
          <w:rFonts w:ascii="Arabic Typesetting" w:hAnsi="Arabic Typesetting" w:cs="Arabic Typesetting"/>
          <w:sz w:val="36"/>
          <w:szCs w:val="36"/>
        </w:rPr>
        <w:t>KOMPASS</w:t>
      </w:r>
      <w:r w:rsidRPr="00961992">
        <w:rPr>
          <w:rFonts w:ascii="Arabic Typesetting" w:hAnsi="Arabic Typesetting" w:cs="Arabic Typesetting"/>
          <w:sz w:val="36"/>
          <w:szCs w:val="36"/>
          <w:rtl/>
        </w:rPr>
        <w:t>)</w:t>
      </w:r>
      <w:r w:rsidR="009357B5" w:rsidRPr="00961992">
        <w:rPr>
          <w:rFonts w:ascii="Arabic Typesetting" w:hAnsi="Arabic Typesetting" w:cs="Arabic Typesetting" w:hint="cs"/>
          <w:sz w:val="36"/>
          <w:szCs w:val="36"/>
          <w:rtl/>
        </w:rPr>
        <w:t xml:space="preserve">. </w:t>
      </w:r>
      <w:r w:rsidR="004637BD" w:rsidRPr="00961992">
        <w:rPr>
          <w:rFonts w:ascii="Arabic Typesetting" w:hAnsi="Arabic Typesetting" w:cs="Arabic Typesetting" w:hint="cs"/>
          <w:sz w:val="36"/>
          <w:szCs w:val="36"/>
          <w:rtl/>
        </w:rPr>
        <w:t>وفي نهاية شهر نوفمبر 2016 أتاح هذا النظام خدمات البحث في مجال ال</w:t>
      </w:r>
      <w:r w:rsidR="005A1FAC" w:rsidRPr="00961992">
        <w:rPr>
          <w:rFonts w:ascii="Arabic Typesetting" w:hAnsi="Arabic Typesetting" w:cs="Arabic Typesetting" w:hint="cs"/>
          <w:sz w:val="36"/>
          <w:szCs w:val="36"/>
          <w:rtl/>
        </w:rPr>
        <w:t>وثائق</w:t>
      </w:r>
      <w:r w:rsidR="004637BD" w:rsidRPr="00961992">
        <w:rPr>
          <w:rFonts w:ascii="Arabic Typesetting" w:hAnsi="Arabic Typesetting" w:cs="Arabic Typesetting" w:hint="cs"/>
          <w:sz w:val="36"/>
          <w:szCs w:val="36"/>
          <w:rtl/>
        </w:rPr>
        <w:t xml:space="preserve"> المتعلقة بالبراءات، وهي بالتحديد: </w:t>
      </w:r>
      <w:r w:rsidR="00867AE2" w:rsidRPr="00961992">
        <w:rPr>
          <w:rFonts w:ascii="Arabic Typesetting" w:hAnsi="Arabic Typesetting" w:cs="Arabic Typesetting" w:hint="cs"/>
          <w:sz w:val="36"/>
          <w:szCs w:val="36"/>
          <w:rtl/>
        </w:rPr>
        <w:t xml:space="preserve">991 119 4 </w:t>
      </w:r>
      <w:r w:rsidR="004637BD" w:rsidRPr="00961992">
        <w:rPr>
          <w:rFonts w:ascii="Arabic Typesetting" w:hAnsi="Arabic Typesetting" w:cs="Arabic Typesetting" w:hint="cs"/>
          <w:sz w:val="36"/>
          <w:szCs w:val="36"/>
          <w:rtl/>
          <w:lang w:bidi="ar-EG"/>
        </w:rPr>
        <w:t>براءة كورية، و</w:t>
      </w:r>
      <w:r w:rsidR="00867AE2" w:rsidRPr="00961992">
        <w:rPr>
          <w:rFonts w:ascii="Arabic Typesetting" w:hAnsi="Arabic Typesetting" w:cs="Arabic Typesetting" w:hint="cs"/>
          <w:sz w:val="36"/>
          <w:szCs w:val="36"/>
          <w:rtl/>
          <w:lang w:bidi="ar-EG"/>
        </w:rPr>
        <w:t>136 305 3</w:t>
      </w:r>
      <w:r w:rsidR="004637BD" w:rsidRPr="00961992">
        <w:rPr>
          <w:rFonts w:ascii="Arabic Typesetting" w:hAnsi="Arabic Typesetting" w:cs="Arabic Typesetting" w:hint="cs"/>
          <w:sz w:val="36"/>
          <w:szCs w:val="36"/>
          <w:rtl/>
          <w:lang w:bidi="ar-EG"/>
        </w:rPr>
        <w:t xml:space="preserve"> براءة أوروبية، و</w:t>
      </w:r>
      <w:r w:rsidR="00867AE2" w:rsidRPr="00961992">
        <w:rPr>
          <w:rFonts w:ascii="Arabic Typesetting" w:hAnsi="Arabic Typesetting" w:cs="Arabic Typesetting" w:hint="cs"/>
          <w:sz w:val="36"/>
          <w:szCs w:val="36"/>
          <w:rtl/>
          <w:lang w:bidi="ar-EG"/>
        </w:rPr>
        <w:t>952 344 10</w:t>
      </w:r>
      <w:r w:rsidR="004637BD" w:rsidRPr="00961992">
        <w:rPr>
          <w:rFonts w:ascii="Arabic Typesetting" w:hAnsi="Arabic Typesetting" w:cs="Arabic Typesetting" w:hint="cs"/>
          <w:sz w:val="36"/>
          <w:szCs w:val="36"/>
          <w:rtl/>
          <w:lang w:bidi="ar-EG"/>
        </w:rPr>
        <w:t xml:space="preserve"> براءة من الولايات المتحدة الأمريكية، و</w:t>
      </w:r>
      <w:r w:rsidR="00867AE2" w:rsidRPr="00961992">
        <w:rPr>
          <w:rFonts w:ascii="Arabic Typesetting" w:hAnsi="Arabic Typesetting" w:cs="Arabic Typesetting" w:hint="cs"/>
          <w:sz w:val="36"/>
          <w:szCs w:val="36"/>
          <w:rtl/>
          <w:lang w:bidi="ar-EG"/>
        </w:rPr>
        <w:t>482 737 16</w:t>
      </w:r>
      <w:r w:rsidR="004637BD" w:rsidRPr="00961992">
        <w:rPr>
          <w:rFonts w:ascii="Arabic Typesetting" w:hAnsi="Arabic Typesetting" w:cs="Arabic Typesetting"/>
          <w:sz w:val="36"/>
          <w:szCs w:val="36"/>
          <w:lang w:bidi="ar-EG"/>
        </w:rPr>
        <w:t xml:space="preserve"> </w:t>
      </w:r>
      <w:r w:rsidR="004637BD" w:rsidRPr="00961992">
        <w:rPr>
          <w:rFonts w:ascii="Arabic Typesetting" w:hAnsi="Arabic Typesetting" w:cs="Arabic Typesetting" w:hint="cs"/>
          <w:sz w:val="36"/>
          <w:szCs w:val="36"/>
          <w:rtl/>
          <w:lang w:bidi="ar-EG"/>
        </w:rPr>
        <w:t>براءة يابانية، و</w:t>
      </w:r>
      <w:r w:rsidR="00867AE2" w:rsidRPr="00961992">
        <w:rPr>
          <w:rFonts w:ascii="Arabic Typesetting" w:hAnsi="Arabic Typesetting" w:cs="Arabic Typesetting" w:hint="cs"/>
          <w:sz w:val="36"/>
          <w:szCs w:val="36"/>
          <w:rtl/>
          <w:lang w:bidi="ar-EG"/>
        </w:rPr>
        <w:t xml:space="preserve">955 135 8 </w:t>
      </w:r>
      <w:r w:rsidR="004637BD" w:rsidRPr="00961992">
        <w:rPr>
          <w:rFonts w:ascii="Arabic Typesetting" w:hAnsi="Arabic Typesetting" w:cs="Arabic Typesetting" w:hint="cs"/>
          <w:sz w:val="36"/>
          <w:szCs w:val="36"/>
          <w:rtl/>
          <w:lang w:bidi="ar-EG"/>
        </w:rPr>
        <w:t xml:space="preserve">براءة صينية. ويمتلك المكتب الكوري للملكية الفكرية </w:t>
      </w:r>
      <w:r w:rsidR="001B7065" w:rsidRPr="00961992">
        <w:rPr>
          <w:rFonts w:ascii="Arabic Typesetting" w:hAnsi="Arabic Typesetting" w:cs="Arabic Typesetting" w:hint="cs"/>
          <w:sz w:val="36"/>
          <w:szCs w:val="36"/>
          <w:rtl/>
          <w:lang w:bidi="ar-EG"/>
        </w:rPr>
        <w:t>وثائق</w:t>
      </w:r>
      <w:r w:rsidR="00867AE2" w:rsidRPr="00961992">
        <w:rPr>
          <w:rFonts w:ascii="Arabic Typesetting" w:hAnsi="Arabic Typesetting" w:cs="Arabic Typesetting" w:hint="cs"/>
          <w:sz w:val="36"/>
          <w:szCs w:val="36"/>
          <w:rtl/>
          <w:lang w:bidi="ar-EG"/>
        </w:rPr>
        <w:t xml:space="preserve"> متعلقة بالبراءات في شكل إل</w:t>
      </w:r>
      <w:r w:rsidR="004637BD" w:rsidRPr="00961992">
        <w:rPr>
          <w:rFonts w:ascii="Arabic Typesetting" w:hAnsi="Arabic Typesetting" w:cs="Arabic Typesetting" w:hint="cs"/>
          <w:sz w:val="36"/>
          <w:szCs w:val="36"/>
          <w:rtl/>
          <w:lang w:bidi="ar-EG"/>
        </w:rPr>
        <w:t xml:space="preserve">كتروني بموجب </w:t>
      </w:r>
      <w:r w:rsidR="004637BD" w:rsidRPr="00961992">
        <w:rPr>
          <w:rFonts w:ascii="Arabic Typesetting" w:hAnsi="Arabic Typesetting" w:cs="Arabic Typesetting"/>
          <w:sz w:val="36"/>
          <w:szCs w:val="36"/>
          <w:rtl/>
          <w:lang w:bidi="ar-EG"/>
        </w:rPr>
        <w:t>الحد الأدنى من وثائق معاهدة التعاون بشأن البراءات</w:t>
      </w:r>
      <w:r w:rsidR="004637BD" w:rsidRPr="00961992">
        <w:rPr>
          <w:rFonts w:ascii="Arabic Typesetting" w:hAnsi="Arabic Typesetting" w:cs="Arabic Typesetting" w:hint="cs"/>
          <w:sz w:val="36"/>
          <w:szCs w:val="36"/>
          <w:rtl/>
          <w:lang w:bidi="ar-EG"/>
        </w:rPr>
        <w:t xml:space="preserve"> وفقا للقاعدة 34 التي تنص عليها المعاهدة، وتبادل المكتب </w:t>
      </w:r>
      <w:r w:rsidR="00867AE2" w:rsidRPr="00961992">
        <w:rPr>
          <w:rFonts w:ascii="Arabic Typesetting" w:hAnsi="Arabic Typesetting" w:cs="Arabic Typesetting" w:hint="cs"/>
          <w:sz w:val="36"/>
          <w:szCs w:val="36"/>
          <w:rtl/>
          <w:lang w:bidi="ar-EG"/>
        </w:rPr>
        <w:t>إلكترونيا</w:t>
      </w:r>
      <w:r w:rsidR="004637BD" w:rsidRPr="00961992">
        <w:rPr>
          <w:rFonts w:ascii="Arabic Typesetting" w:hAnsi="Arabic Typesetting" w:cs="Arabic Typesetting" w:hint="cs"/>
          <w:sz w:val="36"/>
          <w:szCs w:val="36"/>
          <w:rtl/>
          <w:lang w:bidi="ar-EG"/>
        </w:rPr>
        <w:t xml:space="preserve"> </w:t>
      </w:r>
      <w:r w:rsidR="006367CE" w:rsidRPr="00961992">
        <w:rPr>
          <w:rFonts w:ascii="Arabic Typesetting" w:hAnsi="Arabic Typesetting" w:cs="Arabic Typesetting" w:hint="cs"/>
          <w:sz w:val="36"/>
          <w:szCs w:val="36"/>
          <w:rtl/>
          <w:lang w:bidi="ar-EG"/>
        </w:rPr>
        <w:t>بانتظام</w:t>
      </w:r>
      <w:r w:rsidR="004637BD" w:rsidRPr="00961992">
        <w:rPr>
          <w:rFonts w:ascii="Arabic Typesetting" w:hAnsi="Arabic Typesetting" w:cs="Arabic Typesetting" w:hint="cs"/>
          <w:sz w:val="36"/>
          <w:szCs w:val="36"/>
          <w:rtl/>
          <w:lang w:bidi="ar-EG"/>
        </w:rPr>
        <w:t xml:space="preserve"> </w:t>
      </w:r>
      <w:r w:rsidR="00867AE2" w:rsidRPr="00961992">
        <w:rPr>
          <w:rFonts w:ascii="Arabic Typesetting" w:hAnsi="Arabic Typesetting" w:cs="Arabic Typesetting" w:hint="cs"/>
          <w:sz w:val="36"/>
          <w:szCs w:val="36"/>
          <w:rtl/>
          <w:lang w:bidi="ar-EG"/>
        </w:rPr>
        <w:t>وثائق</w:t>
      </w:r>
      <w:r w:rsidR="004637BD" w:rsidRPr="00961992">
        <w:rPr>
          <w:rFonts w:ascii="Arabic Typesetting" w:hAnsi="Arabic Typesetting" w:cs="Arabic Typesetting" w:hint="cs"/>
          <w:sz w:val="36"/>
          <w:szCs w:val="36"/>
          <w:rtl/>
          <w:lang w:bidi="ar-EG"/>
        </w:rPr>
        <w:t xml:space="preserve"> متعلقة بالبراءات مع </w:t>
      </w:r>
      <w:r w:rsidR="00867AE2" w:rsidRPr="00961992">
        <w:rPr>
          <w:rFonts w:ascii="Arabic Typesetting" w:hAnsi="Arabic Typesetting" w:cs="Arabic Typesetting" w:hint="cs"/>
          <w:sz w:val="36"/>
          <w:szCs w:val="36"/>
          <w:rtl/>
          <w:lang w:bidi="ar-EG"/>
        </w:rPr>
        <w:t>م</w:t>
      </w:r>
      <w:r w:rsidR="004637BD" w:rsidRPr="00961992">
        <w:rPr>
          <w:rFonts w:ascii="Arabic Typesetting" w:hAnsi="Arabic Typesetting" w:cs="Arabic Typesetting"/>
          <w:sz w:val="36"/>
          <w:szCs w:val="36"/>
          <w:rtl/>
          <w:lang w:bidi="ar-EG"/>
        </w:rPr>
        <w:t xml:space="preserve">كتب الولايات المتحدة </w:t>
      </w:r>
      <w:r w:rsidR="001B7065" w:rsidRPr="00961992">
        <w:rPr>
          <w:rFonts w:ascii="Arabic Typesetting" w:hAnsi="Arabic Typesetting" w:cs="Arabic Typesetting" w:hint="cs"/>
          <w:sz w:val="36"/>
          <w:szCs w:val="36"/>
          <w:rtl/>
          <w:lang w:bidi="ar-EG"/>
        </w:rPr>
        <w:t>للبراءات والعلامات</w:t>
      </w:r>
      <w:r w:rsidR="004637BD" w:rsidRPr="00961992">
        <w:rPr>
          <w:rFonts w:ascii="Arabic Typesetting" w:hAnsi="Arabic Typesetting" w:cs="Arabic Typesetting" w:hint="cs"/>
          <w:sz w:val="36"/>
          <w:szCs w:val="36"/>
          <w:rtl/>
          <w:lang w:bidi="ar-EG"/>
        </w:rPr>
        <w:t xml:space="preserve"> والمكتب الأوروبي للبراءات والمكتب الياباني للبراءات والمكتب</w:t>
      </w:r>
      <w:r w:rsidR="006367CE" w:rsidRPr="00961992">
        <w:rPr>
          <w:rFonts w:ascii="Arabic Typesetting" w:hAnsi="Arabic Typesetting" w:cs="Arabic Typesetting" w:hint="cs"/>
          <w:sz w:val="36"/>
          <w:szCs w:val="36"/>
          <w:rtl/>
          <w:lang w:bidi="ar-EG"/>
        </w:rPr>
        <w:t xml:space="preserve"> الحكومي الصيني للملكية</w:t>
      </w:r>
      <w:r w:rsidR="00867AE2" w:rsidRPr="00961992">
        <w:rPr>
          <w:rFonts w:ascii="Arabic Typesetting" w:hAnsi="Arabic Typesetting" w:cs="Arabic Typesetting" w:hint="eastAsia"/>
          <w:sz w:val="36"/>
          <w:szCs w:val="36"/>
          <w:rtl/>
          <w:lang w:bidi="ar-EG"/>
        </w:rPr>
        <w:t> </w:t>
      </w:r>
      <w:r w:rsidR="006367CE" w:rsidRPr="00961992">
        <w:rPr>
          <w:rFonts w:ascii="Arabic Typesetting" w:hAnsi="Arabic Typesetting" w:cs="Arabic Typesetting" w:hint="cs"/>
          <w:sz w:val="36"/>
          <w:szCs w:val="36"/>
          <w:rtl/>
          <w:lang w:bidi="ar-EG"/>
        </w:rPr>
        <w:t xml:space="preserve">الفكرية. </w:t>
      </w:r>
    </w:p>
    <w:p w:rsidR="00E91359" w:rsidRPr="00961992" w:rsidRDefault="00E91359" w:rsidP="00F96892">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 xml:space="preserve">والمكتب الكوري للملكية الفكرية مسموح له </w:t>
      </w:r>
      <w:r w:rsidR="00FB0CEE" w:rsidRPr="00961992">
        <w:rPr>
          <w:rFonts w:ascii="Arabic Typesetting" w:hAnsi="Arabic Typesetting" w:cs="Arabic Typesetting" w:hint="cs"/>
          <w:sz w:val="36"/>
          <w:szCs w:val="36"/>
          <w:rtl/>
          <w:lang w:bidi="ar-EG"/>
        </w:rPr>
        <w:t>ب</w:t>
      </w:r>
      <w:r w:rsidRPr="00961992">
        <w:rPr>
          <w:rFonts w:ascii="Arabic Typesetting" w:hAnsi="Arabic Typesetting" w:cs="Arabic Typesetting" w:hint="cs"/>
          <w:sz w:val="36"/>
          <w:szCs w:val="36"/>
          <w:rtl/>
          <w:lang w:bidi="ar-EG"/>
        </w:rPr>
        <w:t>بحث وتحميل ا</w:t>
      </w:r>
      <w:r w:rsidR="00867AE2" w:rsidRPr="00961992">
        <w:rPr>
          <w:rFonts w:ascii="Arabic Typesetting" w:hAnsi="Arabic Typesetting" w:cs="Arabic Typesetting" w:hint="cs"/>
          <w:sz w:val="36"/>
          <w:szCs w:val="36"/>
          <w:rtl/>
          <w:lang w:bidi="ar-EG"/>
        </w:rPr>
        <w:t>لوثائق</w:t>
      </w:r>
      <w:r w:rsidRPr="00961992">
        <w:rPr>
          <w:rFonts w:ascii="Arabic Typesetting" w:hAnsi="Arabic Typesetting" w:cs="Arabic Typesetting" w:hint="cs"/>
          <w:sz w:val="36"/>
          <w:szCs w:val="36"/>
          <w:rtl/>
          <w:lang w:bidi="ar-EG"/>
        </w:rPr>
        <w:t xml:space="preserve"> </w:t>
      </w:r>
      <w:r w:rsidR="00F96892" w:rsidRPr="00961992">
        <w:rPr>
          <w:rFonts w:ascii="Arabic Typesetting" w:hAnsi="Arabic Typesetting" w:cs="Arabic Typesetting" w:hint="cs"/>
          <w:sz w:val="36"/>
          <w:szCs w:val="36"/>
          <w:rtl/>
          <w:lang w:bidi="ar-EG"/>
        </w:rPr>
        <w:t xml:space="preserve">غير </w:t>
      </w:r>
      <w:r w:rsidRPr="00961992">
        <w:rPr>
          <w:rFonts w:ascii="Arabic Typesetting" w:hAnsi="Arabic Typesetting" w:cs="Arabic Typesetting" w:hint="cs"/>
          <w:sz w:val="36"/>
          <w:szCs w:val="36"/>
          <w:rtl/>
          <w:lang w:bidi="ar-EG"/>
        </w:rPr>
        <w:t>المتعلقة بالبراءات بموجب الحد الأدنى</w:t>
      </w:r>
      <w:r w:rsidR="00867AE2" w:rsidRPr="00961992">
        <w:rPr>
          <w:rFonts w:ascii="Arabic Typesetting" w:hAnsi="Arabic Typesetting" w:cs="Arabic Typesetting" w:hint="cs"/>
          <w:sz w:val="36"/>
          <w:szCs w:val="36"/>
          <w:rtl/>
          <w:lang w:bidi="ar-EG"/>
        </w:rPr>
        <w:t xml:space="preserve"> من وثائق معاهدة التعاون بشأن ا</w:t>
      </w:r>
      <w:r w:rsidRPr="00961992">
        <w:rPr>
          <w:rFonts w:ascii="Arabic Typesetting" w:hAnsi="Arabic Typesetting" w:cs="Arabic Typesetting" w:hint="cs"/>
          <w:sz w:val="36"/>
          <w:szCs w:val="36"/>
          <w:rtl/>
          <w:lang w:bidi="ar-EG"/>
        </w:rPr>
        <w:t>لبراءات بشرط أن يسدد الرسوم الخاصة بها إلى مكتبة الجمعية الوطنية في كوريا والمكتبة الوطنية للعلوم الرقمية (</w:t>
      </w:r>
      <w:r w:rsidRPr="00961992">
        <w:rPr>
          <w:rFonts w:ascii="Arabic Typesetting" w:hAnsi="Arabic Typesetting" w:cs="Arabic Typesetting"/>
          <w:sz w:val="36"/>
          <w:szCs w:val="36"/>
          <w:lang w:bidi="ar-EG"/>
        </w:rPr>
        <w:t>NDSL</w:t>
      </w:r>
      <w:r w:rsidRPr="00961992">
        <w:rPr>
          <w:rFonts w:ascii="Arabic Typesetting" w:hAnsi="Arabic Typesetting" w:cs="Arabic Typesetting" w:hint="cs"/>
          <w:sz w:val="36"/>
          <w:szCs w:val="36"/>
          <w:rtl/>
          <w:lang w:bidi="ar-EG"/>
        </w:rPr>
        <w:t xml:space="preserve">) وقاعدة بيانات </w:t>
      </w:r>
      <w:r w:rsidRPr="00961992">
        <w:rPr>
          <w:rFonts w:ascii="Arabic Typesetting" w:hAnsi="Arabic Typesetting" w:cs="Arabic Typesetting"/>
          <w:sz w:val="36"/>
          <w:szCs w:val="36"/>
          <w:lang w:bidi="ar-EG"/>
        </w:rPr>
        <w:t>Science Direct</w:t>
      </w:r>
      <w:r w:rsidRPr="00961992">
        <w:rPr>
          <w:rFonts w:ascii="Arabic Typesetting" w:hAnsi="Arabic Typesetting" w:cs="Arabic Typesetting" w:hint="cs"/>
          <w:sz w:val="36"/>
          <w:szCs w:val="36"/>
          <w:rtl/>
          <w:lang w:bidi="ar-EG"/>
        </w:rPr>
        <w:t xml:space="preserve"> وغيرها من القواعد، وأن يجدد هذه العقود سنويا </w:t>
      </w:r>
      <w:r w:rsidR="00F96892" w:rsidRPr="00961992">
        <w:rPr>
          <w:rFonts w:ascii="Arabic Typesetting" w:hAnsi="Arabic Typesetting" w:cs="Arabic Typesetting" w:hint="cs"/>
          <w:sz w:val="36"/>
          <w:szCs w:val="36"/>
          <w:rtl/>
          <w:lang w:bidi="ar-EG"/>
        </w:rPr>
        <w:t xml:space="preserve">للاستمرار في الاستفادة من تلك الخدمات. </w:t>
      </w:r>
    </w:p>
    <w:p w:rsidR="00867AE2" w:rsidRPr="00961992" w:rsidRDefault="00867AE2" w:rsidP="00867AE2">
      <w:pPr>
        <w:pStyle w:val="SectionHeading"/>
        <w:bidi/>
        <w:rPr>
          <w:rFonts w:ascii="Arabic Typesetting" w:hAnsi="Arabic Typesetting" w:cs="Arabic Typesetting"/>
          <w:sz w:val="40"/>
          <w:szCs w:val="40"/>
          <w:lang w:val="en-GB"/>
        </w:rPr>
      </w:pPr>
      <w:r w:rsidRPr="00961992">
        <w:rPr>
          <w:rFonts w:ascii="Arabic Typesetting" w:hAnsi="Arabic Typesetting" w:cs="Arabic Typesetting" w:hint="cs"/>
          <w:sz w:val="40"/>
          <w:szCs w:val="40"/>
          <w:rtl/>
          <w:lang w:val="en-GB"/>
        </w:rPr>
        <w:t xml:space="preserve">1.2 </w:t>
      </w:r>
      <w:r w:rsidRPr="00961992">
        <w:rPr>
          <w:rFonts w:ascii="Arabic Typesetting" w:hAnsi="Arabic Typesetting" w:cs="Arabic Typesetting"/>
          <w:sz w:val="40"/>
          <w:szCs w:val="40"/>
          <w:rtl/>
          <w:lang w:val="en-GB"/>
        </w:rPr>
        <w:t xml:space="preserve">- </w:t>
      </w:r>
      <w:r w:rsidRPr="00961992">
        <w:rPr>
          <w:rFonts w:ascii="Arabic Typesetting" w:hAnsi="Arabic Typesetting" w:cs="Arabic Typesetting"/>
          <w:sz w:val="40"/>
          <w:szCs w:val="40"/>
          <w:rtl/>
        </w:rPr>
        <w:t xml:space="preserve">القدرة على البحث </w:t>
      </w:r>
      <w:proofErr w:type="gramStart"/>
      <w:r w:rsidRPr="00961992">
        <w:rPr>
          <w:rFonts w:ascii="Arabic Typesetting" w:hAnsi="Arabic Typesetting" w:cs="Arabic Typesetting"/>
          <w:sz w:val="40"/>
          <w:szCs w:val="40"/>
          <w:rtl/>
        </w:rPr>
        <w:t>والفحص</w:t>
      </w:r>
      <w:proofErr w:type="gramEnd"/>
      <w:r w:rsidRPr="00961992">
        <w:rPr>
          <w:rFonts w:ascii="Arabic Typesetting" w:hAnsi="Arabic Typesetting" w:cs="Arabic Typesetting" w:hint="cs"/>
          <w:sz w:val="40"/>
          <w:szCs w:val="40"/>
          <w:rtl/>
        </w:rPr>
        <w:t xml:space="preserve"> التمهيدي</w:t>
      </w:r>
    </w:p>
    <w:p w:rsidR="00E91359" w:rsidRPr="00961992" w:rsidRDefault="004312A4" w:rsidP="004312A4">
      <w:pPr>
        <w:pStyle w:val="NormalParaAR"/>
        <w:rPr>
          <w:b/>
          <w:bCs/>
          <w:i/>
          <w:iCs/>
          <w:lang w:bidi="ar-EG"/>
        </w:rPr>
      </w:pPr>
      <w:r w:rsidRPr="00961992">
        <w:rPr>
          <w:rFonts w:hint="cs"/>
          <w:b/>
          <w:bCs/>
          <w:i/>
          <w:iCs/>
          <w:rtl/>
          <w:lang w:val="en-GB"/>
        </w:rPr>
        <w:t xml:space="preserve">تنص </w:t>
      </w:r>
      <w:r w:rsidRPr="00961992">
        <w:rPr>
          <w:b/>
          <w:bCs/>
          <w:i/>
          <w:iCs/>
          <w:rtl/>
          <w:lang w:val="en-GB"/>
        </w:rPr>
        <w:t>القاعدت</w:t>
      </w:r>
      <w:r w:rsidRPr="00961992">
        <w:rPr>
          <w:rFonts w:hint="cs"/>
          <w:b/>
          <w:bCs/>
          <w:i/>
          <w:iCs/>
          <w:rtl/>
          <w:lang w:val="en-GB"/>
        </w:rPr>
        <w:t>ا</w:t>
      </w:r>
      <w:r w:rsidRPr="00961992">
        <w:rPr>
          <w:b/>
          <w:bCs/>
          <w:i/>
          <w:iCs/>
          <w:rtl/>
          <w:lang w:val="en-GB"/>
        </w:rPr>
        <w:t>ن 1.36"1" و1.63"1"،</w:t>
      </w:r>
      <w:r w:rsidRPr="00961992">
        <w:rPr>
          <w:rFonts w:hint="cs"/>
          <w:b/>
          <w:bCs/>
          <w:i/>
          <w:iCs/>
          <w:rtl/>
          <w:lang w:val="en-GB"/>
        </w:rPr>
        <w:t xml:space="preserve"> على </w:t>
      </w:r>
      <w:r w:rsidRPr="00961992">
        <w:rPr>
          <w:b/>
          <w:bCs/>
          <w:i/>
          <w:iCs/>
          <w:rtl/>
          <w:lang w:val="en-GB"/>
        </w:rPr>
        <w:t>أنه</w:t>
      </w:r>
      <w:r w:rsidRPr="00961992">
        <w:rPr>
          <w:rFonts w:hint="cs"/>
          <w:b/>
          <w:bCs/>
          <w:i/>
          <w:iCs/>
          <w:rtl/>
          <w:lang w:val="en-GB"/>
        </w:rPr>
        <w:t xml:space="preserve">: </w:t>
      </w:r>
      <w:r w:rsidRPr="00961992">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961992">
        <w:rPr>
          <w:rFonts w:hint="cs"/>
          <w:b/>
          <w:bCs/>
          <w:i/>
          <w:iCs/>
          <w:rtl/>
          <w:lang w:val="en-GB"/>
        </w:rPr>
        <w:t>.</w:t>
      </w:r>
    </w:p>
    <w:p w:rsidR="00E91359" w:rsidRPr="00961992" w:rsidRDefault="00FB0CEE" w:rsidP="001B7065">
      <w:pPr>
        <w:bidi/>
        <w:spacing w:after="60" w:line="360" w:lineRule="exact"/>
        <w:rPr>
          <w:rFonts w:ascii="Arabic Typesetting" w:hAnsi="Arabic Typesetting" w:cs="Arabic Typesetting"/>
          <w:b/>
          <w:bCs/>
          <w:sz w:val="36"/>
          <w:szCs w:val="36"/>
          <w:rtl/>
          <w:lang w:bidi="ar-EG"/>
        </w:rPr>
      </w:pPr>
      <w:r w:rsidRPr="00961992">
        <w:rPr>
          <w:rFonts w:ascii="Arabic Typesetting" w:hAnsi="Arabic Typesetting" w:cs="Arabic Typesetting"/>
          <w:b/>
          <w:bCs/>
          <w:sz w:val="36"/>
          <w:szCs w:val="36"/>
          <w:rtl/>
          <w:lang w:bidi="ar-EG"/>
        </w:rPr>
        <w:lastRenderedPageBreak/>
        <w:t>الموظف</w:t>
      </w:r>
      <w:r w:rsidRPr="00961992">
        <w:rPr>
          <w:rFonts w:ascii="Arabic Typesetting" w:hAnsi="Arabic Typesetting" w:cs="Arabic Typesetting" w:hint="cs"/>
          <w:b/>
          <w:bCs/>
          <w:sz w:val="36"/>
          <w:szCs w:val="36"/>
          <w:rtl/>
          <w:lang w:bidi="ar-EG"/>
        </w:rPr>
        <w:t>و</w:t>
      </w:r>
      <w:r w:rsidRPr="00961992">
        <w:rPr>
          <w:rFonts w:ascii="Arabic Typesetting" w:hAnsi="Arabic Typesetting" w:cs="Arabic Typesetting"/>
          <w:b/>
          <w:bCs/>
          <w:sz w:val="36"/>
          <w:szCs w:val="36"/>
          <w:rtl/>
          <w:lang w:bidi="ar-EG"/>
        </w:rPr>
        <w:t>ن المؤهل</w:t>
      </w:r>
      <w:r w:rsidRPr="00961992">
        <w:rPr>
          <w:rFonts w:ascii="Arabic Typesetting" w:hAnsi="Arabic Typesetting" w:cs="Arabic Typesetting" w:hint="cs"/>
          <w:b/>
          <w:bCs/>
          <w:sz w:val="36"/>
          <w:szCs w:val="36"/>
          <w:rtl/>
          <w:lang w:bidi="ar-EG"/>
        </w:rPr>
        <w:t>و</w:t>
      </w:r>
      <w:r w:rsidR="00E91359" w:rsidRPr="00961992">
        <w:rPr>
          <w:rFonts w:ascii="Arabic Typesetting" w:hAnsi="Arabic Typesetting" w:cs="Arabic Typesetting"/>
          <w:b/>
          <w:bCs/>
          <w:sz w:val="36"/>
          <w:szCs w:val="36"/>
          <w:rtl/>
          <w:lang w:bidi="ar-EG"/>
        </w:rPr>
        <w:t>ن ل</w:t>
      </w:r>
      <w:r w:rsidR="004312A4" w:rsidRPr="00961992">
        <w:rPr>
          <w:rFonts w:ascii="Arabic Typesetting" w:hAnsi="Arabic Typesetting" w:cs="Arabic Typesetting" w:hint="cs"/>
          <w:b/>
          <w:bCs/>
          <w:sz w:val="36"/>
          <w:szCs w:val="36"/>
          <w:rtl/>
          <w:lang w:val="fr-FR"/>
        </w:rPr>
        <w:t>إجراء</w:t>
      </w:r>
      <w:r w:rsidR="00E91359" w:rsidRPr="00961992">
        <w:rPr>
          <w:rFonts w:ascii="Arabic Typesetting" w:hAnsi="Arabic Typesetting" w:cs="Arabic Typesetting"/>
          <w:b/>
          <w:bCs/>
          <w:sz w:val="36"/>
          <w:szCs w:val="36"/>
          <w:rtl/>
          <w:lang w:bidi="ar-EG"/>
        </w:rPr>
        <w:t xml:space="preserve"> البحث </w:t>
      </w:r>
      <w:proofErr w:type="gramStart"/>
      <w:r w:rsidR="00E91359" w:rsidRPr="00961992">
        <w:rPr>
          <w:rFonts w:ascii="Arabic Typesetting" w:hAnsi="Arabic Typesetting" w:cs="Arabic Typesetting"/>
          <w:b/>
          <w:bCs/>
          <w:sz w:val="36"/>
          <w:szCs w:val="36"/>
          <w:rtl/>
          <w:lang w:bidi="ar-EG"/>
        </w:rPr>
        <w:t>والفحص</w:t>
      </w:r>
      <w:proofErr w:type="gramEnd"/>
      <w:r w:rsidR="00E91359" w:rsidRPr="00961992">
        <w:rPr>
          <w:rFonts w:ascii="Arabic Typesetting" w:hAnsi="Arabic Typesetting" w:cs="Arabic Typesetting"/>
          <w:b/>
          <w:bCs/>
          <w:sz w:val="36"/>
          <w:szCs w:val="36"/>
          <w:rtl/>
          <w:lang w:bidi="ar-EG"/>
        </w:rPr>
        <w:t>:</w:t>
      </w:r>
    </w:p>
    <w:p w:rsidR="00E91359" w:rsidRPr="00961992" w:rsidRDefault="004312A4" w:rsidP="005718E1">
      <w:pPr>
        <w:bidi/>
        <w:spacing w:after="6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(في</w:t>
      </w:r>
      <w:r w:rsidR="00E91359" w:rsidRPr="00961992">
        <w:rPr>
          <w:rFonts w:ascii="Arabic Typesetting" w:hAnsi="Arabic Typesetting" w:cs="Arabic Typesetting" w:hint="cs"/>
          <w:sz w:val="36"/>
          <w:szCs w:val="36"/>
          <w:rtl/>
          <w:lang w:bidi="ar-EG"/>
        </w:rPr>
        <w:t xml:space="preserve"> 31 ديسمبر 2016)</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049"/>
        <w:gridCol w:w="2218"/>
        <w:gridCol w:w="3103"/>
      </w:tblGrid>
      <w:tr w:rsidR="00902EB1" w:rsidRPr="00961992" w:rsidTr="004312A4">
        <w:trPr>
          <w:cantSplit/>
        </w:trPr>
        <w:tc>
          <w:tcPr>
            <w:tcW w:w="2201" w:type="dxa"/>
            <w:shd w:val="clear" w:color="auto" w:fill="auto"/>
          </w:tcPr>
          <w:p w:rsidR="00902EB1" w:rsidRPr="00961992" w:rsidRDefault="00902EB1" w:rsidP="0047714C">
            <w:pPr>
              <w:keepNext/>
              <w:keepLines/>
              <w:bidi/>
              <w:jc w:val="center"/>
              <w:rPr>
                <w:rFonts w:ascii="Arabic Typesetting" w:hAnsi="Arabic Typesetting" w:cs="Arabic Typesetting"/>
                <w:b/>
                <w:bCs/>
                <w:sz w:val="36"/>
                <w:szCs w:val="36"/>
              </w:rPr>
            </w:pPr>
            <w:proofErr w:type="gramStart"/>
            <w:r w:rsidRPr="00961992">
              <w:rPr>
                <w:rFonts w:ascii="Arabic Typesetting" w:eastAsia="Arial" w:hAnsi="Arabic Typesetting" w:cs="Arabic Typesetting"/>
                <w:b/>
                <w:bCs/>
                <w:sz w:val="36"/>
                <w:szCs w:val="36"/>
                <w:bdr w:val="nil"/>
                <w:rtl/>
                <w:lang w:bidi="ar-EG"/>
              </w:rPr>
              <w:t>المجال</w:t>
            </w:r>
            <w:proofErr w:type="gramEnd"/>
            <w:r w:rsidRPr="00961992">
              <w:rPr>
                <w:rFonts w:ascii="Arabic Typesetting" w:eastAsia="Arial" w:hAnsi="Arabic Typesetting" w:cs="Arabic Typesetting"/>
                <w:b/>
                <w:bCs/>
                <w:sz w:val="36"/>
                <w:szCs w:val="36"/>
                <w:bdr w:val="nil"/>
                <w:rtl/>
                <w:lang w:bidi="ar-EG"/>
              </w:rPr>
              <w:t xml:space="preserve"> التقني</w:t>
            </w:r>
          </w:p>
        </w:tc>
        <w:tc>
          <w:tcPr>
            <w:tcW w:w="2049" w:type="dxa"/>
            <w:shd w:val="clear" w:color="auto" w:fill="auto"/>
          </w:tcPr>
          <w:p w:rsidR="00902EB1" w:rsidRPr="00961992" w:rsidRDefault="00FB0CEE" w:rsidP="004312A4">
            <w:pPr>
              <w:keepNext/>
              <w:keepLines/>
              <w:bidi/>
              <w:jc w:val="center"/>
              <w:rPr>
                <w:rFonts w:ascii="Arabic Typesetting" w:hAnsi="Arabic Typesetting" w:cs="Arabic Typesetting"/>
                <w:b/>
                <w:bCs/>
                <w:sz w:val="36"/>
                <w:szCs w:val="36"/>
              </w:rPr>
            </w:pPr>
            <w:r w:rsidRPr="00961992">
              <w:rPr>
                <w:rFonts w:ascii="Arabic Typesetting" w:eastAsia="Arial" w:hAnsi="Arabic Typesetting" w:cs="Arabic Typesetting" w:hint="cs"/>
                <w:b/>
                <w:bCs/>
                <w:sz w:val="36"/>
                <w:szCs w:val="36"/>
                <w:bdr w:val="nil"/>
                <w:rtl/>
                <w:lang w:bidi="ar-EG"/>
              </w:rPr>
              <w:t>ا</w:t>
            </w:r>
            <w:r w:rsidR="00902EB1" w:rsidRPr="00961992">
              <w:rPr>
                <w:rFonts w:ascii="Arabic Typesetting" w:eastAsia="Arial" w:hAnsi="Arabic Typesetting" w:cs="Arabic Typesetting"/>
                <w:b/>
                <w:bCs/>
                <w:sz w:val="36"/>
                <w:szCs w:val="36"/>
                <w:bdr w:val="nil"/>
                <w:rtl/>
                <w:lang w:bidi="ar-EG"/>
              </w:rPr>
              <w:t>لعدد (دوام كامل)</w:t>
            </w:r>
          </w:p>
        </w:tc>
        <w:tc>
          <w:tcPr>
            <w:tcW w:w="2218" w:type="dxa"/>
          </w:tcPr>
          <w:p w:rsidR="00902EB1" w:rsidRPr="00961992" w:rsidRDefault="00902EB1" w:rsidP="0047714C">
            <w:pPr>
              <w:bidi/>
              <w:jc w:val="center"/>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متوسط الخبرة كفاحص براءات (عدد السنوات)</w:t>
            </w:r>
          </w:p>
        </w:tc>
        <w:tc>
          <w:tcPr>
            <w:tcW w:w="3103" w:type="dxa"/>
          </w:tcPr>
          <w:p w:rsidR="00902EB1" w:rsidRPr="00961992" w:rsidRDefault="00902EB1" w:rsidP="0047714C">
            <w:pPr>
              <w:bidi/>
              <w:jc w:val="center"/>
              <w:rPr>
                <w:rFonts w:ascii="Arabic Typesetting" w:hAnsi="Arabic Typesetting" w:cs="Arabic Typesetting"/>
                <w:b/>
                <w:bCs/>
                <w:sz w:val="36"/>
                <w:szCs w:val="36"/>
              </w:rPr>
            </w:pPr>
            <w:proofErr w:type="gramStart"/>
            <w:r w:rsidRPr="00961992">
              <w:rPr>
                <w:rFonts w:ascii="Arabic Typesetting" w:eastAsia="Arial" w:hAnsi="Arabic Typesetting" w:cs="Arabic Typesetting"/>
                <w:b/>
                <w:bCs/>
                <w:sz w:val="36"/>
                <w:szCs w:val="36"/>
                <w:bdr w:val="nil"/>
                <w:rtl/>
                <w:lang w:bidi="ar-EG"/>
              </w:rPr>
              <w:t>تفصيل</w:t>
            </w:r>
            <w:proofErr w:type="gramEnd"/>
            <w:r w:rsidRPr="00961992">
              <w:rPr>
                <w:rFonts w:ascii="Arabic Typesetting" w:eastAsia="Arial" w:hAnsi="Arabic Typesetting" w:cs="Arabic Typesetting"/>
                <w:b/>
                <w:bCs/>
                <w:sz w:val="36"/>
                <w:szCs w:val="36"/>
                <w:bdr w:val="nil"/>
                <w:rtl/>
                <w:lang w:bidi="ar-EG"/>
              </w:rPr>
              <w:t xml:space="preserve"> المؤهلات</w:t>
            </w:r>
          </w:p>
        </w:tc>
      </w:tr>
      <w:tr w:rsidR="00902EB1" w:rsidRPr="00961992" w:rsidTr="004312A4">
        <w:trPr>
          <w:cantSplit/>
        </w:trPr>
        <w:tc>
          <w:tcPr>
            <w:tcW w:w="2201" w:type="dxa"/>
            <w:shd w:val="clear" w:color="auto" w:fill="auto"/>
          </w:tcPr>
          <w:p w:rsidR="00902EB1" w:rsidRPr="00961992" w:rsidRDefault="00902EB1" w:rsidP="0047714C">
            <w:pPr>
              <w:keepNext/>
              <w:keepLines/>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الميكانيكا</w:t>
            </w:r>
          </w:p>
        </w:tc>
        <w:tc>
          <w:tcPr>
            <w:tcW w:w="2049" w:type="dxa"/>
            <w:shd w:val="clear" w:color="auto" w:fill="auto"/>
          </w:tcPr>
          <w:p w:rsidR="00902EB1" w:rsidRPr="00961992" w:rsidRDefault="00902EB1" w:rsidP="004312A4">
            <w:pPr>
              <w:keepNext/>
              <w:keepLines/>
              <w:bidi/>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227</w:t>
            </w:r>
          </w:p>
        </w:tc>
        <w:tc>
          <w:tcPr>
            <w:tcW w:w="2218" w:type="dxa"/>
          </w:tcPr>
          <w:p w:rsidR="00902EB1" w:rsidRPr="00961992" w:rsidRDefault="00902EB1" w:rsidP="004312A4">
            <w:pPr>
              <w:keepNext/>
              <w:keepLines/>
              <w:bidi/>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6.7</w:t>
            </w:r>
          </w:p>
        </w:tc>
        <w:tc>
          <w:tcPr>
            <w:tcW w:w="3103" w:type="dxa"/>
            <w:vMerge w:val="restart"/>
          </w:tcPr>
          <w:p w:rsidR="00902EB1" w:rsidRPr="00961992" w:rsidRDefault="00902EB1" w:rsidP="004312A4">
            <w:pPr>
              <w:keepNext/>
              <w:keepLines/>
              <w:bidi/>
              <w:ind w:left="33"/>
              <w:rPr>
                <w:rFonts w:ascii="Arabic Typesetting" w:eastAsiaTheme="minorEastAsia" w:hAnsi="Arabic Typesetting" w:cs="Arabic Typesetting"/>
                <w:sz w:val="36"/>
                <w:szCs w:val="36"/>
                <w:lang w:eastAsia="ko-KR"/>
              </w:rPr>
            </w:pPr>
            <w:proofErr w:type="gramStart"/>
            <w:r w:rsidRPr="00961992">
              <w:rPr>
                <w:rFonts w:ascii="Arabic Typesetting" w:eastAsia="Arial" w:hAnsi="Arabic Typesetting" w:cs="Arabic Typesetting"/>
                <w:sz w:val="36"/>
                <w:szCs w:val="36"/>
                <w:bdr w:val="nil"/>
                <w:rtl/>
                <w:lang w:eastAsia="ko-KR" w:bidi="ar-EG"/>
              </w:rPr>
              <w:t>امتحان</w:t>
            </w:r>
            <w:proofErr w:type="gramEnd"/>
            <w:r w:rsidRPr="00961992">
              <w:rPr>
                <w:rFonts w:ascii="Arabic Typesetting" w:eastAsia="Arial" w:hAnsi="Arabic Typesetting" w:cs="Arabic Typesetting"/>
                <w:sz w:val="36"/>
                <w:szCs w:val="36"/>
                <w:bdr w:val="nil"/>
                <w:rtl/>
                <w:lang w:eastAsia="ko-KR" w:bidi="ar-EG"/>
              </w:rPr>
              <w:t xml:space="preserve"> اختيار الموظفين العامين (</w:t>
            </w:r>
            <w:r w:rsidR="004312A4" w:rsidRPr="00961992">
              <w:rPr>
                <w:rFonts w:ascii="Arabic Typesetting" w:eastAsia="Arial" w:hAnsi="Arabic Typesetting" w:cs="Arabic Typesetting" w:hint="cs"/>
                <w:sz w:val="36"/>
                <w:szCs w:val="36"/>
                <w:bdr w:val="nil"/>
                <w:rtl/>
                <w:lang w:eastAsia="ko-KR" w:bidi="ar-EG"/>
              </w:rPr>
              <w:t>18.6</w:t>
            </w:r>
            <w:r w:rsidRPr="00961992">
              <w:rPr>
                <w:rFonts w:ascii="Arabic Typesetting" w:eastAsia="Arial" w:hAnsi="Arabic Typesetting" w:cs="Arabic Typesetting"/>
                <w:sz w:val="36"/>
                <w:szCs w:val="36"/>
                <w:bdr w:val="nil"/>
                <w:rtl/>
                <w:lang w:eastAsia="ko-KR" w:bidi="ar-EG"/>
              </w:rPr>
              <w:t>%)، درجة الدكتوراه (</w:t>
            </w:r>
            <w:r w:rsidR="004312A4" w:rsidRPr="00961992">
              <w:rPr>
                <w:rFonts w:ascii="Arabic Typesetting" w:eastAsia="Arial" w:hAnsi="Arabic Typesetting" w:cs="Arabic Typesetting" w:hint="cs"/>
                <w:sz w:val="36"/>
                <w:szCs w:val="36"/>
                <w:bdr w:val="nil"/>
                <w:rtl/>
                <w:lang w:eastAsia="ko-KR" w:bidi="ar-EG"/>
              </w:rPr>
              <w:t>44.4</w:t>
            </w:r>
            <w:r w:rsidRPr="00961992">
              <w:rPr>
                <w:rFonts w:ascii="Arabic Typesetting" w:eastAsia="Arial" w:hAnsi="Arabic Typesetting" w:cs="Arabic Typesetting"/>
                <w:sz w:val="36"/>
                <w:szCs w:val="36"/>
                <w:bdr w:val="nil"/>
                <w:rtl/>
                <w:lang w:eastAsia="ko-KR" w:bidi="ar-EG"/>
              </w:rPr>
              <w:t>%)، محامون متمرسون في مجال البراءات (</w:t>
            </w:r>
            <w:r w:rsidR="004312A4" w:rsidRPr="00961992">
              <w:rPr>
                <w:rFonts w:ascii="Arabic Typesetting" w:eastAsia="Arial" w:hAnsi="Arabic Typesetting" w:cs="Arabic Typesetting" w:hint="cs"/>
                <w:sz w:val="36"/>
                <w:szCs w:val="36"/>
                <w:bdr w:val="nil"/>
                <w:rtl/>
                <w:lang w:eastAsia="ko-KR" w:bidi="ar-EG"/>
              </w:rPr>
              <w:t>2.7</w:t>
            </w:r>
            <w:r w:rsidRPr="00961992">
              <w:rPr>
                <w:rFonts w:ascii="Arabic Typesetting" w:eastAsia="Arial" w:hAnsi="Arabic Typesetting" w:cs="Arabic Typesetting"/>
                <w:sz w:val="36"/>
                <w:szCs w:val="36"/>
                <w:bdr w:val="nil"/>
                <w:rtl/>
                <w:lang w:eastAsia="ko-KR" w:bidi="ar-EG"/>
              </w:rPr>
              <w:t xml:space="preserve">%)، </w:t>
            </w:r>
            <w:proofErr w:type="gramStart"/>
            <w:r w:rsidRPr="00961992">
              <w:rPr>
                <w:rFonts w:ascii="Arabic Typesetting" w:eastAsia="Arial" w:hAnsi="Arabic Typesetting" w:cs="Arabic Typesetting"/>
                <w:sz w:val="36"/>
                <w:szCs w:val="36"/>
                <w:bdr w:val="nil"/>
                <w:rtl/>
                <w:lang w:eastAsia="ko-KR" w:bidi="ar-EG"/>
              </w:rPr>
              <w:t>تخصصات</w:t>
            </w:r>
            <w:proofErr w:type="gramEnd"/>
            <w:r w:rsidRPr="00961992">
              <w:rPr>
                <w:rFonts w:ascii="Arabic Typesetting" w:eastAsia="Arial" w:hAnsi="Arabic Typesetting" w:cs="Arabic Typesetting"/>
                <w:sz w:val="36"/>
                <w:szCs w:val="36"/>
                <w:bdr w:val="nil"/>
                <w:rtl/>
                <w:lang w:eastAsia="ko-KR" w:bidi="ar-EG"/>
              </w:rPr>
              <w:t xml:space="preserve"> أخرى</w:t>
            </w:r>
            <w:r w:rsidR="004312A4" w:rsidRPr="00961992">
              <w:rPr>
                <w:rFonts w:ascii="Arabic Typesetting" w:eastAsia="Arial" w:hAnsi="Arabic Typesetting" w:cs="Arabic Typesetting" w:hint="cs"/>
                <w:sz w:val="36"/>
                <w:szCs w:val="36"/>
                <w:bdr w:val="nil"/>
                <w:rtl/>
                <w:lang w:eastAsia="ko-KR" w:bidi="ar-EG"/>
              </w:rPr>
              <w:t xml:space="preserve"> </w:t>
            </w:r>
            <w:r w:rsidR="004312A4" w:rsidRPr="00961992">
              <w:rPr>
                <w:rFonts w:ascii="Arabic Typesetting" w:eastAsia="Arial" w:hAnsi="Arabic Typesetting" w:cs="Arabic Typesetting"/>
                <w:sz w:val="36"/>
                <w:szCs w:val="36"/>
                <w:bdr w:val="nil"/>
                <w:rtl/>
                <w:lang w:eastAsia="ko-KR" w:bidi="ar-EG"/>
              </w:rPr>
              <w:t>(</w:t>
            </w:r>
            <w:r w:rsidR="004312A4" w:rsidRPr="00961992">
              <w:rPr>
                <w:rFonts w:ascii="Arabic Typesetting" w:eastAsia="Arial" w:hAnsi="Arabic Typesetting" w:cs="Arabic Typesetting" w:hint="cs"/>
                <w:sz w:val="36"/>
                <w:szCs w:val="36"/>
                <w:bdr w:val="nil"/>
                <w:rtl/>
                <w:lang w:eastAsia="ko-KR" w:bidi="ar-EG"/>
              </w:rPr>
              <w:t>34.3</w:t>
            </w:r>
            <w:r w:rsidR="004312A4" w:rsidRPr="00961992">
              <w:rPr>
                <w:rFonts w:ascii="Arabic Typesetting" w:eastAsia="Arial" w:hAnsi="Arabic Typesetting" w:cs="Arabic Typesetting"/>
                <w:sz w:val="36"/>
                <w:szCs w:val="36"/>
                <w:bdr w:val="nil"/>
                <w:rtl/>
                <w:lang w:eastAsia="ko-KR" w:bidi="ar-EG"/>
              </w:rPr>
              <w:t>%)</w:t>
            </w:r>
          </w:p>
        </w:tc>
      </w:tr>
      <w:tr w:rsidR="00902EB1" w:rsidRPr="00961992" w:rsidTr="004312A4">
        <w:trPr>
          <w:cantSplit/>
        </w:trPr>
        <w:tc>
          <w:tcPr>
            <w:tcW w:w="2201" w:type="dxa"/>
            <w:shd w:val="clear" w:color="auto" w:fill="auto"/>
          </w:tcPr>
          <w:p w:rsidR="00902EB1" w:rsidRPr="00961992" w:rsidRDefault="00902EB1" w:rsidP="004312A4">
            <w:pPr>
              <w:keepNext/>
              <w:keepLines/>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كهربائية</w:t>
            </w:r>
            <w:proofErr w:type="gramEnd"/>
            <w:r w:rsidRPr="00961992">
              <w:rPr>
                <w:rFonts w:ascii="Arabic Typesetting" w:eastAsia="Arial" w:hAnsi="Arabic Typesetting" w:cs="Arabic Typesetting"/>
                <w:sz w:val="36"/>
                <w:szCs w:val="36"/>
                <w:bdr w:val="nil"/>
                <w:rtl/>
                <w:lang w:bidi="ar-EG"/>
              </w:rPr>
              <w:t>/ إليكترونيات</w:t>
            </w:r>
          </w:p>
        </w:tc>
        <w:tc>
          <w:tcPr>
            <w:tcW w:w="2049" w:type="dxa"/>
            <w:shd w:val="clear" w:color="auto" w:fill="auto"/>
          </w:tcPr>
          <w:p w:rsidR="00902EB1" w:rsidRPr="00961992" w:rsidRDefault="00902EB1" w:rsidP="004312A4">
            <w:pPr>
              <w:keepNext/>
              <w:keepLines/>
              <w:bidi/>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344</w:t>
            </w:r>
          </w:p>
        </w:tc>
        <w:tc>
          <w:tcPr>
            <w:tcW w:w="2218" w:type="dxa"/>
          </w:tcPr>
          <w:p w:rsidR="00902EB1" w:rsidRPr="00961992" w:rsidRDefault="00902EB1" w:rsidP="004312A4">
            <w:pPr>
              <w:keepNext/>
              <w:keepLines/>
              <w:bidi/>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8.2</w:t>
            </w:r>
          </w:p>
        </w:tc>
        <w:tc>
          <w:tcPr>
            <w:tcW w:w="3103" w:type="dxa"/>
            <w:vMerge/>
          </w:tcPr>
          <w:p w:rsidR="00902EB1" w:rsidRPr="00961992" w:rsidRDefault="00902EB1" w:rsidP="0047714C">
            <w:pPr>
              <w:keepNext/>
              <w:keepLines/>
              <w:rPr>
                <w:rFonts w:ascii="Arabic Typesetting" w:hAnsi="Arabic Typesetting" w:cs="Arabic Typesetting"/>
                <w:sz w:val="36"/>
                <w:szCs w:val="36"/>
              </w:rPr>
            </w:pPr>
          </w:p>
        </w:tc>
      </w:tr>
      <w:tr w:rsidR="00902EB1" w:rsidRPr="00961992" w:rsidTr="004312A4">
        <w:trPr>
          <w:cantSplit/>
        </w:trPr>
        <w:tc>
          <w:tcPr>
            <w:tcW w:w="2201" w:type="dxa"/>
            <w:shd w:val="clear" w:color="auto" w:fill="auto"/>
          </w:tcPr>
          <w:p w:rsidR="00902EB1" w:rsidRPr="00961992" w:rsidRDefault="00902EB1" w:rsidP="004312A4">
            <w:pPr>
              <w:keepNext/>
              <w:keepLines/>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كيمياء</w:t>
            </w:r>
          </w:p>
        </w:tc>
        <w:tc>
          <w:tcPr>
            <w:tcW w:w="2049" w:type="dxa"/>
            <w:shd w:val="clear" w:color="auto" w:fill="auto"/>
          </w:tcPr>
          <w:p w:rsidR="00902EB1" w:rsidRPr="00961992" w:rsidRDefault="00902EB1" w:rsidP="004312A4">
            <w:pPr>
              <w:keepNext/>
              <w:keepLines/>
              <w:bidi/>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251</w:t>
            </w:r>
          </w:p>
        </w:tc>
        <w:tc>
          <w:tcPr>
            <w:tcW w:w="2218" w:type="dxa"/>
          </w:tcPr>
          <w:p w:rsidR="00902EB1" w:rsidRPr="00961992" w:rsidRDefault="00902EB1" w:rsidP="004312A4">
            <w:pPr>
              <w:keepNext/>
              <w:keepLines/>
              <w:bidi/>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6.3</w:t>
            </w:r>
          </w:p>
        </w:tc>
        <w:tc>
          <w:tcPr>
            <w:tcW w:w="3103" w:type="dxa"/>
            <w:vMerge/>
          </w:tcPr>
          <w:p w:rsidR="00902EB1" w:rsidRPr="00961992" w:rsidRDefault="00902EB1" w:rsidP="0047714C">
            <w:pPr>
              <w:keepNext/>
              <w:keepLines/>
              <w:rPr>
                <w:rFonts w:ascii="Arabic Typesetting" w:hAnsi="Arabic Typesetting" w:cs="Arabic Typesetting"/>
                <w:sz w:val="36"/>
                <w:szCs w:val="36"/>
              </w:rPr>
            </w:pPr>
          </w:p>
        </w:tc>
      </w:tr>
      <w:tr w:rsidR="00902EB1" w:rsidRPr="00961992" w:rsidTr="004312A4">
        <w:trPr>
          <w:cantSplit/>
        </w:trPr>
        <w:tc>
          <w:tcPr>
            <w:tcW w:w="2201" w:type="dxa"/>
            <w:shd w:val="clear" w:color="auto" w:fill="auto"/>
          </w:tcPr>
          <w:p w:rsidR="00902EB1" w:rsidRPr="00961992" w:rsidRDefault="00902EB1" w:rsidP="004312A4">
            <w:pPr>
              <w:bidi/>
              <w:rPr>
                <w:rFonts w:ascii="Arabic Typesetting" w:hAnsi="Arabic Typesetting" w:cs="Arabic Typesetting"/>
                <w:i/>
                <w:iCs/>
                <w:sz w:val="36"/>
                <w:szCs w:val="36"/>
              </w:rPr>
            </w:pPr>
            <w:r w:rsidRPr="00961992">
              <w:rPr>
                <w:rFonts w:ascii="Arabic Typesetting" w:eastAsia="Arial" w:hAnsi="Arabic Typesetting" w:cs="Arabic Typesetting"/>
                <w:i/>
                <w:iCs/>
                <w:sz w:val="36"/>
                <w:szCs w:val="36"/>
                <w:bdr w:val="nil"/>
                <w:rtl/>
                <w:lang w:bidi="ar-EG"/>
              </w:rPr>
              <w:t>المجموع</w:t>
            </w:r>
          </w:p>
        </w:tc>
        <w:tc>
          <w:tcPr>
            <w:tcW w:w="2049" w:type="dxa"/>
            <w:shd w:val="clear" w:color="auto" w:fill="auto"/>
          </w:tcPr>
          <w:p w:rsidR="00902EB1" w:rsidRPr="00961992" w:rsidRDefault="00902EB1" w:rsidP="004312A4">
            <w:pPr>
              <w:bidi/>
              <w:ind w:left="566" w:hanging="283"/>
              <w:rPr>
                <w:rFonts w:ascii="Arabic Typesetting" w:eastAsiaTheme="minorEastAsia" w:hAnsi="Arabic Typesetting" w:cs="Arabic Typesetting"/>
                <w:i/>
                <w:iCs/>
                <w:sz w:val="36"/>
                <w:szCs w:val="36"/>
                <w:lang w:eastAsia="ko-KR"/>
              </w:rPr>
            </w:pPr>
            <w:r w:rsidRPr="00961992">
              <w:rPr>
                <w:rFonts w:ascii="Arabic Typesetting" w:eastAsiaTheme="minorEastAsia" w:hAnsi="Arabic Typesetting" w:cs="Arabic Typesetting"/>
                <w:i/>
                <w:iCs/>
                <w:sz w:val="36"/>
                <w:szCs w:val="36"/>
                <w:lang w:eastAsia="ko-KR"/>
              </w:rPr>
              <w:t>822</w:t>
            </w:r>
          </w:p>
        </w:tc>
        <w:tc>
          <w:tcPr>
            <w:tcW w:w="2218" w:type="dxa"/>
          </w:tcPr>
          <w:p w:rsidR="00902EB1" w:rsidRPr="00961992" w:rsidRDefault="00902EB1" w:rsidP="004312A4">
            <w:pPr>
              <w:bidi/>
              <w:ind w:left="566" w:hanging="283"/>
              <w:rPr>
                <w:rFonts w:ascii="Arabic Typesetting" w:eastAsiaTheme="minorEastAsia" w:hAnsi="Arabic Typesetting" w:cs="Arabic Typesetting"/>
                <w:i/>
                <w:iCs/>
                <w:sz w:val="36"/>
                <w:szCs w:val="36"/>
                <w:lang w:eastAsia="ko-KR"/>
              </w:rPr>
            </w:pPr>
            <w:r w:rsidRPr="00961992">
              <w:rPr>
                <w:rFonts w:ascii="Arabic Typesetting" w:eastAsiaTheme="minorEastAsia" w:hAnsi="Arabic Typesetting" w:cs="Arabic Typesetting"/>
                <w:i/>
                <w:iCs/>
                <w:sz w:val="36"/>
                <w:szCs w:val="36"/>
                <w:lang w:eastAsia="ko-KR"/>
              </w:rPr>
              <w:t>7.2</w:t>
            </w:r>
          </w:p>
        </w:tc>
        <w:tc>
          <w:tcPr>
            <w:tcW w:w="3103" w:type="dxa"/>
            <w:vMerge/>
          </w:tcPr>
          <w:p w:rsidR="00902EB1" w:rsidRPr="00961992" w:rsidRDefault="00902EB1" w:rsidP="0047714C">
            <w:pPr>
              <w:rPr>
                <w:rFonts w:ascii="Arabic Typesetting" w:hAnsi="Arabic Typesetting" w:cs="Arabic Typesetting"/>
                <w:i/>
                <w:iCs/>
                <w:sz w:val="36"/>
                <w:szCs w:val="36"/>
              </w:rPr>
            </w:pPr>
          </w:p>
        </w:tc>
      </w:tr>
    </w:tbl>
    <w:p w:rsidR="004312A4" w:rsidRPr="00961992" w:rsidRDefault="004312A4" w:rsidP="004312A4">
      <w:pPr>
        <w:pStyle w:val="NormalParaAR"/>
        <w:spacing w:before="240"/>
        <w:rPr>
          <w:b/>
          <w:bCs/>
          <w:rtl/>
        </w:rPr>
      </w:pPr>
      <w:proofErr w:type="gramStart"/>
      <w:r w:rsidRPr="00961992">
        <w:rPr>
          <w:b/>
          <w:bCs/>
          <w:rtl/>
        </w:rPr>
        <w:t>برامج</w:t>
      </w:r>
      <w:proofErr w:type="gramEnd"/>
      <w:r w:rsidRPr="00961992">
        <w:rPr>
          <w:b/>
          <w:bCs/>
          <w:rtl/>
        </w:rPr>
        <w:t xml:space="preserve"> التدريب</w:t>
      </w:r>
      <w:r w:rsidRPr="00961992">
        <w:rPr>
          <w:rFonts w:hint="cs"/>
          <w:b/>
          <w:bCs/>
          <w:rtl/>
        </w:rPr>
        <w:t>:</w:t>
      </w:r>
    </w:p>
    <w:p w:rsidR="00E91359" w:rsidRPr="00961992" w:rsidRDefault="00E91359" w:rsidP="001B7065">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 xml:space="preserve">يجري المكتب الكوري للملكية الفكرية سنويا ما مجموعه 51 دورة تدريبية، وهي عبارة عن 4 دورات عامة (5 مرات)، 17 دورة في مجال القانون (17 مرة)، 15 دورة تدريبية في مجال الفحص (15 مرة)، 14 دورة لبناء الكفاءات (14 مرة)، دورات في مجال أحدث الابتكارات (67 مرة)، ويتم هذا من خلال </w:t>
      </w:r>
      <w:r w:rsidR="00C44050" w:rsidRPr="00961992">
        <w:rPr>
          <w:rFonts w:ascii="Arabic Typesetting" w:hAnsi="Arabic Typesetting" w:cs="Arabic Typesetting" w:hint="cs"/>
          <w:sz w:val="36"/>
          <w:szCs w:val="36"/>
          <w:rtl/>
          <w:lang w:bidi="ar-EG"/>
        </w:rPr>
        <w:t>نظام تدريب مهني متدرج بغية تحس</w:t>
      </w:r>
      <w:r w:rsidR="001B7065" w:rsidRPr="00961992">
        <w:rPr>
          <w:rFonts w:ascii="Arabic Typesetting" w:hAnsi="Arabic Typesetting" w:cs="Arabic Typesetting" w:hint="cs"/>
          <w:sz w:val="36"/>
          <w:szCs w:val="36"/>
          <w:rtl/>
          <w:lang w:bidi="ar-EG"/>
        </w:rPr>
        <w:t>ي</w:t>
      </w:r>
      <w:r w:rsidR="00C44050" w:rsidRPr="00961992">
        <w:rPr>
          <w:rFonts w:ascii="Arabic Typesetting" w:hAnsi="Arabic Typesetting" w:cs="Arabic Typesetting" w:hint="cs"/>
          <w:sz w:val="36"/>
          <w:szCs w:val="36"/>
          <w:rtl/>
          <w:lang w:bidi="ar-EG"/>
        </w:rPr>
        <w:t xml:space="preserve">ن خبرات الفاحصين </w:t>
      </w:r>
      <w:r w:rsidR="001B7065" w:rsidRPr="00961992">
        <w:rPr>
          <w:rFonts w:ascii="Arabic Typesetting" w:hAnsi="Arabic Typesetting" w:cs="Arabic Typesetting" w:hint="cs"/>
          <w:sz w:val="36"/>
          <w:szCs w:val="36"/>
          <w:rtl/>
          <w:lang w:bidi="ar-EG"/>
        </w:rPr>
        <w:t>وفاحصي قضايا المحاكم و</w:t>
      </w:r>
      <w:r w:rsidR="00C44050" w:rsidRPr="00961992">
        <w:rPr>
          <w:rFonts w:ascii="Arabic Typesetting" w:hAnsi="Arabic Typesetting" w:cs="Arabic Typesetting" w:hint="cs"/>
          <w:sz w:val="36"/>
          <w:szCs w:val="36"/>
          <w:rtl/>
          <w:lang w:bidi="ar-EG"/>
        </w:rPr>
        <w:t>تعزيز قدراتهم.</w:t>
      </w:r>
    </w:p>
    <w:p w:rsidR="00C44050" w:rsidRPr="00961992" w:rsidRDefault="00C44050" w:rsidP="001B7065">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وأنشأ الم</w:t>
      </w:r>
      <w:r w:rsidR="001B7065" w:rsidRPr="00961992">
        <w:rPr>
          <w:rFonts w:ascii="Arabic Typesetting" w:hAnsi="Arabic Typesetting" w:cs="Arabic Typesetting" w:hint="cs"/>
          <w:sz w:val="36"/>
          <w:szCs w:val="36"/>
          <w:rtl/>
          <w:lang w:bidi="ar-EG"/>
        </w:rPr>
        <w:t>كتب الكوري للملكية الفكرية نظام</w:t>
      </w:r>
      <w:r w:rsidRPr="00961992">
        <w:rPr>
          <w:rFonts w:ascii="Arabic Typesetting" w:hAnsi="Arabic Typesetting" w:cs="Arabic Typesetting" w:hint="cs"/>
          <w:sz w:val="36"/>
          <w:szCs w:val="36"/>
          <w:rtl/>
          <w:lang w:bidi="ar-EG"/>
        </w:rPr>
        <w:t>ا "للتدريب القائم على اكتساب الخبرة أثناء العمل" قوامه أربع خطوات يقد</w:t>
      </w:r>
      <w:r w:rsidR="004312A4" w:rsidRPr="00961992">
        <w:rPr>
          <w:rFonts w:ascii="Arabic Typesetting" w:hAnsi="Arabic Typesetting" w:cs="Arabic Typesetting" w:hint="cs"/>
          <w:sz w:val="36"/>
          <w:szCs w:val="36"/>
          <w:rtl/>
          <w:lang w:bidi="ar-EG"/>
        </w:rPr>
        <w:t>َ</w:t>
      </w:r>
      <w:r w:rsidRPr="00961992">
        <w:rPr>
          <w:rFonts w:ascii="Arabic Typesetting" w:hAnsi="Arabic Typesetting" w:cs="Arabic Typesetting" w:hint="cs"/>
          <w:sz w:val="36"/>
          <w:szCs w:val="36"/>
          <w:rtl/>
          <w:lang w:bidi="ar-EG"/>
        </w:rPr>
        <w:t>م للفاحصين وهو عبارة عن:</w:t>
      </w:r>
      <w:r w:rsidR="00165A2A" w:rsidRPr="00961992">
        <w:rPr>
          <w:rFonts w:ascii="Arabic Typesetting" w:hAnsi="Arabic Typesetting" w:cs="Arabic Typesetting" w:hint="cs"/>
          <w:sz w:val="36"/>
          <w:szCs w:val="36"/>
          <w:rtl/>
          <w:lang w:bidi="ar-EG"/>
        </w:rPr>
        <w:t xml:space="preserve"> البدء بدورات تدريبية عامة </w:t>
      </w:r>
      <w:r w:rsidR="004312A4" w:rsidRPr="00961992">
        <w:rPr>
          <w:rFonts w:ascii="Arabic Typesetting" w:hAnsi="Arabic Typesetting" w:cs="Arabic Typesetting" w:hint="cs"/>
          <w:sz w:val="36"/>
          <w:szCs w:val="36"/>
          <w:rtl/>
          <w:lang w:bidi="ar-EG"/>
        </w:rPr>
        <w:t>لل</w:t>
      </w:r>
      <w:r w:rsidRPr="00961992">
        <w:rPr>
          <w:rFonts w:ascii="Arabic Typesetting" w:hAnsi="Arabic Typesetting" w:cs="Arabic Typesetting" w:hint="cs"/>
          <w:sz w:val="36"/>
          <w:szCs w:val="36"/>
          <w:rtl/>
          <w:lang w:bidi="ar-EG"/>
        </w:rPr>
        <w:t>فاحصين</w:t>
      </w:r>
      <w:r w:rsidR="00165A2A" w:rsidRPr="00961992">
        <w:rPr>
          <w:rFonts w:ascii="Arabic Typesetting" w:hAnsi="Arabic Typesetting" w:cs="Arabic Typesetting" w:hint="cs"/>
          <w:sz w:val="36"/>
          <w:szCs w:val="36"/>
          <w:rtl/>
          <w:lang w:bidi="ar-EG"/>
        </w:rPr>
        <w:t xml:space="preserve"> المبتدئين</w:t>
      </w:r>
      <w:r w:rsidRPr="00961992">
        <w:rPr>
          <w:rFonts w:ascii="Arabic Typesetting" w:hAnsi="Arabic Typesetting" w:cs="Arabic Typesetting" w:hint="cs"/>
          <w:sz w:val="36"/>
          <w:szCs w:val="36"/>
          <w:rtl/>
          <w:lang w:bidi="ar-EG"/>
        </w:rPr>
        <w:t>، و</w:t>
      </w:r>
      <w:r w:rsidR="004312A4" w:rsidRPr="00961992">
        <w:rPr>
          <w:rFonts w:ascii="Arabic Typesetting" w:hAnsi="Arabic Typesetting" w:cs="Arabic Typesetting" w:hint="cs"/>
          <w:sz w:val="36"/>
          <w:szCs w:val="36"/>
          <w:rtl/>
          <w:lang w:bidi="ar-EG"/>
        </w:rPr>
        <w:t>يقدم المكتب كذلك تدريب</w:t>
      </w:r>
      <w:r w:rsidR="009E5806" w:rsidRPr="00961992">
        <w:rPr>
          <w:rFonts w:ascii="Arabic Typesetting" w:hAnsi="Arabic Typesetting" w:cs="Arabic Typesetting" w:hint="cs"/>
          <w:sz w:val="36"/>
          <w:szCs w:val="36"/>
          <w:rtl/>
          <w:lang w:bidi="ar-EG"/>
        </w:rPr>
        <w:t xml:space="preserve">ا </w:t>
      </w:r>
      <w:r w:rsidR="004312A4" w:rsidRPr="00961992">
        <w:rPr>
          <w:rFonts w:ascii="Arabic Typesetting" w:hAnsi="Arabic Typesetting" w:cs="Arabic Typesetting" w:hint="cs"/>
          <w:sz w:val="36"/>
          <w:szCs w:val="36"/>
          <w:rtl/>
          <w:lang w:bidi="ar-EG"/>
        </w:rPr>
        <w:t>قانونيا وتقني</w:t>
      </w:r>
      <w:r w:rsidR="009E5806" w:rsidRPr="00961992">
        <w:rPr>
          <w:rFonts w:ascii="Arabic Typesetting" w:hAnsi="Arabic Typesetting" w:cs="Arabic Typesetting" w:hint="cs"/>
          <w:sz w:val="36"/>
          <w:szCs w:val="36"/>
          <w:rtl/>
          <w:lang w:bidi="ar-EG"/>
        </w:rPr>
        <w:t>ا</w:t>
      </w:r>
      <w:r w:rsidR="004312A4" w:rsidRPr="00961992">
        <w:rPr>
          <w:rFonts w:ascii="Arabic Typesetting" w:hAnsi="Arabic Typesetting" w:cs="Arabic Typesetting" w:hint="cs"/>
          <w:sz w:val="36"/>
          <w:szCs w:val="36"/>
          <w:rtl/>
          <w:lang w:bidi="ar-EG"/>
        </w:rPr>
        <w:t xml:space="preserve"> لفاحصي البراءات</w:t>
      </w:r>
      <w:r w:rsidR="009E5806" w:rsidRPr="00961992">
        <w:rPr>
          <w:rFonts w:ascii="Arabic Typesetting" w:hAnsi="Arabic Typesetting" w:cs="Arabic Typesetting" w:hint="cs"/>
          <w:sz w:val="36"/>
          <w:szCs w:val="36"/>
          <w:rtl/>
          <w:lang w:bidi="ar-EG"/>
        </w:rPr>
        <w:t xml:space="preserve">، (دورات تدريبية </w:t>
      </w:r>
      <w:r w:rsidR="00A83E9C" w:rsidRPr="00961992">
        <w:rPr>
          <w:rFonts w:ascii="Arabic Typesetting" w:hAnsi="Arabic Typesetting" w:cs="Arabic Typesetting" w:hint="cs"/>
          <w:sz w:val="36"/>
          <w:szCs w:val="36"/>
          <w:rtl/>
          <w:lang w:bidi="ar-EG"/>
        </w:rPr>
        <w:t>أساسية</w:t>
      </w:r>
      <w:r w:rsidR="009E5806" w:rsidRPr="00961992">
        <w:rPr>
          <w:rFonts w:ascii="Arabic Typesetting" w:hAnsi="Arabic Typesetting" w:cs="Arabic Typesetting" w:hint="cs"/>
          <w:sz w:val="36"/>
          <w:szCs w:val="36"/>
          <w:rtl/>
          <w:lang w:bidi="ar-EG"/>
        </w:rPr>
        <w:t xml:space="preserve"> للفاحصين، ودورات تدريبية على نظام التقاضي </w:t>
      </w:r>
      <w:r w:rsidR="001B7065" w:rsidRPr="00961992">
        <w:rPr>
          <w:rFonts w:ascii="Arabic Typesetting" w:hAnsi="Arabic Typesetting" w:cs="Arabic Typesetting" w:hint="cs"/>
          <w:sz w:val="36"/>
          <w:szCs w:val="36"/>
          <w:rtl/>
          <w:lang w:bidi="ar-EG"/>
        </w:rPr>
        <w:t>ودورات لفاحصي</w:t>
      </w:r>
      <w:r w:rsidR="00A83E9C" w:rsidRPr="00961992">
        <w:rPr>
          <w:rFonts w:ascii="Arabic Typesetting" w:hAnsi="Arabic Typesetting" w:cs="Arabic Typesetting" w:hint="cs"/>
          <w:sz w:val="36"/>
          <w:szCs w:val="36"/>
          <w:rtl/>
          <w:lang w:bidi="ar-EG"/>
        </w:rPr>
        <w:t xml:space="preserve"> </w:t>
      </w:r>
      <w:r w:rsidR="001B7065" w:rsidRPr="00961992">
        <w:rPr>
          <w:rFonts w:ascii="Arabic Typesetting" w:hAnsi="Arabic Typesetting" w:cs="Arabic Typesetting" w:hint="cs"/>
          <w:sz w:val="36"/>
          <w:szCs w:val="36"/>
          <w:rtl/>
          <w:lang w:bidi="ar-EG"/>
        </w:rPr>
        <w:t>قضايا المحاكم</w:t>
      </w:r>
      <w:r w:rsidR="009E5806" w:rsidRPr="00961992">
        <w:rPr>
          <w:rFonts w:ascii="Arabic Typesetting" w:hAnsi="Arabic Typesetting" w:cs="Arabic Typesetting" w:hint="cs"/>
          <w:sz w:val="36"/>
          <w:szCs w:val="36"/>
          <w:rtl/>
          <w:lang w:bidi="ar-EG"/>
        </w:rPr>
        <w:t>). وفي مجال الدورات التدريبية العامة يقدم المكتب الكوري للملكية الفكرية المعارف الأساسية المتعلقة بفحص البر</w:t>
      </w:r>
      <w:r w:rsidR="00A83E9C" w:rsidRPr="00961992">
        <w:rPr>
          <w:rFonts w:ascii="Arabic Typesetting" w:hAnsi="Arabic Typesetting" w:cs="Arabic Typesetting" w:hint="cs"/>
          <w:sz w:val="36"/>
          <w:szCs w:val="36"/>
          <w:rtl/>
          <w:lang w:bidi="ar-EG"/>
        </w:rPr>
        <w:t>اءات لل</w:t>
      </w:r>
      <w:r w:rsidR="00165A2A" w:rsidRPr="00961992">
        <w:rPr>
          <w:rFonts w:ascii="Arabic Typesetting" w:hAnsi="Arabic Typesetting" w:cs="Arabic Typesetting" w:hint="cs"/>
          <w:sz w:val="36"/>
          <w:szCs w:val="36"/>
          <w:rtl/>
          <w:lang w:bidi="ar-EG"/>
        </w:rPr>
        <w:t>فاحصين المبتدئين</w:t>
      </w:r>
      <w:r w:rsidR="009E5806" w:rsidRPr="00961992">
        <w:rPr>
          <w:rFonts w:ascii="Arabic Typesetting" w:hAnsi="Arabic Typesetting" w:cs="Arabic Typesetting" w:hint="cs"/>
          <w:sz w:val="36"/>
          <w:szCs w:val="36"/>
          <w:rtl/>
          <w:lang w:bidi="ar-EG"/>
        </w:rPr>
        <w:t xml:space="preserve"> في دورات قوامها 20</w:t>
      </w:r>
      <w:r w:rsidR="00A83E9C" w:rsidRPr="00961992">
        <w:rPr>
          <w:rFonts w:ascii="Arabic Typesetting" w:hAnsi="Arabic Typesetting" w:cs="Arabic Typesetting" w:hint="cs"/>
          <w:sz w:val="36"/>
          <w:szCs w:val="36"/>
          <w:rtl/>
          <w:lang w:bidi="ar-EG"/>
        </w:rPr>
        <w:t xml:space="preserve"> يوم</w:t>
      </w:r>
      <w:r w:rsidR="009E5806" w:rsidRPr="00961992">
        <w:rPr>
          <w:rFonts w:ascii="Arabic Typesetting" w:hAnsi="Arabic Typesetting" w:cs="Arabic Typesetting" w:hint="cs"/>
          <w:sz w:val="36"/>
          <w:szCs w:val="36"/>
          <w:rtl/>
          <w:lang w:bidi="ar-EG"/>
        </w:rPr>
        <w:t xml:space="preserve">ا في المجالات </w:t>
      </w:r>
      <w:r w:rsidR="000119B8" w:rsidRPr="00961992">
        <w:rPr>
          <w:rFonts w:ascii="Arabic Typesetting" w:hAnsi="Arabic Typesetting" w:cs="Arabic Typesetting" w:hint="cs"/>
          <w:sz w:val="36"/>
          <w:szCs w:val="36"/>
          <w:rtl/>
          <w:lang w:bidi="ar-EG"/>
        </w:rPr>
        <w:t xml:space="preserve">الأساسية </w:t>
      </w:r>
      <w:r w:rsidR="009E5806" w:rsidRPr="00961992">
        <w:rPr>
          <w:rFonts w:ascii="Arabic Typesetting" w:hAnsi="Arabic Typesetting" w:cs="Arabic Typesetting" w:hint="cs"/>
          <w:sz w:val="36"/>
          <w:szCs w:val="36"/>
          <w:rtl/>
          <w:lang w:bidi="ar-EG"/>
        </w:rPr>
        <w:t>الآتية: قانون البراءات ومعاهدة التعاون</w:t>
      </w:r>
      <w:r w:rsidR="000119B8" w:rsidRPr="00961992">
        <w:rPr>
          <w:rFonts w:ascii="Arabic Typesetting" w:hAnsi="Arabic Typesetting" w:cs="Arabic Typesetting" w:hint="cs"/>
          <w:sz w:val="36"/>
          <w:szCs w:val="36"/>
          <w:rtl/>
          <w:lang w:bidi="ar-EG"/>
        </w:rPr>
        <w:t xml:space="preserve"> بشأن البراءات، ومتطلبات البراءة (مثل الجدة والبداهة) وحالات الفحص.</w:t>
      </w:r>
      <w:r w:rsidR="005B0EE2" w:rsidRPr="00961992">
        <w:rPr>
          <w:rFonts w:ascii="Arabic Typesetting" w:hAnsi="Arabic Typesetting" w:cs="Arabic Typesetting" w:hint="cs"/>
          <w:sz w:val="36"/>
          <w:szCs w:val="36"/>
          <w:rtl/>
          <w:lang w:bidi="ar-EG"/>
        </w:rPr>
        <w:t xml:space="preserve"> </w:t>
      </w:r>
      <w:r w:rsidR="000119B8" w:rsidRPr="00961992">
        <w:rPr>
          <w:rFonts w:ascii="Arabic Typesetting" w:hAnsi="Arabic Typesetting" w:cs="Arabic Typesetting" w:hint="cs"/>
          <w:sz w:val="36"/>
          <w:szCs w:val="36"/>
          <w:rtl/>
          <w:lang w:bidi="ar-EG"/>
        </w:rPr>
        <w:t xml:space="preserve">وينبغي أن يجتاز </w:t>
      </w:r>
      <w:r w:rsidR="007B42FE" w:rsidRPr="00961992">
        <w:rPr>
          <w:rFonts w:ascii="Arabic Typesetting" w:hAnsi="Arabic Typesetting" w:cs="Arabic Typesetting" w:hint="cs"/>
          <w:sz w:val="36"/>
          <w:szCs w:val="36"/>
          <w:rtl/>
          <w:lang w:bidi="ar-EG"/>
        </w:rPr>
        <w:t>المشاركون</w:t>
      </w:r>
      <w:r w:rsidR="000119B8" w:rsidRPr="00961992">
        <w:rPr>
          <w:rFonts w:ascii="Arabic Typesetting" w:hAnsi="Arabic Typesetting" w:cs="Arabic Typesetting" w:hint="cs"/>
          <w:sz w:val="36"/>
          <w:szCs w:val="36"/>
          <w:rtl/>
          <w:lang w:bidi="ar-EG"/>
        </w:rPr>
        <w:t xml:space="preserve"> في الدورات اختبارات نهائية في ثلاث دورات وهي قانون البراءات، وتقييم الجدة وتقييم الخطوة الابتكارية. </w:t>
      </w:r>
      <w:proofErr w:type="gramStart"/>
      <w:r w:rsidR="00A83E9C" w:rsidRPr="00961992">
        <w:rPr>
          <w:rFonts w:ascii="Arabic Typesetting" w:hAnsi="Arabic Typesetting" w:cs="Arabic Typesetting" w:hint="cs"/>
          <w:sz w:val="36"/>
          <w:szCs w:val="36"/>
          <w:rtl/>
          <w:lang w:bidi="ar-EG"/>
        </w:rPr>
        <w:t>ومع</w:t>
      </w:r>
      <w:proofErr w:type="gramEnd"/>
      <w:r w:rsidR="00A83E9C" w:rsidRPr="00961992">
        <w:rPr>
          <w:rFonts w:ascii="Arabic Typesetting" w:hAnsi="Arabic Typesetting" w:cs="Arabic Typesetting" w:hint="cs"/>
          <w:sz w:val="36"/>
          <w:szCs w:val="36"/>
          <w:rtl/>
          <w:lang w:bidi="ar-EG"/>
        </w:rPr>
        <w:t xml:space="preserve"> اجتياز الدورات ي</w:t>
      </w:r>
      <w:r w:rsidR="007B42FE" w:rsidRPr="00961992">
        <w:rPr>
          <w:rFonts w:ascii="Arabic Typesetting" w:hAnsi="Arabic Typesetting" w:cs="Arabic Typesetting" w:hint="cs"/>
          <w:sz w:val="36"/>
          <w:szCs w:val="36"/>
          <w:rtl/>
          <w:lang w:bidi="ar-EG"/>
        </w:rPr>
        <w:t>عي</w:t>
      </w:r>
      <w:r w:rsidR="00A83E9C" w:rsidRPr="00961992">
        <w:rPr>
          <w:rFonts w:ascii="Arabic Typesetting" w:hAnsi="Arabic Typesetting" w:cs="Arabic Typesetting" w:hint="cs"/>
          <w:sz w:val="36"/>
          <w:szCs w:val="36"/>
          <w:rtl/>
          <w:lang w:bidi="ar-EG"/>
        </w:rPr>
        <w:t>ّ</w:t>
      </w:r>
      <w:r w:rsidR="007B42FE" w:rsidRPr="00961992">
        <w:rPr>
          <w:rFonts w:ascii="Arabic Typesetting" w:hAnsi="Arabic Typesetting" w:cs="Arabic Typesetting" w:hint="cs"/>
          <w:sz w:val="36"/>
          <w:szCs w:val="36"/>
          <w:rtl/>
          <w:lang w:bidi="ar-EG"/>
        </w:rPr>
        <w:t>ن الفاحصو</w:t>
      </w:r>
      <w:r w:rsidR="000119B8" w:rsidRPr="00961992">
        <w:rPr>
          <w:rFonts w:ascii="Arabic Typesetting" w:hAnsi="Arabic Typesetting" w:cs="Arabic Typesetting" w:hint="cs"/>
          <w:sz w:val="36"/>
          <w:szCs w:val="36"/>
          <w:rtl/>
          <w:lang w:bidi="ar-EG"/>
        </w:rPr>
        <w:t xml:space="preserve">ن </w:t>
      </w:r>
      <w:r w:rsidR="007B42FE" w:rsidRPr="00961992">
        <w:rPr>
          <w:rFonts w:ascii="Arabic Typesetting" w:hAnsi="Arabic Typesetting" w:cs="Arabic Typesetting" w:hint="cs"/>
          <w:sz w:val="36"/>
          <w:szCs w:val="36"/>
          <w:rtl/>
          <w:lang w:bidi="ar-EG"/>
        </w:rPr>
        <w:t>المبتدئو</w:t>
      </w:r>
      <w:r w:rsidR="00165A2A" w:rsidRPr="00961992">
        <w:rPr>
          <w:rFonts w:ascii="Arabic Typesetting" w:hAnsi="Arabic Typesetting" w:cs="Arabic Typesetting" w:hint="cs"/>
          <w:sz w:val="36"/>
          <w:szCs w:val="36"/>
          <w:rtl/>
          <w:lang w:bidi="ar-EG"/>
        </w:rPr>
        <w:t xml:space="preserve">ن </w:t>
      </w:r>
      <w:r w:rsidR="001B7065" w:rsidRPr="00961992">
        <w:rPr>
          <w:rFonts w:ascii="Arabic Typesetting" w:hAnsi="Arabic Typesetting" w:cs="Arabic Typesetting" w:hint="cs"/>
          <w:sz w:val="36"/>
          <w:szCs w:val="36"/>
          <w:rtl/>
          <w:lang w:bidi="ar-EG"/>
        </w:rPr>
        <w:t>في مختلف أقسام الفحص و</w:t>
      </w:r>
      <w:r w:rsidR="00A83E9C" w:rsidRPr="00961992">
        <w:rPr>
          <w:rFonts w:ascii="Arabic Typesetting" w:hAnsi="Arabic Typesetting" w:cs="Arabic Typesetting" w:hint="cs"/>
          <w:sz w:val="36"/>
          <w:szCs w:val="36"/>
          <w:rtl/>
          <w:lang w:bidi="ar-EG"/>
        </w:rPr>
        <w:t>يدربون</w:t>
      </w:r>
      <w:r w:rsidR="000119B8" w:rsidRPr="00961992">
        <w:rPr>
          <w:rFonts w:ascii="Arabic Typesetting" w:hAnsi="Arabic Typesetting" w:cs="Arabic Typesetting" w:hint="cs"/>
          <w:sz w:val="36"/>
          <w:szCs w:val="36"/>
          <w:rtl/>
          <w:lang w:bidi="ar-EG"/>
        </w:rPr>
        <w:t xml:space="preserve"> على </w:t>
      </w:r>
      <w:r w:rsidR="00BA6781" w:rsidRPr="00961992">
        <w:rPr>
          <w:rFonts w:ascii="Arabic Typesetting" w:hAnsi="Arabic Typesetting" w:cs="Arabic Typesetting" w:hint="cs"/>
          <w:sz w:val="36"/>
          <w:szCs w:val="36"/>
          <w:rtl/>
          <w:lang w:bidi="ar-EG"/>
        </w:rPr>
        <w:t xml:space="preserve">ممارسة </w:t>
      </w:r>
      <w:r w:rsidR="000119B8" w:rsidRPr="00961992">
        <w:rPr>
          <w:rFonts w:ascii="Arabic Typesetting" w:hAnsi="Arabic Typesetting" w:cs="Arabic Typesetting" w:hint="cs"/>
          <w:sz w:val="36"/>
          <w:szCs w:val="36"/>
          <w:rtl/>
          <w:lang w:bidi="ar-EG"/>
        </w:rPr>
        <w:t>الوظيفة لمدة سنتين بتوجيه من أحد المشرفين. ومن ثم يحصل الف</w:t>
      </w:r>
      <w:r w:rsidR="00A83E9C" w:rsidRPr="00961992">
        <w:rPr>
          <w:rFonts w:ascii="Arabic Typesetting" w:hAnsi="Arabic Typesetting" w:cs="Arabic Typesetting" w:hint="cs"/>
          <w:sz w:val="36"/>
          <w:szCs w:val="36"/>
          <w:rtl/>
          <w:lang w:bidi="ar-EG"/>
        </w:rPr>
        <w:t>احص على سلطة التوقيع ويصبح قادر</w:t>
      </w:r>
      <w:r w:rsidR="000119B8" w:rsidRPr="00961992">
        <w:rPr>
          <w:rFonts w:ascii="Arabic Typesetting" w:hAnsi="Arabic Typesetting" w:cs="Arabic Typesetting" w:hint="cs"/>
          <w:sz w:val="36"/>
          <w:szCs w:val="36"/>
          <w:rtl/>
          <w:lang w:bidi="ar-EG"/>
        </w:rPr>
        <w:t xml:space="preserve">ا على التوقيع على جميع إجراءات العمل بالمكتب (مثل الموافقة أو الرفض) دون </w:t>
      </w:r>
      <w:r w:rsidR="00A83E9C" w:rsidRPr="00961992">
        <w:rPr>
          <w:rFonts w:ascii="Arabic Typesetting" w:hAnsi="Arabic Typesetting" w:cs="Arabic Typesetting" w:hint="cs"/>
          <w:sz w:val="36"/>
          <w:szCs w:val="36"/>
          <w:rtl/>
          <w:lang w:bidi="ar-EG"/>
        </w:rPr>
        <w:t>مراجعة</w:t>
      </w:r>
      <w:r w:rsidR="000119B8" w:rsidRPr="00961992">
        <w:rPr>
          <w:rFonts w:ascii="Arabic Typesetting" w:hAnsi="Arabic Typesetting" w:cs="Arabic Typesetting" w:hint="cs"/>
          <w:sz w:val="36"/>
          <w:szCs w:val="36"/>
          <w:rtl/>
          <w:lang w:bidi="ar-EG"/>
        </w:rPr>
        <w:t xml:space="preserve"> من مشرفه أو موافقته.</w:t>
      </w:r>
    </w:p>
    <w:p w:rsidR="000119B8" w:rsidRPr="00961992" w:rsidRDefault="000119B8" w:rsidP="007350ED">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و</w:t>
      </w:r>
      <w:r w:rsidR="00BA6781" w:rsidRPr="00961992">
        <w:rPr>
          <w:rFonts w:ascii="Arabic Typesetting" w:hAnsi="Arabic Typesetting" w:cs="Arabic Typesetting" w:hint="cs"/>
          <w:sz w:val="36"/>
          <w:szCs w:val="36"/>
          <w:rtl/>
          <w:lang w:bidi="ar-EG"/>
        </w:rPr>
        <w:t xml:space="preserve">على مستوى </w:t>
      </w:r>
      <w:r w:rsidRPr="00961992">
        <w:rPr>
          <w:rFonts w:ascii="Arabic Typesetting" w:hAnsi="Arabic Typesetting" w:cs="Arabic Typesetting" w:hint="cs"/>
          <w:sz w:val="36"/>
          <w:szCs w:val="36"/>
          <w:rtl/>
          <w:lang w:bidi="ar-EG"/>
        </w:rPr>
        <w:t>الدورات الأساسية</w:t>
      </w:r>
      <w:r w:rsidR="00BA6781" w:rsidRPr="00961992">
        <w:rPr>
          <w:rFonts w:ascii="Arabic Typesetting" w:hAnsi="Arabic Typesetting" w:cs="Arabic Typesetting" w:hint="cs"/>
          <w:sz w:val="36"/>
          <w:szCs w:val="36"/>
          <w:rtl/>
          <w:lang w:bidi="ar-EG"/>
        </w:rPr>
        <w:t>، يتيح المكتب</w:t>
      </w:r>
      <w:r w:rsidRPr="00961992">
        <w:rPr>
          <w:rFonts w:ascii="Arabic Typesetting" w:hAnsi="Arabic Typesetting" w:cs="Arabic Typesetting" w:hint="cs"/>
          <w:sz w:val="36"/>
          <w:szCs w:val="36"/>
          <w:rtl/>
          <w:lang w:bidi="ar-EG"/>
        </w:rPr>
        <w:t xml:space="preserve"> للفاحصين برامج معمقة مدة كل منها سبعة أيام للفاحصين الذين لديهم سنة من الخبرة في الفحص وتشمل: دراسة أحدث حالات الفحص أو حالات دعاوى إبطال البراءة وتحليلها ومناقشة قانون البراءات / التوجيهات الخاصة بالفحص. وينبغي أن يجتاز الفاحص في نهاية الدورة اختبارا لتحليل السوابق القضائية </w:t>
      </w:r>
      <w:proofErr w:type="gramStart"/>
      <w:r w:rsidR="007350ED">
        <w:rPr>
          <w:rFonts w:ascii="Arabic Typesetting" w:hAnsi="Arabic Typesetting" w:cs="Arabic Typesetting" w:hint="cs"/>
          <w:sz w:val="36"/>
          <w:szCs w:val="36"/>
          <w:rtl/>
          <w:lang w:bidi="ar-EG"/>
        </w:rPr>
        <w:t>لينهي</w:t>
      </w:r>
      <w:proofErr w:type="gramEnd"/>
      <w:r w:rsidR="00BA6781" w:rsidRPr="00961992">
        <w:rPr>
          <w:rFonts w:ascii="Arabic Typesetting" w:hAnsi="Arabic Typesetting" w:cs="Arabic Typesetting" w:hint="eastAsia"/>
          <w:sz w:val="36"/>
          <w:szCs w:val="36"/>
          <w:rtl/>
          <w:lang w:bidi="ar-EG"/>
        </w:rPr>
        <w:t> </w:t>
      </w:r>
      <w:r w:rsidRPr="00961992">
        <w:rPr>
          <w:rFonts w:ascii="Arabic Typesetting" w:hAnsi="Arabic Typesetting" w:cs="Arabic Typesetting" w:hint="cs"/>
          <w:sz w:val="36"/>
          <w:szCs w:val="36"/>
          <w:rtl/>
          <w:lang w:bidi="ar-EG"/>
        </w:rPr>
        <w:t>الدورة.</w:t>
      </w:r>
    </w:p>
    <w:p w:rsidR="000119B8" w:rsidRPr="00961992" w:rsidRDefault="000119B8" w:rsidP="00A83E9C">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 xml:space="preserve">أما الدورة المخصصة لنظام التقاضي فلا تقدم إلا </w:t>
      </w:r>
      <w:r w:rsidR="00A83E9C" w:rsidRPr="00961992">
        <w:rPr>
          <w:rFonts w:ascii="Arabic Typesetting" w:hAnsi="Arabic Typesetting" w:cs="Arabic Typesetting" w:hint="cs"/>
          <w:sz w:val="36"/>
          <w:szCs w:val="36"/>
          <w:rtl/>
          <w:lang w:bidi="ar-EG"/>
        </w:rPr>
        <w:t>لل</w:t>
      </w:r>
      <w:r w:rsidRPr="00961992">
        <w:rPr>
          <w:rFonts w:ascii="Arabic Typesetting" w:hAnsi="Arabic Typesetting" w:cs="Arabic Typesetting" w:hint="cs"/>
          <w:sz w:val="36"/>
          <w:szCs w:val="36"/>
          <w:rtl/>
          <w:lang w:bidi="ar-EG"/>
        </w:rPr>
        <w:t>فاحصين الذين لديهم سنتين من الخبرة و</w:t>
      </w:r>
      <w:r w:rsidR="00A83E9C" w:rsidRPr="00961992">
        <w:rPr>
          <w:rFonts w:ascii="Arabic Typesetting" w:hAnsi="Arabic Typesetting" w:cs="Arabic Typesetting" w:hint="cs"/>
          <w:sz w:val="36"/>
          <w:szCs w:val="36"/>
          <w:rtl/>
          <w:lang w:bidi="ar-EG"/>
        </w:rPr>
        <w:t>الذين</w:t>
      </w:r>
      <w:r w:rsidRPr="00961992">
        <w:rPr>
          <w:rFonts w:ascii="Arabic Typesetting" w:hAnsi="Arabic Typesetting" w:cs="Arabic Typesetting" w:hint="cs"/>
          <w:sz w:val="36"/>
          <w:szCs w:val="36"/>
          <w:rtl/>
          <w:lang w:bidi="ar-EG"/>
        </w:rPr>
        <w:t xml:space="preserve"> اجتازوا الدورات التدريبية الأساسية للفاحصين وتغطي هذه الدورة بشكل عام إجراءات دعاوى إبطال البراءات وإجراءات الاستئناف. و</w:t>
      </w:r>
      <w:r w:rsidR="00A83E9C" w:rsidRPr="00961992">
        <w:rPr>
          <w:rFonts w:ascii="Arabic Typesetting" w:hAnsi="Arabic Typesetting" w:cs="Arabic Typesetting" w:hint="cs"/>
          <w:sz w:val="36"/>
          <w:szCs w:val="36"/>
          <w:rtl/>
          <w:lang w:bidi="ar-EG"/>
        </w:rPr>
        <w:t>تمتد الدورة ل</w:t>
      </w:r>
      <w:r w:rsidR="007E2E2B" w:rsidRPr="00961992">
        <w:rPr>
          <w:rFonts w:ascii="Arabic Typesetting" w:hAnsi="Arabic Typesetting" w:cs="Arabic Typesetting" w:hint="cs"/>
          <w:sz w:val="36"/>
          <w:szCs w:val="36"/>
          <w:rtl/>
          <w:lang w:bidi="ar-EG"/>
        </w:rPr>
        <w:t>سبعة أيام.</w:t>
      </w:r>
    </w:p>
    <w:p w:rsidR="007E2E2B" w:rsidRPr="00961992" w:rsidRDefault="007E2E2B" w:rsidP="007350ED">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 xml:space="preserve">وتتاح الدورات التدريبية المقدمة إلى فاحصي </w:t>
      </w:r>
      <w:r w:rsidR="00BA6781" w:rsidRPr="00961992">
        <w:rPr>
          <w:rFonts w:ascii="Arabic Typesetting" w:hAnsi="Arabic Typesetting" w:cs="Arabic Typesetting" w:hint="cs"/>
          <w:sz w:val="36"/>
          <w:szCs w:val="36"/>
          <w:rtl/>
          <w:lang w:bidi="ar-EG"/>
        </w:rPr>
        <w:t>قضايا المحاكم</w:t>
      </w:r>
      <w:r w:rsidRPr="00961992">
        <w:rPr>
          <w:rFonts w:ascii="Arabic Typesetting" w:hAnsi="Arabic Typesetting" w:cs="Arabic Typesetting" w:hint="cs"/>
          <w:sz w:val="36"/>
          <w:szCs w:val="36"/>
          <w:rtl/>
          <w:lang w:bidi="ar-EG"/>
        </w:rPr>
        <w:t xml:space="preserve"> إلى الفاحصين الذين لديهم ثلاث سنوات من الخبرة والذين اجتازوا الدورات التدريبية الأساسية (أحد متطلبات </w:t>
      </w:r>
      <w:r w:rsidR="00BA6781" w:rsidRPr="00961992">
        <w:rPr>
          <w:rFonts w:ascii="Arabic Typesetting" w:hAnsi="Arabic Typesetting" w:cs="Arabic Typesetting" w:hint="cs"/>
          <w:sz w:val="36"/>
          <w:szCs w:val="36"/>
          <w:rtl/>
          <w:lang w:bidi="ar-EG"/>
        </w:rPr>
        <w:t>للحصول على صفة فاحص قضايا المحاكم</w:t>
      </w:r>
      <w:r w:rsidRPr="00961992">
        <w:rPr>
          <w:rFonts w:ascii="Arabic Typesetting" w:hAnsi="Arabic Typesetting" w:cs="Arabic Typesetting" w:hint="cs"/>
          <w:sz w:val="36"/>
          <w:szCs w:val="36"/>
          <w:rtl/>
          <w:lang w:bidi="ar-EG"/>
        </w:rPr>
        <w:t xml:space="preserve">)، ويتدرب فيها الفاحص المؤهل لمدة </w:t>
      </w:r>
      <w:r w:rsidRPr="00961992">
        <w:rPr>
          <w:rFonts w:ascii="Arabic Typesetting" w:hAnsi="Arabic Typesetting" w:cs="Arabic Typesetting" w:hint="cs"/>
          <w:sz w:val="36"/>
          <w:szCs w:val="36"/>
          <w:rtl/>
          <w:lang w:bidi="ar-EG"/>
        </w:rPr>
        <w:lastRenderedPageBreak/>
        <w:t xml:space="preserve">سبعة أيام على قانون البراءات/ نظام الفحص المتعلق بإجراءات دعاوى إبطال البراءات وإجراءات الاستئناف، والسوابق القضائية وممارسة كتابة قرار المحكمة. </w:t>
      </w:r>
      <w:proofErr w:type="gramStart"/>
      <w:r w:rsidR="007350ED">
        <w:rPr>
          <w:rFonts w:ascii="Arabic Typesetting" w:hAnsi="Arabic Typesetting" w:cs="Arabic Typesetting" w:hint="cs"/>
          <w:sz w:val="36"/>
          <w:szCs w:val="36"/>
          <w:rtl/>
          <w:lang w:bidi="ar-EG"/>
        </w:rPr>
        <w:t>وينبغي</w:t>
      </w:r>
      <w:proofErr w:type="gramEnd"/>
      <w:r w:rsidR="007350ED">
        <w:rPr>
          <w:rFonts w:ascii="Arabic Typesetting" w:hAnsi="Arabic Typesetting" w:cs="Arabic Typesetting" w:hint="cs"/>
          <w:sz w:val="36"/>
          <w:szCs w:val="36"/>
          <w:rtl/>
          <w:lang w:bidi="ar-EG"/>
        </w:rPr>
        <w:t xml:space="preserve"> </w:t>
      </w:r>
      <w:r w:rsidRPr="00961992">
        <w:rPr>
          <w:rFonts w:ascii="Arabic Typesetting" w:hAnsi="Arabic Typesetting" w:cs="Arabic Typesetting" w:hint="cs"/>
          <w:sz w:val="36"/>
          <w:szCs w:val="36"/>
          <w:rtl/>
          <w:lang w:bidi="ar-EG"/>
        </w:rPr>
        <w:t>أن يكون المشارك قد تدرب أثناء العمل لمدة شهر وأن يكون قد اجتاز اختبار تحليل السوابق القضائية.</w:t>
      </w:r>
    </w:p>
    <w:p w:rsidR="00947AF8" w:rsidRPr="00961992" w:rsidRDefault="00947AF8" w:rsidP="00947AF8">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وتقدم الدورات التدريبية</w:t>
      </w:r>
      <w:r w:rsidR="00BA6781" w:rsidRPr="00961992">
        <w:rPr>
          <w:rFonts w:ascii="Arabic Typesetting" w:hAnsi="Arabic Typesetting" w:cs="Arabic Typesetting" w:hint="cs"/>
          <w:sz w:val="36"/>
          <w:szCs w:val="36"/>
          <w:rtl/>
          <w:lang w:bidi="ar-EG"/>
        </w:rPr>
        <w:t xml:space="preserve"> في مجال القانون تدريب</w:t>
      </w:r>
      <w:r w:rsidR="001B7065" w:rsidRPr="00961992">
        <w:rPr>
          <w:rFonts w:ascii="Arabic Typesetting" w:hAnsi="Arabic Typesetting" w:cs="Arabic Typesetting" w:hint="cs"/>
          <w:sz w:val="36"/>
          <w:szCs w:val="36"/>
          <w:rtl/>
          <w:lang w:bidi="ar-EG"/>
        </w:rPr>
        <w:t>ا تدريجيا وبرنامجا معمق</w:t>
      </w:r>
      <w:r w:rsidRPr="00961992">
        <w:rPr>
          <w:rFonts w:ascii="Arabic Typesetting" w:hAnsi="Arabic Typesetting" w:cs="Arabic Typesetting" w:hint="cs"/>
          <w:sz w:val="36"/>
          <w:szCs w:val="36"/>
          <w:rtl/>
          <w:lang w:bidi="ar-EG"/>
        </w:rPr>
        <w:t>ا إلى الفاحصين، يبدأ بتقديم النظريات الأساسية المتعلقة بالقوانين واللوائح الخاصة بحقوق الملكية الفكرية (قانون البراءات وقانون العلامات التجارية وقانون حماية التصاميم وقانون الإجراءات المدنية) وتطبيقها على الفحص والدعاوى القضائية، وتختص هذه الدورات بمسائل المنازعات والقضايا، والمسائل المثارة والمناقشات ذات الصلة بها.</w:t>
      </w:r>
      <w:r w:rsidR="005B0EE2" w:rsidRPr="00961992">
        <w:rPr>
          <w:rFonts w:ascii="Arabic Typesetting" w:hAnsi="Arabic Typesetting" w:cs="Arabic Typesetting" w:hint="cs"/>
          <w:sz w:val="36"/>
          <w:szCs w:val="36"/>
          <w:rtl/>
          <w:lang w:bidi="ar-EG"/>
        </w:rPr>
        <w:t xml:space="preserve"> </w:t>
      </w:r>
      <w:proofErr w:type="gramStart"/>
      <w:r w:rsidRPr="00961992">
        <w:rPr>
          <w:rFonts w:ascii="Arabic Typesetting" w:hAnsi="Arabic Typesetting" w:cs="Arabic Typesetting" w:hint="cs"/>
          <w:sz w:val="36"/>
          <w:szCs w:val="36"/>
          <w:rtl/>
          <w:lang w:bidi="ar-EG"/>
        </w:rPr>
        <w:t>وعلاوة</w:t>
      </w:r>
      <w:proofErr w:type="gramEnd"/>
      <w:r w:rsidRPr="00961992">
        <w:rPr>
          <w:rFonts w:ascii="Arabic Typesetting" w:hAnsi="Arabic Typesetting" w:cs="Arabic Typesetting" w:hint="cs"/>
          <w:sz w:val="36"/>
          <w:szCs w:val="36"/>
          <w:rtl/>
          <w:lang w:bidi="ar-EG"/>
        </w:rPr>
        <w:t xml:space="preserve"> على ذلك تتناول الدورات عادة القانون المدني وقانون حظر المنافسة غير العادلة وقانون حماية المعلومات السرية وقانون حق المؤلف.</w:t>
      </w:r>
    </w:p>
    <w:p w:rsidR="00947AF8" w:rsidRPr="00961992" w:rsidRDefault="00947AF8" w:rsidP="00BA6781">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 xml:space="preserve">وتشمل الدورات التدريبية </w:t>
      </w:r>
      <w:r w:rsidR="00BA6781" w:rsidRPr="00961992">
        <w:rPr>
          <w:rFonts w:ascii="Arabic Typesetting" w:hAnsi="Arabic Typesetting" w:cs="Arabic Typesetting" w:hint="cs"/>
          <w:sz w:val="36"/>
          <w:szCs w:val="36"/>
          <w:rtl/>
          <w:lang w:bidi="ar-EG"/>
        </w:rPr>
        <w:t>لممارسة</w:t>
      </w:r>
      <w:r w:rsidRPr="00961992">
        <w:rPr>
          <w:rFonts w:ascii="Arabic Typesetting" w:hAnsi="Arabic Typesetting" w:cs="Arabic Typesetting" w:hint="cs"/>
          <w:sz w:val="36"/>
          <w:szCs w:val="36"/>
          <w:rtl/>
          <w:lang w:bidi="ar-EG"/>
        </w:rPr>
        <w:t xml:space="preserve"> فحص مختلف الموضوعات ذات الصلة بفحص البراءات ولاسيما المتعلقة بالدراسات الإفرادية لحالات الفحص (الأساسية/ المكثفة)، والفحص بموجب معاهدة التعاون بشأن البراءات (الأساسية/ المكثفة)، </w:t>
      </w:r>
      <w:r w:rsidR="008F0638" w:rsidRPr="00961992">
        <w:rPr>
          <w:rFonts w:ascii="Arabic Typesetting" w:hAnsi="Arabic Typesetting" w:cs="Arabic Typesetting" w:hint="cs"/>
          <w:sz w:val="36"/>
          <w:szCs w:val="36"/>
          <w:rtl/>
          <w:lang w:bidi="ar-EG"/>
        </w:rPr>
        <w:t>والفحص/ البحث القائم على أساس التصنيف التعاوني للبراءات، وبحث حالة التقنية الصناعية السابقة، وتفسير نطاق المطالب والمواصفات بما يواكب تحسين كفا</w:t>
      </w:r>
      <w:r w:rsidR="00BA6781" w:rsidRPr="00961992">
        <w:rPr>
          <w:rFonts w:ascii="Arabic Typesetting" w:hAnsi="Arabic Typesetting" w:cs="Arabic Typesetting" w:hint="cs"/>
          <w:sz w:val="36"/>
          <w:szCs w:val="36"/>
          <w:rtl/>
          <w:lang w:bidi="ar-EG"/>
        </w:rPr>
        <w:t>ءات الفاحصين وفاحصي قضايا المحاكم</w:t>
      </w:r>
      <w:r w:rsidR="008F0638" w:rsidRPr="00961992">
        <w:rPr>
          <w:rFonts w:ascii="Arabic Typesetting" w:hAnsi="Arabic Typesetting" w:cs="Arabic Typesetting" w:hint="cs"/>
          <w:sz w:val="36"/>
          <w:szCs w:val="36"/>
          <w:rtl/>
          <w:lang w:bidi="ar-EG"/>
        </w:rPr>
        <w:t>.</w:t>
      </w:r>
    </w:p>
    <w:p w:rsidR="000A074E" w:rsidRPr="00961992" w:rsidRDefault="000A074E" w:rsidP="00BA6781">
      <w:pPr>
        <w:bidi/>
        <w:spacing w:after="240" w:line="360" w:lineRule="exact"/>
        <w:rPr>
          <w:rFonts w:ascii="Arabic Typesetting" w:hAnsi="Arabic Typesetting" w:cs="Arabic Typesetting"/>
          <w:sz w:val="36"/>
          <w:szCs w:val="36"/>
          <w:rtl/>
          <w:lang w:bidi="ar-EG"/>
        </w:rPr>
      </w:pPr>
      <w:proofErr w:type="gramStart"/>
      <w:r w:rsidRPr="00961992">
        <w:rPr>
          <w:rFonts w:ascii="Arabic Typesetting" w:hAnsi="Arabic Typesetting" w:cs="Arabic Typesetting" w:hint="cs"/>
          <w:sz w:val="36"/>
          <w:szCs w:val="36"/>
          <w:rtl/>
          <w:lang w:bidi="ar-EG"/>
        </w:rPr>
        <w:t>واستجابة</w:t>
      </w:r>
      <w:proofErr w:type="gramEnd"/>
      <w:r w:rsidRPr="00961992">
        <w:rPr>
          <w:rFonts w:ascii="Arabic Typesetting" w:hAnsi="Arabic Typesetting" w:cs="Arabic Typesetting" w:hint="cs"/>
          <w:sz w:val="36"/>
          <w:szCs w:val="36"/>
          <w:rtl/>
          <w:lang w:bidi="ar-EG"/>
        </w:rPr>
        <w:t xml:space="preserve"> للاتجاه الحديث نحو دمج الفن مع العلوم ومجال التكنولوجيا، تُجرى قرابة 70 دورة تدريبية ذات صلة سنويا مدة كل منها يومين إلى خمسة أيام للمساعدة على تعزيز فهم الفاحصين و</w:t>
      </w:r>
      <w:r w:rsidR="00BA6781" w:rsidRPr="00961992">
        <w:rPr>
          <w:rFonts w:ascii="Arabic Typesetting" w:hAnsi="Arabic Typesetting" w:cs="Arabic Typesetting" w:hint="cs"/>
          <w:sz w:val="36"/>
          <w:szCs w:val="36"/>
          <w:rtl/>
          <w:lang w:bidi="ar-EG"/>
        </w:rPr>
        <w:t>فاحصي قضايا المحاكم</w:t>
      </w:r>
      <w:r w:rsidRPr="00961992">
        <w:rPr>
          <w:rFonts w:ascii="Arabic Typesetting" w:hAnsi="Arabic Typesetting" w:cs="Arabic Typesetting" w:hint="cs"/>
          <w:sz w:val="36"/>
          <w:szCs w:val="36"/>
          <w:rtl/>
          <w:lang w:bidi="ar-EG"/>
        </w:rPr>
        <w:t xml:space="preserve"> لأحدث </w:t>
      </w:r>
      <w:r w:rsidR="00D255C9" w:rsidRPr="00961992">
        <w:rPr>
          <w:rFonts w:ascii="Arabic Typesetting" w:hAnsi="Arabic Typesetting" w:cs="Arabic Typesetting" w:hint="cs"/>
          <w:sz w:val="36"/>
          <w:szCs w:val="36"/>
          <w:rtl/>
          <w:lang w:bidi="ar-EG"/>
        </w:rPr>
        <w:t>الاتجاها</w:t>
      </w:r>
      <w:r w:rsidR="00D255C9" w:rsidRPr="00961992">
        <w:rPr>
          <w:rFonts w:ascii="Arabic Typesetting" w:hAnsi="Arabic Typesetting" w:cs="Arabic Typesetting" w:hint="eastAsia"/>
          <w:sz w:val="36"/>
          <w:szCs w:val="36"/>
          <w:rtl/>
          <w:lang w:bidi="ar-EG"/>
        </w:rPr>
        <w:t>ت</w:t>
      </w:r>
      <w:r w:rsidRPr="00961992">
        <w:rPr>
          <w:rFonts w:ascii="Arabic Typesetting" w:hAnsi="Arabic Typesetting" w:cs="Arabic Typesetting" w:hint="cs"/>
          <w:sz w:val="36"/>
          <w:szCs w:val="36"/>
          <w:rtl/>
          <w:lang w:bidi="ar-EG"/>
        </w:rPr>
        <w:t xml:space="preserve"> التكنولوجية.</w:t>
      </w:r>
    </w:p>
    <w:p w:rsidR="00104DD1" w:rsidRPr="00961992" w:rsidRDefault="007F5C9C" w:rsidP="0043569F">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ويشترط حصول الفاحصين على الدورات التدريبية الآنف ذ</w:t>
      </w:r>
      <w:r w:rsidR="00D002DD" w:rsidRPr="00961992">
        <w:rPr>
          <w:rFonts w:ascii="Arabic Typesetting" w:hAnsi="Arabic Typesetting" w:cs="Arabic Typesetting" w:hint="cs"/>
          <w:sz w:val="36"/>
          <w:szCs w:val="36"/>
          <w:rtl/>
          <w:lang w:bidi="ar-EG"/>
        </w:rPr>
        <w:t>كرها بما يزيد عن 90 ساعة سنويا، وقبل الترقي إلى درجة فاحص كبير ودرجة فاحص أول ودرجة فاحص أول مشرف ينبغي عليهم اجتياز دورة أو أكثر من الدورات الاختيارية فضلا عن اجتياز دورة أو أكثر من الدورات الأساسية.</w:t>
      </w:r>
    </w:p>
    <w:p w:rsidR="0094469C" w:rsidRPr="00961992" w:rsidRDefault="001B7545" w:rsidP="00D255C9">
      <w:pPr>
        <w:keepNext/>
        <w:keepLines/>
        <w:bidi/>
        <w:rPr>
          <w:rFonts w:ascii="Arabic Typesetting" w:eastAsiaTheme="minorEastAsia" w:hAnsi="Arabic Typesetting" w:cs="Arabic Typesetting"/>
          <w:i/>
          <w:sz w:val="36"/>
          <w:szCs w:val="36"/>
          <w:lang w:eastAsia="ko-KR"/>
        </w:rPr>
      </w:pPr>
      <w:r w:rsidRPr="00961992">
        <w:rPr>
          <w:rFonts w:ascii="Arabic Typesetting" w:eastAsia="Arial" w:hAnsi="Arabic Typesetting" w:cs="Arabic Typesetting" w:hint="cs"/>
          <w:i/>
          <w:iCs/>
          <w:sz w:val="36"/>
          <w:szCs w:val="36"/>
          <w:bdr w:val="nil"/>
          <w:rtl/>
          <w:lang w:eastAsia="ko-KR" w:bidi="ar-EG"/>
        </w:rPr>
        <w:t>&lt;</w:t>
      </w:r>
      <w:r w:rsidR="0094469C" w:rsidRPr="00961992">
        <w:rPr>
          <w:rFonts w:ascii="Arabic Typesetting" w:eastAsia="Arial" w:hAnsi="Arabic Typesetting" w:cs="Arabic Typesetting" w:hint="cs"/>
          <w:i/>
          <w:iCs/>
          <w:sz w:val="36"/>
          <w:szCs w:val="36"/>
          <w:bdr w:val="nil"/>
          <w:rtl/>
          <w:lang w:eastAsia="ko-KR" w:bidi="ar-EG"/>
        </w:rPr>
        <w:t>ج</w:t>
      </w:r>
      <w:r w:rsidR="0094469C" w:rsidRPr="00961992">
        <w:rPr>
          <w:rFonts w:ascii="Arabic Typesetting" w:eastAsia="Arial" w:hAnsi="Arabic Typesetting" w:cs="Arabic Typesetting"/>
          <w:i/>
          <w:iCs/>
          <w:sz w:val="36"/>
          <w:szCs w:val="36"/>
          <w:bdr w:val="nil"/>
          <w:rtl/>
          <w:lang w:eastAsia="ko-KR" w:bidi="ar-EG"/>
        </w:rPr>
        <w:t xml:space="preserve">دول (1): الخطة التدريبية التفصيلية للمكتب الكوري </w:t>
      </w:r>
      <w:proofErr w:type="gramStart"/>
      <w:r w:rsidR="0094469C" w:rsidRPr="00961992">
        <w:rPr>
          <w:rFonts w:ascii="Arabic Typesetting" w:eastAsia="Arial" w:hAnsi="Arabic Typesetting" w:cs="Arabic Typesetting"/>
          <w:i/>
          <w:iCs/>
          <w:sz w:val="36"/>
          <w:szCs w:val="36"/>
          <w:bdr w:val="nil"/>
          <w:rtl/>
          <w:lang w:eastAsia="ko-KR" w:bidi="ar-EG"/>
        </w:rPr>
        <w:t>في</w:t>
      </w:r>
      <w:proofErr w:type="gramEnd"/>
      <w:r w:rsidR="0094469C" w:rsidRPr="00961992">
        <w:rPr>
          <w:rFonts w:ascii="Arabic Typesetting" w:eastAsia="Arial" w:hAnsi="Arabic Typesetting" w:cs="Arabic Typesetting"/>
          <w:i/>
          <w:iCs/>
          <w:sz w:val="36"/>
          <w:szCs w:val="36"/>
          <w:bdr w:val="nil"/>
          <w:rtl/>
          <w:lang w:eastAsia="ko-KR" w:bidi="ar-EG"/>
        </w:rPr>
        <w:t xml:space="preserve"> عام 2016</w:t>
      </w:r>
      <w:r w:rsidRPr="00961992">
        <w:rPr>
          <w:rFonts w:ascii="Arabic Typesetting" w:eastAsia="Arial" w:hAnsi="Arabic Typesetting" w:cs="Arabic Typesetting" w:hint="cs"/>
          <w:i/>
          <w:iCs/>
          <w:sz w:val="36"/>
          <w:szCs w:val="36"/>
          <w:bdr w:val="nil"/>
          <w:rtl/>
          <w:lang w:eastAsia="ko-KR" w:bidi="ar-EG"/>
        </w:rPr>
        <w:t>&gt;</w:t>
      </w:r>
    </w:p>
    <w:tbl>
      <w:tblPr>
        <w:tblStyle w:val="TableGrid"/>
        <w:bidiVisual/>
        <w:tblW w:w="0" w:type="auto"/>
        <w:tblLayout w:type="fixed"/>
        <w:tblLook w:val="04A0" w:firstRow="1" w:lastRow="0" w:firstColumn="1" w:lastColumn="0" w:noHBand="0" w:noVBand="1"/>
      </w:tblPr>
      <w:tblGrid>
        <w:gridCol w:w="1072"/>
        <w:gridCol w:w="1588"/>
        <w:gridCol w:w="4019"/>
        <w:gridCol w:w="851"/>
        <w:gridCol w:w="850"/>
        <w:gridCol w:w="1196"/>
      </w:tblGrid>
      <w:tr w:rsidR="007350ED" w:rsidRPr="00961992" w:rsidTr="007350ED">
        <w:trPr>
          <w:cantSplit/>
        </w:trPr>
        <w:tc>
          <w:tcPr>
            <w:tcW w:w="2660" w:type="dxa"/>
            <w:gridSpan w:val="2"/>
          </w:tcPr>
          <w:p w:rsidR="0094469C" w:rsidRPr="00961992" w:rsidRDefault="0094469C" w:rsidP="006533FB">
            <w:pPr>
              <w:keepNext/>
              <w:keepLines/>
              <w:bidi/>
              <w:jc w:val="center"/>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الدورات</w:t>
            </w:r>
            <w:proofErr w:type="gramEnd"/>
            <w:r w:rsidRPr="00961992">
              <w:rPr>
                <w:rFonts w:ascii="Arabic Typesetting" w:eastAsia="Arial" w:hAnsi="Arabic Typesetting" w:cs="Arabic Typesetting"/>
                <w:sz w:val="36"/>
                <w:szCs w:val="36"/>
                <w:bdr w:val="nil"/>
                <w:rtl/>
                <w:lang w:bidi="ar-EG"/>
              </w:rPr>
              <w:t xml:space="preserve"> التدريبية</w:t>
            </w:r>
          </w:p>
        </w:tc>
        <w:tc>
          <w:tcPr>
            <w:tcW w:w="4019" w:type="dxa"/>
          </w:tcPr>
          <w:p w:rsidR="0094469C" w:rsidRPr="00961992" w:rsidRDefault="0094469C" w:rsidP="006533FB">
            <w:pPr>
              <w:keepNext/>
              <w:keepLines/>
              <w:bidi/>
              <w:jc w:val="center"/>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مودعو البراءات</w:t>
            </w:r>
          </w:p>
        </w:tc>
        <w:tc>
          <w:tcPr>
            <w:tcW w:w="851" w:type="dxa"/>
          </w:tcPr>
          <w:p w:rsidR="0094469C" w:rsidRPr="00961992" w:rsidRDefault="0094469C" w:rsidP="006533FB">
            <w:pPr>
              <w:keepNext/>
              <w:keepLines/>
              <w:bidi/>
              <w:jc w:val="center"/>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الفترة</w:t>
            </w:r>
          </w:p>
          <w:p w:rsidR="0094469C" w:rsidRPr="00961992" w:rsidRDefault="0094469C" w:rsidP="006533FB">
            <w:pPr>
              <w:keepNext/>
              <w:keepLines/>
              <w:bidi/>
              <w:jc w:val="center"/>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(بالأيام)</w:t>
            </w:r>
          </w:p>
        </w:tc>
        <w:tc>
          <w:tcPr>
            <w:tcW w:w="850" w:type="dxa"/>
          </w:tcPr>
          <w:p w:rsidR="0094469C" w:rsidRPr="00961992" w:rsidRDefault="0094469C" w:rsidP="006533FB">
            <w:pPr>
              <w:keepNext/>
              <w:keepLines/>
              <w:bidi/>
              <w:jc w:val="center"/>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الأوقات</w:t>
            </w:r>
          </w:p>
        </w:tc>
        <w:tc>
          <w:tcPr>
            <w:tcW w:w="1196" w:type="dxa"/>
          </w:tcPr>
          <w:p w:rsidR="0094469C" w:rsidRPr="00961992" w:rsidRDefault="0094469C" w:rsidP="006533FB">
            <w:pPr>
              <w:keepNext/>
              <w:keepLines/>
              <w:bidi/>
              <w:jc w:val="center"/>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الأفراد/</w:t>
            </w:r>
          </w:p>
          <w:p w:rsidR="0094469C" w:rsidRPr="00961992" w:rsidRDefault="0094469C" w:rsidP="006533FB">
            <w:pPr>
              <w:keepNext/>
              <w:keepLines/>
              <w:bidi/>
              <w:jc w:val="center"/>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الفصل</w:t>
            </w:r>
            <w:proofErr w:type="gramEnd"/>
            <w:r w:rsidRPr="00961992">
              <w:rPr>
                <w:rFonts w:ascii="Arabic Typesetting" w:eastAsia="Arial" w:hAnsi="Arabic Typesetting" w:cs="Arabic Typesetting"/>
                <w:sz w:val="36"/>
                <w:szCs w:val="36"/>
                <w:bdr w:val="nil"/>
                <w:rtl/>
                <w:lang w:bidi="ar-EG"/>
              </w:rPr>
              <w:t xml:space="preserve"> الدراسي</w:t>
            </w:r>
          </w:p>
        </w:tc>
      </w:tr>
      <w:tr w:rsidR="007350ED" w:rsidRPr="00961992" w:rsidTr="007350ED">
        <w:trPr>
          <w:cantSplit/>
        </w:trPr>
        <w:tc>
          <w:tcPr>
            <w:tcW w:w="1072" w:type="dxa"/>
            <w:vMerge w:val="restart"/>
          </w:tcPr>
          <w:p w:rsidR="0094469C" w:rsidRPr="00961992" w:rsidRDefault="0094469C" w:rsidP="006533FB">
            <w:pPr>
              <w:keepNext/>
              <w:keepLines/>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دورات</w:t>
            </w:r>
            <w:proofErr w:type="gramEnd"/>
            <w:r w:rsidRPr="00961992">
              <w:rPr>
                <w:rFonts w:ascii="Arabic Typesetting" w:eastAsia="Arial" w:hAnsi="Arabic Typesetting" w:cs="Arabic Typesetting"/>
                <w:sz w:val="36"/>
                <w:szCs w:val="36"/>
                <w:bdr w:val="nil"/>
                <w:rtl/>
                <w:lang w:bidi="ar-EG"/>
              </w:rPr>
              <w:t xml:space="preserve"> عامة</w:t>
            </w:r>
          </w:p>
        </w:tc>
        <w:tc>
          <w:tcPr>
            <w:tcW w:w="1588" w:type="dxa"/>
          </w:tcPr>
          <w:p w:rsidR="0094469C" w:rsidRPr="00961992" w:rsidRDefault="0094469C" w:rsidP="006533FB">
            <w:pPr>
              <w:keepNext/>
              <w:keepLines/>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4 دورات</w:t>
            </w:r>
          </w:p>
        </w:tc>
        <w:tc>
          <w:tcPr>
            <w:tcW w:w="4019" w:type="dxa"/>
          </w:tcPr>
          <w:p w:rsidR="0094469C" w:rsidRPr="00961992" w:rsidRDefault="0094469C" w:rsidP="006533FB">
            <w:pPr>
              <w:keepNext/>
              <w:keepLines/>
              <w:bidi/>
              <w:rPr>
                <w:rFonts w:ascii="Arabic Typesetting" w:hAnsi="Arabic Typesetting" w:cs="Arabic Typesetting"/>
                <w:sz w:val="36"/>
                <w:szCs w:val="36"/>
              </w:rPr>
            </w:pPr>
          </w:p>
        </w:tc>
        <w:tc>
          <w:tcPr>
            <w:tcW w:w="851"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41</w:t>
            </w:r>
          </w:p>
        </w:tc>
        <w:tc>
          <w:tcPr>
            <w:tcW w:w="850"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5</w:t>
            </w:r>
          </w:p>
        </w:tc>
        <w:tc>
          <w:tcPr>
            <w:tcW w:w="1196"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240</w:t>
            </w:r>
          </w:p>
        </w:tc>
      </w:tr>
      <w:tr w:rsidR="007350ED" w:rsidRPr="00961992" w:rsidTr="007350ED">
        <w:trPr>
          <w:cantSplit/>
        </w:trPr>
        <w:tc>
          <w:tcPr>
            <w:tcW w:w="1072" w:type="dxa"/>
            <w:vMerge/>
          </w:tcPr>
          <w:p w:rsidR="0094469C" w:rsidRPr="00961992" w:rsidRDefault="0094469C" w:rsidP="006533FB">
            <w:pPr>
              <w:keepNext/>
              <w:keepLines/>
              <w:bidi/>
              <w:rPr>
                <w:rFonts w:ascii="Arabic Typesetting" w:hAnsi="Arabic Typesetting" w:cs="Arabic Typesetting"/>
                <w:sz w:val="36"/>
                <w:szCs w:val="36"/>
              </w:rPr>
            </w:pPr>
          </w:p>
        </w:tc>
        <w:tc>
          <w:tcPr>
            <w:tcW w:w="1588" w:type="dxa"/>
          </w:tcPr>
          <w:p w:rsidR="0094469C" w:rsidRPr="00961992" w:rsidRDefault="0094469C" w:rsidP="006533FB">
            <w:pPr>
              <w:keepNext/>
              <w:keepLines/>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فاحصون</w:t>
            </w:r>
            <w:proofErr w:type="gramEnd"/>
            <w:r w:rsidRPr="00961992">
              <w:rPr>
                <w:rFonts w:ascii="Arabic Typesetting" w:eastAsia="Arial" w:hAnsi="Arabic Typesetting" w:cs="Arabic Typesetting"/>
                <w:sz w:val="36"/>
                <w:szCs w:val="36"/>
                <w:bdr w:val="nil"/>
                <w:rtl/>
                <w:lang w:bidi="ar-EG"/>
              </w:rPr>
              <w:t xml:space="preserve"> مبتدئون</w:t>
            </w:r>
          </w:p>
        </w:tc>
        <w:tc>
          <w:tcPr>
            <w:tcW w:w="4019" w:type="dxa"/>
          </w:tcPr>
          <w:p w:rsidR="0094469C" w:rsidRPr="00961992" w:rsidRDefault="0094469C" w:rsidP="006533FB">
            <w:pPr>
              <w:keepNext/>
              <w:keepLines/>
              <w:bidi/>
              <w:ind w:left="918" w:hangingChars="255" w:hanging="918"/>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فاحصون</w:t>
            </w:r>
            <w:proofErr w:type="gramEnd"/>
            <w:r w:rsidRPr="00961992">
              <w:rPr>
                <w:rFonts w:ascii="Arabic Typesetting" w:eastAsia="Arial" w:hAnsi="Arabic Typesetting" w:cs="Arabic Typesetting"/>
                <w:sz w:val="36"/>
                <w:szCs w:val="36"/>
                <w:bdr w:val="nil"/>
                <w:rtl/>
                <w:lang w:bidi="ar-EG"/>
              </w:rPr>
              <w:t xml:space="preserve"> حديثو التعيين</w:t>
            </w:r>
          </w:p>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w:t>
            </w:r>
            <w:proofErr w:type="gramStart"/>
            <w:r w:rsidRPr="00961992">
              <w:rPr>
                <w:rFonts w:ascii="Arabic Typesetting" w:eastAsia="Arial" w:hAnsi="Arabic Typesetting" w:cs="Arabic Typesetting"/>
                <w:sz w:val="36"/>
                <w:szCs w:val="36"/>
                <w:bdr w:val="nil"/>
                <w:rtl/>
                <w:lang w:bidi="ar-EG"/>
              </w:rPr>
              <w:t>أعلى</w:t>
            </w:r>
            <w:proofErr w:type="gramEnd"/>
            <w:r w:rsidRPr="00961992">
              <w:rPr>
                <w:rFonts w:ascii="Arabic Typesetting" w:eastAsia="Arial" w:hAnsi="Arabic Typesetting" w:cs="Arabic Typesetting"/>
                <w:sz w:val="36"/>
                <w:szCs w:val="36"/>
                <w:bdr w:val="nil"/>
                <w:rtl/>
                <w:lang w:bidi="ar-EG"/>
              </w:rPr>
              <w:t xml:space="preserve"> من الدرجة الخامسة والمرشحون للترقية إلى الدرجة الخامسة)</w:t>
            </w:r>
          </w:p>
        </w:tc>
        <w:tc>
          <w:tcPr>
            <w:tcW w:w="851"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20</w:t>
            </w:r>
          </w:p>
        </w:tc>
        <w:tc>
          <w:tcPr>
            <w:tcW w:w="850"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1196"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70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433FC7"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فاحصون </w:t>
            </w:r>
            <w:r w:rsidR="0094469C" w:rsidRPr="00961992">
              <w:rPr>
                <w:rFonts w:ascii="Arabic Typesetting" w:eastAsia="Arial" w:hAnsi="Arabic Typesetting" w:cs="Arabic Typesetting"/>
                <w:sz w:val="36"/>
                <w:szCs w:val="36"/>
                <w:bdr w:val="nil"/>
                <w:rtl/>
                <w:lang w:bidi="ar-EG"/>
              </w:rPr>
              <w:t>أوليون</w:t>
            </w:r>
          </w:p>
        </w:tc>
        <w:tc>
          <w:tcPr>
            <w:tcW w:w="4019" w:type="dxa"/>
          </w:tcPr>
          <w:p w:rsidR="0094469C" w:rsidRPr="00961992" w:rsidRDefault="0094469C" w:rsidP="006533FB">
            <w:pPr>
              <w:bidi/>
              <w:ind w:left="34" w:hanging="34"/>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موظفون</w:t>
            </w:r>
            <w:proofErr w:type="gramEnd"/>
            <w:r w:rsidRPr="00961992">
              <w:rPr>
                <w:rFonts w:ascii="Arabic Typesetting" w:eastAsia="Arial" w:hAnsi="Arabic Typesetting" w:cs="Arabic Typesetting"/>
                <w:sz w:val="36"/>
                <w:szCs w:val="36"/>
                <w:bdr w:val="nil"/>
                <w:rtl/>
                <w:lang w:bidi="ar-EG"/>
              </w:rPr>
              <w:t xml:space="preserve"> على الدرجة الرابعة ممن انتهوا من دورات الفاحصين المبتدئين، </w:t>
            </w:r>
          </w:p>
          <w:p w:rsidR="0094469C" w:rsidRPr="00961992" w:rsidRDefault="0094469C" w:rsidP="006533FB">
            <w:pPr>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موظفو</w:t>
            </w:r>
            <w:proofErr w:type="gramEnd"/>
            <w:r w:rsidRPr="00961992">
              <w:rPr>
                <w:rFonts w:ascii="Arabic Typesetting" w:eastAsia="Arial" w:hAnsi="Arabic Typesetting" w:cs="Arabic Typesetting"/>
                <w:sz w:val="36"/>
                <w:szCs w:val="36"/>
                <w:bdr w:val="nil"/>
                <w:rtl/>
                <w:lang w:bidi="ar-EG"/>
              </w:rPr>
              <w:t xml:space="preserve"> الدرجة الخامسة ممن لهم خبرة قوامها سنة في مجال الفحص</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7</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70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نظام</w:t>
            </w:r>
            <w:proofErr w:type="gramEnd"/>
            <w:r w:rsidRPr="00961992">
              <w:rPr>
                <w:rFonts w:ascii="Arabic Typesetting" w:eastAsia="Arial" w:hAnsi="Arabic Typesetting" w:cs="Arabic Typesetting"/>
                <w:sz w:val="36"/>
                <w:szCs w:val="36"/>
                <w:bdr w:val="nil"/>
                <w:rtl/>
                <w:lang w:bidi="ar-EG"/>
              </w:rPr>
              <w:t xml:space="preserve"> التقاضي</w:t>
            </w:r>
          </w:p>
        </w:tc>
        <w:tc>
          <w:tcPr>
            <w:tcW w:w="4019" w:type="dxa"/>
          </w:tcPr>
          <w:p w:rsidR="0094469C" w:rsidRPr="00961992" w:rsidRDefault="0094469C" w:rsidP="00433FC7">
            <w:pPr>
              <w:bidi/>
              <w:ind w:left="34"/>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موظفو</w:t>
            </w:r>
            <w:proofErr w:type="gramEnd"/>
            <w:r w:rsidRPr="00961992">
              <w:rPr>
                <w:rFonts w:ascii="Arabic Typesetting" w:eastAsia="Arial" w:hAnsi="Arabic Typesetting" w:cs="Arabic Typesetting"/>
                <w:sz w:val="36"/>
                <w:szCs w:val="36"/>
                <w:bdr w:val="nil"/>
                <w:rtl/>
                <w:lang w:bidi="ar-EG"/>
              </w:rPr>
              <w:t xml:space="preserve"> الدرجة الرابعة م</w:t>
            </w:r>
            <w:r w:rsidR="006533FB" w:rsidRPr="00961992">
              <w:rPr>
                <w:rFonts w:ascii="Arabic Typesetting" w:eastAsia="Arial" w:hAnsi="Arabic Typesetting" w:cs="Arabic Typesetting" w:hint="cs"/>
                <w:sz w:val="36"/>
                <w:szCs w:val="36"/>
                <w:bdr w:val="nil"/>
                <w:rtl/>
                <w:lang w:bidi="ar-EG"/>
              </w:rPr>
              <w:t>م</w:t>
            </w:r>
            <w:r w:rsidR="006533FB" w:rsidRPr="00961992">
              <w:rPr>
                <w:rFonts w:ascii="Arabic Typesetting" w:eastAsia="Arial" w:hAnsi="Arabic Typesetting" w:cs="Arabic Typesetting"/>
                <w:sz w:val="36"/>
                <w:szCs w:val="36"/>
                <w:bdr w:val="nil"/>
                <w:rtl/>
                <w:lang w:bidi="ar-EG"/>
              </w:rPr>
              <w:t xml:space="preserve">ن </w:t>
            </w:r>
            <w:r w:rsidR="00433FC7" w:rsidRPr="00961992">
              <w:rPr>
                <w:rFonts w:ascii="Arabic Typesetting" w:eastAsia="Arial" w:hAnsi="Arabic Typesetting" w:cs="Arabic Typesetting" w:hint="cs"/>
                <w:sz w:val="36"/>
                <w:szCs w:val="36"/>
                <w:bdr w:val="nil"/>
                <w:rtl/>
                <w:lang w:bidi="ar-EG"/>
              </w:rPr>
              <w:t>أ</w:t>
            </w:r>
            <w:r w:rsidR="006533FB" w:rsidRPr="00961992">
              <w:rPr>
                <w:rFonts w:ascii="Arabic Typesetting" w:eastAsia="Arial" w:hAnsi="Arabic Typesetting" w:cs="Arabic Typesetting"/>
                <w:sz w:val="36"/>
                <w:szCs w:val="36"/>
                <w:bdr w:val="nil"/>
                <w:rtl/>
                <w:lang w:bidi="ar-EG"/>
              </w:rPr>
              <w:t>ن</w:t>
            </w:r>
            <w:r w:rsidRPr="00961992">
              <w:rPr>
                <w:rFonts w:ascii="Arabic Typesetting" w:eastAsia="Arial" w:hAnsi="Arabic Typesetting" w:cs="Arabic Typesetting"/>
                <w:sz w:val="36"/>
                <w:szCs w:val="36"/>
                <w:bdr w:val="nil"/>
                <w:rtl/>
                <w:lang w:bidi="ar-EG"/>
              </w:rPr>
              <w:t xml:space="preserve">هوا دورات الفاحصين الأوليين </w:t>
            </w:r>
          </w:p>
          <w:p w:rsidR="0094469C" w:rsidRPr="00961992" w:rsidRDefault="0094469C" w:rsidP="006533FB">
            <w:pPr>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موظفو</w:t>
            </w:r>
            <w:proofErr w:type="gramEnd"/>
            <w:r w:rsidRPr="00961992">
              <w:rPr>
                <w:rFonts w:ascii="Arabic Typesetting" w:eastAsia="Arial" w:hAnsi="Arabic Typesetting" w:cs="Arabic Typesetting"/>
                <w:sz w:val="36"/>
                <w:szCs w:val="36"/>
                <w:bdr w:val="nil"/>
                <w:rtl/>
                <w:lang w:bidi="ar-EG"/>
              </w:rPr>
              <w:t xml:space="preserve"> الدرجة الخامسة ممن لهم خبرة سنتين في مجال الفحص</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7</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F96892"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hint="cs"/>
                <w:sz w:val="36"/>
                <w:szCs w:val="36"/>
                <w:bdr w:val="nil"/>
                <w:rtl/>
                <w:lang w:bidi="ar-EG"/>
              </w:rPr>
              <w:t>فاحصو</w:t>
            </w:r>
            <w:proofErr w:type="gramEnd"/>
            <w:r w:rsidRPr="00961992">
              <w:rPr>
                <w:rFonts w:ascii="Arabic Typesetting" w:eastAsia="Arial" w:hAnsi="Arabic Typesetting" w:cs="Arabic Typesetting" w:hint="cs"/>
                <w:sz w:val="36"/>
                <w:szCs w:val="36"/>
                <w:bdr w:val="nil"/>
                <w:rtl/>
                <w:lang w:bidi="ar-EG"/>
              </w:rPr>
              <w:t xml:space="preserve"> قضايا المحاكم</w:t>
            </w:r>
          </w:p>
        </w:tc>
        <w:tc>
          <w:tcPr>
            <w:tcW w:w="4019" w:type="dxa"/>
          </w:tcPr>
          <w:p w:rsidR="0094469C" w:rsidRPr="00961992" w:rsidRDefault="007B42FE" w:rsidP="006533FB">
            <w:pPr>
              <w:bidi/>
              <w:ind w:left="34" w:hanging="34"/>
              <w:rPr>
                <w:rFonts w:ascii="Arabic Typesetting" w:hAnsi="Arabic Typesetting" w:cs="Arabic Typesetting"/>
                <w:sz w:val="36"/>
                <w:szCs w:val="36"/>
              </w:rPr>
            </w:pPr>
            <w:r w:rsidRPr="00961992">
              <w:rPr>
                <w:rFonts w:ascii="Arabic Typesetting" w:eastAsia="Arial" w:hAnsi="Arabic Typesetting" w:cs="Arabic Typesetting" w:hint="cs"/>
                <w:sz w:val="36"/>
                <w:szCs w:val="36"/>
                <w:bdr w:val="nil"/>
                <w:rtl/>
                <w:lang w:bidi="ar-EG"/>
              </w:rPr>
              <w:t xml:space="preserve">موظفو </w:t>
            </w:r>
            <w:r w:rsidR="0094469C" w:rsidRPr="00961992">
              <w:rPr>
                <w:rFonts w:ascii="Arabic Typesetting" w:eastAsia="Arial" w:hAnsi="Arabic Typesetting" w:cs="Arabic Typesetting"/>
                <w:sz w:val="36"/>
                <w:szCs w:val="36"/>
                <w:bdr w:val="nil"/>
                <w:rtl/>
                <w:lang w:bidi="ar-EG"/>
              </w:rPr>
              <w:t>الدرجة الرابعة ممن أنهو دورات نظام التقاضي،</w:t>
            </w:r>
          </w:p>
          <w:p w:rsidR="0094469C" w:rsidRPr="00961992" w:rsidRDefault="0094469C" w:rsidP="006533FB">
            <w:pPr>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موظفو</w:t>
            </w:r>
            <w:proofErr w:type="gramEnd"/>
            <w:r w:rsidRPr="00961992">
              <w:rPr>
                <w:rFonts w:ascii="Arabic Typesetting" w:eastAsia="Arial" w:hAnsi="Arabic Typesetting" w:cs="Arabic Typesetting"/>
                <w:sz w:val="36"/>
                <w:szCs w:val="36"/>
                <w:bdr w:val="nil"/>
                <w:rtl/>
                <w:lang w:bidi="ar-EG"/>
              </w:rPr>
              <w:t xml:space="preserve"> الدرجة الخامسة ممن لهم خبرة 3 سنوات في مجال الفحص</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7</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50</w:t>
            </w:r>
          </w:p>
        </w:tc>
      </w:tr>
      <w:tr w:rsidR="007350ED" w:rsidRPr="00961992" w:rsidTr="007350ED">
        <w:trPr>
          <w:cantSplit/>
        </w:trPr>
        <w:tc>
          <w:tcPr>
            <w:tcW w:w="1072" w:type="dxa"/>
            <w:vMerge w:val="restart"/>
          </w:tcPr>
          <w:p w:rsidR="0094469C" w:rsidRPr="00961992" w:rsidRDefault="0094469C" w:rsidP="006533FB">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 </w:t>
            </w:r>
            <w:proofErr w:type="gramStart"/>
            <w:r w:rsidRPr="00961992">
              <w:rPr>
                <w:rFonts w:ascii="Arabic Typesetting" w:eastAsia="Arial" w:hAnsi="Arabic Typesetting" w:cs="Arabic Typesetting"/>
                <w:sz w:val="36"/>
                <w:szCs w:val="36"/>
                <w:bdr w:val="nil"/>
                <w:rtl/>
                <w:lang w:bidi="ar-EG"/>
              </w:rPr>
              <w:t>قرارات</w:t>
            </w:r>
            <w:proofErr w:type="gramEnd"/>
            <w:r w:rsidRPr="00961992">
              <w:rPr>
                <w:rFonts w:ascii="Arabic Typesetting" w:eastAsia="Arial" w:hAnsi="Arabic Typesetting" w:cs="Arabic Typesetting"/>
                <w:sz w:val="36"/>
                <w:szCs w:val="36"/>
                <w:bdr w:val="nil"/>
                <w:rtl/>
                <w:lang w:bidi="ar-EG"/>
              </w:rPr>
              <w:t xml:space="preserve"> الفحص</w:t>
            </w: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15 دورة</w:t>
            </w:r>
          </w:p>
        </w:tc>
        <w:tc>
          <w:tcPr>
            <w:tcW w:w="4019" w:type="dxa"/>
          </w:tcPr>
          <w:p w:rsidR="0094469C" w:rsidRPr="00961992" w:rsidRDefault="0094469C" w:rsidP="006533FB">
            <w:pPr>
              <w:bidi/>
              <w:rPr>
                <w:rFonts w:ascii="Arabic Typesetting" w:hAnsi="Arabic Typesetting" w:cs="Arabic Typesetting"/>
                <w:sz w:val="36"/>
                <w:szCs w:val="36"/>
              </w:rPr>
            </w:pP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15</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دراسة حالة (أساسية)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 xml:space="preserve">الفاحصون الذين </w:t>
            </w:r>
            <w:proofErr w:type="gramStart"/>
            <w:r w:rsidRPr="00961992">
              <w:rPr>
                <w:rFonts w:ascii="Arabic Typesetting" w:eastAsia="Arial" w:hAnsi="Arabic Typesetting" w:cs="Arabic Typesetting"/>
                <w:sz w:val="36"/>
                <w:szCs w:val="36"/>
                <w:bdr w:val="nil"/>
                <w:rtl/>
                <w:lang w:bidi="ar-EG"/>
              </w:rPr>
              <w:t>انتهوا</w:t>
            </w:r>
            <w:proofErr w:type="gramEnd"/>
            <w:r w:rsidRPr="00961992">
              <w:rPr>
                <w:rFonts w:ascii="Arabic Typesetting" w:eastAsia="Arial" w:hAnsi="Arabic Typesetting" w:cs="Arabic Typesetting"/>
                <w:sz w:val="36"/>
                <w:szCs w:val="36"/>
                <w:bdr w:val="nil"/>
                <w:rtl/>
                <w:lang w:bidi="ar-EG"/>
              </w:rPr>
              <w:t xml:space="preserve"> من دورات الفاحصين</w:t>
            </w:r>
            <w:r w:rsidR="006533FB" w:rsidRPr="00961992">
              <w:rPr>
                <w:rFonts w:ascii="Arabic Typesetting" w:eastAsia="Arial" w:hAnsi="Arabic Typesetting" w:cs="Arabic Typesetting" w:hint="cs"/>
                <w:sz w:val="36"/>
                <w:szCs w:val="36"/>
                <w:bdr w:val="nil"/>
                <w:rtl/>
                <w:lang w:bidi="ar-EG"/>
              </w:rPr>
              <w:t> </w:t>
            </w:r>
            <w:r w:rsidRPr="00961992">
              <w:rPr>
                <w:rFonts w:ascii="Arabic Typesetting" w:eastAsia="Arial" w:hAnsi="Arabic Typesetting" w:cs="Arabic Typesetting"/>
                <w:sz w:val="36"/>
                <w:szCs w:val="36"/>
                <w:bdr w:val="nil"/>
                <w:rtl/>
                <w:lang w:bidi="ar-EG"/>
              </w:rPr>
              <w:t>المبتدئين</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دراسة حالة (مكثفة)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 xml:space="preserve">الفاحصون الذين </w:t>
            </w:r>
            <w:proofErr w:type="gramStart"/>
            <w:r w:rsidRPr="00961992">
              <w:rPr>
                <w:rFonts w:ascii="Arabic Typesetting" w:eastAsia="Arial" w:hAnsi="Arabic Typesetting" w:cs="Arabic Typesetting"/>
                <w:sz w:val="36"/>
                <w:szCs w:val="36"/>
                <w:bdr w:val="nil"/>
                <w:rtl/>
                <w:lang w:bidi="ar-EG"/>
              </w:rPr>
              <w:t>انتهوا</w:t>
            </w:r>
            <w:proofErr w:type="gramEnd"/>
            <w:r w:rsidRPr="00961992">
              <w:rPr>
                <w:rFonts w:ascii="Arabic Typesetting" w:eastAsia="Arial" w:hAnsi="Arabic Typesetting" w:cs="Arabic Typesetting"/>
                <w:sz w:val="36"/>
                <w:szCs w:val="36"/>
                <w:bdr w:val="nil"/>
                <w:rtl/>
                <w:lang w:bidi="ar-EG"/>
              </w:rPr>
              <w:t xml:space="preserve"> من دورات الفاحصين الأوليين</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دورات</w:t>
            </w:r>
            <w:proofErr w:type="gramEnd"/>
            <w:r w:rsidRPr="00961992">
              <w:rPr>
                <w:rFonts w:ascii="Arabic Typesetting" w:eastAsia="Arial" w:hAnsi="Arabic Typesetting" w:cs="Arabic Typesetting"/>
                <w:sz w:val="36"/>
                <w:szCs w:val="36"/>
                <w:bdr w:val="nil"/>
                <w:rtl/>
                <w:lang w:bidi="ar-EG"/>
              </w:rPr>
              <w:t xml:space="preserve"> للمشرفين</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 xml:space="preserve">الفاحصون الذين </w:t>
            </w:r>
            <w:proofErr w:type="gramStart"/>
            <w:r w:rsidRPr="00961992">
              <w:rPr>
                <w:rFonts w:ascii="Arabic Typesetting" w:eastAsia="Arial" w:hAnsi="Arabic Typesetting" w:cs="Arabic Typesetting"/>
                <w:sz w:val="36"/>
                <w:szCs w:val="36"/>
                <w:bdr w:val="nil"/>
                <w:rtl/>
                <w:lang w:bidi="ar-EG"/>
              </w:rPr>
              <w:t>انتهوا</w:t>
            </w:r>
            <w:proofErr w:type="gramEnd"/>
            <w:r w:rsidRPr="00961992">
              <w:rPr>
                <w:rFonts w:ascii="Arabic Typesetting" w:eastAsia="Arial" w:hAnsi="Arabic Typesetting" w:cs="Arabic Typesetting"/>
                <w:sz w:val="36"/>
                <w:szCs w:val="36"/>
                <w:bdr w:val="nil"/>
                <w:rtl/>
                <w:lang w:bidi="ar-EG"/>
              </w:rPr>
              <w:t xml:space="preserve"> من دورات الفاحصين</w:t>
            </w:r>
            <w:r w:rsidR="006533FB" w:rsidRPr="00961992">
              <w:rPr>
                <w:rFonts w:ascii="Arabic Typesetting" w:eastAsia="Arial" w:hAnsi="Arabic Typesetting" w:cs="Arabic Typesetting" w:hint="cs"/>
                <w:sz w:val="36"/>
                <w:szCs w:val="36"/>
                <w:bdr w:val="nil"/>
                <w:rtl/>
                <w:lang w:bidi="ar-EG"/>
              </w:rPr>
              <w:t> </w:t>
            </w:r>
            <w:r w:rsidRPr="00961992">
              <w:rPr>
                <w:rFonts w:ascii="Arabic Typesetting" w:eastAsia="Arial" w:hAnsi="Arabic Typesetting" w:cs="Arabic Typesetting"/>
                <w:sz w:val="36"/>
                <w:szCs w:val="36"/>
                <w:bdr w:val="nil"/>
                <w:rtl/>
                <w:lang w:bidi="ar-EG"/>
              </w:rPr>
              <w:t>الأوليين</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 </w:t>
            </w:r>
            <w:proofErr w:type="gramStart"/>
            <w:r w:rsidRPr="00961992">
              <w:rPr>
                <w:rFonts w:ascii="Arabic Typesetting" w:eastAsia="Arial" w:hAnsi="Arabic Typesetting" w:cs="Arabic Typesetting"/>
                <w:sz w:val="36"/>
                <w:szCs w:val="36"/>
                <w:bdr w:val="nil"/>
                <w:rtl/>
                <w:lang w:bidi="ar-EG"/>
              </w:rPr>
              <w:t>قرارات</w:t>
            </w:r>
            <w:proofErr w:type="gramEnd"/>
            <w:r w:rsidRPr="00961992">
              <w:rPr>
                <w:rFonts w:ascii="Arabic Typesetting" w:eastAsia="Arial" w:hAnsi="Arabic Typesetting" w:cs="Arabic Typesetting"/>
                <w:sz w:val="36"/>
                <w:szCs w:val="36"/>
                <w:bdr w:val="nil"/>
                <w:rtl/>
                <w:lang w:bidi="ar-EG"/>
              </w:rPr>
              <w:t xml:space="preserve"> الفحص</w:t>
            </w:r>
          </w:p>
          <w:p w:rsidR="0094469C" w:rsidRPr="00961992" w:rsidRDefault="0094469C" w:rsidP="006533FB">
            <w:pPr>
              <w:bidi/>
              <w:ind w:leftChars="-35" w:left="-77"/>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دراسة السوابق القضائية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 xml:space="preserve">الفاحصون الذين </w:t>
            </w:r>
            <w:proofErr w:type="gramStart"/>
            <w:r w:rsidRPr="00961992">
              <w:rPr>
                <w:rFonts w:ascii="Arabic Typesetting" w:eastAsia="Arial" w:hAnsi="Arabic Typesetting" w:cs="Arabic Typesetting"/>
                <w:sz w:val="36"/>
                <w:szCs w:val="36"/>
                <w:bdr w:val="nil"/>
                <w:rtl/>
                <w:lang w:bidi="ar-EG"/>
              </w:rPr>
              <w:t>انتهوا</w:t>
            </w:r>
            <w:proofErr w:type="gramEnd"/>
            <w:r w:rsidRPr="00961992">
              <w:rPr>
                <w:rFonts w:ascii="Arabic Typesetting" w:eastAsia="Arial" w:hAnsi="Arabic Typesetting" w:cs="Arabic Typesetting"/>
                <w:sz w:val="36"/>
                <w:szCs w:val="36"/>
                <w:bdr w:val="nil"/>
                <w:rtl/>
                <w:lang w:bidi="ar-EG"/>
              </w:rPr>
              <w:t xml:space="preserve"> من تدريب على نظام</w:t>
            </w:r>
            <w:r w:rsidR="006533FB" w:rsidRPr="00961992">
              <w:rPr>
                <w:rFonts w:ascii="Arabic Typesetting" w:eastAsia="Arial" w:hAnsi="Arabic Typesetting" w:cs="Arabic Typesetting" w:hint="cs"/>
                <w:sz w:val="36"/>
                <w:szCs w:val="36"/>
                <w:bdr w:val="nil"/>
                <w:rtl/>
                <w:lang w:bidi="ar-EG"/>
              </w:rPr>
              <w:t> </w:t>
            </w:r>
            <w:r w:rsidRPr="00961992">
              <w:rPr>
                <w:rFonts w:ascii="Arabic Typesetting" w:eastAsia="Arial" w:hAnsi="Arabic Typesetting" w:cs="Arabic Typesetting"/>
                <w:sz w:val="36"/>
                <w:szCs w:val="36"/>
                <w:bdr w:val="nil"/>
                <w:rtl/>
                <w:lang w:bidi="ar-EG"/>
              </w:rPr>
              <w:t>التقاضي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تفسير المواصفات ونطاق المطالبات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فاحصو البراءات/ نماذج المنفعة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ممارسو</w:t>
            </w:r>
            <w:proofErr w:type="gramEnd"/>
            <w:r w:rsidRPr="00961992">
              <w:rPr>
                <w:rFonts w:ascii="Arabic Typesetting" w:eastAsia="Arial" w:hAnsi="Arabic Typesetting" w:cs="Arabic Typesetting"/>
                <w:sz w:val="36"/>
                <w:szCs w:val="36"/>
                <w:bdr w:val="nil"/>
                <w:rtl/>
                <w:lang w:bidi="ar-EG"/>
              </w:rPr>
              <w:t xml:space="preserve"> حقوق الملكية الفكرية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أدنى من الدرجة السادسة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البحث في حالة التقنية الصناعية السابقة</w:t>
            </w:r>
          </w:p>
        </w:tc>
        <w:tc>
          <w:tcPr>
            <w:tcW w:w="4019" w:type="dxa"/>
          </w:tcPr>
          <w:p w:rsidR="0094469C" w:rsidRPr="00961992" w:rsidRDefault="0094469C" w:rsidP="00587395">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Chars="-35" w:left="-77"/>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الفحص بموجب معاهدة التعاون بشأن البراءات (الأساسي)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الفحص بموجب معاهدة التعاون بشأن البراءات (مكثف)</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العلامة</w:t>
            </w:r>
            <w:proofErr w:type="gramEnd"/>
            <w:r w:rsidRPr="00961992">
              <w:rPr>
                <w:rFonts w:ascii="Arabic Typesetting" w:eastAsia="Arial" w:hAnsi="Arabic Typesetting" w:cs="Arabic Typesetting"/>
                <w:sz w:val="36"/>
                <w:szCs w:val="36"/>
                <w:bdr w:val="nil"/>
                <w:rtl/>
                <w:lang w:bidi="ar-EG"/>
              </w:rPr>
              <w:t xml:space="preserve"> التجارية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hanging="8"/>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التصميم</w:t>
            </w:r>
            <w:proofErr w:type="gramEnd"/>
            <w:r w:rsidRPr="00961992">
              <w:rPr>
                <w:rFonts w:ascii="Arabic Typesetting" w:eastAsia="Arial" w:hAnsi="Arabic Typesetting" w:cs="Arabic Typesetting"/>
                <w:sz w:val="36"/>
                <w:szCs w:val="36"/>
                <w:bdr w:val="nil"/>
                <w:rtl/>
                <w:lang w:bidi="ar-EG"/>
              </w:rPr>
              <w:t xml:space="preserve"> الدولي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تكوين كفاءات الفاحصين المسؤولين في مجال فحص الإجراءات الشكلية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أدنى من الدرجة السادسة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التصنيف التعاوني للبراءات </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فاحصو البراءات/ نماذج المنفعة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البحث بموجب التصنيف التعاوني للبراءات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فاحصو البراءات/ نماذج المنفعة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البحث باستخدام محرك البحث </w:t>
            </w:r>
            <w:r w:rsidRPr="00961992">
              <w:rPr>
                <w:rFonts w:ascii="Arabic Typesetting" w:eastAsia="Arial" w:hAnsi="Arabic Typesetting" w:cs="Arabic Typesetting"/>
                <w:sz w:val="36"/>
                <w:szCs w:val="36"/>
                <w:bdr w:val="nil"/>
                <w:lang w:bidi="ar-EG"/>
              </w:rPr>
              <w:t>STN</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فاحصو البراءات/ نماذج المنفعة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val="restart"/>
          </w:tcPr>
          <w:p w:rsidR="0094469C" w:rsidRPr="00961992" w:rsidRDefault="0094469C" w:rsidP="006533FB">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دورات تدريبية في مجال القانون</w:t>
            </w:r>
          </w:p>
        </w:tc>
        <w:tc>
          <w:tcPr>
            <w:tcW w:w="1588" w:type="dxa"/>
          </w:tcPr>
          <w:p w:rsidR="0094469C" w:rsidRPr="00961992" w:rsidRDefault="0094469C" w:rsidP="006533FB">
            <w:pPr>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17 دورة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56</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17</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690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البراءات (نظري)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70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البراءات (المسائل والقضايا المتعلقة بالنزاعات)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البراءات (المسائل والمناقشات بشأن مسائل 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العلامات التجارية (نظري)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قانون العلامات التجارية (المسائل </w:t>
            </w:r>
            <w:proofErr w:type="gramStart"/>
            <w:r w:rsidRPr="00961992">
              <w:rPr>
                <w:rFonts w:ascii="Arabic Typesetting" w:eastAsia="Arial" w:hAnsi="Arabic Typesetting" w:cs="Arabic Typesetting"/>
                <w:sz w:val="36"/>
                <w:szCs w:val="36"/>
                <w:bdr w:val="nil"/>
                <w:rtl/>
                <w:lang w:bidi="ar-EG"/>
              </w:rPr>
              <w:t>والقضايا</w:t>
            </w:r>
            <w:proofErr w:type="gramEnd"/>
            <w:r w:rsidRPr="00961992">
              <w:rPr>
                <w:rFonts w:ascii="Arabic Typesetting" w:eastAsia="Arial" w:hAnsi="Arabic Typesetting" w:cs="Arabic Typesetting"/>
                <w:sz w:val="36"/>
                <w:szCs w:val="36"/>
                <w:bdr w:val="nil"/>
                <w:rtl/>
                <w:lang w:bidi="ar-EG"/>
              </w:rPr>
              <w:t xml:space="preserve"> المتعلقة بالنزاعات)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العلامات التجارية (المسائل والمناقشات بشأن مسائل 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حماية التصاميم (نظري)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حماية التصاميم (المسائل والقضايا المتعلقة بالنزاعات)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حماية التصاميم (المسائل والمناقشات بشأن مسائل 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فهم القانون المدني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5</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القانون المدني بشأن البراءات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القانون المدني (تدريب أساسي)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قانون الدعاوى المدنية (نظري)</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5</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قانون الدعاوى </w:t>
            </w:r>
            <w:proofErr w:type="gramStart"/>
            <w:r w:rsidRPr="00961992">
              <w:rPr>
                <w:rFonts w:ascii="Arabic Typesetting" w:eastAsia="Arial" w:hAnsi="Arabic Typesetting" w:cs="Arabic Typesetting"/>
                <w:sz w:val="36"/>
                <w:szCs w:val="36"/>
                <w:bdr w:val="nil"/>
                <w:rtl/>
                <w:lang w:bidi="ar-EG"/>
              </w:rPr>
              <w:t>المدنية</w:t>
            </w:r>
            <w:proofErr w:type="gramEnd"/>
            <w:r w:rsidRPr="00961992">
              <w:rPr>
                <w:rFonts w:ascii="Arabic Typesetting" w:eastAsia="Arial" w:hAnsi="Arabic Typesetting" w:cs="Arabic Typesetting"/>
                <w:sz w:val="36"/>
                <w:szCs w:val="36"/>
                <w:bdr w:val="nil"/>
                <w:rtl/>
                <w:lang w:bidi="ar-EG"/>
              </w:rPr>
              <w:t xml:space="preserve"> (المسائل والقضايا المتعلقة بالنزاعات)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قانون الدعاوى </w:t>
            </w:r>
            <w:proofErr w:type="gramStart"/>
            <w:r w:rsidRPr="00961992">
              <w:rPr>
                <w:rFonts w:ascii="Arabic Typesetting" w:eastAsia="Arial" w:hAnsi="Arabic Typesetting" w:cs="Arabic Typesetting"/>
                <w:sz w:val="36"/>
                <w:szCs w:val="36"/>
                <w:bdr w:val="nil"/>
                <w:rtl/>
                <w:lang w:bidi="ar-EG"/>
              </w:rPr>
              <w:t>المدنية</w:t>
            </w:r>
            <w:proofErr w:type="gramEnd"/>
            <w:r w:rsidRPr="00961992">
              <w:rPr>
                <w:rFonts w:ascii="Arabic Typesetting" w:eastAsia="Arial" w:hAnsi="Arabic Typesetting" w:cs="Arabic Typesetting"/>
                <w:sz w:val="36"/>
                <w:szCs w:val="36"/>
                <w:bdr w:val="nil"/>
                <w:rtl/>
                <w:lang w:bidi="ar-EG"/>
              </w:rPr>
              <w:t xml:space="preserve"> (المسائل والمناقشات بشأن مسائل النزاعات)</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فهم الوقاية من المنافسة غير العادلة </w:t>
            </w:r>
            <w:proofErr w:type="gramStart"/>
            <w:r w:rsidRPr="00961992">
              <w:rPr>
                <w:rFonts w:ascii="Arabic Typesetting" w:eastAsia="Arial" w:hAnsi="Arabic Typesetting" w:cs="Arabic Typesetting"/>
                <w:sz w:val="36"/>
                <w:szCs w:val="36"/>
                <w:bdr w:val="nil"/>
                <w:rtl/>
                <w:lang w:bidi="ar-EG"/>
              </w:rPr>
              <w:t>وحماية</w:t>
            </w:r>
            <w:proofErr w:type="gramEnd"/>
            <w:r w:rsidRPr="00961992">
              <w:rPr>
                <w:rFonts w:ascii="Arabic Typesetting" w:eastAsia="Arial" w:hAnsi="Arabic Typesetting" w:cs="Arabic Typesetting"/>
                <w:sz w:val="36"/>
                <w:szCs w:val="36"/>
                <w:bdr w:val="nil"/>
                <w:rtl/>
                <w:lang w:bidi="ar-EG"/>
              </w:rPr>
              <w:t xml:space="preserve"> الأسرار التجارية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فهم قانون </w:t>
            </w:r>
            <w:proofErr w:type="gramStart"/>
            <w:r w:rsidRPr="00961992">
              <w:rPr>
                <w:rFonts w:ascii="Arabic Typesetting" w:eastAsia="Arial" w:hAnsi="Arabic Typesetting" w:cs="Arabic Typesetting"/>
                <w:sz w:val="36"/>
                <w:szCs w:val="36"/>
                <w:bdr w:val="nil"/>
                <w:rtl/>
                <w:lang w:bidi="ar-EG"/>
              </w:rPr>
              <w:t>حق</w:t>
            </w:r>
            <w:proofErr w:type="gramEnd"/>
            <w:r w:rsidRPr="00961992">
              <w:rPr>
                <w:rFonts w:ascii="Arabic Typesetting" w:eastAsia="Arial" w:hAnsi="Arabic Typesetting" w:cs="Arabic Typesetting"/>
                <w:sz w:val="36"/>
                <w:szCs w:val="36"/>
                <w:bdr w:val="nil"/>
                <w:rtl/>
                <w:lang w:bidi="ar-EG"/>
              </w:rPr>
              <w:t xml:space="preserve"> المؤلف</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val="restart"/>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إدارة البراءات </w:t>
            </w:r>
          </w:p>
        </w:tc>
        <w:tc>
          <w:tcPr>
            <w:tcW w:w="1588" w:type="dxa"/>
          </w:tcPr>
          <w:p w:rsidR="0094469C" w:rsidRPr="00961992" w:rsidRDefault="0094469C" w:rsidP="006533FB">
            <w:pPr>
              <w:keepNext/>
              <w:keepLines/>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14 دورة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w:t>
            </w:r>
          </w:p>
        </w:tc>
        <w:tc>
          <w:tcPr>
            <w:tcW w:w="850"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14</w:t>
            </w:r>
          </w:p>
        </w:tc>
        <w:tc>
          <w:tcPr>
            <w:tcW w:w="1196"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340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keepNext/>
              <w:keepLines/>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حقوق</w:t>
            </w:r>
            <w:proofErr w:type="gramEnd"/>
            <w:r w:rsidRPr="00961992">
              <w:rPr>
                <w:rFonts w:ascii="Arabic Typesetting" w:eastAsia="Arial" w:hAnsi="Arabic Typesetting" w:cs="Arabic Typesetting"/>
                <w:sz w:val="36"/>
                <w:szCs w:val="36"/>
                <w:bdr w:val="nil"/>
                <w:rtl/>
                <w:lang w:bidi="ar-EG"/>
              </w:rPr>
              <w:t xml:space="preserve"> الملكية الفكرية الجديدة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 والهيئات / الإدارات الحكومية الأخرى)</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2</w:t>
            </w:r>
          </w:p>
        </w:tc>
        <w:tc>
          <w:tcPr>
            <w:tcW w:w="850"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keepNext/>
              <w:keepLines/>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نظام حقوق الملكية الفكرية في البلدان الأجنبية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 والهيئات / الإدارات الحكومية الأخرى)</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3</w:t>
            </w:r>
          </w:p>
        </w:tc>
        <w:tc>
          <w:tcPr>
            <w:tcW w:w="850"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keepNext/>
              <w:keepLines/>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دورات</w:t>
            </w:r>
            <w:proofErr w:type="gramEnd"/>
            <w:r w:rsidRPr="00961992">
              <w:rPr>
                <w:rFonts w:ascii="Arabic Typesetting" w:eastAsia="Arial" w:hAnsi="Arabic Typesetting" w:cs="Arabic Typesetting"/>
                <w:sz w:val="36"/>
                <w:szCs w:val="36"/>
                <w:bdr w:val="nil"/>
                <w:rtl/>
                <w:lang w:bidi="ar-EG"/>
              </w:rPr>
              <w:t xml:space="preserve"> لتدريب الأساتذة (حقوق الملكية الفكرية؟)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تسويق </w:t>
            </w:r>
            <w:proofErr w:type="gramStart"/>
            <w:r w:rsidRPr="00961992">
              <w:rPr>
                <w:rFonts w:ascii="Arabic Typesetting" w:eastAsia="Arial" w:hAnsi="Arabic Typesetting" w:cs="Arabic Typesetting"/>
                <w:sz w:val="36"/>
                <w:szCs w:val="36"/>
                <w:bdr w:val="nil"/>
                <w:rtl/>
                <w:lang w:bidi="ar-EG"/>
              </w:rPr>
              <w:t>التكنولوجيا</w:t>
            </w:r>
            <w:proofErr w:type="gramEnd"/>
            <w:r w:rsidRPr="00961992">
              <w:rPr>
                <w:rFonts w:ascii="Arabic Typesetting" w:eastAsia="Arial" w:hAnsi="Arabic Typesetting" w:cs="Arabic Typesetting"/>
                <w:sz w:val="36"/>
                <w:szCs w:val="36"/>
                <w:bdr w:val="nil"/>
                <w:rtl/>
                <w:lang w:bidi="ar-EG"/>
              </w:rPr>
              <w:t xml:space="preserve"> (حقوق الملكية الفكرية)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دورات </w:t>
            </w:r>
            <w:proofErr w:type="gramStart"/>
            <w:r w:rsidRPr="00961992">
              <w:rPr>
                <w:rFonts w:ascii="Arabic Typesetting" w:eastAsia="Arial" w:hAnsi="Arabic Typesetting" w:cs="Arabic Typesetting"/>
                <w:sz w:val="36"/>
                <w:szCs w:val="36"/>
                <w:bdr w:val="nil"/>
                <w:rtl/>
                <w:lang w:bidi="ar-EG"/>
              </w:rPr>
              <w:t>تدريبية</w:t>
            </w:r>
            <w:proofErr w:type="gramEnd"/>
            <w:r w:rsidRPr="00961992">
              <w:rPr>
                <w:rFonts w:ascii="Arabic Typesetting" w:eastAsia="Arial" w:hAnsi="Arabic Typesetting" w:cs="Arabic Typesetting"/>
                <w:sz w:val="36"/>
                <w:szCs w:val="36"/>
                <w:bdr w:val="nil"/>
                <w:rtl/>
                <w:lang w:bidi="ar-EG"/>
              </w:rPr>
              <w:t xml:space="preserve"> أثناء العمل للفاحصين المبتدئين</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 xml:space="preserve">جدد </w:t>
            </w:r>
            <w:proofErr w:type="gramStart"/>
            <w:r w:rsidRPr="00961992">
              <w:rPr>
                <w:rFonts w:ascii="Arabic Typesetting" w:eastAsia="Arial" w:hAnsi="Arabic Typesetting" w:cs="Arabic Typesetting"/>
                <w:sz w:val="36"/>
                <w:szCs w:val="36"/>
                <w:bdr w:val="nil"/>
                <w:rtl/>
                <w:lang w:bidi="ar-EG"/>
              </w:rPr>
              <w:t>ومحولون</w:t>
            </w:r>
            <w:proofErr w:type="gramEnd"/>
            <w:r w:rsidRPr="00961992">
              <w:rPr>
                <w:rFonts w:ascii="Arabic Typesetting" w:eastAsia="Arial" w:hAnsi="Arabic Typesetting" w:cs="Arabic Typesetting"/>
                <w:sz w:val="36"/>
                <w:szCs w:val="36"/>
                <w:bdr w:val="nil"/>
                <w:rtl/>
                <w:lang w:bidi="ar-EG"/>
              </w:rPr>
              <w:t xml:space="preserve"> </w:t>
            </w:r>
          </w:p>
          <w:p w:rsidR="0094469C" w:rsidRPr="00961992" w:rsidRDefault="00587395" w:rsidP="00587395">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ال</w:t>
            </w:r>
            <w:r w:rsidRPr="00961992">
              <w:rPr>
                <w:rFonts w:ascii="Arabic Typesetting" w:eastAsia="Arial" w:hAnsi="Arabic Typesetting" w:cs="Arabic Typesetting" w:hint="cs"/>
                <w:sz w:val="36"/>
                <w:szCs w:val="36"/>
                <w:bdr w:val="nil"/>
                <w:rtl/>
                <w:lang w:bidi="ar-EG"/>
              </w:rPr>
              <w:t>حكوميون</w:t>
            </w:r>
            <w:r w:rsidR="0094469C" w:rsidRPr="00961992">
              <w:rPr>
                <w:rFonts w:ascii="Arabic Typesetting" w:eastAsia="Arial" w:hAnsi="Arabic Typesetting" w:cs="Arabic Typesetting"/>
                <w:sz w:val="36"/>
                <w:szCs w:val="36"/>
                <w:bdr w:val="nil"/>
                <w:rtl/>
                <w:lang w:bidi="ar-EG"/>
              </w:rPr>
              <w:t xml:space="preserve"> </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5</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تكوين الكفاءات في مجال حقوق الملكية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lang w:bidi="ar-EG"/>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تكوين الكفاءات في كتابة الوثائق</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كتابة</w:t>
            </w:r>
            <w:proofErr w:type="gramEnd"/>
            <w:r w:rsidRPr="00961992">
              <w:rPr>
                <w:rFonts w:ascii="Arabic Typesetting" w:eastAsia="Arial" w:hAnsi="Arabic Typesetting" w:cs="Arabic Typesetting"/>
                <w:sz w:val="36"/>
                <w:szCs w:val="36"/>
                <w:bdr w:val="nil"/>
                <w:rtl/>
                <w:lang w:bidi="ar-EG"/>
              </w:rPr>
              <w:t xml:space="preserve"> الوثائق الرسمية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دورة في مجال الشبكات الاجتماعية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433FC7">
            <w:pPr>
              <w:bidi/>
              <w:ind w:left="-79"/>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الانتفاع بالكاميرا الرقمية و</w:t>
            </w:r>
            <w:r w:rsidR="00433FC7" w:rsidRPr="00961992">
              <w:rPr>
                <w:rFonts w:ascii="Arabic Typesetting" w:eastAsia="Arial" w:hAnsi="Arabic Typesetting" w:cs="Arabic Typesetting" w:hint="cs"/>
                <w:sz w:val="36"/>
                <w:szCs w:val="36"/>
                <w:bdr w:val="nil"/>
                <w:rtl/>
                <w:lang w:bidi="ar-EG"/>
              </w:rPr>
              <w:t>الفوتوشوب</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79"/>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إنتاج</w:t>
            </w:r>
            <w:proofErr w:type="gramEnd"/>
            <w:r w:rsidRPr="00961992">
              <w:rPr>
                <w:rFonts w:ascii="Arabic Typesetting" w:eastAsia="Arial" w:hAnsi="Arabic Typesetting" w:cs="Arabic Typesetting"/>
                <w:sz w:val="36"/>
                <w:szCs w:val="36"/>
                <w:bdr w:val="nil"/>
                <w:rtl/>
                <w:lang w:bidi="ar-EG"/>
              </w:rPr>
              <w:t xml:space="preserve"> الأفلام السينمائية والانتفاع منها</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566" w:hanging="645"/>
              <w:rPr>
                <w:rFonts w:ascii="Arabic Typesetting" w:hAnsi="Arabic Typesetting" w:cs="Arabic Typesetting"/>
                <w:sz w:val="36"/>
                <w:szCs w:val="36"/>
              </w:rPr>
            </w:pPr>
            <w:r w:rsidRPr="00961992">
              <w:rPr>
                <w:rFonts w:ascii="Arabic Typesetting" w:eastAsia="Arial" w:hAnsi="Arabic Typesetting" w:cs="Arabic Typesetting"/>
                <w:sz w:val="36"/>
                <w:szCs w:val="36"/>
                <w:bdr w:val="nil"/>
                <w:lang w:bidi="ar-EG"/>
              </w:rPr>
              <w:t>PowerPoint</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lang w:bidi="ar-EG"/>
              </w:rPr>
              <w:t>Excel</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30</w:t>
            </w:r>
          </w:p>
        </w:tc>
      </w:tr>
      <w:tr w:rsidR="007350ED" w:rsidRPr="00961992" w:rsidTr="007350ED">
        <w:trPr>
          <w:cantSplit/>
        </w:trPr>
        <w:tc>
          <w:tcPr>
            <w:tcW w:w="1072" w:type="dxa"/>
            <w:vMerge/>
          </w:tcPr>
          <w:p w:rsidR="0094469C" w:rsidRPr="00961992" w:rsidRDefault="0094469C" w:rsidP="006533FB">
            <w:pPr>
              <w:bidi/>
              <w:rPr>
                <w:rFonts w:ascii="Arabic Typesetting" w:hAnsi="Arabic Typesetting" w:cs="Arabic Typesetting"/>
                <w:sz w:val="36"/>
                <w:szCs w:val="36"/>
              </w:rPr>
            </w:pPr>
          </w:p>
        </w:tc>
        <w:tc>
          <w:tcPr>
            <w:tcW w:w="1588" w:type="dxa"/>
          </w:tcPr>
          <w:p w:rsidR="0094469C" w:rsidRPr="00961992" w:rsidRDefault="0094469C" w:rsidP="006533FB">
            <w:pPr>
              <w:bidi/>
              <w:ind w:left="283" w:hanging="283"/>
              <w:rPr>
                <w:rFonts w:ascii="Arabic Typesetting" w:eastAsia="Arial" w:hAnsi="Arabic Typesetting" w:cs="Arabic Typesetting"/>
                <w:sz w:val="36"/>
                <w:szCs w:val="36"/>
                <w:bdr w:val="nil"/>
                <w:rtl/>
                <w:lang w:bidi="ar-EG"/>
              </w:rPr>
            </w:pPr>
            <w:r w:rsidRPr="00961992">
              <w:rPr>
                <w:rFonts w:ascii="Arabic Typesetting" w:eastAsia="Arial" w:hAnsi="Arabic Typesetting" w:cs="Arabic Typesetting"/>
                <w:sz w:val="36"/>
                <w:szCs w:val="36"/>
                <w:bdr w:val="nil"/>
                <w:lang w:bidi="ar-EG"/>
              </w:rPr>
              <w:t>HANGUL</w:t>
            </w:r>
            <w:r w:rsidRPr="00961992">
              <w:rPr>
                <w:rFonts w:ascii="Arabic Typesetting" w:eastAsia="Arial" w:hAnsi="Arabic Typesetting" w:cs="Arabic Typesetting"/>
                <w:sz w:val="36"/>
                <w:szCs w:val="36"/>
                <w:bdr w:val="nil"/>
                <w:rtl/>
                <w:lang w:bidi="ar-EG"/>
              </w:rPr>
              <w:t>*</w:t>
            </w:r>
          </w:p>
          <w:p w:rsidR="0094469C" w:rsidRPr="00961992" w:rsidRDefault="0094469C" w:rsidP="006533FB">
            <w:pPr>
              <w:bidi/>
              <w:ind w:left="283" w:hanging="283"/>
              <w:rPr>
                <w:rFonts w:ascii="Arabic Typesetting" w:hAnsi="Arabic Typesetting" w:cs="Arabic Typesetting"/>
                <w:sz w:val="36"/>
                <w:szCs w:val="36"/>
              </w:rPr>
            </w:pPr>
            <w:proofErr w:type="spellStart"/>
            <w:r w:rsidRPr="00961992">
              <w:rPr>
                <w:rFonts w:ascii="Arabic Typesetting" w:eastAsia="Arial" w:hAnsi="Arabic Typesetting" w:cs="Arabic Typesetting"/>
                <w:sz w:val="36"/>
                <w:szCs w:val="36"/>
                <w:bdr w:val="nil"/>
                <w:rtl/>
                <w:lang w:bidi="ar-EG"/>
              </w:rPr>
              <w:t>هانغول</w:t>
            </w:r>
            <w:proofErr w:type="spellEnd"/>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proofErr w:type="gramStart"/>
            <w:r w:rsidRPr="00961992">
              <w:rPr>
                <w:rFonts w:ascii="Arabic Typesetting" w:eastAsia="Arial" w:hAnsi="Arabic Typesetting" w:cs="Arabic Typesetting"/>
                <w:sz w:val="36"/>
                <w:szCs w:val="36"/>
                <w:bdr w:val="nil"/>
                <w:rtl/>
                <w:lang w:bidi="ar-EG"/>
              </w:rPr>
              <w:t>الموظفون</w:t>
            </w:r>
            <w:proofErr w:type="gramEnd"/>
            <w:r w:rsidRPr="00961992">
              <w:rPr>
                <w:rFonts w:ascii="Arabic Typesetting" w:eastAsia="Arial" w:hAnsi="Arabic Typesetting" w:cs="Arabic Typesetting"/>
                <w:sz w:val="36"/>
                <w:szCs w:val="36"/>
                <w:bdr w:val="nil"/>
                <w:rtl/>
                <w:lang w:bidi="ar-EG"/>
              </w:rPr>
              <w:t xml:space="preserve"> </w:t>
            </w:r>
            <w:r w:rsidR="00587395" w:rsidRPr="00961992">
              <w:rPr>
                <w:rFonts w:ascii="Arabic Typesetting" w:eastAsia="Arial" w:hAnsi="Arabic Typesetting" w:cs="Arabic Typesetting"/>
                <w:sz w:val="36"/>
                <w:szCs w:val="36"/>
                <w:bdr w:val="nil"/>
                <w:rtl/>
                <w:lang w:bidi="ar-EG"/>
              </w:rPr>
              <w:t>ال</w:t>
            </w:r>
            <w:r w:rsidR="00587395" w:rsidRPr="00961992">
              <w:rPr>
                <w:rFonts w:ascii="Arabic Typesetting" w:eastAsia="Arial" w:hAnsi="Arabic Typesetting" w:cs="Arabic Typesetting" w:hint="cs"/>
                <w:sz w:val="36"/>
                <w:szCs w:val="36"/>
                <w:bdr w:val="nil"/>
                <w:rtl/>
                <w:lang w:bidi="ar-EG"/>
              </w:rPr>
              <w:t>حكوميون</w:t>
            </w:r>
            <w:r w:rsidRPr="00961992">
              <w:rPr>
                <w:rFonts w:ascii="Arabic Typesetting" w:eastAsia="Arial" w:hAnsi="Arabic Typesetting" w:cs="Arabic Typesetting"/>
                <w:sz w:val="36"/>
                <w:szCs w:val="36"/>
                <w:bdr w:val="nil"/>
                <w:rtl/>
                <w:lang w:bidi="ar-EG"/>
              </w:rPr>
              <w:t xml:space="preserve"> (المكتب الكوري)</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3</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1</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20</w:t>
            </w:r>
          </w:p>
        </w:tc>
      </w:tr>
      <w:tr w:rsidR="007350ED" w:rsidRPr="00961992" w:rsidTr="007350ED">
        <w:trPr>
          <w:cantSplit/>
        </w:trPr>
        <w:tc>
          <w:tcPr>
            <w:tcW w:w="2660" w:type="dxa"/>
            <w:gridSpan w:val="2"/>
          </w:tcPr>
          <w:p w:rsidR="0094469C" w:rsidRPr="00961992" w:rsidRDefault="0094469C" w:rsidP="006533FB">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الحالة التقنية</w:t>
            </w:r>
          </w:p>
          <w:p w:rsidR="0094469C" w:rsidRPr="00961992" w:rsidRDefault="0094469C" w:rsidP="006533FB">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(67 دورة)</w:t>
            </w:r>
          </w:p>
        </w:tc>
        <w:tc>
          <w:tcPr>
            <w:tcW w:w="4019" w:type="dxa"/>
          </w:tcPr>
          <w:p w:rsidR="0094469C" w:rsidRPr="00961992" w:rsidRDefault="0094469C" w:rsidP="006533FB">
            <w:pPr>
              <w:bidi/>
              <w:rPr>
                <w:rFonts w:ascii="Arabic Typesetting" w:eastAsia="Arial" w:hAnsi="Arabic Typesetting" w:cs="Arabic Typesetting"/>
                <w:sz w:val="36"/>
                <w:szCs w:val="36"/>
                <w:bdr w:val="nil"/>
                <w:lang w:bidi="ar-EG"/>
              </w:rPr>
            </w:pPr>
            <w:r w:rsidRPr="00961992">
              <w:rPr>
                <w:rFonts w:ascii="Arabic Typesetting" w:eastAsia="Arial" w:hAnsi="Arabic Typesetting" w:cs="Arabic Typesetting"/>
                <w:sz w:val="36"/>
                <w:szCs w:val="36"/>
                <w:bdr w:val="nil"/>
                <w:rtl/>
                <w:lang w:bidi="ar-EG"/>
              </w:rPr>
              <w:t>الفاحصون (</w:t>
            </w:r>
            <w:proofErr w:type="gramStart"/>
            <w:r w:rsidRPr="00961992">
              <w:rPr>
                <w:rFonts w:ascii="Arabic Typesetting" w:eastAsia="Arial" w:hAnsi="Arabic Typesetting" w:cs="Arabic Typesetting"/>
                <w:sz w:val="36"/>
                <w:szCs w:val="36"/>
                <w:bdr w:val="nil"/>
                <w:rtl/>
                <w:lang w:bidi="ar-EG"/>
              </w:rPr>
              <w:t>المكتب</w:t>
            </w:r>
            <w:proofErr w:type="gramEnd"/>
            <w:r w:rsidRPr="00961992">
              <w:rPr>
                <w:rFonts w:ascii="Arabic Typesetting" w:eastAsia="Arial" w:hAnsi="Arabic Typesetting" w:cs="Arabic Typesetting"/>
                <w:sz w:val="36"/>
                <w:szCs w:val="36"/>
                <w:bdr w:val="nil"/>
                <w:rtl/>
                <w:lang w:bidi="ar-EG"/>
              </w:rPr>
              <w:t xml:space="preserve"> الكوري للملكية الفكرية)</w:t>
            </w:r>
          </w:p>
        </w:tc>
        <w:tc>
          <w:tcPr>
            <w:tcW w:w="851" w:type="dxa"/>
          </w:tcPr>
          <w:p w:rsidR="0094469C" w:rsidRPr="00961992" w:rsidRDefault="0094469C" w:rsidP="006533FB">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1</w:t>
            </w:r>
            <w:r w:rsidRPr="00961992">
              <w:rPr>
                <w:rFonts w:ascii="Arabic Typesetting" w:eastAsia="Arial" w:hAnsi="Arabic Typesetting" w:cs="Arabic Typesetting"/>
                <w:sz w:val="36"/>
                <w:szCs w:val="36"/>
                <w:bdr w:val="nil"/>
                <w:lang w:bidi="ar-EG"/>
              </w:rPr>
              <w:t xml:space="preserve"> ~5</w:t>
            </w:r>
            <w:r w:rsidRPr="00961992">
              <w:rPr>
                <w:rFonts w:ascii="Arabic Typesetting" w:eastAsia="Arial" w:hAnsi="Arabic Typesetting" w:cs="Arabic Typesetting"/>
                <w:sz w:val="36"/>
                <w:szCs w:val="36"/>
                <w:bdr w:val="nil"/>
                <w:rtl/>
                <w:lang w:bidi="ar-EG"/>
              </w:rPr>
              <w:t xml:space="preserve"> </w:t>
            </w:r>
          </w:p>
          <w:p w:rsidR="0094469C" w:rsidRPr="00961992" w:rsidRDefault="0094469C" w:rsidP="006533FB">
            <w:pPr>
              <w:bidi/>
              <w:ind w:leftChars="-49" w:left="-108"/>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(قيد النقاش)</w:t>
            </w:r>
          </w:p>
        </w:tc>
        <w:tc>
          <w:tcPr>
            <w:tcW w:w="850"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67</w:t>
            </w:r>
          </w:p>
        </w:tc>
        <w:tc>
          <w:tcPr>
            <w:tcW w:w="1196" w:type="dxa"/>
          </w:tcPr>
          <w:p w:rsidR="0094469C" w:rsidRPr="00961992" w:rsidRDefault="0094469C" w:rsidP="006533FB">
            <w:pPr>
              <w:bidi/>
              <w:rPr>
                <w:rFonts w:ascii="Arabic Typesetting" w:hAnsi="Arabic Typesetting" w:cs="Arabic Typesetting"/>
                <w:sz w:val="36"/>
                <w:szCs w:val="36"/>
              </w:rPr>
            </w:pPr>
            <w:r w:rsidRPr="00961992">
              <w:rPr>
                <w:rFonts w:ascii="Arabic Typesetting" w:hAnsi="Arabic Typesetting" w:cs="Arabic Typesetting"/>
                <w:sz w:val="36"/>
                <w:szCs w:val="36"/>
              </w:rPr>
              <w:t>25</w:t>
            </w:r>
          </w:p>
        </w:tc>
      </w:tr>
    </w:tbl>
    <w:p w:rsidR="0094469C" w:rsidRPr="00961992" w:rsidRDefault="0094469C" w:rsidP="006533FB">
      <w:pPr>
        <w:bidi/>
        <w:spacing w:before="120" w:after="240" w:line="360" w:lineRule="exact"/>
        <w:rPr>
          <w:rFonts w:ascii="Arabic Typesetting" w:hAnsi="Arabic Typesetting" w:cs="Arabic Typesetting"/>
          <w:sz w:val="32"/>
          <w:szCs w:val="32"/>
          <w:lang w:bidi="ar-EG"/>
        </w:rPr>
      </w:pPr>
      <w:proofErr w:type="spellStart"/>
      <w:r w:rsidRPr="00961992">
        <w:rPr>
          <w:rFonts w:ascii="Arabic Typesetting" w:eastAsia="Arial" w:hAnsi="Arabic Typesetting" w:cs="Arabic Typesetting"/>
          <w:sz w:val="32"/>
          <w:szCs w:val="32"/>
          <w:bdr w:val="nil"/>
          <w:rtl/>
          <w:lang w:bidi="ar-EG"/>
        </w:rPr>
        <w:t>هانغول</w:t>
      </w:r>
      <w:proofErr w:type="spellEnd"/>
      <w:r w:rsidRPr="00961992">
        <w:rPr>
          <w:rFonts w:ascii="Arabic Typesetting" w:eastAsia="Arial" w:hAnsi="Arabic Typesetting" w:cs="Arabic Typesetting"/>
          <w:sz w:val="32"/>
          <w:szCs w:val="32"/>
          <w:bdr w:val="nil"/>
          <w:rtl/>
          <w:lang w:bidi="ar-EG"/>
        </w:rPr>
        <w:t xml:space="preserve"> (</w:t>
      </w:r>
      <w:r w:rsidRPr="00961992">
        <w:rPr>
          <w:rFonts w:ascii="Arabic Typesetting" w:eastAsia="Arial" w:hAnsi="Arabic Typesetting" w:cs="Arabic Typesetting"/>
          <w:sz w:val="32"/>
          <w:szCs w:val="32"/>
          <w:bdr w:val="nil"/>
          <w:lang w:bidi="ar-EG"/>
        </w:rPr>
        <w:t>HANGUL</w:t>
      </w:r>
      <w:r w:rsidRPr="00961992">
        <w:rPr>
          <w:rFonts w:ascii="Arabic Typesetting" w:eastAsia="Arial" w:hAnsi="Arabic Typesetting" w:cs="Arabic Typesetting"/>
          <w:sz w:val="32"/>
          <w:szCs w:val="32"/>
          <w:bdr w:val="nil"/>
          <w:rtl/>
          <w:lang w:bidi="ar-EG"/>
        </w:rPr>
        <w:t>)*: معالج النصوص: تطبيق مملوك لمعالجة النصوص</w:t>
      </w:r>
    </w:p>
    <w:p w:rsidR="006533FB" w:rsidRPr="00961992" w:rsidRDefault="006533FB" w:rsidP="006533FB">
      <w:pPr>
        <w:pStyle w:val="NormalParaAR"/>
        <w:rPr>
          <w:b/>
          <w:bCs/>
          <w:rtl/>
          <w:lang w:val="en-GB"/>
        </w:rPr>
      </w:pPr>
      <w:r w:rsidRPr="00961992">
        <w:rPr>
          <w:rFonts w:hint="cs"/>
          <w:b/>
          <w:bCs/>
          <w:rtl/>
          <w:lang w:val="en-GB"/>
        </w:rPr>
        <w:t xml:space="preserve">وتنص </w:t>
      </w:r>
      <w:r w:rsidRPr="00961992">
        <w:rPr>
          <w:b/>
          <w:bCs/>
          <w:rtl/>
          <w:lang w:val="en-GB"/>
        </w:rPr>
        <w:t>القاعدت</w:t>
      </w:r>
      <w:r w:rsidRPr="00961992">
        <w:rPr>
          <w:rFonts w:hint="cs"/>
          <w:b/>
          <w:bCs/>
          <w:rtl/>
          <w:lang w:val="en-GB"/>
        </w:rPr>
        <w:t>ا</w:t>
      </w:r>
      <w:r w:rsidRPr="00961992">
        <w:rPr>
          <w:b/>
          <w:bCs/>
          <w:rtl/>
          <w:lang w:val="en-GB"/>
        </w:rPr>
        <w:t>ن 1.36"</w:t>
      </w:r>
      <w:r w:rsidRPr="00961992">
        <w:rPr>
          <w:rFonts w:hint="cs"/>
          <w:b/>
          <w:bCs/>
          <w:rtl/>
          <w:lang w:val="en-GB"/>
        </w:rPr>
        <w:t>2</w:t>
      </w:r>
      <w:r w:rsidRPr="00961992">
        <w:rPr>
          <w:b/>
          <w:bCs/>
          <w:rtl/>
          <w:lang w:val="en-GB"/>
        </w:rPr>
        <w:t>" و1.63"</w:t>
      </w:r>
      <w:r w:rsidRPr="00961992">
        <w:rPr>
          <w:rFonts w:hint="cs"/>
          <w:b/>
          <w:bCs/>
          <w:rtl/>
          <w:lang w:val="en-GB"/>
        </w:rPr>
        <w:t>2</w:t>
      </w:r>
      <w:r w:rsidRPr="00961992">
        <w:rPr>
          <w:b/>
          <w:bCs/>
          <w:rtl/>
          <w:lang w:val="en-GB"/>
        </w:rPr>
        <w:t>"،</w:t>
      </w:r>
      <w:r w:rsidRPr="00961992">
        <w:rPr>
          <w:rFonts w:hint="cs"/>
          <w:b/>
          <w:bCs/>
          <w:rtl/>
          <w:lang w:val="en-GB"/>
        </w:rPr>
        <w:t xml:space="preserve"> على </w:t>
      </w:r>
      <w:r w:rsidRPr="00961992">
        <w:rPr>
          <w:b/>
          <w:bCs/>
          <w:rtl/>
          <w:lang w:val="en-GB"/>
        </w:rPr>
        <w:t>أنه</w:t>
      </w:r>
      <w:r w:rsidRPr="00961992">
        <w:rPr>
          <w:rFonts w:hint="cs"/>
          <w:b/>
          <w:bCs/>
          <w:rtl/>
          <w:lang w:val="en-GB"/>
        </w:rPr>
        <w:t xml:space="preserve">: </w:t>
      </w:r>
      <w:r w:rsidRPr="00961992">
        <w:rPr>
          <w:b/>
          <w:b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961992">
        <w:rPr>
          <w:rFonts w:hint="cs"/>
          <w:b/>
          <w:bCs/>
          <w:rtl/>
          <w:lang w:val="en-GB"/>
        </w:rPr>
        <w:t>.</w:t>
      </w:r>
    </w:p>
    <w:p w:rsidR="00104DD1" w:rsidRPr="00961992" w:rsidRDefault="00104DD1" w:rsidP="006533FB">
      <w:pPr>
        <w:bidi/>
        <w:spacing w:after="60" w:line="360" w:lineRule="exact"/>
        <w:rPr>
          <w:rFonts w:ascii="Arabic Typesetting" w:hAnsi="Arabic Typesetting" w:cs="Arabic Typesetting"/>
          <w:b/>
          <w:bCs/>
          <w:sz w:val="36"/>
          <w:szCs w:val="36"/>
          <w:lang w:bidi="ar-EG"/>
        </w:rPr>
      </w:pPr>
      <w:r w:rsidRPr="00961992">
        <w:rPr>
          <w:rFonts w:ascii="Arabic Typesetting" w:hAnsi="Arabic Typesetting" w:cs="Arabic Typesetting"/>
          <w:b/>
          <w:bCs/>
          <w:sz w:val="36"/>
          <w:szCs w:val="36"/>
          <w:rtl/>
          <w:lang w:bidi="ar-EG"/>
        </w:rPr>
        <w:t>النفاذ إلى الحد الأدنى من الوثائق لأغراض البحث:</w:t>
      </w:r>
    </w:p>
    <w:p w:rsidR="00104DD1" w:rsidRPr="00961992" w:rsidRDefault="00104DD1" w:rsidP="006533FB">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sz w:val="36"/>
          <w:szCs w:val="36"/>
          <w:rtl/>
          <w:lang w:bidi="ar-EG"/>
        </w:rPr>
        <w:t>(</w:t>
      </w:r>
      <w:r w:rsidRPr="00961992">
        <w:rPr>
          <w:rFonts w:ascii="Arabic Typesetting" w:hAnsi="Arabic Typesetting" w:cs="Arabic Typesetting"/>
          <w:sz w:val="36"/>
          <w:szCs w:val="36"/>
          <w:lang w:bidi="ar-EG"/>
        </w:rPr>
        <w:t>O</w:t>
      </w:r>
      <w:r w:rsidRPr="00961992">
        <w:rPr>
          <w:rFonts w:ascii="Arabic Typesetting" w:hAnsi="Arabic Typesetting" w:cs="Arabic Typesetting"/>
          <w:sz w:val="36"/>
          <w:szCs w:val="36"/>
          <w:rtl/>
          <w:lang w:bidi="ar-EG"/>
        </w:rPr>
        <w:t xml:space="preserve">) </w:t>
      </w:r>
      <w:proofErr w:type="gramStart"/>
      <w:r w:rsidRPr="00961992">
        <w:rPr>
          <w:rFonts w:ascii="Arabic Typesetting" w:hAnsi="Arabic Typesetting" w:cs="Arabic Typesetting"/>
          <w:sz w:val="36"/>
          <w:szCs w:val="36"/>
          <w:rtl/>
          <w:lang w:bidi="ar-EG"/>
        </w:rPr>
        <w:t>نفاذ</w:t>
      </w:r>
      <w:proofErr w:type="gramEnd"/>
      <w:r w:rsidRPr="00961992">
        <w:rPr>
          <w:rFonts w:ascii="Arabic Typesetting" w:hAnsi="Arabic Typesetting" w:cs="Arabic Typesetting"/>
          <w:sz w:val="36"/>
          <w:szCs w:val="36"/>
          <w:rtl/>
          <w:lang w:bidi="ar-EG"/>
        </w:rPr>
        <w:t xml:space="preserve"> كامل</w:t>
      </w:r>
    </w:p>
    <w:p w:rsidR="00104DD1" w:rsidRPr="00961992" w:rsidRDefault="00104DD1" w:rsidP="006533FB">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 xml:space="preserve">يمتلك المكتب الكوري الحد الأدنى من الوثائق الآتية بموجب معاهدة التعاون بشأن البراءات وفقا للقاعدة 34 بموجب معاهدة التعاون بشأن البراءات </w:t>
      </w:r>
      <w:r w:rsidR="00861F6D" w:rsidRPr="00961992">
        <w:rPr>
          <w:rFonts w:ascii="Arabic Typesetting" w:hAnsi="Arabic Typesetting" w:cs="Arabic Typesetting" w:hint="cs"/>
          <w:sz w:val="36"/>
          <w:szCs w:val="36"/>
          <w:rtl/>
          <w:lang w:bidi="ar-EG"/>
        </w:rPr>
        <w:t>ويستخدم</w:t>
      </w:r>
      <w:r w:rsidRPr="00961992">
        <w:rPr>
          <w:rFonts w:ascii="Arabic Typesetting" w:hAnsi="Arabic Typesetting" w:cs="Arabic Typesetting" w:hint="cs"/>
          <w:sz w:val="36"/>
          <w:szCs w:val="36"/>
          <w:rtl/>
          <w:lang w:bidi="ar-EG"/>
        </w:rPr>
        <w:t xml:space="preserve"> الوثائق في مجال البحث الدولي والفحص التمهيدي الدولي. </w:t>
      </w:r>
    </w:p>
    <w:p w:rsidR="00861F6D" w:rsidRPr="00961992" w:rsidRDefault="006533FB" w:rsidP="00861F6D">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b/>
          <w:bCs/>
          <w:sz w:val="36"/>
          <w:szCs w:val="36"/>
          <w:rtl/>
          <w:lang w:bidi="ar-EG"/>
        </w:rPr>
        <w:t>الوثائق</w:t>
      </w:r>
      <w:r w:rsidR="00861F6D" w:rsidRPr="00961992">
        <w:rPr>
          <w:rFonts w:ascii="Arabic Typesetting" w:hAnsi="Arabic Typesetting" w:cs="Arabic Typesetting" w:hint="cs"/>
          <w:b/>
          <w:bCs/>
          <w:sz w:val="36"/>
          <w:szCs w:val="36"/>
          <w:rtl/>
          <w:lang w:bidi="ar-EG"/>
        </w:rPr>
        <w:t xml:space="preserve"> المتعلقة بالبراءات: </w:t>
      </w:r>
      <w:r w:rsidR="00EF55DD" w:rsidRPr="00961992">
        <w:rPr>
          <w:rFonts w:ascii="Arabic Typesetting" w:hAnsi="Arabic Typesetting" w:cs="Arabic Typesetting" w:hint="cs"/>
          <w:sz w:val="36"/>
          <w:szCs w:val="36"/>
          <w:rtl/>
          <w:lang w:bidi="ar-EG"/>
        </w:rPr>
        <w:t>ت</w:t>
      </w:r>
      <w:r w:rsidR="00861F6D" w:rsidRPr="00961992">
        <w:rPr>
          <w:rFonts w:ascii="Arabic Typesetting" w:hAnsi="Arabic Typesetting" w:cs="Arabic Typesetting" w:hint="cs"/>
          <w:sz w:val="36"/>
          <w:szCs w:val="36"/>
          <w:rtl/>
          <w:lang w:bidi="ar-EG"/>
        </w:rPr>
        <w:t xml:space="preserve">وجد قرابة 63 مليون وثيقة متعلقة بالبراءات متاحة من إدارتين و11 بلد، منشورة في </w:t>
      </w:r>
      <w:r w:rsidR="00861F6D" w:rsidRPr="00961992">
        <w:rPr>
          <w:rFonts w:ascii="Arabic Typesetting" w:hAnsi="Arabic Typesetting" w:cs="Arabic Typesetting"/>
          <w:sz w:val="36"/>
          <w:szCs w:val="36"/>
          <w:rtl/>
          <w:lang w:bidi="ar-EG"/>
        </w:rPr>
        <w:t>جريدة براءات الاختراع ونماذج المنفعة</w:t>
      </w:r>
      <w:r w:rsidR="005B0EE2" w:rsidRPr="00961992">
        <w:rPr>
          <w:rFonts w:ascii="Arabic Typesetting" w:hAnsi="Arabic Typesetting" w:cs="Arabic Typesetting" w:hint="cs"/>
          <w:sz w:val="36"/>
          <w:szCs w:val="36"/>
          <w:rtl/>
          <w:lang w:bidi="ar-EG"/>
        </w:rPr>
        <w:t xml:space="preserve"> </w:t>
      </w:r>
      <w:r w:rsidR="00861F6D" w:rsidRPr="00961992">
        <w:rPr>
          <w:rFonts w:ascii="Arabic Typesetting" w:hAnsi="Arabic Typesetting" w:cs="Arabic Typesetting" w:hint="cs"/>
          <w:sz w:val="36"/>
          <w:szCs w:val="36"/>
          <w:rtl/>
          <w:lang w:bidi="ar-EG"/>
        </w:rPr>
        <w:t xml:space="preserve">ومحفوظة في قواعد البيانات على شكل ملفات </w:t>
      </w:r>
      <w:r w:rsidR="00861F6D" w:rsidRPr="00961992">
        <w:rPr>
          <w:rFonts w:ascii="Arabic Typesetting" w:hAnsi="Arabic Typesetting" w:cs="Arabic Typesetting"/>
          <w:sz w:val="36"/>
          <w:szCs w:val="36"/>
          <w:lang w:bidi="ar-EG"/>
        </w:rPr>
        <w:t>SGML</w:t>
      </w:r>
      <w:r w:rsidR="00861F6D" w:rsidRPr="00961992">
        <w:rPr>
          <w:rFonts w:ascii="Arabic Typesetting" w:hAnsi="Arabic Typesetting" w:cs="Arabic Typesetting" w:hint="cs"/>
          <w:sz w:val="36"/>
          <w:szCs w:val="36"/>
          <w:rtl/>
          <w:lang w:bidi="ar-EG"/>
        </w:rPr>
        <w:t xml:space="preserve"> أو </w:t>
      </w:r>
      <w:r w:rsidR="00861F6D" w:rsidRPr="00961992">
        <w:rPr>
          <w:rFonts w:ascii="Arabic Typesetting" w:hAnsi="Arabic Typesetting" w:cs="Arabic Typesetting"/>
          <w:sz w:val="36"/>
          <w:szCs w:val="36"/>
          <w:lang w:bidi="ar-EG"/>
        </w:rPr>
        <w:t>XML</w:t>
      </w:r>
      <w:r w:rsidR="00861F6D" w:rsidRPr="00961992">
        <w:rPr>
          <w:rFonts w:ascii="Arabic Typesetting" w:hAnsi="Arabic Typesetting" w:cs="Arabic Typesetting" w:hint="cs"/>
          <w:sz w:val="36"/>
          <w:szCs w:val="36"/>
          <w:rtl/>
          <w:lang w:bidi="ar-EG"/>
        </w:rPr>
        <w:t xml:space="preserve"> أو </w:t>
      </w:r>
      <w:r w:rsidR="00861F6D" w:rsidRPr="00961992">
        <w:rPr>
          <w:rFonts w:ascii="Arabic Typesetting" w:hAnsi="Arabic Typesetting" w:cs="Arabic Typesetting"/>
          <w:sz w:val="36"/>
          <w:szCs w:val="36"/>
          <w:lang w:bidi="ar-EG"/>
        </w:rPr>
        <w:t>TIFF</w:t>
      </w:r>
      <w:r w:rsidR="00861F6D" w:rsidRPr="00961992">
        <w:rPr>
          <w:rFonts w:ascii="Arabic Typesetting" w:hAnsi="Arabic Typesetting" w:cs="Arabic Typesetting" w:hint="cs"/>
          <w:sz w:val="36"/>
          <w:szCs w:val="36"/>
          <w:rtl/>
          <w:lang w:bidi="ar-EG"/>
        </w:rPr>
        <w:t xml:space="preserve"> بحيث يمكن النفاذ إليها </w:t>
      </w:r>
      <w:r w:rsidR="001A2B38" w:rsidRPr="00961992">
        <w:rPr>
          <w:rFonts w:ascii="Arabic Typesetting" w:hAnsi="Arabic Typesetting" w:cs="Arabic Typesetting" w:hint="cs"/>
          <w:sz w:val="36"/>
          <w:szCs w:val="36"/>
          <w:rtl/>
          <w:lang w:bidi="ar-EG"/>
        </w:rPr>
        <w:t>إلكترونيا</w:t>
      </w:r>
      <w:r w:rsidR="00861F6D" w:rsidRPr="00961992">
        <w:rPr>
          <w:rFonts w:ascii="Arabic Typesetting" w:hAnsi="Arabic Typesetting" w:cs="Arabic Typesetting" w:hint="cs"/>
          <w:sz w:val="36"/>
          <w:szCs w:val="36"/>
          <w:rtl/>
          <w:lang w:bidi="ar-EG"/>
        </w:rPr>
        <w:t>، باستخدام البحث بالكلمات المفتاحية.</w:t>
      </w:r>
    </w:p>
    <w:p w:rsidR="001A2B38" w:rsidRPr="00961992" w:rsidRDefault="00861F6D" w:rsidP="001A2B38">
      <w:pPr>
        <w:bidi/>
        <w:spacing w:after="24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وللحفاظ على أمن النفاذ إلى الوثائق المتعلقة بالبراءات (التي تشمل وثائق غير منشورة) والمحفوظة على قواعد البيانات، يستخ</w:t>
      </w:r>
      <w:r w:rsidR="00EF55DD" w:rsidRPr="00961992">
        <w:rPr>
          <w:rFonts w:ascii="Arabic Typesetting" w:hAnsi="Arabic Typesetting" w:cs="Arabic Typesetting" w:hint="cs"/>
          <w:sz w:val="36"/>
          <w:szCs w:val="36"/>
          <w:rtl/>
          <w:lang w:bidi="ar-EG"/>
        </w:rPr>
        <w:t>دم المكتب الكوري واحدة من قواعد</w:t>
      </w:r>
      <w:r w:rsidRPr="00961992">
        <w:rPr>
          <w:rFonts w:ascii="Arabic Typesetting" w:hAnsi="Arabic Typesetting" w:cs="Arabic Typesetting" w:hint="cs"/>
          <w:sz w:val="36"/>
          <w:szCs w:val="36"/>
          <w:rtl/>
          <w:lang w:bidi="ar-EG"/>
        </w:rPr>
        <w:t xml:space="preserve"> بياناته وهي قاعدة بيانات </w:t>
      </w:r>
      <w:r w:rsidRPr="00961992">
        <w:rPr>
          <w:rFonts w:ascii="Arabic Typesetting" w:hAnsi="Arabic Typesetting" w:cs="Arabic Typesetting"/>
          <w:sz w:val="36"/>
          <w:szCs w:val="36"/>
          <w:lang w:bidi="ar-EG"/>
        </w:rPr>
        <w:t>KOMPASS</w:t>
      </w:r>
      <w:r w:rsidRPr="00961992">
        <w:rPr>
          <w:rFonts w:ascii="Arabic Typesetting" w:hAnsi="Arabic Typesetting" w:cs="Arabic Typesetting" w:hint="cs"/>
          <w:sz w:val="36"/>
          <w:szCs w:val="36"/>
          <w:rtl/>
          <w:lang w:bidi="ar-EG"/>
        </w:rPr>
        <w:t>. ولا يسمح بالنفاذ إلى قواعد البيانات هذه إلا إ</w:t>
      </w:r>
      <w:r w:rsidR="00EF55DD" w:rsidRPr="00961992">
        <w:rPr>
          <w:rFonts w:ascii="Arabic Typesetting" w:hAnsi="Arabic Typesetting" w:cs="Arabic Typesetting" w:hint="cs"/>
          <w:sz w:val="36"/>
          <w:szCs w:val="36"/>
          <w:rtl/>
          <w:lang w:bidi="ar-EG"/>
        </w:rPr>
        <w:t>لى الأشخاص المخول لهم، وهم فاحصو</w:t>
      </w:r>
      <w:r w:rsidRPr="00961992">
        <w:rPr>
          <w:rFonts w:ascii="Arabic Typesetting" w:hAnsi="Arabic Typesetting" w:cs="Arabic Typesetting" w:hint="cs"/>
          <w:sz w:val="36"/>
          <w:szCs w:val="36"/>
          <w:rtl/>
          <w:lang w:bidi="ar-EG"/>
        </w:rPr>
        <w:t xml:space="preserve"> البراءات. وللمزيد من التأمين نقل المكتب الكوري قاعدة البيانات </w:t>
      </w:r>
      <w:r w:rsidRPr="00961992">
        <w:rPr>
          <w:rFonts w:ascii="Arabic Typesetting" w:hAnsi="Arabic Typesetting" w:cs="Arabic Typesetting"/>
          <w:sz w:val="36"/>
          <w:szCs w:val="36"/>
          <w:lang w:bidi="ar-EG"/>
        </w:rPr>
        <w:t>KOMPASS</w:t>
      </w:r>
      <w:r w:rsidRPr="00961992">
        <w:rPr>
          <w:rFonts w:ascii="Arabic Typesetting" w:hAnsi="Arabic Typesetting" w:cs="Arabic Typesetting" w:hint="cs"/>
          <w:sz w:val="36"/>
          <w:szCs w:val="36"/>
          <w:rtl/>
          <w:lang w:bidi="ar-EG"/>
        </w:rPr>
        <w:t xml:space="preserve"> إلى نظام داخلي للحوسبة السحابية حيث لا يسمح بالدخول إلى شبكة الإنترنت فضلا عن اشتراط </w:t>
      </w:r>
      <w:r w:rsidR="009D7DDA" w:rsidRPr="00961992">
        <w:rPr>
          <w:rFonts w:ascii="Arabic Typesetting" w:hAnsi="Arabic Typesetting" w:cs="Arabic Typesetting" w:hint="cs"/>
          <w:sz w:val="36"/>
          <w:szCs w:val="36"/>
          <w:rtl/>
          <w:lang w:bidi="ar-EG"/>
        </w:rPr>
        <w:t>تسجيل دخول منفصل (وي</w:t>
      </w:r>
      <w:r w:rsidR="00EF55DD" w:rsidRPr="00961992">
        <w:rPr>
          <w:rFonts w:ascii="Arabic Typesetting" w:hAnsi="Arabic Typesetting" w:cs="Arabic Typesetting" w:hint="cs"/>
          <w:sz w:val="36"/>
          <w:szCs w:val="36"/>
          <w:rtl/>
          <w:lang w:bidi="ar-EG"/>
        </w:rPr>
        <w:t>ُ</w:t>
      </w:r>
      <w:r w:rsidR="009D7DDA" w:rsidRPr="00961992">
        <w:rPr>
          <w:rFonts w:ascii="Arabic Typesetting" w:hAnsi="Arabic Typesetting" w:cs="Arabic Typesetting" w:hint="cs"/>
          <w:sz w:val="36"/>
          <w:szCs w:val="36"/>
          <w:rtl/>
          <w:lang w:bidi="ar-EG"/>
        </w:rPr>
        <w:t xml:space="preserve">عمل بهذا النظام اعتبارا من يناير 2012). ويتيح نظام </w:t>
      </w:r>
      <w:r w:rsidR="009D7DDA" w:rsidRPr="00961992">
        <w:rPr>
          <w:rFonts w:ascii="Arabic Typesetting" w:hAnsi="Arabic Typesetting" w:cs="Arabic Typesetting"/>
          <w:sz w:val="36"/>
          <w:szCs w:val="36"/>
          <w:lang w:bidi="ar-EG"/>
        </w:rPr>
        <w:t>KOMPASS</w:t>
      </w:r>
      <w:r w:rsidR="009D7DDA" w:rsidRPr="00961992">
        <w:rPr>
          <w:rFonts w:ascii="Arabic Typesetting" w:hAnsi="Arabic Typesetting" w:cs="Arabic Typesetting" w:hint="cs"/>
          <w:sz w:val="36"/>
          <w:szCs w:val="36"/>
          <w:rtl/>
          <w:lang w:bidi="ar-EG"/>
        </w:rPr>
        <w:t xml:space="preserve"> خدمات الترجمة الآلية للغات الإنكليزية واليابانية والصينية، فضلا عن خدمات بحث مستندة إلى تطبيقات نماذج المنفعة والبراءات المنشورة على شكل </w:t>
      </w:r>
      <w:r w:rsidR="009D7DDA" w:rsidRPr="00961992">
        <w:rPr>
          <w:rFonts w:ascii="Arabic Typesetting" w:hAnsi="Arabic Typesetting" w:cs="Arabic Typesetting"/>
          <w:sz w:val="36"/>
          <w:szCs w:val="36"/>
          <w:lang w:bidi="ar-EG"/>
        </w:rPr>
        <w:t>FASTA</w:t>
      </w:r>
      <w:r w:rsidR="009D7DDA" w:rsidRPr="00961992">
        <w:rPr>
          <w:rFonts w:ascii="Arabic Typesetting" w:hAnsi="Arabic Typesetting" w:cs="Arabic Typesetting" w:hint="cs"/>
          <w:sz w:val="36"/>
          <w:szCs w:val="36"/>
          <w:rtl/>
          <w:lang w:bidi="ar-EG"/>
        </w:rPr>
        <w:t xml:space="preserve"> (وهي هيئة نصية لتمثيل إما </w:t>
      </w:r>
      <w:r w:rsidR="009D7DDA" w:rsidRPr="00961992">
        <w:rPr>
          <w:rFonts w:ascii="Arabic Typesetting" w:hAnsi="Arabic Typesetting" w:cs="Arabic Typesetting"/>
          <w:sz w:val="36"/>
          <w:szCs w:val="36"/>
          <w:rtl/>
          <w:lang w:bidi="ar-EG"/>
        </w:rPr>
        <w:t xml:space="preserve">تسلسل </w:t>
      </w:r>
      <w:proofErr w:type="spellStart"/>
      <w:r w:rsidR="009D7DDA" w:rsidRPr="00961992">
        <w:rPr>
          <w:rFonts w:ascii="Arabic Typesetting" w:hAnsi="Arabic Typesetting" w:cs="Arabic Typesetting"/>
          <w:sz w:val="36"/>
          <w:szCs w:val="36"/>
          <w:rtl/>
          <w:lang w:bidi="ar-EG"/>
        </w:rPr>
        <w:t>النوويدات</w:t>
      </w:r>
      <w:proofErr w:type="spellEnd"/>
      <w:r w:rsidR="009D7DDA" w:rsidRPr="00961992">
        <w:rPr>
          <w:rFonts w:ascii="Arabic Typesetting" w:hAnsi="Arabic Typesetting" w:cs="Arabic Typesetting" w:hint="cs"/>
          <w:sz w:val="36"/>
          <w:szCs w:val="36"/>
          <w:rtl/>
          <w:lang w:bidi="ar-EG"/>
        </w:rPr>
        <w:t xml:space="preserve"> أو تسلسل </w:t>
      </w:r>
      <w:proofErr w:type="spellStart"/>
      <w:r w:rsidR="009D7DDA" w:rsidRPr="00961992">
        <w:rPr>
          <w:rFonts w:ascii="Arabic Typesetting" w:hAnsi="Arabic Typesetting" w:cs="Arabic Typesetting" w:hint="cs"/>
          <w:sz w:val="36"/>
          <w:szCs w:val="36"/>
          <w:rtl/>
          <w:lang w:bidi="ar-EG"/>
        </w:rPr>
        <w:t>البيبتايد</w:t>
      </w:r>
      <w:proofErr w:type="spellEnd"/>
      <w:r w:rsidR="009D7DDA" w:rsidRPr="00961992">
        <w:rPr>
          <w:rFonts w:ascii="Arabic Typesetting" w:hAnsi="Arabic Typesetting" w:cs="Arabic Typesetting" w:hint="cs"/>
          <w:sz w:val="36"/>
          <w:szCs w:val="36"/>
          <w:rtl/>
          <w:lang w:bidi="ar-EG"/>
        </w:rPr>
        <w:t xml:space="preserve">) وعلى شكل </w:t>
      </w:r>
      <w:r w:rsidR="009D7DDA" w:rsidRPr="00961992">
        <w:rPr>
          <w:rFonts w:ascii="Arabic Typesetting" w:hAnsi="Arabic Typesetting" w:cs="Arabic Typesetting"/>
          <w:sz w:val="36"/>
          <w:szCs w:val="36"/>
          <w:lang w:bidi="ar-EG"/>
        </w:rPr>
        <w:t>BLAST</w:t>
      </w:r>
      <w:r w:rsidR="009D7DDA" w:rsidRPr="00961992">
        <w:rPr>
          <w:rFonts w:ascii="Arabic Typesetting" w:hAnsi="Arabic Typesetting" w:cs="Arabic Typesetting" w:hint="cs"/>
          <w:sz w:val="36"/>
          <w:szCs w:val="36"/>
          <w:rtl/>
          <w:lang w:bidi="ar-EG"/>
        </w:rPr>
        <w:t xml:space="preserve">(وهو عبارة عن خوارزمية لمقارنة المعلومات الأساسية للتسلسل البيولوجي) </w:t>
      </w:r>
      <w:r w:rsidR="00603180" w:rsidRPr="00961992">
        <w:rPr>
          <w:rFonts w:ascii="Arabic Typesetting" w:hAnsi="Arabic Typesetting" w:cs="Arabic Typesetting" w:hint="cs"/>
          <w:sz w:val="36"/>
          <w:szCs w:val="36"/>
          <w:rtl/>
          <w:lang w:bidi="ar-EG"/>
        </w:rPr>
        <w:t xml:space="preserve">لدعم البحث في قوائم التسلسل التي </w:t>
      </w:r>
      <w:r w:rsidR="001A2B38" w:rsidRPr="00961992">
        <w:rPr>
          <w:rFonts w:ascii="Arabic Typesetting" w:hAnsi="Arabic Typesetting" w:cs="Arabic Typesetting" w:hint="cs"/>
          <w:sz w:val="36"/>
          <w:szCs w:val="36"/>
          <w:rtl/>
          <w:lang w:bidi="ar-EG"/>
        </w:rPr>
        <w:t>يحتفظ بها المكتب الكوري داخليا.</w:t>
      </w:r>
    </w:p>
    <w:p w:rsidR="00603180" w:rsidRPr="00961992" w:rsidRDefault="001B7545" w:rsidP="001B7545">
      <w:pPr>
        <w:keepNext/>
        <w:keepLines/>
        <w:bidi/>
        <w:spacing w:after="6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i/>
          <w:iCs/>
          <w:sz w:val="32"/>
          <w:szCs w:val="32"/>
          <w:rtl/>
          <w:lang w:bidi="ar-EG"/>
        </w:rPr>
        <w:lastRenderedPageBreak/>
        <w:t>&lt;</w:t>
      </w:r>
      <w:r w:rsidR="00603180" w:rsidRPr="00961992">
        <w:rPr>
          <w:rFonts w:ascii="Arabic Typesetting" w:hAnsi="Arabic Typesetting" w:cs="Arabic Typesetting" w:hint="cs"/>
          <w:i/>
          <w:iCs/>
          <w:sz w:val="36"/>
          <w:szCs w:val="36"/>
          <w:rtl/>
          <w:lang w:bidi="ar-EG"/>
        </w:rPr>
        <w:t xml:space="preserve">جدول (2): قائمة </w:t>
      </w:r>
      <w:r w:rsidR="001A2B38" w:rsidRPr="00961992">
        <w:rPr>
          <w:rFonts w:ascii="Arabic Typesetting" w:hAnsi="Arabic Typesetting" w:cs="Arabic Typesetting" w:hint="cs"/>
          <w:i/>
          <w:iCs/>
          <w:sz w:val="36"/>
          <w:szCs w:val="36"/>
          <w:rtl/>
          <w:lang w:bidi="ar-EG"/>
        </w:rPr>
        <w:t>بالوثائق المتعلقة</w:t>
      </w:r>
      <w:r w:rsidR="00603180" w:rsidRPr="00961992">
        <w:rPr>
          <w:rFonts w:ascii="Arabic Typesetting" w:hAnsi="Arabic Typesetting" w:cs="Arabic Typesetting" w:hint="cs"/>
          <w:i/>
          <w:iCs/>
          <w:sz w:val="36"/>
          <w:szCs w:val="36"/>
          <w:rtl/>
          <w:lang w:bidi="ar-EG"/>
        </w:rPr>
        <w:t xml:space="preserve"> </w:t>
      </w:r>
      <w:r w:rsidR="001A2B38" w:rsidRPr="00961992">
        <w:rPr>
          <w:rFonts w:ascii="Arabic Typesetting" w:hAnsi="Arabic Typesetting" w:cs="Arabic Typesetting" w:hint="cs"/>
          <w:i/>
          <w:iCs/>
          <w:sz w:val="36"/>
          <w:szCs w:val="36"/>
          <w:rtl/>
          <w:lang w:bidi="ar-EG"/>
        </w:rPr>
        <w:t>ب</w:t>
      </w:r>
      <w:r w:rsidR="00603180" w:rsidRPr="00961992">
        <w:rPr>
          <w:rFonts w:ascii="Arabic Typesetting" w:hAnsi="Arabic Typesetting" w:cs="Arabic Typesetting" w:hint="cs"/>
          <w:i/>
          <w:iCs/>
          <w:sz w:val="36"/>
          <w:szCs w:val="36"/>
          <w:rtl/>
          <w:lang w:bidi="ar-EG"/>
        </w:rPr>
        <w:t>البراءات التي حصل عليها المكتب الكوري</w:t>
      </w:r>
      <w:r w:rsidRPr="00961992">
        <w:rPr>
          <w:rFonts w:ascii="Arabic Typesetting" w:hAnsi="Arabic Typesetting" w:cs="Arabic Typesetting" w:hint="cs"/>
          <w:i/>
          <w:iCs/>
          <w:sz w:val="36"/>
          <w:szCs w:val="36"/>
          <w:rtl/>
          <w:lang w:bidi="ar-EG"/>
        </w:rPr>
        <w:t>&gt;</w:t>
      </w:r>
    </w:p>
    <w:p w:rsidR="002D234F" w:rsidRPr="00961992" w:rsidRDefault="001A2B38" w:rsidP="006E4E8F">
      <w:pPr>
        <w:keepNext/>
        <w:keepLines/>
        <w:bidi/>
        <w:spacing w:after="60" w:line="360" w:lineRule="exact"/>
        <w:rPr>
          <w:rFonts w:ascii="Arabic Typesetting" w:hAnsi="Arabic Typesetting" w:cs="Arabic Typesetting"/>
          <w:sz w:val="36"/>
          <w:szCs w:val="36"/>
          <w:rtl/>
          <w:lang w:bidi="ar-EG"/>
        </w:rPr>
      </w:pPr>
      <w:r w:rsidRPr="00961992">
        <w:rPr>
          <w:rFonts w:ascii="Arabic Typesetting" w:hAnsi="Arabic Typesetting" w:cs="Arabic Typesetting" w:hint="cs"/>
          <w:sz w:val="36"/>
          <w:szCs w:val="36"/>
          <w:rtl/>
          <w:lang w:bidi="ar-EG"/>
        </w:rPr>
        <w:t>(</w:t>
      </w:r>
      <w:proofErr w:type="gramStart"/>
      <w:r w:rsidRPr="00961992">
        <w:rPr>
          <w:rFonts w:ascii="Arabic Typesetting" w:hAnsi="Arabic Typesetting" w:cs="Arabic Typesetting" w:hint="cs"/>
          <w:sz w:val="36"/>
          <w:szCs w:val="36"/>
          <w:rtl/>
          <w:lang w:bidi="ar-EG"/>
        </w:rPr>
        <w:t>اعتبار</w:t>
      </w:r>
      <w:r w:rsidR="002D234F" w:rsidRPr="00961992">
        <w:rPr>
          <w:rFonts w:ascii="Arabic Typesetting" w:hAnsi="Arabic Typesetting" w:cs="Arabic Typesetting" w:hint="cs"/>
          <w:sz w:val="36"/>
          <w:szCs w:val="36"/>
          <w:rtl/>
          <w:lang w:bidi="ar-EG"/>
        </w:rPr>
        <w:t>ا</w:t>
      </w:r>
      <w:proofErr w:type="gramEnd"/>
      <w:r w:rsidR="002D234F" w:rsidRPr="00961992">
        <w:rPr>
          <w:rFonts w:ascii="Arabic Typesetting" w:hAnsi="Arabic Typesetting" w:cs="Arabic Typesetting" w:hint="cs"/>
          <w:sz w:val="36"/>
          <w:szCs w:val="36"/>
          <w:rtl/>
          <w:lang w:bidi="ar-EG"/>
        </w:rPr>
        <w:t xml:space="preserve"> من 30 نوفمبر 2016/ الوحدة: </w:t>
      </w:r>
      <w:r w:rsidR="006E4E8F" w:rsidRPr="00961992">
        <w:rPr>
          <w:rFonts w:ascii="Arabic Typesetting" w:hAnsi="Arabic Typesetting" w:cs="Arabic Typesetting" w:hint="cs"/>
          <w:sz w:val="36"/>
          <w:szCs w:val="36"/>
          <w:rtl/>
          <w:lang w:bidi="ar-EG"/>
        </w:rPr>
        <w:t>الحالة</w:t>
      </w:r>
      <w:r w:rsidR="002D234F" w:rsidRPr="00961992">
        <w:rPr>
          <w:rFonts w:ascii="Arabic Typesetting" w:hAnsi="Arabic Typesetting" w:cs="Arabic Typesetting" w:hint="cs"/>
          <w:sz w:val="36"/>
          <w:szCs w:val="36"/>
          <w:rtl/>
          <w:lang w:bidi="ar-EG"/>
        </w:rPr>
        <w:t>)</w:t>
      </w:r>
    </w:p>
    <w:tbl>
      <w:tblPr>
        <w:tblStyle w:val="TableGrid"/>
        <w:bidiVisual/>
        <w:tblW w:w="0" w:type="auto"/>
        <w:tblLayout w:type="fixed"/>
        <w:tblLook w:val="04A0" w:firstRow="1" w:lastRow="0" w:firstColumn="1" w:lastColumn="0" w:noHBand="0" w:noVBand="1"/>
      </w:tblPr>
      <w:tblGrid>
        <w:gridCol w:w="817"/>
        <w:gridCol w:w="1418"/>
        <w:gridCol w:w="1842"/>
        <w:gridCol w:w="1276"/>
        <w:gridCol w:w="1701"/>
        <w:gridCol w:w="2175"/>
      </w:tblGrid>
      <w:tr w:rsidR="002D234F" w:rsidRPr="00961992" w:rsidTr="0047714C">
        <w:tc>
          <w:tcPr>
            <w:tcW w:w="2235" w:type="dxa"/>
            <w:gridSpan w:val="2"/>
          </w:tcPr>
          <w:p w:rsidR="002D234F" w:rsidRPr="00961992" w:rsidRDefault="002D234F" w:rsidP="006E4E8F">
            <w:pPr>
              <w:keepNext/>
              <w:keepLines/>
              <w:bidi/>
              <w:jc w:val="center"/>
              <w:rPr>
                <w:rFonts w:ascii="Arabic Typesetting" w:hAnsi="Arabic Typesetting" w:cs="Arabic Typesetting"/>
                <w:b/>
                <w:bCs/>
                <w:sz w:val="32"/>
                <w:szCs w:val="32"/>
              </w:rPr>
            </w:pPr>
            <w:r w:rsidRPr="00961992">
              <w:rPr>
                <w:rFonts w:ascii="Arabic Typesetting" w:eastAsia="Arial" w:hAnsi="Arabic Typesetting" w:cs="Arabic Typesetting"/>
                <w:b/>
                <w:bCs/>
                <w:sz w:val="32"/>
                <w:szCs w:val="32"/>
                <w:bdr w:val="nil"/>
                <w:rtl/>
                <w:lang w:bidi="ar-EG"/>
              </w:rPr>
              <w:t>الشعبة</w:t>
            </w:r>
          </w:p>
        </w:tc>
        <w:tc>
          <w:tcPr>
            <w:tcW w:w="1842" w:type="dxa"/>
          </w:tcPr>
          <w:p w:rsidR="002D234F" w:rsidRPr="00961992" w:rsidRDefault="002D234F" w:rsidP="006E4E8F">
            <w:pPr>
              <w:keepNext/>
              <w:keepLines/>
              <w:bidi/>
              <w:jc w:val="center"/>
              <w:rPr>
                <w:rFonts w:ascii="Arabic Typesetting" w:hAnsi="Arabic Typesetting" w:cs="Arabic Typesetting"/>
                <w:b/>
                <w:bCs/>
                <w:sz w:val="32"/>
                <w:szCs w:val="32"/>
              </w:rPr>
            </w:pPr>
            <w:r w:rsidRPr="00961992">
              <w:rPr>
                <w:rFonts w:ascii="Arabic Typesetting" w:eastAsia="Arial" w:hAnsi="Arabic Typesetting" w:cs="Arabic Typesetting"/>
                <w:b/>
                <w:bCs/>
                <w:sz w:val="32"/>
                <w:szCs w:val="32"/>
                <w:bdr w:val="nil"/>
                <w:rtl/>
                <w:lang w:bidi="ar-EG"/>
              </w:rPr>
              <w:t>تم الحصول عليها</w:t>
            </w:r>
          </w:p>
        </w:tc>
        <w:tc>
          <w:tcPr>
            <w:tcW w:w="1276" w:type="dxa"/>
          </w:tcPr>
          <w:p w:rsidR="002D234F" w:rsidRPr="00961992" w:rsidRDefault="002D234F" w:rsidP="006E4E8F">
            <w:pPr>
              <w:keepNext/>
              <w:keepLines/>
              <w:bidi/>
              <w:jc w:val="center"/>
              <w:rPr>
                <w:rFonts w:ascii="Arabic Typesetting" w:hAnsi="Arabic Typesetting" w:cs="Arabic Typesetting"/>
                <w:b/>
                <w:bCs/>
                <w:sz w:val="32"/>
                <w:szCs w:val="32"/>
              </w:rPr>
            </w:pPr>
            <w:proofErr w:type="gramStart"/>
            <w:r w:rsidRPr="00961992">
              <w:rPr>
                <w:rFonts w:ascii="Arabic Typesetting" w:eastAsia="Arial" w:hAnsi="Arabic Typesetting" w:cs="Arabic Typesetting"/>
                <w:b/>
                <w:bCs/>
                <w:sz w:val="32"/>
                <w:szCs w:val="32"/>
                <w:bdr w:val="nil"/>
                <w:rtl/>
                <w:lang w:bidi="ar-EG"/>
              </w:rPr>
              <w:t>قاعدة</w:t>
            </w:r>
            <w:proofErr w:type="gramEnd"/>
            <w:r w:rsidRPr="00961992">
              <w:rPr>
                <w:rFonts w:ascii="Arabic Typesetting" w:eastAsia="Arial" w:hAnsi="Arabic Typesetting" w:cs="Arabic Typesetting"/>
                <w:b/>
                <w:bCs/>
                <w:sz w:val="32"/>
                <w:szCs w:val="32"/>
                <w:bdr w:val="nil"/>
                <w:rtl/>
                <w:lang w:bidi="ar-EG"/>
              </w:rPr>
              <w:t xml:space="preserve"> بيانات الوثائق</w:t>
            </w:r>
          </w:p>
        </w:tc>
        <w:tc>
          <w:tcPr>
            <w:tcW w:w="1701" w:type="dxa"/>
          </w:tcPr>
          <w:p w:rsidR="002D234F" w:rsidRPr="00961992" w:rsidRDefault="002D234F" w:rsidP="006E4E8F">
            <w:pPr>
              <w:keepNext/>
              <w:keepLines/>
              <w:bidi/>
              <w:jc w:val="center"/>
              <w:rPr>
                <w:rFonts w:ascii="Arabic Typesetting" w:hAnsi="Arabic Typesetting" w:cs="Arabic Typesetting"/>
                <w:b/>
                <w:bCs/>
                <w:sz w:val="32"/>
                <w:szCs w:val="32"/>
              </w:rPr>
            </w:pPr>
            <w:r w:rsidRPr="00961992">
              <w:rPr>
                <w:rFonts w:ascii="Arabic Typesetting" w:eastAsia="Arial" w:hAnsi="Arabic Typesetting" w:cs="Arabic Typesetting"/>
                <w:b/>
                <w:bCs/>
                <w:sz w:val="32"/>
                <w:szCs w:val="32"/>
                <w:bdr w:val="nil"/>
                <w:rtl/>
                <w:lang w:bidi="ar-EG"/>
              </w:rPr>
              <w:t>الحالات الحاصلة على الخدمة</w:t>
            </w:r>
          </w:p>
          <w:p w:rsidR="002D234F" w:rsidRPr="00961992" w:rsidRDefault="002D234F" w:rsidP="006E4E8F">
            <w:pPr>
              <w:keepNext/>
              <w:keepLines/>
              <w:bidi/>
              <w:jc w:val="center"/>
              <w:rPr>
                <w:rFonts w:ascii="Arabic Typesetting" w:hAnsi="Arabic Typesetting" w:cs="Arabic Typesetting"/>
                <w:b/>
                <w:bCs/>
                <w:sz w:val="32"/>
                <w:szCs w:val="32"/>
              </w:rPr>
            </w:pPr>
            <w:r w:rsidRPr="00961992">
              <w:rPr>
                <w:rFonts w:ascii="Arabic Typesetting" w:eastAsia="Arial" w:hAnsi="Arabic Typesetting" w:cs="Arabic Typesetting"/>
                <w:b/>
                <w:bCs/>
                <w:sz w:val="32"/>
                <w:szCs w:val="32"/>
                <w:bdr w:val="nil"/>
                <w:rtl/>
                <w:lang w:bidi="ar-EG"/>
              </w:rPr>
              <w:t>(الفهرس)</w:t>
            </w:r>
          </w:p>
        </w:tc>
        <w:tc>
          <w:tcPr>
            <w:tcW w:w="2175" w:type="dxa"/>
          </w:tcPr>
          <w:p w:rsidR="002D234F" w:rsidRPr="00961992" w:rsidRDefault="002D234F" w:rsidP="006E4E8F">
            <w:pPr>
              <w:keepNext/>
              <w:keepLines/>
              <w:bidi/>
              <w:jc w:val="center"/>
              <w:rPr>
                <w:rFonts w:ascii="Arabic Typesetting" w:hAnsi="Arabic Typesetting" w:cs="Arabic Typesetting"/>
                <w:b/>
                <w:bCs/>
                <w:sz w:val="32"/>
                <w:szCs w:val="32"/>
              </w:rPr>
            </w:pPr>
            <w:r w:rsidRPr="00961992">
              <w:rPr>
                <w:rFonts w:ascii="Arabic Typesetting" w:eastAsia="Arial" w:hAnsi="Arabic Typesetting" w:cs="Arabic Typesetting"/>
                <w:b/>
                <w:bCs/>
                <w:sz w:val="32"/>
                <w:szCs w:val="32"/>
                <w:bdr w:val="nil"/>
                <w:rtl/>
                <w:lang w:bidi="ar-EG"/>
              </w:rPr>
              <w:t>ملحوظة</w:t>
            </w:r>
          </w:p>
        </w:tc>
      </w:tr>
      <w:tr w:rsidR="002D234F" w:rsidRPr="00961992" w:rsidTr="0047714C">
        <w:tc>
          <w:tcPr>
            <w:tcW w:w="817" w:type="dxa"/>
            <w:vMerge w:val="restart"/>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كوريا</w:t>
            </w:r>
          </w:p>
        </w:tc>
        <w:tc>
          <w:tcPr>
            <w:tcW w:w="1418"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غير مكشوف عنها</w:t>
            </w:r>
          </w:p>
        </w:tc>
        <w:tc>
          <w:tcPr>
            <w:tcW w:w="1842" w:type="dxa"/>
            <w:vMerge w:val="restart"/>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المكتب</w:t>
            </w:r>
            <w:proofErr w:type="gramEnd"/>
            <w:r w:rsidRPr="00961992">
              <w:rPr>
                <w:rFonts w:ascii="Arabic Typesetting" w:eastAsia="Arial" w:hAnsi="Arabic Typesetting" w:cs="Arabic Typesetting"/>
                <w:sz w:val="32"/>
                <w:szCs w:val="32"/>
                <w:bdr w:val="nil"/>
                <w:rtl/>
                <w:lang w:bidi="ar-EG"/>
              </w:rPr>
              <w:t xml:space="preserve"> الكوري</w:t>
            </w:r>
          </w:p>
        </w:tc>
        <w:tc>
          <w:tcPr>
            <w:tcW w:w="1276" w:type="dxa"/>
            <w:vMerge w:val="restart"/>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1948 ~</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222 446</w:t>
            </w:r>
          </w:p>
        </w:tc>
        <w:tc>
          <w:tcPr>
            <w:tcW w:w="2175" w:type="dxa"/>
          </w:tcPr>
          <w:p w:rsidR="002D234F" w:rsidRPr="00961992" w:rsidRDefault="00EF55DD" w:rsidP="00EF55DD">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الملخص (الطلب)</w:t>
            </w:r>
            <w:r w:rsidR="002D234F" w:rsidRPr="00961992">
              <w:rPr>
                <w:rFonts w:ascii="Arabic Typesetting" w:eastAsia="Arial" w:hAnsi="Arabic Typesetting" w:cs="Arabic Typesetting"/>
                <w:sz w:val="32"/>
                <w:szCs w:val="32"/>
                <w:bdr w:val="nil"/>
                <w:lang w:bidi="ar-EG"/>
              </w:rPr>
              <w:t xml:space="preserve"> </w:t>
            </w:r>
            <w:r w:rsidR="002D234F" w:rsidRPr="00961992">
              <w:rPr>
                <w:rFonts w:ascii="Arabic Typesetting" w:eastAsia="Arial" w:hAnsi="Arabic Typesetting" w:cs="Arabic Typesetting"/>
                <w:sz w:val="32"/>
                <w:szCs w:val="32"/>
                <w:bdr w:val="nil"/>
                <w:rtl/>
                <w:lang w:bidi="ar-EG"/>
              </w:rPr>
              <w:t>(الطلبات) (1)</w:t>
            </w:r>
          </w:p>
        </w:tc>
      </w:tr>
      <w:tr w:rsidR="002D234F" w:rsidRPr="00961992" w:rsidTr="0047714C">
        <w:tc>
          <w:tcPr>
            <w:tcW w:w="817" w:type="dxa"/>
            <w:vMerge/>
          </w:tcPr>
          <w:p w:rsidR="002D234F" w:rsidRPr="00961992" w:rsidRDefault="002D234F" w:rsidP="0047714C">
            <w:pPr>
              <w:rPr>
                <w:rFonts w:ascii="Arabic Typesetting" w:hAnsi="Arabic Typesetting" w:cs="Arabic Typesetting"/>
                <w:sz w:val="32"/>
                <w:szCs w:val="32"/>
              </w:rPr>
            </w:pPr>
          </w:p>
        </w:tc>
        <w:tc>
          <w:tcPr>
            <w:tcW w:w="1418"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مكشوف</w:t>
            </w:r>
            <w:proofErr w:type="gramEnd"/>
            <w:r w:rsidRPr="00961992">
              <w:rPr>
                <w:rFonts w:ascii="Arabic Typesetting" w:eastAsia="Arial" w:hAnsi="Arabic Typesetting" w:cs="Arabic Typesetting"/>
                <w:sz w:val="32"/>
                <w:szCs w:val="32"/>
                <w:bdr w:val="nil"/>
                <w:rtl/>
                <w:lang w:bidi="ar-EG"/>
              </w:rPr>
              <w:t xml:space="preserve"> عنها</w:t>
            </w:r>
          </w:p>
        </w:tc>
        <w:tc>
          <w:tcPr>
            <w:tcW w:w="1842" w:type="dxa"/>
            <w:vMerge/>
          </w:tcPr>
          <w:p w:rsidR="002D234F" w:rsidRPr="00961992" w:rsidRDefault="002D234F" w:rsidP="0047714C">
            <w:pPr>
              <w:rPr>
                <w:rFonts w:ascii="Arabic Typesetting" w:hAnsi="Arabic Typesetting" w:cs="Arabic Typesetting"/>
                <w:sz w:val="32"/>
                <w:szCs w:val="32"/>
              </w:rPr>
            </w:pPr>
          </w:p>
        </w:tc>
        <w:tc>
          <w:tcPr>
            <w:tcW w:w="1276" w:type="dxa"/>
            <w:vMerge/>
          </w:tcPr>
          <w:p w:rsidR="002D234F" w:rsidRPr="00961992" w:rsidRDefault="002D234F" w:rsidP="0047714C">
            <w:pPr>
              <w:rPr>
                <w:rFonts w:ascii="Arabic Typesetting" w:hAnsi="Arabic Typesetting" w:cs="Arabic Typesetting"/>
                <w:sz w:val="32"/>
                <w:szCs w:val="32"/>
              </w:rPr>
            </w:pP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3 897 545</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(1)</w:t>
            </w:r>
          </w:p>
        </w:tc>
      </w:tr>
      <w:tr w:rsidR="002D234F" w:rsidRPr="00961992" w:rsidTr="0047714C">
        <w:tc>
          <w:tcPr>
            <w:tcW w:w="817" w:type="dxa"/>
            <w:vMerge/>
          </w:tcPr>
          <w:p w:rsidR="002D234F" w:rsidRPr="00961992" w:rsidRDefault="002D234F" w:rsidP="0047714C">
            <w:pPr>
              <w:rPr>
                <w:rFonts w:ascii="Arabic Typesetting" w:hAnsi="Arabic Typesetting" w:cs="Arabic Typesetting"/>
                <w:sz w:val="32"/>
                <w:szCs w:val="32"/>
              </w:rPr>
            </w:pPr>
          </w:p>
        </w:tc>
        <w:tc>
          <w:tcPr>
            <w:tcW w:w="4536" w:type="dxa"/>
            <w:gridSpan w:val="3"/>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الإجمالي (الوثائق الكورية المتعلقة بالبراءات)</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4 119 991</w:t>
            </w:r>
          </w:p>
        </w:tc>
        <w:tc>
          <w:tcPr>
            <w:tcW w:w="2175" w:type="dxa"/>
          </w:tcPr>
          <w:p w:rsidR="002D234F" w:rsidRPr="00961992" w:rsidRDefault="002D234F" w:rsidP="002D234F">
            <w:pPr>
              <w:jc w:val="center"/>
              <w:rPr>
                <w:rFonts w:ascii="Arabic Typesetting" w:hAnsi="Arabic Typesetting" w:cs="Arabic Typesetting"/>
                <w:sz w:val="32"/>
                <w:szCs w:val="32"/>
              </w:rPr>
            </w:pPr>
            <w:r w:rsidRPr="00961992">
              <w:rPr>
                <w:rFonts w:ascii="Arabic Typesetting" w:hAnsi="Arabic Typesetting" w:cs="Arabic Typesetting"/>
                <w:sz w:val="32"/>
                <w:szCs w:val="32"/>
              </w:rPr>
              <w:t>-</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اليابان</w:t>
            </w:r>
          </w:p>
        </w:tc>
        <w:tc>
          <w:tcPr>
            <w:tcW w:w="1842"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المكتب الياباني </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1971</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16 737 482</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(1)</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الولايات</w:t>
            </w:r>
            <w:proofErr w:type="gramEnd"/>
            <w:r w:rsidRPr="00961992">
              <w:rPr>
                <w:rFonts w:ascii="Arabic Typesetting" w:eastAsia="Arial" w:hAnsi="Arabic Typesetting" w:cs="Arabic Typesetting"/>
                <w:sz w:val="32"/>
                <w:szCs w:val="32"/>
                <w:bdr w:val="nil"/>
                <w:rtl/>
                <w:lang w:bidi="ar-EG"/>
              </w:rPr>
              <w:t xml:space="preserve"> المتحدة</w:t>
            </w:r>
          </w:p>
        </w:tc>
        <w:tc>
          <w:tcPr>
            <w:tcW w:w="1842"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مكتب</w:t>
            </w:r>
            <w:proofErr w:type="gramEnd"/>
            <w:r w:rsidRPr="00961992">
              <w:rPr>
                <w:rFonts w:ascii="Arabic Typesetting" w:eastAsia="Arial" w:hAnsi="Arabic Typesetting" w:cs="Arabic Typesetting"/>
                <w:sz w:val="32"/>
                <w:szCs w:val="32"/>
                <w:bdr w:val="nil"/>
                <w:rtl/>
                <w:lang w:bidi="ar-EG"/>
              </w:rPr>
              <w:t xml:space="preserve"> الولايات المتحدة الأمريكية</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1920</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10 344 952</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(1)</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أوروبا</w:t>
            </w:r>
          </w:p>
        </w:tc>
        <w:tc>
          <w:tcPr>
            <w:tcW w:w="1842"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المكتب الأوروبي للبراءات</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1978</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3 305 136</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(1)</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lang w:bidi="ar-EG"/>
              </w:rPr>
              <w:t>WO</w:t>
            </w:r>
          </w:p>
        </w:tc>
        <w:tc>
          <w:tcPr>
            <w:tcW w:w="1842" w:type="dxa"/>
          </w:tcPr>
          <w:p w:rsidR="002D234F" w:rsidRPr="00961992" w:rsidRDefault="002D234F" w:rsidP="0047714C">
            <w:pPr>
              <w:bidi/>
              <w:rPr>
                <w:rFonts w:ascii="Arabic Typesetting" w:hAnsi="Arabic Typesetting" w:cs="Arabic Typesetting"/>
                <w:sz w:val="32"/>
                <w:szCs w:val="32"/>
                <w:rtl/>
              </w:rPr>
            </w:pPr>
            <w:r w:rsidRPr="00961992">
              <w:rPr>
                <w:rFonts w:ascii="Arabic Typesetting" w:eastAsia="Arial" w:hAnsi="Arabic Typesetting" w:cs="Arabic Typesetting"/>
                <w:sz w:val="32"/>
                <w:szCs w:val="32"/>
                <w:bdr w:val="nil"/>
                <w:rtl/>
                <w:lang w:bidi="ar-EG"/>
              </w:rPr>
              <w:t>الويبو</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1978</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2 925 971</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(1)</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المملكة</w:t>
            </w:r>
            <w:proofErr w:type="gramEnd"/>
            <w:r w:rsidRPr="00961992">
              <w:rPr>
                <w:rFonts w:ascii="Arabic Typesetting" w:eastAsia="Arial" w:hAnsi="Arabic Typesetting" w:cs="Arabic Typesetting"/>
                <w:sz w:val="32"/>
                <w:szCs w:val="32"/>
                <w:bdr w:val="nil"/>
                <w:rtl/>
                <w:lang w:bidi="ar-EG"/>
              </w:rPr>
              <w:t xml:space="preserve"> المتحدة</w:t>
            </w:r>
          </w:p>
        </w:tc>
        <w:tc>
          <w:tcPr>
            <w:tcW w:w="1842"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مكتب</w:t>
            </w:r>
            <w:proofErr w:type="gramEnd"/>
            <w:r w:rsidRPr="00961992">
              <w:rPr>
                <w:rFonts w:ascii="Arabic Typesetting" w:eastAsia="Arial" w:hAnsi="Arabic Typesetting" w:cs="Arabic Typesetting"/>
                <w:sz w:val="32"/>
                <w:szCs w:val="32"/>
                <w:bdr w:val="nil"/>
                <w:rtl/>
                <w:lang w:bidi="ar-EG"/>
              </w:rPr>
              <w:t xml:space="preserve"> الملكية الفكرية</w:t>
            </w:r>
          </w:p>
        </w:tc>
        <w:tc>
          <w:tcPr>
            <w:tcW w:w="1276" w:type="dxa"/>
          </w:tcPr>
          <w:p w:rsidR="002D234F" w:rsidRPr="00961992" w:rsidRDefault="002D234F" w:rsidP="001B7545">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197</w:t>
            </w:r>
            <w:r w:rsidR="001B7545" w:rsidRPr="00961992">
              <w:rPr>
                <w:rFonts w:ascii="Arabic Typesetting" w:eastAsia="Arial" w:hAnsi="Arabic Typesetting" w:cs="Arabic Typesetting" w:hint="cs"/>
                <w:sz w:val="32"/>
                <w:szCs w:val="32"/>
                <w:bdr w:val="nil"/>
                <w:rtl/>
                <w:lang w:bidi="ar-EG"/>
              </w:rPr>
              <w:t>9</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284 343</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(2)</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كندا</w:t>
            </w:r>
          </w:p>
        </w:tc>
        <w:tc>
          <w:tcPr>
            <w:tcW w:w="1842"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المكتب الكندي للملكية الفكرية</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1869</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2 093 347</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(3)</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أستراليا</w:t>
            </w:r>
          </w:p>
        </w:tc>
        <w:tc>
          <w:tcPr>
            <w:tcW w:w="1842"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المكتب الأسترالي للملكية الفكرية</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1980</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1 973 672</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(2)</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تايوان</w:t>
            </w:r>
          </w:p>
        </w:tc>
        <w:tc>
          <w:tcPr>
            <w:tcW w:w="1842"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المكتب </w:t>
            </w:r>
            <w:r w:rsidR="007350ED" w:rsidRPr="00961992">
              <w:rPr>
                <w:rFonts w:ascii="Arabic Typesetting" w:eastAsia="Arial" w:hAnsi="Arabic Typesetting" w:cs="Arabic Typesetting" w:hint="cs"/>
                <w:sz w:val="32"/>
                <w:szCs w:val="32"/>
                <w:bdr w:val="nil"/>
                <w:rtl/>
                <w:lang w:bidi="ar-EG"/>
              </w:rPr>
              <w:t>التايواني</w:t>
            </w:r>
            <w:r w:rsidRPr="00961992">
              <w:rPr>
                <w:rFonts w:ascii="Arabic Typesetting" w:eastAsia="Arial" w:hAnsi="Arabic Typesetting" w:cs="Arabic Typesetting"/>
                <w:sz w:val="32"/>
                <w:szCs w:val="32"/>
                <w:bdr w:val="nil"/>
                <w:rtl/>
                <w:lang w:bidi="ar-EG"/>
              </w:rPr>
              <w:t xml:space="preserve"> للملكية الفكرية</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2000</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879 064</w:t>
            </w:r>
          </w:p>
        </w:tc>
        <w:tc>
          <w:tcPr>
            <w:tcW w:w="2175"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الملخص </w:t>
            </w:r>
            <w:r w:rsidRPr="00961992">
              <w:rPr>
                <w:rFonts w:ascii="Arabic Typesetting" w:eastAsia="Arial" w:hAnsi="Arabic Typesetting" w:cs="Arabic Typesetting"/>
                <w:sz w:val="32"/>
                <w:szCs w:val="32"/>
                <w:bdr w:val="nil"/>
                <w:vertAlign w:val="superscript"/>
                <w:rtl/>
                <w:lang w:bidi="ar-EG"/>
              </w:rPr>
              <w:t>(1)</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الصين</w:t>
            </w:r>
          </w:p>
        </w:tc>
        <w:tc>
          <w:tcPr>
            <w:tcW w:w="1842"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المكتب الحكومي الصيني للملكية الفكرية</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1985</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8 135 955</w:t>
            </w:r>
          </w:p>
        </w:tc>
        <w:tc>
          <w:tcPr>
            <w:tcW w:w="2175"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النص</w:t>
            </w:r>
            <w:proofErr w:type="gramEnd"/>
            <w:r w:rsidRPr="00961992">
              <w:rPr>
                <w:rFonts w:ascii="Arabic Typesetting" w:eastAsia="Arial" w:hAnsi="Arabic Typesetting" w:cs="Arabic Typesetting"/>
                <w:sz w:val="32"/>
                <w:szCs w:val="32"/>
                <w:bdr w:val="nil"/>
                <w:rtl/>
                <w:lang w:bidi="ar-EG"/>
              </w:rPr>
              <w:t xml:space="preserve"> الكامل</w:t>
            </w:r>
            <w:r w:rsidRPr="00961992">
              <w:rPr>
                <w:rFonts w:ascii="Arabic Typesetting" w:eastAsia="Arial" w:hAnsi="Arabic Typesetting" w:cs="Arabic Typesetting"/>
                <w:sz w:val="32"/>
                <w:szCs w:val="32"/>
                <w:bdr w:val="nil"/>
                <w:vertAlign w:val="superscript"/>
                <w:rtl/>
                <w:lang w:bidi="ar-EG"/>
              </w:rPr>
              <w:t xml:space="preserve"> (1)</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ألمانيا </w:t>
            </w:r>
          </w:p>
        </w:tc>
        <w:tc>
          <w:tcPr>
            <w:tcW w:w="1842" w:type="dxa"/>
            <w:vMerge w:val="restart"/>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قاعدة بيانات الوثائق (المكتب الأوروبي للبراءات) والوثائق الكاملة (مكاتب البراءات في ثلاثة بلدان) </w:t>
            </w:r>
          </w:p>
        </w:tc>
        <w:tc>
          <w:tcPr>
            <w:tcW w:w="1276" w:type="dxa"/>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منذ</w:t>
            </w:r>
            <w:proofErr w:type="gramEnd"/>
            <w:r w:rsidRPr="00961992">
              <w:rPr>
                <w:rFonts w:ascii="Arabic Typesetting" w:eastAsia="Arial" w:hAnsi="Arabic Typesetting" w:cs="Arabic Typesetting"/>
                <w:sz w:val="32"/>
                <w:szCs w:val="32"/>
                <w:bdr w:val="nil"/>
                <w:rtl/>
                <w:lang w:bidi="ar-EG"/>
              </w:rPr>
              <w:t xml:space="preserve"> عام 1977</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7 443 030</w:t>
            </w:r>
          </w:p>
        </w:tc>
        <w:tc>
          <w:tcPr>
            <w:tcW w:w="2175" w:type="dxa"/>
            <w:vMerge w:val="restart"/>
          </w:tcPr>
          <w:p w:rsidR="002D234F" w:rsidRPr="00961992" w:rsidRDefault="002D234F"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الوثائق</w:t>
            </w:r>
            <w:proofErr w:type="gramEnd"/>
            <w:r w:rsidRPr="00961992">
              <w:rPr>
                <w:rFonts w:ascii="Arabic Typesetting" w:eastAsia="Arial" w:hAnsi="Arabic Typesetting" w:cs="Arabic Typesetting"/>
                <w:sz w:val="32"/>
                <w:szCs w:val="32"/>
                <w:bdr w:val="nil"/>
                <w:rtl/>
                <w:lang w:bidi="ar-EG"/>
              </w:rPr>
              <w:t xml:space="preserve"> الكاملة</w:t>
            </w:r>
          </w:p>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w:t>
            </w:r>
            <w:proofErr w:type="gramStart"/>
            <w:r w:rsidRPr="00961992">
              <w:rPr>
                <w:rFonts w:ascii="Arabic Typesetting" w:eastAsia="Arial" w:hAnsi="Arabic Typesetting" w:cs="Arabic Typesetting"/>
                <w:sz w:val="32"/>
                <w:szCs w:val="32"/>
                <w:bdr w:val="nil"/>
                <w:rtl/>
                <w:lang w:bidi="ar-EG"/>
              </w:rPr>
              <w:t>قاعدة</w:t>
            </w:r>
            <w:proofErr w:type="gramEnd"/>
            <w:r w:rsidRPr="00961992">
              <w:rPr>
                <w:rFonts w:ascii="Arabic Typesetting" w:eastAsia="Arial" w:hAnsi="Arabic Typesetting" w:cs="Arabic Typesetting"/>
                <w:sz w:val="32"/>
                <w:szCs w:val="32"/>
                <w:bdr w:val="nil"/>
                <w:rtl/>
                <w:lang w:bidi="ar-EG"/>
              </w:rPr>
              <w:t xml:space="preserve"> بيانات الملخصات</w:t>
            </w:r>
          </w:p>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 </w:t>
            </w:r>
            <w:proofErr w:type="gramStart"/>
            <w:r w:rsidRPr="00961992">
              <w:rPr>
                <w:rFonts w:ascii="Arabic Typesetting" w:eastAsia="Arial" w:hAnsi="Arabic Typesetting" w:cs="Arabic Typesetting"/>
                <w:sz w:val="32"/>
                <w:szCs w:val="32"/>
                <w:bdr w:val="nil"/>
                <w:rtl/>
                <w:lang w:bidi="ar-EG"/>
              </w:rPr>
              <w:t>الوثائق</w:t>
            </w:r>
            <w:proofErr w:type="gramEnd"/>
            <w:r w:rsidRPr="00961992">
              <w:rPr>
                <w:rFonts w:ascii="Arabic Typesetting" w:eastAsia="Arial" w:hAnsi="Arabic Typesetting" w:cs="Arabic Typesetting"/>
                <w:sz w:val="32"/>
                <w:szCs w:val="32"/>
                <w:bdr w:val="nil"/>
                <w:rtl/>
                <w:lang w:bidi="ar-EG"/>
              </w:rPr>
              <w:t xml:space="preserve"> الكاملة </w:t>
            </w:r>
            <w:r w:rsidRPr="00961992">
              <w:rPr>
                <w:rFonts w:ascii="Arabic Typesetting" w:eastAsia="Arial" w:hAnsi="Arabic Typesetting" w:cs="Arabic Typesetting"/>
                <w:sz w:val="32"/>
                <w:szCs w:val="32"/>
                <w:bdr w:val="nil"/>
                <w:lang w:bidi="ar-EG"/>
              </w:rPr>
              <w:t>IMG</w:t>
            </w:r>
            <w:r w:rsidRPr="00961992">
              <w:rPr>
                <w:rFonts w:ascii="Arabic Typesetting" w:eastAsia="Arial" w:hAnsi="Arabic Typesetting" w:cs="Arabic Typesetting"/>
                <w:sz w:val="32"/>
                <w:szCs w:val="32"/>
                <w:bdr w:val="nil"/>
                <w:rtl/>
                <w:lang w:bidi="ar-EG"/>
              </w:rPr>
              <w:t>)</w:t>
            </w:r>
          </w:p>
        </w:tc>
      </w:tr>
      <w:tr w:rsidR="002D234F" w:rsidRPr="00961992" w:rsidTr="0047714C">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فرنسا</w:t>
            </w:r>
          </w:p>
        </w:tc>
        <w:tc>
          <w:tcPr>
            <w:tcW w:w="1842" w:type="dxa"/>
            <w:vMerge/>
          </w:tcPr>
          <w:p w:rsidR="002D234F" w:rsidRPr="00961992" w:rsidRDefault="002D234F" w:rsidP="0047714C">
            <w:pPr>
              <w:rPr>
                <w:rFonts w:ascii="Arabic Typesetting" w:hAnsi="Arabic Typesetting" w:cs="Arabic Typesetting"/>
                <w:sz w:val="32"/>
                <w:szCs w:val="32"/>
              </w:rPr>
            </w:pPr>
          </w:p>
        </w:tc>
        <w:tc>
          <w:tcPr>
            <w:tcW w:w="1276"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1937</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3 095 213</w:t>
            </w:r>
          </w:p>
        </w:tc>
        <w:tc>
          <w:tcPr>
            <w:tcW w:w="2175" w:type="dxa"/>
            <w:vMerge/>
          </w:tcPr>
          <w:p w:rsidR="002D234F" w:rsidRPr="00961992" w:rsidRDefault="002D234F" w:rsidP="0047714C">
            <w:pPr>
              <w:rPr>
                <w:rFonts w:ascii="Arabic Typesetting" w:hAnsi="Arabic Typesetting" w:cs="Arabic Typesetting"/>
                <w:sz w:val="32"/>
                <w:szCs w:val="32"/>
              </w:rPr>
            </w:pPr>
          </w:p>
        </w:tc>
      </w:tr>
      <w:tr w:rsidR="002D234F" w:rsidRPr="00961992" w:rsidTr="0047714C">
        <w:trPr>
          <w:trHeight w:val="482"/>
        </w:trPr>
        <w:tc>
          <w:tcPr>
            <w:tcW w:w="2235" w:type="dxa"/>
            <w:gridSpan w:val="2"/>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روسيا</w:t>
            </w:r>
          </w:p>
        </w:tc>
        <w:tc>
          <w:tcPr>
            <w:tcW w:w="1842" w:type="dxa"/>
            <w:vMerge/>
          </w:tcPr>
          <w:p w:rsidR="002D234F" w:rsidRPr="00961992" w:rsidRDefault="002D234F" w:rsidP="0047714C">
            <w:pPr>
              <w:rPr>
                <w:rFonts w:ascii="Arabic Typesetting" w:hAnsi="Arabic Typesetting" w:cs="Arabic Typesetting"/>
                <w:sz w:val="32"/>
                <w:szCs w:val="32"/>
              </w:rPr>
            </w:pPr>
          </w:p>
        </w:tc>
        <w:tc>
          <w:tcPr>
            <w:tcW w:w="1276" w:type="dxa"/>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1975</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1 151 785</w:t>
            </w:r>
          </w:p>
        </w:tc>
        <w:tc>
          <w:tcPr>
            <w:tcW w:w="2175" w:type="dxa"/>
            <w:vMerge/>
          </w:tcPr>
          <w:p w:rsidR="002D234F" w:rsidRPr="00961992" w:rsidRDefault="002D234F" w:rsidP="0047714C">
            <w:pPr>
              <w:rPr>
                <w:rFonts w:ascii="Arabic Typesetting" w:hAnsi="Arabic Typesetting" w:cs="Arabic Typesetting"/>
                <w:sz w:val="32"/>
                <w:szCs w:val="32"/>
              </w:rPr>
            </w:pPr>
          </w:p>
        </w:tc>
      </w:tr>
      <w:tr w:rsidR="002D234F" w:rsidRPr="00961992" w:rsidTr="0047714C">
        <w:trPr>
          <w:trHeight w:val="70"/>
        </w:trPr>
        <w:tc>
          <w:tcPr>
            <w:tcW w:w="5353" w:type="dxa"/>
            <w:gridSpan w:val="4"/>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الإجمالي (وثائق البراءات الأجنبية) </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58 369 950</w:t>
            </w:r>
          </w:p>
        </w:tc>
        <w:tc>
          <w:tcPr>
            <w:tcW w:w="2175" w:type="dxa"/>
          </w:tcPr>
          <w:p w:rsidR="002D234F" w:rsidRPr="00961992" w:rsidRDefault="002D234F" w:rsidP="0047714C">
            <w:pPr>
              <w:rPr>
                <w:rFonts w:ascii="Arabic Typesetting" w:hAnsi="Arabic Typesetting" w:cs="Arabic Typesetting"/>
                <w:sz w:val="32"/>
                <w:szCs w:val="32"/>
              </w:rPr>
            </w:pPr>
          </w:p>
        </w:tc>
      </w:tr>
      <w:tr w:rsidR="002D234F" w:rsidRPr="00961992" w:rsidTr="0047714C">
        <w:tc>
          <w:tcPr>
            <w:tcW w:w="5353" w:type="dxa"/>
            <w:gridSpan w:val="4"/>
          </w:tcPr>
          <w:p w:rsidR="002D234F" w:rsidRPr="00961992" w:rsidRDefault="002D234F"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الإجمالي (الوثائق الكورية والأجنبية المتعلقة بالبراءات) </w:t>
            </w:r>
          </w:p>
        </w:tc>
        <w:tc>
          <w:tcPr>
            <w:tcW w:w="1701" w:type="dxa"/>
          </w:tcPr>
          <w:p w:rsidR="002D234F" w:rsidRPr="00961992" w:rsidRDefault="002D234F" w:rsidP="0047714C">
            <w:pPr>
              <w:ind w:right="175"/>
              <w:jc w:val="right"/>
              <w:rPr>
                <w:rFonts w:ascii="Arabic Typesetting" w:hAnsi="Arabic Typesetting" w:cs="Arabic Typesetting"/>
                <w:sz w:val="32"/>
                <w:szCs w:val="32"/>
              </w:rPr>
            </w:pPr>
            <w:r w:rsidRPr="00961992">
              <w:rPr>
                <w:rFonts w:ascii="Arabic Typesetting" w:hAnsi="Arabic Typesetting" w:cs="Arabic Typesetting"/>
                <w:sz w:val="32"/>
                <w:szCs w:val="32"/>
              </w:rPr>
              <w:t>62 489 941</w:t>
            </w:r>
          </w:p>
        </w:tc>
        <w:tc>
          <w:tcPr>
            <w:tcW w:w="2175" w:type="dxa"/>
          </w:tcPr>
          <w:p w:rsidR="002D234F" w:rsidRPr="00961992" w:rsidRDefault="002D234F" w:rsidP="0047714C">
            <w:pPr>
              <w:rPr>
                <w:rFonts w:ascii="Arabic Typesetting" w:hAnsi="Arabic Typesetting" w:cs="Arabic Typesetting"/>
                <w:sz w:val="32"/>
                <w:szCs w:val="32"/>
              </w:rPr>
            </w:pPr>
          </w:p>
        </w:tc>
      </w:tr>
    </w:tbl>
    <w:p w:rsidR="009221C7" w:rsidRPr="007350ED" w:rsidRDefault="00203E06" w:rsidP="001B7545">
      <w:pPr>
        <w:pStyle w:val="NormalParaAR"/>
        <w:numPr>
          <w:ilvl w:val="0"/>
          <w:numId w:val="3"/>
        </w:numPr>
        <w:spacing w:after="20"/>
        <w:ind w:left="442" w:hanging="443"/>
        <w:rPr>
          <w:sz w:val="32"/>
          <w:szCs w:val="32"/>
          <w:lang w:val="fr-CH" w:bidi="ar-EG"/>
        </w:rPr>
      </w:pPr>
      <w:proofErr w:type="gramStart"/>
      <w:r w:rsidRPr="007350ED">
        <w:rPr>
          <w:rFonts w:hint="cs"/>
          <w:sz w:val="32"/>
          <w:szCs w:val="32"/>
          <w:rtl/>
          <w:lang w:val="fr-CH" w:bidi="ar-EG"/>
        </w:rPr>
        <w:t>جميع</w:t>
      </w:r>
      <w:proofErr w:type="gramEnd"/>
      <w:r w:rsidRPr="007350ED">
        <w:rPr>
          <w:rFonts w:hint="cs"/>
          <w:sz w:val="32"/>
          <w:szCs w:val="32"/>
          <w:rtl/>
          <w:lang w:val="fr-CH" w:bidi="ar-EG"/>
        </w:rPr>
        <w:t xml:space="preserve"> البيانات مخزنة على شكل </w:t>
      </w:r>
      <w:r w:rsidRPr="007350ED">
        <w:rPr>
          <w:sz w:val="32"/>
          <w:szCs w:val="32"/>
          <w:lang w:val="fr-CH" w:bidi="ar-EG"/>
        </w:rPr>
        <w:t>XML</w:t>
      </w:r>
      <w:r w:rsidR="005B0EE2" w:rsidRPr="007350ED">
        <w:rPr>
          <w:sz w:val="32"/>
          <w:szCs w:val="32"/>
          <w:rtl/>
          <w:lang w:val="fr-CH" w:bidi="ar-EG"/>
        </w:rPr>
        <w:t xml:space="preserve"> </w:t>
      </w:r>
      <w:r w:rsidRPr="007350ED">
        <w:rPr>
          <w:rFonts w:hint="cs"/>
          <w:sz w:val="32"/>
          <w:szCs w:val="32"/>
          <w:rtl/>
          <w:lang w:val="fr-CH" w:bidi="ar-EG"/>
        </w:rPr>
        <w:t xml:space="preserve">أو </w:t>
      </w:r>
      <w:r w:rsidRPr="007350ED">
        <w:rPr>
          <w:sz w:val="32"/>
          <w:szCs w:val="32"/>
          <w:lang w:val="fr-CH" w:bidi="ar-EG"/>
        </w:rPr>
        <w:t>SGML</w:t>
      </w:r>
      <w:r w:rsidRPr="007350ED">
        <w:rPr>
          <w:rFonts w:hint="cs"/>
          <w:sz w:val="32"/>
          <w:szCs w:val="32"/>
          <w:rtl/>
          <w:lang w:val="fr-CH" w:bidi="ar-EG"/>
        </w:rPr>
        <w:t xml:space="preserve">، ويمكن استرجاع جميع البيانات من خلال بحث نصي عن الكلمة </w:t>
      </w:r>
      <w:r w:rsidR="001B7545" w:rsidRPr="007350ED">
        <w:rPr>
          <w:rFonts w:hint="cs"/>
          <w:sz w:val="32"/>
          <w:szCs w:val="32"/>
          <w:rtl/>
          <w:lang w:val="fr-CH" w:bidi="ar-EG"/>
        </w:rPr>
        <w:t>الرئيسية</w:t>
      </w:r>
      <w:r w:rsidRPr="007350ED">
        <w:rPr>
          <w:rFonts w:hint="cs"/>
          <w:sz w:val="32"/>
          <w:szCs w:val="32"/>
          <w:rtl/>
          <w:lang w:val="fr-CH" w:bidi="ar-EG"/>
        </w:rPr>
        <w:t>.</w:t>
      </w:r>
    </w:p>
    <w:p w:rsidR="00203E06" w:rsidRPr="007350ED" w:rsidRDefault="00203E06" w:rsidP="001B7545">
      <w:pPr>
        <w:pStyle w:val="NormalParaAR"/>
        <w:numPr>
          <w:ilvl w:val="0"/>
          <w:numId w:val="3"/>
        </w:numPr>
        <w:spacing w:after="20"/>
        <w:ind w:left="-1" w:firstLine="0"/>
        <w:rPr>
          <w:sz w:val="32"/>
          <w:szCs w:val="32"/>
          <w:lang w:val="fr-CH" w:bidi="ar-EG"/>
        </w:rPr>
      </w:pPr>
      <w:proofErr w:type="gramStart"/>
      <w:r w:rsidRPr="007350ED">
        <w:rPr>
          <w:rFonts w:hint="cs"/>
          <w:sz w:val="32"/>
          <w:szCs w:val="32"/>
          <w:rtl/>
          <w:lang w:val="fr-CH" w:bidi="ar-EG"/>
        </w:rPr>
        <w:t>تُخزن</w:t>
      </w:r>
      <w:proofErr w:type="gramEnd"/>
      <w:r w:rsidRPr="007350ED">
        <w:rPr>
          <w:rFonts w:hint="cs"/>
          <w:sz w:val="32"/>
          <w:szCs w:val="32"/>
          <w:rtl/>
          <w:lang w:val="fr-CH" w:bidi="ar-EG"/>
        </w:rPr>
        <w:t xml:space="preserve"> الوثائق كاملة على قاعدة البيانات، ولكن "قائمة المراجع" تخزن فقط في شكل نصي، ولا يمكن استرجاع قوائم المراجع إلا باستخدام البحث النصي </w:t>
      </w:r>
      <w:r w:rsidR="001B7545" w:rsidRPr="007350ED">
        <w:rPr>
          <w:rFonts w:hint="cs"/>
          <w:sz w:val="32"/>
          <w:szCs w:val="32"/>
          <w:rtl/>
          <w:lang w:val="fr-CH" w:bidi="ar-EG"/>
        </w:rPr>
        <w:t xml:space="preserve">استنادا إلى </w:t>
      </w:r>
      <w:r w:rsidRPr="007350ED">
        <w:rPr>
          <w:rFonts w:hint="cs"/>
          <w:sz w:val="32"/>
          <w:szCs w:val="32"/>
          <w:rtl/>
          <w:lang w:val="fr-CH" w:bidi="ar-EG"/>
        </w:rPr>
        <w:t xml:space="preserve">الكلمة </w:t>
      </w:r>
      <w:r w:rsidR="001B7545" w:rsidRPr="007350ED">
        <w:rPr>
          <w:rFonts w:hint="cs"/>
          <w:sz w:val="32"/>
          <w:szCs w:val="32"/>
          <w:rtl/>
          <w:lang w:val="fr-CH" w:bidi="ar-EG"/>
        </w:rPr>
        <w:t>الرئيسية</w:t>
      </w:r>
      <w:r w:rsidRPr="007350ED">
        <w:rPr>
          <w:rFonts w:hint="cs"/>
          <w:sz w:val="32"/>
          <w:szCs w:val="32"/>
          <w:rtl/>
          <w:lang w:val="fr-CH" w:bidi="ar-EG"/>
        </w:rPr>
        <w:t>.</w:t>
      </w:r>
    </w:p>
    <w:p w:rsidR="00203E06" w:rsidRPr="007350ED" w:rsidRDefault="00203E06" w:rsidP="001B7545">
      <w:pPr>
        <w:pStyle w:val="NormalParaAR"/>
        <w:numPr>
          <w:ilvl w:val="0"/>
          <w:numId w:val="3"/>
        </w:numPr>
        <w:spacing w:after="20"/>
        <w:ind w:left="-1" w:firstLine="0"/>
        <w:rPr>
          <w:sz w:val="32"/>
          <w:szCs w:val="32"/>
          <w:lang w:val="fr-CH" w:bidi="ar-EG"/>
        </w:rPr>
      </w:pPr>
      <w:proofErr w:type="gramStart"/>
      <w:r w:rsidRPr="007350ED">
        <w:rPr>
          <w:rFonts w:hint="cs"/>
          <w:sz w:val="32"/>
          <w:szCs w:val="32"/>
          <w:rtl/>
          <w:lang w:val="fr-CH" w:bidi="ar-EG"/>
        </w:rPr>
        <w:t>تُخزن</w:t>
      </w:r>
      <w:proofErr w:type="gramEnd"/>
      <w:r w:rsidRPr="007350ED">
        <w:rPr>
          <w:rFonts w:hint="cs"/>
          <w:sz w:val="32"/>
          <w:szCs w:val="32"/>
          <w:rtl/>
          <w:lang w:val="fr-CH" w:bidi="ar-EG"/>
        </w:rPr>
        <w:t xml:space="preserve"> الوثائق كاملة على قاعدة البيانات، ولكن بما أن "قائمة المراجع والملخص</w:t>
      </w:r>
      <w:r w:rsidR="002D234F" w:rsidRPr="007350ED">
        <w:rPr>
          <w:rFonts w:hint="cs"/>
          <w:sz w:val="32"/>
          <w:szCs w:val="32"/>
          <w:rtl/>
          <w:lang w:val="fr-CH" w:bidi="ar-EG"/>
        </w:rPr>
        <w:t>ات</w:t>
      </w:r>
      <w:r w:rsidRPr="007350ED">
        <w:rPr>
          <w:rFonts w:hint="cs"/>
          <w:sz w:val="32"/>
          <w:szCs w:val="32"/>
          <w:rtl/>
          <w:lang w:val="fr-CH" w:bidi="ar-EG"/>
        </w:rPr>
        <w:t xml:space="preserve">" لا تُخزن إلا في شكل نصي فلا يمكن استرجاع أي منهما سوى باستخدام </w:t>
      </w:r>
      <w:r w:rsidR="001B7545" w:rsidRPr="007350ED">
        <w:rPr>
          <w:rFonts w:hint="cs"/>
          <w:sz w:val="32"/>
          <w:szCs w:val="32"/>
          <w:rtl/>
          <w:lang w:val="fr-CH" w:bidi="ar-EG"/>
        </w:rPr>
        <w:t>البحث النصي استنادا إلى الكلمة الرئيسية.</w:t>
      </w:r>
    </w:p>
    <w:p w:rsidR="00F43785" w:rsidRPr="00961992" w:rsidRDefault="001A2B38" w:rsidP="001B7545">
      <w:pPr>
        <w:pStyle w:val="NormalParaAR"/>
        <w:keepNext/>
        <w:keepLines/>
        <w:ind w:left="85"/>
        <w:rPr>
          <w:rtl/>
          <w:lang w:val="fr-CH" w:bidi="ar-EG"/>
        </w:rPr>
      </w:pPr>
      <w:r w:rsidRPr="00961992">
        <w:rPr>
          <w:rFonts w:hint="cs"/>
          <w:b/>
          <w:bCs/>
          <w:rtl/>
          <w:lang w:val="fr-CH" w:bidi="ar-EG"/>
        </w:rPr>
        <w:lastRenderedPageBreak/>
        <w:t>الوثائق</w:t>
      </w:r>
      <w:r w:rsidR="005441F3" w:rsidRPr="00961992">
        <w:rPr>
          <w:rFonts w:hint="cs"/>
          <w:b/>
          <w:bCs/>
          <w:rtl/>
          <w:lang w:val="fr-CH" w:bidi="ar-EG"/>
        </w:rPr>
        <w:t xml:space="preserve"> غير المتعلقة بالبراءات: </w:t>
      </w:r>
      <w:r w:rsidR="005441F3" w:rsidRPr="00961992">
        <w:rPr>
          <w:rFonts w:hint="cs"/>
          <w:rtl/>
          <w:lang w:val="fr-CH" w:bidi="ar-EG"/>
        </w:rPr>
        <w:t xml:space="preserve">يمكن استخدام جميع </w:t>
      </w:r>
      <w:r w:rsidRPr="00961992">
        <w:rPr>
          <w:rFonts w:hint="cs"/>
          <w:rtl/>
          <w:lang w:val="fr-CH" w:bidi="ar-EG"/>
        </w:rPr>
        <w:t>الوثائق</w:t>
      </w:r>
      <w:r w:rsidR="005441F3" w:rsidRPr="00961992">
        <w:rPr>
          <w:rFonts w:hint="cs"/>
          <w:rtl/>
          <w:lang w:val="fr-CH" w:bidi="ar-EG"/>
        </w:rPr>
        <w:t xml:space="preserve"> غير المتعلقة بالبراءات والمجلات العلمية البالغ عددها 145 (8 توقف إصدارها) </w:t>
      </w:r>
      <w:r w:rsidR="00EF55DD" w:rsidRPr="00961992">
        <w:rPr>
          <w:rFonts w:hint="cs"/>
          <w:rtl/>
          <w:lang w:val="fr-CH" w:bidi="ar-EG"/>
        </w:rPr>
        <w:t>و</w:t>
      </w:r>
      <w:r w:rsidR="005441F3" w:rsidRPr="00961992">
        <w:rPr>
          <w:rFonts w:hint="cs"/>
          <w:rtl/>
          <w:lang w:val="fr-CH" w:bidi="ar-EG"/>
        </w:rPr>
        <w:t>المدرجة في الجدول المقبل [</w:t>
      </w:r>
      <w:r w:rsidR="005441F3" w:rsidRPr="00961992">
        <w:rPr>
          <w:rtl/>
          <w:lang w:val="fr-CH" w:bidi="ar-EG"/>
        </w:rPr>
        <w:t>دليل</w:t>
      </w:r>
      <w:r w:rsidR="005441F3" w:rsidRPr="00961992">
        <w:rPr>
          <w:lang w:val="fr-CH" w:bidi="ar-EG"/>
        </w:rPr>
        <w:t xml:space="preserve"> </w:t>
      </w:r>
      <w:r w:rsidR="005441F3" w:rsidRPr="00961992">
        <w:rPr>
          <w:rtl/>
          <w:lang w:val="fr-CH" w:bidi="ar-EG"/>
        </w:rPr>
        <w:t>الويبو</w:t>
      </w:r>
      <w:r w:rsidR="005441F3" w:rsidRPr="00961992">
        <w:rPr>
          <w:lang w:val="fr-CH" w:bidi="ar-EG"/>
        </w:rPr>
        <w:t xml:space="preserve"> </w:t>
      </w:r>
      <w:r w:rsidR="005441F3" w:rsidRPr="00961992">
        <w:rPr>
          <w:rtl/>
          <w:lang w:val="fr-CH" w:bidi="ar-EG"/>
        </w:rPr>
        <w:t>بشأن</w:t>
      </w:r>
      <w:r w:rsidR="005441F3" w:rsidRPr="00961992">
        <w:rPr>
          <w:lang w:val="fr-CH" w:bidi="ar-EG"/>
        </w:rPr>
        <w:t xml:space="preserve"> </w:t>
      </w:r>
      <w:r w:rsidR="005441F3" w:rsidRPr="00961992">
        <w:rPr>
          <w:rtl/>
          <w:lang w:val="fr-CH" w:bidi="ar-EG"/>
        </w:rPr>
        <w:t>المعلومات</w:t>
      </w:r>
      <w:r w:rsidR="005441F3" w:rsidRPr="00961992">
        <w:rPr>
          <w:lang w:val="fr-CH" w:bidi="ar-EG"/>
        </w:rPr>
        <w:t xml:space="preserve"> </w:t>
      </w:r>
      <w:r w:rsidR="005441F3" w:rsidRPr="00961992">
        <w:rPr>
          <w:rtl/>
          <w:lang w:val="fr-CH" w:bidi="ar-EG"/>
        </w:rPr>
        <w:t>والوثائق</w:t>
      </w:r>
      <w:r w:rsidR="005441F3" w:rsidRPr="00961992">
        <w:rPr>
          <w:lang w:val="fr-CH" w:bidi="ar-EG"/>
        </w:rPr>
        <w:t xml:space="preserve"> </w:t>
      </w:r>
      <w:r w:rsidR="005441F3" w:rsidRPr="00961992">
        <w:rPr>
          <w:rtl/>
          <w:lang w:val="fr-CH" w:bidi="ar-EG"/>
        </w:rPr>
        <w:t>المتعلقة</w:t>
      </w:r>
      <w:r w:rsidR="005441F3" w:rsidRPr="00961992">
        <w:rPr>
          <w:lang w:val="fr-CH" w:bidi="ar-EG"/>
        </w:rPr>
        <w:t xml:space="preserve"> </w:t>
      </w:r>
      <w:r w:rsidR="005441F3" w:rsidRPr="00961992">
        <w:rPr>
          <w:rtl/>
          <w:lang w:val="fr-CH" w:bidi="ar-EG"/>
        </w:rPr>
        <w:t>بالملكية</w:t>
      </w:r>
      <w:r w:rsidR="005441F3" w:rsidRPr="00961992">
        <w:rPr>
          <w:lang w:val="fr-CH" w:bidi="ar-EG"/>
        </w:rPr>
        <w:t xml:space="preserve"> </w:t>
      </w:r>
      <w:r w:rsidR="005441F3" w:rsidRPr="00961992">
        <w:rPr>
          <w:rtl/>
          <w:lang w:val="fr-CH" w:bidi="ar-EG"/>
        </w:rPr>
        <w:t>الصناعية</w:t>
      </w:r>
      <w:r w:rsidR="005441F3" w:rsidRPr="00961992">
        <w:rPr>
          <w:rFonts w:hint="cs"/>
          <w:rtl/>
          <w:lang w:val="fr-CH" w:bidi="ar-EG"/>
        </w:rPr>
        <w:t xml:space="preserve">] لأغراض البحث والفحص الدولي في المكتب الكوري. </w:t>
      </w:r>
      <w:proofErr w:type="gramStart"/>
      <w:r w:rsidR="005441F3" w:rsidRPr="00961992">
        <w:rPr>
          <w:rFonts w:hint="cs"/>
          <w:rtl/>
          <w:lang w:val="fr-CH" w:bidi="ar-EG"/>
        </w:rPr>
        <w:t>ومن</w:t>
      </w:r>
      <w:proofErr w:type="gramEnd"/>
      <w:r w:rsidR="005441F3" w:rsidRPr="00961992">
        <w:rPr>
          <w:rFonts w:hint="cs"/>
          <w:rtl/>
          <w:lang w:val="fr-CH" w:bidi="ar-EG"/>
        </w:rPr>
        <w:t xml:space="preserve"> بين 145 مجلة علمية مدرجة بالدليل، 44 مطبوعة، و93</w:t>
      </w:r>
      <w:r w:rsidRPr="00961992">
        <w:rPr>
          <w:rFonts w:hint="cs"/>
          <w:rtl/>
          <w:lang w:val="fr-CH" w:bidi="ar-EG"/>
        </w:rPr>
        <w:t xml:space="preserve"> تأتي في إصدار إل</w:t>
      </w:r>
      <w:r w:rsidR="005441F3" w:rsidRPr="00961992">
        <w:rPr>
          <w:rFonts w:hint="cs"/>
          <w:rtl/>
          <w:lang w:val="fr-CH" w:bidi="ar-EG"/>
        </w:rPr>
        <w:t>كتروني، و8 توقف إصداره</w:t>
      </w:r>
      <w:r w:rsidR="00EF55DD" w:rsidRPr="00961992">
        <w:rPr>
          <w:rFonts w:hint="cs"/>
          <w:rtl/>
          <w:lang w:val="fr-CH" w:bidi="ar-EG"/>
        </w:rPr>
        <w:t>ا</w:t>
      </w:r>
      <w:r w:rsidR="005441F3" w:rsidRPr="00961992">
        <w:rPr>
          <w:rFonts w:hint="cs"/>
          <w:rtl/>
          <w:lang w:val="fr-CH" w:bidi="ar-EG"/>
        </w:rPr>
        <w:t>؛ ويمكن إجراء بحث بالنص الكامل اعتبارًا من السنة المبينة في جدول 3.</w:t>
      </w:r>
    </w:p>
    <w:p w:rsidR="005441F3" w:rsidRPr="00961992" w:rsidRDefault="005441F3" w:rsidP="005A1FAC">
      <w:pPr>
        <w:pStyle w:val="NormalParaAR"/>
        <w:rPr>
          <w:rtl/>
          <w:lang w:val="fr-CH" w:bidi="ar-EG"/>
        </w:rPr>
      </w:pPr>
      <w:r w:rsidRPr="00961992">
        <w:rPr>
          <w:rFonts w:hint="cs"/>
          <w:rtl/>
          <w:lang w:val="fr-CH" w:bidi="ar-EG"/>
        </w:rPr>
        <w:t>ويخول لفاحصي المكتب الكوري سل</w:t>
      </w:r>
      <w:r w:rsidR="005A1FAC" w:rsidRPr="00961992">
        <w:rPr>
          <w:rFonts w:hint="cs"/>
          <w:rtl/>
          <w:lang w:val="fr-CH" w:bidi="ar-EG"/>
        </w:rPr>
        <w:t>طة النفاذ إلى صفحة المجلات الإل</w:t>
      </w:r>
      <w:r w:rsidRPr="00961992">
        <w:rPr>
          <w:rFonts w:hint="cs"/>
          <w:rtl/>
          <w:lang w:val="fr-CH" w:bidi="ar-EG"/>
        </w:rPr>
        <w:t>كترونية الخاصة بال</w:t>
      </w:r>
      <w:r w:rsidR="005A1FAC" w:rsidRPr="00961992">
        <w:rPr>
          <w:rFonts w:hint="cs"/>
          <w:rtl/>
          <w:lang w:val="fr-CH" w:bidi="ar-EG"/>
        </w:rPr>
        <w:t>وثائق</w:t>
      </w:r>
      <w:r w:rsidRPr="00961992">
        <w:rPr>
          <w:rFonts w:hint="cs"/>
          <w:rtl/>
          <w:lang w:val="fr-CH" w:bidi="ar-EG"/>
        </w:rPr>
        <w:t xml:space="preserve"> غير المتعلقة بالبراءات المتاحة على الإنترنت من خلال شبكة محلية، ويخول لهم سلطة البحث في الملخصات وتحميل النص الكامل دون الحاجة إلى تسجيل منفصل </w:t>
      </w:r>
      <w:r w:rsidRPr="00961992">
        <w:rPr>
          <w:rFonts w:hint="cs"/>
          <w:vertAlign w:val="superscript"/>
          <w:rtl/>
          <w:lang w:val="fr-CH" w:bidi="ar-EG"/>
        </w:rPr>
        <w:t xml:space="preserve">(4) </w:t>
      </w:r>
      <w:r w:rsidRPr="00961992">
        <w:rPr>
          <w:rFonts w:hint="cs"/>
          <w:rtl/>
          <w:lang w:val="fr-CH" w:bidi="ar-EG"/>
        </w:rPr>
        <w:t>(على خلاف نظام الحوسبة السحابي على شبكة الإنترنت، يمكن النفاذ إلى شبكة الإنترنت من خلال الشبكة المحلية).</w:t>
      </w:r>
    </w:p>
    <w:p w:rsidR="00410A17" w:rsidRPr="00961992" w:rsidRDefault="005441F3" w:rsidP="002D234F">
      <w:pPr>
        <w:pStyle w:val="NormalParaAR"/>
        <w:rPr>
          <w:sz w:val="32"/>
          <w:szCs w:val="32"/>
          <w:rtl/>
          <w:lang w:val="fr-CH" w:bidi="ar-EG"/>
        </w:rPr>
      </w:pPr>
      <w:r w:rsidRPr="00961992">
        <w:rPr>
          <w:rFonts w:hint="cs"/>
          <w:sz w:val="32"/>
          <w:szCs w:val="32"/>
          <w:rtl/>
          <w:lang w:val="fr-CH" w:bidi="ar-EG"/>
        </w:rPr>
        <w:t xml:space="preserve">(4) </w:t>
      </w:r>
      <w:proofErr w:type="gramStart"/>
      <w:r w:rsidR="000C6D4E" w:rsidRPr="00961992">
        <w:rPr>
          <w:rFonts w:hint="cs"/>
          <w:sz w:val="32"/>
          <w:szCs w:val="32"/>
          <w:rtl/>
          <w:lang w:val="fr-CH" w:bidi="ar-EG"/>
        </w:rPr>
        <w:t>المكتب</w:t>
      </w:r>
      <w:proofErr w:type="gramEnd"/>
      <w:r w:rsidR="000C6D4E" w:rsidRPr="00961992">
        <w:rPr>
          <w:rFonts w:hint="cs"/>
          <w:sz w:val="32"/>
          <w:szCs w:val="32"/>
          <w:rtl/>
          <w:lang w:val="fr-CH" w:bidi="ar-EG"/>
        </w:rPr>
        <w:t xml:space="preserve"> الكوري للملكية الفكرية مصرح له بالبحث في النص الكامل بشرط تجديد المكتب الكوري عقده المبرم مع المجلة المعنية على أساس سنوي.</w:t>
      </w:r>
    </w:p>
    <w:p w:rsidR="00410A17" w:rsidRPr="00961992" w:rsidRDefault="001B7545" w:rsidP="001B7545">
      <w:pPr>
        <w:keepNext/>
        <w:keepLines/>
        <w:bidi/>
        <w:spacing w:after="60" w:line="360" w:lineRule="exact"/>
        <w:rPr>
          <w:rFonts w:ascii="Arabic Typesetting" w:hAnsi="Arabic Typesetting" w:cs="Arabic Typesetting"/>
          <w:i/>
          <w:iCs/>
          <w:sz w:val="36"/>
          <w:szCs w:val="36"/>
          <w:rtl/>
          <w:lang w:bidi="ar-EG"/>
        </w:rPr>
      </w:pPr>
      <w:r w:rsidRPr="00961992">
        <w:rPr>
          <w:rFonts w:ascii="Arabic Typesetting" w:hAnsi="Arabic Typesetting" w:cs="Arabic Typesetting" w:hint="cs"/>
          <w:i/>
          <w:iCs/>
          <w:sz w:val="32"/>
          <w:szCs w:val="32"/>
          <w:rtl/>
          <w:lang w:bidi="ar-EG"/>
        </w:rPr>
        <w:t>&lt;</w:t>
      </w:r>
      <w:r w:rsidR="00410A17" w:rsidRPr="00961992">
        <w:rPr>
          <w:rFonts w:ascii="Arabic Typesetting" w:hAnsi="Arabic Typesetting" w:cs="Arabic Typesetting" w:hint="cs"/>
          <w:i/>
          <w:iCs/>
          <w:sz w:val="36"/>
          <w:szCs w:val="36"/>
          <w:rtl/>
          <w:lang w:bidi="ar-EG"/>
        </w:rPr>
        <w:t xml:space="preserve">جدول (3): قائمة </w:t>
      </w:r>
      <w:r w:rsidR="005A1FAC" w:rsidRPr="00961992">
        <w:rPr>
          <w:rFonts w:ascii="Arabic Typesetting" w:hAnsi="Arabic Typesetting" w:cs="Arabic Typesetting" w:hint="cs"/>
          <w:i/>
          <w:iCs/>
          <w:sz w:val="36"/>
          <w:szCs w:val="36"/>
          <w:rtl/>
          <w:lang w:bidi="ar-EG"/>
        </w:rPr>
        <w:t>بالوثائق</w:t>
      </w:r>
      <w:r w:rsidRPr="00961992">
        <w:rPr>
          <w:rFonts w:ascii="Arabic Typesetting" w:hAnsi="Arabic Typesetting" w:cs="Arabic Typesetting" w:hint="cs"/>
          <w:i/>
          <w:iCs/>
          <w:sz w:val="36"/>
          <w:szCs w:val="36"/>
          <w:rtl/>
          <w:lang w:bidi="ar-EG"/>
        </w:rPr>
        <w:t xml:space="preserve"> غير المتعلقة بالبراءات التي </w:t>
      </w:r>
      <w:r w:rsidR="00410A17" w:rsidRPr="00961992">
        <w:rPr>
          <w:rFonts w:ascii="Arabic Typesetting" w:hAnsi="Arabic Typesetting" w:cs="Arabic Typesetting" w:hint="cs"/>
          <w:i/>
          <w:iCs/>
          <w:sz w:val="36"/>
          <w:szCs w:val="36"/>
          <w:rtl/>
          <w:lang w:bidi="ar-EG"/>
        </w:rPr>
        <w:t>حصل عليها المكتب الكوري</w:t>
      </w:r>
      <w:r w:rsidRPr="00961992">
        <w:rPr>
          <w:rFonts w:ascii="Arabic Typesetting" w:hAnsi="Arabic Typesetting" w:cs="Arabic Typesetting" w:hint="cs"/>
          <w:i/>
          <w:iCs/>
          <w:sz w:val="36"/>
          <w:szCs w:val="36"/>
          <w:rtl/>
          <w:lang w:bidi="ar-EG"/>
        </w:rPr>
        <w:t>&gt;</w:t>
      </w:r>
    </w:p>
    <w:tbl>
      <w:tblPr>
        <w:tblStyle w:val="TableGrid"/>
        <w:bidiVisual/>
        <w:tblW w:w="0" w:type="auto"/>
        <w:tblInd w:w="107" w:type="dxa"/>
        <w:tblLayout w:type="fixed"/>
        <w:tblLook w:val="04A0" w:firstRow="1" w:lastRow="0" w:firstColumn="1" w:lastColumn="0" w:noHBand="0" w:noVBand="1"/>
      </w:tblPr>
      <w:tblGrid>
        <w:gridCol w:w="1134"/>
        <w:gridCol w:w="3544"/>
        <w:gridCol w:w="2978"/>
        <w:gridCol w:w="1524"/>
      </w:tblGrid>
      <w:tr w:rsidR="00961992" w:rsidRPr="00961992" w:rsidTr="00563E5E">
        <w:trPr>
          <w:cantSplit/>
        </w:trPr>
        <w:tc>
          <w:tcPr>
            <w:tcW w:w="1134" w:type="dxa"/>
          </w:tcPr>
          <w:p w:rsidR="002D234F" w:rsidRPr="00961992" w:rsidRDefault="002D234F" w:rsidP="0047714C">
            <w:pPr>
              <w:bidi/>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الرقم بحسب معاهدة التعاون بشأن البراءات</w:t>
            </w:r>
          </w:p>
        </w:tc>
        <w:tc>
          <w:tcPr>
            <w:tcW w:w="3544" w:type="dxa"/>
          </w:tcPr>
          <w:p w:rsidR="002D234F" w:rsidRPr="00961992" w:rsidRDefault="002D234F" w:rsidP="0047714C">
            <w:pPr>
              <w:bidi/>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العنوان</w:t>
            </w:r>
          </w:p>
        </w:tc>
        <w:tc>
          <w:tcPr>
            <w:tcW w:w="2978" w:type="dxa"/>
          </w:tcPr>
          <w:p w:rsidR="002D234F" w:rsidRPr="00961992" w:rsidRDefault="002D234F" w:rsidP="0047714C">
            <w:pPr>
              <w:bidi/>
              <w:jc w:val="center"/>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إدارة</w:t>
            </w:r>
            <w:proofErr w:type="gramEnd"/>
            <w:r w:rsidRPr="00961992">
              <w:rPr>
                <w:rFonts w:ascii="Arabic Typesetting" w:eastAsia="Arial" w:hAnsi="Arabic Typesetting" w:cs="Arabic Typesetting"/>
                <w:sz w:val="34"/>
                <w:szCs w:val="34"/>
                <w:bdr w:val="nil"/>
                <w:rtl/>
                <w:lang w:eastAsia="ko-KR" w:bidi="ar-EG"/>
              </w:rPr>
              <w:t xml:space="preserve"> الوثيقة</w:t>
            </w:r>
          </w:p>
        </w:tc>
        <w:tc>
          <w:tcPr>
            <w:tcW w:w="152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rtl/>
                <w:lang w:eastAsia="ko-KR" w:bidi="ar-EG"/>
              </w:rPr>
              <w:t>ملحوظة</w:t>
            </w:r>
          </w:p>
        </w:tc>
      </w:tr>
      <w:tr w:rsidR="00961992" w:rsidRPr="00961992" w:rsidTr="00563E5E">
        <w:trPr>
          <w:cantSplit/>
        </w:trPr>
        <w:tc>
          <w:tcPr>
            <w:tcW w:w="1134" w:type="dxa"/>
          </w:tcPr>
          <w:p w:rsidR="002D234F" w:rsidRPr="00961992" w:rsidRDefault="002D234F" w:rsidP="00563E5E">
            <w:pPr>
              <w:bidi/>
              <w:ind w:left="566" w:right="-32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the Acoustical Society of America</w:t>
            </w:r>
          </w:p>
        </w:tc>
        <w:tc>
          <w:tcPr>
            <w:tcW w:w="2978" w:type="dxa"/>
          </w:tcPr>
          <w:p w:rsidR="002D234F" w:rsidRPr="00961992" w:rsidRDefault="002D234F" w:rsidP="0030192A">
            <w:pPr>
              <w:bidi/>
              <w:rPr>
                <w:rFonts w:ascii="Arabic Typesetting" w:hAnsi="Arabic Typesetting" w:cs="Arabic Typesetting"/>
                <w:sz w:val="34"/>
                <w:szCs w:val="34"/>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(1998 ~)</w:t>
            </w:r>
          </w:p>
        </w:tc>
        <w:tc>
          <w:tcPr>
            <w:tcW w:w="1524" w:type="dxa"/>
          </w:tcPr>
          <w:p w:rsidR="002D234F" w:rsidRPr="00961992" w:rsidRDefault="002D234F" w:rsidP="0047714C">
            <w:pPr>
              <w:ind w:left="34"/>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Acta</w:t>
            </w:r>
            <w:proofErr w:type="spellEnd"/>
            <w:r w:rsidRPr="00961992">
              <w:rPr>
                <w:rFonts w:ascii="Arabic Typesetting" w:eastAsia="Arial" w:hAnsi="Arabic Typesetting" w:cs="Arabic Typesetting"/>
                <w:sz w:val="34"/>
                <w:szCs w:val="34"/>
                <w:bdr w:val="nil"/>
                <w:lang w:bidi="ar-EG"/>
              </w:rPr>
              <w:t xml:space="preserve"> </w:t>
            </w:r>
            <w:proofErr w:type="spellStart"/>
            <w:r w:rsidRPr="00961992">
              <w:rPr>
                <w:rFonts w:ascii="Arabic Typesetting" w:eastAsia="Arial" w:hAnsi="Arabic Typesetting" w:cs="Arabic Typesetting"/>
                <w:sz w:val="34"/>
                <w:szCs w:val="34"/>
                <w:bdr w:val="nil"/>
                <w:lang w:bidi="ar-EG"/>
              </w:rPr>
              <w:t>Chemica</w:t>
            </w:r>
            <w:proofErr w:type="spellEnd"/>
            <w:r w:rsidRPr="00961992">
              <w:rPr>
                <w:rFonts w:ascii="Arabic Typesetting" w:eastAsia="Arial" w:hAnsi="Arabic Typesetting" w:cs="Arabic Typesetting"/>
                <w:sz w:val="34"/>
                <w:szCs w:val="34"/>
                <w:bdr w:val="nil"/>
                <w:lang w:bidi="ar-EG"/>
              </w:rPr>
              <w:t xml:space="preserve"> </w:t>
            </w:r>
            <w:proofErr w:type="spellStart"/>
            <w:r w:rsidRPr="00961992">
              <w:rPr>
                <w:rFonts w:ascii="Arabic Typesetting" w:eastAsia="Arial" w:hAnsi="Arabic Typesetting" w:cs="Arabic Typesetting"/>
                <w:sz w:val="34"/>
                <w:szCs w:val="34"/>
                <w:bdr w:val="nil"/>
                <w:lang w:bidi="ar-EG"/>
              </w:rPr>
              <w:t>Scandinavica</w:t>
            </w:r>
            <w:proofErr w:type="spellEnd"/>
          </w:p>
        </w:tc>
        <w:tc>
          <w:tcPr>
            <w:tcW w:w="2978" w:type="dxa"/>
          </w:tcPr>
          <w:p w:rsidR="002D234F" w:rsidRPr="00961992" w:rsidRDefault="002D234F" w:rsidP="00C63173">
            <w:pPr>
              <w:bidi/>
              <w:rPr>
                <w:rFonts w:ascii="Arabic Typesetting" w:eastAsia="Gulim"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(99</w:t>
            </w:r>
            <w:r w:rsidRPr="00961992">
              <w:rPr>
                <w:rFonts w:ascii="Arabic Typesetting" w:eastAsia="Arial" w:hAnsi="Arabic Typesetting" w:cs="Arabic Typesetting"/>
                <w:sz w:val="34"/>
                <w:szCs w:val="34"/>
                <w:bdr w:val="nil"/>
                <w:lang w:eastAsia="ko-KR" w:bidi="ar-EG"/>
              </w:rPr>
              <w:t xml:space="preserve">2 </w:t>
            </w:r>
            <w:r w:rsidR="00ED4E95" w:rsidRPr="00961992">
              <w:rPr>
                <w:rFonts w:ascii="Arabic Typesetting" w:eastAsia="Arial" w:hAnsi="Arabic Typesetting" w:cs="Arabic Typesetting"/>
                <w:sz w:val="34"/>
                <w:szCs w:val="34"/>
                <w:bdr w:val="nil"/>
                <w:lang w:eastAsia="ko-KR" w:bidi="ar-EG"/>
              </w:rPr>
              <w:t>-</w:t>
            </w:r>
            <w:r w:rsidRPr="00961992">
              <w:rPr>
                <w:rFonts w:ascii="Arabic Typesetting" w:eastAsia="Arial" w:hAnsi="Arabic Typesetting" w:cs="Arabic Typesetting"/>
                <w:sz w:val="34"/>
                <w:szCs w:val="34"/>
                <w:bdr w:val="nil"/>
                <w:lang w:eastAsia="ko-KR" w:bidi="ar-EG"/>
              </w:rPr>
              <w:t xml:space="preserve"> 93.1</w:t>
            </w:r>
            <w:r w:rsidRPr="00961992">
              <w:rPr>
                <w:rFonts w:ascii="Arabic Typesetting" w:eastAsia="Arial" w:hAnsi="Arabic Typesetting" w:cs="Arabic Typesetting"/>
                <w:sz w:val="34"/>
                <w:szCs w:val="34"/>
                <w:bdr w:val="nil"/>
                <w:rtl/>
                <w:lang w:eastAsia="ko-KR" w:bidi="ar-EG"/>
              </w:rPr>
              <w:t>)</w:t>
            </w:r>
          </w:p>
        </w:tc>
        <w:tc>
          <w:tcPr>
            <w:tcW w:w="1524" w:type="dxa"/>
          </w:tcPr>
          <w:p w:rsidR="002D234F" w:rsidRPr="00961992" w:rsidRDefault="00542A2D" w:rsidP="0047714C">
            <w:pPr>
              <w:bidi/>
              <w:ind w:left="34"/>
              <w:rPr>
                <w:rFonts w:ascii="Arabic Typesetting" w:hAnsi="Arabic Typesetting" w:cs="Arabic Typesetting"/>
                <w:sz w:val="34"/>
                <w:szCs w:val="34"/>
              </w:rPr>
            </w:pPr>
            <w:r w:rsidRPr="00961992">
              <w:rPr>
                <w:rFonts w:ascii="Arabic Typesetting" w:eastAsia="Arial" w:hAnsi="Arabic Typesetting" w:cs="Arabic Typesetting"/>
                <w:sz w:val="34"/>
                <w:szCs w:val="34"/>
                <w:bdr w:val="nil"/>
                <w:rtl/>
                <w:lang w:eastAsia="ko-KR" w:bidi="ar-EG"/>
              </w:rPr>
              <w:t>توقف</w:t>
            </w:r>
            <w:r w:rsidRPr="00961992">
              <w:rPr>
                <w:rFonts w:ascii="Arabic Typesetting" w:eastAsia="Arial" w:hAnsi="Arabic Typesetting" w:cs="Arabic Typesetting" w:hint="cs"/>
                <w:sz w:val="34"/>
                <w:szCs w:val="34"/>
                <w:bdr w:val="nil"/>
                <w:rtl/>
                <w:lang w:eastAsia="ko-KR" w:bidi="ar-EG"/>
              </w:rPr>
              <w:t xml:space="preserve"> إصدارها</w:t>
            </w:r>
            <w:r w:rsidR="002D234F" w:rsidRPr="00961992">
              <w:rPr>
                <w:rFonts w:ascii="Arabic Typesetting" w:eastAsia="Arial" w:hAnsi="Arabic Typesetting" w:cs="Arabic Typesetting"/>
                <w:sz w:val="34"/>
                <w:szCs w:val="34"/>
                <w:bdr w:val="nil"/>
                <w:rtl/>
                <w:lang w:eastAsia="ko-KR" w:bidi="ar-EG"/>
              </w:rPr>
              <w:t xml:space="preserve">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5</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Bioscience, Biotechnology and Biochemistry</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(1993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the American ceramic society</w:t>
            </w:r>
          </w:p>
        </w:tc>
        <w:tc>
          <w:tcPr>
            <w:tcW w:w="2978" w:type="dxa"/>
          </w:tcPr>
          <w:p w:rsidR="002D234F" w:rsidRPr="00961992" w:rsidRDefault="002D234F" w:rsidP="00ED4E95">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w:t>
            </w:r>
            <w:r w:rsidR="00ED4E95" w:rsidRPr="00961992">
              <w:rPr>
                <w:rFonts w:ascii="Arabic Typesetting" w:eastAsia="Arial" w:hAnsi="Arabic Typesetting" w:cs="Arabic Typesetting" w:hint="cs"/>
                <w:sz w:val="34"/>
                <w:szCs w:val="34"/>
                <w:bdr w:val="nil"/>
                <w:rtl/>
                <w:lang w:val="es-ES" w:eastAsia="ko-KR" w:bidi="ar-EG"/>
              </w:rPr>
              <w:t xml:space="preserve">1993- </w:t>
            </w:r>
            <w:r w:rsidRPr="00961992">
              <w:rPr>
                <w:rFonts w:ascii="Arabic Typesetting" w:eastAsia="Arial" w:hAnsi="Arabic Typesetting" w:cs="Arabic Typesetting"/>
                <w:sz w:val="34"/>
                <w:szCs w:val="34"/>
                <w:bdr w:val="nil"/>
                <w:rtl/>
                <w:lang w:val="es-ES" w:eastAsia="ko-KR" w:bidi="ar-EG"/>
              </w:rPr>
              <w:t>2009)</w:t>
            </w:r>
          </w:p>
          <w:p w:rsidR="002D234F" w:rsidRPr="00961992" w:rsidRDefault="002D234F" w:rsidP="0047714C">
            <w:pPr>
              <w:bidi/>
              <w:rPr>
                <w:rFonts w:ascii="Arabic Typesetting"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8</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the American Chemical Society</w:t>
            </w:r>
          </w:p>
        </w:tc>
        <w:tc>
          <w:tcPr>
            <w:tcW w:w="2978" w:type="dxa"/>
          </w:tcPr>
          <w:p w:rsidR="002D234F" w:rsidRPr="00961992" w:rsidRDefault="002D234F" w:rsidP="00ED4E95">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w:t>
            </w:r>
            <w:r w:rsidR="00ED4E95" w:rsidRPr="00961992">
              <w:rPr>
                <w:rFonts w:ascii="Arabic Typesetting" w:eastAsia="Arial" w:hAnsi="Arabic Typesetting" w:cs="Arabic Typesetting" w:hint="cs"/>
                <w:sz w:val="34"/>
                <w:szCs w:val="34"/>
                <w:bdr w:val="nil"/>
                <w:rtl/>
                <w:lang w:val="es-ES" w:eastAsia="ko-KR" w:bidi="ar-EG"/>
              </w:rPr>
              <w:t xml:space="preserve">1980- </w:t>
            </w:r>
            <w:r w:rsidRPr="00961992">
              <w:rPr>
                <w:rFonts w:ascii="Arabic Typesetting" w:eastAsia="Arial" w:hAnsi="Arabic Typesetting" w:cs="Arabic Typesetting"/>
                <w:sz w:val="34"/>
                <w:szCs w:val="34"/>
                <w:bdr w:val="nil"/>
                <w:rtl/>
                <w:lang w:val="es-ES" w:eastAsia="ko-KR" w:bidi="ar-EG"/>
              </w:rPr>
              <w:t>2008)</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Analytical Chemistry</w:t>
            </w:r>
          </w:p>
        </w:tc>
        <w:tc>
          <w:tcPr>
            <w:tcW w:w="2978" w:type="dxa"/>
          </w:tcPr>
          <w:p w:rsidR="002D234F" w:rsidRPr="00961992" w:rsidRDefault="002D234F" w:rsidP="00ED4E95">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ED4E95" w:rsidRPr="00961992">
              <w:rPr>
                <w:rFonts w:ascii="Arabic Typesetting" w:eastAsia="Arial" w:hAnsi="Arabic Typesetting" w:cs="Arabic Typesetting" w:hint="cs"/>
                <w:sz w:val="34"/>
                <w:szCs w:val="34"/>
                <w:bdr w:val="nil"/>
                <w:rtl/>
                <w:lang w:val="es-ES" w:eastAsia="ko-KR" w:bidi="ar-EG"/>
              </w:rPr>
              <w:t xml:space="preserve"> -</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2008</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11</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Angewandte</w:t>
            </w:r>
            <w:proofErr w:type="spellEnd"/>
            <w:r w:rsidRPr="00961992">
              <w:rPr>
                <w:rFonts w:ascii="Arabic Typesetting" w:eastAsia="Arial" w:hAnsi="Arabic Typesetting" w:cs="Arabic Typesetting"/>
                <w:sz w:val="34"/>
                <w:szCs w:val="34"/>
                <w:bdr w:val="nil"/>
                <w:lang w:bidi="ar-EG"/>
              </w:rPr>
              <w:t xml:space="preserve"> </w:t>
            </w:r>
            <w:proofErr w:type="spellStart"/>
            <w:r w:rsidRPr="00961992">
              <w:rPr>
                <w:rFonts w:ascii="Arabic Typesetting" w:eastAsia="Arial" w:hAnsi="Arabic Typesetting" w:cs="Arabic Typesetting"/>
                <w:sz w:val="34"/>
                <w:szCs w:val="34"/>
                <w:bdr w:val="nil"/>
                <w:lang w:bidi="ar-EG"/>
              </w:rPr>
              <w:t>Chemie</w:t>
            </w:r>
            <w:proofErr w:type="spellEnd"/>
          </w:p>
        </w:tc>
        <w:tc>
          <w:tcPr>
            <w:tcW w:w="2978" w:type="dxa"/>
          </w:tcPr>
          <w:p w:rsidR="002D234F" w:rsidRPr="00961992" w:rsidRDefault="002D234F" w:rsidP="00542A2D">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13</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Applied Optics</w:t>
            </w:r>
          </w:p>
        </w:tc>
        <w:tc>
          <w:tcPr>
            <w:tcW w:w="2978" w:type="dxa"/>
          </w:tcPr>
          <w:p w:rsidR="002D234F" w:rsidRPr="00961992" w:rsidRDefault="002D234F" w:rsidP="00542A2D">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1997</w:t>
            </w:r>
            <w:r w:rsidR="00542A2D" w:rsidRPr="00961992">
              <w:rPr>
                <w:rFonts w:ascii="Arabic Typesetting" w:eastAsia="Arial" w:hAnsi="Arabic Typesetting" w:cs="Arabic Typesetting" w:hint="cs"/>
                <w:sz w:val="34"/>
                <w:szCs w:val="34"/>
                <w:bdr w:val="nil"/>
                <w:rtl/>
                <w:lang w:val="es-ES" w:eastAsia="ko-KR" w:bidi="ar-EG"/>
              </w:rPr>
              <w:t xml:space="preserve"> -</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2015</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Applied Physics Letters</w:t>
            </w:r>
          </w:p>
        </w:tc>
        <w:tc>
          <w:tcPr>
            <w:tcW w:w="2978" w:type="dxa"/>
          </w:tcPr>
          <w:p w:rsidR="002D234F" w:rsidRPr="00961992" w:rsidRDefault="002D234F" w:rsidP="00542A2D">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2016</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17</w:t>
            </w:r>
          </w:p>
        </w:tc>
        <w:tc>
          <w:tcPr>
            <w:tcW w:w="3544" w:type="dxa"/>
          </w:tcPr>
          <w:p w:rsidR="002D234F" w:rsidRPr="003F130B" w:rsidRDefault="002D234F" w:rsidP="0047714C">
            <w:pPr>
              <w:jc w:val="center"/>
              <w:rPr>
                <w:rFonts w:ascii="Arabic Typesetting" w:hAnsi="Arabic Typesetting" w:cs="Arabic Typesetting"/>
                <w:sz w:val="34"/>
                <w:szCs w:val="34"/>
                <w:lang w:val="de-CH"/>
              </w:rPr>
            </w:pPr>
            <w:r w:rsidRPr="003F130B">
              <w:rPr>
                <w:rFonts w:ascii="Arabic Typesetting" w:eastAsia="Arial" w:hAnsi="Arabic Typesetting" w:cs="Arabic Typesetting"/>
                <w:sz w:val="34"/>
                <w:szCs w:val="34"/>
                <w:bdr w:val="nil"/>
                <w:lang w:val="de-CH" w:bidi="ar-EG"/>
              </w:rPr>
              <w:t>Automobil technische Zeit schrift (ATZ</w:t>
            </w:r>
            <w:r w:rsidRPr="00961992">
              <w:rPr>
                <w:rFonts w:ascii="Arabic Typesetting" w:eastAsia="Arial" w:hAnsi="Arabic Typesetting" w:cs="Arabic Typesetting"/>
                <w:sz w:val="34"/>
                <w:szCs w:val="34"/>
                <w:bdr w:val="nil"/>
                <w:rtl/>
                <w:lang w:bidi="ar-EG"/>
              </w:rPr>
              <w:t>(</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(1994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Avation</w:t>
            </w:r>
            <w:proofErr w:type="spellEnd"/>
            <w:r w:rsidRPr="00961992">
              <w:rPr>
                <w:rFonts w:ascii="Arabic Typesetting" w:eastAsia="Arial" w:hAnsi="Arabic Typesetting" w:cs="Arabic Typesetting"/>
                <w:sz w:val="34"/>
                <w:szCs w:val="34"/>
                <w:bdr w:val="nil"/>
                <w:lang w:bidi="ar-EG"/>
              </w:rPr>
              <w:t xml:space="preserve"> Week &amp; Space Technology</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(1993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27</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Chemical &amp; Engineering</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News</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(1980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28</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Chemical &amp; Pharmaceutical Bulletin</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(1986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29</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Chemical &amp; Engineering</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News</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(1980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31</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Chemical Reviews</w:t>
            </w:r>
          </w:p>
        </w:tc>
        <w:tc>
          <w:tcPr>
            <w:tcW w:w="2978" w:type="dxa"/>
          </w:tcPr>
          <w:p w:rsidR="002D234F" w:rsidRPr="00961992" w:rsidRDefault="002D234F" w:rsidP="00542A2D">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(1982</w:t>
            </w:r>
            <w:r w:rsidR="00542A2D"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rtl/>
                <w:lang w:eastAsia="ko-KR" w:bidi="ar-EG"/>
              </w:rPr>
              <w:t>1990،</w:t>
            </w:r>
            <w:r w:rsidRPr="00961992">
              <w:rPr>
                <w:rFonts w:ascii="Arabic Typesetting" w:eastAsia="Arial" w:hAnsi="Arabic Typesetting" w:cs="Arabic Typesetting"/>
                <w:sz w:val="34"/>
                <w:szCs w:val="34"/>
                <w:bdr w:val="nil"/>
                <w:lang w:eastAsia="ko-KR" w:bidi="ar-EG"/>
              </w:rPr>
              <w:t xml:space="preserve"> 1999</w:t>
            </w:r>
            <w:r w:rsidR="00542A2D"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rtl/>
                <w:lang w:eastAsia="ko-KR" w:bidi="ar-EG"/>
              </w:rPr>
              <w:t>2008)</w:t>
            </w:r>
          </w:p>
          <w:p w:rsidR="002D234F" w:rsidRPr="00961992" w:rsidRDefault="002D234F" w:rsidP="0047714C">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00DF07F8" w:rsidRPr="00961992">
              <w:rPr>
                <w:rFonts w:ascii="Arabic Typesetting" w:eastAsia="Arial" w:hAnsi="Arabic Typesetting" w:cs="Arabic Typesetting"/>
                <w:sz w:val="34"/>
                <w:szCs w:val="34"/>
                <w:bdr w:val="nil"/>
                <w:rtl/>
                <w:lang w:eastAsia="ko-KR" w:bidi="ar-EG"/>
              </w:rPr>
              <w:t xml:space="preserve"> </w:t>
            </w:r>
            <w:r w:rsidR="005A1FAC" w:rsidRPr="00961992">
              <w:rPr>
                <w:rFonts w:ascii="Arabic Typesetting" w:eastAsia="Arial" w:hAnsi="Arabic Typesetting" w:cs="Arabic Typesetting"/>
                <w:sz w:val="34"/>
                <w:szCs w:val="34"/>
                <w:bdr w:val="nil"/>
                <w:rtl/>
                <w:lang w:eastAsia="ko-KR" w:bidi="ar-EG"/>
              </w:rPr>
              <w:t>إلكترونية</w:t>
            </w:r>
            <w:r w:rsidRPr="00961992">
              <w:rPr>
                <w:rFonts w:ascii="Arabic Typesetting" w:eastAsia="Arial" w:hAnsi="Arabic Typesetting" w:cs="Arabic Typesetting"/>
                <w:sz w:val="34"/>
                <w:szCs w:val="34"/>
                <w:bdr w:val="nil"/>
                <w:rtl/>
                <w:lang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32</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Chemical Society J. ; </w:t>
            </w:r>
            <w:proofErr w:type="spellStart"/>
            <w:r w:rsidRPr="00961992">
              <w:rPr>
                <w:rFonts w:ascii="Arabic Typesetting" w:eastAsia="Arial" w:hAnsi="Arabic Typesetting" w:cs="Arabic Typesetting"/>
                <w:sz w:val="34"/>
                <w:szCs w:val="34"/>
                <w:bdr w:val="nil"/>
                <w:lang w:bidi="ar-EG"/>
              </w:rPr>
              <w:t>Chem.Communications</w:t>
            </w:r>
            <w:proofErr w:type="spellEnd"/>
            <w:r w:rsidRPr="00961992">
              <w:rPr>
                <w:rFonts w:ascii="Arabic Typesetting" w:eastAsia="Arial" w:hAnsi="Arabic Typesetting" w:cs="Arabic Typesetting"/>
                <w:sz w:val="34"/>
                <w:szCs w:val="34"/>
                <w:bdr w:val="nil"/>
                <w:lang w:bidi="ar-EG"/>
              </w:rPr>
              <w:t xml:space="preserve">; Dalton transactions; physical chemistry </w:t>
            </w:r>
            <w:proofErr w:type="spellStart"/>
            <w:r w:rsidRPr="00961992">
              <w:rPr>
                <w:rFonts w:ascii="Arabic Typesetting" w:eastAsia="Arial" w:hAnsi="Arabic Typesetting" w:cs="Arabic Typesetting"/>
                <w:sz w:val="34"/>
                <w:szCs w:val="34"/>
                <w:bdr w:val="nil"/>
                <w:lang w:bidi="ar-EG"/>
              </w:rPr>
              <w:t>chemicalphysics</w:t>
            </w:r>
            <w:proofErr w:type="spellEnd"/>
            <w:r w:rsidRPr="00961992">
              <w:rPr>
                <w:rFonts w:ascii="Arabic Typesetting" w:eastAsia="Arial" w:hAnsi="Arabic Typesetting" w:cs="Arabic Typesetting"/>
                <w:sz w:val="34"/>
                <w:szCs w:val="34"/>
                <w:bdr w:val="nil"/>
                <w:lang w:bidi="ar-EG"/>
              </w:rPr>
              <w:t>; Organic &amp; Biomolecular Chemistry</w:t>
            </w:r>
          </w:p>
        </w:tc>
        <w:tc>
          <w:tcPr>
            <w:tcW w:w="2978" w:type="dxa"/>
          </w:tcPr>
          <w:p w:rsidR="002D234F" w:rsidRPr="00961992" w:rsidRDefault="002D234F" w:rsidP="00542A2D">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(1982</w:t>
            </w:r>
            <w:r w:rsidR="00542A2D"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rtl/>
                <w:lang w:eastAsia="ko-KR" w:bidi="ar-EG"/>
              </w:rPr>
              <w:t>1990،</w:t>
            </w:r>
            <w:r w:rsidRPr="00961992">
              <w:rPr>
                <w:rFonts w:ascii="Arabic Typesetting" w:eastAsia="Arial" w:hAnsi="Arabic Typesetting" w:cs="Arabic Typesetting"/>
                <w:sz w:val="34"/>
                <w:szCs w:val="34"/>
                <w:bdr w:val="nil"/>
                <w:lang w:eastAsia="ko-KR" w:bidi="ar-EG"/>
              </w:rPr>
              <w:t xml:space="preserve"> 1993</w:t>
            </w:r>
            <w:r w:rsidR="00542A2D"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rtl/>
                <w:lang w:eastAsia="ko-KR" w:bidi="ar-EG"/>
              </w:rPr>
              <w:t>2012)</w:t>
            </w:r>
          </w:p>
          <w:p w:rsidR="002D234F" w:rsidRPr="00961992" w:rsidRDefault="002D234F" w:rsidP="0047714C">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00DF07F8" w:rsidRPr="00961992">
              <w:rPr>
                <w:rFonts w:ascii="Arabic Typesetting" w:eastAsia="Arial" w:hAnsi="Arabic Typesetting" w:cs="Arabic Typesetting"/>
                <w:sz w:val="34"/>
                <w:szCs w:val="34"/>
                <w:bdr w:val="nil"/>
                <w:rtl/>
                <w:lang w:eastAsia="ko-KR" w:bidi="ar-EG"/>
              </w:rPr>
              <w:t xml:space="preserve"> </w:t>
            </w:r>
            <w:r w:rsidR="005A1FAC" w:rsidRPr="00961992">
              <w:rPr>
                <w:rFonts w:ascii="Arabic Typesetting" w:eastAsia="Arial" w:hAnsi="Arabic Typesetting" w:cs="Arabic Typesetting"/>
                <w:sz w:val="34"/>
                <w:szCs w:val="34"/>
                <w:bdr w:val="nil"/>
                <w:rtl/>
                <w:lang w:eastAsia="ko-KR" w:bidi="ar-EG"/>
              </w:rPr>
              <w:t>إلكترونية</w:t>
            </w:r>
            <w:r w:rsidRPr="00961992">
              <w:rPr>
                <w:rFonts w:ascii="Arabic Typesetting" w:eastAsia="Arial" w:hAnsi="Arabic Typesetting" w:cs="Arabic Typesetting"/>
                <w:sz w:val="34"/>
                <w:szCs w:val="34"/>
                <w:bdr w:val="nil"/>
                <w:rtl/>
                <w:lang w:eastAsia="ko-KR" w:bidi="ar-EG"/>
              </w:rPr>
              <w:t xml:space="preserve"> (2013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33</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Bulletin of the Chemical Society of Japan</w:t>
            </w:r>
          </w:p>
        </w:tc>
        <w:tc>
          <w:tcPr>
            <w:tcW w:w="2978" w:type="dxa"/>
          </w:tcPr>
          <w:p w:rsidR="002D234F" w:rsidRPr="00961992" w:rsidRDefault="002D234F" w:rsidP="00542A2D">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(1985</w:t>
            </w:r>
            <w:r w:rsidR="00542A2D"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rtl/>
                <w:lang w:eastAsia="ko-KR" w:bidi="ar-EG"/>
              </w:rPr>
              <w:t>1986،</w:t>
            </w:r>
            <w:r w:rsidRPr="00961992">
              <w:rPr>
                <w:rFonts w:ascii="Arabic Typesetting" w:eastAsia="Arial" w:hAnsi="Arabic Typesetting" w:cs="Arabic Typesetting"/>
                <w:sz w:val="34"/>
                <w:szCs w:val="34"/>
                <w:bdr w:val="nil"/>
                <w:lang w:eastAsia="ko-KR" w:bidi="ar-EG"/>
              </w:rPr>
              <w:t xml:space="preserve"> 1993</w:t>
            </w:r>
            <w:r w:rsidR="00542A2D"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rtl/>
                <w:lang w:eastAsia="ko-KR" w:bidi="ar-EG"/>
              </w:rPr>
              <w:t>2005)</w:t>
            </w:r>
          </w:p>
          <w:p w:rsidR="002D234F" w:rsidRPr="00961992" w:rsidRDefault="002D234F" w:rsidP="0047714C">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00DF07F8" w:rsidRPr="00961992">
              <w:rPr>
                <w:rFonts w:ascii="Arabic Typesetting" w:eastAsia="Arial" w:hAnsi="Arabic Typesetting" w:cs="Arabic Typesetting"/>
                <w:sz w:val="34"/>
                <w:szCs w:val="34"/>
                <w:bdr w:val="nil"/>
                <w:rtl/>
                <w:lang w:eastAsia="ko-KR" w:bidi="ar-EG"/>
              </w:rPr>
              <w:t xml:space="preserve"> </w:t>
            </w:r>
            <w:r w:rsidR="005A1FAC" w:rsidRPr="00961992">
              <w:rPr>
                <w:rFonts w:ascii="Arabic Typesetting" w:eastAsia="Arial" w:hAnsi="Arabic Typesetting" w:cs="Arabic Typesetting"/>
                <w:sz w:val="34"/>
                <w:szCs w:val="34"/>
                <w:bdr w:val="nil"/>
                <w:rtl/>
                <w:lang w:eastAsia="ko-KR" w:bidi="ar-EG"/>
              </w:rPr>
              <w:t>إلكترونية</w:t>
            </w:r>
            <w:r w:rsidRPr="00961992">
              <w:rPr>
                <w:rFonts w:ascii="Arabic Typesetting" w:eastAsia="Arial" w:hAnsi="Arabic Typesetting" w:cs="Arabic Typesetting"/>
                <w:sz w:val="34"/>
                <w:szCs w:val="34"/>
                <w:bdr w:val="nil"/>
                <w:rtl/>
                <w:lang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35</w:t>
            </w:r>
          </w:p>
        </w:tc>
        <w:tc>
          <w:tcPr>
            <w:tcW w:w="3544" w:type="dxa"/>
          </w:tcPr>
          <w:p w:rsidR="002D234F" w:rsidRPr="00961992" w:rsidRDefault="002D234F" w:rsidP="0047714C">
            <w:pPr>
              <w:bidi/>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Chemie-IngenieurTechnik</w:t>
            </w:r>
            <w:proofErr w:type="spellEnd"/>
          </w:p>
        </w:tc>
        <w:tc>
          <w:tcPr>
            <w:tcW w:w="2978" w:type="dxa"/>
          </w:tcPr>
          <w:p w:rsidR="002D234F" w:rsidRPr="00961992" w:rsidRDefault="002D234F" w:rsidP="00542A2D">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1998</w:t>
            </w:r>
            <w:r w:rsidR="00542A2D" w:rsidRPr="00961992">
              <w:rPr>
                <w:rFonts w:ascii="Arabic Typesetting" w:eastAsia="Arial" w:hAnsi="Arabic Typesetting" w:cs="Arabic Typesetting" w:hint="cs"/>
                <w:sz w:val="34"/>
                <w:szCs w:val="34"/>
                <w:bdr w:val="nil"/>
                <w:rtl/>
                <w:lang w:val="es-ES" w:eastAsia="ko-KR" w:bidi="ar-EG"/>
              </w:rPr>
              <w:t xml:space="preserve"> -</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38</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Chemistry and</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Industry</w:t>
            </w:r>
          </w:p>
        </w:tc>
        <w:tc>
          <w:tcPr>
            <w:tcW w:w="2978" w:type="dxa"/>
          </w:tcPr>
          <w:p w:rsidR="002D234F" w:rsidRPr="00961992" w:rsidRDefault="002D234F" w:rsidP="00542A2D">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1983</w:t>
            </w:r>
            <w:r w:rsidR="00542A2D"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rtl/>
                <w:lang w:val="es-ES" w:eastAsia="ko-KR" w:bidi="ar-EG"/>
              </w:rPr>
              <w:t>2011)</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41</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Collection of Czechoslovak Chemical Communications</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w:t>
            </w:r>
            <w:r w:rsidR="005B0EE2" w:rsidRPr="00961992">
              <w:rPr>
                <w:rFonts w:ascii="Arabic Typesetting" w:eastAsia="Arial" w:hAnsi="Arabic Typesetting" w:cs="Arabic Typesetting"/>
                <w:sz w:val="34"/>
                <w:szCs w:val="34"/>
                <w:bdr w:val="nil"/>
                <w:rtl/>
                <w:lang w:eastAsia="ko-KR" w:bidi="ar-EG"/>
              </w:rPr>
              <w:t xml:space="preserve"> </w:t>
            </w:r>
            <w:r w:rsidR="00E745B0" w:rsidRPr="00961992">
              <w:rPr>
                <w:rFonts w:ascii="Arabic Typesetting" w:eastAsia="Arial" w:hAnsi="Arabic Typesetting" w:cs="Arabic Typesetting"/>
                <w:sz w:val="34"/>
                <w:szCs w:val="34"/>
                <w:bdr w:val="nil"/>
                <w:rtl/>
                <w:lang w:eastAsia="ko-KR" w:bidi="ar-EG"/>
              </w:rPr>
              <w:t>(</w:t>
            </w:r>
            <w:r w:rsidRPr="00961992">
              <w:rPr>
                <w:rFonts w:ascii="Arabic Typesetting" w:eastAsia="Arial" w:hAnsi="Arabic Typesetting" w:cs="Arabic Typesetting"/>
                <w:sz w:val="34"/>
                <w:szCs w:val="34"/>
                <w:bdr w:val="nil"/>
                <w:rtl/>
                <w:lang w:eastAsia="ko-KR" w:bidi="ar-EG"/>
              </w:rPr>
              <w:t>1998</w:t>
            </w:r>
            <w:r w:rsidR="00542A2D" w:rsidRPr="00961992">
              <w:rPr>
                <w:rFonts w:ascii="Arabic Typesetting" w:eastAsia="Arial" w:hAnsi="Arabic Typesetting" w:cs="Arabic Typesetting" w:hint="cs"/>
                <w:sz w:val="34"/>
                <w:szCs w:val="34"/>
                <w:bdr w:val="nil"/>
                <w:rtl/>
                <w:lang w:eastAsia="ko-KR" w:bidi="ar-EG"/>
              </w:rPr>
              <w:t>-</w:t>
            </w:r>
            <w:r w:rsidR="005B0EE2"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lang w:eastAsia="ko-KR" w:bidi="ar-EG"/>
              </w:rPr>
              <w:t>2009</w:t>
            </w:r>
            <w:r w:rsidRPr="00961992">
              <w:rPr>
                <w:rFonts w:ascii="Arabic Typesetting" w:eastAsia="Arial" w:hAnsi="Arabic Typesetting" w:cs="Arabic Typesetting"/>
                <w:sz w:val="34"/>
                <w:szCs w:val="34"/>
                <w:bdr w:val="nil"/>
                <w:rtl/>
                <w:lang w:eastAsia="ko-KR" w:bidi="ar-EG"/>
              </w:rPr>
              <w:t>)</w:t>
            </w:r>
          </w:p>
        </w:tc>
        <w:tc>
          <w:tcPr>
            <w:tcW w:w="1524" w:type="dxa"/>
          </w:tcPr>
          <w:p w:rsidR="002D234F" w:rsidRPr="00961992" w:rsidRDefault="002D234F" w:rsidP="0047714C">
            <w:pPr>
              <w:bidi/>
              <w:ind w:left="566" w:hanging="674"/>
              <w:rPr>
                <w:rFonts w:ascii="Arabic Typesetting"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45</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Control Engineering</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(1984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47</w:t>
            </w:r>
          </w:p>
        </w:tc>
        <w:tc>
          <w:tcPr>
            <w:tcW w:w="3544" w:type="dxa"/>
          </w:tcPr>
          <w:p w:rsidR="002D234F" w:rsidRPr="00961992" w:rsidRDefault="002D234F" w:rsidP="0047714C">
            <w:pPr>
              <w:bidi/>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Alcatel Telecommunications Review</w:t>
            </w:r>
          </w:p>
        </w:tc>
        <w:tc>
          <w:tcPr>
            <w:tcW w:w="2978" w:type="dxa"/>
          </w:tcPr>
          <w:p w:rsidR="002D234F" w:rsidRPr="00961992" w:rsidRDefault="002D234F" w:rsidP="00542A2D">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1983</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2009</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48</w:t>
            </w:r>
          </w:p>
        </w:tc>
        <w:tc>
          <w:tcPr>
            <w:tcW w:w="3544" w:type="dxa"/>
          </w:tcPr>
          <w:p w:rsidR="002D234F" w:rsidRPr="00961992" w:rsidRDefault="002D234F" w:rsidP="0047714C">
            <w:pPr>
              <w:tabs>
                <w:tab w:val="left" w:pos="0"/>
              </w:tabs>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J.of</w:t>
            </w:r>
            <w:proofErr w:type="spellEnd"/>
            <w:r w:rsidRPr="00961992">
              <w:rPr>
                <w:rFonts w:ascii="Arabic Typesetting" w:eastAsia="Arial" w:hAnsi="Arabic Typesetting" w:cs="Arabic Typesetting"/>
                <w:sz w:val="34"/>
                <w:szCs w:val="34"/>
                <w:bdr w:val="nil"/>
                <w:lang w:bidi="ar-EG"/>
              </w:rPr>
              <w:t xml:space="preserve"> the Electrochemical Society</w:t>
            </w:r>
          </w:p>
        </w:tc>
        <w:tc>
          <w:tcPr>
            <w:tcW w:w="2978" w:type="dxa"/>
          </w:tcPr>
          <w:p w:rsidR="002D234F" w:rsidRPr="00961992" w:rsidRDefault="002D234F" w:rsidP="00542A2D">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1997</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2015</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49</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Electronic Design</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(1980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50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Electronic Engineering Design</w:t>
            </w:r>
          </w:p>
        </w:tc>
        <w:tc>
          <w:tcPr>
            <w:tcW w:w="2978" w:type="dxa"/>
          </w:tcPr>
          <w:p w:rsidR="002D234F" w:rsidRPr="00961992" w:rsidRDefault="002D234F" w:rsidP="0030192A">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w:t>
            </w:r>
            <w:r w:rsidR="005B0EE2" w:rsidRPr="00961992">
              <w:rPr>
                <w:rFonts w:ascii="Arabic Typesetting" w:eastAsia="Arial" w:hAnsi="Arabic Typesetting" w:cs="Arabic Typesetting"/>
                <w:sz w:val="34"/>
                <w:szCs w:val="34"/>
                <w:bdr w:val="nil"/>
                <w:rtl/>
                <w:lang w:eastAsia="ko-KR" w:bidi="ar-EG"/>
              </w:rPr>
              <w:t xml:space="preserve"> </w:t>
            </w:r>
            <w:r w:rsidR="00E745B0" w:rsidRPr="00961992">
              <w:rPr>
                <w:rFonts w:ascii="Arabic Typesetting" w:eastAsia="Arial" w:hAnsi="Arabic Typesetting" w:cs="Arabic Typesetting"/>
                <w:sz w:val="34"/>
                <w:szCs w:val="34"/>
                <w:bdr w:val="nil"/>
                <w:rtl/>
                <w:lang w:eastAsia="ko-KR" w:bidi="ar-EG"/>
              </w:rPr>
              <w:t>(</w:t>
            </w:r>
            <w:r w:rsidRPr="00961992">
              <w:rPr>
                <w:rFonts w:ascii="Arabic Typesetting" w:eastAsia="Arial" w:hAnsi="Arabic Typesetting" w:cs="Arabic Typesetting"/>
                <w:sz w:val="34"/>
                <w:szCs w:val="34"/>
                <w:bdr w:val="nil"/>
                <w:rtl/>
                <w:lang w:eastAsia="ko-KR" w:bidi="ar-EG"/>
              </w:rPr>
              <w:t>1997</w:t>
            </w:r>
            <w:r w:rsidR="00542A2D" w:rsidRPr="00961992">
              <w:rPr>
                <w:rFonts w:ascii="Arabic Typesetting" w:eastAsia="Arial" w:hAnsi="Arabic Typesetting" w:cs="Arabic Typesetting" w:hint="cs"/>
                <w:sz w:val="34"/>
                <w:szCs w:val="34"/>
                <w:bdr w:val="nil"/>
                <w:rtl/>
                <w:lang w:eastAsia="ko-KR" w:bidi="ar-EG"/>
              </w:rPr>
              <w:t>-</w:t>
            </w:r>
            <w:r w:rsidR="005B0EE2" w:rsidRPr="00961992">
              <w:rPr>
                <w:rFonts w:ascii="Arabic Typesetting" w:eastAsia="Arial" w:hAnsi="Arabic Typesetting" w:cs="Arabic Typesetting" w:hint="cs"/>
                <w:sz w:val="34"/>
                <w:szCs w:val="34"/>
                <w:bdr w:val="nil"/>
                <w:rtl/>
                <w:lang w:eastAsia="ko-KR" w:bidi="ar-EG"/>
              </w:rPr>
              <w:t xml:space="preserve"> </w:t>
            </w:r>
            <w:r w:rsidRPr="00961992">
              <w:rPr>
                <w:rFonts w:ascii="Arabic Typesetting" w:eastAsia="Arial" w:hAnsi="Arabic Typesetting" w:cs="Arabic Typesetting"/>
                <w:sz w:val="34"/>
                <w:szCs w:val="34"/>
                <w:bdr w:val="nil"/>
                <w:lang w:eastAsia="ko-KR" w:bidi="ar-EG"/>
              </w:rPr>
              <w:t>2002</w:t>
            </w:r>
            <w:r w:rsidRPr="00961992">
              <w:rPr>
                <w:rFonts w:ascii="Arabic Typesetting" w:eastAsia="Arial" w:hAnsi="Arabic Typesetting" w:cs="Arabic Typesetting"/>
                <w:sz w:val="34"/>
                <w:szCs w:val="34"/>
                <w:bdr w:val="nil"/>
                <w:rtl/>
                <w:lang w:eastAsia="ko-KR" w:bidi="ar-EG"/>
              </w:rPr>
              <w:t>)</w:t>
            </w:r>
          </w:p>
        </w:tc>
        <w:tc>
          <w:tcPr>
            <w:tcW w:w="1524" w:type="dxa"/>
          </w:tcPr>
          <w:p w:rsidR="002D234F" w:rsidRPr="00961992" w:rsidRDefault="002D234F" w:rsidP="0047714C">
            <w:pPr>
              <w:bidi/>
              <w:ind w:left="566" w:hanging="674"/>
              <w:rPr>
                <w:rFonts w:ascii="Arabic Typesetting" w:hAnsi="Arabic Typesetting" w:cs="Arabic Typesetting"/>
                <w:sz w:val="34"/>
                <w:szCs w:val="34"/>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62</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IBM </w:t>
            </w:r>
            <w:proofErr w:type="spellStart"/>
            <w:r w:rsidRPr="00961992">
              <w:rPr>
                <w:rFonts w:ascii="Arabic Typesetting" w:eastAsia="Arial" w:hAnsi="Arabic Typesetting" w:cs="Arabic Typesetting"/>
                <w:sz w:val="34"/>
                <w:szCs w:val="34"/>
                <w:bdr w:val="nil"/>
                <w:lang w:bidi="ar-EG"/>
              </w:rPr>
              <w:t>J.of</w:t>
            </w:r>
            <w:proofErr w:type="spellEnd"/>
            <w:r w:rsidRPr="00961992">
              <w:rPr>
                <w:rFonts w:ascii="Arabic Typesetting" w:eastAsia="Arial" w:hAnsi="Arabic Typesetting" w:cs="Arabic Typesetting"/>
                <w:sz w:val="34"/>
                <w:szCs w:val="34"/>
                <w:bdr w:val="nil"/>
                <w:lang w:bidi="ar-EG"/>
              </w:rPr>
              <w:t xml:space="preserve"> Research &amp; Development</w:t>
            </w:r>
          </w:p>
        </w:tc>
        <w:tc>
          <w:tcPr>
            <w:tcW w:w="2978" w:type="dxa"/>
          </w:tcPr>
          <w:p w:rsidR="002D234F" w:rsidRPr="00961992" w:rsidRDefault="002D234F" w:rsidP="00542A2D">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1997</w:t>
            </w:r>
            <w:r w:rsidR="00542A2D" w:rsidRPr="00961992">
              <w:rPr>
                <w:rFonts w:ascii="Arabic Typesetting" w:eastAsia="Arial" w:hAnsi="Arabic Typesetting" w:cs="Arabic Typesetting" w:hint="cs"/>
                <w:sz w:val="34"/>
                <w:szCs w:val="34"/>
                <w:bdr w:val="nil"/>
                <w:rtl/>
                <w:lang w:val="es-ES" w:eastAsia="ko-KR" w:bidi="ar-EG"/>
              </w:rPr>
              <w:t>- 2008</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(2009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64</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IEEE J. of Quantum Electronics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65</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IEEE J. of Solid State Circuits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66</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Proceedings of the IEEE</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67</w:t>
            </w:r>
          </w:p>
        </w:tc>
        <w:tc>
          <w:tcPr>
            <w:tcW w:w="3544" w:type="dxa"/>
          </w:tcPr>
          <w:p w:rsidR="002D234F" w:rsidRPr="00961992" w:rsidRDefault="002D234F" w:rsidP="0047714C">
            <w:pPr>
              <w:tabs>
                <w:tab w:val="left" w:pos="-77"/>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IEEE Spectrum</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68</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IEEE Transactions on Aerospace and Electronic Systems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69</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onSignal</w:t>
            </w:r>
            <w:proofErr w:type="spellEnd"/>
            <w:r w:rsidRPr="00961992">
              <w:rPr>
                <w:rFonts w:ascii="Arabic Typesetting" w:eastAsia="Arial" w:hAnsi="Arabic Typesetting" w:cs="Arabic Typesetting"/>
                <w:sz w:val="34"/>
                <w:szCs w:val="34"/>
                <w:bdr w:val="nil"/>
                <w:lang w:bidi="ar-EG"/>
              </w:rPr>
              <w:t xml:space="preserve"> Processing</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71</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onBiomedical</w:t>
            </w:r>
            <w:proofErr w:type="spellEnd"/>
            <w:r w:rsidRPr="00961992">
              <w:rPr>
                <w:rFonts w:ascii="Arabic Typesetting" w:eastAsia="Arial" w:hAnsi="Arabic Typesetting" w:cs="Arabic Typesetting"/>
                <w:sz w:val="34"/>
                <w:szCs w:val="34"/>
                <w:bdr w:val="nil"/>
                <w:lang w:bidi="ar-EG"/>
              </w:rPr>
              <w:t xml:space="preserve"> Engineering</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72</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onConsumer</w:t>
            </w:r>
            <w:proofErr w:type="spellEnd"/>
            <w:r w:rsidRPr="00961992">
              <w:rPr>
                <w:rFonts w:ascii="Arabic Typesetting" w:eastAsia="Arial" w:hAnsi="Arabic Typesetting" w:cs="Arabic Typesetting"/>
                <w:sz w:val="34"/>
                <w:szCs w:val="34"/>
                <w:bdr w:val="nil"/>
                <w:lang w:bidi="ar-EG"/>
              </w:rPr>
              <w:t xml:space="preserve"> Electronics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73</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onCommunications</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74</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onComputers</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75</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onElectron</w:t>
            </w:r>
            <w:proofErr w:type="spellEnd"/>
            <w:r w:rsidRPr="00961992">
              <w:rPr>
                <w:rFonts w:ascii="Arabic Typesetting" w:eastAsia="Arial" w:hAnsi="Arabic Typesetting" w:cs="Arabic Typesetting"/>
                <w:sz w:val="34"/>
                <w:szCs w:val="34"/>
                <w:bdr w:val="nil"/>
                <w:lang w:bidi="ar-EG"/>
              </w:rPr>
              <w:t xml:space="preserve"> Device</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77</w:t>
            </w:r>
          </w:p>
        </w:tc>
        <w:tc>
          <w:tcPr>
            <w:tcW w:w="3544" w:type="dxa"/>
          </w:tcPr>
          <w:p w:rsidR="002D234F" w:rsidRPr="00961992" w:rsidRDefault="002D234F" w:rsidP="0047714C">
            <w:pPr>
              <w:tabs>
                <w:tab w:val="left" w:pos="885"/>
              </w:tabs>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onInstrumentation</w:t>
            </w:r>
            <w:proofErr w:type="spellEnd"/>
            <w:r w:rsidRPr="00961992">
              <w:rPr>
                <w:rFonts w:ascii="Arabic Typesetting" w:eastAsia="Arial" w:hAnsi="Arabic Typesetting" w:cs="Arabic Typesetting"/>
                <w:sz w:val="34"/>
                <w:szCs w:val="34"/>
                <w:bdr w:val="nil"/>
                <w:lang w:bidi="ar-EG"/>
              </w:rPr>
              <w:t xml:space="preserve"> and Measurement</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78</w:t>
            </w:r>
          </w:p>
        </w:tc>
        <w:tc>
          <w:tcPr>
            <w:tcW w:w="3544" w:type="dxa"/>
          </w:tcPr>
          <w:p w:rsidR="002D234F" w:rsidRPr="00961992" w:rsidRDefault="002D234F" w:rsidP="0047714C">
            <w:pPr>
              <w:tabs>
                <w:tab w:val="left" w:pos="885"/>
              </w:tabs>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onMicrowave</w:t>
            </w:r>
            <w:proofErr w:type="spellEnd"/>
            <w:r w:rsidRPr="00961992">
              <w:rPr>
                <w:rFonts w:ascii="Arabic Typesetting" w:eastAsia="Arial" w:hAnsi="Arabic Typesetting" w:cs="Arabic Typesetting"/>
                <w:sz w:val="34"/>
                <w:szCs w:val="34"/>
                <w:bdr w:val="nil"/>
                <w:lang w:bidi="ar-EG"/>
              </w:rPr>
              <w:t xml:space="preserve"> Theory and Techniques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79</w:t>
            </w:r>
          </w:p>
        </w:tc>
        <w:tc>
          <w:tcPr>
            <w:tcW w:w="3544" w:type="dxa"/>
          </w:tcPr>
          <w:p w:rsidR="002D234F" w:rsidRPr="00961992" w:rsidRDefault="002D234F" w:rsidP="0047714C">
            <w:pPr>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IEEE Transactions on Components and Packaging Technology; IEEE Transactions on Advanced Packaging; IEEE Transactions on Electronics Packaging Manufacturing</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81</w:t>
            </w:r>
          </w:p>
        </w:tc>
        <w:tc>
          <w:tcPr>
            <w:tcW w:w="3544" w:type="dxa"/>
          </w:tcPr>
          <w:p w:rsidR="002D234F" w:rsidRPr="00961992" w:rsidRDefault="002D234F" w:rsidP="0047714C">
            <w:pPr>
              <w:tabs>
                <w:tab w:val="left" w:pos="1170"/>
              </w:tabs>
              <w:bidi/>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 xml:space="preserve">IEEE Transactions on </w:t>
            </w:r>
            <w:proofErr w:type="spellStart"/>
            <w:r w:rsidRPr="00961992">
              <w:rPr>
                <w:rFonts w:ascii="Arabic Typesetting" w:eastAsia="Arial" w:hAnsi="Arabic Typesetting" w:cs="Arabic Typesetting"/>
                <w:sz w:val="34"/>
                <w:szCs w:val="34"/>
                <w:bdr w:val="nil"/>
                <w:lang w:bidi="ar-EG"/>
              </w:rPr>
              <w:t>Ultrasonics</w:t>
            </w:r>
            <w:proofErr w:type="spellEnd"/>
            <w:r w:rsidRPr="00961992">
              <w:rPr>
                <w:rFonts w:ascii="Arabic Typesetting" w:eastAsia="Arial" w:hAnsi="Arabic Typesetting" w:cs="Arabic Typesetting"/>
                <w:sz w:val="34"/>
                <w:szCs w:val="34"/>
                <w:bdr w:val="nil"/>
                <w:lang w:bidi="ar-EG"/>
              </w:rPr>
              <w:t>, Ferroelectrics and Frequency Control</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83</w:t>
            </w:r>
          </w:p>
        </w:tc>
        <w:tc>
          <w:tcPr>
            <w:tcW w:w="3544" w:type="dxa"/>
          </w:tcPr>
          <w:p w:rsidR="002D234F" w:rsidRPr="00961992" w:rsidRDefault="002D234F" w:rsidP="0047714C">
            <w:pPr>
              <w:tabs>
                <w:tab w:val="left" w:pos="1170"/>
              </w:tabs>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Industrial &amp; Engineering </w:t>
            </w:r>
            <w:proofErr w:type="spellStart"/>
            <w:r w:rsidRPr="00961992">
              <w:rPr>
                <w:rFonts w:ascii="Arabic Typesetting" w:eastAsia="Arial" w:hAnsi="Arabic Typesetting" w:cs="Arabic Typesetting"/>
                <w:sz w:val="34"/>
                <w:szCs w:val="34"/>
                <w:bdr w:val="nil"/>
                <w:lang w:bidi="ar-EG"/>
              </w:rPr>
              <w:t>ChemistryResearch</w:t>
            </w:r>
            <w:proofErr w:type="spellEnd"/>
          </w:p>
        </w:tc>
        <w:tc>
          <w:tcPr>
            <w:tcW w:w="2978" w:type="dxa"/>
          </w:tcPr>
          <w:p w:rsidR="002D234F" w:rsidRPr="0030192A" w:rsidRDefault="002D234F" w:rsidP="00542A2D">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1987</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85</w:t>
            </w:r>
          </w:p>
        </w:tc>
        <w:tc>
          <w:tcPr>
            <w:tcW w:w="3544" w:type="dxa"/>
          </w:tcPr>
          <w:p w:rsidR="002D234F" w:rsidRPr="00961992" w:rsidRDefault="002D234F" w:rsidP="0047714C">
            <w:pPr>
              <w:tabs>
                <w:tab w:val="left" w:pos="1170"/>
              </w:tabs>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IEICE Transactions on Fundamentals of Electronics, Communications and Computer </w:t>
            </w:r>
            <w:proofErr w:type="spellStart"/>
            <w:r w:rsidRPr="00961992">
              <w:rPr>
                <w:rFonts w:ascii="Arabic Typesetting" w:eastAsia="Arial" w:hAnsi="Arabic Typesetting" w:cs="Arabic Typesetting"/>
                <w:sz w:val="34"/>
                <w:szCs w:val="34"/>
                <w:bdr w:val="nil"/>
                <w:lang w:bidi="ar-EG"/>
              </w:rPr>
              <w:t>Science;IEICETransactions</w:t>
            </w:r>
            <w:proofErr w:type="spellEnd"/>
            <w:r w:rsidRPr="00961992">
              <w:rPr>
                <w:rFonts w:ascii="Arabic Typesetting" w:eastAsia="Arial" w:hAnsi="Arabic Typesetting" w:cs="Arabic Typesetting"/>
                <w:sz w:val="34"/>
                <w:szCs w:val="34"/>
                <w:bdr w:val="nil"/>
                <w:lang w:bidi="ar-EG"/>
              </w:rPr>
              <w:t xml:space="preserve"> on </w:t>
            </w:r>
            <w:proofErr w:type="spellStart"/>
            <w:r w:rsidRPr="00961992">
              <w:rPr>
                <w:rFonts w:ascii="Arabic Typesetting" w:eastAsia="Arial" w:hAnsi="Arabic Typesetting" w:cs="Arabic Typesetting"/>
                <w:sz w:val="34"/>
                <w:szCs w:val="34"/>
                <w:bdr w:val="nil"/>
                <w:lang w:bidi="ar-EG"/>
              </w:rPr>
              <w:t>Communications;IEICE</w:t>
            </w:r>
            <w:proofErr w:type="spellEnd"/>
            <w:r w:rsidRPr="00961992">
              <w:rPr>
                <w:rFonts w:ascii="Arabic Typesetting" w:eastAsia="Arial" w:hAnsi="Arabic Typesetting" w:cs="Arabic Typesetting"/>
                <w:sz w:val="34"/>
                <w:szCs w:val="34"/>
                <w:bdr w:val="nil"/>
                <w:lang w:bidi="ar-EG"/>
              </w:rPr>
              <w:t xml:space="preserve"> Transactions on Electronics ; IEICE Transactions </w:t>
            </w:r>
            <w:proofErr w:type="spellStart"/>
            <w:r w:rsidRPr="00961992">
              <w:rPr>
                <w:rFonts w:ascii="Arabic Typesetting" w:eastAsia="Arial" w:hAnsi="Arabic Typesetting" w:cs="Arabic Typesetting"/>
                <w:sz w:val="34"/>
                <w:szCs w:val="34"/>
                <w:bdr w:val="nil"/>
                <w:lang w:bidi="ar-EG"/>
              </w:rPr>
              <w:t>onInformation</w:t>
            </w:r>
            <w:proofErr w:type="spellEnd"/>
            <w:r w:rsidRPr="00961992">
              <w:rPr>
                <w:rFonts w:ascii="Arabic Typesetting" w:eastAsia="Arial" w:hAnsi="Arabic Typesetting" w:cs="Arabic Typesetting"/>
                <w:sz w:val="34"/>
                <w:szCs w:val="34"/>
                <w:bdr w:val="nil"/>
                <w:lang w:bidi="ar-EG"/>
              </w:rPr>
              <w:t xml:space="preserve"> and Systems</w:t>
            </w:r>
          </w:p>
        </w:tc>
        <w:tc>
          <w:tcPr>
            <w:tcW w:w="2978" w:type="dxa"/>
          </w:tcPr>
          <w:p w:rsidR="002D234F" w:rsidRPr="0030192A" w:rsidRDefault="002D234F" w:rsidP="00542A2D">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1971</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2013</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(2014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90</w:t>
            </w:r>
          </w:p>
        </w:tc>
        <w:tc>
          <w:tcPr>
            <w:tcW w:w="3544" w:type="dxa"/>
          </w:tcPr>
          <w:p w:rsidR="002D234F" w:rsidRPr="00961992" w:rsidRDefault="002D234F" w:rsidP="0047714C">
            <w:pPr>
              <w:tabs>
                <w:tab w:val="left" w:pos="1170"/>
              </w:tabs>
              <w:bidi/>
              <w:ind w:left="566" w:hanging="582"/>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Japanese Journal of Applied Physics</w:t>
            </w:r>
          </w:p>
        </w:tc>
        <w:tc>
          <w:tcPr>
            <w:tcW w:w="2978" w:type="dxa"/>
          </w:tcPr>
          <w:p w:rsidR="002D234F" w:rsidRPr="0030192A" w:rsidRDefault="002D234F" w:rsidP="00542A2D">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542A2D"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2004</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542A2D">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w:t>
            </w:r>
            <w:r w:rsidR="00542A2D" w:rsidRPr="0030192A">
              <w:rPr>
                <w:rFonts w:ascii="Arabic Typesetting" w:eastAsia="Arial" w:hAnsi="Arabic Typesetting" w:cs="Arabic Typesetting"/>
                <w:sz w:val="34"/>
                <w:szCs w:val="34"/>
                <w:bdr w:val="nil"/>
                <w:rtl/>
                <w:lang w:val="es-ES" w:eastAsia="ko-KR" w:bidi="ar-EG"/>
              </w:rPr>
              <w:t>05</w:t>
            </w:r>
            <w:r w:rsidRPr="00961992">
              <w:rPr>
                <w:rFonts w:ascii="Arabic Typesetting" w:eastAsia="Arial" w:hAnsi="Arabic Typesetting" w:cs="Arabic Typesetting"/>
                <w:sz w:val="34"/>
                <w:szCs w:val="34"/>
                <w:bdr w:val="nil"/>
                <w:rtl/>
                <w:lang w:val="es-ES" w:eastAsia="ko-KR" w:bidi="ar-EG"/>
              </w:rPr>
              <w:t xml:space="preserve">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91</w:t>
            </w:r>
          </w:p>
        </w:tc>
        <w:tc>
          <w:tcPr>
            <w:tcW w:w="3544" w:type="dxa"/>
          </w:tcPr>
          <w:p w:rsidR="002D234F" w:rsidRPr="00961992" w:rsidRDefault="002D234F" w:rsidP="0047714C">
            <w:pPr>
              <w:tabs>
                <w:tab w:val="left" w:pos="1170"/>
              </w:tabs>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KobunshiRonbunshu</w:t>
            </w:r>
            <w:proofErr w:type="spellEnd"/>
            <w:r w:rsidRPr="00961992">
              <w:rPr>
                <w:rFonts w:ascii="Arabic Typesetting" w:eastAsia="Arial" w:hAnsi="Arabic Typesetting" w:cs="Arabic Typesetting"/>
                <w:sz w:val="34"/>
                <w:szCs w:val="34"/>
                <w:bdr w:val="nil"/>
                <w:lang w:bidi="ar-EG"/>
              </w:rPr>
              <w:t>/</w:t>
            </w:r>
            <w:proofErr w:type="spellStart"/>
            <w:r w:rsidRPr="00961992">
              <w:rPr>
                <w:rFonts w:ascii="Arabic Typesetting" w:eastAsia="Arial" w:hAnsi="Arabic Typesetting" w:cs="Arabic Typesetting"/>
                <w:sz w:val="34"/>
                <w:szCs w:val="34"/>
                <w:bdr w:val="nil"/>
                <w:lang w:bidi="ar-EG"/>
              </w:rPr>
              <w:t>japaneses</w:t>
            </w:r>
            <w:proofErr w:type="spellEnd"/>
            <w:r w:rsidRPr="00961992">
              <w:rPr>
                <w:rFonts w:ascii="Arabic Typesetting" w:eastAsia="Arial" w:hAnsi="Arabic Typesetting" w:cs="Arabic Typesetting"/>
                <w:sz w:val="34"/>
                <w:szCs w:val="34"/>
                <w:bdr w:val="nil"/>
                <w:lang w:bidi="ar-EG"/>
              </w:rPr>
              <w:t xml:space="preserve"> J. of Polymer Science &amp; Engineering</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(1983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92</w:t>
            </w:r>
          </w:p>
        </w:tc>
        <w:tc>
          <w:tcPr>
            <w:tcW w:w="3544" w:type="dxa"/>
          </w:tcPr>
          <w:p w:rsidR="002D234F" w:rsidRPr="00961992" w:rsidRDefault="002D234F" w:rsidP="0047714C">
            <w:pPr>
              <w:tabs>
                <w:tab w:val="left" w:pos="117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Agricultural and Food Chemistry</w:t>
            </w:r>
          </w:p>
        </w:tc>
        <w:tc>
          <w:tcPr>
            <w:tcW w:w="2978" w:type="dxa"/>
          </w:tcPr>
          <w:p w:rsidR="002D234F" w:rsidRPr="0030192A" w:rsidRDefault="00542A2D" w:rsidP="00542A2D">
            <w:pPr>
              <w:bidi/>
              <w:ind w:left="566" w:hanging="566"/>
              <w:rPr>
                <w:rFonts w:ascii="Arabic Typesetting" w:eastAsia="Arial" w:hAnsi="Arabic Typesetting" w:cs="Arabic Typesetting"/>
                <w:sz w:val="34"/>
                <w:szCs w:val="34"/>
                <w:bdr w:val="nil"/>
                <w:rt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w:t>
            </w:r>
            <w:r w:rsidRPr="00961992">
              <w:rPr>
                <w:rFonts w:ascii="Arabic Typesetting" w:eastAsia="Arial" w:hAnsi="Arabic Typesetting" w:cs="Arabic Typesetting" w:hint="cs"/>
                <w:sz w:val="34"/>
                <w:szCs w:val="34"/>
                <w:bdr w:val="nil"/>
                <w:rtl/>
                <w:lang w:val="es-ES" w:eastAsia="ko-KR" w:bidi="ar-EG"/>
              </w:rPr>
              <w:t>(1993-</w:t>
            </w:r>
            <w:r w:rsidRPr="00961992">
              <w:rPr>
                <w:rFonts w:ascii="Arabic Typesetting" w:eastAsia="Arial" w:hAnsi="Arabic Typesetting" w:cs="Arabic Typesetting"/>
                <w:sz w:val="34"/>
                <w:szCs w:val="34"/>
                <w:bdr w:val="nil"/>
                <w:rtl/>
                <w:lang w:val="es-ES" w:eastAsia="ko-KR" w:bidi="ar-EG"/>
              </w:rPr>
              <w:t>200</w:t>
            </w:r>
            <w:r w:rsidRPr="0030192A">
              <w:rPr>
                <w:rFonts w:ascii="Arabic Typesetting" w:eastAsia="Arial" w:hAnsi="Arabic Typesetting" w:cs="Arabic Typesetting"/>
                <w:sz w:val="34"/>
                <w:szCs w:val="34"/>
                <w:bdr w:val="nil"/>
                <w:rtl/>
                <w:lang w:val="es-ES" w:eastAsia="ko-KR" w:bidi="ar-EG"/>
              </w:rPr>
              <w:t>5</w:t>
            </w:r>
            <w:r w:rsidRPr="0030192A">
              <w:rPr>
                <w:rFonts w:ascii="Arabic Typesetting" w:eastAsia="Arial" w:hAnsi="Arabic Typesetting" w:cs="Arabic Typesetting" w:hint="cs"/>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95</w:t>
            </w:r>
          </w:p>
        </w:tc>
        <w:tc>
          <w:tcPr>
            <w:tcW w:w="3544" w:type="dxa"/>
          </w:tcPr>
          <w:p w:rsidR="002D234F" w:rsidRPr="00961992" w:rsidRDefault="002D234F" w:rsidP="0047714C">
            <w:pPr>
              <w:tabs>
                <w:tab w:val="left" w:pos="117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Russian J. of Applied Chemistry</w:t>
            </w:r>
          </w:p>
        </w:tc>
        <w:tc>
          <w:tcPr>
            <w:tcW w:w="2978" w:type="dxa"/>
          </w:tcPr>
          <w:p w:rsidR="002D234F" w:rsidRPr="0030192A" w:rsidRDefault="00542A2D" w:rsidP="00542A2D">
            <w:pPr>
              <w:bidi/>
              <w:ind w:left="566" w:hanging="566"/>
              <w:rPr>
                <w:rFonts w:ascii="Arabic Typesetting" w:eastAsia="Arial" w:hAnsi="Arabic Typesetting" w:cs="Arabic Typesetting"/>
                <w:sz w:val="34"/>
                <w:szCs w:val="34"/>
                <w:bdr w:val="nil"/>
                <w:rt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Pr="00961992">
              <w:rPr>
                <w:rFonts w:ascii="Arabic Typesetting" w:eastAsia="Arial" w:hAnsi="Arabic Typesetting" w:cs="Arabic Typesetting" w:hint="cs"/>
                <w:sz w:val="34"/>
                <w:szCs w:val="34"/>
                <w:bdr w:val="nil"/>
                <w:rtl/>
                <w:lang w:val="es-ES" w:eastAsia="ko-KR" w:bidi="ar-EG"/>
              </w:rPr>
              <w:t>(1993-2007)</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96</w:t>
            </w:r>
          </w:p>
        </w:tc>
        <w:tc>
          <w:tcPr>
            <w:tcW w:w="3544" w:type="dxa"/>
          </w:tcPr>
          <w:p w:rsidR="002D234F" w:rsidRPr="00961992" w:rsidRDefault="002D234F" w:rsidP="0047714C">
            <w:pPr>
              <w:tabs>
                <w:tab w:val="left" w:pos="117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Applied Physics</w:t>
            </w:r>
          </w:p>
        </w:tc>
        <w:tc>
          <w:tcPr>
            <w:tcW w:w="2978" w:type="dxa"/>
          </w:tcPr>
          <w:p w:rsidR="002D234F" w:rsidRPr="0030192A" w:rsidRDefault="002D234F" w:rsidP="00542A2D">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(2009</w:t>
            </w:r>
            <w:r w:rsidR="00542A2D" w:rsidRPr="00961992">
              <w:rPr>
                <w:rFonts w:ascii="Arabic Typesetting" w:eastAsia="Arial" w:hAnsi="Arabic Typesetting" w:cs="Arabic Typesetting"/>
                <w:sz w:val="34"/>
                <w:szCs w:val="34"/>
                <w:bdr w:val="nil"/>
                <w:lang w:val="es-ES" w:eastAsia="ko-KR" w:bidi="ar-EG"/>
              </w:rPr>
              <w:t xml:space="preserve">- </w:t>
            </w:r>
            <w:r w:rsidR="00542A2D" w:rsidRPr="0030192A">
              <w:rPr>
                <w:rFonts w:ascii="Arabic Typesetting" w:eastAsia="Arial" w:hAnsi="Arabic Typesetting" w:cs="Arabic Typesetting"/>
                <w:sz w:val="34"/>
                <w:szCs w:val="34"/>
                <w:bdr w:val="nil"/>
                <w:lang w:val="es-ES" w:eastAsia="ko-KR" w:bidi="ar-EG"/>
              </w:rPr>
              <w:t>1983</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97</w:t>
            </w: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Applied Polymer Science</w:t>
            </w:r>
          </w:p>
        </w:tc>
        <w:tc>
          <w:tcPr>
            <w:tcW w:w="2978" w:type="dxa"/>
          </w:tcPr>
          <w:p w:rsidR="002D234F" w:rsidRPr="0030192A" w:rsidRDefault="002D234F" w:rsidP="00542A2D">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(2007</w:t>
            </w:r>
            <w:r w:rsidR="00542A2D" w:rsidRPr="00961992">
              <w:rPr>
                <w:rFonts w:ascii="Arabic Typesetting" w:eastAsia="Arial" w:hAnsi="Arabic Typesetting" w:cs="Arabic Typesetting"/>
                <w:sz w:val="34"/>
                <w:szCs w:val="34"/>
                <w:bdr w:val="nil"/>
                <w:lang w:val="es-ES" w:eastAsia="ko-KR" w:bidi="ar-EG"/>
              </w:rPr>
              <w:t>- 1983</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98</w:t>
            </w:r>
          </w:p>
        </w:tc>
        <w:tc>
          <w:tcPr>
            <w:tcW w:w="3544" w:type="dxa"/>
          </w:tcPr>
          <w:p w:rsidR="002D234F" w:rsidRPr="00961992" w:rsidRDefault="002D234F" w:rsidP="0047714C">
            <w:pPr>
              <w:tabs>
                <w:tab w:val="left" w:pos="1305"/>
              </w:tabs>
              <w:bidi/>
              <w:ind w:hanging="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Chromatography B., Analytical Technologies in the Biomedical&amp; life Sciences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100</w:t>
            </w: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Russian J. of General Chemistry</w:t>
            </w:r>
          </w:p>
        </w:tc>
        <w:tc>
          <w:tcPr>
            <w:tcW w:w="2978" w:type="dxa"/>
          </w:tcPr>
          <w:p w:rsidR="002D234F" w:rsidRPr="0030192A" w:rsidRDefault="002D234F" w:rsidP="00542A2D">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(2007</w:t>
            </w:r>
            <w:r w:rsidR="00542A2D" w:rsidRPr="0030192A">
              <w:rPr>
                <w:rFonts w:ascii="Arabic Typesetting" w:eastAsia="Arial" w:hAnsi="Arabic Typesetting" w:cs="Arabic Typesetting"/>
                <w:sz w:val="34"/>
                <w:szCs w:val="34"/>
                <w:bdr w:val="nil"/>
                <w:lang w:val="es-ES" w:eastAsia="ko-KR" w:bidi="ar-EG"/>
              </w:rPr>
              <w:t>-</w:t>
            </w:r>
            <w:r w:rsidR="00542A2D" w:rsidRPr="00961992">
              <w:rPr>
                <w:rFonts w:ascii="Arabic Typesetting" w:eastAsia="Arial" w:hAnsi="Arabic Typesetting" w:cs="Arabic Typesetting"/>
                <w:sz w:val="34"/>
                <w:szCs w:val="34"/>
                <w:bdr w:val="nil"/>
                <w:lang w:val="es-ES" w:eastAsia="ko-KR" w:bidi="ar-EG"/>
              </w:rPr>
              <w:t>1993</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102</w:t>
            </w: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Metals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w:t>
            </w:r>
            <w:r w:rsidR="00BF57D3" w:rsidRPr="00961992">
              <w:rPr>
                <w:rFonts w:ascii="Arabic Typesetting" w:eastAsia="Arial" w:hAnsi="Arabic Typesetting" w:cs="Arabic Typesetting"/>
                <w:sz w:val="34"/>
                <w:szCs w:val="34"/>
                <w:bdr w:val="nil"/>
                <w:rtl/>
                <w:lang w:val="es-ES" w:eastAsia="ko-KR" w:bidi="ar-EG"/>
              </w:rPr>
              <w:t>1983</w:t>
            </w:r>
            <w:r w:rsidR="00BF57D3" w:rsidRPr="00961992">
              <w:rPr>
                <w:rFonts w:ascii="Arabic Typesetting" w:eastAsia="Arial" w:hAnsi="Arabic Typesetting" w:cs="Arabic Typesetting"/>
                <w:sz w:val="34"/>
                <w:szCs w:val="34"/>
                <w:bdr w:val="nil"/>
                <w:lang w:val="es-ES" w:eastAsia="ko-KR" w:bidi="ar-EG"/>
              </w:rPr>
              <w:t>-</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103</w:t>
            </w: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Organic 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rt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w:t>
            </w:r>
            <w:r w:rsidR="00BF57D3" w:rsidRPr="00961992">
              <w:rPr>
                <w:rFonts w:ascii="Arabic Typesetting" w:eastAsia="Arial" w:hAnsi="Arabic Typesetting" w:cs="Arabic Typesetting"/>
                <w:sz w:val="34"/>
                <w:szCs w:val="34"/>
                <w:bdr w:val="nil"/>
                <w:rtl/>
                <w:lang w:val="es-ES" w:eastAsia="ko-KR" w:bidi="ar-EG"/>
              </w:rPr>
              <w:t>1986</w:t>
            </w:r>
            <w:r w:rsidR="00BF57D3" w:rsidRPr="00961992">
              <w:rPr>
                <w:rFonts w:ascii="Arabic Typesetting" w:eastAsia="Arial" w:hAnsi="Arabic Typesetting" w:cs="Arabic Typesetting" w:hint="cs"/>
                <w:sz w:val="34"/>
                <w:szCs w:val="34"/>
                <w:bdr w:val="nil"/>
                <w:rtl/>
                <w:lang w:val="es-ES" w:eastAsia="ko-KR" w:bidi="ar-EG"/>
              </w:rPr>
              <w:t>-2005)</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104</w:t>
            </w: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Organometallic 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00BF57D3" w:rsidRPr="00961992">
              <w:rPr>
                <w:rFonts w:ascii="Arabic Typesetting" w:eastAsia="Arial" w:hAnsi="Arabic Typesetting" w:cs="Arabic Typesetting" w:hint="cs"/>
                <w:sz w:val="34"/>
                <w:szCs w:val="34"/>
                <w:bdr w:val="nil"/>
                <w:rtl/>
                <w:lang w:val="es-ES" w:eastAsia="ko-KR" w:bidi="ar-EG"/>
              </w:rPr>
              <w:t>1993-2005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106</w:t>
            </w: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Measurement Science and Technology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w:t>
            </w:r>
            <w:r w:rsidR="005B0EE2" w:rsidRPr="0030192A">
              <w:rPr>
                <w:rFonts w:ascii="Arabic Typesetting" w:eastAsia="Arial" w:hAnsi="Arabic Typesetting" w:cs="Arabic Typesetting"/>
                <w:sz w:val="34"/>
                <w:szCs w:val="34"/>
                <w:bdr w:val="nil"/>
                <w:rtl/>
                <w:lang w:val="es-ES" w:eastAsia="ko-KR" w:bidi="ar-EG"/>
              </w:rPr>
              <w:t xml:space="preserve"> </w:t>
            </w:r>
            <w:r w:rsidR="00E745B0" w:rsidRPr="0030192A">
              <w:rPr>
                <w:rFonts w:ascii="Arabic Typesetting" w:eastAsia="Arial" w:hAnsi="Arabic Typesetting" w:cs="Arabic Typesetting"/>
                <w:sz w:val="34"/>
                <w:szCs w:val="34"/>
                <w:bdr w:val="nil"/>
                <w:rtl/>
                <w:lang w:val="es-ES" w:eastAsia="ko-KR" w:bidi="ar-EG"/>
              </w:rPr>
              <w:t>(</w:t>
            </w:r>
            <w:r w:rsidRPr="0030192A">
              <w:rPr>
                <w:rFonts w:ascii="Arabic Typesetting" w:eastAsia="Arial" w:hAnsi="Arabic Typesetting" w:cs="Arabic Typesetting"/>
                <w:sz w:val="34"/>
                <w:szCs w:val="34"/>
                <w:bdr w:val="nil"/>
                <w:rtl/>
                <w:lang w:val="es-ES" w:eastAsia="ko-KR" w:bidi="ar-EG"/>
              </w:rPr>
              <w:t>1993</w:t>
            </w:r>
            <w:r w:rsidR="00BF57D3" w:rsidRPr="0030192A">
              <w:rPr>
                <w:rFonts w:ascii="Arabic Typesetting" w:eastAsia="Arial" w:hAnsi="Arabic Typesetting" w:cs="Arabic Typesetting" w:hint="cs"/>
                <w:sz w:val="34"/>
                <w:szCs w:val="34"/>
                <w:bdr w:val="nil"/>
                <w:rtl/>
                <w:lang w:val="es-ES" w:eastAsia="ko-KR" w:bidi="ar-EG"/>
              </w:rPr>
              <w:t xml:space="preserve"> - </w:t>
            </w:r>
            <w:r w:rsidRPr="0030192A">
              <w:rPr>
                <w:rFonts w:ascii="Arabic Typesetting" w:eastAsia="Arial" w:hAnsi="Arabic Typesetting" w:cs="Arabic Typesetting"/>
                <w:sz w:val="34"/>
                <w:szCs w:val="34"/>
                <w:bdr w:val="nil"/>
                <w:rtl/>
                <w:lang w:val="es-ES" w:eastAsia="ko-KR" w:bidi="ar-EG"/>
              </w:rPr>
              <w:t>2016)</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vMerge w:val="restart"/>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107</w:t>
            </w:r>
          </w:p>
        </w:tc>
        <w:tc>
          <w:tcPr>
            <w:tcW w:w="3544" w:type="dxa"/>
          </w:tcPr>
          <w:p w:rsidR="002D234F" w:rsidRPr="00961992" w:rsidRDefault="002D234F" w:rsidP="0047714C">
            <w:pPr>
              <w:tabs>
                <w:tab w:val="left" w:pos="1305"/>
              </w:tabs>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J. of Polymer Science ; Polymer</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1985</w:t>
            </w:r>
            <w:r w:rsidR="00BF57D3"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vMerge/>
          </w:tcPr>
          <w:p w:rsidR="002D234F" w:rsidRPr="00961992" w:rsidRDefault="002D234F" w:rsidP="001B7545">
            <w:pPr>
              <w:bidi/>
              <w:ind w:hanging="219"/>
              <w:rPr>
                <w:rFonts w:ascii="Arabic Typesetting" w:eastAsiaTheme="minorEastAsia" w:hAnsi="Arabic Typesetting" w:cs="Arabic Typesetting"/>
                <w:sz w:val="34"/>
                <w:szCs w:val="34"/>
                <w:lang w:val="es-ES" w:eastAsia="ko-KR"/>
              </w:rPr>
            </w:pPr>
          </w:p>
        </w:tc>
        <w:tc>
          <w:tcPr>
            <w:tcW w:w="3544" w:type="dxa"/>
          </w:tcPr>
          <w:p w:rsidR="002D234F" w:rsidRPr="00961992" w:rsidRDefault="002D234F" w:rsidP="0047714C">
            <w:pPr>
              <w:tabs>
                <w:tab w:val="left" w:pos="130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Polymer Science; Polymer Physics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1985</w:t>
            </w:r>
            <w:r w:rsidR="00BF57D3"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108</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European J. of Organic 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BF57D3"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110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Kunststoffe</w:t>
            </w:r>
            <w:proofErr w:type="spellEnd"/>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(1994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112</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Machine Design</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(1983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117</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Metal Finishing</w:t>
            </w:r>
          </w:p>
        </w:tc>
        <w:tc>
          <w:tcPr>
            <w:tcW w:w="2978" w:type="dxa"/>
          </w:tcPr>
          <w:p w:rsidR="002D234F" w:rsidRPr="0030192A" w:rsidRDefault="002D234F" w:rsidP="004B7CAE">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1983</w:t>
            </w:r>
            <w:r w:rsidR="004B7CAE"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122</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Modern Plastics International</w:t>
            </w:r>
          </w:p>
        </w:tc>
        <w:tc>
          <w:tcPr>
            <w:tcW w:w="2978" w:type="dxa"/>
          </w:tcPr>
          <w:p w:rsidR="002D234F" w:rsidRPr="0030192A" w:rsidRDefault="002D234F" w:rsidP="004B7CAE">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w:t>
            </w:r>
            <w:r w:rsidR="005B0EE2" w:rsidRPr="0030192A">
              <w:rPr>
                <w:rFonts w:ascii="Arabic Typesetting" w:eastAsia="Arial" w:hAnsi="Arabic Typesetting" w:cs="Arabic Typesetting"/>
                <w:sz w:val="34"/>
                <w:szCs w:val="34"/>
                <w:bdr w:val="nil"/>
                <w:rtl/>
                <w:lang w:val="es-ES" w:eastAsia="ko-KR" w:bidi="ar-EG"/>
              </w:rPr>
              <w:t xml:space="preserve"> </w:t>
            </w:r>
            <w:r w:rsidR="00E745B0" w:rsidRPr="0030192A">
              <w:rPr>
                <w:rFonts w:ascii="Arabic Typesetting" w:eastAsia="Arial" w:hAnsi="Arabic Typesetting" w:cs="Arabic Typesetting"/>
                <w:sz w:val="34"/>
                <w:szCs w:val="34"/>
                <w:bdr w:val="nil"/>
                <w:rtl/>
                <w:lang w:val="es-ES" w:eastAsia="ko-KR" w:bidi="ar-EG"/>
              </w:rPr>
              <w:t>(</w:t>
            </w:r>
            <w:r w:rsidRPr="0030192A">
              <w:rPr>
                <w:rFonts w:ascii="Arabic Typesetting" w:eastAsia="Arial" w:hAnsi="Arabic Typesetting" w:cs="Arabic Typesetting"/>
                <w:sz w:val="34"/>
                <w:szCs w:val="34"/>
                <w:bdr w:val="nil"/>
                <w:rtl/>
                <w:lang w:val="es-ES" w:eastAsia="ko-KR" w:bidi="ar-EG"/>
              </w:rPr>
              <w:t>1983</w:t>
            </w:r>
            <w:r w:rsidR="004B7CAE" w:rsidRPr="0030192A">
              <w:rPr>
                <w:rFonts w:ascii="Arabic Typesetting" w:eastAsia="Arial" w:hAnsi="Arabic Typesetting" w:cs="Arabic Typesetting" w:hint="cs"/>
                <w:sz w:val="34"/>
                <w:szCs w:val="34"/>
                <w:bdr w:val="nil"/>
                <w:rtl/>
                <w:lang w:val="es-ES" w:eastAsia="ko-KR" w:bidi="ar-EG"/>
              </w:rPr>
              <w:t xml:space="preserve"> -</w:t>
            </w:r>
            <w:r w:rsidR="005B0EE2" w:rsidRPr="0030192A">
              <w:rPr>
                <w:rFonts w:ascii="Arabic Typesetting" w:eastAsia="Arial" w:hAnsi="Arabic Typesetting" w:cs="Arabic Typesetting" w:hint="cs"/>
                <w:sz w:val="34"/>
                <w:szCs w:val="34"/>
                <w:bdr w:val="nil"/>
                <w:rtl/>
                <w:lang w:val="es-ES" w:eastAsia="ko-KR" w:bidi="ar-EG"/>
              </w:rPr>
              <w:t xml:space="preserve"> </w:t>
            </w:r>
            <w:r w:rsidRPr="0030192A">
              <w:rPr>
                <w:rFonts w:ascii="Arabic Typesetting" w:eastAsia="Arial" w:hAnsi="Arabic Typesetting" w:cs="Arabic Typesetting"/>
                <w:sz w:val="34"/>
                <w:szCs w:val="34"/>
                <w:bdr w:val="nil"/>
                <w:lang w:val="es-ES" w:eastAsia="ko-KR" w:bidi="ar-EG"/>
              </w:rPr>
              <w:t>2011</w:t>
            </w:r>
            <w:r w:rsidRPr="0030192A">
              <w:rPr>
                <w:rFonts w:ascii="Arabic Typesetting" w:eastAsia="Arial" w:hAnsi="Arabic Typesetting" w:cs="Arabic Typesetting"/>
                <w:sz w:val="34"/>
                <w:szCs w:val="34"/>
                <w:bdr w:val="nil"/>
                <w:rtl/>
                <w:lang w:val="es-ES" w:eastAsia="ko-KR" w:bidi="ar-EG"/>
              </w:rPr>
              <w:t>)</w:t>
            </w:r>
          </w:p>
        </w:tc>
        <w:tc>
          <w:tcPr>
            <w:tcW w:w="1524" w:type="dxa"/>
          </w:tcPr>
          <w:p w:rsidR="002D234F" w:rsidRPr="00961992" w:rsidRDefault="002D234F" w:rsidP="0047714C">
            <w:pPr>
              <w:bidi/>
              <w:ind w:left="566" w:hanging="674"/>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vMerge w:val="restart"/>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126</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J. of Optical Society of America: Optics, Image Science &amp; vision</w:t>
            </w:r>
          </w:p>
        </w:tc>
        <w:tc>
          <w:tcPr>
            <w:tcW w:w="2978" w:type="dxa"/>
          </w:tcPr>
          <w:p w:rsidR="002D234F" w:rsidRPr="0030192A" w:rsidRDefault="002D234F" w:rsidP="004B7CAE">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4B7CAE"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vMerge/>
          </w:tcPr>
          <w:p w:rsidR="002D234F" w:rsidRPr="00961992" w:rsidRDefault="002D234F" w:rsidP="001B7545">
            <w:pPr>
              <w:bidi/>
              <w:ind w:hanging="219"/>
              <w:rPr>
                <w:rFonts w:ascii="Arabic Typesetting" w:eastAsiaTheme="minorEastAsia" w:hAnsi="Arabic Typesetting" w:cs="Arabic Typesetting"/>
                <w:sz w:val="34"/>
                <w:szCs w:val="34"/>
                <w:lang w:val="es-ES" w:eastAsia="ko-KR"/>
              </w:rPr>
            </w:pP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J. of Optical Society of America: Optical Physics</w:t>
            </w:r>
          </w:p>
        </w:tc>
        <w:tc>
          <w:tcPr>
            <w:tcW w:w="2978" w:type="dxa"/>
          </w:tcPr>
          <w:p w:rsidR="002D234F" w:rsidRPr="0030192A" w:rsidRDefault="002D234F" w:rsidP="004B7CAE">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1995</w:t>
            </w:r>
            <w:r w:rsidR="004B7CAE"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eastAsiaTheme="minorEastAsia"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127</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Optics and Spectroscopy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1998</w:t>
            </w:r>
            <w:r w:rsidR="004B7CAE"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129</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Philips Journal of Research</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(1995</w:t>
            </w:r>
            <w:r w:rsidR="004B7CAE" w:rsidRPr="0030192A">
              <w:rPr>
                <w:rFonts w:ascii="Arabic Typesetting" w:eastAsia="Arial" w:hAnsi="Arabic Typesetting" w:cs="Arabic Typesetting" w:hint="cs"/>
                <w:sz w:val="34"/>
                <w:szCs w:val="34"/>
                <w:bdr w:val="nil"/>
                <w:rtl/>
                <w:lang w:val="es-ES" w:eastAsia="ko-KR" w:bidi="ar-EG"/>
              </w:rPr>
              <w:t xml:space="preserve">- </w:t>
            </w:r>
            <w:r w:rsidRPr="0030192A">
              <w:rPr>
                <w:rFonts w:ascii="Arabic Typesetting" w:eastAsia="Arial" w:hAnsi="Arabic Typesetting" w:cs="Arabic Typesetting"/>
                <w:sz w:val="34"/>
                <w:szCs w:val="34"/>
                <w:bdr w:val="nil"/>
                <w:rtl/>
                <w:lang w:val="es-ES" w:eastAsia="ko-KR" w:bidi="ar-EG"/>
              </w:rPr>
              <w:t>1996،</w:t>
            </w:r>
            <w:r w:rsidRPr="0030192A">
              <w:rPr>
                <w:rFonts w:ascii="Arabic Typesetting" w:eastAsia="Arial" w:hAnsi="Arabic Typesetting" w:cs="Arabic Typesetting"/>
                <w:sz w:val="34"/>
                <w:szCs w:val="34"/>
                <w:bdr w:val="nil"/>
                <w:lang w:val="es-ES" w:eastAsia="ko-KR" w:bidi="ar-EG"/>
              </w:rPr>
              <w:t xml:space="preserve"> 1998</w:t>
            </w:r>
            <w:r w:rsidR="004B7CAE" w:rsidRPr="0030192A">
              <w:rPr>
                <w:rFonts w:ascii="Arabic Typesetting" w:eastAsia="Arial" w:hAnsi="Arabic Typesetting" w:cs="Arabic Typesetting" w:hint="cs"/>
                <w:sz w:val="34"/>
                <w:szCs w:val="34"/>
                <w:bdr w:val="nil"/>
                <w:rtl/>
                <w:lang w:val="es-ES" w:eastAsia="ko-KR" w:bidi="ar-EG"/>
              </w:rPr>
              <w:t xml:space="preserve">- </w:t>
            </w:r>
            <w:r w:rsidRPr="0030192A">
              <w:rPr>
                <w:rFonts w:ascii="Arabic Typesetting" w:eastAsia="Arial" w:hAnsi="Arabic Typesetting" w:cs="Arabic Typesetting"/>
                <w:sz w:val="34"/>
                <w:szCs w:val="34"/>
                <w:bdr w:val="nil"/>
                <w:rtl/>
                <w:lang w:val="es-ES" w:eastAsia="ko-KR" w:bidi="ar-EG"/>
              </w:rPr>
              <w:t>2005)</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131</w:t>
            </w:r>
          </w:p>
        </w:tc>
        <w:tc>
          <w:tcPr>
            <w:tcW w:w="3544" w:type="dxa"/>
          </w:tcPr>
          <w:p w:rsidR="002D234F" w:rsidRPr="00961992" w:rsidRDefault="002D234F" w:rsidP="00472D04">
            <w:pPr>
              <w:ind w:hanging="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Physical Review and Physical Review L</w:t>
            </w:r>
            <w:r w:rsidR="00472D04" w:rsidRPr="00961992">
              <w:rPr>
                <w:rFonts w:ascii="Arabic Typesetting" w:eastAsia="Arial" w:hAnsi="Arabic Typesetting" w:cs="Arabic Typesetting"/>
                <w:sz w:val="34"/>
                <w:szCs w:val="34"/>
                <w:bdr w:val="nil"/>
                <w:lang w:bidi="ar-EG"/>
              </w:rPr>
              <w:t>etters Index; Physical Review. B,</w:t>
            </w:r>
            <w:r w:rsidRPr="00961992">
              <w:rPr>
                <w:rFonts w:ascii="Arabic Typesetting" w:eastAsia="Arial" w:hAnsi="Arabic Typesetting" w:cs="Arabic Typesetting"/>
                <w:sz w:val="34"/>
                <w:szCs w:val="34"/>
                <w:bdr w:val="nil"/>
                <w:rtl/>
                <w:lang w:bidi="ar-EG"/>
              </w:rPr>
              <w:t xml:space="preserve"> </w:t>
            </w:r>
            <w:r w:rsidRPr="00961992">
              <w:rPr>
                <w:rFonts w:ascii="Arabic Typesetting" w:eastAsia="Arial" w:hAnsi="Arabic Typesetting" w:cs="Arabic Typesetting"/>
                <w:sz w:val="34"/>
                <w:szCs w:val="34"/>
                <w:bdr w:val="nil"/>
                <w:lang w:bidi="ar-EG"/>
              </w:rPr>
              <w:t>Condensed Matter and Materials Physics; Physical Review. C</w:t>
            </w:r>
            <w:r w:rsidR="00472D04" w:rsidRPr="00961992">
              <w:rPr>
                <w:rFonts w:ascii="Arabic Typesetting" w:eastAsia="Arial" w:hAnsi="Arabic Typesetting" w:cs="Arabic Typesetting"/>
                <w:sz w:val="34"/>
                <w:szCs w:val="34"/>
                <w:bdr w:val="nil"/>
                <w:lang w:bidi="ar-EG"/>
              </w:rPr>
              <w:t>,</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Nuclear Physics; Physical Review</w:t>
            </w:r>
            <w:r w:rsidRPr="00961992">
              <w:rPr>
                <w:rFonts w:ascii="Arabic Typesetting" w:eastAsia="Arial" w:hAnsi="Arabic Typesetting" w:cs="Arabic Typesetting"/>
                <w:sz w:val="34"/>
                <w:szCs w:val="34"/>
                <w:bdr w:val="nil"/>
                <w:rtl/>
                <w:lang w:bidi="ar-EG"/>
              </w:rPr>
              <w:t xml:space="preserve">. </w:t>
            </w:r>
            <w:r w:rsidRPr="00961992">
              <w:rPr>
                <w:rFonts w:ascii="Arabic Typesetting" w:eastAsia="Arial" w:hAnsi="Arabic Typesetting" w:cs="Arabic Typesetting"/>
                <w:sz w:val="34"/>
                <w:szCs w:val="34"/>
                <w:bdr w:val="nil"/>
                <w:lang w:bidi="ar-EG"/>
              </w:rPr>
              <w:t>D, Particles</w:t>
            </w:r>
          </w:p>
        </w:tc>
        <w:tc>
          <w:tcPr>
            <w:tcW w:w="2978" w:type="dxa"/>
          </w:tcPr>
          <w:p w:rsidR="002D234F" w:rsidRPr="0030192A" w:rsidRDefault="002D234F" w:rsidP="004B7CAE">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4B7CAE"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2016</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132</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Plastverarbeiter</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(1994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133</w:t>
            </w:r>
          </w:p>
        </w:tc>
        <w:tc>
          <w:tcPr>
            <w:tcW w:w="3544" w:type="dxa"/>
          </w:tcPr>
          <w:p w:rsidR="002D234F" w:rsidRPr="00961992" w:rsidRDefault="002D234F" w:rsidP="0047714C">
            <w:pPr>
              <w:tabs>
                <w:tab w:val="left" w:pos="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Playthings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(1998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134</w:t>
            </w:r>
          </w:p>
        </w:tc>
        <w:tc>
          <w:tcPr>
            <w:tcW w:w="3544" w:type="dxa"/>
          </w:tcPr>
          <w:p w:rsidR="002D234F" w:rsidRPr="00961992" w:rsidRDefault="002D234F" w:rsidP="0047714C">
            <w:pPr>
              <w:tabs>
                <w:tab w:val="left" w:pos="945"/>
              </w:tabs>
              <w:bidi/>
              <w:ind w:left="566" w:hanging="56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Polymer Science Series A,</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Series B</w:t>
            </w:r>
          </w:p>
        </w:tc>
        <w:tc>
          <w:tcPr>
            <w:tcW w:w="2978" w:type="dxa"/>
          </w:tcPr>
          <w:p w:rsidR="002D234F" w:rsidRPr="0030192A" w:rsidRDefault="002D234F" w:rsidP="00E745B0">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1998</w:t>
            </w:r>
            <w:r w:rsidR="00E745B0"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135</w:t>
            </w:r>
          </w:p>
        </w:tc>
        <w:tc>
          <w:tcPr>
            <w:tcW w:w="3544" w:type="dxa"/>
          </w:tcPr>
          <w:p w:rsidR="002D234F" w:rsidRPr="00961992" w:rsidRDefault="002D234F" w:rsidP="0047714C">
            <w:pPr>
              <w:tabs>
                <w:tab w:val="left" w:pos="94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Power</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(1983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139</w:t>
            </w:r>
          </w:p>
        </w:tc>
        <w:tc>
          <w:tcPr>
            <w:tcW w:w="3544" w:type="dxa"/>
          </w:tcPr>
          <w:p w:rsidR="002D234F" w:rsidRPr="00961992" w:rsidRDefault="002D234F" w:rsidP="0047714C">
            <w:pPr>
              <w:tabs>
                <w:tab w:val="left" w:pos="94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eastAsia="ko-KR" w:bidi="ar-EG"/>
              </w:rPr>
              <w:t>Review of Scientific Instrument</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E745B0"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2016</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141</w:t>
            </w:r>
          </w:p>
        </w:tc>
        <w:tc>
          <w:tcPr>
            <w:tcW w:w="3544" w:type="dxa"/>
          </w:tcPr>
          <w:p w:rsidR="002D234F" w:rsidRPr="00961992" w:rsidRDefault="002D234F" w:rsidP="0047714C">
            <w:pPr>
              <w:tabs>
                <w:tab w:val="left" w:pos="94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Rubber Chemistry and Technology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(1997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144</w:t>
            </w:r>
          </w:p>
        </w:tc>
        <w:tc>
          <w:tcPr>
            <w:tcW w:w="3544" w:type="dxa"/>
          </w:tcPr>
          <w:p w:rsidR="002D234F" w:rsidRPr="00961992" w:rsidRDefault="002D234F" w:rsidP="0047714C">
            <w:pPr>
              <w:bidi/>
              <w:ind w:left="566" w:hanging="56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Automotive Engineering International</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(1986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145</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Scientific American</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(1993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147</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SMPTE Journal</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(1998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148</w:t>
            </w:r>
          </w:p>
          <w:p w:rsidR="002D234F" w:rsidRPr="00961992" w:rsidRDefault="002D234F" w:rsidP="001B7545">
            <w:pPr>
              <w:bidi/>
              <w:ind w:hanging="219"/>
              <w:rPr>
                <w:rFonts w:ascii="Arabic Typesetting" w:eastAsiaTheme="minorEastAsia" w:hAnsi="Arabic Typesetting" w:cs="Arabic Typesetting"/>
                <w:sz w:val="34"/>
                <w:szCs w:val="34"/>
                <w:lang w:eastAsia="ko-KR"/>
              </w:rPr>
            </w:pP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Coloration Technology</w:t>
            </w:r>
          </w:p>
        </w:tc>
        <w:tc>
          <w:tcPr>
            <w:tcW w:w="2978" w:type="dxa"/>
          </w:tcPr>
          <w:p w:rsidR="00E745B0" w:rsidRPr="00961992" w:rsidRDefault="002D234F" w:rsidP="00E745B0">
            <w:pPr>
              <w:bidi/>
              <w:ind w:left="566" w:hanging="566"/>
              <w:rPr>
                <w:rFonts w:ascii="Arabic Typesetting" w:eastAsia="Arial" w:hAnsi="Arabic Typesetting" w:cs="Arabic Typesetting"/>
                <w:sz w:val="34"/>
                <w:szCs w:val="34"/>
                <w:bdr w:val="nil"/>
                <w:rt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1983</w:t>
            </w:r>
            <w:r w:rsidR="00E745B0"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2016</w:t>
            </w:r>
            <w:r w:rsidR="00E745B0" w:rsidRPr="00961992">
              <w:rPr>
                <w:rFonts w:ascii="Arabic Typesetting" w:eastAsia="Arial" w:hAnsi="Arabic Typesetting" w:cs="Arabic Typesetting" w:hint="cs"/>
                <w:sz w:val="34"/>
                <w:szCs w:val="34"/>
                <w:bdr w:val="nil"/>
                <w:rtl/>
                <w:lang w:val="es-ES" w:eastAsia="ko-KR" w:bidi="ar-EG"/>
              </w:rPr>
              <w:t>)</w:t>
            </w:r>
          </w:p>
          <w:p w:rsidR="002D234F" w:rsidRPr="0030192A" w:rsidRDefault="002D234F" w:rsidP="00E745B0">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(2010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149</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Solid State Electronics</w:t>
            </w:r>
          </w:p>
        </w:tc>
        <w:tc>
          <w:tcPr>
            <w:tcW w:w="2978" w:type="dxa"/>
          </w:tcPr>
          <w:p w:rsidR="002D234F" w:rsidRPr="0030192A" w:rsidRDefault="002D234F" w:rsidP="00E745B0">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1983</w:t>
            </w:r>
            <w:r w:rsidR="00E745B0"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150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Solid State Technology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(1994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156</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Stahl and </w:t>
            </w:r>
            <w:proofErr w:type="spellStart"/>
            <w:r w:rsidRPr="00961992">
              <w:rPr>
                <w:rFonts w:ascii="Arabic Typesetting" w:eastAsia="Arial" w:hAnsi="Arabic Typesetting" w:cs="Arabic Typesetting"/>
                <w:sz w:val="34"/>
                <w:szCs w:val="34"/>
                <w:bdr w:val="nil"/>
                <w:lang w:bidi="ar-EG"/>
              </w:rPr>
              <w:t>Eisen</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(1997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157</w:t>
            </w:r>
          </w:p>
        </w:tc>
        <w:tc>
          <w:tcPr>
            <w:tcW w:w="3544" w:type="dxa"/>
          </w:tcPr>
          <w:p w:rsidR="002D234F" w:rsidRPr="00961992" w:rsidRDefault="002D234F" w:rsidP="0047714C">
            <w:pPr>
              <w:bidi/>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Steriods</w:t>
            </w:r>
            <w:proofErr w:type="spellEnd"/>
            <w:r w:rsidRPr="00961992">
              <w:rPr>
                <w:rFonts w:ascii="Arabic Typesetting" w:eastAsia="Arial" w:hAnsi="Arabic Typesetting" w:cs="Arabic Typesetting"/>
                <w:sz w:val="34"/>
                <w:szCs w:val="34"/>
                <w:bdr w:val="nil"/>
                <w:lang w:bidi="ar-EG"/>
              </w:rPr>
              <w:t xml:space="preserve"> : Structure, Function</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and</w:t>
            </w:r>
            <w:r w:rsidR="005B0EE2" w:rsidRPr="00961992">
              <w:rPr>
                <w:rFonts w:ascii="Arabic Typesetting" w:eastAsia="Arial" w:hAnsi="Arabic Typesetting" w:cs="Arabic Typesetting"/>
                <w:sz w:val="34"/>
                <w:szCs w:val="34"/>
                <w:bdr w:val="nil"/>
                <w:lang w:bidi="ar-EG"/>
              </w:rPr>
              <w:t xml:space="preserve"> </w:t>
            </w:r>
            <w:r w:rsidRPr="00961992">
              <w:rPr>
                <w:rFonts w:ascii="Arabic Typesetting" w:eastAsia="Arial" w:hAnsi="Arabic Typesetting" w:cs="Arabic Typesetting"/>
                <w:sz w:val="34"/>
                <w:szCs w:val="34"/>
                <w:bdr w:val="nil"/>
                <w:lang w:bidi="ar-EG"/>
              </w:rPr>
              <w:t>Regulation</w:t>
            </w:r>
          </w:p>
        </w:tc>
        <w:tc>
          <w:tcPr>
            <w:tcW w:w="2978" w:type="dxa"/>
          </w:tcPr>
          <w:p w:rsidR="002D234F" w:rsidRPr="0030192A" w:rsidRDefault="002D234F" w:rsidP="00E745B0">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E745B0"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158</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TAPPI Journal</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(1957،</w:t>
            </w:r>
            <w:r w:rsidRPr="0030192A">
              <w:rPr>
                <w:rFonts w:ascii="Arabic Typesetting" w:eastAsia="Arial" w:hAnsi="Arabic Typesetting" w:cs="Arabic Typesetting"/>
                <w:sz w:val="34"/>
                <w:szCs w:val="34"/>
                <w:bdr w:val="nil"/>
                <w:lang w:val="es-ES" w:eastAsia="ko-KR" w:bidi="ar-EG"/>
              </w:rPr>
              <w:t xml:space="preserve"> 1982</w:t>
            </w:r>
            <w:r w:rsidR="005B0EE2" w:rsidRPr="0030192A">
              <w:rPr>
                <w:rFonts w:ascii="Arabic Typesetting" w:eastAsia="Arial" w:hAnsi="Arabic Typesetting" w:cs="Arabic Typesetting" w:hint="cs"/>
                <w:sz w:val="34"/>
                <w:szCs w:val="34"/>
                <w:bdr w:val="nil"/>
                <w:rtl/>
                <w:lang w:val="es-ES" w:eastAsia="ko-KR" w:bidi="ar-EG"/>
              </w:rPr>
              <w:t xml:space="preserve"> </w:t>
            </w:r>
            <w:r w:rsidR="00E745B0" w:rsidRPr="0030192A">
              <w:rPr>
                <w:rFonts w:ascii="Arabic Typesetting" w:eastAsia="Arial" w:hAnsi="Arabic Typesetting" w:cs="Arabic Typesetting" w:hint="cs"/>
                <w:sz w:val="34"/>
                <w:szCs w:val="34"/>
                <w:bdr w:val="nil"/>
                <w:rtl/>
                <w:lang w:val="es-ES" w:eastAsia="ko-KR" w:bidi="ar-EG"/>
              </w:rPr>
              <w:t xml:space="preserve">- </w:t>
            </w:r>
            <w:r w:rsidRPr="0030192A">
              <w:rPr>
                <w:rFonts w:ascii="Arabic Typesetting" w:eastAsia="Arial" w:hAnsi="Arabic Typesetting" w:cs="Arabic Typesetting"/>
                <w:sz w:val="34"/>
                <w:szCs w:val="34"/>
                <w:bdr w:val="nil"/>
                <w:rtl/>
                <w:lang w:val="es-ES" w:eastAsia="ko-KR" w:bidi="ar-EG"/>
              </w:rPr>
              <w:t>2008)</w:t>
            </w:r>
          </w:p>
          <w:p w:rsidR="002D234F" w:rsidRPr="0030192A" w:rsidRDefault="002D234F" w:rsidP="0030192A">
            <w:pPr>
              <w:bidi/>
              <w:ind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(2009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159</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Tetrahedron</w:t>
            </w:r>
          </w:p>
        </w:tc>
        <w:tc>
          <w:tcPr>
            <w:tcW w:w="2978" w:type="dxa"/>
          </w:tcPr>
          <w:p w:rsidR="002D234F" w:rsidRPr="00961992" w:rsidRDefault="002D234F" w:rsidP="0047714C">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160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Tetrahedron Letters</w:t>
            </w:r>
          </w:p>
        </w:tc>
        <w:tc>
          <w:tcPr>
            <w:tcW w:w="2978" w:type="dxa"/>
          </w:tcPr>
          <w:p w:rsidR="002D234F" w:rsidRPr="00961992" w:rsidRDefault="002D234F" w:rsidP="0047714C">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1996</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163</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Textile Research J</w:t>
            </w:r>
            <w:r w:rsidRPr="00961992">
              <w:rPr>
                <w:rFonts w:ascii="Arabic Typesetting" w:eastAsia="Arial" w:hAnsi="Arabic Typesetting" w:cs="Arabic Typesetting"/>
                <w:sz w:val="34"/>
                <w:szCs w:val="34"/>
                <w:bdr w:val="nil"/>
                <w:rtl/>
                <w:lang w:bidi="ar-EG"/>
              </w:rPr>
              <w:t>.</w:t>
            </w:r>
          </w:p>
        </w:tc>
        <w:tc>
          <w:tcPr>
            <w:tcW w:w="2978" w:type="dxa"/>
          </w:tcPr>
          <w:p w:rsidR="002D234F" w:rsidRPr="00961992" w:rsidRDefault="002D234F" w:rsidP="0047714C">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1980</w:t>
            </w:r>
            <w:r w:rsidRPr="00961992">
              <w:rPr>
                <w:rFonts w:ascii="Arabic Typesetting" w:eastAsia="Arial" w:hAnsi="Arabic Typesetting" w:cs="Arabic Typesetting"/>
                <w:sz w:val="34"/>
                <w:szCs w:val="34"/>
                <w:bdr w:val="nil"/>
                <w:lang w:val="es-ES" w:eastAsia="ko-KR" w:bidi="ar-EG"/>
              </w:rPr>
              <w:t>- 2011</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164</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VDI-Z </w:t>
            </w:r>
            <w:proofErr w:type="spellStart"/>
            <w:r w:rsidRPr="00961992">
              <w:rPr>
                <w:rFonts w:ascii="Arabic Typesetting" w:eastAsia="Arial" w:hAnsi="Arabic Typesetting" w:cs="Arabic Typesetting"/>
                <w:sz w:val="34"/>
                <w:szCs w:val="34"/>
                <w:bdr w:val="nil"/>
                <w:lang w:bidi="ar-EG"/>
              </w:rPr>
              <w:t>IntegrierteProduktion</w:t>
            </w:r>
            <w:proofErr w:type="spellEnd"/>
          </w:p>
        </w:tc>
        <w:tc>
          <w:tcPr>
            <w:tcW w:w="2978" w:type="dxa"/>
          </w:tcPr>
          <w:p w:rsidR="002D234F" w:rsidRPr="00961992" w:rsidRDefault="002D234F" w:rsidP="0047714C">
            <w:pPr>
              <w:bidi/>
              <w:ind w:left="566" w:hanging="283"/>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(1994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165</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Water Environment Research</w:t>
            </w:r>
          </w:p>
        </w:tc>
        <w:tc>
          <w:tcPr>
            <w:tcW w:w="2978" w:type="dxa"/>
          </w:tcPr>
          <w:p w:rsidR="002D234F" w:rsidRPr="00961992" w:rsidRDefault="002D234F" w:rsidP="0047714C">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Pr="00961992">
              <w:rPr>
                <w:rFonts w:ascii="Arabic Typesetting" w:eastAsia="Arial" w:hAnsi="Arabic Typesetting" w:cs="Arabic Typesetting"/>
                <w:sz w:val="34"/>
                <w:szCs w:val="34"/>
                <w:bdr w:val="nil"/>
                <w:rtl/>
                <w:lang w:eastAsia="ko-KR" w:bidi="ar-EG"/>
              </w:rPr>
              <w:t xml:space="preserve"> مطبوعة (1983،</w:t>
            </w:r>
            <w:r w:rsidRPr="00961992">
              <w:rPr>
                <w:rFonts w:ascii="Arabic Typesetting" w:eastAsia="Arial" w:hAnsi="Arabic Typesetting" w:cs="Arabic Typesetting"/>
                <w:sz w:val="34"/>
                <w:szCs w:val="34"/>
                <w:bdr w:val="nil"/>
                <w:lang w:eastAsia="ko-KR" w:bidi="ar-EG"/>
              </w:rPr>
              <w:t xml:space="preserve"> 1994-2011</w:t>
            </w:r>
            <w:r w:rsidRPr="00961992">
              <w:rPr>
                <w:rFonts w:ascii="Arabic Typesetting" w:eastAsia="Arial" w:hAnsi="Arabic Typesetting" w:cs="Arabic Typesetting"/>
                <w:sz w:val="34"/>
                <w:szCs w:val="34"/>
                <w:bdr w:val="nil"/>
                <w:rtl/>
                <w:lang w:eastAsia="ko-KR" w:bidi="ar-EG"/>
              </w:rPr>
              <w:t>)</w:t>
            </w:r>
          </w:p>
          <w:p w:rsidR="002D234F" w:rsidRPr="00961992" w:rsidRDefault="002D234F" w:rsidP="0047714C">
            <w:pPr>
              <w:bidi/>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مجلة</w:t>
            </w:r>
            <w:proofErr w:type="gramEnd"/>
            <w:r w:rsidR="00DF07F8" w:rsidRPr="00961992">
              <w:rPr>
                <w:rFonts w:ascii="Arabic Typesetting" w:eastAsia="Arial" w:hAnsi="Arabic Typesetting" w:cs="Arabic Typesetting"/>
                <w:sz w:val="34"/>
                <w:szCs w:val="34"/>
                <w:bdr w:val="nil"/>
                <w:rtl/>
                <w:lang w:eastAsia="ko-KR" w:bidi="ar-EG"/>
              </w:rPr>
              <w:t xml:space="preserve"> </w:t>
            </w:r>
            <w:r w:rsidR="005A1FAC" w:rsidRPr="00961992">
              <w:rPr>
                <w:rFonts w:ascii="Arabic Typesetting" w:eastAsia="Arial" w:hAnsi="Arabic Typesetting" w:cs="Arabic Typesetting"/>
                <w:sz w:val="34"/>
                <w:szCs w:val="34"/>
                <w:bdr w:val="nil"/>
                <w:rtl/>
                <w:lang w:eastAsia="ko-KR" w:bidi="ar-EG"/>
              </w:rPr>
              <w:t>إلكترونية</w:t>
            </w:r>
            <w:r w:rsidRPr="00961992">
              <w:rPr>
                <w:rFonts w:ascii="Arabic Typesetting" w:eastAsia="Arial" w:hAnsi="Arabic Typesetting" w:cs="Arabic Typesetting"/>
                <w:sz w:val="34"/>
                <w:szCs w:val="34"/>
                <w:bdr w:val="nil"/>
                <w:rtl/>
                <w:lang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168</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Electronics World</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(1995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169</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Chemical Abstracts</w:t>
            </w:r>
          </w:p>
        </w:tc>
        <w:tc>
          <w:tcPr>
            <w:tcW w:w="2978" w:type="dxa"/>
          </w:tcPr>
          <w:p w:rsidR="002D234F" w:rsidRPr="0030192A" w:rsidRDefault="002D234F" w:rsidP="00472D04">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00472D04" w:rsidRPr="00961992">
              <w:rPr>
                <w:rFonts w:ascii="Arabic Typesetting" w:eastAsia="Arial" w:hAnsi="Arabic Typesetting" w:cs="Arabic Typesetting"/>
                <w:sz w:val="34"/>
                <w:szCs w:val="34"/>
                <w:bdr w:val="nil"/>
                <w:rtl/>
                <w:lang w:val="es-ES" w:eastAsia="ko-KR" w:bidi="ar-EG"/>
              </w:rPr>
              <w:t>1908</w:t>
            </w:r>
            <w:r w:rsidR="00472D04" w:rsidRPr="00961992">
              <w:rPr>
                <w:rFonts w:ascii="Arabic Typesetting" w:eastAsia="Arial" w:hAnsi="Arabic Typesetting" w:cs="Arabic Typesetting"/>
                <w:sz w:val="34"/>
                <w:szCs w:val="34"/>
                <w:bdr w:val="nil"/>
                <w:lang w:val="es-ES" w:eastAsia="ko-KR" w:bidi="ar-EG"/>
              </w:rPr>
              <w:t>-1999</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على</w:t>
            </w:r>
            <w:proofErr w:type="gramEnd"/>
            <w:r w:rsidRPr="00961992">
              <w:rPr>
                <w:rFonts w:ascii="Arabic Typesetting" w:eastAsia="Arial" w:hAnsi="Arabic Typesetting" w:cs="Arabic Typesetting"/>
                <w:sz w:val="34"/>
                <w:szCs w:val="34"/>
                <w:bdr w:val="nil"/>
                <w:rtl/>
                <w:lang w:val="es-ES" w:eastAsia="ko-KR" w:bidi="ar-EG"/>
              </w:rPr>
              <w:t xml:space="preserve"> اسطوانات مضغوطة (2000</w:t>
            </w:r>
            <w:r w:rsidRPr="00961992">
              <w:rPr>
                <w:rFonts w:ascii="Arabic Typesetting" w:eastAsia="Arial" w:hAnsi="Arabic Typesetting" w:cs="Arabic Typesetting"/>
                <w:sz w:val="34"/>
                <w:szCs w:val="34"/>
                <w:bdr w:val="nil"/>
                <w:lang w:val="es-ES" w:eastAsia="ko-KR" w:bidi="ar-EG"/>
              </w:rPr>
              <w:t>-2011</w:t>
            </w:r>
            <w:r w:rsidRPr="00961992">
              <w:rPr>
                <w:rFonts w:ascii="Arabic Typesetting" w:eastAsia="Arial" w:hAnsi="Arabic Typesetting" w:cs="Arabic Typesetting"/>
                <w:sz w:val="34"/>
                <w:szCs w:val="34"/>
                <w:bdr w:val="nil"/>
                <w:rtl/>
                <w:lang w:val="es-ES" w:eastAsia="ko-KR" w:bidi="ar-EG"/>
              </w:rPr>
              <w:t>)؛ مجلة</w:t>
            </w:r>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171</w:t>
            </w:r>
          </w:p>
        </w:tc>
        <w:tc>
          <w:tcPr>
            <w:tcW w:w="3544" w:type="dxa"/>
          </w:tcPr>
          <w:p w:rsidR="002D234F" w:rsidRPr="00961992" w:rsidRDefault="002D234F" w:rsidP="0047714C">
            <w:pPr>
              <w:bidi/>
              <w:jc w:val="center"/>
              <w:rPr>
                <w:rFonts w:ascii="Arabic Typesetting" w:eastAsiaTheme="minorEastAsia" w:hAnsi="Arabic Typesetting" w:cs="Arabic Typesetting"/>
                <w:sz w:val="34"/>
                <w:szCs w:val="34"/>
                <w:lang w:val="fr-FR" w:eastAsia="ko-KR"/>
              </w:rPr>
            </w:pPr>
            <w:r w:rsidRPr="00961992">
              <w:rPr>
                <w:rFonts w:ascii="Arabic Typesetting" w:eastAsia="Arial" w:hAnsi="Arabic Typesetting" w:cs="Arabic Typesetting"/>
                <w:sz w:val="34"/>
                <w:szCs w:val="34"/>
                <w:bdr w:val="nil"/>
                <w:lang w:val="fr-FR" w:bidi="ar-EG"/>
              </w:rPr>
              <w:t>REE</w:t>
            </w:r>
            <w:r w:rsidRPr="00961992">
              <w:rPr>
                <w:rFonts w:ascii="Arabic Typesetting" w:eastAsia="Arial" w:hAnsi="Arabic Typesetting" w:cs="Arabic Typesetting"/>
                <w:sz w:val="34"/>
                <w:szCs w:val="34"/>
                <w:bdr w:val="nil"/>
                <w:rtl/>
                <w:lang w:val="fr-FR" w:bidi="ar-EG"/>
              </w:rPr>
              <w:t xml:space="preserve">. </w:t>
            </w:r>
            <w:r w:rsidRPr="00961992">
              <w:rPr>
                <w:rFonts w:ascii="Arabic Typesetting" w:eastAsia="Arial" w:hAnsi="Arabic Typesetting" w:cs="Arabic Typesetting"/>
                <w:sz w:val="34"/>
                <w:szCs w:val="34"/>
                <w:bdr w:val="nil"/>
                <w:lang w:val="fr-FR" w:bidi="ar-EG"/>
              </w:rPr>
              <w:t xml:space="preserve">Revue de </w:t>
            </w:r>
            <w:proofErr w:type="spellStart"/>
            <w:r w:rsidRPr="00961992">
              <w:rPr>
                <w:rFonts w:ascii="Arabic Typesetting" w:eastAsia="Arial" w:hAnsi="Arabic Typesetting" w:cs="Arabic Typesetting"/>
                <w:sz w:val="34"/>
                <w:szCs w:val="34"/>
                <w:bdr w:val="nil"/>
                <w:lang w:val="fr-FR" w:bidi="ar-EG"/>
              </w:rPr>
              <w:t>I’Electricite</w:t>
            </w:r>
            <w:proofErr w:type="spellEnd"/>
            <w:r w:rsidRPr="00961992">
              <w:rPr>
                <w:rFonts w:ascii="Arabic Typesetting" w:eastAsia="Arial" w:hAnsi="Arabic Typesetting" w:cs="Arabic Typesetting"/>
                <w:sz w:val="34"/>
                <w:szCs w:val="34"/>
                <w:bdr w:val="nil"/>
                <w:lang w:val="fr-FR" w:bidi="ar-EG"/>
              </w:rPr>
              <w:t xml:space="preserve"> et de l’Electronique</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(1994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177</w:t>
            </w:r>
          </w:p>
          <w:p w:rsidR="002D234F" w:rsidRPr="00961992" w:rsidRDefault="002D234F" w:rsidP="001B7545">
            <w:pPr>
              <w:bidi/>
              <w:ind w:hanging="219"/>
              <w:rPr>
                <w:rFonts w:ascii="Arabic Typesetting" w:eastAsiaTheme="minorEastAsia" w:hAnsi="Arabic Typesetting" w:cs="Arabic Typesetting"/>
                <w:sz w:val="34"/>
                <w:szCs w:val="34"/>
                <w:lang w:eastAsia="ko-KR"/>
              </w:rPr>
            </w:pPr>
          </w:p>
        </w:tc>
        <w:tc>
          <w:tcPr>
            <w:tcW w:w="3544" w:type="dxa"/>
          </w:tcPr>
          <w:p w:rsidR="002D234F" w:rsidRPr="00961992" w:rsidRDefault="002D234F" w:rsidP="0047714C">
            <w:pPr>
              <w:tabs>
                <w:tab w:val="left" w:pos="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Crystal Growth</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1983</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178</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Russian J. of Organic 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00472D04" w:rsidRPr="00961992">
              <w:rPr>
                <w:rFonts w:ascii="Arabic Typesetting" w:eastAsia="Arial" w:hAnsi="Arabic Typesetting" w:cs="Arabic Typesetting"/>
                <w:sz w:val="34"/>
                <w:szCs w:val="34"/>
                <w:bdr w:val="nil"/>
                <w:lang w:val="es-ES" w:eastAsia="ko-KR" w:bidi="ar-EG"/>
              </w:rPr>
              <w:t xml:space="preserve"> </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180</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Optics Communications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(1992</w:t>
            </w:r>
            <w:r w:rsidR="00472D04" w:rsidRPr="00961992">
              <w:rPr>
                <w:rFonts w:ascii="Arabic Typesetting" w:eastAsia="Arial" w:hAnsi="Arabic Typesetting" w:cs="Arabic Typesetting"/>
                <w:sz w:val="34"/>
                <w:szCs w:val="34"/>
                <w:bdr w:val="nil"/>
                <w:lang w:val="es-ES" w:eastAsia="ko-KR" w:bidi="ar-EG"/>
              </w:rPr>
              <w:t xml:space="preserve"> </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181</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RFE</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(1998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183</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Semiconductors</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185</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Technical Physics Letters</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189</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Xerox Disclosure J</w:t>
            </w:r>
            <w:r w:rsidRPr="00961992">
              <w:rPr>
                <w:rFonts w:ascii="Arabic Typesetting" w:eastAsia="Arial" w:hAnsi="Arabic Typesetting" w:cs="Arabic Typesetting"/>
                <w:sz w:val="34"/>
                <w:szCs w:val="34"/>
                <w:bdr w:val="nil"/>
                <w:rtl/>
                <w:lang w:bidi="ar-EG"/>
              </w:rPr>
              <w:t>.</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w:t>
            </w:r>
            <w:r w:rsidR="005B0EE2" w:rsidRPr="0030192A">
              <w:rPr>
                <w:rFonts w:ascii="Arabic Typesetting" w:eastAsia="Arial" w:hAnsi="Arabic Typesetting" w:cs="Arabic Typesetting"/>
                <w:sz w:val="34"/>
                <w:szCs w:val="34"/>
                <w:bdr w:val="nil"/>
                <w:rtl/>
                <w:lang w:val="es-ES" w:eastAsia="ko-KR" w:bidi="ar-EG"/>
              </w:rPr>
              <w:t xml:space="preserve"> </w:t>
            </w:r>
            <w:r w:rsidR="00E745B0" w:rsidRPr="0030192A">
              <w:rPr>
                <w:rFonts w:ascii="Arabic Typesetting" w:eastAsia="Arial" w:hAnsi="Arabic Typesetting" w:cs="Arabic Typesetting"/>
                <w:sz w:val="34"/>
                <w:szCs w:val="34"/>
                <w:bdr w:val="nil"/>
                <w:rtl/>
                <w:lang w:val="es-ES" w:eastAsia="ko-KR" w:bidi="ar-EG"/>
              </w:rPr>
              <w:t>(</w:t>
            </w:r>
            <w:r w:rsidRPr="0030192A">
              <w:rPr>
                <w:rFonts w:ascii="Arabic Typesetting" w:eastAsia="Arial" w:hAnsi="Arabic Typesetting" w:cs="Arabic Typesetting"/>
                <w:sz w:val="34"/>
                <w:szCs w:val="34"/>
                <w:bdr w:val="nil"/>
                <w:rtl/>
                <w:lang w:val="es-ES" w:eastAsia="ko-KR" w:bidi="ar-EG"/>
              </w:rPr>
              <w:t>1976</w:t>
            </w:r>
            <w:r w:rsidRPr="0030192A">
              <w:rPr>
                <w:rFonts w:ascii="Arabic Typesetting" w:eastAsia="Arial" w:hAnsi="Arabic Typesetting" w:cs="Arabic Typesetting"/>
                <w:sz w:val="34"/>
                <w:szCs w:val="34"/>
                <w:bdr w:val="nil"/>
                <w:lang w:val="es-ES" w:eastAsia="ko-KR" w:bidi="ar-EG"/>
              </w:rPr>
              <w:t>- 1996</w:t>
            </w:r>
            <w:r w:rsidRPr="0030192A">
              <w:rPr>
                <w:rFonts w:ascii="Arabic Typesetting" w:eastAsia="Arial" w:hAnsi="Arabic Typesetting" w:cs="Arabic Typesetting"/>
                <w:sz w:val="34"/>
                <w:szCs w:val="34"/>
                <w:bdr w:val="nil"/>
                <w:rtl/>
                <w:lang w:val="es-ES" w:eastAsia="ko-KR" w:bidi="ar-EG"/>
              </w:rPr>
              <w:t>)</w:t>
            </w:r>
          </w:p>
        </w:tc>
        <w:tc>
          <w:tcPr>
            <w:tcW w:w="1524" w:type="dxa"/>
          </w:tcPr>
          <w:p w:rsidR="002D234F" w:rsidRPr="00961992" w:rsidRDefault="002D234F" w:rsidP="0047714C">
            <w:pPr>
              <w:bidi/>
              <w:ind w:left="566" w:hanging="674"/>
              <w:rPr>
                <w:rFonts w:ascii="Arabic Typesetting"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195</w:t>
            </w:r>
          </w:p>
        </w:tc>
        <w:tc>
          <w:tcPr>
            <w:tcW w:w="3544" w:type="dxa"/>
          </w:tcPr>
          <w:p w:rsidR="002D234F" w:rsidRPr="00961992" w:rsidRDefault="002D234F" w:rsidP="0047714C">
            <w:pPr>
              <w:tabs>
                <w:tab w:val="left" w:pos="930"/>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Nature</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1987</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196</w:t>
            </w:r>
          </w:p>
        </w:tc>
        <w:tc>
          <w:tcPr>
            <w:tcW w:w="3544" w:type="dxa"/>
          </w:tcPr>
          <w:p w:rsidR="002D234F" w:rsidRPr="00961992" w:rsidRDefault="002D234F" w:rsidP="0047714C">
            <w:pPr>
              <w:tabs>
                <w:tab w:val="left" w:pos="930"/>
              </w:tabs>
              <w:bidi/>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Proceedings of the National Academy of Science, U.S.A</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1986</w:t>
            </w:r>
            <w:r w:rsidRPr="00961992">
              <w:rPr>
                <w:rFonts w:ascii="Arabic Typesetting" w:eastAsia="Arial" w:hAnsi="Arabic Typesetting" w:cs="Arabic Typesetting"/>
                <w:sz w:val="34"/>
                <w:szCs w:val="34"/>
                <w:bdr w:val="nil"/>
                <w:lang w:val="es-ES" w:eastAsia="ko-KR" w:bidi="ar-EG"/>
              </w:rPr>
              <w:t>- 2011</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197</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eastAsia="ko-KR" w:bidi="ar-EG"/>
              </w:rPr>
              <w:t>Gene</w:t>
            </w:r>
          </w:p>
        </w:tc>
        <w:tc>
          <w:tcPr>
            <w:tcW w:w="2978" w:type="dxa"/>
          </w:tcPr>
          <w:p w:rsidR="002D234F" w:rsidRPr="0030192A" w:rsidRDefault="002D234F" w:rsidP="00472D04">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1986</w:t>
            </w:r>
            <w:r w:rsidR="00472D04" w:rsidRPr="00961992">
              <w:rPr>
                <w:rFonts w:ascii="Arabic Typesetting" w:eastAsia="Arial" w:hAnsi="Arabic Typesetting" w:cs="Arabic Typesetting" w:hint="cs"/>
                <w:sz w:val="34"/>
                <w:szCs w:val="34"/>
                <w:bdr w:val="nil"/>
                <w:rtl/>
                <w:lang w:val="es-ES" w:eastAsia="ko-KR" w:bidi="ar-EG"/>
              </w:rPr>
              <w:t>-</w:t>
            </w:r>
            <w:r w:rsidR="005B0EE2"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lang w:val="es-ES" w:eastAsia="ko-KR" w:bidi="ar-EG"/>
              </w:rPr>
              <w:t>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198</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eastAsia="ko-KR" w:bidi="ar-EG"/>
              </w:rPr>
              <w:t>Nucleic Acids Research</w:t>
            </w:r>
          </w:p>
        </w:tc>
        <w:tc>
          <w:tcPr>
            <w:tcW w:w="2978" w:type="dxa"/>
          </w:tcPr>
          <w:p w:rsidR="002D234F" w:rsidRPr="0030192A" w:rsidRDefault="002D234F" w:rsidP="00472D04">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(1993</w:t>
            </w:r>
            <w:r w:rsidR="00472D04" w:rsidRPr="00961992">
              <w:rPr>
                <w:rFonts w:ascii="Arabic Typesetting" w:eastAsia="Arial" w:hAnsi="Arabic Typesetting" w:cs="Arabic Typesetting" w:hint="cs"/>
                <w:sz w:val="34"/>
                <w:szCs w:val="34"/>
                <w:bdr w:val="nil"/>
                <w:rtl/>
                <w:lang w:val="es-ES" w:eastAsia="ko-KR" w:bidi="ar-EG"/>
              </w:rPr>
              <w:t xml:space="preserve"> </w:t>
            </w:r>
            <w:r w:rsidRPr="00961992">
              <w:rPr>
                <w:rFonts w:ascii="Arabic Typesetting" w:eastAsia="Arial" w:hAnsi="Arabic Typesetting" w:cs="Arabic Typesetting"/>
                <w:sz w:val="34"/>
                <w:szCs w:val="34"/>
                <w:bdr w:val="nil"/>
                <w:rtl/>
                <w:lang w:val="es-ES" w:eastAsia="ko-KR" w:bidi="ar-EG"/>
              </w:rPr>
              <w:t>2010</w:t>
            </w:r>
            <w:r w:rsidR="00472D04" w:rsidRPr="00961992">
              <w:rPr>
                <w:rFonts w:ascii="Arabic Typesetting" w:eastAsia="Arial" w:hAnsi="Arabic Typesetting" w:cs="Arabic Typesetting"/>
                <w:sz w:val="34"/>
                <w:szCs w:val="34"/>
                <w:bdr w:val="nil"/>
                <w:lang w:val="es-ES" w:eastAsia="ko-KR" w:bidi="ar-EG"/>
              </w:rPr>
              <w:t xml:space="preserve"> -</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(2011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199</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eastAsia="ko-KR" w:bidi="ar-EG"/>
              </w:rPr>
              <w:t>Science</w:t>
            </w:r>
          </w:p>
        </w:tc>
        <w:tc>
          <w:tcPr>
            <w:tcW w:w="2978" w:type="dxa"/>
          </w:tcPr>
          <w:p w:rsidR="002D234F" w:rsidRPr="0030192A" w:rsidRDefault="00472D04" w:rsidP="00472D04">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 (</w:t>
            </w:r>
            <w:r w:rsidRPr="00961992">
              <w:rPr>
                <w:rFonts w:ascii="Arabic Typesetting" w:eastAsia="Arial" w:hAnsi="Arabic Typesetting" w:cs="Arabic Typesetting" w:hint="cs"/>
                <w:sz w:val="34"/>
                <w:szCs w:val="34"/>
                <w:bdr w:val="nil"/>
                <w:rtl/>
                <w:lang w:val="es-ES" w:eastAsia="ko-KR" w:bidi="ar-EG"/>
              </w:rPr>
              <w:t>1987-2007</w:t>
            </w:r>
            <w:r w:rsidR="002D234F"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202</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Electronics Letters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(1994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204</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Elektronik</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(1997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205</w:t>
            </w:r>
          </w:p>
        </w:tc>
        <w:tc>
          <w:tcPr>
            <w:tcW w:w="3544" w:type="dxa"/>
          </w:tcPr>
          <w:p w:rsidR="002D234F" w:rsidRPr="00961992" w:rsidRDefault="002D234F" w:rsidP="0047714C">
            <w:pPr>
              <w:tabs>
                <w:tab w:val="left" w:pos="0"/>
              </w:tabs>
              <w:bidi/>
              <w:ind w:left="566" w:hanging="56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IEEE Transactions on Device Letters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206</w:t>
            </w:r>
          </w:p>
        </w:tc>
        <w:tc>
          <w:tcPr>
            <w:tcW w:w="3544" w:type="dxa"/>
          </w:tcPr>
          <w:p w:rsidR="002D234F" w:rsidRPr="00961992" w:rsidRDefault="002D234F" w:rsidP="0047714C">
            <w:pPr>
              <w:tabs>
                <w:tab w:val="left" w:pos="91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Thin Solid Films</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207</w:t>
            </w:r>
          </w:p>
        </w:tc>
        <w:tc>
          <w:tcPr>
            <w:tcW w:w="3544" w:type="dxa"/>
          </w:tcPr>
          <w:p w:rsidR="002D234F" w:rsidRPr="00961992" w:rsidRDefault="002D234F" w:rsidP="0047714C">
            <w:pPr>
              <w:tabs>
                <w:tab w:val="left" w:pos="91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WESCON Conference Proceedings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r w:rsidRPr="0030192A">
              <w:rPr>
                <w:rFonts w:ascii="Arabic Typesetting" w:eastAsia="Arial" w:hAnsi="Arabic Typesetting" w:cs="Arabic Typesetting"/>
                <w:sz w:val="34"/>
                <w:szCs w:val="34"/>
                <w:bdr w:val="nil"/>
                <w:rtl/>
                <w:lang w:val="es-ES" w:eastAsia="ko-KR" w:bidi="ar-EG"/>
              </w:rPr>
              <w:t xml:space="preserve">ليست بحوزتنا في المجموعة </w:t>
            </w:r>
          </w:p>
        </w:tc>
        <w:tc>
          <w:tcPr>
            <w:tcW w:w="1524" w:type="dxa"/>
          </w:tcPr>
          <w:p w:rsidR="002D234F" w:rsidRPr="00961992" w:rsidRDefault="002D234F" w:rsidP="0047714C">
            <w:pPr>
              <w:bidi/>
              <w:ind w:left="566" w:hanging="674"/>
              <w:rPr>
                <w:rFonts w:ascii="Arabic Typesetting"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208</w:t>
            </w:r>
          </w:p>
        </w:tc>
        <w:tc>
          <w:tcPr>
            <w:tcW w:w="3544" w:type="dxa"/>
          </w:tcPr>
          <w:p w:rsidR="002D234F" w:rsidRPr="00961992" w:rsidRDefault="002D234F" w:rsidP="0047714C">
            <w:pPr>
              <w:tabs>
                <w:tab w:val="left" w:pos="915"/>
              </w:tabs>
              <w:bidi/>
              <w:ind w:hanging="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IEEE Transactions </w:t>
            </w:r>
            <w:proofErr w:type="spellStart"/>
            <w:r w:rsidRPr="00961992">
              <w:rPr>
                <w:rFonts w:ascii="Arabic Typesetting" w:eastAsia="Arial" w:hAnsi="Arabic Typesetting" w:cs="Arabic Typesetting"/>
                <w:sz w:val="34"/>
                <w:szCs w:val="34"/>
                <w:bdr w:val="nil"/>
                <w:lang w:bidi="ar-EG"/>
              </w:rPr>
              <w:t>onNuclear</w:t>
            </w:r>
            <w:proofErr w:type="spellEnd"/>
            <w:r w:rsidRPr="00961992">
              <w:rPr>
                <w:rFonts w:ascii="Arabic Typesetting" w:eastAsia="Arial" w:hAnsi="Arabic Typesetting" w:cs="Arabic Typesetting"/>
                <w:sz w:val="34"/>
                <w:szCs w:val="34"/>
                <w:bdr w:val="nil"/>
                <w:lang w:bidi="ar-EG"/>
              </w:rPr>
              <w:t xml:space="preserve"> Science</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(1988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209</w:t>
            </w:r>
          </w:p>
        </w:tc>
        <w:tc>
          <w:tcPr>
            <w:tcW w:w="3544" w:type="dxa"/>
          </w:tcPr>
          <w:p w:rsidR="002D234F" w:rsidRPr="00961992" w:rsidRDefault="002D234F" w:rsidP="0047714C">
            <w:pPr>
              <w:tabs>
                <w:tab w:val="left" w:pos="915"/>
              </w:tabs>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Biological Chemistry</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- 2011</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210</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lang w:val="es-ES"/>
              </w:rPr>
            </w:pPr>
            <w:r w:rsidRPr="00961992">
              <w:rPr>
                <w:rFonts w:ascii="Arabic Typesetting" w:eastAsia="Arial" w:hAnsi="Arabic Typesetting" w:cs="Arabic Typesetting"/>
                <w:sz w:val="34"/>
                <w:szCs w:val="34"/>
                <w:bdr w:val="nil"/>
                <w:lang w:val="es-ES" w:bidi="ar-EG"/>
              </w:rPr>
              <w:t xml:space="preserve">BBA </w:t>
            </w:r>
            <w:proofErr w:type="spellStart"/>
            <w:r w:rsidRPr="00961992">
              <w:rPr>
                <w:rFonts w:ascii="Arabic Typesetting" w:eastAsia="Arial" w:hAnsi="Arabic Typesetting" w:cs="Arabic Typesetting"/>
                <w:sz w:val="34"/>
                <w:szCs w:val="34"/>
                <w:bdr w:val="nil"/>
                <w:lang w:val="es-ES" w:bidi="ar-EG"/>
              </w:rPr>
              <w:t>Biochemica</w:t>
            </w:r>
            <w:proofErr w:type="spellEnd"/>
            <w:r w:rsidRPr="00961992">
              <w:rPr>
                <w:rFonts w:ascii="Arabic Typesetting" w:eastAsia="Arial" w:hAnsi="Arabic Typesetting" w:cs="Arabic Typesetting"/>
                <w:sz w:val="34"/>
                <w:szCs w:val="34"/>
                <w:bdr w:val="nil"/>
                <w:lang w:val="es-ES" w:bidi="ar-EG"/>
              </w:rPr>
              <w:t xml:space="preserve"> et </w:t>
            </w:r>
            <w:proofErr w:type="spellStart"/>
            <w:r w:rsidRPr="00961992">
              <w:rPr>
                <w:rFonts w:ascii="Arabic Typesetting" w:eastAsia="Arial" w:hAnsi="Arabic Typesetting" w:cs="Arabic Typesetting"/>
                <w:sz w:val="34"/>
                <w:szCs w:val="34"/>
                <w:bdr w:val="nil"/>
                <w:lang w:val="es-ES" w:bidi="ar-EG"/>
              </w:rPr>
              <w:t>Biophysica</w:t>
            </w:r>
            <w:proofErr w:type="spellEnd"/>
            <w:r w:rsidRPr="00961992">
              <w:rPr>
                <w:rFonts w:ascii="Arabic Typesetting" w:eastAsia="Arial" w:hAnsi="Arabic Typesetting" w:cs="Arabic Typesetting"/>
                <w:sz w:val="34"/>
                <w:szCs w:val="34"/>
                <w:bdr w:val="nil"/>
                <w:lang w:val="es-ES" w:bidi="ar-EG"/>
              </w:rPr>
              <w:t xml:space="preserve"> ACTA</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1998</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211</w:t>
            </w:r>
          </w:p>
          <w:p w:rsidR="002D234F" w:rsidRPr="00961992" w:rsidRDefault="002D234F" w:rsidP="001B7545">
            <w:pPr>
              <w:bidi/>
              <w:ind w:hanging="219"/>
              <w:rPr>
                <w:rFonts w:ascii="Arabic Typesetting" w:eastAsiaTheme="minorEastAsia" w:hAnsi="Arabic Typesetting" w:cs="Arabic Typesetting"/>
                <w:sz w:val="34"/>
                <w:szCs w:val="34"/>
                <w:lang w:eastAsia="ko-KR"/>
              </w:rPr>
            </w:pP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Biochemistry</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1994</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212</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Cancer Research</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- 2011</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213</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Methods in Enzymology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(2001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214</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Biochemical &amp; Biophysical Research Communications</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215</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Clinical 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(1993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216</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Immunology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(1993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217</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EMBOJ</w:t>
            </w:r>
            <w:r w:rsidRPr="00961992">
              <w:rPr>
                <w:rFonts w:ascii="Arabic Typesetting" w:eastAsia="Arial" w:hAnsi="Arabic Typesetting" w:cs="Arabic Typesetting"/>
                <w:sz w:val="34"/>
                <w:szCs w:val="34"/>
                <w:bdr w:val="nil"/>
                <w:rtl/>
                <w:lang w:bidi="ar-EG"/>
              </w:rPr>
              <w:t>.</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218</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eastAsia="ko-KR" w:bidi="ar-EG"/>
              </w:rPr>
              <w:t>Cell</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(1996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219</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eastAsia="ko-KR" w:bidi="ar-EG"/>
              </w:rPr>
              <w:t>Popular Science</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(1984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220</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eastAsia="ko-KR" w:bidi="ar-EG"/>
              </w:rPr>
              <w:t>Popular Mechanics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(1995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221</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Byte</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1995</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223</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Plant Physiology</w:t>
            </w:r>
          </w:p>
        </w:tc>
        <w:tc>
          <w:tcPr>
            <w:tcW w:w="2978" w:type="dxa"/>
          </w:tcPr>
          <w:p w:rsidR="002D234F" w:rsidRPr="0030192A" w:rsidRDefault="002D234F" w:rsidP="0047714C">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- 2011</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47714C">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224</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TR Transfer</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(1998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225</w:t>
            </w:r>
          </w:p>
        </w:tc>
        <w:tc>
          <w:tcPr>
            <w:tcW w:w="3544" w:type="dxa"/>
          </w:tcPr>
          <w:p w:rsidR="002D234F" w:rsidRPr="00961992" w:rsidRDefault="002D234F" w:rsidP="0047714C">
            <w:pPr>
              <w:bidi/>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MPA - </w:t>
            </w:r>
            <w:proofErr w:type="spellStart"/>
            <w:r w:rsidRPr="00961992">
              <w:rPr>
                <w:rFonts w:ascii="Arabic Typesetting" w:eastAsia="Arial" w:hAnsi="Arabic Typesetting" w:cs="Arabic Typesetting"/>
                <w:sz w:val="34"/>
                <w:szCs w:val="34"/>
                <w:bdr w:val="nil"/>
                <w:lang w:bidi="ar-EG"/>
              </w:rPr>
              <w:t>Messen</w:t>
            </w:r>
            <w:proofErr w:type="spellEnd"/>
            <w:r w:rsidRPr="00961992">
              <w:rPr>
                <w:rFonts w:ascii="Arabic Typesetting" w:eastAsia="Arial" w:hAnsi="Arabic Typesetting" w:cs="Arabic Typesetting"/>
                <w:sz w:val="34"/>
                <w:szCs w:val="34"/>
                <w:bdr w:val="nil"/>
                <w:lang w:bidi="ar-EG"/>
              </w:rPr>
              <w:t xml:space="preserve">, </w:t>
            </w:r>
            <w:proofErr w:type="spellStart"/>
            <w:r w:rsidRPr="00961992">
              <w:rPr>
                <w:rFonts w:ascii="Arabic Typesetting" w:eastAsia="Arial" w:hAnsi="Arabic Typesetting" w:cs="Arabic Typesetting"/>
                <w:sz w:val="34"/>
                <w:szCs w:val="34"/>
                <w:bdr w:val="nil"/>
                <w:lang w:bidi="ar-EG"/>
              </w:rPr>
              <w:t>Pruefen</w:t>
            </w:r>
            <w:proofErr w:type="spellEnd"/>
            <w:r w:rsidRPr="00961992">
              <w:rPr>
                <w:rFonts w:ascii="Arabic Typesetting" w:eastAsia="Arial" w:hAnsi="Arabic Typesetting" w:cs="Arabic Typesetting"/>
                <w:sz w:val="34"/>
                <w:szCs w:val="34"/>
                <w:bdr w:val="nil"/>
                <w:lang w:bidi="ar-EG"/>
              </w:rPr>
              <w:t xml:space="preserve">, </w:t>
            </w:r>
            <w:proofErr w:type="spellStart"/>
            <w:r w:rsidRPr="00961992">
              <w:rPr>
                <w:rFonts w:ascii="Arabic Typesetting" w:eastAsia="Arial" w:hAnsi="Arabic Typesetting" w:cs="Arabic Typesetting"/>
                <w:sz w:val="34"/>
                <w:szCs w:val="34"/>
                <w:bdr w:val="nil"/>
                <w:lang w:bidi="ar-EG"/>
              </w:rPr>
              <w:t>Automatisieren</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w:t>
            </w:r>
            <w:r w:rsidR="005B0EE2" w:rsidRPr="0030192A">
              <w:rPr>
                <w:rFonts w:ascii="Arabic Typesetting" w:eastAsia="Arial" w:hAnsi="Arabic Typesetting" w:cs="Arabic Typesetting"/>
                <w:sz w:val="34"/>
                <w:szCs w:val="34"/>
                <w:bdr w:val="nil"/>
                <w:rtl/>
                <w:lang w:val="es-ES" w:eastAsia="ko-KR" w:bidi="ar-EG"/>
              </w:rPr>
              <w:t xml:space="preserve"> </w:t>
            </w:r>
            <w:r w:rsidR="00E745B0" w:rsidRPr="0030192A">
              <w:rPr>
                <w:rFonts w:ascii="Arabic Typesetting" w:eastAsia="Arial" w:hAnsi="Arabic Typesetting" w:cs="Arabic Typesetting"/>
                <w:sz w:val="34"/>
                <w:szCs w:val="34"/>
                <w:bdr w:val="nil"/>
                <w:rtl/>
                <w:lang w:val="es-ES" w:eastAsia="ko-KR" w:bidi="ar-EG"/>
              </w:rPr>
              <w:t>(</w:t>
            </w:r>
            <w:r w:rsidRPr="0030192A">
              <w:rPr>
                <w:rFonts w:ascii="Arabic Typesetting" w:eastAsia="Arial" w:hAnsi="Arabic Typesetting" w:cs="Arabic Typesetting"/>
                <w:sz w:val="34"/>
                <w:szCs w:val="34"/>
                <w:bdr w:val="nil"/>
                <w:rtl/>
                <w:lang w:val="es-ES" w:eastAsia="ko-KR" w:bidi="ar-EG"/>
              </w:rPr>
              <w:t>1996</w:t>
            </w:r>
            <w:r w:rsidRPr="0030192A">
              <w:rPr>
                <w:rFonts w:ascii="Arabic Typesetting" w:eastAsia="Arial" w:hAnsi="Arabic Typesetting" w:cs="Arabic Typesetting"/>
                <w:sz w:val="34"/>
                <w:szCs w:val="34"/>
                <w:bdr w:val="nil"/>
                <w:lang w:val="es-ES" w:eastAsia="ko-KR" w:bidi="ar-EG"/>
              </w:rPr>
              <w:t>- 1997</w:t>
            </w:r>
            <w:r w:rsidRPr="0030192A">
              <w:rPr>
                <w:rFonts w:ascii="Arabic Typesetting" w:eastAsia="Arial" w:hAnsi="Arabic Typesetting" w:cs="Arabic Typesetting"/>
                <w:sz w:val="34"/>
                <w:szCs w:val="34"/>
                <w:bdr w:val="nil"/>
                <w:rtl/>
                <w:lang w:val="es-ES" w:eastAsia="ko-KR" w:bidi="ar-EG"/>
              </w:rPr>
              <w:t>)</w:t>
            </w:r>
          </w:p>
        </w:tc>
        <w:tc>
          <w:tcPr>
            <w:tcW w:w="1524" w:type="dxa"/>
          </w:tcPr>
          <w:p w:rsidR="002D234F" w:rsidRPr="00961992" w:rsidRDefault="002D234F" w:rsidP="0047714C">
            <w:pPr>
              <w:bidi/>
              <w:ind w:left="566" w:hanging="674"/>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226</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VDI-</w:t>
            </w:r>
            <w:proofErr w:type="spellStart"/>
            <w:r w:rsidRPr="00961992">
              <w:rPr>
                <w:rFonts w:ascii="Arabic Typesetting" w:eastAsia="Arial" w:hAnsi="Arabic Typesetting" w:cs="Arabic Typesetting"/>
                <w:sz w:val="34"/>
                <w:szCs w:val="34"/>
                <w:bdr w:val="nil"/>
                <w:lang w:bidi="ar-EG"/>
              </w:rPr>
              <w:t>Nachrichten</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(1998 ~)</w:t>
            </w:r>
          </w:p>
        </w:tc>
        <w:tc>
          <w:tcPr>
            <w:tcW w:w="1524" w:type="dxa"/>
          </w:tcPr>
          <w:p w:rsidR="002D234F" w:rsidRPr="00961992" w:rsidRDefault="002D234F" w:rsidP="0047714C">
            <w:pPr>
              <w:rPr>
                <w:rFonts w:ascii="Arabic Typesetting" w:eastAsiaTheme="minorEastAsia"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227</w:t>
            </w:r>
          </w:p>
        </w:tc>
        <w:tc>
          <w:tcPr>
            <w:tcW w:w="3544" w:type="dxa"/>
          </w:tcPr>
          <w:p w:rsidR="002D234F" w:rsidRPr="00961992" w:rsidRDefault="002D234F" w:rsidP="0047714C">
            <w:pPr>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Konstruktion</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(1994</w:t>
            </w:r>
            <w:r w:rsidRPr="0030192A">
              <w:rPr>
                <w:rFonts w:ascii="Arabic Typesetting" w:eastAsia="Arial" w:hAnsi="Arabic Typesetting" w:cs="Arabic Typesetting"/>
                <w:sz w:val="34"/>
                <w:szCs w:val="34"/>
                <w:bdr w:val="nil"/>
                <w:lang w:val="es-ES" w:eastAsia="ko-KR" w:bidi="ar-EG"/>
              </w:rPr>
              <w:t>-1999</w:t>
            </w:r>
            <w:r w:rsidRPr="0030192A">
              <w:rPr>
                <w:rFonts w:ascii="Arabic Typesetting" w:eastAsia="Arial" w:hAnsi="Arabic Typesetting" w:cs="Arabic Typesetting"/>
                <w:sz w:val="34"/>
                <w:szCs w:val="34"/>
                <w:bdr w:val="nil"/>
                <w:rtl/>
                <w:lang w:val="es-ES" w:eastAsia="ko-KR" w:bidi="ar-EG"/>
              </w:rPr>
              <w:t>،</w:t>
            </w:r>
            <w:r w:rsidRPr="0030192A">
              <w:rPr>
                <w:rFonts w:ascii="Arabic Typesetting" w:eastAsia="Arial" w:hAnsi="Arabic Typesetting" w:cs="Arabic Typesetting"/>
                <w:sz w:val="34"/>
                <w:szCs w:val="34"/>
                <w:bdr w:val="nil"/>
                <w:lang w:val="es-ES" w:eastAsia="ko-KR" w:bidi="ar-EG"/>
              </w:rPr>
              <w:t xml:space="preserve"> 2006</w:t>
            </w:r>
            <w:r w:rsidRPr="0030192A">
              <w:rPr>
                <w:rFonts w:ascii="Arabic Typesetting" w:eastAsia="Arial" w:hAnsi="Arabic Typesetting" w:cs="Arabic Typesetting"/>
                <w:sz w:val="34"/>
                <w:szCs w:val="34"/>
                <w:bdr w:val="nil"/>
                <w:rtl/>
                <w:lang w:val="es-ES" w:eastAsia="ko-KR" w:bidi="ar-EG"/>
              </w:rPr>
              <w:t>)</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228</w:t>
            </w:r>
          </w:p>
        </w:tc>
        <w:tc>
          <w:tcPr>
            <w:tcW w:w="3544" w:type="dxa"/>
          </w:tcPr>
          <w:p w:rsidR="002D234F" w:rsidRPr="00961992" w:rsidRDefault="002D234F" w:rsidP="0047714C">
            <w:pPr>
              <w:tabs>
                <w:tab w:val="left" w:pos="0"/>
              </w:tabs>
              <w:bidi/>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Elektor</w:t>
            </w:r>
            <w:proofErr w:type="spellEnd"/>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(1998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229</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Derwent Biotechnology Abstracts</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(1995،</w:t>
            </w:r>
            <w:r w:rsidRPr="0030192A">
              <w:rPr>
                <w:rFonts w:ascii="Arabic Typesetting" w:eastAsia="Arial" w:hAnsi="Arabic Typesetting" w:cs="Arabic Typesetting"/>
                <w:sz w:val="34"/>
                <w:szCs w:val="34"/>
                <w:bdr w:val="nil"/>
                <w:lang w:val="es-ES" w:eastAsia="ko-KR" w:bidi="ar-EG"/>
              </w:rPr>
              <w:t xml:space="preserve"> 1998-2005</w:t>
            </w:r>
            <w:r w:rsidRPr="0030192A">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230</w:t>
            </w:r>
          </w:p>
        </w:tc>
        <w:tc>
          <w:tcPr>
            <w:tcW w:w="3544" w:type="dxa"/>
          </w:tcPr>
          <w:p w:rsidR="002D234F" w:rsidRPr="00961992" w:rsidRDefault="002D234F" w:rsidP="0047714C">
            <w:pPr>
              <w:bidi/>
              <w:ind w:left="566" w:hanging="283"/>
              <w:jc w:val="center"/>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lang w:bidi="ar-EG"/>
              </w:rPr>
              <w:t>EDN</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w:t>
            </w:r>
            <w:r w:rsidR="005B0EE2" w:rsidRPr="0030192A">
              <w:rPr>
                <w:rFonts w:ascii="Arabic Typesetting" w:eastAsia="Arial" w:hAnsi="Arabic Typesetting" w:cs="Arabic Typesetting"/>
                <w:sz w:val="34"/>
                <w:szCs w:val="34"/>
                <w:bdr w:val="nil"/>
                <w:rtl/>
                <w:lang w:val="es-ES" w:eastAsia="ko-KR" w:bidi="ar-EG"/>
              </w:rPr>
              <w:t xml:space="preserve"> </w:t>
            </w:r>
            <w:r w:rsidR="00E745B0" w:rsidRPr="0030192A">
              <w:rPr>
                <w:rFonts w:ascii="Arabic Typesetting" w:eastAsia="Arial" w:hAnsi="Arabic Typesetting" w:cs="Arabic Typesetting"/>
                <w:sz w:val="34"/>
                <w:szCs w:val="34"/>
                <w:bdr w:val="nil"/>
                <w:rtl/>
                <w:lang w:val="es-ES" w:eastAsia="ko-KR" w:bidi="ar-EG"/>
              </w:rPr>
              <w:t>(</w:t>
            </w:r>
            <w:r w:rsidRPr="0030192A">
              <w:rPr>
                <w:rFonts w:ascii="Arabic Typesetting" w:eastAsia="Arial" w:hAnsi="Arabic Typesetting" w:cs="Arabic Typesetting"/>
                <w:sz w:val="34"/>
                <w:szCs w:val="34"/>
                <w:bdr w:val="nil"/>
                <w:rtl/>
                <w:lang w:val="es-ES" w:eastAsia="ko-KR" w:bidi="ar-EG"/>
              </w:rPr>
              <w:t>1997</w:t>
            </w:r>
            <w:r w:rsidRPr="0030192A">
              <w:rPr>
                <w:rFonts w:ascii="Arabic Typesetting" w:eastAsia="Arial" w:hAnsi="Arabic Typesetting" w:cs="Arabic Typesetting"/>
                <w:sz w:val="34"/>
                <w:szCs w:val="34"/>
                <w:bdr w:val="nil"/>
                <w:lang w:val="es-ES" w:eastAsia="ko-KR" w:bidi="ar-EG"/>
              </w:rPr>
              <w:t>- 2013</w:t>
            </w:r>
            <w:r w:rsidRPr="0030192A">
              <w:rPr>
                <w:rFonts w:ascii="Arabic Typesetting" w:eastAsia="Arial" w:hAnsi="Arabic Typesetting" w:cs="Arabic Typesetting"/>
                <w:sz w:val="34"/>
                <w:szCs w:val="34"/>
                <w:bdr w:val="nil"/>
                <w:rtl/>
                <w:lang w:val="es-ES" w:eastAsia="ko-KR" w:bidi="ar-EG"/>
              </w:rPr>
              <w:t>)</w:t>
            </w:r>
          </w:p>
        </w:tc>
        <w:tc>
          <w:tcPr>
            <w:tcW w:w="1524" w:type="dxa"/>
          </w:tcPr>
          <w:p w:rsidR="002D234F" w:rsidRPr="00961992" w:rsidRDefault="002D234F" w:rsidP="0047714C">
            <w:pPr>
              <w:bidi/>
              <w:ind w:left="566" w:hanging="674"/>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 xml:space="preserve">توقفت </w:t>
            </w: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231</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Bell Labs Technical J</w:t>
            </w:r>
            <w:r w:rsidRPr="00961992">
              <w:rPr>
                <w:rFonts w:ascii="Arabic Typesetting" w:eastAsia="Arial" w:hAnsi="Arabic Typesetting" w:cs="Arabic Typesetting"/>
                <w:sz w:val="34"/>
                <w:szCs w:val="34"/>
                <w:bdr w:val="nil"/>
                <w:rtl/>
                <w:lang w:bidi="ar-EG"/>
              </w:rPr>
              <w:t>.</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1998</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232</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European J. of Organic Chemistry</w:t>
            </w:r>
          </w:p>
        </w:tc>
        <w:tc>
          <w:tcPr>
            <w:tcW w:w="2978" w:type="dxa"/>
          </w:tcPr>
          <w:p w:rsidR="002D234F" w:rsidRPr="0030192A" w:rsidRDefault="002D234F" w:rsidP="0030192A">
            <w:pPr>
              <w:bidi/>
              <w:ind w:left="566"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1998</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ind w:hanging="566"/>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233</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Nature Biotechnology</w:t>
            </w:r>
          </w:p>
        </w:tc>
        <w:tc>
          <w:tcPr>
            <w:tcW w:w="2978" w:type="dxa"/>
          </w:tcPr>
          <w:p w:rsidR="002D234F" w:rsidRPr="00961992" w:rsidRDefault="002D234F" w:rsidP="0047714C">
            <w:pPr>
              <w:bidi/>
              <w:ind w:left="566" w:hanging="566"/>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1993</w:t>
            </w:r>
            <w:r w:rsidRPr="00961992">
              <w:rPr>
                <w:rFonts w:ascii="Arabic Typesetting" w:eastAsia="Arial" w:hAnsi="Arabic Typesetting" w:cs="Arabic Typesetting"/>
                <w:sz w:val="34"/>
                <w:szCs w:val="34"/>
                <w:bdr w:val="nil"/>
                <w:lang w:val="es-ES" w:eastAsia="ko-KR" w:bidi="ar-EG"/>
              </w:rPr>
              <w:t>- 2007</w:t>
            </w:r>
            <w:r w:rsidRPr="00961992">
              <w:rPr>
                <w:rFonts w:ascii="Arabic Typesetting" w:eastAsia="Arial" w:hAnsi="Arabic Typesetting" w:cs="Arabic Typesetting"/>
                <w:sz w:val="34"/>
                <w:szCs w:val="34"/>
                <w:bdr w:val="nil"/>
                <w:rtl/>
                <w:lang w:val="es-ES" w:eastAsia="ko-KR" w:bidi="ar-EG"/>
              </w:rPr>
              <w:t>)</w:t>
            </w:r>
          </w:p>
          <w:p w:rsidR="002D234F" w:rsidRPr="00961992" w:rsidRDefault="002D234F" w:rsidP="0047714C">
            <w:pPr>
              <w:bidi/>
              <w:rPr>
                <w:rFonts w:ascii="Arabic Typesetting" w:eastAsiaTheme="minorEastAsia" w:hAnsi="Arabic Typesetting" w:cs="Arabic Typesetting"/>
                <w:sz w:val="34"/>
                <w:szCs w:val="34"/>
                <w:lang w:val="es-ES" w:eastAsia="ko-KR"/>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lastRenderedPageBreak/>
              <w:t>234</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Research Disclosure</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(1971 ~)</w:t>
            </w:r>
          </w:p>
        </w:tc>
        <w:tc>
          <w:tcPr>
            <w:tcW w:w="1524" w:type="dxa"/>
          </w:tcPr>
          <w:p w:rsidR="002D234F" w:rsidRPr="00961992" w:rsidRDefault="002D234F" w:rsidP="0047714C">
            <w:pPr>
              <w:rPr>
                <w:rFonts w:ascii="Arabic Typesetting" w:hAnsi="Arabic Typesetting" w:cs="Arabic Typesetting"/>
                <w:sz w:val="34"/>
                <w:szCs w:val="34"/>
                <w:lang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235</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ActaPharmaceutica</w:t>
            </w:r>
            <w:proofErr w:type="spellEnd"/>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(2006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236</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Economic Botany</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2005</w:t>
            </w:r>
            <w:r w:rsidRPr="00961992">
              <w:rPr>
                <w:rFonts w:ascii="Arabic Typesetting" w:eastAsia="Arial" w:hAnsi="Arabic Typesetting" w:cs="Arabic Typesetting"/>
                <w:sz w:val="34"/>
                <w:szCs w:val="34"/>
                <w:bdr w:val="nil"/>
                <w:lang w:val="es-ES" w:eastAsia="ko-KR" w:bidi="ar-EG"/>
              </w:rPr>
              <w:t xml:space="preserve"> - 2007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237</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Chinese Medicine</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(2005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238</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J. of </w:t>
            </w:r>
            <w:proofErr w:type="spellStart"/>
            <w:r w:rsidRPr="00961992">
              <w:rPr>
                <w:rFonts w:ascii="Arabic Typesetting" w:eastAsia="Arial" w:hAnsi="Arabic Typesetting" w:cs="Arabic Typesetting"/>
                <w:sz w:val="34"/>
                <w:szCs w:val="34"/>
                <w:bdr w:val="nil"/>
                <w:lang w:bidi="ar-EG"/>
              </w:rPr>
              <w:t>Ethnopharmacology</w:t>
            </w:r>
            <w:proofErr w:type="spellEnd"/>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239</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Pharmaceutical Biology</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2005</w:t>
            </w:r>
            <w:r w:rsidRPr="00961992">
              <w:rPr>
                <w:rFonts w:ascii="Arabic Typesetting" w:eastAsia="Arial" w:hAnsi="Arabic Typesetting" w:cs="Arabic Typesetting"/>
                <w:sz w:val="34"/>
                <w:szCs w:val="34"/>
                <w:bdr w:val="nil"/>
                <w:lang w:val="es-ES" w:eastAsia="ko-KR" w:bidi="ar-EG"/>
              </w:rPr>
              <w:t xml:space="preserve"> - 2011</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(2012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240</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Fitoterapia</w:t>
            </w:r>
            <w:proofErr w:type="spellEnd"/>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241</w:t>
            </w:r>
          </w:p>
        </w:tc>
        <w:tc>
          <w:tcPr>
            <w:tcW w:w="3544" w:type="dxa"/>
          </w:tcPr>
          <w:p w:rsidR="002D234F" w:rsidRPr="00961992" w:rsidRDefault="002D234F" w:rsidP="00472D04">
            <w:pPr>
              <w:tabs>
                <w:tab w:val="left" w:pos="0"/>
              </w:tabs>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Natural Products</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1997</w:t>
            </w:r>
            <w:r w:rsidRPr="00961992">
              <w:rPr>
                <w:rFonts w:ascii="Arabic Typesetting" w:eastAsia="Arial" w:hAnsi="Arabic Typesetting" w:cs="Arabic Typesetting"/>
                <w:sz w:val="34"/>
                <w:szCs w:val="34"/>
                <w:bdr w:val="nil"/>
                <w:lang w:val="es-ES" w:eastAsia="ko-KR" w:bidi="ar-EG"/>
              </w:rPr>
              <w:t>- 2002</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(2006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242</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J. of Nutrition</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(2006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243</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Phytochemistry</w:t>
            </w:r>
            <w:proofErr w:type="spellEnd"/>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1997</w:t>
            </w:r>
            <w:r w:rsidRPr="00961992">
              <w:rPr>
                <w:rFonts w:ascii="Arabic Typesetting" w:eastAsia="Arial" w:hAnsi="Arabic Typesetting" w:cs="Arabic Typesetting"/>
                <w:sz w:val="34"/>
                <w:szCs w:val="34"/>
                <w:bdr w:val="nil"/>
                <w:lang w:val="es-ES" w:eastAsia="ko-KR" w:bidi="ar-EG"/>
              </w:rPr>
              <w:t>- 2005</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00DF07F8"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(2002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244</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lang w:bidi="ar-EG"/>
              </w:rPr>
              <w:t>Phytotherapy</w:t>
            </w:r>
            <w:proofErr w:type="spellEnd"/>
            <w:r w:rsidRPr="00961992">
              <w:rPr>
                <w:rFonts w:ascii="Arabic Typesetting" w:eastAsia="Arial" w:hAnsi="Arabic Typesetting" w:cs="Arabic Typesetting"/>
                <w:sz w:val="34"/>
                <w:szCs w:val="34"/>
                <w:bdr w:val="nil"/>
                <w:lang w:bidi="ar-EG"/>
              </w:rPr>
              <w:t xml:space="preserve"> Research</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مطبوعة</w:t>
            </w:r>
            <w:r w:rsidR="005B0EE2" w:rsidRPr="00961992">
              <w:rPr>
                <w:rFonts w:ascii="Arabic Typesetting" w:eastAsia="Arial" w:hAnsi="Arabic Typesetting" w:cs="Arabic Typesetting"/>
                <w:sz w:val="34"/>
                <w:szCs w:val="34"/>
                <w:bdr w:val="nil"/>
                <w:rtl/>
                <w:lang w:val="es-ES" w:eastAsia="ko-KR" w:bidi="ar-EG"/>
              </w:rPr>
              <w:t xml:space="preserve"> </w:t>
            </w:r>
            <w:r w:rsidR="00E745B0" w:rsidRPr="00961992">
              <w:rPr>
                <w:rFonts w:ascii="Arabic Typesetting" w:eastAsia="Arial" w:hAnsi="Arabic Typesetting" w:cs="Arabic Typesetting"/>
                <w:sz w:val="34"/>
                <w:szCs w:val="34"/>
                <w:bdr w:val="nil"/>
                <w:rtl/>
                <w:lang w:val="es-ES" w:eastAsia="ko-KR" w:bidi="ar-EG"/>
              </w:rPr>
              <w:t>(</w:t>
            </w:r>
            <w:r w:rsidRPr="00961992">
              <w:rPr>
                <w:rFonts w:ascii="Arabic Typesetting" w:eastAsia="Arial" w:hAnsi="Arabic Typesetting" w:cs="Arabic Typesetting"/>
                <w:sz w:val="34"/>
                <w:szCs w:val="34"/>
                <w:bdr w:val="nil"/>
                <w:rtl/>
                <w:lang w:val="es-ES" w:eastAsia="ko-KR" w:bidi="ar-EG"/>
              </w:rPr>
              <w:t>2006</w:t>
            </w:r>
            <w:r w:rsidRPr="00961992">
              <w:rPr>
                <w:rFonts w:ascii="Arabic Typesetting" w:eastAsia="Arial" w:hAnsi="Arabic Typesetting" w:cs="Arabic Typesetting"/>
                <w:sz w:val="34"/>
                <w:szCs w:val="34"/>
                <w:bdr w:val="nil"/>
                <w:lang w:val="es-ES" w:eastAsia="ko-KR" w:bidi="ar-EG"/>
              </w:rPr>
              <w:t xml:space="preserve"> - 2007</w:t>
            </w:r>
            <w:r w:rsidRPr="00961992">
              <w:rPr>
                <w:rFonts w:ascii="Arabic Typesetting" w:eastAsia="Arial" w:hAnsi="Arabic Typesetting" w:cs="Arabic Typesetting"/>
                <w:sz w:val="34"/>
                <w:szCs w:val="34"/>
                <w:bdr w:val="nil"/>
                <w:rtl/>
                <w:lang w:val="es-ES" w:eastAsia="ko-KR" w:bidi="ar-EG"/>
              </w:rPr>
              <w:t>)</w:t>
            </w:r>
          </w:p>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961992">
              <w:rPr>
                <w:rFonts w:ascii="Arabic Typesetting" w:eastAsia="Arial" w:hAnsi="Arabic Typesetting" w:cs="Arabic Typesetting"/>
                <w:sz w:val="34"/>
                <w:szCs w:val="34"/>
                <w:bdr w:val="nil"/>
                <w:rtl/>
                <w:lang w:val="es-ES" w:eastAsia="ko-KR" w:bidi="ar-EG"/>
              </w:rPr>
              <w:t>مجلة</w:t>
            </w:r>
            <w:proofErr w:type="gramEnd"/>
            <w:r w:rsidRPr="00961992">
              <w:rPr>
                <w:rFonts w:ascii="Arabic Typesetting" w:eastAsia="Arial" w:hAnsi="Arabic Typesetting" w:cs="Arabic Typesetting"/>
                <w:sz w:val="34"/>
                <w:szCs w:val="34"/>
                <w:bdr w:val="nil"/>
                <w:rtl/>
                <w:lang w:val="es-ES" w:eastAsia="ko-KR" w:bidi="ar-EG"/>
              </w:rPr>
              <w:t xml:space="preserve"> </w:t>
            </w:r>
            <w:r w:rsidR="005A1FAC" w:rsidRPr="00961992">
              <w:rPr>
                <w:rFonts w:ascii="Arabic Typesetting" w:eastAsia="Arial" w:hAnsi="Arabic Typesetting" w:cs="Arabic Typesetting"/>
                <w:sz w:val="34"/>
                <w:szCs w:val="34"/>
                <w:bdr w:val="nil"/>
                <w:rtl/>
                <w:lang w:val="es-ES" w:eastAsia="ko-KR" w:bidi="ar-EG"/>
              </w:rPr>
              <w:t>إلكترونية</w:t>
            </w:r>
            <w:r w:rsidRPr="00961992">
              <w:rPr>
                <w:rFonts w:ascii="Arabic Typesetting" w:eastAsia="Arial" w:hAnsi="Arabic Typesetting" w:cs="Arabic Typesetting"/>
                <w:sz w:val="34"/>
                <w:szCs w:val="34"/>
                <w:bdr w:val="nil"/>
                <w:rtl/>
                <w:lang w:val="es-ES" w:eastAsia="ko-KR" w:bidi="ar-EG"/>
              </w:rPr>
              <w:t xml:space="preserve"> (2008 ~)</w:t>
            </w:r>
          </w:p>
        </w:tc>
        <w:tc>
          <w:tcPr>
            <w:tcW w:w="1524" w:type="dxa"/>
          </w:tcPr>
          <w:p w:rsidR="002D234F" w:rsidRPr="00961992" w:rsidRDefault="002D234F" w:rsidP="0047714C">
            <w:pPr>
              <w:rPr>
                <w:rFonts w:ascii="Arabic Typesetting" w:hAnsi="Arabic Typesetting" w:cs="Arabic Typesetting"/>
                <w:sz w:val="34"/>
                <w:szCs w:val="34"/>
                <w:lang w:val="es-ES" w:eastAsia="ko-KR"/>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245</w:t>
            </w:r>
          </w:p>
        </w:tc>
        <w:tc>
          <w:tcPr>
            <w:tcW w:w="3544" w:type="dxa"/>
          </w:tcPr>
          <w:p w:rsidR="002D234F" w:rsidRPr="00961992" w:rsidRDefault="002D234F" w:rsidP="00472D04">
            <w:pPr>
              <w:ind w:left="566" w:hanging="283"/>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 xml:space="preserve">Planta </w:t>
            </w:r>
            <w:proofErr w:type="spellStart"/>
            <w:r w:rsidRPr="00961992">
              <w:rPr>
                <w:rFonts w:ascii="Arabic Typesetting" w:eastAsia="Arial" w:hAnsi="Arabic Typesetting" w:cs="Arabic Typesetting"/>
                <w:sz w:val="34"/>
                <w:szCs w:val="34"/>
                <w:bdr w:val="nil"/>
                <w:lang w:bidi="ar-EG"/>
              </w:rPr>
              <w:t>Medica</w:t>
            </w:r>
            <w:proofErr w:type="spellEnd"/>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(1996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246</w:t>
            </w:r>
          </w:p>
        </w:tc>
        <w:tc>
          <w:tcPr>
            <w:tcW w:w="3544" w:type="dxa"/>
          </w:tcPr>
          <w:p w:rsidR="002D234F" w:rsidRPr="00961992" w:rsidRDefault="002D234F" w:rsidP="00472D04">
            <w:pPr>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Indian J. of Traditional Knowledge</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(2006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247</w:t>
            </w:r>
          </w:p>
        </w:tc>
        <w:tc>
          <w:tcPr>
            <w:tcW w:w="3544" w:type="dxa"/>
          </w:tcPr>
          <w:p w:rsidR="002D234F" w:rsidRPr="00961992" w:rsidRDefault="002D234F" w:rsidP="00472D04">
            <w:pPr>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Medicinal and Aromatic Plants Abstracts</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Pr="0030192A">
              <w:rPr>
                <w:rFonts w:ascii="Arabic Typesetting" w:eastAsia="Arial" w:hAnsi="Arabic Typesetting" w:cs="Arabic Typesetting"/>
                <w:sz w:val="34"/>
                <w:szCs w:val="34"/>
                <w:bdr w:val="nil"/>
                <w:rtl/>
                <w:lang w:val="es-ES" w:eastAsia="ko-KR" w:bidi="ar-EG"/>
              </w:rPr>
              <w:t xml:space="preserve"> مطبوعة (2006 ~)</w:t>
            </w:r>
          </w:p>
        </w:tc>
        <w:tc>
          <w:tcPr>
            <w:tcW w:w="1524" w:type="dxa"/>
          </w:tcPr>
          <w:p w:rsidR="002D234F" w:rsidRPr="00961992" w:rsidRDefault="002D234F" w:rsidP="0047714C">
            <w:pPr>
              <w:rPr>
                <w:rFonts w:ascii="Arabic Typesetting" w:hAnsi="Arabic Typesetting" w:cs="Arabic Typesetting"/>
                <w:sz w:val="34"/>
                <w:szCs w:val="34"/>
              </w:rPr>
            </w:pPr>
          </w:p>
        </w:tc>
      </w:tr>
      <w:tr w:rsidR="00961992" w:rsidRPr="00961992" w:rsidTr="00563E5E">
        <w:trPr>
          <w:cantSplit/>
        </w:trPr>
        <w:tc>
          <w:tcPr>
            <w:tcW w:w="1134" w:type="dxa"/>
          </w:tcPr>
          <w:p w:rsidR="002D234F" w:rsidRPr="00961992" w:rsidRDefault="002D234F" w:rsidP="001B7545">
            <w:pPr>
              <w:bidi/>
              <w:ind w:left="566" w:hanging="219"/>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248</w:t>
            </w:r>
          </w:p>
        </w:tc>
        <w:tc>
          <w:tcPr>
            <w:tcW w:w="3544" w:type="dxa"/>
          </w:tcPr>
          <w:p w:rsidR="002D234F" w:rsidRPr="00961992" w:rsidRDefault="002D234F" w:rsidP="00472D04">
            <w:pPr>
              <w:ind w:left="267" w:firstLine="16"/>
              <w:jc w:val="center"/>
              <w:rPr>
                <w:rFonts w:ascii="Arabic Typesetting" w:hAnsi="Arabic Typesetting" w:cs="Arabic Typesetting"/>
                <w:sz w:val="34"/>
                <w:szCs w:val="34"/>
              </w:rPr>
            </w:pPr>
            <w:r w:rsidRPr="00961992">
              <w:rPr>
                <w:rFonts w:ascii="Arabic Typesetting" w:eastAsia="Arial" w:hAnsi="Arabic Typesetting" w:cs="Arabic Typesetting"/>
                <w:sz w:val="34"/>
                <w:szCs w:val="34"/>
                <w:bdr w:val="nil"/>
                <w:lang w:bidi="ar-EG"/>
              </w:rPr>
              <w:t>Korean J. of Traditional Knowledge</w:t>
            </w:r>
          </w:p>
        </w:tc>
        <w:tc>
          <w:tcPr>
            <w:tcW w:w="2978" w:type="dxa"/>
          </w:tcPr>
          <w:p w:rsidR="002D234F" w:rsidRPr="0030192A" w:rsidRDefault="002D234F" w:rsidP="0030192A">
            <w:pPr>
              <w:bidi/>
              <w:rPr>
                <w:rFonts w:ascii="Arabic Typesetting" w:eastAsia="Arial" w:hAnsi="Arabic Typesetting" w:cs="Arabic Typesetting"/>
                <w:sz w:val="34"/>
                <w:szCs w:val="34"/>
                <w:bdr w:val="nil"/>
                <w:lang w:val="es-ES" w:eastAsia="ko-KR" w:bidi="ar-EG"/>
              </w:rPr>
            </w:pPr>
            <w:proofErr w:type="gramStart"/>
            <w:r w:rsidRPr="0030192A">
              <w:rPr>
                <w:rFonts w:ascii="Arabic Typesetting" w:eastAsia="Arial" w:hAnsi="Arabic Typesetting" w:cs="Arabic Typesetting"/>
                <w:sz w:val="34"/>
                <w:szCs w:val="34"/>
                <w:bdr w:val="nil"/>
                <w:rtl/>
                <w:lang w:val="es-ES" w:eastAsia="ko-KR" w:bidi="ar-EG"/>
              </w:rPr>
              <w:t>مجلة</w:t>
            </w:r>
            <w:proofErr w:type="gramEnd"/>
            <w:r w:rsidR="00DF07F8" w:rsidRPr="0030192A">
              <w:rPr>
                <w:rFonts w:ascii="Arabic Typesetting" w:eastAsia="Arial" w:hAnsi="Arabic Typesetting" w:cs="Arabic Typesetting"/>
                <w:sz w:val="34"/>
                <w:szCs w:val="34"/>
                <w:bdr w:val="nil"/>
                <w:rtl/>
                <w:lang w:val="es-ES" w:eastAsia="ko-KR" w:bidi="ar-EG"/>
              </w:rPr>
              <w:t xml:space="preserve"> </w:t>
            </w:r>
            <w:r w:rsidR="005A1FAC" w:rsidRPr="0030192A">
              <w:rPr>
                <w:rFonts w:ascii="Arabic Typesetting" w:eastAsia="Arial" w:hAnsi="Arabic Typesetting" w:cs="Arabic Typesetting"/>
                <w:sz w:val="34"/>
                <w:szCs w:val="34"/>
                <w:bdr w:val="nil"/>
                <w:rtl/>
                <w:lang w:val="es-ES" w:eastAsia="ko-KR" w:bidi="ar-EG"/>
              </w:rPr>
              <w:t>إلكترونية</w:t>
            </w:r>
            <w:r w:rsidRPr="0030192A">
              <w:rPr>
                <w:rFonts w:ascii="Arabic Typesetting" w:eastAsia="Arial" w:hAnsi="Arabic Typesetting" w:cs="Arabic Typesetting"/>
                <w:sz w:val="34"/>
                <w:szCs w:val="34"/>
                <w:bdr w:val="nil"/>
                <w:rtl/>
                <w:lang w:val="es-ES" w:eastAsia="ko-KR" w:bidi="ar-EG"/>
              </w:rPr>
              <w:t xml:space="preserve"> (2009 ~)</w:t>
            </w:r>
          </w:p>
        </w:tc>
        <w:tc>
          <w:tcPr>
            <w:tcW w:w="1524" w:type="dxa"/>
          </w:tcPr>
          <w:p w:rsidR="002D234F" w:rsidRPr="00961992" w:rsidRDefault="002D234F" w:rsidP="0047714C">
            <w:pPr>
              <w:rPr>
                <w:rFonts w:ascii="Arabic Typesetting" w:hAnsi="Arabic Typesetting" w:cs="Arabic Typesetting"/>
                <w:sz w:val="34"/>
                <w:szCs w:val="34"/>
              </w:rPr>
            </w:pPr>
          </w:p>
        </w:tc>
      </w:tr>
    </w:tbl>
    <w:p w:rsidR="00410A17" w:rsidRPr="00961992" w:rsidRDefault="00563E5E" w:rsidP="00563E5E">
      <w:pPr>
        <w:pStyle w:val="NormalParaAR"/>
        <w:spacing w:before="240"/>
        <w:rPr>
          <w:b/>
          <w:bCs/>
          <w:rtl/>
          <w:lang w:val="fr-CH" w:bidi="ar-EG"/>
        </w:rPr>
      </w:pPr>
      <w:proofErr w:type="gramStart"/>
      <w:r w:rsidRPr="00961992">
        <w:rPr>
          <w:rFonts w:hint="cs"/>
          <w:b/>
          <w:bCs/>
          <w:rtl/>
          <w:lang w:val="fr-CH" w:bidi="ar-EG"/>
        </w:rPr>
        <w:t>أنظمة</w:t>
      </w:r>
      <w:proofErr w:type="gramEnd"/>
      <w:r w:rsidR="00410A17" w:rsidRPr="00961992">
        <w:rPr>
          <w:rFonts w:hint="cs"/>
          <w:b/>
          <w:bCs/>
          <w:rtl/>
          <w:lang w:val="fr-CH" w:bidi="ar-EG"/>
        </w:rPr>
        <w:t xml:space="preserve"> البحث:</w:t>
      </w:r>
    </w:p>
    <w:p w:rsidR="00410A17" w:rsidRPr="00961992" w:rsidRDefault="00410A17" w:rsidP="005A1FAC">
      <w:pPr>
        <w:pStyle w:val="NormalParaAR"/>
        <w:rPr>
          <w:rtl/>
          <w:lang w:bidi="ar-EG"/>
        </w:rPr>
      </w:pPr>
      <w:r w:rsidRPr="00961992">
        <w:rPr>
          <w:rFonts w:hint="cs"/>
          <w:rtl/>
          <w:lang w:val="fr-CH" w:bidi="ar-EG"/>
        </w:rPr>
        <w:t>ا</w:t>
      </w:r>
      <w:r w:rsidRPr="00961992">
        <w:rPr>
          <w:rtl/>
          <w:lang w:val="fr-CH" w:bidi="ar-EG"/>
        </w:rPr>
        <w:t>لنظام الكوري المتعدد الوظائف للبحث عن البراءات</w:t>
      </w:r>
      <w:r w:rsidRPr="00961992">
        <w:rPr>
          <w:rFonts w:hint="cs"/>
          <w:rtl/>
          <w:lang w:val="fr-CH" w:bidi="ar-EG"/>
        </w:rPr>
        <w:t xml:space="preserve"> (</w:t>
      </w:r>
      <w:r w:rsidRPr="00961992">
        <w:rPr>
          <w:lang w:bidi="ar-EG"/>
        </w:rPr>
        <w:t>KOMPASS</w:t>
      </w:r>
      <w:r w:rsidRPr="00961992">
        <w:rPr>
          <w:rFonts w:hint="cs"/>
          <w:rtl/>
          <w:lang w:bidi="ar-EG"/>
        </w:rPr>
        <w:t>) عبارة عن نظام للمعلومات أُنشئ</w:t>
      </w:r>
      <w:r w:rsidR="005B0EE2" w:rsidRPr="00961992">
        <w:rPr>
          <w:rFonts w:hint="cs"/>
          <w:rtl/>
          <w:lang w:bidi="ar-EG"/>
        </w:rPr>
        <w:t xml:space="preserve"> </w:t>
      </w:r>
      <w:r w:rsidR="00563E5E" w:rsidRPr="00961992">
        <w:rPr>
          <w:rFonts w:hint="cs"/>
          <w:rtl/>
          <w:lang w:bidi="ar-EG"/>
        </w:rPr>
        <w:t>حصري</w:t>
      </w:r>
      <w:r w:rsidRPr="00961992">
        <w:rPr>
          <w:rFonts w:hint="cs"/>
          <w:rtl/>
          <w:lang w:bidi="ar-EG"/>
        </w:rPr>
        <w:t>ا لخدمة الفاحصين، كي يتمكنوا من استرجاع البراءات الأجنبية والمحلية على وجه السرعة والدقة وبشكل ملائم وكذلك العلامات التجارية والتصاميم وقرارات المحاكم و</w:t>
      </w:r>
      <w:r w:rsidR="005A1FAC" w:rsidRPr="00961992">
        <w:rPr>
          <w:rFonts w:hint="cs"/>
          <w:rtl/>
          <w:lang w:bidi="ar-EG"/>
        </w:rPr>
        <w:t>الوثائق</w:t>
      </w:r>
      <w:r w:rsidRPr="00961992">
        <w:rPr>
          <w:rFonts w:hint="cs"/>
          <w:rtl/>
          <w:lang w:bidi="ar-EG"/>
        </w:rPr>
        <w:t xml:space="preserve"> غير المتعلقة بالبراءات التي يرجع إليها فاحصو المكتب الكوري والقضاة الإداريين العاملين في مجال البراءات ومعاهد البحث في حالة التقنية الصناعية السابقة التي تعمل تحت إشراف المكتب الكوري. وتتيح هذه الأداة البحثية طائفة متنوعة من استراتيجيات البحث منها: البحث بناء على رقم طلب البراءة، أو بناء على عنوان الاختراع، أو محتوى الاختراع أو تصنيف المعلومات الخاصة بالبراءة. و</w:t>
      </w:r>
      <w:r w:rsidR="00E745B0" w:rsidRPr="00961992">
        <w:rPr>
          <w:rFonts w:hint="cs"/>
          <w:rtl/>
          <w:lang w:bidi="ar-EG"/>
        </w:rPr>
        <w:t xml:space="preserve">يوفر النظام </w:t>
      </w:r>
      <w:r w:rsidRPr="00961992">
        <w:rPr>
          <w:rFonts w:hint="cs"/>
          <w:rtl/>
          <w:lang w:bidi="ar-EG"/>
        </w:rPr>
        <w:t>علاوة على ذلك وظائف مواتية للمستخدم مثل وضع العلاقات الخاصة بالاستشهاد بهذا المرجع في جدول، وترجمة مخلصات البراءات الأجنبية، وتقديم معلومات عن تصنيف البراءات في عائلات وغير ذلك من الخصائص.</w:t>
      </w:r>
      <w:r w:rsidR="005B0EE2" w:rsidRPr="00961992">
        <w:rPr>
          <w:rFonts w:hint="cs"/>
          <w:rtl/>
          <w:lang w:bidi="ar-EG"/>
        </w:rPr>
        <w:t xml:space="preserve"> </w:t>
      </w:r>
      <w:proofErr w:type="gramStart"/>
      <w:r w:rsidRPr="00961992">
        <w:rPr>
          <w:rFonts w:hint="cs"/>
          <w:rtl/>
          <w:lang w:bidi="ar-EG"/>
        </w:rPr>
        <w:t>وطالما</w:t>
      </w:r>
      <w:proofErr w:type="gramEnd"/>
      <w:r w:rsidRPr="00961992">
        <w:rPr>
          <w:rFonts w:hint="cs"/>
          <w:rtl/>
          <w:lang w:bidi="ar-EG"/>
        </w:rPr>
        <w:t xml:space="preserve"> ت</w:t>
      </w:r>
      <w:r w:rsidR="00E00499" w:rsidRPr="00961992">
        <w:rPr>
          <w:rFonts w:hint="cs"/>
          <w:rtl/>
          <w:lang w:bidi="ar-EG"/>
        </w:rPr>
        <w:t>وسع المكتب الكوري في مجال المعلومات المتصلة بالملكية الفكرية لدعم البحث الدولي رفيع المستوى منذ أن وضع المكتب نظامًا داخليا للبحث في عام 1999، مما حسن النظام من خلال تعبيره عن احتياجات المستخدمين.</w:t>
      </w:r>
    </w:p>
    <w:p w:rsidR="00B238BA" w:rsidRPr="00961992" w:rsidRDefault="00B238BA" w:rsidP="00B238BA">
      <w:pPr>
        <w:pStyle w:val="NormalParaAR"/>
        <w:rPr>
          <w:b/>
          <w:bCs/>
          <w:i/>
          <w:iCs/>
          <w:lang w:bidi="ar-EG"/>
        </w:rPr>
      </w:pPr>
      <w:r w:rsidRPr="00961992">
        <w:rPr>
          <w:b/>
          <w:bCs/>
          <w:i/>
          <w:iCs/>
          <w:rtl/>
          <w:lang w:bidi="ar-EG"/>
        </w:rPr>
        <w:lastRenderedPageBreak/>
        <w:t>وتنص القاعدتان 1.36"3" و1.63"3"، على أنه: 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B238BA" w:rsidRPr="00961992" w:rsidRDefault="00B238BA" w:rsidP="00563E5E">
      <w:pPr>
        <w:pStyle w:val="NormalParaAR"/>
        <w:spacing w:after="60"/>
        <w:rPr>
          <w:b/>
          <w:bCs/>
          <w:rtl/>
          <w:lang w:bidi="ar-EG"/>
        </w:rPr>
      </w:pPr>
      <w:r w:rsidRPr="00961992">
        <w:rPr>
          <w:b/>
          <w:bCs/>
          <w:rtl/>
          <w:lang w:bidi="ar-EG"/>
        </w:rPr>
        <w:t xml:space="preserve">اللغة(اللغات) التي يمكن بها إيداع الطلبات الوطنية </w:t>
      </w:r>
      <w:proofErr w:type="gramStart"/>
      <w:r w:rsidRPr="00961992">
        <w:rPr>
          <w:b/>
          <w:bCs/>
          <w:rtl/>
          <w:lang w:bidi="ar-EG"/>
        </w:rPr>
        <w:t>ومعالجتها</w:t>
      </w:r>
      <w:proofErr w:type="gramEnd"/>
      <w:r w:rsidRPr="00961992">
        <w:rPr>
          <w:b/>
          <w:bCs/>
          <w:rtl/>
          <w:lang w:bidi="ar-EG"/>
        </w:rPr>
        <w:t>:</w:t>
      </w:r>
      <w:r w:rsidRPr="00961992">
        <w:rPr>
          <w:rFonts w:hint="cs"/>
          <w:b/>
          <w:bCs/>
          <w:rtl/>
          <w:lang w:bidi="ar-EG"/>
        </w:rPr>
        <w:t xml:space="preserve"> </w:t>
      </w:r>
    </w:p>
    <w:p w:rsidR="00B238BA" w:rsidRPr="00961992" w:rsidRDefault="00B238BA" w:rsidP="00563E5E">
      <w:pPr>
        <w:pStyle w:val="NormalParaAR"/>
        <w:rPr>
          <w:rtl/>
          <w:lang w:bidi="ar-EG"/>
        </w:rPr>
      </w:pPr>
      <w:r w:rsidRPr="00961992">
        <w:rPr>
          <w:rFonts w:hint="cs"/>
          <w:rtl/>
          <w:lang w:bidi="ar-EG"/>
        </w:rPr>
        <w:t xml:space="preserve">يجوز تقديم الطلبات الوطنية ومعالجتها إما باللغة الكورية أو باللغة الإنكليزية، أما الطلبات بموجب معاهدة التعاون بشأن البراءات فيجوز تقديمها ومعالجتها باللغة الكورية أو اليابانية أو </w:t>
      </w:r>
      <w:r w:rsidR="00563E5E" w:rsidRPr="00961992">
        <w:rPr>
          <w:rFonts w:hint="cs"/>
          <w:rtl/>
          <w:lang w:bidi="ar-EG"/>
        </w:rPr>
        <w:t>الإنكليزية</w:t>
      </w:r>
      <w:r w:rsidRPr="00961992">
        <w:rPr>
          <w:rFonts w:hint="cs"/>
          <w:rtl/>
          <w:lang w:bidi="ar-EG"/>
        </w:rPr>
        <w:t>.</w:t>
      </w:r>
    </w:p>
    <w:p w:rsidR="007D6C85" w:rsidRPr="00961992" w:rsidRDefault="007D6C85" w:rsidP="00563E5E">
      <w:pPr>
        <w:pStyle w:val="NormalParaAR"/>
        <w:spacing w:after="60"/>
        <w:rPr>
          <w:b/>
          <w:bCs/>
          <w:rtl/>
          <w:lang w:bidi="ar-EG"/>
        </w:rPr>
      </w:pPr>
      <w:r w:rsidRPr="00961992">
        <w:rPr>
          <w:b/>
          <w:bCs/>
          <w:rtl/>
          <w:lang w:bidi="ar-EG"/>
        </w:rPr>
        <w:t xml:space="preserve">اللغات الأخرى التي يتقنها </w:t>
      </w:r>
      <w:proofErr w:type="gramStart"/>
      <w:r w:rsidRPr="00961992">
        <w:rPr>
          <w:b/>
          <w:bCs/>
          <w:rtl/>
          <w:lang w:bidi="ar-EG"/>
        </w:rPr>
        <w:t>عدد</w:t>
      </w:r>
      <w:proofErr w:type="gramEnd"/>
      <w:r w:rsidRPr="00961992">
        <w:rPr>
          <w:b/>
          <w:bCs/>
          <w:rtl/>
          <w:lang w:bidi="ar-EG"/>
        </w:rPr>
        <w:t xml:space="preserve"> كبير من الفاحصين:</w:t>
      </w:r>
    </w:p>
    <w:p w:rsidR="007D6C85" w:rsidRPr="00961992" w:rsidRDefault="00E745B0" w:rsidP="0030192A">
      <w:pPr>
        <w:pStyle w:val="NormalParaAR"/>
        <w:rPr>
          <w:rtl/>
          <w:lang w:bidi="ar-EG"/>
        </w:rPr>
      </w:pPr>
      <w:r w:rsidRPr="00961992">
        <w:rPr>
          <w:rFonts w:hint="cs"/>
          <w:rtl/>
          <w:lang w:bidi="ar-EG"/>
        </w:rPr>
        <w:t>يفهم معظم الفاحصو</w:t>
      </w:r>
      <w:r w:rsidR="007D6C85" w:rsidRPr="00961992">
        <w:rPr>
          <w:rFonts w:hint="cs"/>
          <w:rtl/>
          <w:lang w:bidi="ar-EG"/>
        </w:rPr>
        <w:t>ن اللغة الإنكل</w:t>
      </w:r>
      <w:r w:rsidR="00563E5E" w:rsidRPr="00961992">
        <w:rPr>
          <w:rFonts w:hint="cs"/>
          <w:rtl/>
          <w:lang w:bidi="ar-EG"/>
        </w:rPr>
        <w:t>يزية واللغة اليابانية فهما جيدا</w:t>
      </w:r>
      <w:r w:rsidR="007D6C85" w:rsidRPr="00961992">
        <w:rPr>
          <w:rFonts w:hint="cs"/>
          <w:rtl/>
          <w:lang w:bidi="ar-EG"/>
        </w:rPr>
        <w:t xml:space="preserve">. ويمكن لبعض الفاحصين فهم اللغة الصينية والألمانية والفرنسية </w:t>
      </w:r>
      <w:r w:rsidR="00DF07F8" w:rsidRPr="00961992">
        <w:rPr>
          <w:rFonts w:hint="cs"/>
          <w:rtl/>
          <w:lang w:bidi="ar-EG"/>
        </w:rPr>
        <w:t>والإسبانية</w:t>
      </w:r>
      <w:r w:rsidR="007D6C85" w:rsidRPr="00961992">
        <w:rPr>
          <w:rFonts w:hint="cs"/>
          <w:rtl/>
          <w:lang w:bidi="ar-EG"/>
        </w:rPr>
        <w:t xml:space="preserve"> والروسية.</w:t>
      </w:r>
    </w:p>
    <w:p w:rsidR="00194BFA" w:rsidRPr="00961992" w:rsidRDefault="00194BFA" w:rsidP="0030192A">
      <w:pPr>
        <w:pStyle w:val="NormalParaAR"/>
        <w:tabs>
          <w:tab w:val="left" w:pos="6421"/>
        </w:tabs>
        <w:spacing w:after="60"/>
        <w:rPr>
          <w:b/>
          <w:bCs/>
          <w:rtl/>
          <w:lang w:bidi="ar-EG"/>
        </w:rPr>
      </w:pPr>
      <w:r w:rsidRPr="00961992">
        <w:rPr>
          <w:b/>
          <w:bCs/>
          <w:rtl/>
          <w:lang w:bidi="ar-EG"/>
        </w:rPr>
        <w:t xml:space="preserve">الخدمات </w:t>
      </w:r>
      <w:proofErr w:type="gramStart"/>
      <w:r w:rsidRPr="00961992">
        <w:rPr>
          <w:b/>
          <w:bCs/>
          <w:rtl/>
          <w:lang w:bidi="ar-EG"/>
        </w:rPr>
        <w:t>المتاحة</w:t>
      </w:r>
      <w:proofErr w:type="gramEnd"/>
      <w:r w:rsidRPr="00961992">
        <w:rPr>
          <w:b/>
          <w:bCs/>
          <w:rtl/>
          <w:lang w:bidi="ar-EG"/>
        </w:rPr>
        <w:t xml:space="preserve"> للمساعدة في البحث أو فهم حالة التقنية السابقة بلغات أخرى:</w:t>
      </w:r>
      <w:r w:rsidRPr="00961992">
        <w:rPr>
          <w:b/>
          <w:bCs/>
          <w:rtl/>
          <w:lang w:bidi="ar-EG"/>
        </w:rPr>
        <w:tab/>
      </w:r>
    </w:p>
    <w:p w:rsidR="00194BFA" w:rsidRPr="00961992" w:rsidRDefault="00194BFA" w:rsidP="0030192A">
      <w:pPr>
        <w:pStyle w:val="NormalParaAR"/>
        <w:tabs>
          <w:tab w:val="left" w:pos="6421"/>
        </w:tabs>
        <w:spacing w:after="60"/>
        <w:rPr>
          <w:rtl/>
          <w:lang w:bidi="ar-EG"/>
        </w:rPr>
      </w:pPr>
      <w:r w:rsidRPr="00961992">
        <w:rPr>
          <w:rFonts w:hint="cs"/>
          <w:rtl/>
          <w:lang w:bidi="ar-EG"/>
        </w:rPr>
        <w:t>يتيح المكتب الكوري للملكية الفكرية خدمات الترجمة الآلية في حالات البحث أو فهم حالة التقنية الصناعية السابقة.</w:t>
      </w:r>
    </w:p>
    <w:p w:rsidR="00563E5E" w:rsidRPr="00961992" w:rsidRDefault="00563E5E" w:rsidP="00563E5E">
      <w:pPr>
        <w:pStyle w:val="SectionHeading"/>
        <w:bidi/>
        <w:rPr>
          <w:rFonts w:ascii="Arabic Typesetting" w:hAnsi="Arabic Typesetting" w:cs="Arabic Typesetting"/>
          <w:sz w:val="40"/>
          <w:szCs w:val="40"/>
          <w:lang w:val="en-GB"/>
        </w:rPr>
      </w:pPr>
      <w:r w:rsidRPr="00961992">
        <w:rPr>
          <w:rFonts w:ascii="Arabic Typesetting" w:hAnsi="Arabic Typesetting" w:cs="Arabic Typesetting" w:hint="cs"/>
          <w:sz w:val="40"/>
          <w:szCs w:val="40"/>
          <w:rtl/>
          <w:lang w:val="en-GB"/>
        </w:rPr>
        <w:t xml:space="preserve">2.2 </w:t>
      </w:r>
      <w:r w:rsidRPr="00961992">
        <w:rPr>
          <w:rFonts w:ascii="Arabic Typesetting" w:hAnsi="Arabic Typesetting" w:cs="Arabic Typesetting"/>
          <w:sz w:val="40"/>
          <w:szCs w:val="40"/>
          <w:rtl/>
          <w:lang w:val="en-GB"/>
        </w:rPr>
        <w:t xml:space="preserve">- </w:t>
      </w:r>
      <w:proofErr w:type="gramStart"/>
      <w:r w:rsidRPr="00961992">
        <w:rPr>
          <w:rFonts w:ascii="Arabic Typesetting" w:hAnsi="Arabic Typesetting" w:cs="Arabic Typesetting"/>
          <w:sz w:val="40"/>
          <w:szCs w:val="40"/>
          <w:rtl/>
        </w:rPr>
        <w:t>إدارة</w:t>
      </w:r>
      <w:proofErr w:type="gramEnd"/>
      <w:r w:rsidRPr="00961992">
        <w:rPr>
          <w:rFonts w:ascii="Arabic Typesetting" w:hAnsi="Arabic Typesetting" w:cs="Arabic Typesetting"/>
          <w:sz w:val="40"/>
          <w:szCs w:val="40"/>
          <w:rtl/>
        </w:rPr>
        <w:t xml:space="preserve"> الجودة</w:t>
      </w:r>
    </w:p>
    <w:p w:rsidR="00563E5E" w:rsidRPr="00961992" w:rsidRDefault="00563E5E" w:rsidP="00563E5E">
      <w:pPr>
        <w:pStyle w:val="NormalParaAR"/>
        <w:rPr>
          <w:b/>
          <w:bCs/>
          <w:i/>
          <w:iCs/>
          <w:rtl/>
        </w:rPr>
      </w:pPr>
      <w:r w:rsidRPr="00961992">
        <w:rPr>
          <w:b/>
          <w:bCs/>
          <w:i/>
          <w:iCs/>
          <w:rtl/>
        </w:rPr>
        <w:t>وتنص القاعدتان 1.36"</w:t>
      </w:r>
      <w:r w:rsidRPr="00961992">
        <w:rPr>
          <w:rFonts w:hint="cs"/>
          <w:b/>
          <w:bCs/>
          <w:i/>
          <w:iCs/>
          <w:rtl/>
        </w:rPr>
        <w:t>4</w:t>
      </w:r>
      <w:r w:rsidRPr="00961992">
        <w:rPr>
          <w:b/>
          <w:bCs/>
          <w:i/>
          <w:iCs/>
          <w:rtl/>
        </w:rPr>
        <w:t>" و1.63"</w:t>
      </w:r>
      <w:r w:rsidRPr="00961992">
        <w:rPr>
          <w:rFonts w:hint="cs"/>
          <w:b/>
          <w:bCs/>
          <w:i/>
          <w:iCs/>
          <w:rtl/>
        </w:rPr>
        <w:t>4</w:t>
      </w:r>
      <w:r w:rsidRPr="00961992">
        <w:rPr>
          <w:b/>
          <w:bCs/>
          <w:i/>
          <w:iCs/>
          <w:rtl/>
        </w:rPr>
        <w:t>"، على أنه:</w:t>
      </w:r>
      <w:r w:rsidRPr="00961992">
        <w:rPr>
          <w:rFonts w:hint="cs"/>
          <w:b/>
          <w:bCs/>
          <w:i/>
          <w:iCs/>
          <w:rtl/>
        </w:rPr>
        <w:t xml:space="preserve"> </w:t>
      </w:r>
      <w:r w:rsidRPr="00961992">
        <w:rPr>
          <w:b/>
          <w:bCs/>
          <w:i/>
          <w:i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Pr="00961992">
        <w:rPr>
          <w:rFonts w:hint="cs"/>
          <w:b/>
          <w:bCs/>
          <w:i/>
          <w:iCs/>
          <w:rtl/>
        </w:rPr>
        <w:t>.</w:t>
      </w:r>
    </w:p>
    <w:p w:rsidR="00194BFA" w:rsidRPr="00961992" w:rsidRDefault="00194BFA" w:rsidP="00194BFA">
      <w:pPr>
        <w:pStyle w:val="NormalParaAR"/>
        <w:tabs>
          <w:tab w:val="left" w:pos="6421"/>
        </w:tabs>
        <w:rPr>
          <w:iCs/>
          <w:szCs w:val="22"/>
          <w:rtl/>
        </w:rPr>
      </w:pPr>
      <w:r w:rsidRPr="00961992">
        <w:rPr>
          <w:rFonts w:hint="cs"/>
          <w:b/>
          <w:bCs/>
          <w:rtl/>
          <w:lang w:bidi="ar-EG"/>
        </w:rPr>
        <w:t xml:space="preserve">النظام الوطني لإدارة الجودة: </w:t>
      </w:r>
      <w:r w:rsidRPr="00961992">
        <w:rPr>
          <w:rFonts w:hint="cs"/>
          <w:rtl/>
          <w:lang w:bidi="ar-EG"/>
        </w:rPr>
        <w:t xml:space="preserve">يمكن الاطلاع على التقرير السنوي بخصوص نظم إدارة الجودة على موقع الويبو على شبكة الإنترنت على العنوان الآتي: </w:t>
      </w:r>
      <w:hyperlink r:id="rId11" w:history="1">
        <w:r w:rsidRPr="00961992">
          <w:rPr>
            <w:rStyle w:val="Hyperlink"/>
            <w:iCs/>
            <w:color w:val="auto"/>
            <w:szCs w:val="22"/>
            <w:u w:val="none"/>
          </w:rPr>
          <w:t>http://www.wipo.int/pct/en/quality/authorities.html</w:t>
        </w:r>
      </w:hyperlink>
      <w:r w:rsidRPr="00961992">
        <w:rPr>
          <w:iCs/>
          <w:szCs w:val="22"/>
        </w:rPr>
        <w:t>.</w:t>
      </w:r>
    </w:p>
    <w:p w:rsidR="00AD5309" w:rsidRPr="00961992" w:rsidRDefault="006D1F72" w:rsidP="00563E5E">
      <w:pPr>
        <w:pStyle w:val="NormalParaAR"/>
        <w:rPr>
          <w:rtl/>
          <w:lang w:val="fr-CH" w:bidi="ar-EG"/>
        </w:rPr>
      </w:pPr>
      <w:r w:rsidRPr="00961992">
        <w:rPr>
          <w:rFonts w:hint="cs"/>
          <w:rtl/>
          <w:lang w:val="fr-CH" w:bidi="ar-EG"/>
        </w:rPr>
        <w:t>ويعمل لدى المكتب الكوري للملكية الفكرية 822 فاحص بموجب معاهدة التعاون بشأن البراءات (موظفين بالمكتب) وقرابة</w:t>
      </w:r>
      <w:r w:rsidR="00563E5E" w:rsidRPr="00961992">
        <w:rPr>
          <w:rFonts w:hint="eastAsia"/>
          <w:rtl/>
          <w:lang w:val="fr-CH" w:bidi="ar-EG"/>
        </w:rPr>
        <w:t> </w:t>
      </w:r>
      <w:r w:rsidRPr="00961992">
        <w:rPr>
          <w:rFonts w:hint="cs"/>
          <w:rtl/>
          <w:lang w:val="fr-CH" w:bidi="ar-EG"/>
        </w:rPr>
        <w:t xml:space="preserve">200 موظف في مجال البحث بموجب معاهدة التعاون بشأن البراءات (تلزيم موظفي الشركات). وتُشترط الخبرة في العلوم الطبيعية أو الهندسة أو كليهما </w:t>
      </w:r>
      <w:r w:rsidR="00563E5E" w:rsidRPr="00961992">
        <w:rPr>
          <w:rFonts w:hint="cs"/>
          <w:rtl/>
          <w:lang w:val="fr-CH" w:bidi="ar-EG"/>
        </w:rPr>
        <w:t>بالنسبة إلى</w:t>
      </w:r>
      <w:r w:rsidRPr="00961992">
        <w:rPr>
          <w:rFonts w:hint="cs"/>
          <w:rtl/>
          <w:lang w:val="fr-CH" w:bidi="ar-EG"/>
        </w:rPr>
        <w:t xml:space="preserve"> جميع الفاحصين بموجب المعاهدة وجميع الموظفين العاملين في البحث بموجب معاهدة التعاون بشأن البراءات.</w:t>
      </w:r>
      <w:r w:rsidR="00563E5E" w:rsidRPr="00961992">
        <w:rPr>
          <w:rFonts w:hint="cs"/>
          <w:rtl/>
          <w:lang w:val="fr-CH" w:bidi="ar-EG"/>
        </w:rPr>
        <w:t xml:space="preserve"> ويبذل المكتب الكوري جهود</w:t>
      </w:r>
      <w:r w:rsidRPr="00961992">
        <w:rPr>
          <w:rFonts w:hint="cs"/>
          <w:rtl/>
          <w:lang w:val="fr-CH" w:bidi="ar-EG"/>
        </w:rPr>
        <w:t xml:space="preserve">ا حثيثة في تعيين فاحصين </w:t>
      </w:r>
      <w:r w:rsidR="00563E5E" w:rsidRPr="00961992">
        <w:rPr>
          <w:rFonts w:hint="cs"/>
          <w:rtl/>
          <w:lang w:val="fr-CH" w:bidi="ar-EG"/>
        </w:rPr>
        <w:t xml:space="preserve">مناسبين </w:t>
      </w:r>
      <w:r w:rsidRPr="00961992">
        <w:rPr>
          <w:rFonts w:hint="cs"/>
          <w:rtl/>
          <w:lang w:val="fr-CH" w:bidi="ar-EG"/>
        </w:rPr>
        <w:t>بموجب معاهدة التعاون بشأن البراءات</w:t>
      </w:r>
      <w:r w:rsidR="00563E5E" w:rsidRPr="00961992">
        <w:rPr>
          <w:rFonts w:hint="cs"/>
          <w:rtl/>
          <w:lang w:val="fr-CH" w:bidi="ar-EG"/>
        </w:rPr>
        <w:t>.</w:t>
      </w:r>
      <w:r w:rsidRPr="00961992">
        <w:rPr>
          <w:rFonts w:hint="cs"/>
          <w:rtl/>
          <w:lang w:val="fr-CH" w:bidi="ar-EG"/>
        </w:rPr>
        <w:t xml:space="preserve"> </w:t>
      </w:r>
      <w:proofErr w:type="gramStart"/>
      <w:r w:rsidRPr="00961992">
        <w:rPr>
          <w:rFonts w:hint="cs"/>
          <w:rtl/>
          <w:lang w:val="fr-CH" w:bidi="ar-EG"/>
        </w:rPr>
        <w:t>وعلاوة</w:t>
      </w:r>
      <w:proofErr w:type="gramEnd"/>
      <w:r w:rsidRPr="00961992">
        <w:rPr>
          <w:rFonts w:hint="cs"/>
          <w:rtl/>
          <w:lang w:val="fr-CH" w:bidi="ar-EG"/>
        </w:rPr>
        <w:t xml:space="preserve"> على ذلك زوّد المكتب الكوري الفاحصين المعينين بفرص التعليم المستمر من خلال المحاضرات والندوات المتخصصة ومساعدتهم على توسيع نطاق م</w:t>
      </w:r>
      <w:r w:rsidR="00B17812" w:rsidRPr="00961992">
        <w:rPr>
          <w:rFonts w:hint="cs"/>
          <w:rtl/>
          <w:lang w:val="fr-CH" w:bidi="ar-EG"/>
        </w:rPr>
        <w:t>عارفهم وخبراتهم.</w:t>
      </w:r>
    </w:p>
    <w:p w:rsidR="00B17812" w:rsidRPr="00961992" w:rsidRDefault="00B17812" w:rsidP="00563E5E">
      <w:pPr>
        <w:pStyle w:val="NormalParaAR"/>
        <w:rPr>
          <w:rtl/>
          <w:lang w:bidi="ar-EG"/>
        </w:rPr>
      </w:pPr>
      <w:r w:rsidRPr="00961992">
        <w:rPr>
          <w:rFonts w:hint="cs"/>
          <w:rtl/>
          <w:lang w:val="fr-CH" w:bidi="ar-EG"/>
        </w:rPr>
        <w:t xml:space="preserve">ويمتلك الفاحصون بموجب معاهدة التعاون بشأن البراءات والموظفون العاملون في البحث ممن ينفذون البحث الدولي والفحص التمهيدي مهارات لغوية عالية ولا سيما إجادة اللغة الإنكليزية، وهي مهارات ضرورية لفهم الوثائق بموجب المعاهدة ولإعداد </w:t>
      </w:r>
      <w:r w:rsidR="00811444" w:rsidRPr="00961992">
        <w:rPr>
          <w:rFonts w:hint="cs"/>
          <w:rtl/>
          <w:lang w:val="fr-CH" w:bidi="ar-EG"/>
        </w:rPr>
        <w:t xml:space="preserve">تقرير البحث الدولي / تقرير الفحص التمهيدي الدولي. وشجع المكتب الكوري للملكية الفكرية الفاحصين على حضور دورات تدريبية في مجال اللغة لمساعدتهم على صقل مهاراتهم اللغوية والتغلب على العقبات اللغوية المحتملة، وتتاح الدورات التدريبية في اللغات الإنكليزية واليابانية والصينية </w:t>
      </w:r>
      <w:r w:rsidR="00563E5E" w:rsidRPr="00961992">
        <w:rPr>
          <w:rFonts w:hint="cs"/>
          <w:rtl/>
          <w:lang w:val="fr-CH" w:bidi="ar-EG"/>
        </w:rPr>
        <w:t>والإسبانية</w:t>
      </w:r>
      <w:r w:rsidR="00811444" w:rsidRPr="00961992">
        <w:rPr>
          <w:rFonts w:hint="cs"/>
          <w:rtl/>
          <w:lang w:val="fr-CH" w:bidi="ar-EG"/>
        </w:rPr>
        <w:t xml:space="preserve"> والألمانية والفرنسية والروسية. </w:t>
      </w:r>
      <w:proofErr w:type="gramStart"/>
      <w:r w:rsidR="00811444" w:rsidRPr="00961992">
        <w:rPr>
          <w:rFonts w:hint="cs"/>
          <w:rtl/>
          <w:lang w:val="fr-CH" w:bidi="ar-EG"/>
        </w:rPr>
        <w:t>وفضلا</w:t>
      </w:r>
      <w:proofErr w:type="gramEnd"/>
      <w:r w:rsidR="00811444" w:rsidRPr="00961992">
        <w:rPr>
          <w:rFonts w:hint="cs"/>
          <w:rtl/>
          <w:lang w:val="fr-CH" w:bidi="ar-EG"/>
        </w:rPr>
        <w:t xml:space="preserve"> عن ذلك يجوز للفاحصين حضور دورات تدريبية في اللغات الأجنبية التي تقدمها الجامعات التي يستعين المكتب الكوري بخدماتها. واتخذ المكتب الكوري خطوة استباقية بتزويد نظام البحث الذي أنشأه </w:t>
      </w:r>
      <w:r w:rsidR="00811444" w:rsidRPr="00961992">
        <w:rPr>
          <w:lang w:bidi="ar-EG"/>
        </w:rPr>
        <w:t>KOMPASS</w:t>
      </w:r>
      <w:r w:rsidR="00811444" w:rsidRPr="00961992">
        <w:rPr>
          <w:rFonts w:hint="cs"/>
          <w:rtl/>
          <w:lang w:bidi="ar-EG"/>
        </w:rPr>
        <w:t xml:space="preserve"> ببرنامج للترجمة الآلية.</w:t>
      </w:r>
      <w:r w:rsidR="005B0EE2" w:rsidRPr="00961992">
        <w:rPr>
          <w:rFonts w:hint="cs"/>
          <w:rtl/>
          <w:lang w:bidi="ar-EG"/>
        </w:rPr>
        <w:t xml:space="preserve"> </w:t>
      </w:r>
      <w:r w:rsidR="00811444" w:rsidRPr="00961992">
        <w:rPr>
          <w:rFonts w:hint="cs"/>
          <w:rtl/>
          <w:lang w:bidi="ar-EG"/>
        </w:rPr>
        <w:t xml:space="preserve">ويتيح هذا البرنامج في الوقت الحالي الترجمة من اليابانية </w:t>
      </w:r>
      <w:r w:rsidR="00563E5E" w:rsidRPr="00961992">
        <w:rPr>
          <w:rFonts w:hint="cs"/>
          <w:rtl/>
          <w:lang w:bidi="ar-EG"/>
        </w:rPr>
        <w:t xml:space="preserve">إلى </w:t>
      </w:r>
      <w:r w:rsidR="00811444" w:rsidRPr="00961992">
        <w:rPr>
          <w:rFonts w:hint="cs"/>
          <w:rtl/>
          <w:lang w:bidi="ar-EG"/>
        </w:rPr>
        <w:t>الكورية و</w:t>
      </w:r>
      <w:r w:rsidR="00563E5E" w:rsidRPr="00961992">
        <w:rPr>
          <w:rFonts w:hint="cs"/>
          <w:rtl/>
          <w:lang w:bidi="ar-EG"/>
        </w:rPr>
        <w:t xml:space="preserve">من </w:t>
      </w:r>
      <w:r w:rsidR="00811444" w:rsidRPr="00961992">
        <w:rPr>
          <w:rFonts w:hint="cs"/>
          <w:rtl/>
          <w:lang w:bidi="ar-EG"/>
        </w:rPr>
        <w:t xml:space="preserve">الإنكليزية </w:t>
      </w:r>
      <w:r w:rsidR="00563E5E" w:rsidRPr="00961992">
        <w:rPr>
          <w:rFonts w:hint="cs"/>
          <w:rtl/>
          <w:lang w:bidi="ar-EG"/>
        </w:rPr>
        <w:t xml:space="preserve">إلى </w:t>
      </w:r>
      <w:r w:rsidR="00811444" w:rsidRPr="00961992">
        <w:rPr>
          <w:rFonts w:hint="cs"/>
          <w:rtl/>
          <w:lang w:bidi="ar-EG"/>
        </w:rPr>
        <w:t>الكورية و</w:t>
      </w:r>
      <w:r w:rsidR="00563E5E" w:rsidRPr="00961992">
        <w:rPr>
          <w:rFonts w:hint="cs"/>
          <w:rtl/>
          <w:lang w:bidi="ar-EG"/>
        </w:rPr>
        <w:t xml:space="preserve">من </w:t>
      </w:r>
      <w:r w:rsidR="00811444" w:rsidRPr="00961992">
        <w:rPr>
          <w:rFonts w:hint="cs"/>
          <w:rtl/>
          <w:lang w:bidi="ar-EG"/>
        </w:rPr>
        <w:t xml:space="preserve">الصينية </w:t>
      </w:r>
      <w:r w:rsidR="00563E5E" w:rsidRPr="00961992">
        <w:rPr>
          <w:rFonts w:hint="cs"/>
          <w:rtl/>
          <w:lang w:bidi="ar-EG"/>
        </w:rPr>
        <w:t xml:space="preserve">إلى </w:t>
      </w:r>
      <w:r w:rsidR="00811444" w:rsidRPr="00961992">
        <w:rPr>
          <w:rFonts w:hint="cs"/>
          <w:rtl/>
          <w:lang w:bidi="ar-EG"/>
        </w:rPr>
        <w:t xml:space="preserve">الكورية في مجال </w:t>
      </w:r>
      <w:r w:rsidR="00563E5E" w:rsidRPr="00961992">
        <w:rPr>
          <w:rFonts w:hint="cs"/>
          <w:rtl/>
          <w:lang w:bidi="ar-EG"/>
        </w:rPr>
        <w:t>ال</w:t>
      </w:r>
      <w:r w:rsidR="00811444" w:rsidRPr="00961992">
        <w:rPr>
          <w:rFonts w:hint="cs"/>
          <w:rtl/>
          <w:lang w:bidi="ar-EG"/>
        </w:rPr>
        <w:t>وثائق</w:t>
      </w:r>
      <w:r w:rsidR="00563E5E" w:rsidRPr="00961992">
        <w:rPr>
          <w:rFonts w:hint="cs"/>
          <w:rtl/>
          <w:lang w:bidi="ar-EG"/>
        </w:rPr>
        <w:t xml:space="preserve"> الأجنبية</w:t>
      </w:r>
      <w:r w:rsidR="00563E5E" w:rsidRPr="00961992">
        <w:rPr>
          <w:rFonts w:hint="eastAsia"/>
          <w:rtl/>
          <w:lang w:bidi="ar-EG"/>
        </w:rPr>
        <w:t> </w:t>
      </w:r>
      <w:r w:rsidR="00563E5E" w:rsidRPr="00961992">
        <w:rPr>
          <w:rFonts w:hint="cs"/>
          <w:rtl/>
          <w:lang w:bidi="ar-EG"/>
        </w:rPr>
        <w:t>للبراءات</w:t>
      </w:r>
      <w:r w:rsidR="00811444" w:rsidRPr="00961992">
        <w:rPr>
          <w:rFonts w:hint="cs"/>
          <w:rtl/>
          <w:lang w:bidi="ar-EG"/>
        </w:rPr>
        <w:t>.</w:t>
      </w:r>
    </w:p>
    <w:p w:rsidR="00B978C3" w:rsidRPr="00961992" w:rsidRDefault="00B978C3" w:rsidP="00266A40">
      <w:pPr>
        <w:pStyle w:val="NormalParaAR"/>
        <w:rPr>
          <w:rtl/>
          <w:lang w:bidi="ar-EG"/>
        </w:rPr>
      </w:pPr>
      <w:proofErr w:type="gramStart"/>
      <w:r w:rsidRPr="00961992">
        <w:rPr>
          <w:rFonts w:hint="cs"/>
          <w:rtl/>
          <w:lang w:bidi="ar-EG"/>
        </w:rPr>
        <w:lastRenderedPageBreak/>
        <w:t>وبداية</w:t>
      </w:r>
      <w:proofErr w:type="gramEnd"/>
      <w:r w:rsidRPr="00961992">
        <w:rPr>
          <w:rFonts w:hint="cs"/>
          <w:rtl/>
          <w:lang w:bidi="ar-EG"/>
        </w:rPr>
        <w:t xml:space="preserve"> يستعرض رئيس الوحدة نسخة من مشروع تقرير الفحص الدولي / التقرير التمهيدي الدولي الذي يعده الفاحص ويليه مدير الشعبة بغية تحقيق إدارة الجودة. </w:t>
      </w:r>
      <w:proofErr w:type="gramStart"/>
      <w:r w:rsidRPr="00961992">
        <w:rPr>
          <w:rFonts w:hint="cs"/>
          <w:rtl/>
          <w:lang w:bidi="ar-EG"/>
        </w:rPr>
        <w:t>وعقب</w:t>
      </w:r>
      <w:proofErr w:type="gramEnd"/>
      <w:r w:rsidRPr="00961992">
        <w:rPr>
          <w:rFonts w:hint="cs"/>
          <w:rtl/>
          <w:lang w:bidi="ar-EG"/>
        </w:rPr>
        <w:t xml:space="preserve"> إصدار تقرير الفحص الدولي/ التقرير التمهيدي الدولي، تُستخلص عينة من هذه التقارير وتراجع وفقا للمعايير المتبعة التي وضعتها شعبة إدارة جودة الفحص حرصا على </w:t>
      </w:r>
      <w:r w:rsidR="00087312" w:rsidRPr="00961992">
        <w:rPr>
          <w:rFonts w:hint="cs"/>
          <w:rtl/>
          <w:lang w:bidi="ar-EG"/>
        </w:rPr>
        <w:t>ضبط الجودة.</w:t>
      </w:r>
      <w:r w:rsidR="005B0EE2" w:rsidRPr="00961992">
        <w:rPr>
          <w:rFonts w:hint="cs"/>
          <w:rtl/>
          <w:lang w:bidi="ar-EG"/>
        </w:rPr>
        <w:t xml:space="preserve"> </w:t>
      </w:r>
      <w:r w:rsidR="00087312" w:rsidRPr="00961992">
        <w:rPr>
          <w:rFonts w:hint="cs"/>
          <w:rtl/>
          <w:lang w:bidi="ar-EG"/>
        </w:rPr>
        <w:t>وبما أن رئيس الوحدة ومدير الشعبة هما المسؤولان عن اعتماد تقرير الفحص الدولي/ تقرير الفحص التمهيدي الدولي الذي يضعه الفاحص، يصبحان بطبيعة الحال أول من يتأكد من توافق تقرير الفحص الدولي/ تقرير ال</w:t>
      </w:r>
      <w:r w:rsidR="00BD73CE" w:rsidRPr="00961992">
        <w:rPr>
          <w:rFonts w:hint="cs"/>
          <w:rtl/>
          <w:lang w:bidi="ar-EG"/>
        </w:rPr>
        <w:t>بحث</w:t>
      </w:r>
      <w:r w:rsidR="00087312" w:rsidRPr="00961992">
        <w:rPr>
          <w:rFonts w:hint="cs"/>
          <w:rtl/>
          <w:lang w:bidi="ar-EG"/>
        </w:rPr>
        <w:t xml:space="preserve"> التمهيدي الدولي مع معايير الجودة وفقا لل</w:t>
      </w:r>
      <w:r w:rsidR="00087312" w:rsidRPr="00961992">
        <w:rPr>
          <w:rtl/>
          <w:lang w:bidi="ar-EG"/>
        </w:rPr>
        <w:t>مبادئ</w:t>
      </w:r>
      <w:r w:rsidR="00087312" w:rsidRPr="00961992">
        <w:rPr>
          <w:lang w:bidi="ar-EG"/>
        </w:rPr>
        <w:t xml:space="preserve"> </w:t>
      </w:r>
      <w:r w:rsidR="00087312" w:rsidRPr="00961992">
        <w:rPr>
          <w:rtl/>
          <w:lang w:bidi="ar-EG"/>
        </w:rPr>
        <w:t>التوجيهية</w:t>
      </w:r>
      <w:r w:rsidR="00087312" w:rsidRPr="00961992">
        <w:rPr>
          <w:lang w:bidi="ar-EG"/>
        </w:rPr>
        <w:t xml:space="preserve"> </w:t>
      </w:r>
      <w:r w:rsidR="00087312" w:rsidRPr="00961992">
        <w:rPr>
          <w:rtl/>
          <w:lang w:bidi="ar-EG"/>
        </w:rPr>
        <w:t>بشأن</w:t>
      </w:r>
      <w:r w:rsidR="00087312" w:rsidRPr="00961992">
        <w:rPr>
          <w:lang w:bidi="ar-EG"/>
        </w:rPr>
        <w:t xml:space="preserve"> </w:t>
      </w:r>
      <w:r w:rsidR="00087312" w:rsidRPr="00961992">
        <w:rPr>
          <w:rtl/>
          <w:lang w:bidi="ar-EG"/>
        </w:rPr>
        <w:t>البحث</w:t>
      </w:r>
      <w:r w:rsidR="00087312" w:rsidRPr="00961992">
        <w:rPr>
          <w:lang w:bidi="ar-EG"/>
        </w:rPr>
        <w:t xml:space="preserve"> </w:t>
      </w:r>
      <w:r w:rsidR="00087312" w:rsidRPr="00961992">
        <w:rPr>
          <w:rtl/>
          <w:lang w:bidi="ar-EG"/>
        </w:rPr>
        <w:t>الدولي</w:t>
      </w:r>
      <w:r w:rsidR="00087312" w:rsidRPr="00961992">
        <w:rPr>
          <w:lang w:bidi="ar-EG"/>
        </w:rPr>
        <w:t xml:space="preserve"> </w:t>
      </w:r>
      <w:r w:rsidR="00087312" w:rsidRPr="00961992">
        <w:rPr>
          <w:rtl/>
          <w:lang w:bidi="ar-EG"/>
        </w:rPr>
        <w:t>والفحص</w:t>
      </w:r>
      <w:r w:rsidR="00087312" w:rsidRPr="00961992">
        <w:rPr>
          <w:lang w:bidi="ar-EG"/>
        </w:rPr>
        <w:t xml:space="preserve"> </w:t>
      </w:r>
      <w:r w:rsidR="00087312" w:rsidRPr="00961992">
        <w:rPr>
          <w:rtl/>
          <w:lang w:bidi="ar-EG"/>
        </w:rPr>
        <w:t>التمهيدي</w:t>
      </w:r>
      <w:r w:rsidR="00087312" w:rsidRPr="00961992">
        <w:rPr>
          <w:lang w:bidi="ar-EG"/>
        </w:rPr>
        <w:t xml:space="preserve"> </w:t>
      </w:r>
      <w:r w:rsidR="00087312" w:rsidRPr="00961992">
        <w:rPr>
          <w:rtl/>
          <w:lang w:bidi="ar-EG"/>
        </w:rPr>
        <w:t>الدولي</w:t>
      </w:r>
      <w:r w:rsidR="00087312" w:rsidRPr="00961992">
        <w:rPr>
          <w:rFonts w:hint="cs"/>
          <w:rtl/>
          <w:lang w:bidi="ar-EG"/>
        </w:rPr>
        <w:t xml:space="preserve"> بموجب معاهدة التعاون بشأن البراءات.</w:t>
      </w:r>
      <w:r w:rsidR="00BD73CE" w:rsidRPr="00961992">
        <w:rPr>
          <w:rFonts w:hint="cs"/>
          <w:rtl/>
          <w:lang w:bidi="ar-EG"/>
        </w:rPr>
        <w:t xml:space="preserve"> ويتولى مديرو الوحدات والشعب التوجيه بتصويب أوجه النقص في تقرير الفحص الدولي/ تقرير الفحص التمهيدي الدولي واتخاذ التدابير اللازمة لمنع تكرار </w:t>
      </w:r>
      <w:r w:rsidR="00266A40" w:rsidRPr="00961992">
        <w:rPr>
          <w:rFonts w:hint="cs"/>
          <w:rtl/>
          <w:lang w:bidi="ar-EG"/>
        </w:rPr>
        <w:t xml:space="preserve">أوجه الخلل </w:t>
      </w:r>
      <w:proofErr w:type="gramStart"/>
      <w:r w:rsidR="00266A40" w:rsidRPr="00961992">
        <w:rPr>
          <w:rFonts w:hint="cs"/>
          <w:rtl/>
          <w:lang w:bidi="ar-EG"/>
        </w:rPr>
        <w:t>هذه</w:t>
      </w:r>
      <w:proofErr w:type="gramEnd"/>
      <w:r w:rsidR="00BD73CE" w:rsidRPr="00961992">
        <w:rPr>
          <w:rFonts w:hint="cs"/>
          <w:rtl/>
          <w:lang w:bidi="ar-EG"/>
        </w:rPr>
        <w:t>.</w:t>
      </w:r>
    </w:p>
    <w:p w:rsidR="00266A40" w:rsidRPr="00961992" w:rsidRDefault="00266A40" w:rsidP="00706375">
      <w:pPr>
        <w:pStyle w:val="NormalParaAR"/>
        <w:rPr>
          <w:lang w:bidi="ar-EG"/>
        </w:rPr>
      </w:pPr>
      <w:r w:rsidRPr="00961992">
        <w:rPr>
          <w:rFonts w:hint="cs"/>
          <w:rtl/>
          <w:lang w:bidi="ar-EG"/>
        </w:rPr>
        <w:t>وينبغي أن يمر اختبار جودة تقرير البحث الدولي بموجب معاهدة التعاون بشان البراءات والرأي المكتوب المقدم من شعبة البحث الدو</w:t>
      </w:r>
      <w:r w:rsidR="00810EED" w:rsidRPr="00961992">
        <w:rPr>
          <w:rFonts w:hint="cs"/>
          <w:rtl/>
          <w:lang w:bidi="ar-EG"/>
        </w:rPr>
        <w:t>لي والفحص التمهيدي الدولي الأول والثاني</w:t>
      </w:r>
      <w:r w:rsidRPr="00961992">
        <w:rPr>
          <w:rFonts w:hint="cs"/>
          <w:rtl/>
          <w:lang w:bidi="ar-EG"/>
        </w:rPr>
        <w:t xml:space="preserve"> من خلال آلية ثلاثية لمراقبة الجودة تبدأ </w:t>
      </w:r>
      <w:r w:rsidR="00706375" w:rsidRPr="00961992">
        <w:rPr>
          <w:rFonts w:hint="cs"/>
          <w:rtl/>
          <w:lang w:bidi="ar-EG"/>
        </w:rPr>
        <w:t>من وكالة خارجية</w:t>
      </w:r>
      <w:r w:rsidRPr="00961992">
        <w:rPr>
          <w:rFonts w:hint="cs"/>
          <w:rtl/>
          <w:lang w:bidi="ar-EG"/>
        </w:rPr>
        <w:t xml:space="preserve"> </w:t>
      </w:r>
      <w:r w:rsidR="00706375" w:rsidRPr="00961992">
        <w:rPr>
          <w:rFonts w:hint="cs"/>
          <w:rtl/>
          <w:lang w:bidi="ar-EG"/>
        </w:rPr>
        <w:t>مرورا</w:t>
      </w:r>
      <w:r w:rsidRPr="00961992">
        <w:rPr>
          <w:rFonts w:hint="cs"/>
          <w:rtl/>
          <w:lang w:bidi="ar-EG"/>
        </w:rPr>
        <w:t xml:space="preserve"> </w:t>
      </w:r>
      <w:r w:rsidR="00706375" w:rsidRPr="00961992">
        <w:rPr>
          <w:rFonts w:hint="cs"/>
          <w:rtl/>
          <w:lang w:bidi="ar-EG"/>
        </w:rPr>
        <w:t>ب</w:t>
      </w:r>
      <w:r w:rsidRPr="00961992">
        <w:rPr>
          <w:rFonts w:hint="cs"/>
          <w:rtl/>
          <w:lang w:bidi="ar-EG"/>
        </w:rPr>
        <w:t>شعبة البحث والفحص التمهيدي الدولي بموجب معاهدة التعاون بشأن البراءات و</w:t>
      </w:r>
      <w:r w:rsidR="00706375" w:rsidRPr="00961992">
        <w:rPr>
          <w:rFonts w:hint="cs"/>
          <w:rtl/>
          <w:lang w:bidi="ar-EG"/>
        </w:rPr>
        <w:t>وصولا إلى</w:t>
      </w:r>
      <w:r w:rsidRPr="00961992">
        <w:rPr>
          <w:rFonts w:hint="cs"/>
          <w:rtl/>
          <w:lang w:bidi="ar-EG"/>
        </w:rPr>
        <w:t xml:space="preserve"> شعبة إدارة الجودة. وفيما يلي تفصيل هذه الآلية: </w:t>
      </w:r>
      <w:r w:rsidR="00706375" w:rsidRPr="00961992">
        <w:rPr>
          <w:rFonts w:hint="cs"/>
          <w:rtl/>
          <w:lang w:bidi="ar-EG"/>
        </w:rPr>
        <w:t xml:space="preserve">يمر تقرير البحث الدولي </w:t>
      </w:r>
      <w:proofErr w:type="gramStart"/>
      <w:r w:rsidR="00706375" w:rsidRPr="00961992">
        <w:rPr>
          <w:rFonts w:hint="cs"/>
          <w:rtl/>
          <w:lang w:bidi="ar-EG"/>
        </w:rPr>
        <w:t>داخل</w:t>
      </w:r>
      <w:proofErr w:type="gramEnd"/>
      <w:r w:rsidR="00706375" w:rsidRPr="00961992">
        <w:rPr>
          <w:rFonts w:hint="cs"/>
          <w:rtl/>
          <w:lang w:bidi="ar-EG"/>
        </w:rPr>
        <w:t xml:space="preserve"> الوكالة</w:t>
      </w:r>
      <w:r w:rsidR="00357E6E" w:rsidRPr="00961992">
        <w:rPr>
          <w:rFonts w:hint="cs"/>
          <w:rtl/>
          <w:lang w:bidi="ar-EG"/>
        </w:rPr>
        <w:t xml:space="preserve"> بعملية ثنائية المستوى لإدارة الجودة ينخرط فيها المرشد وقائد الفريق. وعندما يصل الأمر إلى شعبة البحث الدولي والفحص التمهيدي الدولي بموجب معاهدة التعاون بشأن البراءات يستعرض الفاحص ورئيس الوحدة ومدير الشعبة التقارير بهذا الترتيب على التوالي. ويعين المكتب الكوري للملكية الفكرية </w:t>
      </w:r>
      <w:proofErr w:type="gramStart"/>
      <w:r w:rsidR="00706375" w:rsidRPr="00961992">
        <w:rPr>
          <w:rFonts w:hint="cs"/>
          <w:rtl/>
          <w:lang w:bidi="ar-EG"/>
        </w:rPr>
        <w:t>محررين</w:t>
      </w:r>
      <w:proofErr w:type="gramEnd"/>
      <w:r w:rsidR="00357E6E" w:rsidRPr="00961992">
        <w:rPr>
          <w:rFonts w:hint="cs"/>
          <w:rtl/>
          <w:lang w:bidi="ar-EG"/>
        </w:rPr>
        <w:t xml:space="preserve"> باللغة الإنكليزية لإسداء المشورة اللغوية بشأن التعبيرات والقواعد والمفردات المتكررة في تقرير البحث الدولي/ تقرير الفحص التمهيدي الدولي وتصويب الأخطاء أو التعبيرات الملتبسة.</w:t>
      </w:r>
    </w:p>
    <w:p w:rsidR="00706375" w:rsidRPr="00961992" w:rsidRDefault="00706375" w:rsidP="00706375">
      <w:pPr>
        <w:pStyle w:val="SectionHeading"/>
        <w:bidi/>
        <w:rPr>
          <w:rFonts w:ascii="Arabic Typesetting" w:hAnsi="Arabic Typesetting" w:cs="Arabic Typesetting"/>
          <w:sz w:val="40"/>
          <w:szCs w:val="40"/>
          <w:lang w:val="en-GB"/>
        </w:rPr>
      </w:pPr>
      <w:r w:rsidRPr="00961992">
        <w:rPr>
          <w:rFonts w:ascii="Arabic Typesetting" w:hAnsi="Arabic Typesetting" w:cs="Arabic Typesetting" w:hint="cs"/>
          <w:sz w:val="40"/>
          <w:szCs w:val="40"/>
          <w:rtl/>
          <w:lang w:val="en-GB"/>
        </w:rPr>
        <w:t xml:space="preserve">3 </w:t>
      </w:r>
      <w:r w:rsidRPr="00961992">
        <w:rPr>
          <w:rFonts w:ascii="Arabic Typesetting" w:hAnsi="Arabic Typesetting" w:cs="Arabic Typesetting"/>
          <w:sz w:val="40"/>
          <w:szCs w:val="40"/>
          <w:rtl/>
          <w:lang w:val="en-GB"/>
        </w:rPr>
        <w:t xml:space="preserve">- </w:t>
      </w:r>
      <w:proofErr w:type="gramStart"/>
      <w:r w:rsidRPr="00961992">
        <w:rPr>
          <w:rFonts w:ascii="Arabic Typesetting" w:hAnsi="Arabic Typesetting" w:cs="Arabic Typesetting"/>
          <w:sz w:val="40"/>
          <w:szCs w:val="40"/>
          <w:rtl/>
        </w:rPr>
        <w:t>نطاق</w:t>
      </w:r>
      <w:proofErr w:type="gramEnd"/>
      <w:r w:rsidRPr="00961992">
        <w:rPr>
          <w:rFonts w:ascii="Arabic Typesetting" w:hAnsi="Arabic Typesetting" w:cs="Arabic Typesetting"/>
          <w:sz w:val="40"/>
          <w:szCs w:val="40"/>
          <w:rtl/>
        </w:rPr>
        <w:t xml:space="preserve"> </w:t>
      </w:r>
      <w:r w:rsidRPr="00961992">
        <w:rPr>
          <w:rFonts w:ascii="Arabic Typesetting" w:hAnsi="Arabic Typesetting" w:cs="Arabic Typesetting" w:hint="cs"/>
          <w:sz w:val="40"/>
          <w:szCs w:val="40"/>
          <w:rtl/>
        </w:rPr>
        <w:t xml:space="preserve">التشغيل </w:t>
      </w:r>
      <w:r w:rsidRPr="00961992">
        <w:rPr>
          <w:rFonts w:ascii="Arabic Typesetting" w:hAnsi="Arabic Typesetting" w:cs="Arabic Typesetting"/>
          <w:sz w:val="40"/>
          <w:szCs w:val="40"/>
          <w:rtl/>
        </w:rPr>
        <w:t>الم</w:t>
      </w:r>
      <w:r w:rsidRPr="00961992">
        <w:rPr>
          <w:rFonts w:ascii="Arabic Typesetting" w:hAnsi="Arabic Typesetting" w:cs="Arabic Typesetting" w:hint="cs"/>
          <w:sz w:val="40"/>
          <w:szCs w:val="40"/>
          <w:rtl/>
        </w:rPr>
        <w:t>ستهدف</w:t>
      </w:r>
    </w:p>
    <w:p w:rsidR="00F92D53" w:rsidRPr="00961992" w:rsidRDefault="00F92D53" w:rsidP="00F92D53">
      <w:pPr>
        <w:pStyle w:val="NormalParaAR"/>
        <w:rPr>
          <w:rtl/>
          <w:lang w:bidi="ar-EG"/>
        </w:rPr>
      </w:pPr>
      <w:r w:rsidRPr="00961992">
        <w:rPr>
          <w:b/>
          <w:bCs/>
          <w:rtl/>
          <w:lang w:bidi="ar-EG"/>
        </w:rPr>
        <w:t>اللغة (أو اللغات) التي ستقدم فيها الخدمات:</w:t>
      </w:r>
      <w:r w:rsidRPr="00961992">
        <w:rPr>
          <w:rFonts w:hint="cs"/>
          <w:b/>
          <w:bCs/>
          <w:rtl/>
          <w:lang w:bidi="ar-EG"/>
        </w:rPr>
        <w:t xml:space="preserve"> </w:t>
      </w:r>
      <w:r w:rsidRPr="00961992">
        <w:rPr>
          <w:rFonts w:hint="cs"/>
          <w:rtl/>
          <w:lang w:bidi="ar-EG"/>
        </w:rPr>
        <w:t xml:space="preserve">الإنكليزية </w:t>
      </w:r>
      <w:proofErr w:type="gramStart"/>
      <w:r w:rsidRPr="00961992">
        <w:rPr>
          <w:rFonts w:hint="cs"/>
          <w:rtl/>
          <w:lang w:bidi="ar-EG"/>
        </w:rPr>
        <w:t>والكورية</w:t>
      </w:r>
      <w:proofErr w:type="gramEnd"/>
    </w:p>
    <w:p w:rsidR="00F92D53" w:rsidRPr="00961992" w:rsidRDefault="00F92D53" w:rsidP="00F92D53">
      <w:pPr>
        <w:pStyle w:val="NormalParaAR"/>
        <w:rPr>
          <w:b/>
          <w:bCs/>
          <w:rtl/>
          <w:lang w:bidi="ar-EG"/>
        </w:rPr>
      </w:pPr>
      <w:r w:rsidRPr="00961992">
        <w:rPr>
          <w:rFonts w:hint="cs"/>
          <w:b/>
          <w:bCs/>
          <w:rtl/>
          <w:lang w:bidi="ar-EG"/>
        </w:rPr>
        <w:t>ا</w:t>
      </w:r>
      <w:r w:rsidRPr="00961992">
        <w:rPr>
          <w:b/>
          <w:bCs/>
          <w:rtl/>
          <w:lang w:bidi="ar-EG"/>
        </w:rPr>
        <w:t xml:space="preserve">لدولة (الدول) أو </w:t>
      </w:r>
      <w:proofErr w:type="gramStart"/>
      <w:r w:rsidRPr="00961992">
        <w:rPr>
          <w:b/>
          <w:bCs/>
          <w:rtl/>
          <w:lang w:bidi="ar-EG"/>
        </w:rPr>
        <w:t>مكتب</w:t>
      </w:r>
      <w:proofErr w:type="gramEnd"/>
      <w:r w:rsidRPr="00961992">
        <w:rPr>
          <w:b/>
          <w:bCs/>
          <w:rtl/>
          <w:lang w:bidi="ar-EG"/>
        </w:rPr>
        <w:t xml:space="preserve"> (مكاتب) تسلم الطلبات التي ستختص الإدارة بالنظر في طلباتها:</w:t>
      </w:r>
    </w:p>
    <w:p w:rsidR="00F92D53" w:rsidRPr="00961992" w:rsidRDefault="00F92D53" w:rsidP="00F92D53">
      <w:pPr>
        <w:pStyle w:val="NormalParaAR"/>
        <w:rPr>
          <w:rtl/>
          <w:lang w:bidi="ar-EG"/>
        </w:rPr>
      </w:pPr>
      <w:r w:rsidRPr="00961992">
        <w:rPr>
          <w:rFonts w:hint="cs"/>
          <w:rtl/>
          <w:lang w:bidi="ar-EG"/>
        </w:rPr>
        <w:t>المكتب الكوري للملكية الفكرية والمكتب الفلبيني للملكية الفكرية (</w:t>
      </w:r>
      <w:r w:rsidRPr="00961992">
        <w:rPr>
          <w:lang w:bidi="ar-EG"/>
        </w:rPr>
        <w:t>IPOPHL</w:t>
      </w:r>
      <w:r w:rsidRPr="00961992">
        <w:rPr>
          <w:rFonts w:hint="cs"/>
          <w:rtl/>
          <w:lang w:bidi="ar-EG"/>
        </w:rPr>
        <w:t xml:space="preserve">) والمكتب الوطني للملكية الفكرية في </w:t>
      </w:r>
      <w:proofErr w:type="spellStart"/>
      <w:r w:rsidRPr="00961992">
        <w:rPr>
          <w:rFonts w:hint="cs"/>
          <w:rtl/>
          <w:lang w:bidi="ar-EG"/>
        </w:rPr>
        <w:t>فييت</w:t>
      </w:r>
      <w:proofErr w:type="spellEnd"/>
      <w:r w:rsidRPr="00961992">
        <w:rPr>
          <w:rFonts w:hint="cs"/>
          <w:rtl/>
          <w:lang w:bidi="ar-EG"/>
        </w:rPr>
        <w:t xml:space="preserve"> نام (</w:t>
      </w:r>
      <w:r w:rsidRPr="00961992">
        <w:rPr>
          <w:lang w:bidi="ar-EG"/>
        </w:rPr>
        <w:t>NOIP</w:t>
      </w:r>
      <w:r w:rsidRPr="00961992">
        <w:rPr>
          <w:rFonts w:hint="cs"/>
          <w:rtl/>
          <w:lang w:bidi="ar-EG"/>
        </w:rPr>
        <w:t xml:space="preserve">) والمكتب </w:t>
      </w:r>
      <w:r w:rsidR="00706375" w:rsidRPr="00961992">
        <w:rPr>
          <w:rFonts w:hint="cs"/>
          <w:rtl/>
          <w:lang w:bidi="ar-EG"/>
        </w:rPr>
        <w:t>الإندونيسي</w:t>
      </w:r>
      <w:r w:rsidRPr="00961992">
        <w:rPr>
          <w:rFonts w:hint="cs"/>
          <w:rtl/>
          <w:lang w:bidi="ar-EG"/>
        </w:rPr>
        <w:t xml:space="preserve"> للبراءات ومكتب منغوليا للملكية الفكرية ومكتب سنغافورة للملكية الفكرية ومكتب نيوزيلندا للملكية الفكرية</w:t>
      </w:r>
      <w:r w:rsidR="00A26D57" w:rsidRPr="00961992">
        <w:rPr>
          <w:rFonts w:hint="cs"/>
          <w:rtl/>
          <w:lang w:bidi="ar-EG"/>
        </w:rPr>
        <w:t xml:space="preserve"> ومكتب الولايات المتحدة الأمريكية للبراءات والعلامات التجارية (</w:t>
      </w:r>
      <w:r w:rsidR="00A26D57" w:rsidRPr="00961992">
        <w:rPr>
          <w:lang w:bidi="ar-EG"/>
        </w:rPr>
        <w:t>USPTO</w:t>
      </w:r>
      <w:r w:rsidR="00A26D57" w:rsidRPr="00961992">
        <w:rPr>
          <w:rFonts w:hint="cs"/>
          <w:rtl/>
          <w:lang w:bidi="ar-EG"/>
        </w:rPr>
        <w:t xml:space="preserve">) والرابطة الماليزية للملكية الفكرية والمكتب الوطني للملكية الفكرية في سري </w:t>
      </w:r>
      <w:proofErr w:type="spellStart"/>
      <w:r w:rsidR="00A26D57" w:rsidRPr="00961992">
        <w:rPr>
          <w:rFonts w:hint="cs"/>
          <w:rtl/>
          <w:lang w:bidi="ar-EG"/>
        </w:rPr>
        <w:t>لانكا</w:t>
      </w:r>
      <w:proofErr w:type="spellEnd"/>
      <w:r w:rsidR="00A26D57" w:rsidRPr="00961992">
        <w:rPr>
          <w:rFonts w:hint="cs"/>
          <w:rtl/>
          <w:lang w:bidi="ar-EG"/>
        </w:rPr>
        <w:t xml:space="preserve"> ومكتب أستراليا للملكية الفكرية ومكتب تايلند للبراءات ومكتب شيلي للبراءات وكتب بيرو للبراءات ومكتب المملكة العربية السعودية للبراءات ومكتب المكسيك للبراءات.</w:t>
      </w:r>
    </w:p>
    <w:p w:rsidR="00270105" w:rsidRPr="00961992" w:rsidRDefault="00706375" w:rsidP="00270105">
      <w:pPr>
        <w:pStyle w:val="NormalParaAR"/>
        <w:rPr>
          <w:rtl/>
          <w:lang w:bidi="ar-EG"/>
        </w:rPr>
      </w:pPr>
      <w:proofErr w:type="gramStart"/>
      <w:r w:rsidRPr="00961992">
        <w:rPr>
          <w:rFonts w:hint="cs"/>
          <w:b/>
          <w:bCs/>
          <w:rtl/>
          <w:lang w:bidi="ar-EG"/>
        </w:rPr>
        <w:t>القيود</w:t>
      </w:r>
      <w:proofErr w:type="gramEnd"/>
      <w:r w:rsidRPr="00961992">
        <w:rPr>
          <w:rFonts w:hint="cs"/>
          <w:b/>
          <w:bCs/>
          <w:rtl/>
          <w:lang w:bidi="ar-EG"/>
        </w:rPr>
        <w:t xml:space="preserve"> على نطاق العملية</w:t>
      </w:r>
      <w:r w:rsidR="00270105" w:rsidRPr="00961992">
        <w:rPr>
          <w:rFonts w:hint="cs"/>
          <w:b/>
          <w:bCs/>
          <w:rtl/>
          <w:lang w:bidi="ar-EG"/>
        </w:rPr>
        <w:t xml:space="preserve">: </w:t>
      </w:r>
      <w:r w:rsidR="00270105" w:rsidRPr="00961992">
        <w:rPr>
          <w:rFonts w:hint="cs"/>
          <w:rtl/>
          <w:lang w:bidi="ar-EG"/>
        </w:rPr>
        <w:t>لا يوجد.</w:t>
      </w:r>
    </w:p>
    <w:p w:rsidR="00706375" w:rsidRPr="00961992" w:rsidRDefault="00706375" w:rsidP="00706375">
      <w:pPr>
        <w:pStyle w:val="SectionHeading"/>
        <w:bidi/>
        <w:rPr>
          <w:rFonts w:ascii="Arabic Typesetting" w:hAnsi="Arabic Typesetting" w:cs="Arabic Typesetting"/>
          <w:sz w:val="40"/>
          <w:szCs w:val="40"/>
          <w:lang w:val="en-GB"/>
        </w:rPr>
      </w:pPr>
      <w:r w:rsidRPr="00961992">
        <w:rPr>
          <w:rFonts w:ascii="Arabic Typesetting" w:hAnsi="Arabic Typesetting" w:cs="Arabic Typesetting" w:hint="cs"/>
          <w:sz w:val="40"/>
          <w:szCs w:val="40"/>
          <w:rtl/>
          <w:lang w:val="en-GB"/>
        </w:rPr>
        <w:t xml:space="preserve">4 </w:t>
      </w:r>
      <w:r w:rsidRPr="00961992">
        <w:rPr>
          <w:rFonts w:ascii="Arabic Typesetting" w:hAnsi="Arabic Typesetting" w:cs="Arabic Typesetting"/>
          <w:sz w:val="40"/>
          <w:szCs w:val="40"/>
          <w:rtl/>
          <w:lang w:val="en-GB"/>
        </w:rPr>
        <w:t xml:space="preserve">- </w:t>
      </w:r>
      <w:proofErr w:type="gramStart"/>
      <w:r w:rsidRPr="00961992">
        <w:rPr>
          <w:rFonts w:ascii="Arabic Typesetting" w:hAnsi="Arabic Typesetting" w:cs="Arabic Typesetting" w:hint="cs"/>
          <w:sz w:val="40"/>
          <w:szCs w:val="40"/>
          <w:rtl/>
        </w:rPr>
        <w:t>دوافع</w:t>
      </w:r>
      <w:proofErr w:type="gramEnd"/>
      <w:r w:rsidRPr="00961992">
        <w:rPr>
          <w:rFonts w:ascii="Arabic Typesetting" w:hAnsi="Arabic Typesetting" w:cs="Arabic Typesetting" w:hint="cs"/>
          <w:sz w:val="40"/>
          <w:szCs w:val="40"/>
          <w:rtl/>
        </w:rPr>
        <w:t xml:space="preserve"> الطلب</w:t>
      </w:r>
    </w:p>
    <w:p w:rsidR="00270105" w:rsidRPr="00961992" w:rsidRDefault="00270105" w:rsidP="00270105">
      <w:pPr>
        <w:pStyle w:val="NumberedParaAR"/>
        <w:numPr>
          <w:ilvl w:val="0"/>
          <w:numId w:val="0"/>
        </w:numPr>
        <w:rPr>
          <w:rtl/>
          <w:lang w:bidi="ar-EG"/>
        </w:rPr>
      </w:pPr>
      <w:r w:rsidRPr="00961992">
        <w:rPr>
          <w:rFonts w:hint="cs"/>
          <w:rtl/>
          <w:lang w:bidi="ar-EG"/>
        </w:rPr>
        <w:t>انضم المكتب الكوري لمعاهدة التعاون بشأن البراءات في عام 1984 واعتُمد كإدارة دولية في عام 1997. وأحرزت كوريا والمكتب الكوري للملكية الفكرية إنجازات ملحوظة على مدار الثلاثين عاما الماضية في مجال معاهدة التعاون بشأن البراءات:</w:t>
      </w:r>
    </w:p>
    <w:p w:rsidR="00270105" w:rsidRPr="00961992" w:rsidRDefault="00270105" w:rsidP="00270105">
      <w:pPr>
        <w:pStyle w:val="NumberedParaAR"/>
        <w:numPr>
          <w:ilvl w:val="0"/>
          <w:numId w:val="0"/>
        </w:numPr>
        <w:rPr>
          <w:rtl/>
          <w:lang w:bidi="ar-EG"/>
        </w:rPr>
      </w:pPr>
      <w:r w:rsidRPr="00961992">
        <w:rPr>
          <w:rFonts w:hint="cs"/>
          <w:rtl/>
          <w:lang w:bidi="ar-EG"/>
        </w:rPr>
        <w:t>اختيرت اللغة الكورية كلغة من لغات النشر بموجب معاهدة التعاون بشأن البراءات في عام 2009</w:t>
      </w:r>
      <w:r w:rsidR="00706375" w:rsidRPr="00961992">
        <w:rPr>
          <w:rFonts w:hint="cs"/>
          <w:rtl/>
          <w:lang w:bidi="ar-EG"/>
        </w:rPr>
        <w:t xml:space="preserve"> وض</w:t>
      </w:r>
      <w:r w:rsidRPr="00961992">
        <w:rPr>
          <w:rFonts w:hint="cs"/>
          <w:rtl/>
          <w:lang w:bidi="ar-EG"/>
        </w:rPr>
        <w:t>مت المعارف التقليدية الكورية بموجب الحد الأدنى من الوثائق بموجب معاهدة التعاون بشأن البراءات في عام 2007.</w:t>
      </w:r>
    </w:p>
    <w:p w:rsidR="00270105" w:rsidRPr="00961992" w:rsidRDefault="00270105" w:rsidP="00706375">
      <w:pPr>
        <w:pStyle w:val="NumberedParaAR"/>
        <w:numPr>
          <w:ilvl w:val="0"/>
          <w:numId w:val="0"/>
        </w:numPr>
        <w:rPr>
          <w:rtl/>
          <w:lang w:bidi="ar-EG"/>
        </w:rPr>
      </w:pPr>
      <w:r w:rsidRPr="00961992">
        <w:rPr>
          <w:rFonts w:hint="cs"/>
          <w:rtl/>
          <w:lang w:bidi="ar-EG"/>
        </w:rPr>
        <w:lastRenderedPageBreak/>
        <w:t xml:space="preserve">وفي عام 2015، أودع </w:t>
      </w:r>
      <w:r w:rsidR="00706375" w:rsidRPr="00961992">
        <w:rPr>
          <w:rFonts w:hint="cs"/>
          <w:rtl/>
          <w:lang w:bidi="ar-EG"/>
        </w:rPr>
        <w:t>626 14</w:t>
      </w:r>
      <w:r w:rsidRPr="00961992">
        <w:rPr>
          <w:lang w:bidi="ar-EG"/>
        </w:rPr>
        <w:t xml:space="preserve"> </w:t>
      </w:r>
      <w:r w:rsidRPr="00961992">
        <w:rPr>
          <w:rFonts w:hint="cs"/>
          <w:rtl/>
          <w:lang w:bidi="ar-EG"/>
        </w:rPr>
        <w:t xml:space="preserve">طلب دولي بموجب معاهدة التعاون بشأن البراءات لدى المكتب الكوري (الذي يحتل المرتبة الخامسة على مستوى العالم) ونفذ المكتب </w:t>
      </w:r>
      <w:r w:rsidR="00706375" w:rsidRPr="00961992">
        <w:rPr>
          <w:rFonts w:hint="cs"/>
          <w:rtl/>
          <w:lang w:bidi="ar-EG"/>
        </w:rPr>
        <w:t>285 29 بحث</w:t>
      </w:r>
      <w:r w:rsidRPr="00961992">
        <w:rPr>
          <w:rFonts w:hint="cs"/>
          <w:rtl/>
          <w:lang w:bidi="ar-EG"/>
        </w:rPr>
        <w:t xml:space="preserve">ا </w:t>
      </w:r>
      <w:r w:rsidR="00882863" w:rsidRPr="00961992">
        <w:rPr>
          <w:rFonts w:hint="cs"/>
          <w:rtl/>
          <w:lang w:bidi="ar-EG"/>
        </w:rPr>
        <w:t>في الطلبات بموجب معاهدة التعاون بشأن البراءات (المرتبة الر</w:t>
      </w:r>
      <w:r w:rsidR="00706375" w:rsidRPr="00961992">
        <w:rPr>
          <w:rFonts w:hint="cs"/>
          <w:rtl/>
          <w:lang w:bidi="ar-EG"/>
        </w:rPr>
        <w:t>ابعة على مستوى العالم). واعتبار</w:t>
      </w:r>
      <w:r w:rsidR="00882863" w:rsidRPr="00961992">
        <w:rPr>
          <w:rFonts w:hint="cs"/>
          <w:rtl/>
          <w:lang w:bidi="ar-EG"/>
        </w:rPr>
        <w:t>ا من ديسمبر 2016</w:t>
      </w:r>
      <w:r w:rsidR="00706375" w:rsidRPr="00961992">
        <w:rPr>
          <w:rFonts w:hint="cs"/>
          <w:rtl/>
          <w:lang w:bidi="ar-EG"/>
        </w:rPr>
        <w:t xml:space="preserve"> نفذ المكتب الكوري بحثا دولي</w:t>
      </w:r>
      <w:r w:rsidR="00882863" w:rsidRPr="00961992">
        <w:rPr>
          <w:rFonts w:hint="cs"/>
          <w:rtl/>
          <w:lang w:bidi="ar-EG"/>
        </w:rPr>
        <w:t>ا للطلبات بموجب المعاهدة المودعة من قرابة 16 بلد</w:t>
      </w:r>
      <w:r w:rsidR="00706375" w:rsidRPr="00961992">
        <w:rPr>
          <w:rFonts w:hint="cs"/>
          <w:rtl/>
          <w:lang w:bidi="ar-EG"/>
        </w:rPr>
        <w:t>ا</w:t>
      </w:r>
      <w:r w:rsidR="00882863" w:rsidRPr="00961992">
        <w:rPr>
          <w:rFonts w:hint="cs"/>
          <w:rtl/>
          <w:lang w:bidi="ar-EG"/>
        </w:rPr>
        <w:t xml:space="preserve">، بما في ذلك الولايات المتحدة الأمريكية وأستراليا والمملكة العربية السعودية والمكسيك، وتعاون مع خمسة مكاتب للملكية الفكرية ومع </w:t>
      </w:r>
      <w:r w:rsidR="00882863" w:rsidRPr="00961992">
        <w:rPr>
          <w:rtl/>
          <w:lang w:bidi="ar-EG"/>
        </w:rPr>
        <w:t>اجتماع</w:t>
      </w:r>
      <w:r w:rsidR="00882863" w:rsidRPr="00961992">
        <w:rPr>
          <w:lang w:bidi="ar-EG"/>
        </w:rPr>
        <w:t xml:space="preserve"> </w:t>
      </w:r>
      <w:r w:rsidR="00882863" w:rsidRPr="00961992">
        <w:rPr>
          <w:rtl/>
          <w:lang w:bidi="ar-EG"/>
        </w:rPr>
        <w:t>الإدارات</w:t>
      </w:r>
      <w:r w:rsidR="00882863" w:rsidRPr="00961992">
        <w:rPr>
          <w:lang w:bidi="ar-EG"/>
        </w:rPr>
        <w:t xml:space="preserve"> </w:t>
      </w:r>
      <w:r w:rsidR="00882863" w:rsidRPr="00961992">
        <w:rPr>
          <w:rtl/>
          <w:lang w:bidi="ar-EG"/>
        </w:rPr>
        <w:t>الدولية</w:t>
      </w:r>
      <w:r w:rsidR="00882863" w:rsidRPr="00961992">
        <w:rPr>
          <w:lang w:bidi="ar-EG"/>
        </w:rPr>
        <w:t xml:space="preserve"> </w:t>
      </w:r>
      <w:r w:rsidR="00882863" w:rsidRPr="00961992">
        <w:rPr>
          <w:rtl/>
          <w:lang w:bidi="ar-EG"/>
        </w:rPr>
        <w:t>العاملة</w:t>
      </w:r>
      <w:r w:rsidR="00882863" w:rsidRPr="00961992">
        <w:rPr>
          <w:lang w:bidi="ar-EG"/>
        </w:rPr>
        <w:t xml:space="preserve"> </w:t>
      </w:r>
      <w:r w:rsidR="00882863" w:rsidRPr="00961992">
        <w:rPr>
          <w:rtl/>
          <w:lang w:bidi="ar-EG"/>
        </w:rPr>
        <w:t>في</w:t>
      </w:r>
      <w:r w:rsidR="00882863" w:rsidRPr="00961992">
        <w:rPr>
          <w:lang w:bidi="ar-EG"/>
        </w:rPr>
        <w:t xml:space="preserve"> </w:t>
      </w:r>
      <w:r w:rsidR="00882863" w:rsidRPr="00961992">
        <w:rPr>
          <w:rtl/>
          <w:lang w:bidi="ar-EG"/>
        </w:rPr>
        <w:t>ظل</w:t>
      </w:r>
      <w:r w:rsidR="00882863" w:rsidRPr="00961992">
        <w:rPr>
          <w:lang w:bidi="ar-EG"/>
        </w:rPr>
        <w:t xml:space="preserve"> </w:t>
      </w:r>
      <w:r w:rsidR="00882863" w:rsidRPr="00961992">
        <w:rPr>
          <w:rtl/>
          <w:lang w:bidi="ar-EG"/>
        </w:rPr>
        <w:t>معاهدة</w:t>
      </w:r>
      <w:r w:rsidR="00882863" w:rsidRPr="00961992">
        <w:rPr>
          <w:lang w:bidi="ar-EG"/>
        </w:rPr>
        <w:t xml:space="preserve"> </w:t>
      </w:r>
      <w:r w:rsidR="00882863" w:rsidRPr="00961992">
        <w:rPr>
          <w:rtl/>
          <w:lang w:bidi="ar-EG"/>
        </w:rPr>
        <w:t>التعاون</w:t>
      </w:r>
      <w:r w:rsidR="00882863" w:rsidRPr="00961992">
        <w:rPr>
          <w:lang w:bidi="ar-EG"/>
        </w:rPr>
        <w:t xml:space="preserve"> </w:t>
      </w:r>
      <w:r w:rsidR="00882863" w:rsidRPr="00961992">
        <w:rPr>
          <w:rtl/>
          <w:lang w:bidi="ar-EG"/>
        </w:rPr>
        <w:t>بشأن</w:t>
      </w:r>
      <w:r w:rsidR="00882863" w:rsidRPr="00961992">
        <w:rPr>
          <w:lang w:bidi="ar-EG"/>
        </w:rPr>
        <w:t xml:space="preserve"> </w:t>
      </w:r>
      <w:r w:rsidR="00882863" w:rsidRPr="00961992">
        <w:rPr>
          <w:rtl/>
          <w:lang w:bidi="ar-EG"/>
        </w:rPr>
        <w:t>البراءات</w:t>
      </w:r>
      <w:r w:rsidR="00882863" w:rsidRPr="00961992">
        <w:rPr>
          <w:rFonts w:hint="cs"/>
          <w:rtl/>
          <w:lang w:bidi="ar-EG"/>
        </w:rPr>
        <w:t xml:space="preserve"> والويبو بغية الدفع قدما بتطوير المعاهدة من خلال نظام البحث ال</w:t>
      </w:r>
      <w:r w:rsidR="00706375" w:rsidRPr="00961992">
        <w:rPr>
          <w:rFonts w:hint="cs"/>
          <w:rtl/>
          <w:lang w:bidi="ar-EG"/>
        </w:rPr>
        <w:t>إل</w:t>
      </w:r>
      <w:r w:rsidR="00882863" w:rsidRPr="00961992">
        <w:rPr>
          <w:rFonts w:hint="cs"/>
          <w:rtl/>
          <w:lang w:bidi="ar-EG"/>
        </w:rPr>
        <w:t>كتروني والبحث والفحص التعاونيين بموجب المعاهدة ومن خلال تقوية الأواصر بين المرحلة الدولية والمرحلة الوطنية.</w:t>
      </w:r>
    </w:p>
    <w:p w:rsidR="00882863" w:rsidRPr="00961992" w:rsidRDefault="00882863" w:rsidP="00337ACE">
      <w:pPr>
        <w:pStyle w:val="NumberedParaAR"/>
        <w:numPr>
          <w:ilvl w:val="0"/>
          <w:numId w:val="0"/>
        </w:numPr>
        <w:rPr>
          <w:rtl/>
          <w:lang w:bidi="ar-EG"/>
        </w:rPr>
      </w:pPr>
      <w:r w:rsidRPr="00961992">
        <w:rPr>
          <w:rFonts w:hint="cs"/>
          <w:rtl/>
          <w:lang w:bidi="ar-EG"/>
        </w:rPr>
        <w:t xml:space="preserve">وعند تعيين المكتب التركي للبراءات والعلامات التجارية كإدارة دولية عام 2016 أثناء الدورة الثانية والعشرين، دعم المكتب الكوري المكتب التركي وقدم له المشورة بشأن بعض الشروط التي ينبغي استيفاؤها لكي يصبح المكتب إدارة دولية، بما في ذلك </w:t>
      </w:r>
      <w:r w:rsidR="00337ACE" w:rsidRPr="00961992">
        <w:rPr>
          <w:rFonts w:hint="cs"/>
          <w:rtl/>
          <w:lang w:bidi="ar-EG"/>
        </w:rPr>
        <w:t>المتطلبات المتعلقة بالالتزام بمعايير نظام إدارة الجودة، ونقل إلى فاحصي المكتب التركي للبراءات والعلامات التجارية أيضا الدراية العملية الخاصة بعملية البحث الدولي التي اكتسبها الفاحصون بالمكتب الكوري للملكية الفكرية على مدار 20 سنة من خلال عمليات بحث استغرقت سنوات.</w:t>
      </w:r>
    </w:p>
    <w:p w:rsidR="005A25BD" w:rsidRPr="00961992" w:rsidRDefault="005A25BD" w:rsidP="005A25BD">
      <w:pPr>
        <w:pStyle w:val="NumberedParaAR"/>
        <w:numPr>
          <w:ilvl w:val="0"/>
          <w:numId w:val="0"/>
        </w:numPr>
        <w:rPr>
          <w:rtl/>
          <w:lang w:bidi="ar-EG"/>
        </w:rPr>
      </w:pPr>
      <w:r w:rsidRPr="00961992">
        <w:rPr>
          <w:rFonts w:hint="cs"/>
          <w:rtl/>
          <w:lang w:bidi="ar-EG"/>
        </w:rPr>
        <w:t>وادار المكتب الكوري الصندوق الكوري الاستئماني والخطط الموضوعة لتوفير الدراية العملية بخصوص البحث الدولي والفحص التمهيدي الدولي بموجب معاهدة التعاون بشأن البراءات إلى الف</w:t>
      </w:r>
      <w:r w:rsidR="00706375" w:rsidRPr="00961992">
        <w:rPr>
          <w:rFonts w:hint="cs"/>
          <w:rtl/>
          <w:lang w:bidi="ar-EG"/>
        </w:rPr>
        <w:t>احصين في البلدان النامية اعتبار</w:t>
      </w:r>
      <w:r w:rsidRPr="00961992">
        <w:rPr>
          <w:rFonts w:hint="cs"/>
          <w:rtl/>
          <w:lang w:bidi="ar-EG"/>
        </w:rPr>
        <w:t>ا من 2017.</w:t>
      </w:r>
    </w:p>
    <w:p w:rsidR="00640814" w:rsidRPr="00961992" w:rsidRDefault="00640814" w:rsidP="00DF25A8">
      <w:pPr>
        <w:pStyle w:val="NumberedParaAR"/>
        <w:numPr>
          <w:ilvl w:val="0"/>
          <w:numId w:val="0"/>
        </w:numPr>
        <w:rPr>
          <w:rtl/>
          <w:lang w:bidi="ar-EG"/>
        </w:rPr>
      </w:pPr>
      <w:r w:rsidRPr="00961992">
        <w:rPr>
          <w:rFonts w:hint="cs"/>
          <w:rtl/>
          <w:lang w:bidi="ar-EG"/>
        </w:rPr>
        <w:t>و</w:t>
      </w:r>
      <w:r w:rsidR="00DF25A8" w:rsidRPr="00961992">
        <w:rPr>
          <w:rFonts w:hint="cs"/>
          <w:rtl/>
          <w:lang w:bidi="ar-EG"/>
        </w:rPr>
        <w:t>قدم</w:t>
      </w:r>
      <w:r w:rsidR="0067661A" w:rsidRPr="00961992">
        <w:rPr>
          <w:rFonts w:hint="cs"/>
          <w:rtl/>
          <w:lang w:bidi="ar-EG"/>
        </w:rPr>
        <w:t xml:space="preserve"> الم</w:t>
      </w:r>
      <w:r w:rsidRPr="00961992">
        <w:rPr>
          <w:rFonts w:hint="cs"/>
          <w:rtl/>
          <w:lang w:bidi="ar-EG"/>
        </w:rPr>
        <w:t xml:space="preserve">كتب الكوري للملكية الفكرية </w:t>
      </w:r>
      <w:proofErr w:type="gramStart"/>
      <w:r w:rsidR="0067661A" w:rsidRPr="00961992">
        <w:rPr>
          <w:rFonts w:hint="cs"/>
          <w:rtl/>
          <w:lang w:bidi="ar-EG"/>
        </w:rPr>
        <w:t>دعم</w:t>
      </w:r>
      <w:proofErr w:type="gramEnd"/>
      <w:r w:rsidR="0067661A" w:rsidRPr="00961992">
        <w:rPr>
          <w:rFonts w:hint="cs"/>
          <w:rtl/>
          <w:lang w:bidi="ar-EG"/>
        </w:rPr>
        <w:t xml:space="preserve"> مالي قدره </w:t>
      </w:r>
      <w:r w:rsidRPr="00961992">
        <w:rPr>
          <w:rFonts w:hint="cs"/>
          <w:rtl/>
          <w:lang w:bidi="ar-EG"/>
        </w:rPr>
        <w:t xml:space="preserve">10.8 مليار </w:t>
      </w:r>
      <w:proofErr w:type="spellStart"/>
      <w:r w:rsidR="0067661A" w:rsidRPr="00961992">
        <w:rPr>
          <w:rFonts w:hint="cs"/>
          <w:rtl/>
          <w:lang w:bidi="ar-EG"/>
        </w:rPr>
        <w:t>وون</w:t>
      </w:r>
      <w:proofErr w:type="spellEnd"/>
      <w:r w:rsidR="0067661A" w:rsidRPr="00961992">
        <w:rPr>
          <w:rFonts w:hint="cs"/>
          <w:rtl/>
          <w:lang w:bidi="ar-EG"/>
        </w:rPr>
        <w:t xml:space="preserve"> كوري (قرابة 8.94 مليون دولار أم</w:t>
      </w:r>
      <w:r w:rsidR="00706375" w:rsidRPr="00961992">
        <w:rPr>
          <w:rFonts w:hint="cs"/>
          <w:rtl/>
          <w:lang w:bidi="ar-EG"/>
        </w:rPr>
        <w:t>ريكي، بناء على سعر الصرف اعتبار</w:t>
      </w:r>
      <w:r w:rsidR="0067661A" w:rsidRPr="00961992">
        <w:rPr>
          <w:rFonts w:hint="cs"/>
          <w:rtl/>
          <w:lang w:bidi="ar-EG"/>
        </w:rPr>
        <w:t xml:space="preserve">ا من ديسمبر 2016) بانتهاء المشروع الثالث عشر مع حلول ديسمبر 2016 منذ التوقيع على مذكرة التفاهم مع الويبو لإنشاء الصناديق </w:t>
      </w:r>
      <w:proofErr w:type="spellStart"/>
      <w:r w:rsidR="0067661A" w:rsidRPr="00961992">
        <w:rPr>
          <w:rFonts w:hint="cs"/>
          <w:rtl/>
          <w:lang w:bidi="ar-EG"/>
        </w:rPr>
        <w:t>الاستئمانية</w:t>
      </w:r>
      <w:proofErr w:type="spellEnd"/>
      <w:r w:rsidR="0067661A" w:rsidRPr="00961992">
        <w:rPr>
          <w:rFonts w:hint="cs"/>
          <w:rtl/>
          <w:lang w:bidi="ar-EG"/>
        </w:rPr>
        <w:t xml:space="preserve"> في عام 2004، </w:t>
      </w:r>
      <w:r w:rsidR="00DF25A8" w:rsidRPr="00961992">
        <w:rPr>
          <w:rFonts w:hint="cs"/>
          <w:rtl/>
          <w:lang w:bidi="ar-EG"/>
        </w:rPr>
        <w:t>ووقع</w:t>
      </w:r>
      <w:r w:rsidR="0067661A" w:rsidRPr="00961992">
        <w:rPr>
          <w:rFonts w:hint="cs"/>
          <w:rtl/>
          <w:lang w:bidi="ar-EG"/>
        </w:rPr>
        <w:t xml:space="preserve"> التفاهم لتأسيس الصندوق </w:t>
      </w:r>
      <w:proofErr w:type="spellStart"/>
      <w:r w:rsidR="0067661A" w:rsidRPr="00961992">
        <w:rPr>
          <w:rFonts w:hint="cs"/>
          <w:rtl/>
          <w:lang w:bidi="ar-EG"/>
        </w:rPr>
        <w:t>الاستئماني</w:t>
      </w:r>
      <w:proofErr w:type="spellEnd"/>
      <w:r w:rsidR="0067661A" w:rsidRPr="00961992">
        <w:rPr>
          <w:rFonts w:hint="cs"/>
          <w:rtl/>
          <w:lang w:bidi="ar-EG"/>
        </w:rPr>
        <w:t xml:space="preserve"> الكوري التابع للويبو في مجال التعليم في سبتمبر 2011، </w:t>
      </w:r>
      <w:r w:rsidR="00DF25A8" w:rsidRPr="00961992">
        <w:rPr>
          <w:rFonts w:hint="cs"/>
          <w:rtl/>
          <w:lang w:bidi="ar-EG"/>
        </w:rPr>
        <w:t>ووضع خ</w:t>
      </w:r>
      <w:r w:rsidR="0067661A" w:rsidRPr="00961992">
        <w:rPr>
          <w:rFonts w:hint="cs"/>
          <w:rtl/>
          <w:lang w:bidi="ar-EG"/>
        </w:rPr>
        <w:t>طط</w:t>
      </w:r>
      <w:r w:rsidR="00DF25A8" w:rsidRPr="00961992">
        <w:rPr>
          <w:rFonts w:hint="cs"/>
          <w:rtl/>
          <w:lang w:bidi="ar-EG"/>
        </w:rPr>
        <w:t>ا</w:t>
      </w:r>
      <w:r w:rsidR="0067661A" w:rsidRPr="00961992">
        <w:rPr>
          <w:rFonts w:hint="cs"/>
          <w:rtl/>
          <w:lang w:bidi="ar-EG"/>
        </w:rPr>
        <w:t xml:space="preserve"> لتقديم تدريب إلى فاحصي البراءات في البلدان النامية في مجال الدراية العملية المتعلقة بالبحث الدولي / الفحص التمهيدي الدولي في مجال معاهدة التعاون بشأن الب</w:t>
      </w:r>
      <w:r w:rsidR="00DF25A8" w:rsidRPr="00961992">
        <w:rPr>
          <w:rFonts w:hint="cs"/>
          <w:rtl/>
          <w:lang w:bidi="ar-EG"/>
        </w:rPr>
        <w:t>راءات الممولة من الصندوق اعتبار</w:t>
      </w:r>
      <w:r w:rsidR="0067661A" w:rsidRPr="00961992">
        <w:rPr>
          <w:rFonts w:hint="cs"/>
          <w:rtl/>
          <w:lang w:bidi="ar-EG"/>
        </w:rPr>
        <w:t xml:space="preserve">ا من سنة 2017. </w:t>
      </w:r>
    </w:p>
    <w:p w:rsidR="0067661A" w:rsidRPr="00961992" w:rsidRDefault="0067661A" w:rsidP="00DF25A8">
      <w:pPr>
        <w:pStyle w:val="NumberedParaAR"/>
        <w:numPr>
          <w:ilvl w:val="0"/>
          <w:numId w:val="0"/>
        </w:numPr>
        <w:rPr>
          <w:rtl/>
          <w:lang w:bidi="ar-EG"/>
        </w:rPr>
      </w:pPr>
      <w:r w:rsidRPr="00961992">
        <w:rPr>
          <w:rFonts w:hint="cs"/>
          <w:rtl/>
          <w:lang w:bidi="ar-EG"/>
        </w:rPr>
        <w:t>وبالتالي عكف المكتب الكوري للملكية الفكرية</w:t>
      </w:r>
      <w:r w:rsidR="00E404A8" w:rsidRPr="00961992">
        <w:rPr>
          <w:rFonts w:hint="cs"/>
          <w:rtl/>
          <w:lang w:bidi="ar-EG"/>
        </w:rPr>
        <w:t xml:space="preserve"> على بذل جهود دؤوبة لتحقيق </w:t>
      </w:r>
      <w:r w:rsidR="00DF25A8" w:rsidRPr="00961992">
        <w:rPr>
          <w:rFonts w:hint="cs"/>
          <w:rtl/>
          <w:lang w:bidi="ar-EG"/>
        </w:rPr>
        <w:t xml:space="preserve">تقدم </w:t>
      </w:r>
      <w:r w:rsidRPr="00961992">
        <w:rPr>
          <w:rFonts w:hint="cs"/>
          <w:rtl/>
          <w:lang w:bidi="ar-EG"/>
        </w:rPr>
        <w:t>سوق حقوق الملكية الفكرية في الاتجاه الس</w:t>
      </w:r>
      <w:r w:rsidR="00E404A8" w:rsidRPr="00961992">
        <w:rPr>
          <w:rFonts w:hint="cs"/>
          <w:rtl/>
          <w:lang w:bidi="ar-EG"/>
        </w:rPr>
        <w:t xml:space="preserve">ليم ودعم طلبات البراءة الكورية </w:t>
      </w:r>
      <w:r w:rsidR="00DF25A8" w:rsidRPr="00961992">
        <w:rPr>
          <w:rFonts w:hint="cs"/>
          <w:rtl/>
          <w:lang w:bidi="ar-EG"/>
        </w:rPr>
        <w:t>للح</w:t>
      </w:r>
      <w:r w:rsidRPr="00961992">
        <w:rPr>
          <w:rFonts w:hint="cs"/>
          <w:rtl/>
          <w:lang w:bidi="ar-EG"/>
        </w:rPr>
        <w:t xml:space="preserve">صول على حقوق الملكية الفكرية في السوق الخارجية، من خلال الاستفادة من الخبرات المتراكمة في المجال وبناء على بنية تحتية متينة. </w:t>
      </w:r>
      <w:proofErr w:type="gramStart"/>
      <w:r w:rsidRPr="00961992">
        <w:rPr>
          <w:rFonts w:hint="cs"/>
          <w:rtl/>
          <w:lang w:bidi="ar-EG"/>
        </w:rPr>
        <w:t>و</w:t>
      </w:r>
      <w:r w:rsidR="00F05621" w:rsidRPr="00961992">
        <w:rPr>
          <w:rFonts w:hint="cs"/>
          <w:rtl/>
          <w:lang w:bidi="ar-EG"/>
        </w:rPr>
        <w:t>تشهد</w:t>
      </w:r>
      <w:proofErr w:type="gramEnd"/>
      <w:r w:rsidR="00F05621" w:rsidRPr="00961992">
        <w:rPr>
          <w:rFonts w:hint="cs"/>
          <w:rtl/>
          <w:lang w:bidi="ar-EG"/>
        </w:rPr>
        <w:t xml:space="preserve"> ال</w:t>
      </w:r>
      <w:r w:rsidR="00DF25A8" w:rsidRPr="00961992">
        <w:rPr>
          <w:rFonts w:hint="cs"/>
          <w:rtl/>
          <w:lang w:bidi="ar-EG"/>
        </w:rPr>
        <w:t>حدود الطبيعية لبلدان العالم ضعف</w:t>
      </w:r>
      <w:r w:rsidR="00F05621" w:rsidRPr="00961992">
        <w:rPr>
          <w:rFonts w:hint="cs"/>
          <w:rtl/>
          <w:lang w:bidi="ar-EG"/>
        </w:rPr>
        <w:t xml:space="preserve">ا مستمرا ومن المتوقع </w:t>
      </w:r>
      <w:r w:rsidR="00DF25A8" w:rsidRPr="00961992">
        <w:rPr>
          <w:rFonts w:hint="cs"/>
          <w:rtl/>
          <w:lang w:bidi="ar-EG"/>
        </w:rPr>
        <w:t xml:space="preserve">أن </w:t>
      </w:r>
      <w:r w:rsidR="00F05621" w:rsidRPr="00961992">
        <w:rPr>
          <w:rFonts w:hint="cs"/>
          <w:rtl/>
          <w:lang w:bidi="ar-EG"/>
        </w:rPr>
        <w:t>يمثل التعاون والمواءمة بين بلدان العال</w:t>
      </w:r>
      <w:r w:rsidR="00DF25A8" w:rsidRPr="00961992">
        <w:rPr>
          <w:rFonts w:hint="cs"/>
          <w:rtl/>
          <w:lang w:bidi="ar-EG"/>
        </w:rPr>
        <w:t>م في مجال حقوق الملكية الفكرية دافعين</w:t>
      </w:r>
      <w:r w:rsidR="00F05621" w:rsidRPr="00961992">
        <w:rPr>
          <w:rFonts w:hint="cs"/>
          <w:rtl/>
          <w:lang w:bidi="ar-EG"/>
        </w:rPr>
        <w:t xml:space="preserve"> </w:t>
      </w:r>
      <w:r w:rsidR="000559AF" w:rsidRPr="00961992">
        <w:rPr>
          <w:rFonts w:hint="cs"/>
          <w:rtl/>
          <w:lang w:bidi="ar-EG"/>
        </w:rPr>
        <w:t>لنمو المجتمعات</w:t>
      </w:r>
      <w:r w:rsidR="00F05621" w:rsidRPr="00961992">
        <w:rPr>
          <w:rFonts w:hint="cs"/>
          <w:rtl/>
          <w:lang w:bidi="ar-EG"/>
        </w:rPr>
        <w:t xml:space="preserve"> </w:t>
      </w:r>
      <w:r w:rsidR="00DF25A8" w:rsidRPr="00961992">
        <w:rPr>
          <w:rFonts w:hint="cs"/>
          <w:rtl/>
          <w:lang w:bidi="ar-EG"/>
        </w:rPr>
        <w:t xml:space="preserve">في </w:t>
      </w:r>
      <w:r w:rsidR="00F05621" w:rsidRPr="00961992">
        <w:rPr>
          <w:rFonts w:hint="cs"/>
          <w:rtl/>
          <w:lang w:bidi="ar-EG"/>
        </w:rPr>
        <w:t>المستقبل.</w:t>
      </w:r>
    </w:p>
    <w:p w:rsidR="00A2664C" w:rsidRPr="00961992" w:rsidRDefault="00A2664C" w:rsidP="00A2664C">
      <w:pPr>
        <w:pStyle w:val="NumberedParaAR"/>
        <w:numPr>
          <w:ilvl w:val="0"/>
          <w:numId w:val="0"/>
        </w:numPr>
        <w:rPr>
          <w:rtl/>
          <w:lang w:bidi="ar-EG"/>
        </w:rPr>
      </w:pPr>
      <w:r w:rsidRPr="00961992">
        <w:rPr>
          <w:rFonts w:hint="cs"/>
          <w:rtl/>
          <w:lang w:bidi="ar-EG"/>
        </w:rPr>
        <w:t>ويأمل المكتب الكوري للمل</w:t>
      </w:r>
      <w:r w:rsidR="00DF25A8" w:rsidRPr="00961992">
        <w:rPr>
          <w:rFonts w:hint="cs"/>
          <w:rtl/>
          <w:lang w:bidi="ar-EG"/>
        </w:rPr>
        <w:t>كية الفكرية أن يعاد تعيينه مجدد</w:t>
      </w:r>
      <w:r w:rsidRPr="00961992">
        <w:rPr>
          <w:rFonts w:hint="cs"/>
          <w:rtl/>
          <w:lang w:bidi="ar-EG"/>
        </w:rPr>
        <w:t>ا كإدارة دولية في عام 2017 ويعد بأن يبذل قصارى جهده وأن يدعم تطوير نظام معاهدة التعاون بشأن البراءات.</w:t>
      </w:r>
    </w:p>
    <w:p w:rsidR="00BE1B00" w:rsidRPr="00961992" w:rsidRDefault="00BE1B00" w:rsidP="00BE1B00">
      <w:pPr>
        <w:pStyle w:val="SectionHeading"/>
        <w:bidi/>
        <w:rPr>
          <w:rFonts w:ascii="Arabic Typesetting" w:hAnsi="Arabic Typesetting" w:cs="Arabic Typesetting"/>
          <w:sz w:val="40"/>
          <w:szCs w:val="40"/>
        </w:rPr>
      </w:pPr>
      <w:r w:rsidRPr="00961992">
        <w:rPr>
          <w:rFonts w:ascii="Arabic Typesetting" w:hAnsi="Arabic Typesetting" w:cs="Arabic Typesetting" w:hint="cs"/>
          <w:sz w:val="40"/>
          <w:szCs w:val="40"/>
          <w:rtl/>
        </w:rPr>
        <w:t xml:space="preserve">5 </w:t>
      </w:r>
      <w:r w:rsidRPr="00961992">
        <w:rPr>
          <w:rFonts w:ascii="Arabic Typesetting" w:hAnsi="Arabic Typesetting" w:cs="Arabic Typesetting"/>
          <w:sz w:val="40"/>
          <w:szCs w:val="40"/>
          <w:rtl/>
        </w:rPr>
        <w:t xml:space="preserve">– </w:t>
      </w:r>
      <w:proofErr w:type="gramStart"/>
      <w:r w:rsidRPr="00961992">
        <w:rPr>
          <w:rFonts w:ascii="Arabic Typesetting" w:hAnsi="Arabic Typesetting" w:cs="Arabic Typesetting"/>
          <w:sz w:val="40"/>
          <w:szCs w:val="40"/>
          <w:rtl/>
        </w:rPr>
        <w:t>الدول</w:t>
      </w:r>
      <w:proofErr w:type="gramEnd"/>
      <w:r w:rsidRPr="00961992">
        <w:rPr>
          <w:rFonts w:ascii="Arabic Typesetting" w:hAnsi="Arabic Typesetting" w:cs="Arabic Typesetting" w:hint="cs"/>
          <w:sz w:val="40"/>
          <w:szCs w:val="40"/>
          <w:rtl/>
        </w:rPr>
        <w:t>(ة</w:t>
      </w:r>
      <w:r w:rsidRPr="00961992">
        <w:rPr>
          <w:rFonts w:ascii="Arabic Typesetting" w:hAnsi="Arabic Typesetting" w:cs="Arabic Typesetting"/>
          <w:sz w:val="40"/>
          <w:szCs w:val="40"/>
          <w:rtl/>
        </w:rPr>
        <w:t>)</w:t>
      </w:r>
      <w:r w:rsidRPr="00961992">
        <w:rPr>
          <w:rFonts w:ascii="Arabic Typesetting" w:hAnsi="Arabic Typesetting" w:cs="Arabic Typesetting" w:hint="cs"/>
          <w:sz w:val="40"/>
          <w:szCs w:val="40"/>
          <w:rtl/>
        </w:rPr>
        <w:t xml:space="preserve"> مقدّمة الطلب</w:t>
      </w:r>
    </w:p>
    <w:p w:rsidR="00A2664C" w:rsidRPr="00961992" w:rsidRDefault="00A2664C" w:rsidP="00BE1B00">
      <w:pPr>
        <w:pStyle w:val="NumberedParaAR"/>
        <w:numPr>
          <w:ilvl w:val="0"/>
          <w:numId w:val="0"/>
        </w:numPr>
        <w:spacing w:after="60"/>
        <w:rPr>
          <w:b/>
          <w:bCs/>
          <w:rtl/>
          <w:lang w:bidi="ar-EG"/>
        </w:rPr>
      </w:pPr>
      <w:proofErr w:type="gramStart"/>
      <w:r w:rsidRPr="00961992">
        <w:rPr>
          <w:rFonts w:hint="cs"/>
          <w:b/>
          <w:bCs/>
          <w:rtl/>
          <w:lang w:bidi="ar-EG"/>
        </w:rPr>
        <w:t>الموقع</w:t>
      </w:r>
      <w:proofErr w:type="gramEnd"/>
      <w:r w:rsidRPr="00961992">
        <w:rPr>
          <w:rFonts w:hint="cs"/>
          <w:b/>
          <w:bCs/>
          <w:rtl/>
          <w:lang w:bidi="ar-EG"/>
        </w:rPr>
        <w:t xml:space="preserve"> الإقليمي </w:t>
      </w:r>
    </w:p>
    <w:p w:rsidR="00A2664C" w:rsidRPr="00961992" w:rsidRDefault="00A2664C" w:rsidP="00EC36DD">
      <w:pPr>
        <w:pStyle w:val="NumberedParaAR"/>
        <w:numPr>
          <w:ilvl w:val="0"/>
          <w:numId w:val="0"/>
        </w:numPr>
        <w:rPr>
          <w:rtl/>
          <w:lang w:bidi="ar-EG"/>
        </w:rPr>
      </w:pPr>
      <w:r w:rsidRPr="00961992">
        <w:rPr>
          <w:rFonts w:hint="cs"/>
          <w:rtl/>
          <w:lang w:bidi="ar-EG"/>
        </w:rPr>
        <w:t xml:space="preserve">تحتل كوريا الجنوبية القسم الجنوبي </w:t>
      </w:r>
      <w:proofErr w:type="gramStart"/>
      <w:r w:rsidRPr="00961992">
        <w:rPr>
          <w:rFonts w:hint="cs"/>
          <w:rtl/>
          <w:lang w:bidi="ar-EG"/>
        </w:rPr>
        <w:t>من</w:t>
      </w:r>
      <w:proofErr w:type="gramEnd"/>
      <w:r w:rsidRPr="00961992">
        <w:rPr>
          <w:rFonts w:hint="cs"/>
          <w:rtl/>
          <w:lang w:bidi="ar-EG"/>
        </w:rPr>
        <w:t xml:space="preserve"> شبه الجزيرة الكورية. وشبه الجزيرة محاط ببحر الشرق (تحده اليابان) من الشرق، وبحر الغرب (تحده الصين) من الغرب. </w:t>
      </w:r>
      <w:proofErr w:type="gramStart"/>
      <w:r w:rsidRPr="00961992">
        <w:rPr>
          <w:rFonts w:hint="cs"/>
          <w:rtl/>
          <w:lang w:bidi="ar-EG"/>
        </w:rPr>
        <w:t>ويقسم</w:t>
      </w:r>
      <w:proofErr w:type="gramEnd"/>
      <w:r w:rsidRPr="00961992">
        <w:rPr>
          <w:rFonts w:hint="cs"/>
          <w:rtl/>
          <w:lang w:bidi="ar-EG"/>
        </w:rPr>
        <w:t xml:space="preserve"> الخط العسكري العازل (</w:t>
      </w:r>
      <w:r w:rsidRPr="00961992">
        <w:rPr>
          <w:lang w:bidi="ar-EG"/>
        </w:rPr>
        <w:t>MDL</w:t>
      </w:r>
      <w:r w:rsidRPr="00961992">
        <w:rPr>
          <w:rFonts w:hint="cs"/>
          <w:rtl/>
          <w:lang w:bidi="ar-EG"/>
        </w:rPr>
        <w:t>)، أو ما يعرف أحيانا باسم خط الهدنة، شبه الجزيرة الكور</w:t>
      </w:r>
      <w:r w:rsidR="00E62F58" w:rsidRPr="00961992">
        <w:rPr>
          <w:rFonts w:hint="cs"/>
          <w:rtl/>
          <w:lang w:bidi="ar-EG"/>
        </w:rPr>
        <w:t>ية إلى بلدين منفصل</w:t>
      </w:r>
      <w:r w:rsidRPr="00961992">
        <w:rPr>
          <w:rFonts w:hint="cs"/>
          <w:rtl/>
          <w:lang w:bidi="ar-EG"/>
        </w:rPr>
        <w:t xml:space="preserve">ين وهما كوريا الجنوبية وكوريا الشمالية. وتبلغ المساحة الإجمالية </w:t>
      </w:r>
      <w:r w:rsidR="00EC36DD" w:rsidRPr="00961992">
        <w:rPr>
          <w:rFonts w:hint="cs"/>
          <w:rtl/>
          <w:lang w:bidi="ar-EG"/>
        </w:rPr>
        <w:t>720 99</w:t>
      </w:r>
      <w:r w:rsidRPr="00961992">
        <w:rPr>
          <w:rFonts w:hint="cs"/>
          <w:rtl/>
          <w:lang w:bidi="ar-EG"/>
        </w:rPr>
        <w:t xml:space="preserve"> </w:t>
      </w:r>
      <w:proofErr w:type="gramStart"/>
      <w:r w:rsidRPr="00961992">
        <w:rPr>
          <w:rFonts w:hint="cs"/>
          <w:rtl/>
          <w:lang w:bidi="ar-EG"/>
        </w:rPr>
        <w:t>كلم</w:t>
      </w:r>
      <w:proofErr w:type="gramEnd"/>
      <w:r w:rsidRPr="00961992">
        <w:rPr>
          <w:rFonts w:hint="cs"/>
          <w:rtl/>
          <w:lang w:bidi="ar-EG"/>
        </w:rPr>
        <w:t xml:space="preserve"> مربع وتعرف البلد باسم كوريا الجنوبية أو جمهورية كوريا. </w:t>
      </w:r>
    </w:p>
    <w:p w:rsidR="00DF25A8" w:rsidRPr="00961992" w:rsidRDefault="00DF25A8" w:rsidP="00DF25A8">
      <w:pPr>
        <w:pStyle w:val="NumberedParaAR"/>
        <w:numPr>
          <w:ilvl w:val="0"/>
          <w:numId w:val="0"/>
        </w:numPr>
        <w:spacing w:line="240" w:lineRule="auto"/>
        <w:rPr>
          <w:rtl/>
          <w:lang w:bidi="ar-EG"/>
        </w:rPr>
      </w:pPr>
      <w:r w:rsidRPr="00961992">
        <w:rPr>
          <w:noProof/>
        </w:rPr>
        <w:lastRenderedPageBreak/>
        <w:drawing>
          <wp:inline distT="0" distB="0" distL="0" distR="0" wp14:anchorId="30C2AEC9" wp14:editId="37B82E43">
            <wp:extent cx="5559105" cy="379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060" cy="3791601"/>
                    </a:xfrm>
                    <a:prstGeom prst="rect">
                      <a:avLst/>
                    </a:prstGeom>
                    <a:noFill/>
                  </pic:spPr>
                </pic:pic>
              </a:graphicData>
            </a:graphic>
          </wp:inline>
        </w:drawing>
      </w:r>
    </w:p>
    <w:p w:rsidR="00A2664C" w:rsidRPr="00961992" w:rsidRDefault="00A2664C" w:rsidP="00DF25A8">
      <w:pPr>
        <w:pStyle w:val="NumberedParaAR"/>
        <w:numPr>
          <w:ilvl w:val="0"/>
          <w:numId w:val="0"/>
        </w:numPr>
        <w:spacing w:line="240" w:lineRule="auto"/>
        <w:rPr>
          <w:i/>
          <w:iCs/>
          <w:lang w:bidi="ar-EG"/>
        </w:rPr>
      </w:pPr>
      <w:r w:rsidRPr="00961992">
        <w:rPr>
          <w:rFonts w:hint="cs"/>
          <w:i/>
          <w:iCs/>
          <w:rtl/>
          <w:lang w:bidi="ar-EG"/>
        </w:rPr>
        <w:t>خارطة توضح الدول(ة) والدول المجاورة</w:t>
      </w:r>
    </w:p>
    <w:p w:rsidR="006B5A21" w:rsidRPr="00961992" w:rsidRDefault="00231129" w:rsidP="00BE1B00">
      <w:pPr>
        <w:pStyle w:val="NumberedParaAR"/>
        <w:keepNext/>
        <w:keepLines/>
        <w:numPr>
          <w:ilvl w:val="0"/>
          <w:numId w:val="0"/>
        </w:numPr>
        <w:rPr>
          <w:b/>
          <w:bCs/>
          <w:i/>
          <w:iCs/>
          <w:rtl/>
          <w:lang w:bidi="ar-EG"/>
        </w:rPr>
      </w:pPr>
      <w:r w:rsidRPr="00961992">
        <w:rPr>
          <w:rFonts w:hint="cs"/>
          <w:b/>
          <w:bCs/>
          <w:rtl/>
          <w:lang w:bidi="ar-EG"/>
        </w:rPr>
        <w:t>العضوية في المنظمات الإقليمية:</w:t>
      </w:r>
      <w:r w:rsidR="00E62F58" w:rsidRPr="00961992">
        <w:rPr>
          <w:rFonts w:hint="cs"/>
          <w:b/>
          <w:bCs/>
          <w:rtl/>
          <w:lang w:bidi="ar-EG"/>
        </w:rPr>
        <w:t xml:space="preserve"> </w:t>
      </w:r>
      <w:r w:rsidR="00BE1B00" w:rsidRPr="00961992">
        <w:rPr>
          <w:rFonts w:hint="cs"/>
          <w:rtl/>
          <w:lang w:bidi="ar-EG"/>
        </w:rPr>
        <w:t>حوار التعاون في آسيا</w:t>
      </w:r>
      <w:r w:rsidR="006B5A21" w:rsidRPr="00961992">
        <w:rPr>
          <w:rFonts w:hint="cs"/>
          <w:rtl/>
          <w:lang w:bidi="ar-EG"/>
        </w:rPr>
        <w:t xml:space="preserve">، </w:t>
      </w:r>
      <w:r w:rsidR="006B5A21" w:rsidRPr="00961992">
        <w:rPr>
          <w:rtl/>
          <w:lang w:bidi="ar-EG"/>
        </w:rPr>
        <w:t>منتدى التعاون الاقتصادي لآسيا والمحيط الهادئ</w:t>
      </w:r>
      <w:r w:rsidR="006B5A21" w:rsidRPr="00961992">
        <w:rPr>
          <w:rFonts w:hint="cs"/>
          <w:rtl/>
          <w:lang w:bidi="ar-EG"/>
        </w:rPr>
        <w:t>، و</w:t>
      </w:r>
      <w:r w:rsidR="006B5A21" w:rsidRPr="00961992">
        <w:rPr>
          <w:rtl/>
          <w:lang w:bidi="ar-EG"/>
        </w:rPr>
        <w:t>الاجتماع الآسيوي الأوروبي</w:t>
      </w:r>
      <w:r w:rsidR="006B5A21" w:rsidRPr="00961992">
        <w:rPr>
          <w:rFonts w:hint="cs"/>
          <w:rtl/>
          <w:lang w:bidi="ar-EG"/>
        </w:rPr>
        <w:t xml:space="preserve"> ومؤتمر قمة شرق آسيا و</w:t>
      </w:r>
      <w:r w:rsidRPr="00961992">
        <w:rPr>
          <w:rFonts w:hint="cs"/>
          <w:rtl/>
          <w:lang w:bidi="ar-EG"/>
        </w:rPr>
        <w:t>م</w:t>
      </w:r>
      <w:r w:rsidR="006B5A21" w:rsidRPr="00961992">
        <w:rPr>
          <w:rtl/>
          <w:lang w:bidi="ar-EG"/>
        </w:rPr>
        <w:t>نتدى التعاون بين شرق آسيا وأمريكا اللاتينية</w:t>
      </w:r>
      <w:r w:rsidR="006B5A21" w:rsidRPr="00961992">
        <w:rPr>
          <w:rFonts w:hint="cs"/>
          <w:rtl/>
          <w:lang w:bidi="ar-EG"/>
        </w:rPr>
        <w:t xml:space="preserve"> ومجموعة العشرين وا</w:t>
      </w:r>
      <w:r w:rsidR="006B5A21" w:rsidRPr="00961992">
        <w:rPr>
          <w:rtl/>
          <w:lang w:bidi="ar-EG"/>
        </w:rPr>
        <w:t>للجنة الاقتصادية والاجتماعية لآسيا والمحيط الهادئ</w:t>
      </w:r>
      <w:r w:rsidR="006B5A21" w:rsidRPr="00961992">
        <w:rPr>
          <w:lang w:bidi="ar-EG"/>
        </w:rPr>
        <w:t> </w:t>
      </w:r>
      <w:r w:rsidR="006B5A21" w:rsidRPr="00961992">
        <w:rPr>
          <w:rFonts w:hint="cs"/>
          <w:rtl/>
          <w:lang w:bidi="ar-EG"/>
        </w:rPr>
        <w:t xml:space="preserve">وأمانة التعاون الثلاثي بين كوريا واليابان والصين </w:t>
      </w:r>
      <w:r w:rsidR="006B5A21" w:rsidRPr="00961992">
        <w:rPr>
          <w:rFonts w:hint="cs"/>
          <w:i/>
          <w:iCs/>
          <w:rtl/>
          <w:lang w:bidi="ar-EG"/>
        </w:rPr>
        <w:t>(المصدر: وزارة الشؤون الخارجية اعتبارا من 2017)</w:t>
      </w:r>
    </w:p>
    <w:p w:rsidR="00231129" w:rsidRPr="00961992" w:rsidRDefault="00231129" w:rsidP="00BE1B00">
      <w:pPr>
        <w:pStyle w:val="NumberedParaAR"/>
        <w:keepNext/>
        <w:keepLines/>
        <w:numPr>
          <w:ilvl w:val="0"/>
          <w:numId w:val="0"/>
        </w:numPr>
        <w:rPr>
          <w:rtl/>
          <w:lang w:bidi="ar-EG"/>
        </w:rPr>
      </w:pPr>
      <w:r w:rsidRPr="00961992">
        <w:rPr>
          <w:rFonts w:hint="cs"/>
          <w:b/>
          <w:bCs/>
          <w:rtl/>
          <w:lang w:bidi="ar-EG"/>
        </w:rPr>
        <w:t xml:space="preserve">عدد السكان: </w:t>
      </w:r>
      <w:r w:rsidR="00BE1B00" w:rsidRPr="00961992">
        <w:rPr>
          <w:rFonts w:hint="cs"/>
          <w:rtl/>
          <w:lang w:bidi="ar-EG"/>
        </w:rPr>
        <w:t>216 696 51</w:t>
      </w:r>
      <w:r w:rsidRPr="00961992">
        <w:rPr>
          <w:rFonts w:hint="cs"/>
          <w:rtl/>
          <w:lang w:bidi="ar-EG"/>
        </w:rPr>
        <w:t xml:space="preserve"> </w:t>
      </w:r>
      <w:proofErr w:type="gramStart"/>
      <w:r w:rsidRPr="00961992">
        <w:rPr>
          <w:rFonts w:hint="cs"/>
          <w:rtl/>
          <w:lang w:bidi="ar-EG"/>
        </w:rPr>
        <w:t>نسمة</w:t>
      </w:r>
      <w:proofErr w:type="gramEnd"/>
      <w:r w:rsidRPr="00961992">
        <w:rPr>
          <w:rFonts w:hint="cs"/>
          <w:rtl/>
          <w:lang w:bidi="ar-EG"/>
        </w:rPr>
        <w:t xml:space="preserve"> (بناء على ب</w:t>
      </w:r>
      <w:r w:rsidR="00BE1B00" w:rsidRPr="00961992">
        <w:rPr>
          <w:rFonts w:hint="cs"/>
          <w:rtl/>
          <w:lang w:bidi="ar-EG"/>
        </w:rPr>
        <w:t>يانات من وزارة الداخلية، اعتبار</w:t>
      </w:r>
      <w:r w:rsidRPr="00961992">
        <w:rPr>
          <w:rFonts w:hint="cs"/>
          <w:rtl/>
          <w:lang w:bidi="ar-EG"/>
        </w:rPr>
        <w:t>ا من 2016)</w:t>
      </w:r>
    </w:p>
    <w:p w:rsidR="00231129" w:rsidRPr="00961992" w:rsidRDefault="00231129" w:rsidP="00BE1B00">
      <w:pPr>
        <w:pStyle w:val="NumberedParaAR"/>
        <w:numPr>
          <w:ilvl w:val="0"/>
          <w:numId w:val="0"/>
        </w:numPr>
        <w:rPr>
          <w:rtl/>
          <w:lang w:bidi="ar-EG"/>
        </w:rPr>
      </w:pPr>
      <w:r w:rsidRPr="00961992">
        <w:rPr>
          <w:rFonts w:hint="cs"/>
          <w:b/>
          <w:bCs/>
          <w:rtl/>
          <w:lang w:bidi="ar-EG"/>
        </w:rPr>
        <w:t>ن</w:t>
      </w:r>
      <w:r w:rsidRPr="00961992">
        <w:rPr>
          <w:b/>
          <w:bCs/>
          <w:rtl/>
          <w:lang w:bidi="ar-EG"/>
        </w:rPr>
        <w:t>صيب الفرد من الناتج المحلي الإجمالي</w:t>
      </w:r>
      <w:r w:rsidRPr="00961992">
        <w:rPr>
          <w:rFonts w:hint="cs"/>
          <w:b/>
          <w:bCs/>
          <w:rtl/>
          <w:lang w:bidi="ar-EG"/>
        </w:rPr>
        <w:t xml:space="preserve">: </w:t>
      </w:r>
      <w:r w:rsidR="00BE1B00" w:rsidRPr="00961992">
        <w:rPr>
          <w:rFonts w:hint="cs"/>
          <w:rtl/>
          <w:lang w:bidi="ar-EG"/>
        </w:rPr>
        <w:t xml:space="preserve">633 27 </w:t>
      </w:r>
      <w:proofErr w:type="gramStart"/>
      <w:r w:rsidR="00BE1B00" w:rsidRPr="00961992">
        <w:rPr>
          <w:rFonts w:hint="cs"/>
          <w:rtl/>
          <w:lang w:bidi="ar-EG"/>
        </w:rPr>
        <w:t>دولارا</w:t>
      </w:r>
      <w:proofErr w:type="gramEnd"/>
      <w:r w:rsidR="00BE1B00" w:rsidRPr="00961992">
        <w:rPr>
          <w:rFonts w:hint="cs"/>
          <w:rtl/>
          <w:lang w:bidi="ar-EG"/>
        </w:rPr>
        <w:t xml:space="preserve"> أمريكي</w:t>
      </w:r>
      <w:r w:rsidRPr="00961992">
        <w:rPr>
          <w:rFonts w:hint="cs"/>
          <w:rtl/>
          <w:lang w:bidi="ar-EG"/>
        </w:rPr>
        <w:t>ا (المصدر: صندوق النقد الدولي 2016)</w:t>
      </w:r>
    </w:p>
    <w:p w:rsidR="00231129" w:rsidRPr="00961992" w:rsidRDefault="00231129" w:rsidP="00BE1B00">
      <w:pPr>
        <w:pStyle w:val="NumberedParaAR"/>
        <w:numPr>
          <w:ilvl w:val="0"/>
          <w:numId w:val="0"/>
        </w:numPr>
        <w:rPr>
          <w:rtl/>
          <w:lang w:bidi="ar-EG"/>
        </w:rPr>
      </w:pPr>
      <w:r w:rsidRPr="00961992">
        <w:rPr>
          <w:rFonts w:hint="cs"/>
          <w:b/>
          <w:bCs/>
          <w:rtl/>
          <w:lang w:bidi="ar-EG"/>
        </w:rPr>
        <w:t>ا</w:t>
      </w:r>
      <w:r w:rsidRPr="00961992">
        <w:rPr>
          <w:b/>
          <w:bCs/>
          <w:rtl/>
          <w:lang w:bidi="ar-EG"/>
        </w:rPr>
        <w:t>لإنفاق الوطني المقدر على البحث والتطوير (% من الناتج المحلي الإجمالي):</w:t>
      </w:r>
      <w:r w:rsidRPr="00961992">
        <w:rPr>
          <w:rFonts w:hint="cs"/>
          <w:rtl/>
          <w:lang w:bidi="ar-EG"/>
        </w:rPr>
        <w:t xml:space="preserve"> </w:t>
      </w:r>
      <w:r w:rsidR="00BE1B00" w:rsidRPr="00961992">
        <w:rPr>
          <w:rFonts w:hint="cs"/>
          <w:rtl/>
          <w:lang w:bidi="ar-EG"/>
        </w:rPr>
        <w:t>19</w:t>
      </w:r>
      <w:r w:rsidRPr="00961992">
        <w:rPr>
          <w:rFonts w:hint="cs"/>
          <w:rtl/>
          <w:lang w:bidi="ar-EG"/>
        </w:rPr>
        <w:t xml:space="preserve"> تريليون و100 مليار </w:t>
      </w:r>
      <w:proofErr w:type="spellStart"/>
      <w:r w:rsidRPr="00961992">
        <w:rPr>
          <w:rFonts w:hint="cs"/>
          <w:rtl/>
          <w:lang w:bidi="ar-EG"/>
        </w:rPr>
        <w:t>وون</w:t>
      </w:r>
      <w:proofErr w:type="spellEnd"/>
      <w:r w:rsidRPr="00961992">
        <w:rPr>
          <w:rFonts w:hint="cs"/>
          <w:rtl/>
          <w:lang w:bidi="ar-EG"/>
        </w:rPr>
        <w:t xml:space="preserve"> كوري (بناء على </w:t>
      </w:r>
      <w:r w:rsidR="00BE1B00" w:rsidRPr="00961992">
        <w:rPr>
          <w:rFonts w:hint="cs"/>
          <w:rtl/>
          <w:lang w:bidi="ar-EG"/>
        </w:rPr>
        <w:t>الميزانية</w:t>
      </w:r>
      <w:r w:rsidRPr="00961992">
        <w:rPr>
          <w:rFonts w:hint="cs"/>
          <w:rtl/>
          <w:lang w:bidi="ar-EG"/>
        </w:rPr>
        <w:t xml:space="preserve"> الوطنية السنوية لسنة 2016)</w:t>
      </w:r>
    </w:p>
    <w:p w:rsidR="00F42ED1" w:rsidRPr="00961992" w:rsidRDefault="00231129" w:rsidP="00F42ED1">
      <w:pPr>
        <w:pStyle w:val="NumberedParaAR"/>
        <w:numPr>
          <w:ilvl w:val="0"/>
          <w:numId w:val="0"/>
        </w:numPr>
        <w:spacing w:after="60"/>
        <w:rPr>
          <w:b/>
          <w:bCs/>
          <w:rtl/>
          <w:lang w:bidi="ar-EG"/>
        </w:rPr>
      </w:pPr>
      <w:r w:rsidRPr="00961992">
        <w:rPr>
          <w:rFonts w:hint="cs"/>
          <w:b/>
          <w:bCs/>
          <w:rtl/>
          <w:lang w:bidi="ar-EG"/>
        </w:rPr>
        <w:t xml:space="preserve">عدد </w:t>
      </w:r>
      <w:proofErr w:type="gramStart"/>
      <w:r w:rsidRPr="00961992">
        <w:rPr>
          <w:rFonts w:hint="cs"/>
          <w:b/>
          <w:bCs/>
          <w:rtl/>
          <w:lang w:bidi="ar-EG"/>
        </w:rPr>
        <w:t>جامعات</w:t>
      </w:r>
      <w:proofErr w:type="gramEnd"/>
      <w:r w:rsidRPr="00961992">
        <w:rPr>
          <w:rFonts w:hint="cs"/>
          <w:b/>
          <w:bCs/>
          <w:rtl/>
          <w:lang w:bidi="ar-EG"/>
        </w:rPr>
        <w:t xml:space="preserve"> البحث:</w:t>
      </w:r>
    </w:p>
    <w:p w:rsidR="00231129" w:rsidRPr="00961992" w:rsidRDefault="00231129" w:rsidP="00F42ED1">
      <w:pPr>
        <w:pStyle w:val="NumberedParaAR"/>
        <w:numPr>
          <w:ilvl w:val="0"/>
          <w:numId w:val="0"/>
        </w:numPr>
        <w:rPr>
          <w:rtl/>
          <w:lang w:bidi="ar-EG"/>
        </w:rPr>
      </w:pPr>
      <w:r w:rsidRPr="00961992">
        <w:rPr>
          <w:rFonts w:hint="cs"/>
          <w:rtl/>
          <w:lang w:bidi="ar-EG"/>
        </w:rPr>
        <w:t xml:space="preserve"> </w:t>
      </w:r>
      <w:r w:rsidR="00F42ED1" w:rsidRPr="00961992">
        <w:rPr>
          <w:rFonts w:hint="cs"/>
          <w:rtl/>
          <w:lang w:bidi="ar-EG"/>
        </w:rPr>
        <w:t>في</w:t>
      </w:r>
      <w:r w:rsidRPr="00961992">
        <w:rPr>
          <w:rFonts w:hint="cs"/>
          <w:rtl/>
          <w:lang w:bidi="ar-EG"/>
        </w:rPr>
        <w:t xml:space="preserve"> 1 أبريل 2016 بلغ مجموع مؤسسات التعليم العالي 432 </w:t>
      </w:r>
      <w:r w:rsidR="00F42ED1" w:rsidRPr="00961992">
        <w:rPr>
          <w:rFonts w:hint="cs"/>
          <w:rtl/>
          <w:lang w:bidi="ar-EG"/>
        </w:rPr>
        <w:t>و</w:t>
      </w:r>
      <w:r w:rsidRPr="00961992">
        <w:rPr>
          <w:rFonts w:hint="cs"/>
          <w:rtl/>
          <w:lang w:bidi="ar-EG"/>
        </w:rPr>
        <w:t xml:space="preserve">تتألف من 189 جامعة أو كلية، و46 كلية للدراسات العليا، و138 كلية جامعية و59 مؤسسة أخرى. </w:t>
      </w:r>
      <w:r w:rsidR="00F42ED1" w:rsidRPr="00961992">
        <w:rPr>
          <w:rFonts w:hint="cs"/>
          <w:rtl/>
          <w:lang w:bidi="ar-EG"/>
        </w:rPr>
        <w:t>و</w:t>
      </w:r>
      <w:r w:rsidR="00A37D4A" w:rsidRPr="00961992">
        <w:rPr>
          <w:rFonts w:hint="cs"/>
          <w:rtl/>
          <w:lang w:bidi="ar-EG"/>
        </w:rPr>
        <w:t xml:space="preserve">هذه الإحصاءات </w:t>
      </w:r>
      <w:r w:rsidR="00F42ED1" w:rsidRPr="00961992">
        <w:rPr>
          <w:rFonts w:hint="cs"/>
          <w:rtl/>
          <w:lang w:bidi="ar-EG"/>
        </w:rPr>
        <w:t xml:space="preserve">صادرة عن إدارة </w:t>
      </w:r>
      <w:r w:rsidR="00BE1B00" w:rsidRPr="00961992">
        <w:rPr>
          <w:rFonts w:hint="cs"/>
          <w:rtl/>
          <w:lang w:bidi="ar-EG"/>
        </w:rPr>
        <w:t>كوريا للإ</w:t>
      </w:r>
      <w:r w:rsidR="00F42ED1" w:rsidRPr="00961992">
        <w:rPr>
          <w:rFonts w:hint="cs"/>
          <w:rtl/>
          <w:lang w:bidi="ar-EG"/>
        </w:rPr>
        <w:t>حصاء بشأن التعليم:</w:t>
      </w:r>
      <w:r w:rsidR="00A37D4A" w:rsidRPr="00961992">
        <w:rPr>
          <w:rFonts w:hint="cs"/>
          <w:rtl/>
          <w:lang w:bidi="ar-EG"/>
        </w:rPr>
        <w:t xml:space="preserve"> (</w:t>
      </w:r>
      <w:hyperlink r:id="rId13" w:history="1">
        <w:r w:rsidR="00A37D4A" w:rsidRPr="00961992">
          <w:t>http://kess.kess.kedi.re.kr</w:t>
        </w:r>
      </w:hyperlink>
      <w:r w:rsidR="00A37D4A" w:rsidRPr="00961992">
        <w:rPr>
          <w:rFonts w:hint="cs"/>
          <w:rtl/>
          <w:lang w:bidi="ar-EG"/>
        </w:rPr>
        <w:t>)</w:t>
      </w:r>
    </w:p>
    <w:p w:rsidR="00A37D4A" w:rsidRPr="00961992" w:rsidRDefault="00A37D4A" w:rsidP="0030192A">
      <w:pPr>
        <w:pStyle w:val="NumberedParaAR"/>
        <w:keepNext/>
        <w:keepLines/>
        <w:numPr>
          <w:ilvl w:val="0"/>
          <w:numId w:val="0"/>
        </w:numPr>
        <w:spacing w:after="60"/>
        <w:rPr>
          <w:b/>
          <w:bCs/>
          <w:rtl/>
          <w:lang w:bidi="ar-EG"/>
        </w:rPr>
      </w:pPr>
      <w:r w:rsidRPr="00961992">
        <w:rPr>
          <w:rFonts w:hint="cs"/>
          <w:b/>
          <w:bCs/>
          <w:rtl/>
          <w:lang w:bidi="ar-EG"/>
        </w:rPr>
        <w:lastRenderedPageBreak/>
        <w:t>الصناعات المحلية الكبرى:</w:t>
      </w:r>
    </w:p>
    <w:p w:rsidR="00A37D4A" w:rsidRPr="00140E6D" w:rsidRDefault="00A37D4A" w:rsidP="0030192A">
      <w:pPr>
        <w:pStyle w:val="NumberedParaAR"/>
        <w:keepNext/>
        <w:keepLines/>
        <w:numPr>
          <w:ilvl w:val="0"/>
          <w:numId w:val="0"/>
        </w:numPr>
        <w:spacing w:after="60"/>
        <w:rPr>
          <w:i/>
          <w:iCs/>
          <w:lang w:bidi="ar-EG"/>
        </w:rPr>
      </w:pPr>
      <w:r w:rsidRPr="00140E6D">
        <w:rPr>
          <w:rFonts w:hint="cs"/>
          <w:i/>
          <w:iCs/>
          <w:rtl/>
          <w:lang w:bidi="ar-EG"/>
        </w:rPr>
        <w:t xml:space="preserve">المصدر: </w:t>
      </w:r>
      <w:hyperlink r:id="rId14" w:history="1">
        <w:r w:rsidRPr="00140E6D">
          <w:rPr>
            <w:i/>
            <w:iCs/>
          </w:rPr>
          <w:t>http://stat.kita.net/stat/kts/ktsMain.screen</w:t>
        </w:r>
      </w:hyperlink>
    </w:p>
    <w:p w:rsidR="00A37D4A" w:rsidRPr="00961992" w:rsidRDefault="00A37D4A" w:rsidP="0030192A">
      <w:pPr>
        <w:pStyle w:val="NumberedParaAR"/>
        <w:keepNext/>
        <w:keepLines/>
        <w:numPr>
          <w:ilvl w:val="0"/>
          <w:numId w:val="0"/>
        </w:numPr>
        <w:tabs>
          <w:tab w:val="center" w:pos="4677"/>
        </w:tabs>
        <w:spacing w:after="60"/>
        <w:rPr>
          <w:rtl/>
          <w:lang w:bidi="ar-EG"/>
        </w:rPr>
      </w:pPr>
      <w:r w:rsidRPr="00961992">
        <w:rPr>
          <w:rFonts w:hint="cs"/>
          <w:rtl/>
          <w:lang w:bidi="ar-EG"/>
        </w:rPr>
        <w:t xml:space="preserve">الإحصاءات: من 1 يناير 2016 </w:t>
      </w:r>
      <w:r w:rsidR="00F42ED1" w:rsidRPr="00961992">
        <w:rPr>
          <w:rFonts w:hint="cs"/>
          <w:rtl/>
          <w:lang w:bidi="ar-EG"/>
        </w:rPr>
        <w:t>إلى</w:t>
      </w:r>
      <w:r w:rsidRPr="00961992">
        <w:rPr>
          <w:rFonts w:hint="cs"/>
          <w:rtl/>
          <w:lang w:bidi="ar-EG"/>
        </w:rPr>
        <w:t xml:space="preserve"> 30 نوفمبر 2016</w:t>
      </w:r>
      <w:r w:rsidR="0030192A">
        <w:rPr>
          <w:rtl/>
          <w:lang w:bidi="ar-EG"/>
        </w:rPr>
        <w:tab/>
      </w:r>
    </w:p>
    <w:p w:rsidR="00A37D4A" w:rsidRPr="00961992" w:rsidRDefault="00A37D4A" w:rsidP="00F42ED1">
      <w:pPr>
        <w:pStyle w:val="NumberedParaAR"/>
        <w:numPr>
          <w:ilvl w:val="0"/>
          <w:numId w:val="0"/>
        </w:numPr>
        <w:spacing w:after="60"/>
        <w:rPr>
          <w:rtl/>
          <w:lang w:bidi="ar-EG"/>
        </w:rPr>
      </w:pPr>
      <w:r w:rsidRPr="00961992">
        <w:rPr>
          <w:rFonts w:hint="cs"/>
          <w:rtl/>
          <w:lang w:bidi="ar-EG"/>
        </w:rPr>
        <w:t xml:space="preserve">(الوحدة: </w:t>
      </w:r>
      <w:proofErr w:type="gramStart"/>
      <w:r w:rsidRPr="00961992">
        <w:rPr>
          <w:rFonts w:hint="cs"/>
          <w:rtl/>
          <w:lang w:bidi="ar-EG"/>
        </w:rPr>
        <w:t>مليون</w:t>
      </w:r>
      <w:proofErr w:type="gramEnd"/>
      <w:r w:rsidRPr="00961992">
        <w:rPr>
          <w:rFonts w:hint="cs"/>
          <w:rtl/>
          <w:lang w:bidi="ar-EG"/>
        </w:rPr>
        <w:t xml:space="preserve"> دولار أمريكي)</w:t>
      </w:r>
    </w:p>
    <w:tbl>
      <w:tblPr>
        <w:tblStyle w:val="TableGrid"/>
        <w:bidiVisual/>
        <w:tblW w:w="0" w:type="auto"/>
        <w:tblLook w:val="04A0" w:firstRow="1" w:lastRow="0" w:firstColumn="1" w:lastColumn="0" w:noHBand="0" w:noVBand="1"/>
      </w:tblPr>
      <w:tblGrid>
        <w:gridCol w:w="4634"/>
        <w:gridCol w:w="4635"/>
      </w:tblGrid>
      <w:tr w:rsidR="0047714C" w:rsidRPr="00961992" w:rsidTr="0047714C">
        <w:tc>
          <w:tcPr>
            <w:tcW w:w="4634" w:type="dxa"/>
            <w:shd w:val="clear" w:color="auto" w:fill="C6D9F1" w:themeFill="text2" w:themeFillTint="33"/>
          </w:tcPr>
          <w:p w:rsidR="0047714C" w:rsidRPr="00961992" w:rsidRDefault="0047714C" w:rsidP="00F42ED1">
            <w:pPr>
              <w:keepNext/>
              <w:bidi/>
              <w:spacing w:line="276" w:lineRule="auto"/>
              <w:rPr>
                <w:rFonts w:ascii="Arabic Typesetting" w:eastAsiaTheme="minorEastAsia" w:hAnsi="Arabic Typesetting" w:cs="Arabic Typesetting"/>
                <w:sz w:val="32"/>
                <w:szCs w:val="32"/>
                <w:lang w:eastAsia="ko-KR"/>
              </w:rPr>
            </w:pPr>
            <w:r w:rsidRPr="00961992">
              <w:rPr>
                <w:rFonts w:ascii="Arabic Typesetting" w:eastAsia="Arial" w:hAnsi="Arabic Typesetting" w:cs="Arabic Typesetting"/>
                <w:sz w:val="32"/>
                <w:szCs w:val="32"/>
                <w:bdr w:val="nil"/>
                <w:rtl/>
                <w:lang w:eastAsia="ko-KR" w:bidi="ar-EG"/>
              </w:rPr>
              <w:t>البند</w:t>
            </w:r>
          </w:p>
        </w:tc>
        <w:tc>
          <w:tcPr>
            <w:tcW w:w="4635" w:type="dxa"/>
            <w:shd w:val="clear" w:color="auto" w:fill="C6D9F1" w:themeFill="text2" w:themeFillTint="33"/>
          </w:tcPr>
          <w:p w:rsidR="0047714C" w:rsidRPr="00961992" w:rsidRDefault="0047714C" w:rsidP="00F42ED1">
            <w:pPr>
              <w:keepNext/>
              <w:bidi/>
              <w:spacing w:line="276" w:lineRule="auto"/>
              <w:rPr>
                <w:rFonts w:ascii="Arabic Typesetting" w:eastAsiaTheme="minorEastAsia" w:hAnsi="Arabic Typesetting" w:cs="Arabic Typesetting"/>
                <w:sz w:val="32"/>
                <w:szCs w:val="32"/>
                <w:lang w:eastAsia="ko-KR"/>
              </w:rPr>
            </w:pPr>
            <w:r w:rsidRPr="00961992">
              <w:rPr>
                <w:rFonts w:ascii="Arabic Typesetting" w:eastAsia="Arial" w:hAnsi="Arabic Typesetting" w:cs="Arabic Typesetting"/>
                <w:sz w:val="32"/>
                <w:szCs w:val="32"/>
                <w:bdr w:val="nil"/>
                <w:rtl/>
                <w:lang w:eastAsia="ko-KR" w:bidi="ar-EG"/>
              </w:rPr>
              <w:t>تصدير</w:t>
            </w:r>
          </w:p>
        </w:tc>
      </w:tr>
      <w:tr w:rsidR="0047714C" w:rsidRPr="00961992" w:rsidTr="0047714C">
        <w:tc>
          <w:tcPr>
            <w:tcW w:w="4634" w:type="dxa"/>
          </w:tcPr>
          <w:p w:rsidR="0047714C" w:rsidRPr="00961992" w:rsidRDefault="0047714C" w:rsidP="00F42ED1">
            <w:pPr>
              <w:keepNext/>
              <w:bidi/>
              <w:spacing w:line="276" w:lineRule="auto"/>
              <w:rPr>
                <w:rFonts w:ascii="Arabic Typesetting" w:eastAsiaTheme="minorEastAsia" w:hAnsi="Arabic Typesetting" w:cs="Arabic Typesetting"/>
                <w:sz w:val="32"/>
                <w:szCs w:val="32"/>
                <w:lang w:eastAsia="ko-KR"/>
              </w:rPr>
            </w:pPr>
            <w:proofErr w:type="gramStart"/>
            <w:r w:rsidRPr="00961992">
              <w:rPr>
                <w:rFonts w:ascii="Arabic Typesetting" w:eastAsia="Arial" w:hAnsi="Arabic Typesetting" w:cs="Arabic Typesetting"/>
                <w:sz w:val="32"/>
                <w:szCs w:val="32"/>
                <w:bdr w:val="nil"/>
                <w:rtl/>
                <w:lang w:eastAsia="ko-KR" w:bidi="ar-EG"/>
              </w:rPr>
              <w:t>شبه</w:t>
            </w:r>
            <w:proofErr w:type="gramEnd"/>
            <w:r w:rsidRPr="00961992">
              <w:rPr>
                <w:rFonts w:ascii="Arabic Typesetting" w:eastAsia="Arial" w:hAnsi="Arabic Typesetting" w:cs="Arabic Typesetting"/>
                <w:sz w:val="32"/>
                <w:szCs w:val="32"/>
                <w:bdr w:val="nil"/>
                <w:rtl/>
                <w:lang w:eastAsia="ko-KR" w:bidi="ar-EG"/>
              </w:rPr>
              <w:t xml:space="preserve"> الموصلات</w:t>
            </w:r>
          </w:p>
        </w:tc>
        <w:tc>
          <w:tcPr>
            <w:tcW w:w="4635" w:type="dxa"/>
          </w:tcPr>
          <w:p w:rsidR="0047714C" w:rsidRPr="00961992" w:rsidRDefault="0047714C" w:rsidP="00F42ED1">
            <w:pPr>
              <w:keepNext/>
              <w:bidi/>
              <w:spacing w:line="276" w:lineRule="auto"/>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56,364</w:t>
            </w:r>
          </w:p>
        </w:tc>
      </w:tr>
      <w:tr w:rsidR="0047714C" w:rsidRPr="00961992" w:rsidTr="0047714C">
        <w:tc>
          <w:tcPr>
            <w:tcW w:w="4634" w:type="dxa"/>
          </w:tcPr>
          <w:p w:rsidR="0047714C" w:rsidRPr="00961992" w:rsidRDefault="0047714C" w:rsidP="00F42ED1">
            <w:pPr>
              <w:keepNext/>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السيارات</w:t>
            </w:r>
          </w:p>
        </w:tc>
        <w:tc>
          <w:tcPr>
            <w:tcW w:w="4635" w:type="dxa"/>
          </w:tcPr>
          <w:p w:rsidR="0047714C" w:rsidRPr="00961992" w:rsidRDefault="0047714C" w:rsidP="00F42ED1">
            <w:pPr>
              <w:keepNext/>
              <w:bidi/>
              <w:spacing w:line="276" w:lineRule="auto"/>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36,070</w:t>
            </w:r>
          </w:p>
        </w:tc>
      </w:tr>
      <w:tr w:rsidR="0047714C" w:rsidRPr="00961992" w:rsidTr="0047714C">
        <w:tc>
          <w:tcPr>
            <w:tcW w:w="4634" w:type="dxa"/>
          </w:tcPr>
          <w:p w:rsidR="0047714C" w:rsidRPr="00961992" w:rsidRDefault="0047714C" w:rsidP="00F42ED1">
            <w:pPr>
              <w:keepNext/>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 xml:space="preserve">قطع غيار السفن </w:t>
            </w:r>
            <w:proofErr w:type="gramStart"/>
            <w:r w:rsidRPr="00961992">
              <w:rPr>
                <w:rFonts w:ascii="Arabic Typesetting" w:eastAsia="Arial" w:hAnsi="Arabic Typesetting" w:cs="Arabic Typesetting"/>
                <w:sz w:val="32"/>
                <w:szCs w:val="32"/>
                <w:bdr w:val="nil"/>
                <w:rtl/>
                <w:lang w:bidi="ar-EG"/>
              </w:rPr>
              <w:t>والمنشآت</w:t>
            </w:r>
            <w:proofErr w:type="gramEnd"/>
            <w:r w:rsidRPr="00961992">
              <w:rPr>
                <w:rFonts w:ascii="Arabic Typesetting" w:eastAsia="Arial" w:hAnsi="Arabic Typesetting" w:cs="Arabic Typesetting"/>
                <w:sz w:val="32"/>
                <w:szCs w:val="32"/>
                <w:bdr w:val="nil"/>
                <w:rtl/>
                <w:lang w:bidi="ar-EG"/>
              </w:rPr>
              <w:t xml:space="preserve"> البحرية </w:t>
            </w:r>
          </w:p>
        </w:tc>
        <w:tc>
          <w:tcPr>
            <w:tcW w:w="4635" w:type="dxa"/>
          </w:tcPr>
          <w:p w:rsidR="0047714C" w:rsidRPr="00961992" w:rsidRDefault="0047714C" w:rsidP="00F42ED1">
            <w:pPr>
              <w:keepNext/>
              <w:bidi/>
              <w:spacing w:line="276" w:lineRule="auto"/>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32,095</w:t>
            </w:r>
          </w:p>
        </w:tc>
      </w:tr>
      <w:tr w:rsidR="0047714C" w:rsidRPr="00961992" w:rsidTr="0047714C">
        <w:tc>
          <w:tcPr>
            <w:tcW w:w="4634" w:type="dxa"/>
          </w:tcPr>
          <w:p w:rsidR="0047714C" w:rsidRPr="00961992" w:rsidRDefault="0047714C" w:rsidP="00F42ED1">
            <w:pPr>
              <w:keepNext/>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أجهزة</w:t>
            </w:r>
            <w:proofErr w:type="gramEnd"/>
            <w:r w:rsidRPr="00961992">
              <w:rPr>
                <w:rFonts w:ascii="Arabic Typesetting" w:eastAsia="Arial" w:hAnsi="Arabic Typesetting" w:cs="Arabic Typesetting"/>
                <w:sz w:val="32"/>
                <w:szCs w:val="32"/>
                <w:bdr w:val="nil"/>
                <w:rtl/>
                <w:lang w:bidi="ar-EG"/>
              </w:rPr>
              <w:t xml:space="preserve"> اتصالات دولية</w:t>
            </w:r>
          </w:p>
        </w:tc>
        <w:tc>
          <w:tcPr>
            <w:tcW w:w="4635" w:type="dxa"/>
          </w:tcPr>
          <w:p w:rsidR="0047714C" w:rsidRPr="00961992" w:rsidRDefault="0047714C" w:rsidP="00F42ED1">
            <w:pPr>
              <w:keepNext/>
              <w:bidi/>
              <w:spacing w:line="276" w:lineRule="auto"/>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27,127</w:t>
            </w:r>
          </w:p>
        </w:tc>
      </w:tr>
      <w:tr w:rsidR="0047714C" w:rsidRPr="00961992" w:rsidTr="0047714C">
        <w:tc>
          <w:tcPr>
            <w:tcW w:w="4634" w:type="dxa"/>
          </w:tcPr>
          <w:p w:rsidR="0047714C" w:rsidRPr="00961992" w:rsidRDefault="0047714C" w:rsidP="00F42ED1">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منتجات</w:t>
            </w:r>
            <w:proofErr w:type="gramEnd"/>
            <w:r w:rsidRPr="00961992">
              <w:rPr>
                <w:rFonts w:ascii="Arabic Typesetting" w:eastAsia="Arial" w:hAnsi="Arabic Typesetting" w:cs="Arabic Typesetting"/>
                <w:sz w:val="32"/>
                <w:szCs w:val="32"/>
                <w:bdr w:val="nil"/>
                <w:rtl/>
                <w:lang w:bidi="ar-EG"/>
              </w:rPr>
              <w:t xml:space="preserve"> نفطية </w:t>
            </w:r>
          </w:p>
        </w:tc>
        <w:tc>
          <w:tcPr>
            <w:tcW w:w="4635" w:type="dxa"/>
          </w:tcPr>
          <w:p w:rsidR="0047714C" w:rsidRPr="00961992" w:rsidRDefault="0047714C" w:rsidP="00F42ED1">
            <w:pPr>
              <w:bidi/>
              <w:spacing w:line="276" w:lineRule="auto"/>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23,912</w:t>
            </w:r>
          </w:p>
        </w:tc>
      </w:tr>
    </w:tbl>
    <w:p w:rsidR="00A37D4A" w:rsidRPr="00961992" w:rsidRDefault="00A37D4A" w:rsidP="00F42ED1">
      <w:pPr>
        <w:pStyle w:val="NumberedParaAR"/>
        <w:numPr>
          <w:ilvl w:val="0"/>
          <w:numId w:val="0"/>
        </w:numPr>
        <w:spacing w:before="240" w:after="60"/>
        <w:rPr>
          <w:b/>
          <w:bCs/>
          <w:rtl/>
          <w:lang w:bidi="ar-EG"/>
        </w:rPr>
      </w:pPr>
      <w:r w:rsidRPr="00961992">
        <w:rPr>
          <w:rFonts w:hint="cs"/>
          <w:b/>
          <w:bCs/>
          <w:rtl/>
          <w:lang w:bidi="ar-EG"/>
        </w:rPr>
        <w:t>أ</w:t>
      </w:r>
      <w:r w:rsidRPr="00961992">
        <w:rPr>
          <w:b/>
          <w:bCs/>
          <w:rtl/>
          <w:lang w:bidi="ar-EG"/>
        </w:rPr>
        <w:t xml:space="preserve">كبر الشركاء </w:t>
      </w:r>
      <w:proofErr w:type="gramStart"/>
      <w:r w:rsidRPr="00961992">
        <w:rPr>
          <w:b/>
          <w:bCs/>
          <w:rtl/>
          <w:lang w:bidi="ar-EG"/>
        </w:rPr>
        <w:t>التجاريين</w:t>
      </w:r>
      <w:proofErr w:type="gramEnd"/>
      <w:r w:rsidRPr="00961992">
        <w:rPr>
          <w:b/>
          <w:bCs/>
          <w:rtl/>
          <w:lang w:bidi="ar-EG"/>
        </w:rPr>
        <w:t xml:space="preserve"> من الدول</w:t>
      </w:r>
      <w:r w:rsidR="00140E6D">
        <w:rPr>
          <w:rFonts w:hint="cs"/>
          <w:b/>
          <w:bCs/>
          <w:rtl/>
          <w:lang w:bidi="ar-EG"/>
        </w:rPr>
        <w:t>/ المناطق</w:t>
      </w:r>
      <w:r w:rsidRPr="00961992">
        <w:rPr>
          <w:b/>
          <w:bCs/>
          <w:rtl/>
          <w:lang w:bidi="ar-EG"/>
        </w:rPr>
        <w:t xml:space="preserve">: </w:t>
      </w:r>
    </w:p>
    <w:p w:rsidR="00A37D4A" w:rsidRPr="003100D4" w:rsidRDefault="00A37D4A" w:rsidP="00F42ED1">
      <w:pPr>
        <w:pStyle w:val="NumberedParaAR"/>
        <w:numPr>
          <w:ilvl w:val="0"/>
          <w:numId w:val="0"/>
        </w:numPr>
        <w:spacing w:after="60"/>
        <w:rPr>
          <w:i/>
          <w:iCs/>
          <w:lang w:bidi="ar-EG"/>
        </w:rPr>
      </w:pPr>
      <w:bookmarkStart w:id="2" w:name="_GoBack"/>
      <w:r w:rsidRPr="003100D4">
        <w:rPr>
          <w:rFonts w:hint="cs"/>
          <w:i/>
          <w:iCs/>
          <w:rtl/>
          <w:lang w:bidi="ar-EG"/>
        </w:rPr>
        <w:t xml:space="preserve">المصدر: </w:t>
      </w:r>
      <w:hyperlink r:id="rId15" w:history="1">
        <w:r w:rsidRPr="003100D4">
          <w:rPr>
            <w:rStyle w:val="Hyperlink"/>
            <w:i/>
            <w:iCs/>
            <w:color w:val="auto"/>
            <w:u w:val="none"/>
            <w:lang w:bidi="ar-EG"/>
          </w:rPr>
          <w:t>http://stat.kita.net/stat/kts/ktsMain.screen</w:t>
        </w:r>
      </w:hyperlink>
      <w:bookmarkEnd w:id="2"/>
    </w:p>
    <w:p w:rsidR="00A37D4A" w:rsidRPr="00961992" w:rsidRDefault="00A37D4A" w:rsidP="00F42ED1">
      <w:pPr>
        <w:pStyle w:val="NumberedParaAR"/>
        <w:numPr>
          <w:ilvl w:val="0"/>
          <w:numId w:val="0"/>
        </w:numPr>
        <w:spacing w:after="60"/>
        <w:rPr>
          <w:rtl/>
          <w:lang w:bidi="ar-EG"/>
        </w:rPr>
      </w:pPr>
      <w:r w:rsidRPr="00961992">
        <w:rPr>
          <w:rFonts w:hint="cs"/>
          <w:rtl/>
          <w:lang w:bidi="ar-EG"/>
        </w:rPr>
        <w:t>الإحصاءات: من 1 يناير 2016 وحتى 30 نوفمبر 2016</w:t>
      </w:r>
    </w:p>
    <w:p w:rsidR="00A37D4A" w:rsidRPr="00961992" w:rsidRDefault="00A37D4A" w:rsidP="00F42ED1">
      <w:pPr>
        <w:pStyle w:val="NumberedParaAR"/>
        <w:numPr>
          <w:ilvl w:val="0"/>
          <w:numId w:val="0"/>
        </w:numPr>
        <w:spacing w:after="60"/>
        <w:rPr>
          <w:rtl/>
          <w:lang w:bidi="ar-EG"/>
        </w:rPr>
      </w:pPr>
      <w:r w:rsidRPr="00961992">
        <w:rPr>
          <w:rFonts w:hint="cs"/>
          <w:rtl/>
          <w:lang w:bidi="ar-EG"/>
        </w:rPr>
        <w:t xml:space="preserve">(الوحدة: </w:t>
      </w:r>
      <w:proofErr w:type="gramStart"/>
      <w:r w:rsidRPr="00961992">
        <w:rPr>
          <w:rFonts w:hint="cs"/>
          <w:rtl/>
          <w:lang w:bidi="ar-EG"/>
        </w:rPr>
        <w:t>مليون</w:t>
      </w:r>
      <w:proofErr w:type="gramEnd"/>
      <w:r w:rsidRPr="00961992">
        <w:rPr>
          <w:rFonts w:hint="cs"/>
          <w:rtl/>
          <w:lang w:bidi="ar-EG"/>
        </w:rPr>
        <w:t xml:space="preserve"> دولار أمريكي)</w:t>
      </w:r>
    </w:p>
    <w:tbl>
      <w:tblPr>
        <w:tblStyle w:val="TableGrid"/>
        <w:bidiVisual/>
        <w:tblW w:w="0" w:type="auto"/>
        <w:tblLook w:val="04A0" w:firstRow="1" w:lastRow="0" w:firstColumn="1" w:lastColumn="0" w:noHBand="0" w:noVBand="1"/>
      </w:tblPr>
      <w:tblGrid>
        <w:gridCol w:w="3358"/>
        <w:gridCol w:w="2983"/>
        <w:gridCol w:w="2946"/>
      </w:tblGrid>
      <w:tr w:rsidR="0047714C" w:rsidRPr="00961992" w:rsidTr="0047714C">
        <w:tc>
          <w:tcPr>
            <w:tcW w:w="3358" w:type="dxa"/>
            <w:shd w:val="clear" w:color="auto" w:fill="C6D9F1" w:themeFill="text2" w:themeFillTint="33"/>
          </w:tcPr>
          <w:p w:rsidR="0047714C" w:rsidRPr="00961992" w:rsidRDefault="0047714C" w:rsidP="00F42ED1">
            <w:pPr>
              <w:bidi/>
              <w:spacing w:line="276" w:lineRule="auto"/>
              <w:rPr>
                <w:rFonts w:ascii="Arabic Typesetting" w:eastAsiaTheme="minorEastAsia" w:hAnsi="Arabic Typesetting" w:cs="Arabic Typesetting"/>
                <w:sz w:val="34"/>
                <w:szCs w:val="34"/>
                <w:lang w:eastAsia="ko-KR"/>
              </w:rPr>
            </w:pPr>
            <w:proofErr w:type="gramStart"/>
            <w:r w:rsidRPr="00961992">
              <w:rPr>
                <w:rFonts w:ascii="Arabic Typesetting" w:eastAsia="Arial" w:hAnsi="Arabic Typesetting" w:cs="Arabic Typesetting"/>
                <w:sz w:val="34"/>
                <w:szCs w:val="34"/>
                <w:bdr w:val="nil"/>
                <w:rtl/>
                <w:lang w:eastAsia="ko-KR" w:bidi="ar-EG"/>
              </w:rPr>
              <w:t>شريك</w:t>
            </w:r>
            <w:proofErr w:type="gramEnd"/>
            <w:r w:rsidRPr="00961992">
              <w:rPr>
                <w:rFonts w:ascii="Arabic Typesetting" w:eastAsia="Arial" w:hAnsi="Arabic Typesetting" w:cs="Arabic Typesetting"/>
                <w:sz w:val="34"/>
                <w:szCs w:val="34"/>
                <w:bdr w:val="nil"/>
                <w:rtl/>
                <w:lang w:eastAsia="ko-KR" w:bidi="ar-EG"/>
              </w:rPr>
              <w:t xml:space="preserve"> تجاري</w:t>
            </w:r>
          </w:p>
        </w:tc>
        <w:tc>
          <w:tcPr>
            <w:tcW w:w="2983" w:type="dxa"/>
            <w:shd w:val="clear" w:color="auto" w:fill="C6D9F1" w:themeFill="text2" w:themeFillTint="33"/>
          </w:tcPr>
          <w:p w:rsidR="0047714C" w:rsidRPr="00961992" w:rsidRDefault="0047714C" w:rsidP="00F42ED1">
            <w:pPr>
              <w:bidi/>
              <w:spacing w:line="276" w:lineRule="auto"/>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تصدير</w:t>
            </w:r>
          </w:p>
        </w:tc>
        <w:tc>
          <w:tcPr>
            <w:tcW w:w="2946" w:type="dxa"/>
            <w:shd w:val="clear" w:color="auto" w:fill="C6D9F1" w:themeFill="text2" w:themeFillTint="33"/>
          </w:tcPr>
          <w:p w:rsidR="0047714C" w:rsidRPr="00961992" w:rsidRDefault="0047714C" w:rsidP="00F42ED1">
            <w:pPr>
              <w:bidi/>
              <w:spacing w:line="276" w:lineRule="auto"/>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استيراد</w:t>
            </w:r>
          </w:p>
        </w:tc>
      </w:tr>
      <w:tr w:rsidR="0047714C" w:rsidRPr="00961992" w:rsidTr="0047714C">
        <w:tc>
          <w:tcPr>
            <w:tcW w:w="3358" w:type="dxa"/>
          </w:tcPr>
          <w:p w:rsidR="0047714C" w:rsidRPr="00961992" w:rsidRDefault="0047714C" w:rsidP="00F42ED1">
            <w:pPr>
              <w:bidi/>
              <w:spacing w:line="276" w:lineRule="auto"/>
              <w:rPr>
                <w:rFonts w:ascii="Arabic Typesetting" w:eastAsiaTheme="minorEastAsia" w:hAnsi="Arabic Typesetting" w:cs="Arabic Typesetting"/>
                <w:sz w:val="34"/>
                <w:szCs w:val="34"/>
                <w:lang w:eastAsia="ko-KR"/>
              </w:rPr>
            </w:pPr>
            <w:r w:rsidRPr="00961992">
              <w:rPr>
                <w:rFonts w:ascii="Arabic Typesetting" w:eastAsia="Arial" w:hAnsi="Arabic Typesetting" w:cs="Arabic Typesetting"/>
                <w:sz w:val="34"/>
                <w:szCs w:val="34"/>
                <w:bdr w:val="nil"/>
                <w:rtl/>
                <w:lang w:eastAsia="ko-KR" w:bidi="ar-EG"/>
              </w:rPr>
              <w:t>الصين</w:t>
            </w:r>
          </w:p>
        </w:tc>
        <w:tc>
          <w:tcPr>
            <w:tcW w:w="2983"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112 402</w:t>
            </w:r>
          </w:p>
        </w:tc>
        <w:tc>
          <w:tcPr>
            <w:tcW w:w="2946"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79 016</w:t>
            </w:r>
          </w:p>
        </w:tc>
      </w:tr>
      <w:tr w:rsidR="0047714C" w:rsidRPr="00961992" w:rsidTr="0047714C">
        <w:tc>
          <w:tcPr>
            <w:tcW w:w="3358" w:type="dxa"/>
          </w:tcPr>
          <w:p w:rsidR="0047714C" w:rsidRPr="00961992" w:rsidRDefault="0047714C" w:rsidP="00F42ED1">
            <w:pPr>
              <w:bidi/>
              <w:rPr>
                <w:rFonts w:ascii="Arabic Typesetting" w:hAnsi="Arabic Typesetting" w:cs="Arabic Typesetting"/>
                <w:sz w:val="34"/>
                <w:szCs w:val="34"/>
              </w:rPr>
            </w:pPr>
            <w:proofErr w:type="gramStart"/>
            <w:r w:rsidRPr="00961992">
              <w:rPr>
                <w:rFonts w:ascii="Arabic Typesetting" w:eastAsia="Arial" w:hAnsi="Arabic Typesetting" w:cs="Arabic Typesetting"/>
                <w:sz w:val="34"/>
                <w:szCs w:val="34"/>
                <w:bdr w:val="nil"/>
                <w:rtl/>
                <w:lang w:bidi="ar-EG"/>
              </w:rPr>
              <w:t>الولايات</w:t>
            </w:r>
            <w:proofErr w:type="gramEnd"/>
            <w:r w:rsidRPr="00961992">
              <w:rPr>
                <w:rFonts w:ascii="Arabic Typesetting" w:eastAsia="Arial" w:hAnsi="Arabic Typesetting" w:cs="Arabic Typesetting"/>
                <w:sz w:val="34"/>
                <w:szCs w:val="34"/>
                <w:bdr w:val="nil"/>
                <w:rtl/>
                <w:lang w:bidi="ar-EG"/>
              </w:rPr>
              <w:t xml:space="preserve"> المتحدة الأمريكية</w:t>
            </w:r>
          </w:p>
        </w:tc>
        <w:tc>
          <w:tcPr>
            <w:tcW w:w="2983"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60 732</w:t>
            </w:r>
          </w:p>
        </w:tc>
        <w:tc>
          <w:tcPr>
            <w:tcW w:w="2946"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39 016</w:t>
            </w:r>
          </w:p>
        </w:tc>
      </w:tr>
      <w:tr w:rsidR="0047714C" w:rsidRPr="00961992" w:rsidTr="0047714C">
        <w:tc>
          <w:tcPr>
            <w:tcW w:w="3358" w:type="dxa"/>
          </w:tcPr>
          <w:p w:rsidR="0047714C" w:rsidRPr="00961992" w:rsidRDefault="0047714C" w:rsidP="00F42ED1">
            <w:pPr>
              <w:bidi/>
              <w:rPr>
                <w:rFonts w:ascii="Arabic Typesetting" w:hAnsi="Arabic Typesetting" w:cs="Arabic Typesetting"/>
                <w:sz w:val="34"/>
                <w:szCs w:val="34"/>
              </w:rPr>
            </w:pPr>
            <w:r w:rsidRPr="00961992">
              <w:rPr>
                <w:rFonts w:ascii="Arabic Typesetting" w:eastAsia="Arial" w:hAnsi="Arabic Typesetting" w:cs="Arabic Typesetting"/>
                <w:sz w:val="34"/>
                <w:szCs w:val="34"/>
                <w:bdr w:val="nil"/>
                <w:rtl/>
                <w:lang w:bidi="ar-EG"/>
              </w:rPr>
              <w:t xml:space="preserve">هونغ كونغ </w:t>
            </w:r>
          </w:p>
        </w:tc>
        <w:tc>
          <w:tcPr>
            <w:tcW w:w="2983"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29 519</w:t>
            </w:r>
          </w:p>
        </w:tc>
        <w:tc>
          <w:tcPr>
            <w:tcW w:w="2946"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1 471</w:t>
            </w:r>
          </w:p>
        </w:tc>
      </w:tr>
      <w:tr w:rsidR="0047714C" w:rsidRPr="00961992" w:rsidTr="0047714C">
        <w:tc>
          <w:tcPr>
            <w:tcW w:w="3358" w:type="dxa"/>
          </w:tcPr>
          <w:p w:rsidR="0047714C" w:rsidRPr="00961992" w:rsidRDefault="0047714C" w:rsidP="00F42ED1">
            <w:pPr>
              <w:bidi/>
              <w:rPr>
                <w:rFonts w:ascii="Arabic Typesetting" w:hAnsi="Arabic Typesetting" w:cs="Arabic Typesetting"/>
                <w:sz w:val="34"/>
                <w:szCs w:val="34"/>
              </w:rPr>
            </w:pPr>
            <w:proofErr w:type="spellStart"/>
            <w:r w:rsidRPr="00961992">
              <w:rPr>
                <w:rFonts w:ascii="Arabic Typesetting" w:eastAsia="Arial" w:hAnsi="Arabic Typesetting" w:cs="Arabic Typesetting"/>
                <w:sz w:val="34"/>
                <w:szCs w:val="34"/>
                <w:bdr w:val="nil"/>
                <w:rtl/>
                <w:lang w:bidi="ar-EG"/>
              </w:rPr>
              <w:t>فييت</w:t>
            </w:r>
            <w:proofErr w:type="spellEnd"/>
            <w:r w:rsidRPr="00961992">
              <w:rPr>
                <w:rFonts w:ascii="Arabic Typesetting" w:eastAsia="Arial" w:hAnsi="Arabic Typesetting" w:cs="Arabic Typesetting"/>
                <w:sz w:val="34"/>
                <w:szCs w:val="34"/>
                <w:bdr w:val="nil"/>
                <w:rtl/>
                <w:lang w:bidi="ar-EG"/>
              </w:rPr>
              <w:t xml:space="preserve"> نام</w:t>
            </w:r>
          </w:p>
        </w:tc>
        <w:tc>
          <w:tcPr>
            <w:tcW w:w="2983"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29 438</w:t>
            </w:r>
          </w:p>
        </w:tc>
        <w:tc>
          <w:tcPr>
            <w:tcW w:w="2946"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11 473</w:t>
            </w:r>
          </w:p>
        </w:tc>
      </w:tr>
      <w:tr w:rsidR="0047714C" w:rsidRPr="00961992" w:rsidTr="0047714C">
        <w:tc>
          <w:tcPr>
            <w:tcW w:w="3358" w:type="dxa"/>
          </w:tcPr>
          <w:p w:rsidR="0047714C" w:rsidRPr="00961992" w:rsidRDefault="0047714C" w:rsidP="00F42ED1">
            <w:pPr>
              <w:bidi/>
              <w:rPr>
                <w:rFonts w:ascii="Arabic Typesetting" w:hAnsi="Arabic Typesetting" w:cs="Arabic Typesetting"/>
                <w:sz w:val="34"/>
                <w:szCs w:val="34"/>
              </w:rPr>
            </w:pPr>
            <w:r w:rsidRPr="00961992">
              <w:rPr>
                <w:rFonts w:ascii="Arabic Typesetting" w:eastAsia="Arial" w:hAnsi="Arabic Typesetting" w:cs="Arabic Typesetting"/>
                <w:sz w:val="34"/>
                <w:szCs w:val="34"/>
                <w:bdr w:val="nil"/>
                <w:rtl/>
                <w:lang w:bidi="ar-EG"/>
              </w:rPr>
              <w:t>اليابان</w:t>
            </w:r>
          </w:p>
        </w:tc>
        <w:tc>
          <w:tcPr>
            <w:tcW w:w="2983"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22 138</w:t>
            </w:r>
          </w:p>
        </w:tc>
        <w:tc>
          <w:tcPr>
            <w:tcW w:w="2946" w:type="dxa"/>
          </w:tcPr>
          <w:p w:rsidR="0047714C" w:rsidRPr="00961992" w:rsidRDefault="0047714C" w:rsidP="00F42ED1">
            <w:pPr>
              <w:bidi/>
              <w:spacing w:line="276" w:lineRule="auto"/>
              <w:ind w:left="566" w:hanging="283"/>
              <w:rPr>
                <w:rFonts w:ascii="Arabic Typesetting" w:eastAsiaTheme="minorEastAsia" w:hAnsi="Arabic Typesetting" w:cs="Arabic Typesetting"/>
                <w:sz w:val="34"/>
                <w:szCs w:val="34"/>
                <w:lang w:eastAsia="ko-KR"/>
              </w:rPr>
            </w:pPr>
            <w:r w:rsidRPr="00961992">
              <w:rPr>
                <w:rFonts w:ascii="Arabic Typesetting" w:eastAsiaTheme="minorEastAsia" w:hAnsi="Arabic Typesetting" w:cs="Arabic Typesetting"/>
                <w:sz w:val="34"/>
                <w:szCs w:val="34"/>
                <w:lang w:eastAsia="ko-KR"/>
              </w:rPr>
              <w:t>42 931</w:t>
            </w:r>
          </w:p>
        </w:tc>
      </w:tr>
    </w:tbl>
    <w:p w:rsidR="005B4102" w:rsidRPr="00961992" w:rsidRDefault="005B4102" w:rsidP="009D714A">
      <w:pPr>
        <w:keepNext/>
        <w:pBdr>
          <w:top w:val="single" w:sz="4" w:space="2" w:color="auto"/>
          <w:bottom w:val="single" w:sz="4" w:space="1" w:color="auto"/>
        </w:pBdr>
        <w:bidi/>
        <w:spacing w:before="360" w:after="120" w:line="360" w:lineRule="exact"/>
        <w:outlineLvl w:val="0"/>
        <w:rPr>
          <w:rFonts w:ascii="Arabic Typesetting" w:eastAsia="SimSun" w:hAnsi="Arabic Typesetting" w:cs="Arabic Typesetting"/>
          <w:b/>
          <w:bCs/>
          <w:caps/>
          <w:kern w:val="32"/>
          <w:sz w:val="36"/>
          <w:szCs w:val="36"/>
          <w:lang w:eastAsia="zh-CN"/>
        </w:rPr>
      </w:pPr>
      <w:r w:rsidRPr="00961992">
        <w:rPr>
          <w:rFonts w:ascii="Arabic Typesetting" w:eastAsia="SimSun" w:hAnsi="Arabic Typesetting" w:cs="Arabic Typesetting" w:hint="cs"/>
          <w:b/>
          <w:bCs/>
          <w:caps/>
          <w:kern w:val="32"/>
          <w:sz w:val="36"/>
          <w:szCs w:val="36"/>
          <w:rtl/>
          <w:lang w:eastAsia="zh-CN" w:bidi="ar-EG"/>
        </w:rPr>
        <w:t xml:space="preserve">6 - </w:t>
      </w:r>
      <w:r w:rsidRPr="00961992">
        <w:rPr>
          <w:rFonts w:ascii="Arabic Typesetting" w:eastAsia="SimSun" w:hAnsi="Arabic Typesetting" w:cs="Arabic Typesetting"/>
          <w:b/>
          <w:bCs/>
          <w:caps/>
          <w:kern w:val="32"/>
          <w:sz w:val="36"/>
          <w:szCs w:val="36"/>
          <w:rtl/>
          <w:lang w:eastAsia="zh-CN"/>
        </w:rPr>
        <w:t>نوعية طلبات البراءات</w:t>
      </w:r>
    </w:p>
    <w:p w:rsidR="00F72B09" w:rsidRPr="00961992" w:rsidRDefault="00F72B09" w:rsidP="009D714A">
      <w:pPr>
        <w:pStyle w:val="NumberedParaAR"/>
        <w:keepNext/>
        <w:keepLines/>
        <w:numPr>
          <w:ilvl w:val="0"/>
          <w:numId w:val="0"/>
        </w:numPr>
        <w:spacing w:after="120"/>
        <w:rPr>
          <w:b/>
          <w:bCs/>
          <w:lang w:bidi="ar-EG"/>
        </w:rPr>
      </w:pPr>
      <w:r w:rsidRPr="00961992">
        <w:rPr>
          <w:b/>
          <w:bCs/>
          <w:rtl/>
          <w:lang w:bidi="ar-EG"/>
        </w:rPr>
        <w:t>عدد الطلبات الوطنية المستلمة-بحسب المجال التقني:</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47714C" w:rsidRPr="00961992" w:rsidTr="0047714C">
        <w:trPr>
          <w:cantSplit/>
        </w:trPr>
        <w:tc>
          <w:tcPr>
            <w:tcW w:w="2518" w:type="dxa"/>
            <w:tcBorders>
              <w:tl2br w:val="single" w:sz="4" w:space="0" w:color="auto"/>
            </w:tcBorders>
            <w:shd w:val="clear" w:color="auto" w:fill="auto"/>
          </w:tcPr>
          <w:p w:rsidR="0047714C" w:rsidRPr="00961992" w:rsidRDefault="0047714C" w:rsidP="0047714C">
            <w:pPr>
              <w:bidi/>
              <w:rPr>
                <w:rFonts w:ascii="Arabic Typesetting" w:hAnsi="Arabic Typesetting" w:cs="Arabic Typesetting"/>
                <w:b/>
                <w:bCs/>
                <w:sz w:val="32"/>
                <w:szCs w:val="32"/>
                <w:rtl/>
                <w:lang w:eastAsia="ko-KR" w:bidi="ar-EG"/>
              </w:rPr>
            </w:pPr>
            <w:proofErr w:type="gramStart"/>
            <w:r w:rsidRPr="00961992">
              <w:rPr>
                <w:rFonts w:ascii="Arabic Typesetting" w:eastAsia="Arial" w:hAnsi="Arabic Typesetting" w:cs="Arabic Typesetting"/>
                <w:b/>
                <w:bCs/>
                <w:sz w:val="32"/>
                <w:szCs w:val="32"/>
                <w:bdr w:val="nil"/>
                <w:rtl/>
                <w:lang w:bidi="ar-EG"/>
              </w:rPr>
              <w:t>المجال</w:t>
            </w:r>
            <w:proofErr w:type="gramEnd"/>
            <w:r w:rsidRPr="00961992">
              <w:rPr>
                <w:rFonts w:ascii="Arabic Typesetting" w:eastAsia="Arial" w:hAnsi="Arabic Typesetting" w:cs="Arabic Typesetting"/>
                <w:b/>
                <w:bCs/>
                <w:sz w:val="32"/>
                <w:szCs w:val="32"/>
                <w:bdr w:val="nil"/>
                <w:rtl/>
                <w:lang w:bidi="ar-EG"/>
              </w:rPr>
              <w:t xml:space="preserve"> التقني</w:t>
            </w:r>
          </w:p>
          <w:p w:rsidR="0047714C" w:rsidRPr="00961992" w:rsidRDefault="0047714C" w:rsidP="0047714C">
            <w:pPr>
              <w:bidi/>
              <w:jc w:val="right"/>
              <w:rPr>
                <w:rFonts w:ascii="Arabic Typesetting" w:hAnsi="Arabic Typesetting" w:cs="Arabic Typesetting"/>
                <w:b/>
                <w:bCs/>
                <w:sz w:val="32"/>
                <w:szCs w:val="32"/>
              </w:rPr>
            </w:pPr>
            <w:r w:rsidRPr="00961992">
              <w:rPr>
                <w:rFonts w:ascii="Arabic Typesetting" w:eastAsia="Arial" w:hAnsi="Arabic Typesetting" w:cs="Arabic Typesetting"/>
                <w:b/>
                <w:bCs/>
                <w:sz w:val="32"/>
                <w:szCs w:val="32"/>
                <w:bdr w:val="nil"/>
                <w:rtl/>
                <w:lang w:bidi="ar-EG"/>
              </w:rPr>
              <w:t xml:space="preserve">السنة </w:t>
            </w:r>
          </w:p>
          <w:p w:rsidR="0047714C" w:rsidRPr="00961992" w:rsidRDefault="0047714C" w:rsidP="0047714C">
            <w:pPr>
              <w:bidi/>
              <w:rPr>
                <w:rFonts w:ascii="Arabic Typesetting" w:hAnsi="Arabic Typesetting" w:cs="Arabic Typesetting"/>
                <w:b/>
                <w:bCs/>
                <w:sz w:val="32"/>
                <w:szCs w:val="32"/>
              </w:rPr>
            </w:pPr>
          </w:p>
        </w:tc>
        <w:tc>
          <w:tcPr>
            <w:tcW w:w="1360" w:type="dxa"/>
            <w:shd w:val="clear" w:color="auto" w:fill="auto"/>
            <w:vAlign w:val="center"/>
          </w:tcPr>
          <w:p w:rsidR="0047714C" w:rsidRPr="00961992" w:rsidRDefault="0047714C" w:rsidP="0047714C">
            <w:pPr>
              <w:jc w:val="center"/>
              <w:rPr>
                <w:rFonts w:ascii="Arabic Typesetting" w:eastAsiaTheme="minorEastAsia" w:hAnsi="Arabic Typesetting" w:cs="Arabic Typesetting"/>
                <w:b/>
                <w:sz w:val="32"/>
                <w:szCs w:val="32"/>
                <w:lang w:eastAsia="ko-KR"/>
              </w:rPr>
            </w:pPr>
            <w:r w:rsidRPr="00961992">
              <w:rPr>
                <w:rFonts w:ascii="Arabic Typesetting" w:eastAsiaTheme="minorEastAsia" w:hAnsi="Arabic Typesetting" w:cs="Arabic Typesetting"/>
                <w:b/>
                <w:sz w:val="32"/>
                <w:szCs w:val="32"/>
                <w:lang w:eastAsia="ko-KR"/>
              </w:rPr>
              <w:t>2012</w:t>
            </w:r>
          </w:p>
        </w:tc>
        <w:tc>
          <w:tcPr>
            <w:tcW w:w="1361" w:type="dxa"/>
            <w:shd w:val="clear" w:color="auto" w:fill="auto"/>
            <w:vAlign w:val="center"/>
          </w:tcPr>
          <w:p w:rsidR="0047714C" w:rsidRPr="00961992" w:rsidRDefault="0047714C" w:rsidP="0047714C">
            <w:pPr>
              <w:jc w:val="center"/>
              <w:rPr>
                <w:rFonts w:ascii="Arabic Typesetting" w:eastAsiaTheme="minorEastAsia" w:hAnsi="Arabic Typesetting" w:cs="Arabic Typesetting"/>
                <w:b/>
                <w:sz w:val="32"/>
                <w:szCs w:val="32"/>
                <w:lang w:eastAsia="ko-KR"/>
              </w:rPr>
            </w:pPr>
            <w:r w:rsidRPr="00961992">
              <w:rPr>
                <w:rFonts w:ascii="Arabic Typesetting" w:eastAsiaTheme="minorEastAsia" w:hAnsi="Arabic Typesetting" w:cs="Arabic Typesetting"/>
                <w:b/>
                <w:sz w:val="32"/>
                <w:szCs w:val="32"/>
                <w:lang w:eastAsia="ko-KR"/>
              </w:rPr>
              <w:t>2013</w:t>
            </w:r>
          </w:p>
        </w:tc>
        <w:tc>
          <w:tcPr>
            <w:tcW w:w="1361" w:type="dxa"/>
            <w:shd w:val="clear" w:color="auto" w:fill="auto"/>
            <w:vAlign w:val="center"/>
          </w:tcPr>
          <w:p w:rsidR="0047714C" w:rsidRPr="00961992" w:rsidRDefault="0047714C" w:rsidP="0047714C">
            <w:pPr>
              <w:jc w:val="center"/>
              <w:rPr>
                <w:rFonts w:ascii="Arabic Typesetting" w:eastAsiaTheme="minorEastAsia" w:hAnsi="Arabic Typesetting" w:cs="Arabic Typesetting"/>
                <w:b/>
                <w:sz w:val="32"/>
                <w:szCs w:val="32"/>
                <w:lang w:eastAsia="ko-KR"/>
              </w:rPr>
            </w:pPr>
            <w:r w:rsidRPr="00961992">
              <w:rPr>
                <w:rFonts w:ascii="Arabic Typesetting" w:eastAsiaTheme="minorEastAsia" w:hAnsi="Arabic Typesetting" w:cs="Arabic Typesetting"/>
                <w:b/>
                <w:sz w:val="32"/>
                <w:szCs w:val="32"/>
                <w:lang w:eastAsia="ko-KR"/>
              </w:rPr>
              <w:t>2014</w:t>
            </w:r>
          </w:p>
        </w:tc>
        <w:tc>
          <w:tcPr>
            <w:tcW w:w="1361" w:type="dxa"/>
            <w:shd w:val="clear" w:color="auto" w:fill="auto"/>
            <w:vAlign w:val="center"/>
          </w:tcPr>
          <w:p w:rsidR="0047714C" w:rsidRPr="00961992" w:rsidRDefault="0047714C" w:rsidP="0047714C">
            <w:pPr>
              <w:jc w:val="center"/>
              <w:rPr>
                <w:rFonts w:ascii="Arabic Typesetting" w:eastAsiaTheme="minorEastAsia" w:hAnsi="Arabic Typesetting" w:cs="Arabic Typesetting"/>
                <w:b/>
                <w:sz w:val="32"/>
                <w:szCs w:val="32"/>
                <w:lang w:eastAsia="ko-KR"/>
              </w:rPr>
            </w:pPr>
            <w:r w:rsidRPr="00961992">
              <w:rPr>
                <w:rFonts w:ascii="Arabic Typesetting" w:eastAsiaTheme="minorEastAsia" w:hAnsi="Arabic Typesetting" w:cs="Arabic Typesetting"/>
                <w:b/>
                <w:sz w:val="32"/>
                <w:szCs w:val="32"/>
                <w:lang w:eastAsia="ko-KR"/>
              </w:rPr>
              <w:t>2015</w:t>
            </w:r>
          </w:p>
        </w:tc>
        <w:tc>
          <w:tcPr>
            <w:tcW w:w="1361" w:type="dxa"/>
            <w:shd w:val="clear" w:color="auto" w:fill="auto"/>
            <w:vAlign w:val="center"/>
          </w:tcPr>
          <w:p w:rsidR="0047714C" w:rsidRPr="00961992" w:rsidRDefault="0047714C" w:rsidP="0047714C">
            <w:pPr>
              <w:jc w:val="center"/>
              <w:rPr>
                <w:rFonts w:ascii="Arabic Typesetting" w:eastAsiaTheme="minorEastAsia" w:hAnsi="Arabic Typesetting" w:cs="Arabic Typesetting"/>
                <w:b/>
                <w:sz w:val="32"/>
                <w:szCs w:val="32"/>
                <w:lang w:eastAsia="ko-KR"/>
              </w:rPr>
            </w:pPr>
            <w:r w:rsidRPr="00961992">
              <w:rPr>
                <w:rFonts w:ascii="Arabic Typesetting" w:eastAsiaTheme="minorEastAsia" w:hAnsi="Arabic Typesetting" w:cs="Arabic Typesetting"/>
                <w:b/>
                <w:sz w:val="32"/>
                <w:szCs w:val="32"/>
                <w:lang w:eastAsia="ko-KR"/>
              </w:rPr>
              <w:t>2016</w:t>
            </w:r>
          </w:p>
        </w:tc>
      </w:tr>
      <w:tr w:rsidR="0047714C" w:rsidRPr="00961992" w:rsidTr="0047714C">
        <w:trPr>
          <w:cantSplit/>
        </w:trPr>
        <w:tc>
          <w:tcPr>
            <w:tcW w:w="2518" w:type="dxa"/>
            <w:shd w:val="clear" w:color="auto" w:fill="auto"/>
          </w:tcPr>
          <w:p w:rsidR="0047714C" w:rsidRPr="00961992" w:rsidRDefault="0047714C"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الميكانيكا</w:t>
            </w:r>
          </w:p>
        </w:tc>
        <w:tc>
          <w:tcPr>
            <w:tcW w:w="1360"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61 126</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66 135</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65 098</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65 015</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56 494</w:t>
            </w:r>
          </w:p>
        </w:tc>
      </w:tr>
      <w:tr w:rsidR="0047714C" w:rsidRPr="00961992" w:rsidTr="0047714C">
        <w:trPr>
          <w:cantSplit/>
        </w:trPr>
        <w:tc>
          <w:tcPr>
            <w:tcW w:w="2518" w:type="dxa"/>
            <w:shd w:val="clear" w:color="auto" w:fill="auto"/>
          </w:tcPr>
          <w:p w:rsidR="0047714C" w:rsidRPr="00961992" w:rsidRDefault="0047714C" w:rsidP="0047714C">
            <w:pPr>
              <w:bidi/>
              <w:rPr>
                <w:rFonts w:ascii="Arabic Typesetting" w:hAnsi="Arabic Typesetting" w:cs="Arabic Typesetting"/>
                <w:sz w:val="32"/>
                <w:szCs w:val="32"/>
              </w:rPr>
            </w:pPr>
            <w:proofErr w:type="gramStart"/>
            <w:r w:rsidRPr="00961992">
              <w:rPr>
                <w:rFonts w:ascii="Arabic Typesetting" w:eastAsia="Arial" w:hAnsi="Arabic Typesetting" w:cs="Arabic Typesetting"/>
                <w:sz w:val="32"/>
                <w:szCs w:val="32"/>
                <w:bdr w:val="nil"/>
                <w:rtl/>
                <w:lang w:bidi="ar-EG"/>
              </w:rPr>
              <w:t>كهربائية</w:t>
            </w:r>
            <w:proofErr w:type="gramEnd"/>
            <w:r w:rsidRPr="00961992">
              <w:rPr>
                <w:rFonts w:ascii="Arabic Typesetting" w:eastAsia="Arial" w:hAnsi="Arabic Typesetting" w:cs="Arabic Typesetting"/>
                <w:sz w:val="32"/>
                <w:szCs w:val="32"/>
                <w:bdr w:val="nil"/>
                <w:rtl/>
                <w:lang w:bidi="ar-EG"/>
              </w:rPr>
              <w:t>/ إليكترونيات</w:t>
            </w:r>
          </w:p>
        </w:tc>
        <w:tc>
          <w:tcPr>
            <w:tcW w:w="1360"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81 646</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84 075</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86 122</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85 108</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73 974</w:t>
            </w:r>
          </w:p>
        </w:tc>
      </w:tr>
      <w:tr w:rsidR="0047714C" w:rsidRPr="00961992" w:rsidTr="0047714C">
        <w:trPr>
          <w:cantSplit/>
        </w:trPr>
        <w:tc>
          <w:tcPr>
            <w:tcW w:w="2518" w:type="dxa"/>
            <w:shd w:val="clear" w:color="auto" w:fill="auto"/>
          </w:tcPr>
          <w:p w:rsidR="0047714C" w:rsidRPr="00961992" w:rsidRDefault="0047714C"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كيمياء</w:t>
            </w:r>
          </w:p>
        </w:tc>
        <w:tc>
          <w:tcPr>
            <w:tcW w:w="1360"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55 849</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58 985</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61 592</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63 521</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57 995</w:t>
            </w:r>
          </w:p>
        </w:tc>
      </w:tr>
      <w:tr w:rsidR="0047714C" w:rsidRPr="00961992" w:rsidTr="0047714C">
        <w:trPr>
          <w:cantSplit/>
        </w:trPr>
        <w:tc>
          <w:tcPr>
            <w:tcW w:w="2518" w:type="dxa"/>
            <w:shd w:val="clear" w:color="auto" w:fill="auto"/>
          </w:tcPr>
          <w:p w:rsidR="0047714C" w:rsidRPr="00961992" w:rsidRDefault="0047714C" w:rsidP="0047714C">
            <w:pPr>
              <w:bidi/>
              <w:rPr>
                <w:rFonts w:ascii="Arabic Typesetting" w:hAnsi="Arabic Typesetting" w:cs="Arabic Typesetting"/>
                <w:sz w:val="32"/>
                <w:szCs w:val="32"/>
              </w:rPr>
            </w:pPr>
            <w:r w:rsidRPr="00961992">
              <w:rPr>
                <w:rFonts w:ascii="Arabic Typesetting" w:eastAsia="Arial" w:hAnsi="Arabic Typesetting" w:cs="Arabic Typesetting"/>
                <w:sz w:val="32"/>
                <w:szCs w:val="32"/>
                <w:bdr w:val="nil"/>
                <w:rtl/>
                <w:lang w:bidi="ar-EG"/>
              </w:rPr>
              <w:t>غير مصنف</w:t>
            </w:r>
          </w:p>
        </w:tc>
        <w:tc>
          <w:tcPr>
            <w:tcW w:w="1360"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2 718</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6 362</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6 664</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8 761</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28 134</w:t>
            </w:r>
          </w:p>
        </w:tc>
      </w:tr>
      <w:tr w:rsidR="0047714C" w:rsidRPr="00961992" w:rsidTr="0047714C">
        <w:trPr>
          <w:cantSplit/>
        </w:trPr>
        <w:tc>
          <w:tcPr>
            <w:tcW w:w="2518" w:type="dxa"/>
            <w:shd w:val="clear" w:color="auto" w:fill="auto"/>
          </w:tcPr>
          <w:p w:rsidR="0047714C" w:rsidRPr="00961992" w:rsidRDefault="0047714C" w:rsidP="0047714C">
            <w:pPr>
              <w:bidi/>
              <w:rPr>
                <w:rFonts w:ascii="Arabic Typesetting" w:hAnsi="Arabic Typesetting" w:cs="Arabic Typesetting"/>
                <w:i/>
                <w:sz w:val="32"/>
                <w:szCs w:val="32"/>
              </w:rPr>
            </w:pPr>
            <w:r w:rsidRPr="00961992">
              <w:rPr>
                <w:rFonts w:ascii="Arabic Typesetting" w:eastAsia="Arial" w:hAnsi="Arabic Typesetting" w:cs="Arabic Typesetting"/>
                <w:i/>
                <w:iCs/>
                <w:sz w:val="32"/>
                <w:szCs w:val="32"/>
                <w:bdr w:val="nil"/>
                <w:rtl/>
                <w:lang w:bidi="ar-EG"/>
              </w:rPr>
              <w:t>المجموع</w:t>
            </w:r>
          </w:p>
        </w:tc>
        <w:tc>
          <w:tcPr>
            <w:tcW w:w="1360"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201 339</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215 557</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219 476</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222 405</w:t>
            </w:r>
          </w:p>
        </w:tc>
        <w:tc>
          <w:tcPr>
            <w:tcW w:w="1361" w:type="dxa"/>
            <w:shd w:val="clear" w:color="auto" w:fill="auto"/>
          </w:tcPr>
          <w:p w:rsidR="0047714C" w:rsidRPr="00961992" w:rsidRDefault="0047714C" w:rsidP="0047714C">
            <w:pPr>
              <w:ind w:left="566" w:hanging="283"/>
              <w:rPr>
                <w:rFonts w:ascii="Arabic Typesetting" w:eastAsiaTheme="minorEastAsia" w:hAnsi="Arabic Typesetting" w:cs="Arabic Typesetting"/>
                <w:sz w:val="32"/>
                <w:szCs w:val="32"/>
                <w:lang w:eastAsia="ko-KR"/>
              </w:rPr>
            </w:pPr>
            <w:r w:rsidRPr="00961992">
              <w:rPr>
                <w:rFonts w:ascii="Arabic Typesetting" w:eastAsiaTheme="minorEastAsia" w:hAnsi="Arabic Typesetting" w:cs="Arabic Typesetting"/>
                <w:sz w:val="32"/>
                <w:szCs w:val="32"/>
                <w:lang w:eastAsia="ko-KR"/>
              </w:rPr>
              <w:t>216 597</w:t>
            </w:r>
          </w:p>
        </w:tc>
      </w:tr>
    </w:tbl>
    <w:p w:rsidR="00F72B09" w:rsidRPr="00961992" w:rsidRDefault="00F72B09" w:rsidP="00F72B09">
      <w:pPr>
        <w:pStyle w:val="NumberedParaAR"/>
        <w:numPr>
          <w:ilvl w:val="0"/>
          <w:numId w:val="0"/>
        </w:numPr>
        <w:rPr>
          <w:i/>
          <w:iCs/>
          <w:rtl/>
          <w:lang w:bidi="ar-EG"/>
        </w:rPr>
      </w:pPr>
      <w:r w:rsidRPr="00961992">
        <w:rPr>
          <w:rFonts w:hint="cs"/>
          <w:i/>
          <w:iCs/>
          <w:rtl/>
          <w:lang w:bidi="ar-EG"/>
        </w:rPr>
        <w:t>المصدر: البيانات الإحصائية الداخلية للمكتب الكوري للملكية الفكرية</w:t>
      </w:r>
    </w:p>
    <w:p w:rsidR="00231129" w:rsidRPr="00961992" w:rsidRDefault="00F72B09" w:rsidP="005B4102">
      <w:pPr>
        <w:pStyle w:val="NumberedParaAR"/>
        <w:keepNext/>
        <w:keepLines/>
        <w:numPr>
          <w:ilvl w:val="0"/>
          <w:numId w:val="0"/>
        </w:numPr>
        <w:spacing w:after="60"/>
        <w:rPr>
          <w:b/>
          <w:bCs/>
          <w:lang w:bidi="ar-EG"/>
        </w:rPr>
      </w:pPr>
      <w:r w:rsidRPr="00961992">
        <w:rPr>
          <w:b/>
          <w:bCs/>
          <w:rtl/>
          <w:lang w:bidi="ar-EG"/>
        </w:rPr>
        <w:lastRenderedPageBreak/>
        <w:t>عدد الطلبات الوطنية المستلمة-</w:t>
      </w:r>
      <w:r w:rsidR="0083618A" w:rsidRPr="00961992">
        <w:rPr>
          <w:b/>
          <w:bCs/>
          <w:lang w:bidi="ar-EG"/>
        </w:rPr>
        <w:t xml:space="preserve"> </w:t>
      </w:r>
      <w:r w:rsidRPr="00961992">
        <w:rPr>
          <w:b/>
          <w:bCs/>
          <w:rtl/>
          <w:lang w:bidi="ar-EG"/>
        </w:rPr>
        <w:t>بحسب المسار</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34"/>
        <w:gridCol w:w="1134"/>
        <w:gridCol w:w="1134"/>
        <w:gridCol w:w="1134"/>
        <w:gridCol w:w="1134"/>
      </w:tblGrid>
      <w:tr w:rsidR="0047714C" w:rsidRPr="00961992" w:rsidTr="0047714C">
        <w:trPr>
          <w:cantSplit/>
        </w:trPr>
        <w:tc>
          <w:tcPr>
            <w:tcW w:w="365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7714C" w:rsidRPr="00961992" w:rsidRDefault="0047714C" w:rsidP="0047714C">
            <w:pPr>
              <w:keepNext/>
              <w:bidi/>
              <w:rPr>
                <w:rFonts w:ascii="Arabic Typesetting" w:eastAsia="Arial" w:hAnsi="Arabic Typesetting" w:cs="Arabic Typesetting"/>
                <w:sz w:val="36"/>
                <w:szCs w:val="36"/>
                <w:bdr w:val="nil"/>
                <w:rtl/>
                <w:lang w:bidi="ar-EG"/>
              </w:rPr>
            </w:pPr>
            <w:r w:rsidRPr="00961992">
              <w:rPr>
                <w:rFonts w:ascii="Arabic Typesetting" w:eastAsia="Arial" w:hAnsi="Arabic Typesetting" w:cs="Arabic Typesetting"/>
                <w:sz w:val="36"/>
                <w:szCs w:val="36"/>
                <w:bdr w:val="nil"/>
                <w:rtl/>
                <w:lang w:bidi="ar-EG"/>
              </w:rPr>
              <w:t>المسار</w:t>
            </w:r>
          </w:p>
          <w:p w:rsidR="0047714C" w:rsidRPr="00961992" w:rsidRDefault="0047714C" w:rsidP="0047714C">
            <w:pPr>
              <w:keepNext/>
              <w:bidi/>
              <w:jc w:val="right"/>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السنة </w:t>
            </w:r>
          </w:p>
          <w:p w:rsidR="0047714C" w:rsidRPr="00961992" w:rsidRDefault="0047714C" w:rsidP="0047714C">
            <w:pPr>
              <w:keepNext/>
              <w:bidi/>
              <w:jc w:val="lowKashida"/>
              <w:rPr>
                <w:rFonts w:ascii="Arabic Typesetting" w:hAnsi="Arabic Typesetting" w:cs="Arabic Typesetting"/>
                <w:sz w:val="36"/>
                <w:szCs w:val="3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center"/>
              <w:rPr>
                <w:rFonts w:ascii="Arabic Typesetting" w:hAnsi="Arabic Typesetting" w:cs="Arabic Typesetting"/>
                <w:b/>
                <w:sz w:val="36"/>
                <w:szCs w:val="36"/>
              </w:rPr>
            </w:pPr>
            <w:r w:rsidRPr="00961992">
              <w:rPr>
                <w:rFonts w:ascii="Arabic Typesetting" w:hAnsi="Arabic Typesetting" w:cs="Arabic Typesetting"/>
                <w:b/>
                <w:sz w:val="36"/>
                <w:szCs w:val="36"/>
              </w:rPr>
              <w:t>2012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center"/>
              <w:rPr>
                <w:rFonts w:ascii="Arabic Typesetting" w:hAnsi="Arabic Typesetting" w:cs="Arabic Typesetting"/>
                <w:b/>
                <w:sz w:val="36"/>
                <w:szCs w:val="36"/>
              </w:rPr>
            </w:pPr>
            <w:r w:rsidRPr="00961992">
              <w:rPr>
                <w:rFonts w:ascii="Arabic Typesetting" w:hAnsi="Arabic Typesetting" w:cs="Arabic Typesetting"/>
                <w:b/>
                <w:sz w:val="36"/>
                <w:szCs w:val="36"/>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ind w:hanging="50"/>
              <w:jc w:val="center"/>
              <w:rPr>
                <w:rFonts w:ascii="Arabic Typesetting" w:hAnsi="Arabic Typesetting" w:cs="Arabic Typesetting"/>
                <w:b/>
                <w:sz w:val="36"/>
                <w:szCs w:val="36"/>
              </w:rPr>
            </w:pPr>
            <w:r w:rsidRPr="00961992">
              <w:rPr>
                <w:rFonts w:ascii="Arabic Typesetting" w:hAnsi="Arabic Typesetting" w:cs="Arabic Typesetting"/>
                <w:b/>
                <w:sz w:val="36"/>
                <w:szCs w:val="36"/>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ind w:left="566" w:hanging="283"/>
              <w:jc w:val="center"/>
              <w:rPr>
                <w:rFonts w:ascii="Arabic Typesetting" w:hAnsi="Arabic Typesetting" w:cs="Arabic Typesetting"/>
                <w:b/>
                <w:sz w:val="36"/>
                <w:szCs w:val="36"/>
              </w:rPr>
            </w:pPr>
            <w:r w:rsidRPr="00961992">
              <w:rPr>
                <w:rFonts w:ascii="Arabic Typesetting" w:hAnsi="Arabic Typesetting" w:cs="Arabic Typesetting"/>
                <w:b/>
                <w:sz w:val="36"/>
                <w:szCs w:val="36"/>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ind w:left="566" w:hanging="283"/>
              <w:jc w:val="center"/>
              <w:rPr>
                <w:rFonts w:ascii="Arabic Typesetting" w:hAnsi="Arabic Typesetting" w:cs="Arabic Typesetting"/>
                <w:b/>
                <w:sz w:val="36"/>
                <w:szCs w:val="36"/>
              </w:rPr>
            </w:pPr>
            <w:r w:rsidRPr="00961992">
              <w:rPr>
                <w:rFonts w:ascii="Arabic Typesetting" w:hAnsi="Arabic Typesetting" w:cs="Arabic Typesetting"/>
                <w:b/>
                <w:sz w:val="36"/>
                <w:szCs w:val="36"/>
              </w:rPr>
              <w:t>2016</w:t>
            </w:r>
          </w:p>
        </w:tc>
      </w:tr>
      <w:tr w:rsidR="0047714C" w:rsidRPr="00961992" w:rsidTr="0047714C">
        <w:trPr>
          <w:cantSplit/>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الإيداع الوطني الأول / أولوية داخلية</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155 934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169 679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171 939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174 669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169 693</w:t>
            </w:r>
          </w:p>
        </w:tc>
      </w:tr>
      <w:tr w:rsidR="0047714C" w:rsidRPr="00961992" w:rsidTr="0047714C">
        <w:trPr>
          <w:cantSplit/>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الأولوية بناء على نظام باريس</w:t>
            </w:r>
            <w:r w:rsidR="005B0EE2" w:rsidRPr="00961992">
              <w:rPr>
                <w:rFonts w:ascii="Arabic Typesetting" w:eastAsia="Arial" w:hAnsi="Arabic Typesetting" w:cs="Arabic Typesetting"/>
                <w:sz w:val="36"/>
                <w:szCs w:val="36"/>
                <w:bdr w:val="nil"/>
                <w:rtl/>
                <w:lang w:bidi="ar-EG"/>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11 011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10 657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10 363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10 510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9 746</w:t>
            </w:r>
          </w:p>
        </w:tc>
      </w:tr>
      <w:tr w:rsidR="0047714C" w:rsidRPr="00961992" w:rsidTr="0047714C">
        <w:trPr>
          <w:cantSplit/>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9357B5">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دخول المرحلة الوطنية </w:t>
            </w:r>
            <w:r w:rsidR="009357B5" w:rsidRPr="00961992">
              <w:rPr>
                <w:rFonts w:ascii="Arabic Typesetting" w:eastAsia="Arial" w:hAnsi="Arabic Typesetting" w:cs="Arabic Typesetting" w:hint="cs"/>
                <w:sz w:val="36"/>
                <w:szCs w:val="36"/>
                <w:bdr w:val="nil"/>
                <w:rtl/>
                <w:lang w:bidi="ar-EG"/>
              </w:rPr>
              <w:t>في إطار</w:t>
            </w:r>
            <w:r w:rsidRPr="00961992">
              <w:rPr>
                <w:rFonts w:ascii="Arabic Typesetting" w:eastAsia="Arial" w:hAnsi="Arabic Typesetting" w:cs="Arabic Typesetting"/>
                <w:sz w:val="36"/>
                <w:szCs w:val="36"/>
                <w:bdr w:val="nil"/>
                <w:rtl/>
                <w:lang w:bidi="ar-EG"/>
              </w:rPr>
              <w:t xml:space="preserve"> معاهدة التعاون بشأن البراءات</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34 394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35 221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37 174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37 226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714C" w:rsidRPr="00961992" w:rsidRDefault="0047714C" w:rsidP="0047714C">
            <w:pPr>
              <w:keepNext/>
              <w:jc w:val="right"/>
              <w:rPr>
                <w:rFonts w:ascii="Arabic Typesetting" w:hAnsi="Arabic Typesetting" w:cs="Arabic Typesetting"/>
                <w:sz w:val="36"/>
                <w:szCs w:val="36"/>
              </w:rPr>
            </w:pPr>
            <w:r w:rsidRPr="00961992">
              <w:rPr>
                <w:rFonts w:ascii="Arabic Typesetting" w:hAnsi="Arabic Typesetting" w:cs="Arabic Typesetting"/>
                <w:sz w:val="36"/>
                <w:szCs w:val="36"/>
              </w:rPr>
              <w:t>37 158</w:t>
            </w:r>
          </w:p>
        </w:tc>
      </w:tr>
    </w:tbl>
    <w:p w:rsidR="00F72B09" w:rsidRPr="00961992" w:rsidRDefault="00F72B09" w:rsidP="00F72B09">
      <w:pPr>
        <w:pStyle w:val="NumberedParaAR"/>
        <w:numPr>
          <w:ilvl w:val="0"/>
          <w:numId w:val="0"/>
        </w:numPr>
        <w:rPr>
          <w:i/>
          <w:iCs/>
          <w:lang w:bidi="ar-EG"/>
        </w:rPr>
      </w:pPr>
      <w:r w:rsidRPr="00961992">
        <w:rPr>
          <w:rFonts w:hint="cs"/>
          <w:i/>
          <w:iCs/>
          <w:rtl/>
          <w:lang w:bidi="ar-EG"/>
        </w:rPr>
        <w:t>المصدر: البيانات الإحصائية الداخلية للمكتب الكوري للملكية الفكرية</w:t>
      </w:r>
    </w:p>
    <w:p w:rsidR="0083618A" w:rsidRPr="00961992" w:rsidRDefault="0083618A" w:rsidP="005B4102">
      <w:pPr>
        <w:pStyle w:val="NumberedParaAR"/>
        <w:keepNext/>
        <w:keepLines/>
        <w:numPr>
          <w:ilvl w:val="0"/>
          <w:numId w:val="0"/>
        </w:numPr>
        <w:spacing w:after="60"/>
        <w:rPr>
          <w:b/>
          <w:bCs/>
          <w:rtl/>
          <w:lang w:bidi="ar-EG"/>
        </w:rPr>
      </w:pPr>
      <w:r w:rsidRPr="00961992">
        <w:rPr>
          <w:b/>
          <w:bCs/>
          <w:rtl/>
          <w:lang w:bidi="ar-EG"/>
        </w:rPr>
        <w:t>عدد الطلبات ا</w:t>
      </w:r>
      <w:r w:rsidRPr="00961992">
        <w:rPr>
          <w:rFonts w:hint="cs"/>
          <w:b/>
          <w:bCs/>
          <w:rtl/>
          <w:lang w:bidi="ar-EG"/>
        </w:rPr>
        <w:t>لدولية</w:t>
      </w:r>
      <w:r w:rsidRPr="00961992">
        <w:rPr>
          <w:b/>
          <w:bCs/>
          <w:rtl/>
          <w:lang w:bidi="ar-EG"/>
        </w:rPr>
        <w:t xml:space="preserve"> المستلمة – </w:t>
      </w:r>
      <w:r w:rsidRPr="00961992">
        <w:rPr>
          <w:rFonts w:hint="cs"/>
          <w:b/>
          <w:bCs/>
          <w:rtl/>
          <w:lang w:bidi="ar-EG"/>
        </w:rPr>
        <w:t xml:space="preserve">كمكتب </w:t>
      </w:r>
      <w:proofErr w:type="gramStart"/>
      <w:r w:rsidRPr="00961992">
        <w:rPr>
          <w:rFonts w:hint="cs"/>
          <w:b/>
          <w:bCs/>
          <w:rtl/>
          <w:lang w:bidi="ar-EG"/>
        </w:rPr>
        <w:t>تسلم</w:t>
      </w:r>
      <w:proofErr w:type="gramEnd"/>
      <w:r w:rsidRPr="00961992">
        <w:rPr>
          <w:rFonts w:hint="cs"/>
          <w:b/>
          <w:bCs/>
          <w:rtl/>
          <w:lang w:bidi="ar-EG"/>
        </w:rPr>
        <w:t xml:space="preserve"> </w:t>
      </w:r>
      <w:r w:rsidR="005B4102" w:rsidRPr="00961992">
        <w:rPr>
          <w:rFonts w:hint="cs"/>
          <w:b/>
          <w:bCs/>
          <w:rtl/>
          <w:lang w:bidi="ar-EG"/>
        </w:rPr>
        <w:t>لل</w:t>
      </w:r>
      <w:r w:rsidRPr="00961992">
        <w:rPr>
          <w:rFonts w:hint="cs"/>
          <w:b/>
          <w:bCs/>
          <w:rtl/>
          <w:lang w:bidi="ar-EG"/>
        </w:rPr>
        <w:t>طلبات</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83618A" w:rsidRPr="00961992" w:rsidTr="00F37E55">
        <w:trPr>
          <w:cantSplit/>
        </w:trPr>
        <w:tc>
          <w:tcPr>
            <w:tcW w:w="2518" w:type="dxa"/>
            <w:tcBorders>
              <w:tl2br w:val="single" w:sz="4" w:space="0" w:color="auto"/>
            </w:tcBorders>
            <w:shd w:val="clear" w:color="auto" w:fill="auto"/>
          </w:tcPr>
          <w:p w:rsidR="0083618A" w:rsidRPr="00961992" w:rsidRDefault="0083618A" w:rsidP="0083618A">
            <w:pPr>
              <w:bidi/>
              <w:rPr>
                <w:rFonts w:ascii="Arabic Typesetting" w:hAnsi="Arabic Typesetting" w:cs="Arabic Typesetting"/>
                <w:b/>
                <w:bCs/>
                <w:sz w:val="36"/>
                <w:szCs w:val="36"/>
              </w:rPr>
            </w:pPr>
            <w:proofErr w:type="gramStart"/>
            <w:r w:rsidRPr="00961992">
              <w:rPr>
                <w:rFonts w:ascii="Arabic Typesetting" w:hAnsi="Arabic Typesetting" w:cs="Arabic Typesetting"/>
                <w:b/>
                <w:bCs/>
                <w:sz w:val="36"/>
                <w:szCs w:val="36"/>
                <w:rtl/>
              </w:rPr>
              <w:t>المجال</w:t>
            </w:r>
            <w:proofErr w:type="gramEnd"/>
            <w:r w:rsidRPr="00961992">
              <w:rPr>
                <w:rFonts w:ascii="Arabic Typesetting" w:hAnsi="Arabic Typesetting" w:cs="Arabic Typesetting"/>
                <w:b/>
                <w:bCs/>
                <w:sz w:val="36"/>
                <w:szCs w:val="36"/>
                <w:rtl/>
              </w:rPr>
              <w:t xml:space="preserve"> التقني</w:t>
            </w:r>
          </w:p>
          <w:p w:rsidR="0083618A" w:rsidRPr="00961992" w:rsidRDefault="0083618A" w:rsidP="00F37E55">
            <w:pPr>
              <w:bidi/>
              <w:jc w:val="right"/>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 xml:space="preserve">السنة </w:t>
            </w:r>
          </w:p>
          <w:p w:rsidR="0083618A" w:rsidRPr="00961992" w:rsidRDefault="0083618A" w:rsidP="00F37E55">
            <w:pPr>
              <w:bidi/>
              <w:rPr>
                <w:rFonts w:ascii="Arabic Typesetting" w:hAnsi="Arabic Typesetting" w:cs="Arabic Typesetting"/>
                <w:b/>
                <w:bCs/>
                <w:sz w:val="36"/>
                <w:szCs w:val="36"/>
              </w:rPr>
            </w:pPr>
          </w:p>
        </w:tc>
        <w:tc>
          <w:tcPr>
            <w:tcW w:w="1360" w:type="dxa"/>
            <w:shd w:val="clear" w:color="auto" w:fill="auto"/>
            <w:vAlign w:val="center"/>
          </w:tcPr>
          <w:p w:rsidR="0083618A" w:rsidRPr="00961992" w:rsidRDefault="0083618A" w:rsidP="00F37E55">
            <w:pPr>
              <w:jc w:val="center"/>
              <w:rPr>
                <w:rFonts w:ascii="Arabic Typesetting" w:hAnsi="Arabic Typesetting" w:cs="Arabic Typesetting"/>
                <w:b/>
                <w:sz w:val="36"/>
                <w:szCs w:val="36"/>
              </w:rPr>
            </w:pPr>
            <w:r w:rsidRPr="00961992">
              <w:rPr>
                <w:rFonts w:ascii="Arabic Typesetting" w:eastAsiaTheme="minorEastAsia" w:hAnsi="Arabic Typesetting" w:cs="Arabic Typesetting"/>
                <w:b/>
                <w:sz w:val="36"/>
                <w:szCs w:val="36"/>
                <w:lang w:eastAsia="ko-KR"/>
              </w:rPr>
              <w:t>2012</w:t>
            </w:r>
          </w:p>
        </w:tc>
        <w:tc>
          <w:tcPr>
            <w:tcW w:w="1361" w:type="dxa"/>
            <w:shd w:val="clear" w:color="auto" w:fill="auto"/>
            <w:vAlign w:val="center"/>
          </w:tcPr>
          <w:p w:rsidR="0083618A" w:rsidRPr="00961992" w:rsidRDefault="0083618A" w:rsidP="00F37E55">
            <w:pPr>
              <w:jc w:val="center"/>
              <w:rPr>
                <w:rFonts w:ascii="Arabic Typesetting" w:hAnsi="Arabic Typesetting" w:cs="Arabic Typesetting"/>
                <w:b/>
                <w:sz w:val="36"/>
                <w:szCs w:val="36"/>
              </w:rPr>
            </w:pPr>
            <w:r w:rsidRPr="00961992">
              <w:rPr>
                <w:rFonts w:ascii="Arabic Typesetting" w:eastAsiaTheme="minorEastAsia" w:hAnsi="Arabic Typesetting" w:cs="Arabic Typesetting"/>
                <w:b/>
                <w:sz w:val="36"/>
                <w:szCs w:val="36"/>
                <w:lang w:eastAsia="ko-KR"/>
              </w:rPr>
              <w:t>2013</w:t>
            </w:r>
          </w:p>
        </w:tc>
        <w:tc>
          <w:tcPr>
            <w:tcW w:w="1361" w:type="dxa"/>
            <w:shd w:val="clear" w:color="auto" w:fill="auto"/>
            <w:vAlign w:val="center"/>
          </w:tcPr>
          <w:p w:rsidR="0083618A" w:rsidRPr="00961992" w:rsidRDefault="0083618A" w:rsidP="00F37E55">
            <w:pPr>
              <w:jc w:val="center"/>
              <w:rPr>
                <w:rFonts w:ascii="Arabic Typesetting" w:hAnsi="Arabic Typesetting" w:cs="Arabic Typesetting"/>
                <w:b/>
                <w:sz w:val="36"/>
                <w:szCs w:val="36"/>
              </w:rPr>
            </w:pPr>
            <w:r w:rsidRPr="00961992">
              <w:rPr>
                <w:rFonts w:ascii="Arabic Typesetting" w:eastAsiaTheme="minorEastAsia" w:hAnsi="Arabic Typesetting" w:cs="Arabic Typesetting"/>
                <w:b/>
                <w:sz w:val="36"/>
                <w:szCs w:val="36"/>
                <w:lang w:eastAsia="ko-KR"/>
              </w:rPr>
              <w:t>2014</w:t>
            </w:r>
          </w:p>
        </w:tc>
        <w:tc>
          <w:tcPr>
            <w:tcW w:w="1361" w:type="dxa"/>
            <w:shd w:val="clear" w:color="auto" w:fill="auto"/>
            <w:vAlign w:val="center"/>
          </w:tcPr>
          <w:p w:rsidR="0083618A" w:rsidRPr="00961992" w:rsidRDefault="0083618A" w:rsidP="00F37E55">
            <w:pPr>
              <w:jc w:val="center"/>
              <w:rPr>
                <w:rFonts w:ascii="Arabic Typesetting" w:hAnsi="Arabic Typesetting" w:cs="Arabic Typesetting"/>
                <w:b/>
                <w:sz w:val="36"/>
                <w:szCs w:val="36"/>
              </w:rPr>
            </w:pPr>
            <w:r w:rsidRPr="00961992">
              <w:rPr>
                <w:rFonts w:ascii="Arabic Typesetting" w:eastAsiaTheme="minorEastAsia" w:hAnsi="Arabic Typesetting" w:cs="Arabic Typesetting"/>
                <w:b/>
                <w:sz w:val="36"/>
                <w:szCs w:val="36"/>
                <w:lang w:eastAsia="ko-KR"/>
              </w:rPr>
              <w:t>2015</w:t>
            </w:r>
          </w:p>
        </w:tc>
        <w:tc>
          <w:tcPr>
            <w:tcW w:w="1361" w:type="dxa"/>
            <w:shd w:val="clear" w:color="auto" w:fill="auto"/>
            <w:vAlign w:val="center"/>
          </w:tcPr>
          <w:p w:rsidR="0083618A" w:rsidRPr="00961992" w:rsidRDefault="0083618A" w:rsidP="00F37E55">
            <w:pPr>
              <w:jc w:val="center"/>
              <w:rPr>
                <w:rFonts w:ascii="Arabic Typesetting" w:hAnsi="Arabic Typesetting" w:cs="Arabic Typesetting"/>
                <w:b/>
                <w:sz w:val="36"/>
                <w:szCs w:val="36"/>
              </w:rPr>
            </w:pPr>
            <w:r w:rsidRPr="00961992">
              <w:rPr>
                <w:rFonts w:ascii="Arabic Typesetting" w:eastAsiaTheme="minorEastAsia" w:hAnsi="Arabic Typesetting" w:cs="Arabic Typesetting"/>
                <w:b/>
                <w:sz w:val="36"/>
                <w:szCs w:val="36"/>
                <w:lang w:eastAsia="ko-KR"/>
              </w:rPr>
              <w:t>2016</w:t>
            </w:r>
          </w:p>
        </w:tc>
      </w:tr>
      <w:tr w:rsidR="0083618A" w:rsidRPr="00961992" w:rsidTr="00F37E55">
        <w:trPr>
          <w:cantSplit/>
        </w:trPr>
        <w:tc>
          <w:tcPr>
            <w:tcW w:w="2518" w:type="dxa"/>
            <w:shd w:val="clear" w:color="auto" w:fill="auto"/>
          </w:tcPr>
          <w:p w:rsidR="0083618A" w:rsidRPr="00961992" w:rsidRDefault="0083618A" w:rsidP="00F37E55">
            <w:pPr>
              <w:bidi/>
              <w:rPr>
                <w:rFonts w:ascii="Arabic Typesetting" w:hAnsi="Arabic Typesetting" w:cs="Arabic Typesetting"/>
                <w:i/>
                <w:iCs/>
                <w:sz w:val="36"/>
                <w:szCs w:val="36"/>
              </w:rPr>
            </w:pPr>
            <w:r w:rsidRPr="00961992">
              <w:rPr>
                <w:rFonts w:ascii="Arabic Typesetting" w:eastAsia="Arial" w:hAnsi="Arabic Typesetting" w:cs="Arabic Typesetting"/>
                <w:i/>
                <w:iCs/>
                <w:sz w:val="36"/>
                <w:szCs w:val="36"/>
                <w:bdr w:val="nil"/>
                <w:rtl/>
                <w:lang w:bidi="ar-EG"/>
              </w:rPr>
              <w:t>المجموع</w:t>
            </w:r>
          </w:p>
        </w:tc>
        <w:tc>
          <w:tcPr>
            <w:tcW w:w="1360" w:type="dxa"/>
            <w:shd w:val="clear" w:color="auto" w:fill="auto"/>
          </w:tcPr>
          <w:p w:rsidR="0083618A" w:rsidRPr="00961992" w:rsidRDefault="0083618A" w:rsidP="00F37E55">
            <w:pPr>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11 869</w:t>
            </w:r>
          </w:p>
        </w:tc>
        <w:tc>
          <w:tcPr>
            <w:tcW w:w="1361" w:type="dxa"/>
            <w:shd w:val="clear" w:color="auto" w:fill="auto"/>
          </w:tcPr>
          <w:p w:rsidR="0083618A" w:rsidRPr="00961992" w:rsidRDefault="0083618A" w:rsidP="00F37E55">
            <w:pPr>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12 349</w:t>
            </w:r>
          </w:p>
        </w:tc>
        <w:tc>
          <w:tcPr>
            <w:tcW w:w="1361" w:type="dxa"/>
            <w:shd w:val="clear" w:color="auto" w:fill="auto"/>
          </w:tcPr>
          <w:p w:rsidR="0083618A" w:rsidRPr="00961992" w:rsidRDefault="0083618A" w:rsidP="00F37E55">
            <w:pPr>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13 138</w:t>
            </w:r>
          </w:p>
        </w:tc>
        <w:tc>
          <w:tcPr>
            <w:tcW w:w="1361" w:type="dxa"/>
            <w:shd w:val="clear" w:color="auto" w:fill="auto"/>
          </w:tcPr>
          <w:p w:rsidR="0083618A" w:rsidRPr="00961992" w:rsidRDefault="0083618A" w:rsidP="00F37E55">
            <w:pPr>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14 594</w:t>
            </w:r>
          </w:p>
        </w:tc>
        <w:tc>
          <w:tcPr>
            <w:tcW w:w="1361" w:type="dxa"/>
            <w:shd w:val="clear" w:color="auto" w:fill="auto"/>
          </w:tcPr>
          <w:p w:rsidR="0083618A" w:rsidRPr="00961992" w:rsidRDefault="0083618A" w:rsidP="00F37E55">
            <w:pPr>
              <w:ind w:left="566" w:hanging="283"/>
              <w:rPr>
                <w:rFonts w:ascii="Arabic Typesetting" w:eastAsiaTheme="minorEastAsia" w:hAnsi="Arabic Typesetting" w:cs="Arabic Typesetting"/>
                <w:sz w:val="36"/>
                <w:szCs w:val="36"/>
                <w:lang w:eastAsia="ko-KR"/>
              </w:rPr>
            </w:pPr>
            <w:r w:rsidRPr="00961992">
              <w:rPr>
                <w:rFonts w:ascii="Arabic Typesetting" w:eastAsiaTheme="minorEastAsia" w:hAnsi="Arabic Typesetting" w:cs="Arabic Typesetting"/>
                <w:sz w:val="36"/>
                <w:szCs w:val="36"/>
                <w:lang w:eastAsia="ko-KR"/>
              </w:rPr>
              <w:t>15 595</w:t>
            </w:r>
          </w:p>
        </w:tc>
      </w:tr>
    </w:tbl>
    <w:p w:rsidR="005B4102" w:rsidRPr="00961992" w:rsidRDefault="005B4102" w:rsidP="005B4102">
      <w:pPr>
        <w:pStyle w:val="NumberedParaAR"/>
        <w:numPr>
          <w:ilvl w:val="0"/>
          <w:numId w:val="0"/>
        </w:numPr>
        <w:rPr>
          <w:i/>
          <w:iCs/>
          <w:rtl/>
          <w:lang w:bidi="ar-EG"/>
        </w:rPr>
      </w:pPr>
      <w:r w:rsidRPr="00961992">
        <w:rPr>
          <w:rFonts w:hint="cs"/>
          <w:i/>
          <w:iCs/>
          <w:rtl/>
          <w:lang w:bidi="ar-EG"/>
        </w:rPr>
        <w:t>المصدر: البيانات الإحصائية الداخلية للمكتب الكوري للملكية الفكرية</w:t>
      </w:r>
    </w:p>
    <w:p w:rsidR="006B5A21" w:rsidRPr="00961992" w:rsidRDefault="00C00567" w:rsidP="005B4102">
      <w:pPr>
        <w:pStyle w:val="NumberedParaAR"/>
        <w:numPr>
          <w:ilvl w:val="0"/>
          <w:numId w:val="0"/>
        </w:numPr>
        <w:rPr>
          <w:rtl/>
          <w:lang w:bidi="ar-EG"/>
        </w:rPr>
      </w:pPr>
      <w:r w:rsidRPr="00961992">
        <w:rPr>
          <w:rFonts w:hint="cs"/>
          <w:rtl/>
          <w:lang w:bidi="ar-EG"/>
        </w:rPr>
        <w:t xml:space="preserve">يُمنح التصنيف الدولي للبراءات الخاص بالطلبات بموجب معاهدة التعاون بشأن البراءات عقب إرسال المكتب </w:t>
      </w:r>
      <w:r w:rsidR="005B4102" w:rsidRPr="00961992">
        <w:rPr>
          <w:rFonts w:hint="cs"/>
          <w:rtl/>
          <w:lang w:bidi="ar-EG"/>
        </w:rPr>
        <w:t xml:space="preserve">الذي تسلم </w:t>
      </w:r>
      <w:r w:rsidRPr="00961992">
        <w:rPr>
          <w:rFonts w:hint="cs"/>
          <w:rtl/>
          <w:lang w:bidi="ar-EG"/>
        </w:rPr>
        <w:t>الطلبات بموجب معاهدة التعاون بشأن البراءات إلى إدارة البحث الدولي. ولذا يصعب على المكتب تصنيف جميع الطلبات بموجب معاهدة التعاون بشان البراءات حسب كل مجال تقني على حدة. وفي هذا</w:t>
      </w:r>
      <w:r w:rsidR="005B4102" w:rsidRPr="00961992">
        <w:rPr>
          <w:rFonts w:hint="cs"/>
          <w:rtl/>
          <w:lang w:bidi="ar-EG"/>
        </w:rPr>
        <w:t xml:space="preserve"> الصدد يستخدم المكتب الكوري عدد</w:t>
      </w:r>
      <w:r w:rsidRPr="00961992">
        <w:rPr>
          <w:rFonts w:hint="cs"/>
          <w:rtl/>
          <w:lang w:bidi="ar-EG"/>
        </w:rPr>
        <w:t>ا من الطلبات بموجب المعاهدة بشأن البراءات.</w:t>
      </w:r>
    </w:p>
    <w:p w:rsidR="00C00567" w:rsidRPr="00961992" w:rsidRDefault="00C00567" w:rsidP="005B4102">
      <w:pPr>
        <w:pStyle w:val="NumberedParaAR"/>
        <w:keepNext/>
        <w:keepLines/>
        <w:numPr>
          <w:ilvl w:val="0"/>
          <w:numId w:val="0"/>
        </w:numPr>
        <w:spacing w:after="60"/>
        <w:rPr>
          <w:b/>
          <w:bCs/>
          <w:rtl/>
          <w:lang w:bidi="ar-EG"/>
        </w:rPr>
      </w:pPr>
      <w:r w:rsidRPr="00961992">
        <w:rPr>
          <w:b/>
          <w:bCs/>
          <w:rtl/>
          <w:lang w:bidi="ar-EG"/>
        </w:rPr>
        <w:t>متوسط الوقت المستغرق في معالجة البراءات الوطنية</w:t>
      </w:r>
    </w:p>
    <w:p w:rsidR="009D714A" w:rsidRPr="00961992" w:rsidRDefault="009D714A" w:rsidP="009D714A">
      <w:pPr>
        <w:pStyle w:val="NumberedParaAR"/>
        <w:numPr>
          <w:ilvl w:val="0"/>
          <w:numId w:val="0"/>
        </w:numPr>
        <w:spacing w:after="60"/>
        <w:rPr>
          <w:i/>
          <w:iCs/>
          <w:rtl/>
          <w:lang w:bidi="ar-EG"/>
        </w:rPr>
      </w:pPr>
      <w:r w:rsidRPr="00961992">
        <w:rPr>
          <w:rFonts w:hint="cs"/>
          <w:i/>
          <w:iCs/>
          <w:rtl/>
          <w:lang w:bidi="ar-EG"/>
        </w:rPr>
        <w:t>المصدر: البيانات الإحصائية الداخلية للمكتب الكوري للملكية الفكرية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961992" w:rsidRPr="00961992" w:rsidTr="00F37E55">
        <w:trPr>
          <w:cantSplit/>
        </w:trPr>
        <w:tc>
          <w:tcPr>
            <w:tcW w:w="2518" w:type="dxa"/>
            <w:shd w:val="clear" w:color="auto" w:fill="auto"/>
          </w:tcPr>
          <w:p w:rsidR="0083618A" w:rsidRPr="00961992" w:rsidRDefault="0083618A" w:rsidP="005B4102">
            <w:pPr>
              <w:keepNext/>
              <w:keepLines/>
              <w:bidi/>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المؤشر</w:t>
            </w:r>
          </w:p>
        </w:tc>
        <w:tc>
          <w:tcPr>
            <w:tcW w:w="3402" w:type="dxa"/>
            <w:shd w:val="clear" w:color="auto" w:fill="auto"/>
          </w:tcPr>
          <w:p w:rsidR="0083618A" w:rsidRPr="00961992" w:rsidRDefault="0083618A" w:rsidP="005B4102">
            <w:pPr>
              <w:keepNext/>
              <w:keepLines/>
              <w:bidi/>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 xml:space="preserve">قياسًا </w:t>
            </w:r>
            <w:proofErr w:type="gramStart"/>
            <w:r w:rsidRPr="00961992">
              <w:rPr>
                <w:rFonts w:ascii="Arabic Typesetting" w:eastAsia="Arial" w:hAnsi="Arabic Typesetting" w:cs="Arabic Typesetting"/>
                <w:b/>
                <w:bCs/>
                <w:sz w:val="36"/>
                <w:szCs w:val="36"/>
                <w:bdr w:val="nil"/>
                <w:rtl/>
                <w:lang w:bidi="ar-EG"/>
              </w:rPr>
              <w:t>من</w:t>
            </w:r>
            <w:proofErr w:type="gramEnd"/>
          </w:p>
        </w:tc>
        <w:tc>
          <w:tcPr>
            <w:tcW w:w="3118" w:type="dxa"/>
            <w:shd w:val="clear" w:color="auto" w:fill="auto"/>
          </w:tcPr>
          <w:p w:rsidR="0083618A" w:rsidRPr="00961992" w:rsidRDefault="0083618A" w:rsidP="005B4102">
            <w:pPr>
              <w:keepNext/>
              <w:keepLines/>
              <w:bidi/>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الزمن (الأشهر)</w:t>
            </w:r>
          </w:p>
        </w:tc>
      </w:tr>
      <w:tr w:rsidR="00961992" w:rsidRPr="00961992" w:rsidTr="00F37E55">
        <w:trPr>
          <w:cantSplit/>
        </w:trPr>
        <w:tc>
          <w:tcPr>
            <w:tcW w:w="2518" w:type="dxa"/>
            <w:shd w:val="clear" w:color="auto" w:fill="auto"/>
          </w:tcPr>
          <w:p w:rsidR="0083618A" w:rsidRPr="00961992" w:rsidRDefault="0083618A" w:rsidP="00F37E55">
            <w:pPr>
              <w:keepNext/>
              <w:keepLines/>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للبحث</w:t>
            </w:r>
          </w:p>
        </w:tc>
        <w:tc>
          <w:tcPr>
            <w:tcW w:w="3402" w:type="dxa"/>
            <w:shd w:val="clear" w:color="auto" w:fill="auto"/>
          </w:tcPr>
          <w:p w:rsidR="0083618A" w:rsidRPr="00961992" w:rsidRDefault="0083618A" w:rsidP="00F37E55">
            <w:pPr>
              <w:keepNext/>
              <w:keepLines/>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eastAsia="ko-KR" w:bidi="ar-EG"/>
              </w:rPr>
              <w:t>طلب الفحص</w:t>
            </w:r>
            <w:r w:rsidRPr="00961992">
              <w:rPr>
                <w:rFonts w:ascii="Arabic Typesetting" w:eastAsia="Arial" w:hAnsi="Arabic Typesetting" w:cs="Arabic Typesetting"/>
                <w:sz w:val="36"/>
                <w:szCs w:val="36"/>
                <w:bdr w:val="nil"/>
                <w:vertAlign w:val="superscript"/>
                <w:rtl/>
                <w:lang w:eastAsia="ko-KR" w:bidi="ar-EG"/>
              </w:rPr>
              <w:t xml:space="preserve"> (5)</w:t>
            </w:r>
          </w:p>
        </w:tc>
        <w:tc>
          <w:tcPr>
            <w:tcW w:w="3118" w:type="dxa"/>
            <w:shd w:val="clear" w:color="auto" w:fill="auto"/>
          </w:tcPr>
          <w:p w:rsidR="0083618A" w:rsidRPr="00961992" w:rsidRDefault="0083618A" w:rsidP="005B4102">
            <w:pPr>
              <w:bidi/>
              <w:ind w:left="601"/>
              <w:rPr>
                <w:rFonts w:ascii="Arabic Typesetting" w:hAnsi="Arabic Typesetting" w:cs="Arabic Typesetting"/>
                <w:sz w:val="36"/>
                <w:szCs w:val="36"/>
              </w:rPr>
            </w:pPr>
            <w:r w:rsidRPr="00961992">
              <w:rPr>
                <w:rFonts w:ascii="Arabic Typesetting" w:hAnsi="Arabic Typesetting" w:cs="Arabic Typesetting"/>
                <w:sz w:val="36"/>
                <w:szCs w:val="36"/>
              </w:rPr>
              <w:t>10.6</w:t>
            </w:r>
          </w:p>
        </w:tc>
      </w:tr>
      <w:tr w:rsidR="00961992" w:rsidRPr="00961992" w:rsidTr="00F37E55">
        <w:trPr>
          <w:cantSplit/>
        </w:trPr>
        <w:tc>
          <w:tcPr>
            <w:tcW w:w="2518" w:type="dxa"/>
            <w:shd w:val="clear" w:color="auto" w:fill="auto"/>
          </w:tcPr>
          <w:p w:rsidR="0083618A" w:rsidRPr="00961992" w:rsidRDefault="0083618A" w:rsidP="00F37E55">
            <w:pPr>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الفحص</w:t>
            </w:r>
            <w:proofErr w:type="gramEnd"/>
            <w:r w:rsidRPr="00961992">
              <w:rPr>
                <w:rFonts w:ascii="Arabic Typesetting" w:eastAsia="Arial" w:hAnsi="Arabic Typesetting" w:cs="Arabic Typesetting"/>
                <w:sz w:val="36"/>
                <w:szCs w:val="36"/>
                <w:bdr w:val="nil"/>
                <w:rtl/>
                <w:lang w:bidi="ar-EG"/>
              </w:rPr>
              <w:t xml:space="preserve"> الأول</w:t>
            </w:r>
          </w:p>
        </w:tc>
        <w:tc>
          <w:tcPr>
            <w:tcW w:w="3402" w:type="dxa"/>
            <w:shd w:val="clear" w:color="auto" w:fill="auto"/>
          </w:tcPr>
          <w:p w:rsidR="0083618A" w:rsidRPr="00961992" w:rsidRDefault="0083618A" w:rsidP="00F37E55">
            <w:pPr>
              <w:keepNext/>
              <w:keepLines/>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eastAsia="ko-KR" w:bidi="ar-EG"/>
              </w:rPr>
              <w:t>طلب الفحص</w:t>
            </w:r>
          </w:p>
        </w:tc>
        <w:tc>
          <w:tcPr>
            <w:tcW w:w="3118" w:type="dxa"/>
            <w:shd w:val="clear" w:color="auto" w:fill="auto"/>
          </w:tcPr>
          <w:p w:rsidR="0083618A" w:rsidRPr="00961992" w:rsidRDefault="0083618A" w:rsidP="005B4102">
            <w:pPr>
              <w:bidi/>
              <w:ind w:left="601"/>
              <w:rPr>
                <w:rFonts w:ascii="Arabic Typesetting" w:hAnsi="Arabic Typesetting" w:cs="Arabic Typesetting"/>
                <w:sz w:val="36"/>
                <w:szCs w:val="36"/>
              </w:rPr>
            </w:pPr>
            <w:r w:rsidRPr="00961992">
              <w:rPr>
                <w:rFonts w:ascii="Arabic Typesetting" w:hAnsi="Arabic Typesetting" w:cs="Arabic Typesetting"/>
                <w:sz w:val="36"/>
                <w:szCs w:val="36"/>
              </w:rPr>
              <w:t>10.6</w:t>
            </w:r>
          </w:p>
        </w:tc>
      </w:tr>
      <w:tr w:rsidR="00961992" w:rsidRPr="00961992" w:rsidTr="00F37E55">
        <w:trPr>
          <w:cantSplit/>
        </w:trPr>
        <w:tc>
          <w:tcPr>
            <w:tcW w:w="2518" w:type="dxa"/>
            <w:shd w:val="clear" w:color="auto" w:fill="auto"/>
          </w:tcPr>
          <w:p w:rsidR="0083618A" w:rsidRPr="00961992" w:rsidRDefault="002211DD" w:rsidP="00F37E55">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ا</w:t>
            </w:r>
            <w:r w:rsidR="0083618A" w:rsidRPr="00961992">
              <w:rPr>
                <w:rFonts w:ascii="Arabic Typesetting" w:eastAsia="Arial" w:hAnsi="Arabic Typesetting" w:cs="Arabic Typesetting"/>
                <w:sz w:val="36"/>
                <w:szCs w:val="36"/>
                <w:bdr w:val="nil"/>
                <w:rtl/>
                <w:lang w:bidi="ar-EG"/>
              </w:rPr>
              <w:t>لمنح</w:t>
            </w:r>
          </w:p>
        </w:tc>
        <w:tc>
          <w:tcPr>
            <w:tcW w:w="3402" w:type="dxa"/>
            <w:shd w:val="clear" w:color="auto" w:fill="auto"/>
          </w:tcPr>
          <w:p w:rsidR="0083618A" w:rsidRPr="00961992" w:rsidRDefault="0083618A" w:rsidP="00F37E55">
            <w:pPr>
              <w:bidi/>
              <w:ind w:left="566" w:hanging="283"/>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eastAsia="ko-KR" w:bidi="ar-EG"/>
              </w:rPr>
              <w:t>طلب الفحص</w:t>
            </w:r>
          </w:p>
        </w:tc>
        <w:tc>
          <w:tcPr>
            <w:tcW w:w="3118" w:type="dxa"/>
            <w:shd w:val="clear" w:color="auto" w:fill="auto"/>
          </w:tcPr>
          <w:p w:rsidR="0083618A" w:rsidRPr="00961992" w:rsidRDefault="0083618A" w:rsidP="005B4102">
            <w:pPr>
              <w:bidi/>
              <w:ind w:left="601"/>
              <w:rPr>
                <w:rFonts w:ascii="Arabic Typesetting" w:hAnsi="Arabic Typesetting" w:cs="Arabic Typesetting"/>
                <w:sz w:val="36"/>
                <w:szCs w:val="36"/>
              </w:rPr>
            </w:pPr>
            <w:r w:rsidRPr="00961992">
              <w:rPr>
                <w:rFonts w:ascii="Arabic Typesetting" w:hAnsi="Arabic Typesetting" w:cs="Arabic Typesetting"/>
                <w:sz w:val="36"/>
                <w:szCs w:val="36"/>
              </w:rPr>
              <w:t>16.2</w:t>
            </w:r>
          </w:p>
        </w:tc>
      </w:tr>
    </w:tbl>
    <w:p w:rsidR="00A2664C" w:rsidRPr="00961992" w:rsidRDefault="009D714A" w:rsidP="005B4102">
      <w:pPr>
        <w:pStyle w:val="NumberedParaAR"/>
        <w:numPr>
          <w:ilvl w:val="0"/>
          <w:numId w:val="0"/>
        </w:numPr>
        <w:rPr>
          <w:sz w:val="32"/>
          <w:szCs w:val="32"/>
          <w:rtl/>
          <w:lang w:bidi="ar-EG"/>
        </w:rPr>
      </w:pPr>
      <w:r w:rsidRPr="00961992">
        <w:rPr>
          <w:rFonts w:hint="cs"/>
          <w:sz w:val="32"/>
          <w:szCs w:val="32"/>
          <w:rtl/>
          <w:lang w:bidi="ar-EG"/>
        </w:rPr>
        <w:t xml:space="preserve"> </w:t>
      </w:r>
      <w:r w:rsidR="00C00567" w:rsidRPr="00961992">
        <w:rPr>
          <w:rFonts w:hint="cs"/>
          <w:sz w:val="32"/>
          <w:szCs w:val="32"/>
          <w:rtl/>
          <w:lang w:bidi="ar-EG"/>
        </w:rPr>
        <w:t>(5)</w:t>
      </w:r>
      <w:r w:rsidR="005B4102" w:rsidRPr="00961992">
        <w:rPr>
          <w:sz w:val="32"/>
          <w:szCs w:val="32"/>
          <w:rtl/>
          <w:lang w:bidi="ar-EG"/>
        </w:rPr>
        <w:tab/>
      </w:r>
      <w:proofErr w:type="gramStart"/>
      <w:r w:rsidR="00C00567" w:rsidRPr="00961992">
        <w:rPr>
          <w:rFonts w:hint="cs"/>
          <w:sz w:val="32"/>
          <w:szCs w:val="32"/>
          <w:rtl/>
          <w:lang w:bidi="ar-EG"/>
        </w:rPr>
        <w:t>ينبغي</w:t>
      </w:r>
      <w:proofErr w:type="gramEnd"/>
      <w:r w:rsidR="00C00567" w:rsidRPr="00961992">
        <w:rPr>
          <w:rFonts w:hint="cs"/>
          <w:sz w:val="32"/>
          <w:szCs w:val="32"/>
          <w:rtl/>
          <w:lang w:bidi="ar-EG"/>
        </w:rPr>
        <w:t xml:space="preserve"> أن يلتمس مودع الطلب الفحص من المكتب الكوري في غضون 3</w:t>
      </w:r>
      <w:r w:rsidR="005B4102" w:rsidRPr="00961992">
        <w:rPr>
          <w:rFonts w:hint="cs"/>
          <w:sz w:val="32"/>
          <w:szCs w:val="32"/>
          <w:rtl/>
          <w:lang w:bidi="ar-EG"/>
        </w:rPr>
        <w:t xml:space="preserve"> سنوات اعتبار</w:t>
      </w:r>
      <w:r w:rsidR="00C00567" w:rsidRPr="00961992">
        <w:rPr>
          <w:rFonts w:hint="cs"/>
          <w:sz w:val="32"/>
          <w:szCs w:val="32"/>
          <w:rtl/>
          <w:lang w:bidi="ar-EG"/>
        </w:rPr>
        <w:t>ا من تاريخ الإيداع ومن ثم ي</w:t>
      </w:r>
      <w:r w:rsidR="005B4102" w:rsidRPr="00961992">
        <w:rPr>
          <w:rFonts w:hint="cs"/>
          <w:sz w:val="32"/>
          <w:szCs w:val="32"/>
          <w:rtl/>
          <w:lang w:bidi="ar-EG"/>
        </w:rPr>
        <w:t>بدأ ال</w:t>
      </w:r>
      <w:r w:rsidR="00C00567" w:rsidRPr="00961992">
        <w:rPr>
          <w:rFonts w:hint="cs"/>
          <w:sz w:val="32"/>
          <w:szCs w:val="32"/>
          <w:rtl/>
          <w:lang w:bidi="ar-EG"/>
        </w:rPr>
        <w:t xml:space="preserve">فاحص </w:t>
      </w:r>
      <w:r w:rsidR="005B4102" w:rsidRPr="00961992">
        <w:rPr>
          <w:rFonts w:hint="cs"/>
          <w:sz w:val="32"/>
          <w:szCs w:val="32"/>
          <w:rtl/>
          <w:lang w:bidi="ar-EG"/>
        </w:rPr>
        <w:t>في</w:t>
      </w:r>
      <w:r w:rsidR="00C00567" w:rsidRPr="00961992">
        <w:rPr>
          <w:rFonts w:hint="cs"/>
          <w:sz w:val="32"/>
          <w:szCs w:val="32"/>
          <w:rtl/>
          <w:lang w:bidi="ar-EG"/>
        </w:rPr>
        <w:t xml:space="preserve"> المكتب الكوري العملية برمتها من تلك ال</w:t>
      </w:r>
      <w:r w:rsidR="005B4102" w:rsidRPr="00961992">
        <w:rPr>
          <w:rFonts w:hint="cs"/>
          <w:sz w:val="32"/>
          <w:szCs w:val="32"/>
          <w:rtl/>
          <w:lang w:bidi="ar-EG"/>
        </w:rPr>
        <w:t>مرحلة</w:t>
      </w:r>
      <w:r w:rsidR="00C00567" w:rsidRPr="00961992">
        <w:rPr>
          <w:rFonts w:hint="cs"/>
          <w:sz w:val="32"/>
          <w:szCs w:val="32"/>
          <w:rtl/>
          <w:lang w:bidi="ar-EG"/>
        </w:rPr>
        <w:t xml:space="preserve"> وحتى النهاية.</w:t>
      </w:r>
    </w:p>
    <w:p w:rsidR="00BE1B00" w:rsidRPr="00961992" w:rsidRDefault="00BE1B00" w:rsidP="00BE1B00">
      <w:pPr>
        <w:pStyle w:val="NumberedParaAR"/>
        <w:keepNext/>
        <w:keepLines/>
        <w:numPr>
          <w:ilvl w:val="0"/>
          <w:numId w:val="0"/>
        </w:numPr>
        <w:spacing w:after="60"/>
        <w:rPr>
          <w:b/>
          <w:bCs/>
          <w:lang w:bidi="ar-EG"/>
        </w:rPr>
      </w:pPr>
      <w:proofErr w:type="gramStart"/>
      <w:r w:rsidRPr="00961992">
        <w:rPr>
          <w:b/>
          <w:bCs/>
          <w:rtl/>
          <w:lang w:bidi="ar-EG"/>
        </w:rPr>
        <w:lastRenderedPageBreak/>
        <w:t>الطلبات</w:t>
      </w:r>
      <w:proofErr w:type="gramEnd"/>
      <w:r w:rsidRPr="00961992">
        <w:rPr>
          <w:b/>
          <w:bCs/>
          <w:rtl/>
          <w:lang w:bidi="ar-EG"/>
        </w:rPr>
        <w:t xml:space="preserve"> الوطنية المتراكمة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537"/>
      </w:tblGrid>
      <w:tr w:rsidR="00FB0CEE" w:rsidRPr="00961992" w:rsidTr="00F37E55">
        <w:trPr>
          <w:cantSplit/>
        </w:trPr>
        <w:tc>
          <w:tcPr>
            <w:tcW w:w="4643" w:type="dxa"/>
            <w:shd w:val="clear" w:color="auto" w:fill="auto"/>
          </w:tcPr>
          <w:p w:rsidR="00FB0CEE" w:rsidRPr="00961992" w:rsidRDefault="00FB0CEE" w:rsidP="005B4102">
            <w:pPr>
              <w:keepNext/>
              <w:keepLines/>
              <w:bidi/>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ال</w:t>
            </w:r>
            <w:r w:rsidR="00185CAC" w:rsidRPr="00961992">
              <w:rPr>
                <w:rFonts w:ascii="Arabic Typesetting" w:eastAsia="Arial" w:hAnsi="Arabic Typesetting" w:cs="Arabic Typesetting" w:hint="cs"/>
                <w:b/>
                <w:bCs/>
                <w:sz w:val="36"/>
                <w:szCs w:val="36"/>
                <w:bdr w:val="nil"/>
                <w:rtl/>
                <w:lang w:bidi="ar-EG"/>
              </w:rPr>
              <w:t>م</w:t>
            </w:r>
            <w:r w:rsidRPr="00961992">
              <w:rPr>
                <w:rFonts w:ascii="Arabic Typesetting" w:eastAsia="Arial" w:hAnsi="Arabic Typesetting" w:cs="Arabic Typesetting"/>
                <w:b/>
                <w:bCs/>
                <w:sz w:val="36"/>
                <w:szCs w:val="36"/>
                <w:bdr w:val="nil"/>
                <w:rtl/>
                <w:lang w:bidi="ar-EG"/>
              </w:rPr>
              <w:t>قياس</w:t>
            </w:r>
          </w:p>
        </w:tc>
        <w:tc>
          <w:tcPr>
            <w:tcW w:w="4537" w:type="dxa"/>
            <w:shd w:val="clear" w:color="auto" w:fill="auto"/>
          </w:tcPr>
          <w:p w:rsidR="00FB0CEE" w:rsidRPr="00961992" w:rsidRDefault="00FB0CEE" w:rsidP="005B4102">
            <w:pPr>
              <w:keepNext/>
              <w:keepLines/>
              <w:bidi/>
              <w:rPr>
                <w:rFonts w:ascii="Arabic Typesetting" w:hAnsi="Arabic Typesetting" w:cs="Arabic Typesetting"/>
                <w:b/>
                <w:bCs/>
                <w:sz w:val="36"/>
                <w:szCs w:val="36"/>
              </w:rPr>
            </w:pPr>
            <w:r w:rsidRPr="00961992">
              <w:rPr>
                <w:rFonts w:ascii="Arabic Typesetting" w:eastAsia="Arial" w:hAnsi="Arabic Typesetting" w:cs="Arabic Typesetting"/>
                <w:b/>
                <w:bCs/>
                <w:sz w:val="36"/>
                <w:szCs w:val="36"/>
                <w:bdr w:val="nil"/>
                <w:rtl/>
                <w:lang w:bidi="ar-EG"/>
              </w:rPr>
              <w:t>عدد الطلبات</w:t>
            </w:r>
          </w:p>
        </w:tc>
      </w:tr>
      <w:tr w:rsidR="00FB0CEE" w:rsidRPr="00961992" w:rsidTr="00F37E55">
        <w:trPr>
          <w:cantSplit/>
        </w:trPr>
        <w:tc>
          <w:tcPr>
            <w:tcW w:w="4643" w:type="dxa"/>
            <w:shd w:val="clear" w:color="auto" w:fill="auto"/>
          </w:tcPr>
          <w:p w:rsidR="00FB0CEE" w:rsidRPr="00961992" w:rsidRDefault="00FB0CEE" w:rsidP="00F37E55">
            <w:pPr>
              <w:keepNext/>
              <w:keepLines/>
              <w:bidi/>
              <w:rPr>
                <w:rFonts w:ascii="Arabic Typesetting" w:hAnsi="Arabic Typesetting" w:cs="Arabic Typesetting"/>
                <w:sz w:val="36"/>
                <w:szCs w:val="36"/>
              </w:rPr>
            </w:pPr>
            <w:proofErr w:type="gramStart"/>
            <w:r w:rsidRPr="00961992">
              <w:rPr>
                <w:rFonts w:ascii="Arabic Typesetting" w:eastAsia="Arial" w:hAnsi="Arabic Typesetting" w:cs="Arabic Typesetting"/>
                <w:sz w:val="36"/>
                <w:szCs w:val="36"/>
                <w:bdr w:val="nil"/>
                <w:rtl/>
                <w:lang w:bidi="ar-EG"/>
              </w:rPr>
              <w:t>جميع</w:t>
            </w:r>
            <w:proofErr w:type="gramEnd"/>
            <w:r w:rsidRPr="00961992">
              <w:rPr>
                <w:rFonts w:ascii="Arabic Typesetting" w:eastAsia="Arial" w:hAnsi="Arabic Typesetting" w:cs="Arabic Typesetting"/>
                <w:sz w:val="36"/>
                <w:szCs w:val="36"/>
                <w:bdr w:val="nil"/>
                <w:rtl/>
                <w:lang w:bidi="ar-EG"/>
              </w:rPr>
              <w:t xml:space="preserve"> الطلبات العالقة</w:t>
            </w:r>
          </w:p>
        </w:tc>
        <w:tc>
          <w:tcPr>
            <w:tcW w:w="4537" w:type="dxa"/>
            <w:shd w:val="clear" w:color="auto" w:fill="auto"/>
          </w:tcPr>
          <w:p w:rsidR="00FB0CEE" w:rsidRPr="00961992" w:rsidRDefault="00185CAC" w:rsidP="00185CAC">
            <w:pPr>
              <w:keepNext/>
              <w:keepLines/>
              <w:bidi/>
              <w:ind w:left="566" w:hanging="283"/>
              <w:rPr>
                <w:rFonts w:ascii="Arabic Typesetting" w:hAnsi="Arabic Typesetting" w:cs="Arabic Typesetting"/>
                <w:sz w:val="36"/>
                <w:szCs w:val="36"/>
              </w:rPr>
            </w:pPr>
            <w:r w:rsidRPr="00961992">
              <w:rPr>
                <w:rFonts w:ascii="Arabic Typesetting" w:eastAsia="SimSun" w:hAnsi="Arabic Typesetting" w:cs="Arabic Typesetting" w:hint="cs"/>
                <w:sz w:val="36"/>
                <w:szCs w:val="36"/>
                <w:rtl/>
                <w:lang w:val="fr-FR" w:eastAsia="zh-CN"/>
              </w:rPr>
              <w:t>132</w:t>
            </w:r>
            <w:r w:rsidRPr="00961992">
              <w:rPr>
                <w:rtl/>
              </w:rPr>
              <w:t xml:space="preserve"> </w:t>
            </w:r>
            <w:r w:rsidRPr="00961992">
              <w:rPr>
                <w:rFonts w:ascii="Arabic Typesetting" w:eastAsia="SimSun" w:hAnsi="Arabic Typesetting" w:cs="Arabic Typesetting" w:hint="cs"/>
                <w:sz w:val="36"/>
                <w:szCs w:val="36"/>
                <w:rtl/>
                <w:lang w:val="fr-FR" w:eastAsia="zh-CN"/>
              </w:rPr>
              <w:t>541</w:t>
            </w:r>
            <w:r w:rsidRPr="00961992">
              <w:rPr>
                <w:rFonts w:ascii="Arabic Typesetting" w:eastAsia="SimSun" w:hAnsi="Arabic Typesetting" w:cs="Arabic Typesetting"/>
                <w:sz w:val="36"/>
                <w:szCs w:val="36"/>
                <w:rtl/>
                <w:lang w:val="fr-FR" w:eastAsia="zh-CN"/>
              </w:rPr>
              <w:t>٫</w:t>
            </w:r>
            <w:r w:rsidR="00FB0CEE" w:rsidRPr="00961992">
              <w:rPr>
                <w:rFonts w:ascii="Arabic Typesetting" w:eastAsia="Arial" w:hAnsi="Arabic Typesetting" w:cs="Arabic Typesetting"/>
                <w:sz w:val="36"/>
                <w:szCs w:val="36"/>
                <w:bdr w:val="nil"/>
                <w:rtl/>
                <w:lang w:eastAsia="ko-KR" w:bidi="ar-EG"/>
              </w:rPr>
              <w:t xml:space="preserve"> </w:t>
            </w:r>
            <w:r w:rsidR="00FB0CEE" w:rsidRPr="00961992">
              <w:rPr>
                <w:rFonts w:ascii="Arabic Typesetting" w:eastAsia="Arial" w:hAnsi="Arabic Typesetting" w:cs="Arabic Typesetting"/>
                <w:sz w:val="36"/>
                <w:szCs w:val="36"/>
                <w:bdr w:val="nil"/>
                <w:vertAlign w:val="superscript"/>
                <w:rtl/>
                <w:lang w:eastAsia="ko-KR" w:bidi="ar-EG"/>
              </w:rPr>
              <w:t>(6)</w:t>
            </w:r>
          </w:p>
        </w:tc>
      </w:tr>
      <w:tr w:rsidR="00FB0CEE" w:rsidRPr="00961992" w:rsidTr="00F37E55">
        <w:trPr>
          <w:cantSplit/>
        </w:trPr>
        <w:tc>
          <w:tcPr>
            <w:tcW w:w="4643" w:type="dxa"/>
            <w:shd w:val="clear" w:color="auto" w:fill="auto"/>
          </w:tcPr>
          <w:p w:rsidR="00FB0CEE" w:rsidRPr="00961992" w:rsidRDefault="00FB0CEE" w:rsidP="00F37E55">
            <w:pPr>
              <w:bidi/>
              <w:rPr>
                <w:rFonts w:ascii="Arabic Typesetting" w:hAnsi="Arabic Typesetting" w:cs="Arabic Typesetting"/>
                <w:sz w:val="36"/>
                <w:szCs w:val="36"/>
              </w:rPr>
            </w:pPr>
            <w:r w:rsidRPr="00961992">
              <w:rPr>
                <w:rFonts w:ascii="Arabic Typesetting" w:eastAsia="Arial" w:hAnsi="Arabic Typesetting" w:cs="Arabic Typesetting"/>
                <w:sz w:val="36"/>
                <w:szCs w:val="36"/>
                <w:bdr w:val="nil"/>
                <w:rtl/>
                <w:lang w:bidi="ar-EG"/>
              </w:rPr>
              <w:t xml:space="preserve">الطلبات في انتظار الفحص الأول </w:t>
            </w:r>
            <w:r w:rsidR="00AB5939" w:rsidRPr="00961992">
              <w:rPr>
                <w:rFonts w:ascii="Arabic Typesetting" w:hAnsi="Arabic Typesetting" w:cs="Arabic Typesetting"/>
                <w:b/>
                <w:sz w:val="36"/>
                <w:szCs w:val="36"/>
              </w:rPr>
              <w:t>)</w:t>
            </w:r>
            <w:proofErr w:type="gramStart"/>
            <w:r w:rsidR="00AB5939" w:rsidRPr="00961992">
              <w:rPr>
                <w:rFonts w:ascii="Arabic Typesetting" w:hAnsi="Arabic Typesetting" w:cs="Arabic Typesetting"/>
                <w:b/>
                <w:sz w:val="36"/>
                <w:szCs w:val="36"/>
                <w:rtl/>
              </w:rPr>
              <w:t>في</w:t>
            </w:r>
            <w:proofErr w:type="gramEnd"/>
            <w:r w:rsidR="00AB5939" w:rsidRPr="00961992">
              <w:rPr>
                <w:rFonts w:ascii="Arabic Typesetting" w:hAnsi="Arabic Typesetting" w:cs="Arabic Typesetting"/>
                <w:b/>
                <w:sz w:val="36"/>
                <w:szCs w:val="36"/>
                <w:rtl/>
              </w:rPr>
              <w:t xml:space="preserve"> حال دفعت الرسوم المعنية)</w:t>
            </w:r>
          </w:p>
        </w:tc>
        <w:tc>
          <w:tcPr>
            <w:tcW w:w="4537" w:type="dxa"/>
            <w:shd w:val="clear" w:color="auto" w:fill="auto"/>
          </w:tcPr>
          <w:p w:rsidR="00FB0CEE" w:rsidRPr="00961992" w:rsidRDefault="00185CAC" w:rsidP="00185CAC">
            <w:pPr>
              <w:keepNext/>
              <w:keepLines/>
              <w:bidi/>
              <w:ind w:left="566" w:hanging="283"/>
              <w:rPr>
                <w:rFonts w:ascii="Arabic Typesetting" w:hAnsi="Arabic Typesetting" w:cs="Arabic Typesetting"/>
                <w:sz w:val="36"/>
                <w:szCs w:val="36"/>
              </w:rPr>
            </w:pPr>
            <w:r w:rsidRPr="00961992">
              <w:rPr>
                <w:rFonts w:ascii="Arabic Typesetting" w:eastAsia="SimSun" w:hAnsi="Arabic Typesetting" w:cs="Arabic Typesetting" w:hint="cs"/>
                <w:sz w:val="36"/>
                <w:szCs w:val="36"/>
                <w:rtl/>
                <w:lang w:val="fr-FR" w:eastAsia="zh-CN"/>
              </w:rPr>
              <w:t>246</w:t>
            </w:r>
            <w:r w:rsidRPr="00961992">
              <w:rPr>
                <w:rtl/>
              </w:rPr>
              <w:t xml:space="preserve"> </w:t>
            </w:r>
            <w:r w:rsidRPr="00961992">
              <w:rPr>
                <w:rFonts w:ascii="Arabic Typesetting" w:eastAsia="SimSun" w:hAnsi="Arabic Typesetting" w:cs="Arabic Typesetting" w:hint="cs"/>
                <w:sz w:val="36"/>
                <w:szCs w:val="36"/>
                <w:rtl/>
                <w:lang w:val="fr-FR" w:eastAsia="zh-CN"/>
              </w:rPr>
              <w:t>160</w:t>
            </w:r>
            <w:r w:rsidRPr="00961992">
              <w:rPr>
                <w:rFonts w:ascii="Arabic Typesetting" w:eastAsia="SimSun" w:hAnsi="Arabic Typesetting" w:cs="Arabic Typesetting"/>
                <w:sz w:val="36"/>
                <w:szCs w:val="36"/>
                <w:rtl/>
                <w:lang w:val="fr-FR" w:eastAsia="zh-CN"/>
              </w:rPr>
              <w:t>٫</w:t>
            </w:r>
            <w:r w:rsidR="00FB0CEE" w:rsidRPr="00961992">
              <w:rPr>
                <w:rFonts w:ascii="Arabic Typesetting" w:eastAsia="Arial" w:hAnsi="Arabic Typesetting" w:cs="Arabic Typesetting"/>
                <w:sz w:val="36"/>
                <w:szCs w:val="36"/>
                <w:bdr w:val="nil"/>
                <w:rtl/>
                <w:lang w:eastAsia="ko-KR" w:bidi="ar-EG"/>
              </w:rPr>
              <w:t xml:space="preserve"> </w:t>
            </w:r>
            <w:r w:rsidR="00FB0CEE" w:rsidRPr="00961992">
              <w:rPr>
                <w:rFonts w:ascii="Arabic Typesetting" w:eastAsia="Arial" w:hAnsi="Arabic Typesetting" w:cs="Arabic Typesetting"/>
                <w:sz w:val="36"/>
                <w:szCs w:val="36"/>
                <w:bdr w:val="nil"/>
                <w:vertAlign w:val="superscript"/>
                <w:rtl/>
                <w:lang w:eastAsia="ko-KR" w:bidi="ar-EG"/>
              </w:rPr>
              <w:t>(7)</w:t>
            </w:r>
          </w:p>
        </w:tc>
      </w:tr>
    </w:tbl>
    <w:p w:rsidR="00C00567" w:rsidRPr="00961992" w:rsidRDefault="00C00567" w:rsidP="00C00567">
      <w:pPr>
        <w:pStyle w:val="NumberedParaAR"/>
        <w:numPr>
          <w:ilvl w:val="0"/>
          <w:numId w:val="0"/>
        </w:numPr>
        <w:rPr>
          <w:i/>
          <w:iCs/>
          <w:rtl/>
          <w:lang w:bidi="ar-EG"/>
        </w:rPr>
      </w:pPr>
      <w:r w:rsidRPr="00961992">
        <w:rPr>
          <w:rFonts w:hint="cs"/>
          <w:i/>
          <w:iCs/>
          <w:rtl/>
          <w:lang w:bidi="ar-EG"/>
        </w:rPr>
        <w:t>المصدر: البيانات الإحصائية الداخلية للمكتب الكوري للملكية الفكرية</w:t>
      </w:r>
    </w:p>
    <w:p w:rsidR="00356753" w:rsidRPr="00961992" w:rsidRDefault="00C00567" w:rsidP="00325707">
      <w:pPr>
        <w:pStyle w:val="NormalParaAR"/>
        <w:tabs>
          <w:tab w:val="left" w:pos="566"/>
        </w:tabs>
        <w:spacing w:after="60"/>
        <w:rPr>
          <w:sz w:val="32"/>
          <w:szCs w:val="32"/>
          <w:rtl/>
          <w:lang w:bidi="ar-EG"/>
        </w:rPr>
      </w:pPr>
      <w:r w:rsidRPr="00961992">
        <w:rPr>
          <w:rFonts w:hint="cs"/>
          <w:sz w:val="32"/>
          <w:szCs w:val="32"/>
          <w:rtl/>
          <w:lang w:bidi="ar-EG"/>
        </w:rPr>
        <w:t>(6)</w:t>
      </w:r>
      <w:r w:rsidR="00AB5939" w:rsidRPr="00961992">
        <w:rPr>
          <w:sz w:val="32"/>
          <w:szCs w:val="32"/>
          <w:rtl/>
          <w:lang w:bidi="ar-EG"/>
        </w:rPr>
        <w:tab/>
      </w:r>
      <w:r w:rsidRPr="00961992">
        <w:rPr>
          <w:rFonts w:hint="cs"/>
          <w:sz w:val="32"/>
          <w:szCs w:val="32"/>
          <w:rtl/>
          <w:lang w:bidi="ar-EG"/>
        </w:rPr>
        <w:t xml:space="preserve">الطلبات الوطنية التي </w:t>
      </w:r>
      <w:r w:rsidR="00325707" w:rsidRPr="00961992">
        <w:rPr>
          <w:rFonts w:hint="cs"/>
          <w:sz w:val="32"/>
          <w:szCs w:val="32"/>
          <w:rtl/>
          <w:lang w:bidi="ar-EG"/>
        </w:rPr>
        <w:t>لم تودع بشكل نهائي بعد</w:t>
      </w:r>
      <w:r w:rsidRPr="00961992">
        <w:rPr>
          <w:rFonts w:hint="cs"/>
          <w:sz w:val="32"/>
          <w:szCs w:val="32"/>
          <w:rtl/>
          <w:lang w:bidi="ar-EG"/>
        </w:rPr>
        <w:t xml:space="preserve"> (</w:t>
      </w:r>
      <w:proofErr w:type="gramStart"/>
      <w:r w:rsidRPr="00961992">
        <w:rPr>
          <w:rFonts w:hint="cs"/>
          <w:sz w:val="32"/>
          <w:szCs w:val="32"/>
          <w:rtl/>
          <w:lang w:bidi="ar-EG"/>
        </w:rPr>
        <w:t>إما</w:t>
      </w:r>
      <w:proofErr w:type="gramEnd"/>
      <w:r w:rsidRPr="00961992">
        <w:rPr>
          <w:rFonts w:hint="cs"/>
          <w:sz w:val="32"/>
          <w:szCs w:val="32"/>
          <w:rtl/>
          <w:lang w:bidi="ar-EG"/>
        </w:rPr>
        <w:t xml:space="preserve"> بالسماح أو الرفض). وتشمل </w:t>
      </w:r>
      <w:r w:rsidR="002E2DE9" w:rsidRPr="00961992">
        <w:rPr>
          <w:rFonts w:hint="cs"/>
          <w:sz w:val="32"/>
          <w:szCs w:val="32"/>
          <w:rtl/>
          <w:lang w:bidi="ar-EG"/>
        </w:rPr>
        <w:t>الطلب</w:t>
      </w:r>
      <w:r w:rsidR="00AB5939" w:rsidRPr="00961992">
        <w:rPr>
          <w:rFonts w:hint="cs"/>
          <w:sz w:val="32"/>
          <w:szCs w:val="32"/>
          <w:rtl/>
          <w:lang w:bidi="ar-EG"/>
        </w:rPr>
        <w:t>ات</w:t>
      </w:r>
      <w:r w:rsidR="002E2DE9" w:rsidRPr="00961992">
        <w:rPr>
          <w:rFonts w:hint="cs"/>
          <w:sz w:val="32"/>
          <w:szCs w:val="32"/>
          <w:rtl/>
          <w:lang w:bidi="ar-EG"/>
        </w:rPr>
        <w:t xml:space="preserve"> الوطني</w:t>
      </w:r>
      <w:r w:rsidR="00AB5939" w:rsidRPr="00961992">
        <w:rPr>
          <w:rFonts w:hint="cs"/>
          <w:sz w:val="32"/>
          <w:szCs w:val="32"/>
          <w:rtl/>
          <w:lang w:bidi="ar-EG"/>
        </w:rPr>
        <w:t>ة التي لم ي</w:t>
      </w:r>
      <w:r w:rsidR="002E2DE9" w:rsidRPr="00961992">
        <w:rPr>
          <w:rFonts w:hint="cs"/>
          <w:sz w:val="32"/>
          <w:szCs w:val="32"/>
          <w:rtl/>
          <w:lang w:bidi="ar-EG"/>
        </w:rPr>
        <w:t xml:space="preserve">لتمس الفحص </w:t>
      </w:r>
      <w:r w:rsidR="00AB5939" w:rsidRPr="00961992">
        <w:rPr>
          <w:rFonts w:hint="cs"/>
          <w:sz w:val="32"/>
          <w:szCs w:val="32"/>
          <w:rtl/>
          <w:lang w:bidi="ar-EG"/>
        </w:rPr>
        <w:t>بشأنها، والطلبات الوطنية التي ي</w:t>
      </w:r>
      <w:r w:rsidR="002E2DE9" w:rsidRPr="00961992">
        <w:rPr>
          <w:rFonts w:hint="cs"/>
          <w:sz w:val="32"/>
          <w:szCs w:val="32"/>
          <w:rtl/>
          <w:lang w:bidi="ar-EG"/>
        </w:rPr>
        <w:t xml:space="preserve">لتمس الفحص بشأنها والتي </w:t>
      </w:r>
      <w:r w:rsidR="00AB5939" w:rsidRPr="00961992">
        <w:rPr>
          <w:rFonts w:hint="cs"/>
          <w:sz w:val="32"/>
          <w:szCs w:val="32"/>
          <w:rtl/>
          <w:lang w:bidi="ar-EG"/>
        </w:rPr>
        <w:t xml:space="preserve">ولم يتخذ المكتب الأول فيها إجراء </w:t>
      </w:r>
      <w:r w:rsidR="002E2DE9" w:rsidRPr="00961992">
        <w:rPr>
          <w:rFonts w:hint="cs"/>
          <w:sz w:val="32"/>
          <w:szCs w:val="32"/>
          <w:rtl/>
          <w:lang w:bidi="ar-EG"/>
        </w:rPr>
        <w:t>والطلب</w:t>
      </w:r>
      <w:r w:rsidR="00AB5939" w:rsidRPr="00961992">
        <w:rPr>
          <w:rFonts w:hint="cs"/>
          <w:sz w:val="32"/>
          <w:szCs w:val="32"/>
          <w:rtl/>
          <w:lang w:bidi="ar-EG"/>
        </w:rPr>
        <w:t>ات</w:t>
      </w:r>
      <w:r w:rsidR="002E2DE9" w:rsidRPr="00961992">
        <w:rPr>
          <w:rFonts w:hint="cs"/>
          <w:sz w:val="32"/>
          <w:szCs w:val="32"/>
          <w:rtl/>
          <w:lang w:bidi="ar-EG"/>
        </w:rPr>
        <w:t xml:space="preserve"> الوطني</w:t>
      </w:r>
      <w:r w:rsidR="00AB5939" w:rsidRPr="00961992">
        <w:rPr>
          <w:rFonts w:hint="cs"/>
          <w:sz w:val="32"/>
          <w:szCs w:val="32"/>
          <w:rtl/>
          <w:lang w:bidi="ar-EG"/>
        </w:rPr>
        <w:t>ة</w:t>
      </w:r>
      <w:r w:rsidR="002E2DE9" w:rsidRPr="00961992">
        <w:rPr>
          <w:rFonts w:hint="cs"/>
          <w:sz w:val="32"/>
          <w:szCs w:val="32"/>
          <w:rtl/>
          <w:lang w:bidi="ar-EG"/>
        </w:rPr>
        <w:t xml:space="preserve"> التي </w:t>
      </w:r>
      <w:r w:rsidR="005A1FAC" w:rsidRPr="00961992">
        <w:rPr>
          <w:rFonts w:hint="cs"/>
          <w:sz w:val="32"/>
          <w:szCs w:val="32"/>
          <w:rtl/>
          <w:lang w:bidi="ar-EG"/>
        </w:rPr>
        <w:t>اتخذ فيها</w:t>
      </w:r>
      <w:r w:rsidR="002E2DE9" w:rsidRPr="00961992">
        <w:rPr>
          <w:rFonts w:hint="cs"/>
          <w:sz w:val="32"/>
          <w:szCs w:val="32"/>
          <w:rtl/>
          <w:lang w:bidi="ar-EG"/>
        </w:rPr>
        <w:t xml:space="preserve"> المكتب الاول </w:t>
      </w:r>
      <w:r w:rsidR="00AB5939" w:rsidRPr="00961992">
        <w:rPr>
          <w:rFonts w:hint="cs"/>
          <w:sz w:val="32"/>
          <w:szCs w:val="32"/>
          <w:rtl/>
          <w:lang w:bidi="ar-EG"/>
        </w:rPr>
        <w:t xml:space="preserve">إجراء </w:t>
      </w:r>
      <w:r w:rsidR="002E2DE9" w:rsidRPr="00961992">
        <w:rPr>
          <w:rFonts w:hint="cs"/>
          <w:sz w:val="32"/>
          <w:szCs w:val="32"/>
          <w:rtl/>
          <w:lang w:bidi="ar-EG"/>
        </w:rPr>
        <w:t xml:space="preserve">ولكن </w:t>
      </w:r>
      <w:r w:rsidR="00325707" w:rsidRPr="00961992">
        <w:rPr>
          <w:rFonts w:hint="cs"/>
          <w:sz w:val="32"/>
          <w:szCs w:val="32"/>
          <w:rtl/>
          <w:lang w:bidi="ar-EG"/>
        </w:rPr>
        <w:t>لم تودع بشكل نهائي بعد</w:t>
      </w:r>
      <w:r w:rsidR="002E2DE9" w:rsidRPr="00961992">
        <w:rPr>
          <w:rFonts w:hint="cs"/>
          <w:sz w:val="32"/>
          <w:szCs w:val="32"/>
          <w:rtl/>
          <w:lang w:bidi="ar-EG"/>
        </w:rPr>
        <w:t xml:space="preserve">. </w:t>
      </w:r>
    </w:p>
    <w:p w:rsidR="002E2DE9" w:rsidRPr="00961992" w:rsidRDefault="002E2DE9" w:rsidP="00AB5939">
      <w:pPr>
        <w:pStyle w:val="NormalParaAR"/>
        <w:rPr>
          <w:sz w:val="32"/>
          <w:szCs w:val="32"/>
          <w:rtl/>
          <w:lang w:bidi="ar-EG"/>
        </w:rPr>
      </w:pPr>
      <w:r w:rsidRPr="00961992">
        <w:rPr>
          <w:rFonts w:hint="cs"/>
          <w:sz w:val="32"/>
          <w:szCs w:val="32"/>
          <w:rtl/>
          <w:lang w:bidi="ar-EG"/>
        </w:rPr>
        <w:t>(7)</w:t>
      </w:r>
      <w:r w:rsidR="00AB5939" w:rsidRPr="00961992">
        <w:rPr>
          <w:sz w:val="32"/>
          <w:szCs w:val="32"/>
          <w:rtl/>
          <w:lang w:bidi="ar-EG"/>
        </w:rPr>
        <w:tab/>
      </w:r>
      <w:r w:rsidR="00AB5939" w:rsidRPr="00961992">
        <w:rPr>
          <w:rFonts w:hint="cs"/>
          <w:sz w:val="32"/>
          <w:szCs w:val="32"/>
          <w:rtl/>
          <w:lang w:bidi="ar-EG"/>
        </w:rPr>
        <w:t>من بين الطلبات الوطنية التي ي</w:t>
      </w:r>
      <w:r w:rsidRPr="00961992">
        <w:rPr>
          <w:rFonts w:hint="cs"/>
          <w:sz w:val="32"/>
          <w:szCs w:val="32"/>
          <w:rtl/>
          <w:lang w:bidi="ar-EG"/>
        </w:rPr>
        <w:t xml:space="preserve">لتمس الفحص بشأنها، ولم </w:t>
      </w:r>
      <w:r w:rsidR="00AB5939" w:rsidRPr="00961992">
        <w:rPr>
          <w:rFonts w:hint="cs"/>
          <w:sz w:val="32"/>
          <w:szCs w:val="32"/>
          <w:rtl/>
          <w:lang w:bidi="ar-EG"/>
        </w:rPr>
        <w:t>يتخذ</w:t>
      </w:r>
      <w:r w:rsidRPr="00961992">
        <w:rPr>
          <w:rFonts w:hint="cs"/>
          <w:sz w:val="32"/>
          <w:szCs w:val="32"/>
          <w:rtl/>
          <w:lang w:bidi="ar-EG"/>
        </w:rPr>
        <w:t xml:space="preserve"> </w:t>
      </w:r>
      <w:r w:rsidR="005B4102" w:rsidRPr="00961992">
        <w:rPr>
          <w:rFonts w:hint="cs"/>
          <w:sz w:val="32"/>
          <w:szCs w:val="32"/>
          <w:rtl/>
          <w:lang w:bidi="ar-EG"/>
        </w:rPr>
        <w:t xml:space="preserve">فيها </w:t>
      </w:r>
      <w:r w:rsidRPr="00961992">
        <w:rPr>
          <w:rFonts w:hint="cs"/>
          <w:sz w:val="32"/>
          <w:szCs w:val="32"/>
          <w:rtl/>
          <w:lang w:bidi="ar-EG"/>
        </w:rPr>
        <w:t>المكتب الأول</w:t>
      </w:r>
      <w:r w:rsidR="00AB5939" w:rsidRPr="00961992">
        <w:rPr>
          <w:rFonts w:hint="cs"/>
          <w:sz w:val="32"/>
          <w:szCs w:val="32"/>
          <w:rtl/>
          <w:lang w:bidi="ar-EG"/>
        </w:rPr>
        <w:t xml:space="preserve"> إجراء بعد</w:t>
      </w:r>
      <w:r w:rsidRPr="00961992">
        <w:rPr>
          <w:rFonts w:hint="cs"/>
          <w:sz w:val="32"/>
          <w:szCs w:val="32"/>
          <w:rtl/>
          <w:lang w:bidi="ar-EG"/>
        </w:rPr>
        <w:t>.</w:t>
      </w:r>
    </w:p>
    <w:p w:rsidR="00185CAC" w:rsidRPr="00961992" w:rsidRDefault="00185CAC" w:rsidP="00AB5939">
      <w:pPr>
        <w:pStyle w:val="SectionHeading"/>
        <w:bidi/>
        <w:spacing w:after="240" w:line="360" w:lineRule="exact"/>
        <w:rPr>
          <w:rFonts w:ascii="Arabic Typesetting" w:hAnsi="Arabic Typesetting" w:cs="Arabic Typesetting"/>
          <w:sz w:val="36"/>
          <w:szCs w:val="36"/>
        </w:rPr>
      </w:pPr>
      <w:r w:rsidRPr="00961992">
        <w:rPr>
          <w:rFonts w:ascii="Arabic Typesetting" w:hAnsi="Arabic Typesetting" w:cs="Arabic Typesetting" w:hint="cs"/>
          <w:sz w:val="36"/>
          <w:szCs w:val="36"/>
          <w:rtl/>
        </w:rPr>
        <w:t xml:space="preserve">7 - </w:t>
      </w:r>
      <w:proofErr w:type="gramStart"/>
      <w:r w:rsidRPr="00961992">
        <w:rPr>
          <w:rFonts w:ascii="Arabic Typesetting" w:hAnsi="Arabic Typesetting" w:cs="Arabic Typesetting" w:hint="cs"/>
          <w:sz w:val="36"/>
          <w:szCs w:val="36"/>
          <w:rtl/>
        </w:rPr>
        <w:t>الدعم</w:t>
      </w:r>
      <w:proofErr w:type="gramEnd"/>
      <w:r w:rsidRPr="00961992">
        <w:rPr>
          <w:rFonts w:ascii="Arabic Typesetting" w:hAnsi="Arabic Typesetting" w:cs="Arabic Typesetting" w:hint="cs"/>
          <w:sz w:val="36"/>
          <w:szCs w:val="36"/>
          <w:rtl/>
        </w:rPr>
        <w:t xml:space="preserve"> المطلوب</w:t>
      </w:r>
    </w:p>
    <w:p w:rsidR="002E2DE9" w:rsidRPr="00961992" w:rsidRDefault="002E2DE9" w:rsidP="005B6E8A">
      <w:pPr>
        <w:pStyle w:val="NormalParaAR"/>
        <w:rPr>
          <w:rtl/>
          <w:lang w:bidi="ar-EG"/>
        </w:rPr>
      </w:pPr>
      <w:proofErr w:type="gramStart"/>
      <w:r w:rsidRPr="00961992">
        <w:rPr>
          <w:rFonts w:hint="cs"/>
          <w:rtl/>
          <w:lang w:bidi="ar-EG"/>
        </w:rPr>
        <w:t>لا</w:t>
      </w:r>
      <w:proofErr w:type="gramEnd"/>
      <w:r w:rsidRPr="00961992">
        <w:rPr>
          <w:rFonts w:hint="cs"/>
          <w:rtl/>
          <w:lang w:bidi="ar-EG"/>
        </w:rPr>
        <w:t xml:space="preserve"> يوجد</w:t>
      </w:r>
    </w:p>
    <w:p w:rsidR="00185CAC" w:rsidRPr="00961992" w:rsidRDefault="00185CAC" w:rsidP="00185CAC">
      <w:pPr>
        <w:keepNext/>
        <w:pBdr>
          <w:top w:val="single" w:sz="4" w:space="1"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961992">
        <w:rPr>
          <w:rFonts w:ascii="Arabic Typesetting" w:eastAsia="SimSun" w:hAnsi="Arabic Typesetting" w:cs="Arabic Typesetting" w:hint="cs"/>
          <w:b/>
          <w:bCs/>
          <w:caps/>
          <w:kern w:val="32"/>
          <w:sz w:val="36"/>
          <w:szCs w:val="36"/>
          <w:rtl/>
          <w:lang w:eastAsia="zh-CN"/>
        </w:rPr>
        <w:t xml:space="preserve">8 - </w:t>
      </w:r>
      <w:proofErr w:type="gramStart"/>
      <w:r w:rsidRPr="00961992">
        <w:rPr>
          <w:rFonts w:ascii="Arabic Typesetting" w:eastAsia="SimSun" w:hAnsi="Arabic Typesetting" w:cs="Arabic Typesetting"/>
          <w:b/>
          <w:bCs/>
          <w:caps/>
          <w:kern w:val="32"/>
          <w:sz w:val="36"/>
          <w:szCs w:val="36"/>
          <w:rtl/>
          <w:lang w:eastAsia="zh-CN"/>
        </w:rPr>
        <w:t>مسائل</w:t>
      </w:r>
      <w:proofErr w:type="gramEnd"/>
      <w:r w:rsidRPr="00961992">
        <w:rPr>
          <w:rFonts w:ascii="Arabic Typesetting" w:eastAsia="SimSun" w:hAnsi="Arabic Typesetting" w:cs="Arabic Typesetting"/>
          <w:b/>
          <w:bCs/>
          <w:caps/>
          <w:kern w:val="32"/>
          <w:sz w:val="36"/>
          <w:szCs w:val="36"/>
          <w:rtl/>
          <w:lang w:eastAsia="zh-CN"/>
        </w:rPr>
        <w:t xml:space="preserve"> أخرى</w:t>
      </w:r>
    </w:p>
    <w:p w:rsidR="002E2DE9" w:rsidRPr="00961992" w:rsidRDefault="002E2DE9" w:rsidP="00185CAC">
      <w:pPr>
        <w:pStyle w:val="NormalParaAR"/>
        <w:rPr>
          <w:rtl/>
          <w:lang w:bidi="ar-EG"/>
        </w:rPr>
      </w:pPr>
      <w:proofErr w:type="gramStart"/>
      <w:r w:rsidRPr="00961992">
        <w:rPr>
          <w:rFonts w:hint="cs"/>
          <w:rtl/>
          <w:lang w:bidi="ar-EG"/>
        </w:rPr>
        <w:t>لا</w:t>
      </w:r>
      <w:proofErr w:type="gramEnd"/>
      <w:r w:rsidRPr="00961992">
        <w:rPr>
          <w:rFonts w:hint="cs"/>
          <w:rtl/>
          <w:lang w:bidi="ar-EG"/>
        </w:rPr>
        <w:t xml:space="preserve"> </w:t>
      </w:r>
      <w:r w:rsidR="00185CAC" w:rsidRPr="00961992">
        <w:rPr>
          <w:rFonts w:hint="cs"/>
          <w:rtl/>
          <w:lang w:bidi="ar-EG"/>
        </w:rPr>
        <w:t>ت</w:t>
      </w:r>
      <w:r w:rsidRPr="00961992">
        <w:rPr>
          <w:rFonts w:hint="cs"/>
          <w:rtl/>
          <w:lang w:bidi="ar-EG"/>
        </w:rPr>
        <w:t>وجد</w:t>
      </w:r>
    </w:p>
    <w:p w:rsidR="00185CAC" w:rsidRPr="00961992" w:rsidRDefault="00185CAC" w:rsidP="00185CAC">
      <w:pPr>
        <w:pStyle w:val="SectionHeading"/>
        <w:bidi/>
        <w:rPr>
          <w:rFonts w:ascii="Arabic Typesetting" w:hAnsi="Arabic Typesetting" w:cs="Arabic Typesetting"/>
          <w:sz w:val="36"/>
          <w:szCs w:val="36"/>
        </w:rPr>
      </w:pPr>
      <w:r w:rsidRPr="00961992">
        <w:rPr>
          <w:rFonts w:ascii="Arabic Typesetting" w:hAnsi="Arabic Typesetting" w:cs="Arabic Typesetting" w:hint="cs"/>
          <w:sz w:val="36"/>
          <w:szCs w:val="36"/>
          <w:rtl/>
        </w:rPr>
        <w:t xml:space="preserve">9 - </w:t>
      </w:r>
      <w:r w:rsidRPr="00961992">
        <w:rPr>
          <w:rFonts w:ascii="Arabic Typesetting" w:hAnsi="Arabic Typesetting" w:cs="Arabic Typesetting"/>
          <w:sz w:val="36"/>
          <w:szCs w:val="36"/>
          <w:rtl/>
        </w:rPr>
        <w:t>التقييم من إدارات أخرى</w:t>
      </w:r>
    </w:p>
    <w:p w:rsidR="002E2DE9" w:rsidRPr="00961992" w:rsidRDefault="002E2DE9" w:rsidP="002E2DE9">
      <w:pPr>
        <w:pStyle w:val="NormalParaAR"/>
        <w:rPr>
          <w:rtl/>
          <w:lang w:bidi="ar-EG"/>
        </w:rPr>
      </w:pPr>
      <w:proofErr w:type="gramStart"/>
      <w:r w:rsidRPr="00961992">
        <w:rPr>
          <w:rFonts w:hint="cs"/>
          <w:rtl/>
          <w:lang w:bidi="ar-EG"/>
        </w:rPr>
        <w:t>لا</w:t>
      </w:r>
      <w:proofErr w:type="gramEnd"/>
      <w:r w:rsidRPr="00961992">
        <w:rPr>
          <w:rFonts w:hint="cs"/>
          <w:rtl/>
          <w:lang w:bidi="ar-EG"/>
        </w:rPr>
        <w:t xml:space="preserve"> يوجد</w:t>
      </w:r>
    </w:p>
    <w:p w:rsidR="002E2DE9" w:rsidRPr="00961992" w:rsidRDefault="002E2DE9" w:rsidP="00594FCA">
      <w:pPr>
        <w:pStyle w:val="EndofDocumentAR"/>
        <w:spacing w:before="480"/>
        <w:rPr>
          <w:rtl/>
          <w:lang w:bidi="ar-EG"/>
        </w:rPr>
      </w:pPr>
      <w:r w:rsidRPr="00961992">
        <w:rPr>
          <w:rtl/>
          <w:lang w:bidi="ar-EG"/>
        </w:rPr>
        <w:t xml:space="preserve">[‏نهاية المرفق </w:t>
      </w:r>
      <w:proofErr w:type="gramStart"/>
      <w:r w:rsidRPr="00961992">
        <w:rPr>
          <w:rtl/>
          <w:lang w:bidi="ar-EG"/>
        </w:rPr>
        <w:t>والوثيقة</w:t>
      </w:r>
      <w:proofErr w:type="gramEnd"/>
      <w:r w:rsidRPr="00961992">
        <w:rPr>
          <w:rtl/>
          <w:lang w:bidi="ar-EG"/>
        </w:rPr>
        <w:t>]</w:t>
      </w:r>
    </w:p>
    <w:sectPr w:rsidR="002E2DE9" w:rsidRPr="00961992" w:rsidSect="00356753">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45" w:rsidRDefault="001B7545">
      <w:r>
        <w:separator/>
      </w:r>
    </w:p>
  </w:endnote>
  <w:endnote w:type="continuationSeparator" w:id="0">
    <w:p w:rsidR="001B7545" w:rsidRDefault="001B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45" w:rsidRDefault="001B7545" w:rsidP="009622BF">
      <w:pPr>
        <w:bidi/>
      </w:pPr>
      <w:bookmarkStart w:id="0" w:name="OLE_LINK1"/>
      <w:bookmarkStart w:id="1" w:name="OLE_LINK2"/>
      <w:r>
        <w:separator/>
      </w:r>
      <w:bookmarkEnd w:id="0"/>
      <w:bookmarkEnd w:id="1"/>
    </w:p>
  </w:footnote>
  <w:footnote w:type="continuationSeparator" w:id="0">
    <w:p w:rsidR="001B7545" w:rsidRDefault="001B754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45" w:rsidRDefault="001B7545" w:rsidP="0057160F">
    <w:r>
      <w:t>PCT/CTC/30/--</w:t>
    </w:r>
  </w:p>
  <w:p w:rsidR="001B7545" w:rsidRDefault="001B7545" w:rsidP="00D61541">
    <w:r>
      <w:fldChar w:fldCharType="begin"/>
    </w:r>
    <w:r>
      <w:instrText xml:space="preserve"> PAGE  \* MERGEFORMAT </w:instrText>
    </w:r>
    <w:r>
      <w:fldChar w:fldCharType="separate"/>
    </w:r>
    <w:r>
      <w:rPr>
        <w:noProof/>
      </w:rPr>
      <w:t>3</w:t>
    </w:r>
    <w:r>
      <w:rPr>
        <w:noProof/>
      </w:rPr>
      <w:fldChar w:fldCharType="end"/>
    </w:r>
  </w:p>
  <w:p w:rsidR="001B7545" w:rsidRDefault="001B7545"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45" w:rsidRDefault="001B7545" w:rsidP="0043569F">
    <w:pPr>
      <w:rPr>
        <w:rtl/>
      </w:rPr>
    </w:pPr>
    <w:r>
      <w:t>PCT/CTC/30/16</w:t>
    </w:r>
  </w:p>
  <w:p w:rsidR="001B7545" w:rsidRDefault="001B7545" w:rsidP="0043569F">
    <w:r>
      <w:t>Annex</w:t>
    </w:r>
  </w:p>
  <w:p w:rsidR="001B7545" w:rsidRDefault="001B7545" w:rsidP="00D61541">
    <w:r>
      <w:fldChar w:fldCharType="begin"/>
    </w:r>
    <w:r>
      <w:instrText xml:space="preserve"> PAGE  \* MERGEFORMAT </w:instrText>
    </w:r>
    <w:r>
      <w:fldChar w:fldCharType="separate"/>
    </w:r>
    <w:r w:rsidR="00950E6B">
      <w:rPr>
        <w:noProof/>
      </w:rPr>
      <w:t>23</w:t>
    </w:r>
    <w:r>
      <w:rPr>
        <w:noProof/>
      </w:rPr>
      <w:fldChar w:fldCharType="end"/>
    </w:r>
  </w:p>
  <w:p w:rsidR="001B7545" w:rsidRDefault="001B754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45" w:rsidRDefault="001B7545" w:rsidP="00AD5309">
    <w:pPr>
      <w:rPr>
        <w:rtl/>
      </w:rPr>
    </w:pPr>
    <w:r>
      <w:t>PCT/CTC/30/16</w:t>
    </w:r>
  </w:p>
  <w:p w:rsidR="001B7545" w:rsidRDefault="001B7545" w:rsidP="00356753">
    <w:r>
      <w:t>ANNEX</w:t>
    </w:r>
  </w:p>
  <w:p w:rsidR="001B7545" w:rsidRPr="00594FCA" w:rsidRDefault="001B7545" w:rsidP="00356753">
    <w:pPr>
      <w:rPr>
        <w:rFonts w:ascii="Arabic Typesetting" w:hAnsi="Arabic Typesetting" w:cs="Arabic Typesetting"/>
        <w:sz w:val="36"/>
        <w:szCs w:val="36"/>
        <w:rtl/>
        <w:lang w:bidi="ar-EG"/>
      </w:rPr>
    </w:pPr>
    <w:r w:rsidRPr="00594FCA">
      <w:rPr>
        <w:rFonts w:ascii="Arabic Typesetting" w:hAnsi="Arabic Typesetting" w:cs="Arabic Typesetting"/>
        <w:sz w:val="36"/>
        <w:szCs w:val="36"/>
        <w:rtl/>
        <w:lang w:bidi="ar-EG"/>
      </w:rPr>
      <w:t>المرفق</w:t>
    </w:r>
  </w:p>
  <w:p w:rsidR="001B7545" w:rsidRDefault="001B7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5E87973"/>
    <w:multiLevelType w:val="multilevel"/>
    <w:tmpl w:val="4EEACF9A"/>
    <w:lvl w:ilvl="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start w:val="6"/>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EE66C0E"/>
    <w:multiLevelType w:val="multilevel"/>
    <w:tmpl w:val="B31E155C"/>
    <w:lvl w:ilvl="0">
      <w:start w:val="1"/>
      <w:numFmt w:val="decimal"/>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C097536"/>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DB74EE4"/>
    <w:multiLevelType w:val="hybridMultilevel"/>
    <w:tmpl w:val="508426F8"/>
    <w:lvl w:ilvl="0" w:tplc="185C01E0">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0">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2">
    <w:nsid w:val="778B6BC6"/>
    <w:multiLevelType w:val="multilevel"/>
    <w:tmpl w:val="EAE045EE"/>
    <w:lvl w:ilvl="0">
      <w:start w:val="1"/>
      <w:numFmt w:val="upperRoman"/>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7AEF7B0A"/>
    <w:multiLevelType w:val="hybridMultilevel"/>
    <w:tmpl w:val="B24A4F2E"/>
    <w:lvl w:ilvl="0" w:tplc="5EE0107E">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FA24E362" w:tentative="1">
      <w:start w:val="1"/>
      <w:numFmt w:val="lowerLetter"/>
      <w:lvlText w:val="%2."/>
      <w:lvlJc w:val="left"/>
      <w:pPr>
        <w:tabs>
          <w:tab w:val="num" w:pos="1440"/>
        </w:tabs>
        <w:ind w:left="1440" w:hanging="360"/>
      </w:pPr>
    </w:lvl>
    <w:lvl w:ilvl="2" w:tplc="CC1241EA" w:tentative="1">
      <w:start w:val="1"/>
      <w:numFmt w:val="lowerRoman"/>
      <w:lvlText w:val="%3."/>
      <w:lvlJc w:val="right"/>
      <w:pPr>
        <w:tabs>
          <w:tab w:val="num" w:pos="2160"/>
        </w:tabs>
        <w:ind w:left="2160" w:hanging="180"/>
      </w:pPr>
    </w:lvl>
    <w:lvl w:ilvl="3" w:tplc="17A0AF7C" w:tentative="1">
      <w:start w:val="1"/>
      <w:numFmt w:val="decimal"/>
      <w:lvlText w:val="%4."/>
      <w:lvlJc w:val="left"/>
      <w:pPr>
        <w:tabs>
          <w:tab w:val="num" w:pos="2880"/>
        </w:tabs>
        <w:ind w:left="2880" w:hanging="360"/>
      </w:pPr>
    </w:lvl>
    <w:lvl w:ilvl="4" w:tplc="BAE68728" w:tentative="1">
      <w:start w:val="1"/>
      <w:numFmt w:val="lowerLetter"/>
      <w:lvlText w:val="%5."/>
      <w:lvlJc w:val="left"/>
      <w:pPr>
        <w:tabs>
          <w:tab w:val="num" w:pos="3600"/>
        </w:tabs>
        <w:ind w:left="3600" w:hanging="360"/>
      </w:pPr>
    </w:lvl>
    <w:lvl w:ilvl="5" w:tplc="A830DEE6" w:tentative="1">
      <w:start w:val="1"/>
      <w:numFmt w:val="lowerRoman"/>
      <w:lvlText w:val="%6."/>
      <w:lvlJc w:val="right"/>
      <w:pPr>
        <w:tabs>
          <w:tab w:val="num" w:pos="4320"/>
        </w:tabs>
        <w:ind w:left="4320" w:hanging="180"/>
      </w:pPr>
    </w:lvl>
    <w:lvl w:ilvl="6" w:tplc="B2947884" w:tentative="1">
      <w:start w:val="1"/>
      <w:numFmt w:val="decimal"/>
      <w:lvlText w:val="%7."/>
      <w:lvlJc w:val="left"/>
      <w:pPr>
        <w:tabs>
          <w:tab w:val="num" w:pos="5040"/>
        </w:tabs>
        <w:ind w:left="5040" w:hanging="360"/>
      </w:pPr>
    </w:lvl>
    <w:lvl w:ilvl="7" w:tplc="F59ADCE8" w:tentative="1">
      <w:start w:val="1"/>
      <w:numFmt w:val="lowerLetter"/>
      <w:lvlText w:val="%8."/>
      <w:lvlJc w:val="left"/>
      <w:pPr>
        <w:tabs>
          <w:tab w:val="num" w:pos="5760"/>
        </w:tabs>
        <w:ind w:left="5760" w:hanging="360"/>
      </w:pPr>
    </w:lvl>
    <w:lvl w:ilvl="8" w:tplc="35B48360"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9"/>
  </w:num>
  <w:num w:numId="4">
    <w:abstractNumId w:val="1"/>
  </w:num>
  <w:num w:numId="5">
    <w:abstractNumId w:val="4"/>
  </w:num>
  <w:num w:numId="6">
    <w:abstractNumId w:val="2"/>
  </w:num>
  <w:num w:numId="7">
    <w:abstractNumId w:val="11"/>
  </w:num>
  <w:num w:numId="8">
    <w:abstractNumId w:val="0"/>
  </w:num>
  <w:num w:numId="9">
    <w:abstractNumId w:val="5"/>
  </w:num>
  <w:num w:numId="10">
    <w:abstractNumId w:val="10"/>
  </w:num>
  <w:num w:numId="11">
    <w:abstractNumId w:val="3"/>
  </w:num>
  <w:num w:numId="12">
    <w:abstractNumId w:val="8"/>
  </w:num>
  <w:num w:numId="13">
    <w:abstractNumId w:val="12"/>
  </w:num>
  <w:num w:numId="14">
    <w:abstractNumId w:val="7"/>
  </w:num>
  <w:num w:numId="15">
    <w:abstractNumId w:val="6"/>
  </w:num>
  <w:num w:numId="16">
    <w:abstractNumId w:val="6"/>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BA3475"/>
    <w:rsid w:val="00002CBE"/>
    <w:rsid w:val="00003232"/>
    <w:rsid w:val="000033DA"/>
    <w:rsid w:val="0000579F"/>
    <w:rsid w:val="000074D1"/>
    <w:rsid w:val="000076BD"/>
    <w:rsid w:val="00010481"/>
    <w:rsid w:val="00010671"/>
    <w:rsid w:val="000114E2"/>
    <w:rsid w:val="000119B8"/>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9AF"/>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312"/>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074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4E"/>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4DD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0E6D"/>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2A"/>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5CAC"/>
    <w:rsid w:val="00186606"/>
    <w:rsid w:val="00190B6D"/>
    <w:rsid w:val="00191E75"/>
    <w:rsid w:val="00192022"/>
    <w:rsid w:val="0019301D"/>
    <w:rsid w:val="0019454F"/>
    <w:rsid w:val="00194719"/>
    <w:rsid w:val="00194774"/>
    <w:rsid w:val="00194BFA"/>
    <w:rsid w:val="00195CE0"/>
    <w:rsid w:val="00196EEA"/>
    <w:rsid w:val="001A098F"/>
    <w:rsid w:val="001A10CB"/>
    <w:rsid w:val="001A110B"/>
    <w:rsid w:val="001A149A"/>
    <w:rsid w:val="001A2AB7"/>
    <w:rsid w:val="001A2B38"/>
    <w:rsid w:val="001A4A9C"/>
    <w:rsid w:val="001A6B88"/>
    <w:rsid w:val="001A6C33"/>
    <w:rsid w:val="001A6E68"/>
    <w:rsid w:val="001B3131"/>
    <w:rsid w:val="001B4B2F"/>
    <w:rsid w:val="001B7065"/>
    <w:rsid w:val="001B754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3E0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1DD"/>
    <w:rsid w:val="0022176B"/>
    <w:rsid w:val="00222760"/>
    <w:rsid w:val="00222782"/>
    <w:rsid w:val="0022360A"/>
    <w:rsid w:val="00226B82"/>
    <w:rsid w:val="00227103"/>
    <w:rsid w:val="00230249"/>
    <w:rsid w:val="00230D5F"/>
    <w:rsid w:val="00231129"/>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A40"/>
    <w:rsid w:val="00266B0A"/>
    <w:rsid w:val="00266C61"/>
    <w:rsid w:val="0026749A"/>
    <w:rsid w:val="00270105"/>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AF1"/>
    <w:rsid w:val="0028491D"/>
    <w:rsid w:val="00286744"/>
    <w:rsid w:val="002909B9"/>
    <w:rsid w:val="00292CEE"/>
    <w:rsid w:val="00292D22"/>
    <w:rsid w:val="0029470D"/>
    <w:rsid w:val="00297B80"/>
    <w:rsid w:val="002A076C"/>
    <w:rsid w:val="002A1059"/>
    <w:rsid w:val="002A3A60"/>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234F"/>
    <w:rsid w:val="002D3506"/>
    <w:rsid w:val="002D3670"/>
    <w:rsid w:val="002D4807"/>
    <w:rsid w:val="002D53AD"/>
    <w:rsid w:val="002D5DDC"/>
    <w:rsid w:val="002D5F16"/>
    <w:rsid w:val="002D62F1"/>
    <w:rsid w:val="002D6FD8"/>
    <w:rsid w:val="002D727B"/>
    <w:rsid w:val="002D7EAD"/>
    <w:rsid w:val="002E1169"/>
    <w:rsid w:val="002E1218"/>
    <w:rsid w:val="002E28F3"/>
    <w:rsid w:val="002E2DE9"/>
    <w:rsid w:val="002E7615"/>
    <w:rsid w:val="002E7A2A"/>
    <w:rsid w:val="002E7F16"/>
    <w:rsid w:val="002F1425"/>
    <w:rsid w:val="002F2EC8"/>
    <w:rsid w:val="002F4CE2"/>
    <w:rsid w:val="002F5F6A"/>
    <w:rsid w:val="002F60A4"/>
    <w:rsid w:val="002F6B0C"/>
    <w:rsid w:val="002F77FC"/>
    <w:rsid w:val="003004A6"/>
    <w:rsid w:val="0030129C"/>
    <w:rsid w:val="003013E2"/>
    <w:rsid w:val="0030192A"/>
    <w:rsid w:val="00301FE4"/>
    <w:rsid w:val="00303E3A"/>
    <w:rsid w:val="00305417"/>
    <w:rsid w:val="00306127"/>
    <w:rsid w:val="0030641B"/>
    <w:rsid w:val="003067C8"/>
    <w:rsid w:val="003100D4"/>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707"/>
    <w:rsid w:val="00325C8B"/>
    <w:rsid w:val="00327011"/>
    <w:rsid w:val="00334127"/>
    <w:rsid w:val="00335CA6"/>
    <w:rsid w:val="003365F0"/>
    <w:rsid w:val="00336C50"/>
    <w:rsid w:val="00337388"/>
    <w:rsid w:val="00337ACE"/>
    <w:rsid w:val="0034007D"/>
    <w:rsid w:val="003433E5"/>
    <w:rsid w:val="00344082"/>
    <w:rsid w:val="0034582C"/>
    <w:rsid w:val="00345916"/>
    <w:rsid w:val="00345CAC"/>
    <w:rsid w:val="0034789E"/>
    <w:rsid w:val="003501DA"/>
    <w:rsid w:val="003503E2"/>
    <w:rsid w:val="00351DC1"/>
    <w:rsid w:val="003534EE"/>
    <w:rsid w:val="00356753"/>
    <w:rsid w:val="00357E6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8EE"/>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30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A17"/>
    <w:rsid w:val="00410B8F"/>
    <w:rsid w:val="00412057"/>
    <w:rsid w:val="004122E1"/>
    <w:rsid w:val="004126C1"/>
    <w:rsid w:val="00413BA5"/>
    <w:rsid w:val="00413FA6"/>
    <w:rsid w:val="00414FD0"/>
    <w:rsid w:val="00417E93"/>
    <w:rsid w:val="00422A2A"/>
    <w:rsid w:val="00424BB4"/>
    <w:rsid w:val="004258CD"/>
    <w:rsid w:val="004261D2"/>
    <w:rsid w:val="004303D1"/>
    <w:rsid w:val="004312A4"/>
    <w:rsid w:val="00433C0A"/>
    <w:rsid w:val="00433FC7"/>
    <w:rsid w:val="004349FA"/>
    <w:rsid w:val="0043569F"/>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29"/>
    <w:rsid w:val="00457769"/>
    <w:rsid w:val="004627AE"/>
    <w:rsid w:val="0046298E"/>
    <w:rsid w:val="004637BD"/>
    <w:rsid w:val="004647BB"/>
    <w:rsid w:val="0046482B"/>
    <w:rsid w:val="004648E0"/>
    <w:rsid w:val="00472043"/>
    <w:rsid w:val="00472D04"/>
    <w:rsid w:val="00472F56"/>
    <w:rsid w:val="0047335E"/>
    <w:rsid w:val="00473CA1"/>
    <w:rsid w:val="0047572C"/>
    <w:rsid w:val="00476407"/>
    <w:rsid w:val="0047714C"/>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CAE"/>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863"/>
    <w:rsid w:val="004F111D"/>
    <w:rsid w:val="004F1843"/>
    <w:rsid w:val="004F1EEC"/>
    <w:rsid w:val="004F24C8"/>
    <w:rsid w:val="004F30D6"/>
    <w:rsid w:val="004F34A5"/>
    <w:rsid w:val="004F40D6"/>
    <w:rsid w:val="004F4F24"/>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2A2D"/>
    <w:rsid w:val="00543A63"/>
    <w:rsid w:val="00543AB5"/>
    <w:rsid w:val="005441F3"/>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3E5E"/>
    <w:rsid w:val="00564985"/>
    <w:rsid w:val="00565379"/>
    <w:rsid w:val="005674C3"/>
    <w:rsid w:val="00567990"/>
    <w:rsid w:val="00567C4C"/>
    <w:rsid w:val="0057160F"/>
    <w:rsid w:val="005718E1"/>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395"/>
    <w:rsid w:val="00587BC2"/>
    <w:rsid w:val="005918E4"/>
    <w:rsid w:val="00591C6D"/>
    <w:rsid w:val="00591C71"/>
    <w:rsid w:val="00592392"/>
    <w:rsid w:val="00592484"/>
    <w:rsid w:val="0059283D"/>
    <w:rsid w:val="005928D3"/>
    <w:rsid w:val="00592D5D"/>
    <w:rsid w:val="00594FCA"/>
    <w:rsid w:val="005955C0"/>
    <w:rsid w:val="00595B68"/>
    <w:rsid w:val="00595EAA"/>
    <w:rsid w:val="0059672B"/>
    <w:rsid w:val="005A0C60"/>
    <w:rsid w:val="005A1FAC"/>
    <w:rsid w:val="005A255F"/>
    <w:rsid w:val="005A25BD"/>
    <w:rsid w:val="005A330E"/>
    <w:rsid w:val="005A5554"/>
    <w:rsid w:val="005A5651"/>
    <w:rsid w:val="005A6AFE"/>
    <w:rsid w:val="005A7BF3"/>
    <w:rsid w:val="005A7DE0"/>
    <w:rsid w:val="005B0AEF"/>
    <w:rsid w:val="005B0EE2"/>
    <w:rsid w:val="005B37D9"/>
    <w:rsid w:val="005B4102"/>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180"/>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7CE"/>
    <w:rsid w:val="00636A63"/>
    <w:rsid w:val="00636C79"/>
    <w:rsid w:val="00636DCB"/>
    <w:rsid w:val="00636DE3"/>
    <w:rsid w:val="00636F89"/>
    <w:rsid w:val="0063700D"/>
    <w:rsid w:val="00637470"/>
    <w:rsid w:val="00637E13"/>
    <w:rsid w:val="00640814"/>
    <w:rsid w:val="00640D89"/>
    <w:rsid w:val="00640F58"/>
    <w:rsid w:val="00641203"/>
    <w:rsid w:val="00641776"/>
    <w:rsid w:val="0064656E"/>
    <w:rsid w:val="00646DF5"/>
    <w:rsid w:val="00650397"/>
    <w:rsid w:val="006507E8"/>
    <w:rsid w:val="00650C73"/>
    <w:rsid w:val="00651143"/>
    <w:rsid w:val="00651959"/>
    <w:rsid w:val="00653149"/>
    <w:rsid w:val="006531E4"/>
    <w:rsid w:val="006533FB"/>
    <w:rsid w:val="00654505"/>
    <w:rsid w:val="006575ED"/>
    <w:rsid w:val="006578FD"/>
    <w:rsid w:val="00660060"/>
    <w:rsid w:val="006609AA"/>
    <w:rsid w:val="00662EDE"/>
    <w:rsid w:val="00664C9F"/>
    <w:rsid w:val="00666548"/>
    <w:rsid w:val="00666A71"/>
    <w:rsid w:val="00667537"/>
    <w:rsid w:val="00670865"/>
    <w:rsid w:val="0067089E"/>
    <w:rsid w:val="00671AED"/>
    <w:rsid w:val="006725B5"/>
    <w:rsid w:val="00673521"/>
    <w:rsid w:val="00673767"/>
    <w:rsid w:val="00673F39"/>
    <w:rsid w:val="006746AC"/>
    <w:rsid w:val="0067571B"/>
    <w:rsid w:val="00675E37"/>
    <w:rsid w:val="0067661A"/>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A21"/>
    <w:rsid w:val="006B643D"/>
    <w:rsid w:val="006B79A4"/>
    <w:rsid w:val="006C1254"/>
    <w:rsid w:val="006C2DC5"/>
    <w:rsid w:val="006C480B"/>
    <w:rsid w:val="006C570B"/>
    <w:rsid w:val="006C572E"/>
    <w:rsid w:val="006C5997"/>
    <w:rsid w:val="006C5CD2"/>
    <w:rsid w:val="006D0636"/>
    <w:rsid w:val="006D06DC"/>
    <w:rsid w:val="006D1F72"/>
    <w:rsid w:val="006D6E46"/>
    <w:rsid w:val="006D7FA8"/>
    <w:rsid w:val="006E4601"/>
    <w:rsid w:val="006E4E8F"/>
    <w:rsid w:val="006E5B86"/>
    <w:rsid w:val="006E63FF"/>
    <w:rsid w:val="006E652D"/>
    <w:rsid w:val="006E7572"/>
    <w:rsid w:val="006F06E8"/>
    <w:rsid w:val="006F2F22"/>
    <w:rsid w:val="006F434A"/>
    <w:rsid w:val="006F7974"/>
    <w:rsid w:val="00700A60"/>
    <w:rsid w:val="00705027"/>
    <w:rsid w:val="00706375"/>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0ED"/>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2FE"/>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C85"/>
    <w:rsid w:val="007E09E2"/>
    <w:rsid w:val="007E0FF5"/>
    <w:rsid w:val="007E1012"/>
    <w:rsid w:val="007E17CD"/>
    <w:rsid w:val="007E24ED"/>
    <w:rsid w:val="007E2E2B"/>
    <w:rsid w:val="007E374B"/>
    <w:rsid w:val="007E39DE"/>
    <w:rsid w:val="007E3F53"/>
    <w:rsid w:val="007E529D"/>
    <w:rsid w:val="007E7997"/>
    <w:rsid w:val="007E7B47"/>
    <w:rsid w:val="007F04EF"/>
    <w:rsid w:val="007F342F"/>
    <w:rsid w:val="007F38D1"/>
    <w:rsid w:val="007F56BB"/>
    <w:rsid w:val="007F5C9C"/>
    <w:rsid w:val="007F63CE"/>
    <w:rsid w:val="007F6EA4"/>
    <w:rsid w:val="008002A5"/>
    <w:rsid w:val="0080050E"/>
    <w:rsid w:val="00801329"/>
    <w:rsid w:val="00801424"/>
    <w:rsid w:val="00801AA4"/>
    <w:rsid w:val="00801B7E"/>
    <w:rsid w:val="008021B9"/>
    <w:rsid w:val="00806E68"/>
    <w:rsid w:val="00807FC3"/>
    <w:rsid w:val="00810034"/>
    <w:rsid w:val="00810EED"/>
    <w:rsid w:val="0081144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18A"/>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F6D"/>
    <w:rsid w:val="00862656"/>
    <w:rsid w:val="00863013"/>
    <w:rsid w:val="00863F67"/>
    <w:rsid w:val="0086483A"/>
    <w:rsid w:val="00867AE2"/>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C2C"/>
    <w:rsid w:val="00882863"/>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638"/>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EB1"/>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1C7"/>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57B5"/>
    <w:rsid w:val="00936F64"/>
    <w:rsid w:val="00937B8E"/>
    <w:rsid w:val="00940C5B"/>
    <w:rsid w:val="009411F7"/>
    <w:rsid w:val="009417F1"/>
    <w:rsid w:val="00941A84"/>
    <w:rsid w:val="0094204A"/>
    <w:rsid w:val="00943E0E"/>
    <w:rsid w:val="009443ED"/>
    <w:rsid w:val="0094469C"/>
    <w:rsid w:val="00945DBF"/>
    <w:rsid w:val="00946042"/>
    <w:rsid w:val="00946AB3"/>
    <w:rsid w:val="00947074"/>
    <w:rsid w:val="0094752A"/>
    <w:rsid w:val="00947AF8"/>
    <w:rsid w:val="00947D01"/>
    <w:rsid w:val="009503EA"/>
    <w:rsid w:val="00950E6B"/>
    <w:rsid w:val="0095112D"/>
    <w:rsid w:val="00952124"/>
    <w:rsid w:val="00956244"/>
    <w:rsid w:val="00956A06"/>
    <w:rsid w:val="00957435"/>
    <w:rsid w:val="009578D0"/>
    <w:rsid w:val="009600C6"/>
    <w:rsid w:val="00960D80"/>
    <w:rsid w:val="00961992"/>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14A"/>
    <w:rsid w:val="009D76A3"/>
    <w:rsid w:val="009D7DDA"/>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806"/>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FB3"/>
    <w:rsid w:val="00A13947"/>
    <w:rsid w:val="00A13E2B"/>
    <w:rsid w:val="00A1562A"/>
    <w:rsid w:val="00A15901"/>
    <w:rsid w:val="00A1618E"/>
    <w:rsid w:val="00A161A1"/>
    <w:rsid w:val="00A20562"/>
    <w:rsid w:val="00A20F75"/>
    <w:rsid w:val="00A212B1"/>
    <w:rsid w:val="00A2664C"/>
    <w:rsid w:val="00A26D57"/>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37D4A"/>
    <w:rsid w:val="00A401FD"/>
    <w:rsid w:val="00A40558"/>
    <w:rsid w:val="00A40AF2"/>
    <w:rsid w:val="00A411DC"/>
    <w:rsid w:val="00A43904"/>
    <w:rsid w:val="00A4582E"/>
    <w:rsid w:val="00A45BD2"/>
    <w:rsid w:val="00A45DFA"/>
    <w:rsid w:val="00A46A1E"/>
    <w:rsid w:val="00A50595"/>
    <w:rsid w:val="00A50A39"/>
    <w:rsid w:val="00A51DF1"/>
    <w:rsid w:val="00A5216D"/>
    <w:rsid w:val="00A52AFB"/>
    <w:rsid w:val="00A53967"/>
    <w:rsid w:val="00A5455C"/>
    <w:rsid w:val="00A545EC"/>
    <w:rsid w:val="00A54C5F"/>
    <w:rsid w:val="00A54C97"/>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E9C"/>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597"/>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939"/>
    <w:rsid w:val="00AB7348"/>
    <w:rsid w:val="00AC13B0"/>
    <w:rsid w:val="00AC2FD0"/>
    <w:rsid w:val="00AC3DBD"/>
    <w:rsid w:val="00AC5E85"/>
    <w:rsid w:val="00AD03D8"/>
    <w:rsid w:val="00AD0D5F"/>
    <w:rsid w:val="00AD34CF"/>
    <w:rsid w:val="00AD36C8"/>
    <w:rsid w:val="00AD37C9"/>
    <w:rsid w:val="00AD47D3"/>
    <w:rsid w:val="00AD5309"/>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812"/>
    <w:rsid w:val="00B2028C"/>
    <w:rsid w:val="00B21771"/>
    <w:rsid w:val="00B2191C"/>
    <w:rsid w:val="00B21B30"/>
    <w:rsid w:val="00B2231E"/>
    <w:rsid w:val="00B22E76"/>
    <w:rsid w:val="00B23016"/>
    <w:rsid w:val="00B23771"/>
    <w:rsid w:val="00B238BA"/>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07A"/>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978C3"/>
    <w:rsid w:val="00BA02F9"/>
    <w:rsid w:val="00BA1987"/>
    <w:rsid w:val="00BA2682"/>
    <w:rsid w:val="00BA31E4"/>
    <w:rsid w:val="00BA3475"/>
    <w:rsid w:val="00BA3959"/>
    <w:rsid w:val="00BA47CC"/>
    <w:rsid w:val="00BA524B"/>
    <w:rsid w:val="00BA54F7"/>
    <w:rsid w:val="00BA576C"/>
    <w:rsid w:val="00BA6205"/>
    <w:rsid w:val="00BA6781"/>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3CE"/>
    <w:rsid w:val="00BD7662"/>
    <w:rsid w:val="00BE05ED"/>
    <w:rsid w:val="00BE1B00"/>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7D3"/>
    <w:rsid w:val="00BF5892"/>
    <w:rsid w:val="00C00567"/>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050"/>
    <w:rsid w:val="00C44DDC"/>
    <w:rsid w:val="00C5128B"/>
    <w:rsid w:val="00C51423"/>
    <w:rsid w:val="00C5294D"/>
    <w:rsid w:val="00C52F83"/>
    <w:rsid w:val="00C54C1B"/>
    <w:rsid w:val="00C54DBA"/>
    <w:rsid w:val="00C57ED3"/>
    <w:rsid w:val="00C61640"/>
    <w:rsid w:val="00C61AA7"/>
    <w:rsid w:val="00C61B8E"/>
    <w:rsid w:val="00C63173"/>
    <w:rsid w:val="00C668DE"/>
    <w:rsid w:val="00C7044F"/>
    <w:rsid w:val="00C720F8"/>
    <w:rsid w:val="00C7294B"/>
    <w:rsid w:val="00C75139"/>
    <w:rsid w:val="00C7525C"/>
    <w:rsid w:val="00C76CF7"/>
    <w:rsid w:val="00C80F23"/>
    <w:rsid w:val="00C83A4C"/>
    <w:rsid w:val="00C8533B"/>
    <w:rsid w:val="00C858BA"/>
    <w:rsid w:val="00C86977"/>
    <w:rsid w:val="00C900A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3771"/>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2DD"/>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5C9"/>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60F"/>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7F8"/>
    <w:rsid w:val="00DF081A"/>
    <w:rsid w:val="00DF25A8"/>
    <w:rsid w:val="00DF265D"/>
    <w:rsid w:val="00DF2EB0"/>
    <w:rsid w:val="00DF31C1"/>
    <w:rsid w:val="00DF427A"/>
    <w:rsid w:val="00DF45C5"/>
    <w:rsid w:val="00DF5A8C"/>
    <w:rsid w:val="00DF71D8"/>
    <w:rsid w:val="00E00499"/>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EE6"/>
    <w:rsid w:val="00E363CD"/>
    <w:rsid w:val="00E365C4"/>
    <w:rsid w:val="00E36C7F"/>
    <w:rsid w:val="00E37504"/>
    <w:rsid w:val="00E37652"/>
    <w:rsid w:val="00E3768F"/>
    <w:rsid w:val="00E402BC"/>
    <w:rsid w:val="00E404A8"/>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2F58"/>
    <w:rsid w:val="00E63E99"/>
    <w:rsid w:val="00E6454D"/>
    <w:rsid w:val="00E65301"/>
    <w:rsid w:val="00E6598A"/>
    <w:rsid w:val="00E667A7"/>
    <w:rsid w:val="00E679B3"/>
    <w:rsid w:val="00E7190A"/>
    <w:rsid w:val="00E71E5C"/>
    <w:rsid w:val="00E7245E"/>
    <w:rsid w:val="00E73831"/>
    <w:rsid w:val="00E73B66"/>
    <w:rsid w:val="00E745B0"/>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359"/>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6DD"/>
    <w:rsid w:val="00EC3BCF"/>
    <w:rsid w:val="00EC56B1"/>
    <w:rsid w:val="00EC664F"/>
    <w:rsid w:val="00EC6749"/>
    <w:rsid w:val="00EC72F5"/>
    <w:rsid w:val="00EC7334"/>
    <w:rsid w:val="00ED1877"/>
    <w:rsid w:val="00ED247F"/>
    <w:rsid w:val="00ED27E4"/>
    <w:rsid w:val="00ED2F27"/>
    <w:rsid w:val="00ED3370"/>
    <w:rsid w:val="00ED4D96"/>
    <w:rsid w:val="00ED4E95"/>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5DD"/>
    <w:rsid w:val="00EF5B34"/>
    <w:rsid w:val="00EF657C"/>
    <w:rsid w:val="00F004D1"/>
    <w:rsid w:val="00F00C0D"/>
    <w:rsid w:val="00F0128B"/>
    <w:rsid w:val="00F02663"/>
    <w:rsid w:val="00F03369"/>
    <w:rsid w:val="00F04E62"/>
    <w:rsid w:val="00F050AA"/>
    <w:rsid w:val="00F05621"/>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37E55"/>
    <w:rsid w:val="00F40178"/>
    <w:rsid w:val="00F40DB9"/>
    <w:rsid w:val="00F40ED1"/>
    <w:rsid w:val="00F415A3"/>
    <w:rsid w:val="00F41778"/>
    <w:rsid w:val="00F41B3E"/>
    <w:rsid w:val="00F421D1"/>
    <w:rsid w:val="00F42ED1"/>
    <w:rsid w:val="00F4323B"/>
    <w:rsid w:val="00F43785"/>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B09"/>
    <w:rsid w:val="00F75896"/>
    <w:rsid w:val="00F76666"/>
    <w:rsid w:val="00F7691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D53"/>
    <w:rsid w:val="00F937AF"/>
    <w:rsid w:val="00F94494"/>
    <w:rsid w:val="00F96483"/>
    <w:rsid w:val="00F9648C"/>
    <w:rsid w:val="00F96671"/>
    <w:rsid w:val="00F9680E"/>
    <w:rsid w:val="00F96892"/>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0CEE"/>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qFormat/>
    <w:rsid w:val="002D234F"/>
    <w:pPr>
      <w:tabs>
        <w:tab w:val="num" w:pos="3240"/>
      </w:tabs>
      <w:suppressAutoHyphens/>
      <w:spacing w:before="240" w:after="60"/>
      <w:ind w:left="2880"/>
      <w:outlineLvl w:val="4"/>
    </w:pPr>
    <w:rPr>
      <w:b/>
      <w:bCs/>
      <w:i/>
      <w:iCs/>
      <w:sz w:val="26"/>
      <w:szCs w:val="26"/>
      <w:lang w:val="en-GB" w:eastAsia="en-GB"/>
    </w:rPr>
  </w:style>
  <w:style w:type="paragraph" w:styleId="Heading6">
    <w:name w:val="heading 6"/>
    <w:basedOn w:val="Normal"/>
    <w:next w:val="Normal"/>
    <w:link w:val="Heading6Char"/>
    <w:qFormat/>
    <w:rsid w:val="002D234F"/>
    <w:pPr>
      <w:tabs>
        <w:tab w:val="num" w:pos="3960"/>
      </w:tabs>
      <w:suppressAutoHyphens/>
      <w:spacing w:before="240" w:after="60"/>
      <w:ind w:left="3600"/>
      <w:outlineLvl w:val="5"/>
    </w:pPr>
    <w:rPr>
      <w:rFonts w:ascii="Times New Roman" w:hAnsi="Times New Roman" w:cs="Times New Roman"/>
      <w:b/>
      <w:bCs/>
      <w:szCs w:val="22"/>
      <w:lang w:val="en-GB" w:eastAsia="en-GB"/>
    </w:rPr>
  </w:style>
  <w:style w:type="paragraph" w:styleId="Heading7">
    <w:name w:val="heading 7"/>
    <w:basedOn w:val="Normal"/>
    <w:next w:val="Normal"/>
    <w:link w:val="Heading7Char"/>
    <w:qFormat/>
    <w:rsid w:val="002D234F"/>
    <w:pPr>
      <w:tabs>
        <w:tab w:val="num" w:pos="4680"/>
      </w:tabs>
      <w:suppressAutoHyphens/>
      <w:spacing w:before="240" w:after="60"/>
      <w:ind w:left="4320"/>
      <w:outlineLvl w:val="6"/>
    </w:pPr>
    <w:rPr>
      <w:rFonts w:ascii="Times New Roman" w:hAnsi="Times New Roman" w:cs="Times New Roman"/>
      <w:szCs w:val="24"/>
      <w:lang w:val="en-GB" w:eastAsia="en-GB"/>
    </w:rPr>
  </w:style>
  <w:style w:type="paragraph" w:styleId="Heading8">
    <w:name w:val="heading 8"/>
    <w:basedOn w:val="Normal"/>
    <w:next w:val="Normal"/>
    <w:link w:val="Heading8Char"/>
    <w:qFormat/>
    <w:rsid w:val="002D234F"/>
    <w:pPr>
      <w:tabs>
        <w:tab w:val="num" w:pos="5400"/>
      </w:tabs>
      <w:suppressAutoHyphens/>
      <w:spacing w:before="240" w:after="60"/>
      <w:ind w:left="5040"/>
      <w:outlineLvl w:val="7"/>
    </w:pPr>
    <w:rPr>
      <w:rFonts w:ascii="Times New Roman" w:hAnsi="Times New Roman" w:cs="Times New Roman"/>
      <w:i/>
      <w:iCs/>
      <w:szCs w:val="24"/>
      <w:lang w:val="en-GB" w:eastAsia="en-GB"/>
    </w:rPr>
  </w:style>
  <w:style w:type="paragraph" w:styleId="Heading9">
    <w:name w:val="heading 9"/>
    <w:basedOn w:val="Normal"/>
    <w:next w:val="Normal"/>
    <w:link w:val="Heading9Char"/>
    <w:qFormat/>
    <w:rsid w:val="002D234F"/>
    <w:pPr>
      <w:tabs>
        <w:tab w:val="num" w:pos="6120"/>
      </w:tabs>
      <w:suppressAutoHyphens/>
      <w:spacing w:before="240" w:after="60"/>
      <w:ind w:left="5760"/>
      <w:outlineLvl w:val="8"/>
    </w:pPr>
    <w:rPr>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6E8"/>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rsid w:val="00DB1BAA"/>
    <w:rPr>
      <w:rFonts w:ascii="Arial" w:hAnsi="Arial" w:cs="Arial"/>
      <w:sz w:val="22"/>
    </w:rPr>
  </w:style>
  <w:style w:type="character" w:styleId="Hyperlink">
    <w:name w:val="Hyperlink"/>
    <w:basedOn w:val="DefaultParagraphFont"/>
    <w:rsid w:val="00194BFA"/>
    <w:rPr>
      <w:color w:val="0000FF" w:themeColor="hyperlink"/>
      <w:u w:val="single"/>
    </w:rPr>
  </w:style>
  <w:style w:type="character" w:customStyle="1" w:styleId="apple-converted-space">
    <w:name w:val="apple-converted-space"/>
    <w:basedOn w:val="DefaultParagraphFont"/>
    <w:rsid w:val="006B5A21"/>
  </w:style>
  <w:style w:type="character" w:customStyle="1" w:styleId="Heading5Char">
    <w:name w:val="Heading 5 Char"/>
    <w:basedOn w:val="DefaultParagraphFont"/>
    <w:link w:val="Heading5"/>
    <w:rsid w:val="002D234F"/>
    <w:rPr>
      <w:rFonts w:ascii="Arial" w:hAnsi="Arial" w:cs="Arial"/>
      <w:b/>
      <w:bCs/>
      <w:i/>
      <w:iCs/>
      <w:sz w:val="26"/>
      <w:szCs w:val="26"/>
      <w:lang w:val="en-GB" w:eastAsia="en-GB"/>
    </w:rPr>
  </w:style>
  <w:style w:type="character" w:customStyle="1" w:styleId="Heading6Char">
    <w:name w:val="Heading 6 Char"/>
    <w:basedOn w:val="DefaultParagraphFont"/>
    <w:link w:val="Heading6"/>
    <w:rsid w:val="002D234F"/>
    <w:rPr>
      <w:b/>
      <w:bCs/>
      <w:sz w:val="22"/>
      <w:szCs w:val="22"/>
      <w:lang w:val="en-GB" w:eastAsia="en-GB"/>
    </w:rPr>
  </w:style>
  <w:style w:type="character" w:customStyle="1" w:styleId="Heading7Char">
    <w:name w:val="Heading 7 Char"/>
    <w:basedOn w:val="DefaultParagraphFont"/>
    <w:link w:val="Heading7"/>
    <w:rsid w:val="002D234F"/>
    <w:rPr>
      <w:sz w:val="22"/>
      <w:szCs w:val="24"/>
      <w:lang w:val="en-GB" w:eastAsia="en-GB"/>
    </w:rPr>
  </w:style>
  <w:style w:type="character" w:customStyle="1" w:styleId="Heading8Char">
    <w:name w:val="Heading 8 Char"/>
    <w:basedOn w:val="DefaultParagraphFont"/>
    <w:link w:val="Heading8"/>
    <w:rsid w:val="002D234F"/>
    <w:rPr>
      <w:i/>
      <w:iCs/>
      <w:sz w:val="22"/>
      <w:szCs w:val="24"/>
      <w:lang w:val="en-GB" w:eastAsia="en-GB"/>
    </w:rPr>
  </w:style>
  <w:style w:type="character" w:customStyle="1" w:styleId="Heading9Char">
    <w:name w:val="Heading 9 Char"/>
    <w:basedOn w:val="DefaultParagraphFont"/>
    <w:link w:val="Heading9"/>
    <w:rsid w:val="002D234F"/>
    <w:rPr>
      <w:rFonts w:ascii="Arial" w:hAnsi="Arial" w:cs="Arial"/>
      <w:sz w:val="22"/>
      <w:szCs w:val="22"/>
      <w:lang w:val="en-GB" w:eastAsia="en-GB"/>
    </w:rPr>
  </w:style>
  <w:style w:type="paragraph" w:customStyle="1" w:styleId="Note">
    <w:name w:val="Note"/>
    <w:basedOn w:val="Normal"/>
    <w:link w:val="NoteChar"/>
    <w:qFormat/>
    <w:rsid w:val="002D234F"/>
    <w:rPr>
      <w:rFonts w:eastAsia="SimSun"/>
      <w:sz w:val="20"/>
      <w:lang w:eastAsia="ko-KR"/>
    </w:rPr>
  </w:style>
  <w:style w:type="character" w:customStyle="1" w:styleId="NoteChar">
    <w:name w:val="Note Char"/>
    <w:basedOn w:val="DefaultParagraphFont"/>
    <w:link w:val="Note"/>
    <w:rsid w:val="002D234F"/>
    <w:rPr>
      <w:rFonts w:ascii="Arial" w:eastAsia="SimSun" w:hAnsi="Arial" w:cs="Arial"/>
      <w:lang w:eastAsia="ko-KR"/>
    </w:rPr>
  </w:style>
  <w:style w:type="character" w:customStyle="1" w:styleId="Heading1Char">
    <w:name w:val="Heading 1 Char"/>
    <w:basedOn w:val="DefaultParagraphFont"/>
    <w:link w:val="Heading1"/>
    <w:rsid w:val="002D234F"/>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2D234F"/>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2D234F"/>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2D234F"/>
    <w:rPr>
      <w:rFonts w:ascii="Arabic Typesetting" w:hAnsi="Arabic Typesetting" w:cs="Arabic Typesetting"/>
      <w:iCs/>
      <w:sz w:val="36"/>
      <w:szCs w:val="36"/>
      <w:lang w:val="fr-CH"/>
    </w:rPr>
  </w:style>
  <w:style w:type="paragraph" w:customStyle="1" w:styleId="Endofdocument-Annex">
    <w:name w:val="[End of document - Annex]"/>
    <w:basedOn w:val="Normal"/>
    <w:rsid w:val="002D234F"/>
    <w:pPr>
      <w:ind w:left="5534"/>
    </w:pPr>
    <w:rPr>
      <w:rFonts w:eastAsia="SimSun"/>
      <w:lang w:eastAsia="zh-CN"/>
    </w:rPr>
  </w:style>
  <w:style w:type="paragraph" w:styleId="BodyText">
    <w:name w:val="Body Text"/>
    <w:basedOn w:val="Normal"/>
    <w:link w:val="BodyTextChar"/>
    <w:rsid w:val="002D234F"/>
    <w:pPr>
      <w:spacing w:after="220"/>
    </w:pPr>
    <w:rPr>
      <w:rFonts w:eastAsia="SimSun"/>
      <w:lang w:eastAsia="zh-CN"/>
    </w:rPr>
  </w:style>
  <w:style w:type="character" w:customStyle="1" w:styleId="BodyTextChar">
    <w:name w:val="Body Text Char"/>
    <w:basedOn w:val="DefaultParagraphFont"/>
    <w:link w:val="BodyText"/>
    <w:rsid w:val="002D234F"/>
    <w:rPr>
      <w:rFonts w:ascii="Arial" w:eastAsia="SimSun" w:hAnsi="Arial" w:cs="Arial"/>
      <w:sz w:val="22"/>
      <w:lang w:eastAsia="zh-CN"/>
    </w:rPr>
  </w:style>
  <w:style w:type="character" w:customStyle="1" w:styleId="CommentTextChar">
    <w:name w:val="Comment Text Char"/>
    <w:basedOn w:val="DefaultParagraphFont"/>
    <w:semiHidden/>
    <w:rsid w:val="002D234F"/>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2D234F"/>
    <w:rPr>
      <w:rFonts w:ascii="Arial" w:hAnsi="Arial" w:cs="Arial"/>
      <w:sz w:val="18"/>
    </w:rPr>
  </w:style>
  <w:style w:type="character" w:customStyle="1" w:styleId="FooterChar">
    <w:name w:val="Footer Char"/>
    <w:basedOn w:val="DefaultParagraphFont"/>
    <w:link w:val="Footer"/>
    <w:semiHidden/>
    <w:rsid w:val="002D234F"/>
    <w:rPr>
      <w:rFonts w:ascii="Arial" w:hAnsi="Arial" w:cs="Arial"/>
      <w:sz w:val="22"/>
    </w:rPr>
  </w:style>
  <w:style w:type="character" w:customStyle="1" w:styleId="FootnoteTextChar">
    <w:name w:val="Footnote Text Char"/>
    <w:basedOn w:val="DefaultParagraphFont"/>
    <w:link w:val="FootnoteText"/>
    <w:semiHidden/>
    <w:rsid w:val="002D234F"/>
    <w:rPr>
      <w:rFonts w:ascii="Arabic Typesetting" w:hAnsi="Arabic Typesetting" w:cs="Arabic Typesetting"/>
      <w:sz w:val="28"/>
      <w:szCs w:val="28"/>
    </w:rPr>
  </w:style>
  <w:style w:type="paragraph" w:customStyle="1" w:styleId="ONUME">
    <w:name w:val="ONUM E"/>
    <w:basedOn w:val="BodyText"/>
    <w:link w:val="ONUMEChar"/>
    <w:rsid w:val="002D234F"/>
    <w:pPr>
      <w:numPr>
        <w:numId w:val="4"/>
      </w:numPr>
    </w:pPr>
  </w:style>
  <w:style w:type="paragraph" w:customStyle="1" w:styleId="ONUMFS">
    <w:name w:val="ONUM FS"/>
    <w:basedOn w:val="BodyText"/>
    <w:rsid w:val="002D234F"/>
    <w:pPr>
      <w:numPr>
        <w:numId w:val="5"/>
      </w:numPr>
    </w:pPr>
  </w:style>
  <w:style w:type="character" w:customStyle="1" w:styleId="SalutationChar">
    <w:name w:val="Salutation Char"/>
    <w:basedOn w:val="DefaultParagraphFont"/>
    <w:link w:val="Salutation"/>
    <w:semiHidden/>
    <w:rsid w:val="002D234F"/>
    <w:rPr>
      <w:rFonts w:ascii="Arial" w:hAnsi="Arial" w:cs="Arial"/>
      <w:sz w:val="22"/>
    </w:rPr>
  </w:style>
  <w:style w:type="character" w:customStyle="1" w:styleId="SignatureChar">
    <w:name w:val="Signature Char"/>
    <w:basedOn w:val="DefaultParagraphFont"/>
    <w:link w:val="Signature"/>
    <w:semiHidden/>
    <w:rsid w:val="002D234F"/>
    <w:rPr>
      <w:rFonts w:ascii="Arial" w:hAnsi="Arial" w:cs="Arial"/>
      <w:sz w:val="22"/>
    </w:rPr>
  </w:style>
  <w:style w:type="character" w:customStyle="1" w:styleId="ONUMEChar">
    <w:name w:val="ONUM E Char"/>
    <w:basedOn w:val="DefaultParagraphFont"/>
    <w:link w:val="ONUME"/>
    <w:locked/>
    <w:rsid w:val="002D234F"/>
    <w:rPr>
      <w:rFonts w:ascii="Arial" w:eastAsia="SimSun" w:hAnsi="Arial" w:cs="Arial"/>
      <w:sz w:val="22"/>
      <w:lang w:eastAsia="zh-CN"/>
    </w:rPr>
  </w:style>
  <w:style w:type="paragraph" w:customStyle="1" w:styleId="EPOBullet">
    <w:name w:val="EPOBullet"/>
    <w:basedOn w:val="EPONormal"/>
    <w:qFormat/>
    <w:rsid w:val="002D234F"/>
    <w:pPr>
      <w:numPr>
        <w:numId w:val="6"/>
      </w:numPr>
    </w:pPr>
  </w:style>
  <w:style w:type="paragraph" w:customStyle="1" w:styleId="EPODocBullet">
    <w:name w:val="EPODocBullet"/>
    <w:basedOn w:val="EPONormal"/>
    <w:qFormat/>
    <w:rsid w:val="002D234F"/>
    <w:pPr>
      <w:numPr>
        <w:numId w:val="7"/>
      </w:numPr>
    </w:pPr>
  </w:style>
  <w:style w:type="paragraph" w:customStyle="1" w:styleId="EPODocHeading1">
    <w:name w:val="EPODocHeading1"/>
    <w:basedOn w:val="EPONormal"/>
    <w:next w:val="EPODocNormal"/>
    <w:link w:val="EPODocHeading1Char"/>
    <w:qFormat/>
    <w:rsid w:val="002D234F"/>
    <w:pPr>
      <w:keepNext/>
      <w:numPr>
        <w:numId w:val="9"/>
      </w:numPr>
      <w:spacing w:after="240"/>
      <w:outlineLvl w:val="0"/>
    </w:pPr>
    <w:rPr>
      <w:b/>
      <w:caps/>
      <w:sz w:val="28"/>
    </w:rPr>
  </w:style>
  <w:style w:type="paragraph" w:customStyle="1" w:styleId="EPODocHeading2">
    <w:name w:val="EPODocHeading2"/>
    <w:basedOn w:val="EPONormal"/>
    <w:next w:val="EPODocNormal"/>
    <w:link w:val="EPODocHeading2Char"/>
    <w:qFormat/>
    <w:rsid w:val="002D234F"/>
    <w:pPr>
      <w:keepNext/>
      <w:numPr>
        <w:ilvl w:val="1"/>
        <w:numId w:val="9"/>
      </w:numPr>
      <w:spacing w:before="240" w:after="240"/>
      <w:outlineLvl w:val="1"/>
    </w:pPr>
    <w:rPr>
      <w:b/>
      <w:caps/>
    </w:rPr>
  </w:style>
  <w:style w:type="paragraph" w:customStyle="1" w:styleId="EPODocHeading3">
    <w:name w:val="EPODocHeading3"/>
    <w:basedOn w:val="EPONormal"/>
    <w:next w:val="EPODocNormal"/>
    <w:qFormat/>
    <w:rsid w:val="002D234F"/>
    <w:pPr>
      <w:keepNext/>
      <w:numPr>
        <w:ilvl w:val="2"/>
        <w:numId w:val="9"/>
      </w:numPr>
      <w:spacing w:before="240" w:after="240"/>
      <w:outlineLvl w:val="2"/>
    </w:pPr>
    <w:rPr>
      <w:b/>
    </w:rPr>
  </w:style>
  <w:style w:type="paragraph" w:customStyle="1" w:styleId="EPODocHeading4">
    <w:name w:val="EPODocHeading4"/>
    <w:basedOn w:val="EPONormal"/>
    <w:next w:val="EPODocNormal"/>
    <w:qFormat/>
    <w:rsid w:val="002D234F"/>
    <w:pPr>
      <w:keepNext/>
      <w:numPr>
        <w:ilvl w:val="3"/>
        <w:numId w:val="9"/>
      </w:numPr>
      <w:spacing w:before="240" w:after="240"/>
      <w:outlineLvl w:val="3"/>
    </w:pPr>
    <w:rPr>
      <w:b/>
    </w:rPr>
  </w:style>
  <w:style w:type="paragraph" w:customStyle="1" w:styleId="EPODocHeading5">
    <w:name w:val="EPODocHeading5"/>
    <w:basedOn w:val="EPONormal"/>
    <w:next w:val="EPODocNormal"/>
    <w:qFormat/>
    <w:rsid w:val="002D234F"/>
    <w:pPr>
      <w:keepNext/>
      <w:numPr>
        <w:ilvl w:val="4"/>
        <w:numId w:val="9"/>
      </w:numPr>
      <w:spacing w:before="240" w:after="240"/>
      <w:outlineLvl w:val="4"/>
    </w:pPr>
    <w:rPr>
      <w:b/>
    </w:rPr>
  </w:style>
  <w:style w:type="paragraph" w:customStyle="1" w:styleId="EPODocList">
    <w:name w:val="EPODocList"/>
    <w:basedOn w:val="EPONormal"/>
    <w:qFormat/>
    <w:rsid w:val="002D234F"/>
    <w:pPr>
      <w:tabs>
        <w:tab w:val="num" w:pos="1701"/>
      </w:tabs>
      <w:ind w:left="1701" w:hanging="567"/>
    </w:pPr>
  </w:style>
  <w:style w:type="paragraph" w:customStyle="1" w:styleId="EPODocNormal">
    <w:name w:val="EPODocNormal"/>
    <w:basedOn w:val="Normal"/>
    <w:qFormat/>
    <w:rsid w:val="002D234F"/>
    <w:pPr>
      <w:suppressAutoHyphens/>
      <w:ind w:left="1134"/>
    </w:pPr>
    <w:rPr>
      <w:szCs w:val="24"/>
      <w:lang w:val="en-GB" w:eastAsia="en-GB"/>
    </w:rPr>
  </w:style>
  <w:style w:type="paragraph" w:customStyle="1" w:styleId="EPOList">
    <w:name w:val="EPOList"/>
    <w:basedOn w:val="EPONormal"/>
    <w:qFormat/>
    <w:rsid w:val="002D234F"/>
    <w:pPr>
      <w:numPr>
        <w:numId w:val="8"/>
      </w:numPr>
    </w:pPr>
  </w:style>
  <w:style w:type="paragraph" w:customStyle="1" w:styleId="EPONormal">
    <w:name w:val="EPONormal"/>
    <w:basedOn w:val="Normal"/>
    <w:qFormat/>
    <w:rsid w:val="002D234F"/>
    <w:pPr>
      <w:suppressAutoHyphens/>
    </w:pPr>
    <w:rPr>
      <w:szCs w:val="24"/>
      <w:lang w:val="en-GB" w:eastAsia="en-GB"/>
    </w:rPr>
  </w:style>
  <w:style w:type="numbering" w:styleId="111111">
    <w:name w:val="Outline List 2"/>
    <w:basedOn w:val="NoList"/>
    <w:rsid w:val="002D234F"/>
    <w:pPr>
      <w:numPr>
        <w:numId w:val="10"/>
      </w:numPr>
    </w:pPr>
  </w:style>
  <w:style w:type="numbering" w:styleId="1ai">
    <w:name w:val="Outline List 1"/>
    <w:basedOn w:val="NoList"/>
    <w:rsid w:val="002D234F"/>
    <w:pPr>
      <w:numPr>
        <w:numId w:val="11"/>
      </w:numPr>
    </w:pPr>
  </w:style>
  <w:style w:type="numbering" w:styleId="ArticleSection">
    <w:name w:val="Outline List 3"/>
    <w:basedOn w:val="NoList"/>
    <w:rsid w:val="002D234F"/>
    <w:pPr>
      <w:numPr>
        <w:numId w:val="12"/>
      </w:numPr>
    </w:pPr>
  </w:style>
  <w:style w:type="paragraph" w:styleId="BlockText">
    <w:name w:val="Block Text"/>
    <w:basedOn w:val="Normal"/>
    <w:rsid w:val="002D234F"/>
    <w:pPr>
      <w:suppressAutoHyphens/>
      <w:spacing w:after="120"/>
      <w:ind w:left="1440" w:right="1440"/>
    </w:pPr>
    <w:rPr>
      <w:szCs w:val="24"/>
      <w:lang w:val="en-GB" w:eastAsia="en-GB"/>
    </w:rPr>
  </w:style>
  <w:style w:type="paragraph" w:styleId="BodyText2">
    <w:name w:val="Body Text 2"/>
    <w:basedOn w:val="Normal"/>
    <w:link w:val="BodyText2Char"/>
    <w:rsid w:val="002D234F"/>
    <w:pPr>
      <w:suppressAutoHyphens/>
      <w:spacing w:after="120" w:line="480" w:lineRule="auto"/>
    </w:pPr>
    <w:rPr>
      <w:szCs w:val="24"/>
      <w:lang w:val="en-GB" w:eastAsia="en-GB"/>
    </w:rPr>
  </w:style>
  <w:style w:type="character" w:customStyle="1" w:styleId="BodyText2Char">
    <w:name w:val="Body Text 2 Char"/>
    <w:basedOn w:val="DefaultParagraphFont"/>
    <w:link w:val="BodyText2"/>
    <w:rsid w:val="002D234F"/>
    <w:rPr>
      <w:rFonts w:ascii="Arial" w:hAnsi="Arial" w:cs="Arial"/>
      <w:sz w:val="22"/>
      <w:szCs w:val="24"/>
      <w:lang w:val="en-GB" w:eastAsia="en-GB"/>
    </w:rPr>
  </w:style>
  <w:style w:type="paragraph" w:styleId="BodyText3">
    <w:name w:val="Body Text 3"/>
    <w:basedOn w:val="Normal"/>
    <w:link w:val="BodyText3Char"/>
    <w:rsid w:val="002D234F"/>
    <w:pPr>
      <w:suppressAutoHyphens/>
      <w:spacing w:after="120"/>
    </w:pPr>
    <w:rPr>
      <w:sz w:val="16"/>
      <w:szCs w:val="16"/>
      <w:lang w:val="en-GB" w:eastAsia="en-GB"/>
    </w:rPr>
  </w:style>
  <w:style w:type="character" w:customStyle="1" w:styleId="BodyText3Char">
    <w:name w:val="Body Text 3 Char"/>
    <w:basedOn w:val="DefaultParagraphFont"/>
    <w:link w:val="BodyText3"/>
    <w:rsid w:val="002D234F"/>
    <w:rPr>
      <w:rFonts w:ascii="Arial" w:hAnsi="Arial" w:cs="Arial"/>
      <w:sz w:val="16"/>
      <w:szCs w:val="16"/>
      <w:lang w:val="en-GB" w:eastAsia="en-GB"/>
    </w:rPr>
  </w:style>
  <w:style w:type="paragraph" w:styleId="BodyTextFirstIndent">
    <w:name w:val="Body Text First Indent"/>
    <w:basedOn w:val="BodyText"/>
    <w:link w:val="BodyTextFirstIndentChar"/>
    <w:rsid w:val="002D234F"/>
    <w:pPr>
      <w:suppressAutoHyphens/>
      <w:spacing w:after="120"/>
      <w:ind w:firstLine="210"/>
    </w:pPr>
    <w:rPr>
      <w:rFonts w:eastAsia="Times New Roman"/>
      <w:szCs w:val="24"/>
      <w:lang w:val="en-GB" w:eastAsia="en-GB"/>
    </w:rPr>
  </w:style>
  <w:style w:type="character" w:customStyle="1" w:styleId="BodyTextFirstIndentChar">
    <w:name w:val="Body Text First Indent Char"/>
    <w:basedOn w:val="BodyTextChar"/>
    <w:link w:val="BodyTextFirstIndent"/>
    <w:rsid w:val="002D234F"/>
    <w:rPr>
      <w:rFonts w:ascii="Arial" w:eastAsia="SimSun" w:hAnsi="Arial" w:cs="Arial"/>
      <w:sz w:val="22"/>
      <w:szCs w:val="24"/>
      <w:lang w:val="en-GB" w:eastAsia="en-GB"/>
    </w:rPr>
  </w:style>
  <w:style w:type="paragraph" w:styleId="BodyTextIndent">
    <w:name w:val="Body Text Indent"/>
    <w:basedOn w:val="Normal"/>
    <w:link w:val="BodyTextIndentChar"/>
    <w:rsid w:val="002D234F"/>
    <w:pPr>
      <w:suppressAutoHyphens/>
      <w:spacing w:after="120"/>
      <w:ind w:left="283"/>
    </w:pPr>
    <w:rPr>
      <w:szCs w:val="24"/>
      <w:lang w:val="en-GB" w:eastAsia="en-GB"/>
    </w:rPr>
  </w:style>
  <w:style w:type="character" w:customStyle="1" w:styleId="BodyTextIndentChar">
    <w:name w:val="Body Text Indent Char"/>
    <w:basedOn w:val="DefaultParagraphFont"/>
    <w:link w:val="BodyTextIndent"/>
    <w:rsid w:val="002D234F"/>
    <w:rPr>
      <w:rFonts w:ascii="Arial" w:hAnsi="Arial" w:cs="Arial"/>
      <w:sz w:val="22"/>
      <w:szCs w:val="24"/>
      <w:lang w:val="en-GB" w:eastAsia="en-GB"/>
    </w:rPr>
  </w:style>
  <w:style w:type="paragraph" w:styleId="BodyTextFirstIndent2">
    <w:name w:val="Body Text First Indent 2"/>
    <w:basedOn w:val="BodyTextIndent"/>
    <w:link w:val="BodyTextFirstIndent2Char"/>
    <w:rsid w:val="002D234F"/>
    <w:pPr>
      <w:ind w:firstLine="210"/>
    </w:pPr>
  </w:style>
  <w:style w:type="character" w:customStyle="1" w:styleId="BodyTextFirstIndent2Char">
    <w:name w:val="Body Text First Indent 2 Char"/>
    <w:basedOn w:val="BodyTextIndentChar"/>
    <w:link w:val="BodyTextFirstIndent2"/>
    <w:rsid w:val="002D234F"/>
    <w:rPr>
      <w:rFonts w:ascii="Arial" w:hAnsi="Arial" w:cs="Arial"/>
      <w:sz w:val="22"/>
      <w:szCs w:val="24"/>
      <w:lang w:val="en-GB" w:eastAsia="en-GB"/>
    </w:rPr>
  </w:style>
  <w:style w:type="paragraph" w:styleId="BodyTextIndent2">
    <w:name w:val="Body Text Indent 2"/>
    <w:basedOn w:val="Normal"/>
    <w:link w:val="BodyTextIndent2Char"/>
    <w:rsid w:val="002D234F"/>
    <w:pPr>
      <w:suppressAutoHyphens/>
      <w:spacing w:after="120" w:line="480" w:lineRule="auto"/>
      <w:ind w:left="283"/>
    </w:pPr>
    <w:rPr>
      <w:szCs w:val="24"/>
      <w:lang w:val="en-GB" w:eastAsia="en-GB"/>
    </w:rPr>
  </w:style>
  <w:style w:type="character" w:customStyle="1" w:styleId="BodyTextIndent2Char">
    <w:name w:val="Body Text Indent 2 Char"/>
    <w:basedOn w:val="DefaultParagraphFont"/>
    <w:link w:val="BodyTextIndent2"/>
    <w:rsid w:val="002D234F"/>
    <w:rPr>
      <w:rFonts w:ascii="Arial" w:hAnsi="Arial" w:cs="Arial"/>
      <w:sz w:val="22"/>
      <w:szCs w:val="24"/>
      <w:lang w:val="en-GB" w:eastAsia="en-GB"/>
    </w:rPr>
  </w:style>
  <w:style w:type="paragraph" w:styleId="BodyTextIndent3">
    <w:name w:val="Body Text Indent 3"/>
    <w:basedOn w:val="Normal"/>
    <w:link w:val="BodyTextIndent3Char"/>
    <w:rsid w:val="002D234F"/>
    <w:pPr>
      <w:suppressAutoHyphens/>
      <w:spacing w:after="120"/>
      <w:ind w:left="283"/>
    </w:pPr>
    <w:rPr>
      <w:sz w:val="16"/>
      <w:szCs w:val="16"/>
      <w:lang w:val="en-GB" w:eastAsia="en-GB"/>
    </w:rPr>
  </w:style>
  <w:style w:type="character" w:customStyle="1" w:styleId="BodyTextIndent3Char">
    <w:name w:val="Body Text Indent 3 Char"/>
    <w:basedOn w:val="DefaultParagraphFont"/>
    <w:link w:val="BodyTextIndent3"/>
    <w:rsid w:val="002D234F"/>
    <w:rPr>
      <w:rFonts w:ascii="Arial" w:hAnsi="Arial" w:cs="Arial"/>
      <w:sz w:val="16"/>
      <w:szCs w:val="16"/>
      <w:lang w:val="en-GB" w:eastAsia="en-GB"/>
    </w:rPr>
  </w:style>
  <w:style w:type="paragraph" w:styleId="Closing">
    <w:name w:val="Closing"/>
    <w:basedOn w:val="Normal"/>
    <w:link w:val="ClosingChar"/>
    <w:rsid w:val="002D234F"/>
    <w:pPr>
      <w:suppressAutoHyphens/>
      <w:ind w:left="4252"/>
    </w:pPr>
    <w:rPr>
      <w:szCs w:val="24"/>
      <w:lang w:val="en-GB" w:eastAsia="en-GB"/>
    </w:rPr>
  </w:style>
  <w:style w:type="character" w:customStyle="1" w:styleId="ClosingChar">
    <w:name w:val="Closing Char"/>
    <w:basedOn w:val="DefaultParagraphFont"/>
    <w:link w:val="Closing"/>
    <w:rsid w:val="002D234F"/>
    <w:rPr>
      <w:rFonts w:ascii="Arial" w:hAnsi="Arial" w:cs="Arial"/>
      <w:sz w:val="22"/>
      <w:szCs w:val="24"/>
      <w:lang w:val="en-GB" w:eastAsia="en-GB"/>
    </w:rPr>
  </w:style>
  <w:style w:type="character" w:styleId="CommentReference">
    <w:name w:val="annotation reference"/>
    <w:rsid w:val="002D234F"/>
    <w:rPr>
      <w:sz w:val="16"/>
      <w:szCs w:val="16"/>
    </w:rPr>
  </w:style>
  <w:style w:type="paragraph" w:styleId="CommentSubject">
    <w:name w:val="annotation subject"/>
    <w:basedOn w:val="CommentText"/>
    <w:next w:val="CommentText"/>
    <w:link w:val="CommentSubjectChar"/>
    <w:rsid w:val="002D234F"/>
    <w:pPr>
      <w:suppressAutoHyphens/>
    </w:pPr>
    <w:rPr>
      <w:b/>
      <w:bCs/>
      <w:sz w:val="20"/>
      <w:lang w:val="en-GB" w:eastAsia="en-GB"/>
    </w:rPr>
  </w:style>
  <w:style w:type="character" w:customStyle="1" w:styleId="CommentTextChar1">
    <w:name w:val="Comment Text Char1"/>
    <w:basedOn w:val="DefaultParagraphFont"/>
    <w:link w:val="CommentText"/>
    <w:semiHidden/>
    <w:rsid w:val="002D234F"/>
    <w:rPr>
      <w:rFonts w:ascii="Arial" w:hAnsi="Arial" w:cs="Arial"/>
      <w:sz w:val="18"/>
    </w:rPr>
  </w:style>
  <w:style w:type="character" w:customStyle="1" w:styleId="CommentSubjectChar">
    <w:name w:val="Comment Subject Char"/>
    <w:basedOn w:val="CommentTextChar1"/>
    <w:link w:val="CommentSubject"/>
    <w:rsid w:val="002D234F"/>
    <w:rPr>
      <w:rFonts w:ascii="Arial" w:hAnsi="Arial" w:cs="Arial"/>
      <w:b/>
      <w:bCs/>
      <w:sz w:val="18"/>
      <w:lang w:val="en-GB" w:eastAsia="en-GB"/>
    </w:rPr>
  </w:style>
  <w:style w:type="paragraph" w:styleId="Date">
    <w:name w:val="Date"/>
    <w:basedOn w:val="Normal"/>
    <w:next w:val="Normal"/>
    <w:link w:val="DateChar"/>
    <w:rsid w:val="002D234F"/>
    <w:pPr>
      <w:suppressAutoHyphens/>
    </w:pPr>
    <w:rPr>
      <w:szCs w:val="24"/>
      <w:lang w:val="en-GB" w:eastAsia="en-GB"/>
    </w:rPr>
  </w:style>
  <w:style w:type="character" w:customStyle="1" w:styleId="DateChar">
    <w:name w:val="Date Char"/>
    <w:basedOn w:val="DefaultParagraphFont"/>
    <w:link w:val="Date"/>
    <w:rsid w:val="002D234F"/>
    <w:rPr>
      <w:rFonts w:ascii="Arial" w:hAnsi="Arial" w:cs="Arial"/>
      <w:sz w:val="22"/>
      <w:szCs w:val="24"/>
      <w:lang w:val="en-GB" w:eastAsia="en-GB"/>
    </w:rPr>
  </w:style>
  <w:style w:type="paragraph" w:styleId="DocumentMap">
    <w:name w:val="Document Map"/>
    <w:basedOn w:val="Normal"/>
    <w:link w:val="DocumentMapChar"/>
    <w:rsid w:val="002D234F"/>
    <w:pPr>
      <w:shd w:val="clear" w:color="auto" w:fill="000080"/>
      <w:suppressAutoHyphens/>
    </w:pPr>
    <w:rPr>
      <w:rFonts w:ascii="Tahoma" w:hAnsi="Tahoma" w:cs="Tahoma"/>
      <w:sz w:val="20"/>
      <w:lang w:val="en-GB" w:eastAsia="en-GB"/>
    </w:rPr>
  </w:style>
  <w:style w:type="character" w:customStyle="1" w:styleId="DocumentMapChar">
    <w:name w:val="Document Map Char"/>
    <w:basedOn w:val="DefaultParagraphFont"/>
    <w:link w:val="DocumentMap"/>
    <w:rsid w:val="002D234F"/>
    <w:rPr>
      <w:rFonts w:ascii="Tahoma" w:hAnsi="Tahoma" w:cs="Tahoma"/>
      <w:shd w:val="clear" w:color="auto" w:fill="000080"/>
      <w:lang w:val="en-GB" w:eastAsia="en-GB"/>
    </w:rPr>
  </w:style>
  <w:style w:type="paragraph" w:styleId="E-mailSignature">
    <w:name w:val="E-mail Signature"/>
    <w:basedOn w:val="Normal"/>
    <w:link w:val="E-mailSignatureChar"/>
    <w:rsid w:val="002D234F"/>
    <w:pPr>
      <w:suppressAutoHyphens/>
    </w:pPr>
    <w:rPr>
      <w:szCs w:val="24"/>
      <w:lang w:val="en-GB" w:eastAsia="en-GB"/>
    </w:rPr>
  </w:style>
  <w:style w:type="character" w:customStyle="1" w:styleId="E-mailSignatureChar">
    <w:name w:val="E-mail Signature Char"/>
    <w:basedOn w:val="DefaultParagraphFont"/>
    <w:link w:val="E-mailSignature"/>
    <w:rsid w:val="002D234F"/>
    <w:rPr>
      <w:rFonts w:ascii="Arial" w:hAnsi="Arial" w:cs="Arial"/>
      <w:sz w:val="22"/>
      <w:szCs w:val="24"/>
      <w:lang w:val="en-GB" w:eastAsia="en-GB"/>
    </w:rPr>
  </w:style>
  <w:style w:type="character" w:styleId="Emphasis">
    <w:name w:val="Emphasis"/>
    <w:uiPriority w:val="20"/>
    <w:qFormat/>
    <w:rsid w:val="002D234F"/>
    <w:rPr>
      <w:i/>
      <w:iCs/>
    </w:rPr>
  </w:style>
  <w:style w:type="character" w:styleId="EndnoteReference">
    <w:name w:val="endnote reference"/>
    <w:rsid w:val="002D234F"/>
    <w:rPr>
      <w:vertAlign w:val="superscript"/>
    </w:rPr>
  </w:style>
  <w:style w:type="paragraph" w:styleId="EnvelopeAddress">
    <w:name w:val="envelope address"/>
    <w:basedOn w:val="Normal"/>
    <w:rsid w:val="002D234F"/>
    <w:pPr>
      <w:framePr w:w="7920" w:h="1980" w:hRule="exact" w:hSpace="180" w:wrap="auto" w:hAnchor="page" w:xAlign="center" w:yAlign="bottom"/>
      <w:suppressAutoHyphens/>
      <w:ind w:left="2880"/>
    </w:pPr>
    <w:rPr>
      <w:szCs w:val="24"/>
      <w:lang w:val="en-GB" w:eastAsia="en-GB"/>
    </w:rPr>
  </w:style>
  <w:style w:type="paragraph" w:styleId="EnvelopeReturn">
    <w:name w:val="envelope return"/>
    <w:basedOn w:val="Normal"/>
    <w:rsid w:val="002D234F"/>
    <w:pPr>
      <w:suppressAutoHyphens/>
    </w:pPr>
    <w:rPr>
      <w:sz w:val="20"/>
      <w:lang w:val="en-GB" w:eastAsia="en-GB"/>
    </w:rPr>
  </w:style>
  <w:style w:type="character" w:styleId="FollowedHyperlink">
    <w:name w:val="FollowedHyperlink"/>
    <w:rsid w:val="002D234F"/>
    <w:rPr>
      <w:color w:val="800080"/>
      <w:u w:val="single"/>
    </w:rPr>
  </w:style>
  <w:style w:type="character" w:styleId="HTMLAcronym">
    <w:name w:val="HTML Acronym"/>
    <w:basedOn w:val="DefaultParagraphFont"/>
    <w:rsid w:val="002D234F"/>
  </w:style>
  <w:style w:type="paragraph" w:styleId="HTMLAddress">
    <w:name w:val="HTML Address"/>
    <w:basedOn w:val="Normal"/>
    <w:link w:val="HTMLAddressChar"/>
    <w:rsid w:val="002D234F"/>
    <w:pPr>
      <w:suppressAutoHyphens/>
    </w:pPr>
    <w:rPr>
      <w:i/>
      <w:iCs/>
      <w:szCs w:val="24"/>
      <w:lang w:val="en-GB" w:eastAsia="en-GB"/>
    </w:rPr>
  </w:style>
  <w:style w:type="character" w:customStyle="1" w:styleId="HTMLAddressChar">
    <w:name w:val="HTML Address Char"/>
    <w:basedOn w:val="DefaultParagraphFont"/>
    <w:link w:val="HTMLAddress"/>
    <w:rsid w:val="002D234F"/>
    <w:rPr>
      <w:rFonts w:ascii="Arial" w:hAnsi="Arial" w:cs="Arial"/>
      <w:i/>
      <w:iCs/>
      <w:sz w:val="22"/>
      <w:szCs w:val="24"/>
      <w:lang w:val="en-GB" w:eastAsia="en-GB"/>
    </w:rPr>
  </w:style>
  <w:style w:type="character" w:styleId="HTMLCite">
    <w:name w:val="HTML Cite"/>
    <w:rsid w:val="002D234F"/>
    <w:rPr>
      <w:i/>
      <w:iCs/>
    </w:rPr>
  </w:style>
  <w:style w:type="character" w:styleId="HTMLCode">
    <w:name w:val="HTML Code"/>
    <w:rsid w:val="002D234F"/>
    <w:rPr>
      <w:rFonts w:ascii="Courier New" w:hAnsi="Courier New" w:cs="Courier New"/>
      <w:sz w:val="20"/>
      <w:szCs w:val="20"/>
    </w:rPr>
  </w:style>
  <w:style w:type="character" w:styleId="HTMLDefinition">
    <w:name w:val="HTML Definition"/>
    <w:rsid w:val="002D234F"/>
    <w:rPr>
      <w:i/>
      <w:iCs/>
    </w:rPr>
  </w:style>
  <w:style w:type="character" w:styleId="HTMLKeyboard">
    <w:name w:val="HTML Keyboard"/>
    <w:rsid w:val="002D234F"/>
    <w:rPr>
      <w:rFonts w:ascii="Courier New" w:hAnsi="Courier New" w:cs="Courier New"/>
      <w:sz w:val="20"/>
      <w:szCs w:val="20"/>
    </w:rPr>
  </w:style>
  <w:style w:type="paragraph" w:styleId="HTMLPreformatted">
    <w:name w:val="HTML Preformatted"/>
    <w:basedOn w:val="Normal"/>
    <w:link w:val="HTMLPreformattedChar"/>
    <w:rsid w:val="002D234F"/>
    <w:pPr>
      <w:suppressAutoHyphen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rsid w:val="002D234F"/>
    <w:rPr>
      <w:rFonts w:ascii="Courier New" w:hAnsi="Courier New" w:cs="Courier New"/>
      <w:lang w:val="en-GB" w:eastAsia="en-GB"/>
    </w:rPr>
  </w:style>
  <w:style w:type="character" w:styleId="HTMLSample">
    <w:name w:val="HTML Sample"/>
    <w:rsid w:val="002D234F"/>
    <w:rPr>
      <w:rFonts w:ascii="Courier New" w:hAnsi="Courier New" w:cs="Courier New"/>
    </w:rPr>
  </w:style>
  <w:style w:type="character" w:styleId="HTMLTypewriter">
    <w:name w:val="HTML Typewriter"/>
    <w:rsid w:val="002D234F"/>
    <w:rPr>
      <w:rFonts w:ascii="Courier New" w:hAnsi="Courier New" w:cs="Courier New"/>
      <w:sz w:val="20"/>
      <w:szCs w:val="20"/>
    </w:rPr>
  </w:style>
  <w:style w:type="character" w:styleId="HTMLVariable">
    <w:name w:val="HTML Variable"/>
    <w:rsid w:val="002D234F"/>
    <w:rPr>
      <w:i/>
      <w:iCs/>
    </w:rPr>
  </w:style>
  <w:style w:type="paragraph" w:styleId="Index1">
    <w:name w:val="index 1"/>
    <w:basedOn w:val="Normal"/>
    <w:next w:val="Normal"/>
    <w:autoRedefine/>
    <w:rsid w:val="002D234F"/>
    <w:pPr>
      <w:suppressAutoHyphens/>
      <w:ind w:left="240" w:hanging="240"/>
    </w:pPr>
    <w:rPr>
      <w:szCs w:val="24"/>
      <w:lang w:val="en-GB" w:eastAsia="en-GB"/>
    </w:rPr>
  </w:style>
  <w:style w:type="paragraph" w:styleId="Index2">
    <w:name w:val="index 2"/>
    <w:basedOn w:val="Normal"/>
    <w:next w:val="Normal"/>
    <w:autoRedefine/>
    <w:rsid w:val="002D234F"/>
    <w:pPr>
      <w:suppressAutoHyphens/>
      <w:ind w:left="480" w:hanging="240"/>
    </w:pPr>
    <w:rPr>
      <w:szCs w:val="24"/>
      <w:lang w:val="en-GB" w:eastAsia="en-GB"/>
    </w:rPr>
  </w:style>
  <w:style w:type="paragraph" w:styleId="Index3">
    <w:name w:val="index 3"/>
    <w:basedOn w:val="Normal"/>
    <w:next w:val="Normal"/>
    <w:autoRedefine/>
    <w:rsid w:val="002D234F"/>
    <w:pPr>
      <w:suppressAutoHyphens/>
      <w:ind w:left="720" w:hanging="240"/>
    </w:pPr>
    <w:rPr>
      <w:szCs w:val="24"/>
      <w:lang w:val="en-GB" w:eastAsia="en-GB"/>
    </w:rPr>
  </w:style>
  <w:style w:type="paragraph" w:styleId="Index4">
    <w:name w:val="index 4"/>
    <w:basedOn w:val="Normal"/>
    <w:next w:val="Normal"/>
    <w:autoRedefine/>
    <w:rsid w:val="002D234F"/>
    <w:pPr>
      <w:suppressAutoHyphens/>
      <w:ind w:left="960" w:hanging="240"/>
    </w:pPr>
    <w:rPr>
      <w:szCs w:val="24"/>
      <w:lang w:val="en-GB" w:eastAsia="en-GB"/>
    </w:rPr>
  </w:style>
  <w:style w:type="paragraph" w:styleId="Index5">
    <w:name w:val="index 5"/>
    <w:basedOn w:val="Normal"/>
    <w:next w:val="Normal"/>
    <w:autoRedefine/>
    <w:rsid w:val="002D234F"/>
    <w:pPr>
      <w:suppressAutoHyphens/>
      <w:ind w:left="1200" w:hanging="240"/>
    </w:pPr>
    <w:rPr>
      <w:szCs w:val="24"/>
      <w:lang w:val="en-GB" w:eastAsia="en-GB"/>
    </w:rPr>
  </w:style>
  <w:style w:type="paragraph" w:styleId="Index6">
    <w:name w:val="index 6"/>
    <w:basedOn w:val="Normal"/>
    <w:next w:val="Normal"/>
    <w:autoRedefine/>
    <w:rsid w:val="002D234F"/>
    <w:pPr>
      <w:suppressAutoHyphens/>
      <w:ind w:left="1440" w:hanging="240"/>
    </w:pPr>
    <w:rPr>
      <w:szCs w:val="24"/>
      <w:lang w:val="en-GB" w:eastAsia="en-GB"/>
    </w:rPr>
  </w:style>
  <w:style w:type="paragraph" w:styleId="Index7">
    <w:name w:val="index 7"/>
    <w:basedOn w:val="Normal"/>
    <w:next w:val="Normal"/>
    <w:autoRedefine/>
    <w:rsid w:val="002D234F"/>
    <w:pPr>
      <w:suppressAutoHyphens/>
      <w:ind w:left="1680" w:hanging="240"/>
    </w:pPr>
    <w:rPr>
      <w:szCs w:val="24"/>
      <w:lang w:val="en-GB" w:eastAsia="en-GB"/>
    </w:rPr>
  </w:style>
  <w:style w:type="paragraph" w:styleId="Index8">
    <w:name w:val="index 8"/>
    <w:basedOn w:val="Normal"/>
    <w:next w:val="Normal"/>
    <w:autoRedefine/>
    <w:rsid w:val="002D234F"/>
    <w:pPr>
      <w:suppressAutoHyphens/>
      <w:ind w:left="1920" w:hanging="240"/>
    </w:pPr>
    <w:rPr>
      <w:szCs w:val="24"/>
      <w:lang w:val="en-GB" w:eastAsia="en-GB"/>
    </w:rPr>
  </w:style>
  <w:style w:type="paragraph" w:styleId="Index9">
    <w:name w:val="index 9"/>
    <w:basedOn w:val="Normal"/>
    <w:next w:val="Normal"/>
    <w:autoRedefine/>
    <w:rsid w:val="002D234F"/>
    <w:pPr>
      <w:suppressAutoHyphens/>
      <w:ind w:left="2160" w:hanging="240"/>
    </w:pPr>
    <w:rPr>
      <w:szCs w:val="24"/>
      <w:lang w:val="en-GB" w:eastAsia="en-GB"/>
    </w:rPr>
  </w:style>
  <w:style w:type="paragraph" w:styleId="IndexHeading">
    <w:name w:val="index heading"/>
    <w:basedOn w:val="Normal"/>
    <w:next w:val="Index1"/>
    <w:rsid w:val="002D234F"/>
    <w:pPr>
      <w:suppressAutoHyphens/>
    </w:pPr>
    <w:rPr>
      <w:b/>
      <w:bCs/>
      <w:szCs w:val="24"/>
      <w:lang w:val="en-GB" w:eastAsia="en-GB"/>
    </w:rPr>
  </w:style>
  <w:style w:type="character" w:styleId="LineNumber">
    <w:name w:val="line number"/>
    <w:basedOn w:val="DefaultParagraphFont"/>
    <w:rsid w:val="002D234F"/>
  </w:style>
  <w:style w:type="paragraph" w:styleId="List">
    <w:name w:val="List"/>
    <w:basedOn w:val="Normal"/>
    <w:rsid w:val="002D234F"/>
    <w:pPr>
      <w:suppressAutoHyphens/>
      <w:ind w:left="283" w:hanging="283"/>
    </w:pPr>
    <w:rPr>
      <w:szCs w:val="24"/>
      <w:lang w:val="en-GB" w:eastAsia="en-GB"/>
    </w:rPr>
  </w:style>
  <w:style w:type="paragraph" w:styleId="List2">
    <w:name w:val="List 2"/>
    <w:basedOn w:val="Normal"/>
    <w:rsid w:val="002D234F"/>
    <w:pPr>
      <w:suppressAutoHyphens/>
      <w:ind w:left="566" w:hanging="283"/>
    </w:pPr>
    <w:rPr>
      <w:szCs w:val="24"/>
      <w:lang w:val="en-GB" w:eastAsia="en-GB"/>
    </w:rPr>
  </w:style>
  <w:style w:type="paragraph" w:styleId="List3">
    <w:name w:val="List 3"/>
    <w:basedOn w:val="Normal"/>
    <w:rsid w:val="002D234F"/>
    <w:pPr>
      <w:suppressAutoHyphens/>
      <w:ind w:left="849" w:hanging="283"/>
    </w:pPr>
    <w:rPr>
      <w:szCs w:val="24"/>
      <w:lang w:val="en-GB" w:eastAsia="en-GB"/>
    </w:rPr>
  </w:style>
  <w:style w:type="paragraph" w:styleId="List4">
    <w:name w:val="List 4"/>
    <w:basedOn w:val="Normal"/>
    <w:rsid w:val="002D234F"/>
    <w:pPr>
      <w:suppressAutoHyphens/>
      <w:ind w:left="1132" w:hanging="283"/>
    </w:pPr>
    <w:rPr>
      <w:szCs w:val="24"/>
      <w:lang w:val="en-GB" w:eastAsia="en-GB"/>
    </w:rPr>
  </w:style>
  <w:style w:type="paragraph" w:styleId="List5">
    <w:name w:val="List 5"/>
    <w:basedOn w:val="Normal"/>
    <w:rsid w:val="002D234F"/>
    <w:pPr>
      <w:suppressAutoHyphens/>
      <w:ind w:left="1415" w:hanging="283"/>
    </w:pPr>
    <w:rPr>
      <w:szCs w:val="24"/>
      <w:lang w:val="en-GB" w:eastAsia="en-GB"/>
    </w:rPr>
  </w:style>
  <w:style w:type="paragraph" w:styleId="ListBullet">
    <w:name w:val="List Bullet"/>
    <w:basedOn w:val="Normal"/>
    <w:rsid w:val="002D234F"/>
    <w:pPr>
      <w:tabs>
        <w:tab w:val="num" w:pos="360"/>
      </w:tabs>
      <w:suppressAutoHyphens/>
      <w:ind w:left="360" w:hanging="360"/>
    </w:pPr>
    <w:rPr>
      <w:szCs w:val="24"/>
      <w:lang w:val="en-GB" w:eastAsia="en-GB"/>
    </w:rPr>
  </w:style>
  <w:style w:type="paragraph" w:styleId="ListBullet2">
    <w:name w:val="List Bullet 2"/>
    <w:basedOn w:val="Normal"/>
    <w:rsid w:val="002D234F"/>
    <w:pPr>
      <w:tabs>
        <w:tab w:val="num" w:pos="643"/>
      </w:tabs>
      <w:suppressAutoHyphens/>
      <w:ind w:left="643" w:hanging="360"/>
    </w:pPr>
    <w:rPr>
      <w:szCs w:val="24"/>
      <w:lang w:val="en-GB" w:eastAsia="en-GB"/>
    </w:rPr>
  </w:style>
  <w:style w:type="paragraph" w:styleId="ListBullet3">
    <w:name w:val="List Bullet 3"/>
    <w:basedOn w:val="Normal"/>
    <w:rsid w:val="002D234F"/>
    <w:pPr>
      <w:tabs>
        <w:tab w:val="num" w:pos="926"/>
      </w:tabs>
      <w:suppressAutoHyphens/>
      <w:ind w:left="926" w:hanging="360"/>
    </w:pPr>
    <w:rPr>
      <w:szCs w:val="24"/>
      <w:lang w:val="en-GB" w:eastAsia="en-GB"/>
    </w:rPr>
  </w:style>
  <w:style w:type="paragraph" w:styleId="ListBullet4">
    <w:name w:val="List Bullet 4"/>
    <w:basedOn w:val="Normal"/>
    <w:rsid w:val="002D234F"/>
    <w:pPr>
      <w:tabs>
        <w:tab w:val="num" w:pos="1209"/>
      </w:tabs>
      <w:suppressAutoHyphens/>
      <w:ind w:left="1209" w:hanging="360"/>
    </w:pPr>
    <w:rPr>
      <w:szCs w:val="24"/>
      <w:lang w:val="en-GB" w:eastAsia="en-GB"/>
    </w:rPr>
  </w:style>
  <w:style w:type="paragraph" w:styleId="ListBullet5">
    <w:name w:val="List Bullet 5"/>
    <w:basedOn w:val="Normal"/>
    <w:rsid w:val="002D234F"/>
    <w:pPr>
      <w:tabs>
        <w:tab w:val="num" w:pos="1492"/>
      </w:tabs>
      <w:suppressAutoHyphens/>
      <w:ind w:left="1492" w:hanging="360"/>
    </w:pPr>
    <w:rPr>
      <w:szCs w:val="24"/>
      <w:lang w:val="en-GB" w:eastAsia="en-GB"/>
    </w:rPr>
  </w:style>
  <w:style w:type="paragraph" w:styleId="ListContinue">
    <w:name w:val="List Continue"/>
    <w:basedOn w:val="Normal"/>
    <w:rsid w:val="002D234F"/>
    <w:pPr>
      <w:suppressAutoHyphens/>
      <w:spacing w:after="120"/>
      <w:ind w:left="283"/>
    </w:pPr>
    <w:rPr>
      <w:szCs w:val="24"/>
      <w:lang w:val="en-GB" w:eastAsia="en-GB"/>
    </w:rPr>
  </w:style>
  <w:style w:type="paragraph" w:styleId="ListContinue2">
    <w:name w:val="List Continue 2"/>
    <w:basedOn w:val="Normal"/>
    <w:rsid w:val="002D234F"/>
    <w:pPr>
      <w:suppressAutoHyphens/>
      <w:spacing w:after="120"/>
      <w:ind w:left="566"/>
    </w:pPr>
    <w:rPr>
      <w:szCs w:val="24"/>
      <w:lang w:val="en-GB" w:eastAsia="en-GB"/>
    </w:rPr>
  </w:style>
  <w:style w:type="paragraph" w:styleId="ListContinue3">
    <w:name w:val="List Continue 3"/>
    <w:basedOn w:val="Normal"/>
    <w:rsid w:val="002D234F"/>
    <w:pPr>
      <w:suppressAutoHyphens/>
      <w:spacing w:after="120"/>
      <w:ind w:left="849"/>
    </w:pPr>
    <w:rPr>
      <w:szCs w:val="24"/>
      <w:lang w:val="en-GB" w:eastAsia="en-GB"/>
    </w:rPr>
  </w:style>
  <w:style w:type="paragraph" w:styleId="ListContinue4">
    <w:name w:val="List Continue 4"/>
    <w:basedOn w:val="Normal"/>
    <w:rsid w:val="002D234F"/>
    <w:pPr>
      <w:suppressAutoHyphens/>
      <w:spacing w:after="120"/>
      <w:ind w:left="1132"/>
    </w:pPr>
    <w:rPr>
      <w:szCs w:val="24"/>
      <w:lang w:val="en-GB" w:eastAsia="en-GB"/>
    </w:rPr>
  </w:style>
  <w:style w:type="paragraph" w:styleId="ListContinue5">
    <w:name w:val="List Continue 5"/>
    <w:basedOn w:val="Normal"/>
    <w:rsid w:val="002D234F"/>
    <w:pPr>
      <w:suppressAutoHyphens/>
      <w:spacing w:after="120"/>
      <w:ind w:left="1415"/>
    </w:pPr>
    <w:rPr>
      <w:szCs w:val="24"/>
      <w:lang w:val="en-GB" w:eastAsia="en-GB"/>
    </w:rPr>
  </w:style>
  <w:style w:type="paragraph" w:styleId="ListNumber2">
    <w:name w:val="List Number 2"/>
    <w:basedOn w:val="Normal"/>
    <w:rsid w:val="002D234F"/>
    <w:pPr>
      <w:tabs>
        <w:tab w:val="num" w:pos="643"/>
      </w:tabs>
      <w:suppressAutoHyphens/>
      <w:ind w:left="643" w:hanging="360"/>
    </w:pPr>
    <w:rPr>
      <w:szCs w:val="24"/>
      <w:lang w:val="en-GB" w:eastAsia="en-GB"/>
    </w:rPr>
  </w:style>
  <w:style w:type="paragraph" w:styleId="ListNumber3">
    <w:name w:val="List Number 3"/>
    <w:basedOn w:val="Normal"/>
    <w:rsid w:val="002D234F"/>
    <w:pPr>
      <w:tabs>
        <w:tab w:val="num" w:pos="926"/>
      </w:tabs>
      <w:suppressAutoHyphens/>
      <w:ind w:left="926" w:hanging="360"/>
    </w:pPr>
    <w:rPr>
      <w:szCs w:val="24"/>
      <w:lang w:val="en-GB" w:eastAsia="en-GB"/>
    </w:rPr>
  </w:style>
  <w:style w:type="paragraph" w:styleId="ListNumber4">
    <w:name w:val="List Number 4"/>
    <w:basedOn w:val="Normal"/>
    <w:rsid w:val="002D234F"/>
    <w:pPr>
      <w:tabs>
        <w:tab w:val="num" w:pos="1209"/>
      </w:tabs>
      <w:suppressAutoHyphens/>
      <w:ind w:left="1209" w:hanging="360"/>
    </w:pPr>
    <w:rPr>
      <w:szCs w:val="24"/>
      <w:lang w:val="en-GB" w:eastAsia="en-GB"/>
    </w:rPr>
  </w:style>
  <w:style w:type="paragraph" w:styleId="ListNumber5">
    <w:name w:val="List Number 5"/>
    <w:basedOn w:val="Normal"/>
    <w:rsid w:val="002D234F"/>
    <w:pPr>
      <w:tabs>
        <w:tab w:val="num" w:pos="1492"/>
      </w:tabs>
      <w:suppressAutoHyphens/>
      <w:ind w:left="1492" w:hanging="360"/>
    </w:pPr>
    <w:rPr>
      <w:szCs w:val="24"/>
      <w:lang w:val="en-GB" w:eastAsia="en-GB"/>
    </w:rPr>
  </w:style>
  <w:style w:type="paragraph" w:styleId="MacroText">
    <w:name w:val="macro"/>
    <w:link w:val="MacroTextChar"/>
    <w:rsid w:val="002D234F"/>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en-GB"/>
    </w:rPr>
  </w:style>
  <w:style w:type="character" w:customStyle="1" w:styleId="MacroTextChar">
    <w:name w:val="Macro Text Char"/>
    <w:basedOn w:val="DefaultParagraphFont"/>
    <w:link w:val="MacroText"/>
    <w:rsid w:val="002D234F"/>
    <w:rPr>
      <w:rFonts w:ascii="Courier New" w:hAnsi="Courier New" w:cs="Courier New"/>
      <w:lang w:val="en-GB" w:eastAsia="en-GB"/>
    </w:rPr>
  </w:style>
  <w:style w:type="paragraph" w:styleId="MessageHeader">
    <w:name w:val="Message Header"/>
    <w:basedOn w:val="Normal"/>
    <w:link w:val="MessageHeaderChar"/>
    <w:rsid w:val="002D234F"/>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szCs w:val="24"/>
      <w:lang w:val="en-GB" w:eastAsia="en-GB"/>
    </w:rPr>
  </w:style>
  <w:style w:type="character" w:customStyle="1" w:styleId="MessageHeaderChar">
    <w:name w:val="Message Header Char"/>
    <w:basedOn w:val="DefaultParagraphFont"/>
    <w:link w:val="MessageHeader"/>
    <w:rsid w:val="002D234F"/>
    <w:rPr>
      <w:rFonts w:ascii="Arial" w:hAnsi="Arial" w:cs="Arial"/>
      <w:sz w:val="22"/>
      <w:szCs w:val="24"/>
      <w:shd w:val="pct20" w:color="auto" w:fill="auto"/>
      <w:lang w:val="en-GB" w:eastAsia="en-GB"/>
    </w:rPr>
  </w:style>
  <w:style w:type="paragraph" w:styleId="NormalWeb">
    <w:name w:val="Normal (Web)"/>
    <w:basedOn w:val="Normal"/>
    <w:rsid w:val="002D234F"/>
    <w:pPr>
      <w:suppressAutoHyphens/>
    </w:pPr>
    <w:rPr>
      <w:rFonts w:ascii="Times New Roman" w:hAnsi="Times New Roman" w:cs="Times New Roman"/>
      <w:szCs w:val="24"/>
      <w:lang w:val="en-GB" w:eastAsia="en-GB"/>
    </w:rPr>
  </w:style>
  <w:style w:type="paragraph" w:styleId="NormalIndent">
    <w:name w:val="Normal Indent"/>
    <w:basedOn w:val="Normal"/>
    <w:rsid w:val="002D234F"/>
    <w:pPr>
      <w:suppressAutoHyphens/>
      <w:ind w:left="720"/>
    </w:pPr>
    <w:rPr>
      <w:szCs w:val="24"/>
      <w:lang w:val="en-GB" w:eastAsia="en-GB"/>
    </w:rPr>
  </w:style>
  <w:style w:type="paragraph" w:customStyle="1" w:styleId="NoteHeading1">
    <w:name w:val="Note Heading1"/>
    <w:basedOn w:val="Normal"/>
    <w:next w:val="Normal"/>
    <w:link w:val="NoteHeadingChar"/>
    <w:rsid w:val="002D234F"/>
    <w:pPr>
      <w:suppressAutoHyphens/>
    </w:pPr>
    <w:rPr>
      <w:szCs w:val="24"/>
      <w:lang w:val="en-GB" w:eastAsia="en-GB"/>
    </w:rPr>
  </w:style>
  <w:style w:type="character" w:customStyle="1" w:styleId="NoteHeadingChar">
    <w:name w:val="Note Heading Char"/>
    <w:basedOn w:val="DefaultParagraphFont"/>
    <w:link w:val="NoteHeading1"/>
    <w:rsid w:val="002D234F"/>
    <w:rPr>
      <w:rFonts w:ascii="Arial" w:hAnsi="Arial" w:cs="Arial"/>
      <w:sz w:val="22"/>
      <w:szCs w:val="24"/>
      <w:lang w:val="en-GB" w:eastAsia="en-GB"/>
    </w:rPr>
  </w:style>
  <w:style w:type="character" w:styleId="PageNumber">
    <w:name w:val="page number"/>
    <w:basedOn w:val="DefaultParagraphFont"/>
    <w:rsid w:val="002D234F"/>
  </w:style>
  <w:style w:type="paragraph" w:styleId="PlainText">
    <w:name w:val="Plain Text"/>
    <w:basedOn w:val="Normal"/>
    <w:link w:val="PlainTextChar"/>
    <w:rsid w:val="002D234F"/>
    <w:pPr>
      <w:suppressAutoHyphens/>
    </w:pPr>
    <w:rPr>
      <w:rFonts w:ascii="Courier New" w:hAnsi="Courier New" w:cs="Courier New"/>
      <w:sz w:val="20"/>
      <w:lang w:val="en-GB" w:eastAsia="en-GB"/>
    </w:rPr>
  </w:style>
  <w:style w:type="character" w:customStyle="1" w:styleId="PlainTextChar">
    <w:name w:val="Plain Text Char"/>
    <w:basedOn w:val="DefaultParagraphFont"/>
    <w:link w:val="PlainText"/>
    <w:rsid w:val="002D234F"/>
    <w:rPr>
      <w:rFonts w:ascii="Courier New" w:hAnsi="Courier New" w:cs="Courier New"/>
      <w:lang w:val="en-GB" w:eastAsia="en-GB"/>
    </w:rPr>
  </w:style>
  <w:style w:type="character" w:styleId="Strong">
    <w:name w:val="Strong"/>
    <w:qFormat/>
    <w:rsid w:val="002D234F"/>
    <w:rPr>
      <w:b/>
      <w:bCs/>
    </w:rPr>
  </w:style>
  <w:style w:type="paragraph" w:styleId="Subtitle">
    <w:name w:val="Subtitle"/>
    <w:basedOn w:val="Normal"/>
    <w:link w:val="SubtitleChar"/>
    <w:qFormat/>
    <w:rsid w:val="002D234F"/>
    <w:pPr>
      <w:suppressAutoHyphens/>
      <w:spacing w:after="60"/>
      <w:jc w:val="center"/>
      <w:outlineLvl w:val="1"/>
    </w:pPr>
    <w:rPr>
      <w:szCs w:val="24"/>
      <w:lang w:val="en-GB" w:eastAsia="en-GB"/>
    </w:rPr>
  </w:style>
  <w:style w:type="character" w:customStyle="1" w:styleId="SubtitleChar">
    <w:name w:val="Subtitle Char"/>
    <w:basedOn w:val="DefaultParagraphFont"/>
    <w:link w:val="Subtitle"/>
    <w:rsid w:val="002D234F"/>
    <w:rPr>
      <w:rFonts w:ascii="Arial" w:hAnsi="Arial" w:cs="Arial"/>
      <w:sz w:val="22"/>
      <w:szCs w:val="24"/>
      <w:lang w:val="en-GB" w:eastAsia="en-GB"/>
    </w:rPr>
  </w:style>
  <w:style w:type="table" w:styleId="Table3Deffects1">
    <w:name w:val="Table 3D effects 1"/>
    <w:basedOn w:val="TableNormal"/>
    <w:rsid w:val="002D234F"/>
    <w:pPr>
      <w:suppressAutoHyphens/>
    </w:pPr>
    <w:rPr>
      <w:rFonts w:eastAsia="SimSun"/>
      <w:lang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234F"/>
    <w:pPr>
      <w:suppressAutoHyphens/>
    </w:pPr>
    <w:rPr>
      <w:rFonts w:eastAsia="SimSun"/>
      <w:lang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234F"/>
    <w:pPr>
      <w:suppressAutoHyphens/>
    </w:pPr>
    <w:rPr>
      <w:rFonts w:eastAsia="SimSun"/>
      <w:lang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234F"/>
    <w:pPr>
      <w:suppressAutoHyphens/>
    </w:pPr>
    <w:rPr>
      <w:rFonts w:eastAsia="SimSun"/>
      <w:lang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234F"/>
    <w:pPr>
      <w:suppressAutoHyphens/>
    </w:pPr>
    <w:rPr>
      <w:rFonts w:eastAsia="SimSun"/>
      <w:lang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234F"/>
    <w:pPr>
      <w:suppressAutoHyphens/>
    </w:pPr>
    <w:rPr>
      <w:rFonts w:eastAsia="SimSun"/>
      <w:color w:val="000080"/>
      <w:lang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234F"/>
    <w:pPr>
      <w:suppressAutoHyphens/>
    </w:pPr>
    <w:rPr>
      <w:rFonts w:eastAsia="SimSun"/>
      <w:lang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234F"/>
    <w:pPr>
      <w:suppressAutoHyphens/>
    </w:pPr>
    <w:rPr>
      <w:rFonts w:eastAsia="SimSun"/>
      <w:color w:val="FFFFFF"/>
      <w:lang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234F"/>
    <w:pPr>
      <w:suppressAutoHyphens/>
    </w:pPr>
    <w:rPr>
      <w:rFonts w:eastAsia="SimSun"/>
      <w:lang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234F"/>
    <w:pPr>
      <w:suppressAutoHyphens/>
    </w:pPr>
    <w:rPr>
      <w:rFonts w:eastAsia="SimSun"/>
      <w:lang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234F"/>
    <w:pPr>
      <w:suppressAutoHyphens/>
    </w:pPr>
    <w:rPr>
      <w:rFonts w:eastAsia="SimSun"/>
      <w:b/>
      <w:bCs/>
      <w:lang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234F"/>
    <w:pPr>
      <w:suppressAutoHyphens/>
    </w:pPr>
    <w:rPr>
      <w:rFonts w:eastAsia="SimSun"/>
      <w:b/>
      <w:bCs/>
      <w:lang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234F"/>
    <w:pPr>
      <w:suppressAutoHyphens/>
    </w:pPr>
    <w:rPr>
      <w:rFonts w:eastAsia="SimSun"/>
      <w:b/>
      <w:bCs/>
      <w:lang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234F"/>
    <w:pPr>
      <w:suppressAutoHyphens/>
    </w:pPr>
    <w:rPr>
      <w:rFonts w:eastAsia="SimSun"/>
      <w:lang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234F"/>
    <w:pPr>
      <w:suppressAutoHyphens/>
    </w:pPr>
    <w:rPr>
      <w:rFonts w:eastAsia="SimSun"/>
      <w:lang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234F"/>
    <w:pPr>
      <w:suppressAutoHyphens/>
    </w:pPr>
    <w:rPr>
      <w:rFonts w:eastAsia="SimSun"/>
      <w:lang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234F"/>
    <w:pPr>
      <w:suppressAutoHyphens/>
    </w:pPr>
    <w:rPr>
      <w:rFonts w:eastAsia="SimSun"/>
      <w:lang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D234F"/>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234F"/>
    <w:pPr>
      <w:suppressAutoHyphens/>
    </w:pPr>
    <w:rPr>
      <w:rFonts w:eastAsia="SimSun"/>
      <w:lang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234F"/>
    <w:pPr>
      <w:suppressAutoHyphens/>
    </w:pPr>
    <w:rPr>
      <w:rFonts w:eastAsia="SimSun"/>
      <w:lang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234F"/>
    <w:pPr>
      <w:suppressAutoHyphens/>
    </w:pPr>
    <w:rPr>
      <w:rFonts w:eastAsia="SimSun"/>
      <w:lang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234F"/>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234F"/>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234F"/>
    <w:pPr>
      <w:suppressAutoHyphens/>
    </w:pPr>
    <w:rPr>
      <w:rFonts w:eastAsia="SimSun"/>
      <w:b/>
      <w:bCs/>
      <w:lang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234F"/>
    <w:pPr>
      <w:suppressAutoHyphens/>
    </w:pPr>
    <w:rPr>
      <w:rFonts w:eastAsia="SimSun"/>
      <w:lang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234F"/>
    <w:pPr>
      <w:suppressAutoHyphens/>
    </w:pPr>
    <w:rPr>
      <w:rFonts w:eastAsia="SimSun"/>
      <w:lang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234F"/>
    <w:pPr>
      <w:suppressAutoHyphens/>
    </w:pPr>
    <w:rPr>
      <w:rFonts w:eastAsia="SimSun"/>
      <w:lang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234F"/>
    <w:pPr>
      <w:suppressAutoHyphens/>
    </w:pPr>
    <w:rPr>
      <w:rFonts w:eastAsia="SimSun"/>
      <w:lang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234F"/>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234F"/>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234F"/>
    <w:pPr>
      <w:suppressAutoHyphens/>
    </w:pPr>
    <w:rPr>
      <w:rFonts w:eastAsia="SimSun"/>
      <w:lang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234F"/>
    <w:pPr>
      <w:suppressAutoHyphens/>
    </w:pPr>
    <w:rPr>
      <w:rFonts w:eastAsia="SimSun"/>
      <w:lang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234F"/>
    <w:pPr>
      <w:suppressAutoHyphens/>
    </w:pPr>
    <w:rPr>
      <w:rFonts w:eastAsia="SimSun"/>
      <w:lang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2D234F"/>
    <w:pPr>
      <w:suppressAutoHyphens/>
      <w:ind w:left="240" w:hanging="240"/>
    </w:pPr>
    <w:rPr>
      <w:szCs w:val="24"/>
      <w:lang w:val="en-GB" w:eastAsia="en-GB"/>
    </w:rPr>
  </w:style>
  <w:style w:type="paragraph" w:styleId="TableofFigures">
    <w:name w:val="table of figures"/>
    <w:basedOn w:val="Normal"/>
    <w:next w:val="Normal"/>
    <w:rsid w:val="002D234F"/>
    <w:pPr>
      <w:suppressAutoHyphens/>
    </w:pPr>
    <w:rPr>
      <w:szCs w:val="24"/>
      <w:lang w:val="en-GB" w:eastAsia="en-GB"/>
    </w:rPr>
  </w:style>
  <w:style w:type="table" w:styleId="TableProfessional">
    <w:name w:val="Table Professional"/>
    <w:basedOn w:val="TableNormal"/>
    <w:rsid w:val="002D234F"/>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234F"/>
    <w:pPr>
      <w:suppressAutoHyphens/>
    </w:pPr>
    <w:rPr>
      <w:rFonts w:eastAsia="SimSun"/>
      <w:lang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234F"/>
    <w:pPr>
      <w:suppressAutoHyphens/>
    </w:pPr>
    <w:rPr>
      <w:rFonts w:eastAsia="SimSun"/>
      <w:lang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234F"/>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234F"/>
    <w:pPr>
      <w:suppressAutoHyphens/>
    </w:pPr>
    <w:rPr>
      <w:rFonts w:eastAsia="SimSun"/>
      <w:lang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234F"/>
    <w:pPr>
      <w:suppressAutoHyphens/>
    </w:pPr>
    <w:rPr>
      <w:rFonts w:eastAsia="SimSun"/>
      <w:lang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234F"/>
    <w:pPr>
      <w:suppressAutoHyphens/>
    </w:pPr>
    <w:rPr>
      <w:rFonts w:eastAsia="SimSu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234F"/>
    <w:pPr>
      <w:suppressAutoHyphens/>
    </w:pPr>
    <w:rPr>
      <w:rFonts w:eastAsia="SimSun"/>
      <w:lang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234F"/>
    <w:pPr>
      <w:suppressAutoHyphens/>
    </w:pPr>
    <w:rPr>
      <w:rFonts w:eastAsia="SimSun"/>
      <w:lang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234F"/>
    <w:pPr>
      <w:suppressAutoHyphens/>
    </w:pPr>
    <w:rPr>
      <w:rFonts w:eastAsia="SimSun"/>
      <w:lang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D234F"/>
    <w:pPr>
      <w:suppressAutoHyphens/>
      <w:spacing w:before="240" w:after="60"/>
      <w:jc w:val="center"/>
      <w:outlineLvl w:val="0"/>
    </w:pPr>
    <w:rPr>
      <w:b/>
      <w:bCs/>
      <w:kern w:val="28"/>
      <w:sz w:val="32"/>
      <w:szCs w:val="32"/>
      <w:lang w:val="en-GB" w:eastAsia="en-GB"/>
    </w:rPr>
  </w:style>
  <w:style w:type="character" w:customStyle="1" w:styleId="TitleChar">
    <w:name w:val="Title Char"/>
    <w:basedOn w:val="DefaultParagraphFont"/>
    <w:link w:val="Title"/>
    <w:rsid w:val="002D234F"/>
    <w:rPr>
      <w:rFonts w:ascii="Arial" w:hAnsi="Arial" w:cs="Arial"/>
      <w:b/>
      <w:bCs/>
      <w:kern w:val="28"/>
      <w:sz w:val="32"/>
      <w:szCs w:val="32"/>
      <w:lang w:val="en-GB" w:eastAsia="en-GB"/>
    </w:rPr>
  </w:style>
  <w:style w:type="paragraph" w:styleId="TOAHeading">
    <w:name w:val="toa heading"/>
    <w:basedOn w:val="Normal"/>
    <w:next w:val="Normal"/>
    <w:rsid w:val="002D234F"/>
    <w:pPr>
      <w:suppressAutoHyphens/>
      <w:spacing w:before="120"/>
    </w:pPr>
    <w:rPr>
      <w:b/>
      <w:bCs/>
      <w:szCs w:val="24"/>
      <w:lang w:val="en-GB" w:eastAsia="en-GB"/>
    </w:rPr>
  </w:style>
  <w:style w:type="paragraph" w:styleId="TOC1">
    <w:name w:val="toc 1"/>
    <w:basedOn w:val="Normal"/>
    <w:next w:val="Normal"/>
    <w:autoRedefine/>
    <w:rsid w:val="002D234F"/>
    <w:pPr>
      <w:suppressAutoHyphens/>
    </w:pPr>
    <w:rPr>
      <w:szCs w:val="24"/>
      <w:lang w:val="en-GB" w:eastAsia="en-GB"/>
    </w:rPr>
  </w:style>
  <w:style w:type="paragraph" w:styleId="TOC2">
    <w:name w:val="toc 2"/>
    <w:basedOn w:val="Normal"/>
    <w:next w:val="Normal"/>
    <w:autoRedefine/>
    <w:rsid w:val="002D234F"/>
    <w:pPr>
      <w:suppressAutoHyphens/>
      <w:ind w:left="240"/>
    </w:pPr>
    <w:rPr>
      <w:szCs w:val="24"/>
      <w:lang w:val="en-GB" w:eastAsia="en-GB"/>
    </w:rPr>
  </w:style>
  <w:style w:type="paragraph" w:styleId="TOC3">
    <w:name w:val="toc 3"/>
    <w:basedOn w:val="Normal"/>
    <w:next w:val="Normal"/>
    <w:autoRedefine/>
    <w:rsid w:val="002D234F"/>
    <w:pPr>
      <w:suppressAutoHyphens/>
      <w:ind w:left="480"/>
    </w:pPr>
    <w:rPr>
      <w:szCs w:val="24"/>
      <w:lang w:val="en-GB" w:eastAsia="en-GB"/>
    </w:rPr>
  </w:style>
  <w:style w:type="paragraph" w:styleId="TOC4">
    <w:name w:val="toc 4"/>
    <w:basedOn w:val="Normal"/>
    <w:next w:val="Normal"/>
    <w:autoRedefine/>
    <w:rsid w:val="002D234F"/>
    <w:pPr>
      <w:suppressAutoHyphens/>
      <w:ind w:left="720"/>
    </w:pPr>
    <w:rPr>
      <w:szCs w:val="24"/>
      <w:lang w:val="en-GB" w:eastAsia="en-GB"/>
    </w:rPr>
  </w:style>
  <w:style w:type="paragraph" w:styleId="TOC5">
    <w:name w:val="toc 5"/>
    <w:basedOn w:val="Normal"/>
    <w:next w:val="Normal"/>
    <w:autoRedefine/>
    <w:rsid w:val="002D234F"/>
    <w:pPr>
      <w:suppressAutoHyphens/>
      <w:ind w:left="960"/>
    </w:pPr>
    <w:rPr>
      <w:szCs w:val="24"/>
      <w:lang w:val="en-GB" w:eastAsia="en-GB"/>
    </w:rPr>
  </w:style>
  <w:style w:type="paragraph" w:styleId="TOC6">
    <w:name w:val="toc 6"/>
    <w:basedOn w:val="Normal"/>
    <w:next w:val="Normal"/>
    <w:autoRedefine/>
    <w:rsid w:val="002D234F"/>
    <w:pPr>
      <w:suppressAutoHyphens/>
      <w:ind w:left="1200"/>
    </w:pPr>
    <w:rPr>
      <w:szCs w:val="24"/>
      <w:lang w:val="en-GB" w:eastAsia="en-GB"/>
    </w:rPr>
  </w:style>
  <w:style w:type="paragraph" w:styleId="TOC7">
    <w:name w:val="toc 7"/>
    <w:basedOn w:val="Normal"/>
    <w:next w:val="Normal"/>
    <w:autoRedefine/>
    <w:rsid w:val="002D234F"/>
    <w:pPr>
      <w:suppressAutoHyphens/>
      <w:ind w:left="1440"/>
    </w:pPr>
    <w:rPr>
      <w:szCs w:val="24"/>
      <w:lang w:val="en-GB" w:eastAsia="en-GB"/>
    </w:rPr>
  </w:style>
  <w:style w:type="paragraph" w:styleId="TOC8">
    <w:name w:val="toc 8"/>
    <w:basedOn w:val="Normal"/>
    <w:next w:val="Normal"/>
    <w:autoRedefine/>
    <w:rsid w:val="002D234F"/>
    <w:pPr>
      <w:suppressAutoHyphens/>
      <w:ind w:left="1680"/>
    </w:pPr>
    <w:rPr>
      <w:szCs w:val="24"/>
      <w:lang w:val="en-GB" w:eastAsia="en-GB"/>
    </w:rPr>
  </w:style>
  <w:style w:type="paragraph" w:styleId="TOC9">
    <w:name w:val="toc 9"/>
    <w:basedOn w:val="Normal"/>
    <w:next w:val="Normal"/>
    <w:autoRedefine/>
    <w:rsid w:val="002D234F"/>
    <w:pPr>
      <w:suppressAutoHyphens/>
      <w:ind w:left="1920"/>
    </w:pPr>
    <w:rPr>
      <w:szCs w:val="24"/>
      <w:lang w:val="en-GB" w:eastAsia="en-GB"/>
    </w:rPr>
  </w:style>
  <w:style w:type="character" w:customStyle="1" w:styleId="EPODocHeading1Char">
    <w:name w:val="EPODocHeading1 Char"/>
    <w:link w:val="EPODocHeading1"/>
    <w:rsid w:val="002D234F"/>
    <w:rPr>
      <w:rFonts w:ascii="Arial" w:hAnsi="Arial" w:cs="Arial"/>
      <w:b/>
      <w:caps/>
      <w:sz w:val="28"/>
      <w:szCs w:val="24"/>
      <w:lang w:val="en-GB" w:eastAsia="en-GB"/>
    </w:rPr>
  </w:style>
  <w:style w:type="character" w:customStyle="1" w:styleId="EPODocHeading2Char">
    <w:name w:val="EPODocHeading2 Char"/>
    <w:link w:val="EPODocHeading2"/>
    <w:rsid w:val="002D234F"/>
    <w:rPr>
      <w:rFonts w:ascii="Arial" w:hAnsi="Arial" w:cs="Arial"/>
      <w:b/>
      <w:caps/>
      <w:sz w:val="22"/>
      <w:szCs w:val="24"/>
      <w:lang w:val="en-GB" w:eastAsia="en-GB"/>
    </w:rPr>
  </w:style>
  <w:style w:type="paragraph" w:customStyle="1" w:styleId="Level1">
    <w:name w:val="Level 1"/>
    <w:basedOn w:val="Normal"/>
    <w:next w:val="Normal"/>
    <w:link w:val="Level1Char"/>
    <w:qFormat/>
    <w:rsid w:val="002D234F"/>
    <w:pPr>
      <w:keepNext/>
      <w:keepLines/>
      <w:numPr>
        <w:numId w:val="13"/>
      </w:numPr>
      <w:autoSpaceDE w:val="0"/>
      <w:autoSpaceDN w:val="0"/>
      <w:adjustRightInd w:val="0"/>
      <w:spacing w:after="240"/>
      <w:outlineLvl w:val="0"/>
    </w:pPr>
    <w:rPr>
      <w:b/>
      <w:caps/>
      <w:szCs w:val="24"/>
      <w:u w:val="single"/>
      <w:lang w:val="en-GB" w:eastAsia="en-GB"/>
    </w:rPr>
  </w:style>
  <w:style w:type="character" w:customStyle="1" w:styleId="Level1Char">
    <w:name w:val="Level 1 Char"/>
    <w:link w:val="Level1"/>
    <w:rsid w:val="002D234F"/>
    <w:rPr>
      <w:rFonts w:ascii="Arial" w:hAnsi="Arial" w:cs="Arial"/>
      <w:b/>
      <w:caps/>
      <w:sz w:val="22"/>
      <w:szCs w:val="24"/>
      <w:u w:val="single"/>
      <w:lang w:val="en-GB" w:eastAsia="en-GB"/>
    </w:rPr>
  </w:style>
  <w:style w:type="paragraph" w:customStyle="1" w:styleId="Level2">
    <w:name w:val="Level 2"/>
    <w:basedOn w:val="Normal"/>
    <w:next w:val="Normal"/>
    <w:qFormat/>
    <w:rsid w:val="002D234F"/>
    <w:pPr>
      <w:keepNext/>
      <w:keepLines/>
      <w:numPr>
        <w:ilvl w:val="1"/>
        <w:numId w:val="13"/>
      </w:numPr>
      <w:autoSpaceDE w:val="0"/>
      <w:autoSpaceDN w:val="0"/>
      <w:adjustRightInd w:val="0"/>
      <w:spacing w:after="240"/>
      <w:outlineLvl w:val="1"/>
    </w:pPr>
    <w:rPr>
      <w:b/>
      <w:caps/>
      <w:szCs w:val="24"/>
      <w:lang w:val="en-GB" w:eastAsia="en-GB"/>
    </w:rPr>
  </w:style>
  <w:style w:type="paragraph" w:customStyle="1" w:styleId="Level3">
    <w:name w:val="Level 3"/>
    <w:basedOn w:val="Normal"/>
    <w:next w:val="Normal"/>
    <w:qFormat/>
    <w:rsid w:val="002D234F"/>
    <w:pPr>
      <w:keepNext/>
      <w:keepLines/>
      <w:numPr>
        <w:ilvl w:val="2"/>
        <w:numId w:val="13"/>
      </w:numPr>
      <w:autoSpaceDE w:val="0"/>
      <w:autoSpaceDN w:val="0"/>
      <w:adjustRightInd w:val="0"/>
      <w:spacing w:after="240"/>
      <w:outlineLvl w:val="2"/>
    </w:pPr>
    <w:rPr>
      <w:b/>
      <w:szCs w:val="24"/>
      <w:lang w:val="en-GB" w:eastAsia="en-GB"/>
    </w:rPr>
  </w:style>
  <w:style w:type="paragraph" w:customStyle="1" w:styleId="Level4">
    <w:name w:val="Level 4"/>
    <w:basedOn w:val="Normal"/>
    <w:next w:val="Normal"/>
    <w:qFormat/>
    <w:rsid w:val="002D234F"/>
    <w:pPr>
      <w:keepNext/>
      <w:widowControl w:val="0"/>
      <w:numPr>
        <w:ilvl w:val="3"/>
        <w:numId w:val="13"/>
      </w:numPr>
      <w:autoSpaceDE w:val="0"/>
      <w:autoSpaceDN w:val="0"/>
      <w:adjustRightInd w:val="0"/>
      <w:spacing w:after="240"/>
    </w:pPr>
    <w:rPr>
      <w:b/>
      <w:szCs w:val="24"/>
      <w:lang w:val="en-GB" w:eastAsia="en-GB"/>
    </w:rPr>
  </w:style>
  <w:style w:type="paragraph" w:customStyle="1" w:styleId="Listing1">
    <w:name w:val="Listing1"/>
    <w:basedOn w:val="Normal"/>
    <w:qFormat/>
    <w:rsid w:val="002D234F"/>
    <w:pPr>
      <w:numPr>
        <w:ilvl w:val="4"/>
        <w:numId w:val="13"/>
      </w:numPr>
      <w:autoSpaceDE w:val="0"/>
      <w:autoSpaceDN w:val="0"/>
      <w:adjustRightInd w:val="0"/>
      <w:spacing w:after="240"/>
    </w:pPr>
    <w:rPr>
      <w:szCs w:val="24"/>
      <w:lang w:val="en-GB" w:eastAsia="en-GB"/>
    </w:rPr>
  </w:style>
  <w:style w:type="paragraph" w:customStyle="1" w:styleId="Listing11">
    <w:name w:val="Listing1.1"/>
    <w:basedOn w:val="Normal"/>
    <w:qFormat/>
    <w:rsid w:val="002D234F"/>
    <w:pPr>
      <w:numPr>
        <w:ilvl w:val="5"/>
        <w:numId w:val="13"/>
      </w:numPr>
      <w:autoSpaceDE w:val="0"/>
      <w:autoSpaceDN w:val="0"/>
      <w:adjustRightInd w:val="0"/>
      <w:spacing w:after="240"/>
    </w:pPr>
    <w:rPr>
      <w:szCs w:val="24"/>
      <w:lang w:val="en-GB" w:eastAsia="en-GB"/>
    </w:rPr>
  </w:style>
  <w:style w:type="paragraph" w:customStyle="1" w:styleId="Listing111">
    <w:name w:val="Listing1.1.1"/>
    <w:basedOn w:val="Normal"/>
    <w:qFormat/>
    <w:rsid w:val="002D234F"/>
    <w:pPr>
      <w:numPr>
        <w:ilvl w:val="6"/>
        <w:numId w:val="13"/>
      </w:numPr>
      <w:autoSpaceDE w:val="0"/>
      <w:autoSpaceDN w:val="0"/>
      <w:adjustRightInd w:val="0"/>
      <w:spacing w:after="240"/>
    </w:pPr>
    <w:rPr>
      <w:szCs w:val="24"/>
      <w:lang w:val="en-GB" w:eastAsia="en-GB"/>
    </w:rPr>
  </w:style>
  <w:style w:type="paragraph" w:customStyle="1" w:styleId="ParagraphNumbering1">
    <w:name w:val="Paragraph_Numbering 1."/>
    <w:basedOn w:val="Normal"/>
    <w:qFormat/>
    <w:rsid w:val="002D234F"/>
    <w:pPr>
      <w:keepLines/>
      <w:numPr>
        <w:numId w:val="14"/>
      </w:numPr>
      <w:autoSpaceDE w:val="0"/>
      <w:autoSpaceDN w:val="0"/>
      <w:adjustRightInd w:val="0"/>
      <w:spacing w:after="240"/>
    </w:pPr>
    <w:rPr>
      <w:szCs w:val="24"/>
      <w:lang w:val="en-GB" w:eastAsia="en-GB"/>
    </w:rPr>
  </w:style>
  <w:style w:type="character" w:customStyle="1" w:styleId="InsertedText">
    <w:name w:val="Inserted Text"/>
    <w:qFormat/>
    <w:rsid w:val="002D234F"/>
    <w:rPr>
      <w:color w:val="0070C0"/>
      <w:u w:val="single"/>
    </w:rPr>
  </w:style>
  <w:style w:type="paragraph" w:customStyle="1" w:styleId="Lega">
    <w:name w:val="Leg (a)"/>
    <w:basedOn w:val="Normal"/>
    <w:rsid w:val="002D234F"/>
    <w:pPr>
      <w:tabs>
        <w:tab w:val="left" w:pos="454"/>
      </w:tabs>
      <w:spacing w:before="240" w:after="240" w:line="480" w:lineRule="auto"/>
      <w:jc w:val="both"/>
    </w:pPr>
    <w:rPr>
      <w:snapToGrid w:val="0"/>
      <w:szCs w:val="22"/>
    </w:rPr>
  </w:style>
  <w:style w:type="paragraph" w:customStyle="1" w:styleId="LegSubRule">
    <w:name w:val="Leg SubRule #"/>
    <w:basedOn w:val="Normal"/>
    <w:rsid w:val="002D234F"/>
    <w:pPr>
      <w:keepNext/>
      <w:tabs>
        <w:tab w:val="left" w:pos="510"/>
      </w:tabs>
      <w:spacing w:before="480" w:line="480" w:lineRule="auto"/>
      <w:ind w:left="533" w:hanging="533"/>
      <w:jc w:val="both"/>
      <w:outlineLvl w:val="0"/>
    </w:pPr>
    <w:rPr>
      <w:i/>
      <w:snapToGrid w:val="0"/>
      <w:szCs w:val="22"/>
    </w:rPr>
  </w:style>
  <w:style w:type="paragraph" w:customStyle="1" w:styleId="LegRule">
    <w:name w:val="Leg Rule #"/>
    <w:basedOn w:val="Normal"/>
    <w:next w:val="LegSubRule"/>
    <w:qFormat/>
    <w:rsid w:val="002D234F"/>
    <w:pPr>
      <w:pageBreakBefore/>
      <w:spacing w:line="360" w:lineRule="auto"/>
      <w:jc w:val="center"/>
    </w:pPr>
    <w:rPr>
      <w:rFonts w:eastAsia="SimSun"/>
      <w:b/>
      <w:lang w:eastAsia="zh-CN"/>
    </w:rPr>
  </w:style>
  <w:style w:type="paragraph" w:customStyle="1" w:styleId="LegTitle">
    <w:name w:val="Leg # Title"/>
    <w:basedOn w:val="Normal"/>
    <w:next w:val="Normal"/>
    <w:rsid w:val="002D234F"/>
    <w:pPr>
      <w:keepNext/>
      <w:keepLines/>
      <w:pageBreakBefore/>
      <w:spacing w:before="240" w:line="480" w:lineRule="auto"/>
      <w:jc w:val="center"/>
    </w:pPr>
    <w:rPr>
      <w:b/>
      <w:snapToGrid w:val="0"/>
      <w:szCs w:val="22"/>
    </w:rPr>
  </w:style>
  <w:style w:type="paragraph" w:customStyle="1" w:styleId="Legi">
    <w:name w:val="Leg (i)"/>
    <w:basedOn w:val="Lega"/>
    <w:rsid w:val="002D234F"/>
    <w:pPr>
      <w:tabs>
        <w:tab w:val="clear" w:pos="454"/>
        <w:tab w:val="right" w:pos="1020"/>
        <w:tab w:val="left" w:pos="1191"/>
      </w:tabs>
      <w:spacing w:before="60"/>
    </w:pPr>
  </w:style>
  <w:style w:type="paragraph" w:customStyle="1" w:styleId="RText">
    <w:name w:val="RText"/>
    <w:basedOn w:val="Normal"/>
    <w:link w:val="RTextChar"/>
    <w:autoRedefine/>
    <w:rsid w:val="002D234F"/>
    <w:pPr>
      <w:tabs>
        <w:tab w:val="left" w:pos="567"/>
      </w:tabs>
      <w:spacing w:after="240" w:line="480" w:lineRule="auto"/>
    </w:pPr>
    <w:rPr>
      <w:rFonts w:cs="Times New Roman"/>
    </w:rPr>
  </w:style>
  <w:style w:type="character" w:customStyle="1" w:styleId="RTextChar">
    <w:name w:val="RText Char"/>
    <w:link w:val="RText"/>
    <w:rsid w:val="002D234F"/>
    <w:rPr>
      <w:rFonts w:ascii="Arial" w:hAnsi="Arial"/>
      <w:sz w:val="22"/>
    </w:rPr>
  </w:style>
  <w:style w:type="paragraph" w:customStyle="1" w:styleId="RPara">
    <w:name w:val="RPar(a)"/>
    <w:basedOn w:val="RText"/>
    <w:link w:val="RParaChar"/>
    <w:rsid w:val="002D234F"/>
    <w:pPr>
      <w:spacing w:after="360"/>
    </w:pPr>
  </w:style>
  <w:style w:type="character" w:customStyle="1" w:styleId="RParaChar">
    <w:name w:val="RPar(a) Char"/>
    <w:link w:val="RPara"/>
    <w:rsid w:val="002D234F"/>
    <w:rPr>
      <w:rFonts w:ascii="Arial" w:hAnsi="Arial"/>
      <w:sz w:val="22"/>
    </w:rPr>
  </w:style>
  <w:style w:type="paragraph" w:customStyle="1" w:styleId="RParai">
    <w:name w:val="RPar(a)(i)"/>
    <w:basedOn w:val="RText"/>
    <w:rsid w:val="002D234F"/>
    <w:pPr>
      <w:tabs>
        <w:tab w:val="clear" w:pos="567"/>
        <w:tab w:val="right" w:pos="1418"/>
        <w:tab w:val="left" w:pos="1701"/>
      </w:tabs>
      <w:spacing w:after="360"/>
    </w:pPr>
  </w:style>
  <w:style w:type="paragraph" w:customStyle="1" w:styleId="RParaiindent">
    <w:name w:val="RPar(a)(i)indent"/>
    <w:basedOn w:val="RParai"/>
    <w:rsid w:val="002D234F"/>
    <w:pPr>
      <w:spacing w:line="240" w:lineRule="auto"/>
      <w:ind w:left="1701" w:hanging="1701"/>
    </w:pPr>
  </w:style>
  <w:style w:type="paragraph" w:customStyle="1" w:styleId="RPari">
    <w:name w:val="RPar(i)"/>
    <w:basedOn w:val="RText"/>
    <w:link w:val="RPariChar"/>
    <w:rsid w:val="002D234F"/>
    <w:pPr>
      <w:tabs>
        <w:tab w:val="clear" w:pos="567"/>
        <w:tab w:val="right" w:pos="1276"/>
        <w:tab w:val="left" w:pos="1418"/>
      </w:tabs>
      <w:spacing w:after="360"/>
    </w:pPr>
    <w:rPr>
      <w:rFonts w:cs="Arial"/>
      <w:szCs w:val="22"/>
    </w:rPr>
  </w:style>
  <w:style w:type="character" w:customStyle="1" w:styleId="RPariChar">
    <w:name w:val="RPar(i) Char"/>
    <w:link w:val="RPari"/>
    <w:rsid w:val="002D234F"/>
    <w:rPr>
      <w:rFonts w:ascii="Arial" w:hAnsi="Arial" w:cs="Arial"/>
      <w:sz w:val="22"/>
      <w:szCs w:val="22"/>
    </w:rPr>
  </w:style>
  <w:style w:type="paragraph" w:customStyle="1" w:styleId="RPariIndent">
    <w:name w:val="RPar(i)Indent"/>
    <w:basedOn w:val="RPari"/>
    <w:rsid w:val="002D234F"/>
    <w:pPr>
      <w:ind w:left="1418" w:hanging="1418"/>
    </w:pPr>
  </w:style>
  <w:style w:type="paragraph" w:customStyle="1" w:styleId="RTitleMain">
    <w:name w:val="RTitle(Main)"/>
    <w:basedOn w:val="RText"/>
    <w:next w:val="RPara"/>
    <w:rsid w:val="002D234F"/>
    <w:pPr>
      <w:keepNext/>
      <w:pageBreakBefore/>
      <w:tabs>
        <w:tab w:val="clear" w:pos="567"/>
        <w:tab w:val="left" w:pos="57"/>
      </w:tabs>
      <w:spacing w:after="360"/>
      <w:jc w:val="center"/>
    </w:pPr>
    <w:rPr>
      <w:b/>
    </w:rPr>
  </w:style>
  <w:style w:type="paragraph" w:customStyle="1" w:styleId="RTitleSub">
    <w:name w:val="RTitle(Sub)"/>
    <w:basedOn w:val="RText"/>
    <w:next w:val="RPara"/>
    <w:rsid w:val="002D234F"/>
    <w:pPr>
      <w:keepNext/>
      <w:spacing w:after="360"/>
    </w:pPr>
  </w:style>
  <w:style w:type="paragraph" w:customStyle="1" w:styleId="SectionHeading">
    <w:name w:val="Section Heading"/>
    <w:basedOn w:val="Heading1"/>
    <w:link w:val="SectionHeadingChar"/>
    <w:qFormat/>
    <w:rsid w:val="002D234F"/>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link w:val="SectionHeading"/>
    <w:rsid w:val="002D234F"/>
    <w:rPr>
      <w:rFonts w:ascii="Arial" w:eastAsia="SimSun" w:hAnsi="Arial" w:cs="Arial"/>
      <w:b/>
      <w:bCs/>
      <w:caps/>
      <w:kern w:val="32"/>
      <w:sz w:val="22"/>
      <w:szCs w:val="32"/>
      <w:lang w:eastAsia="zh-CN"/>
    </w:rPr>
  </w:style>
  <w:style w:type="paragraph" w:customStyle="1" w:styleId="Leg1a">
    <w:name w:val="Leg (1)(a)"/>
    <w:basedOn w:val="Normal"/>
    <w:rsid w:val="002D234F"/>
    <w:pPr>
      <w:tabs>
        <w:tab w:val="left" w:pos="709"/>
      </w:tabs>
      <w:spacing w:before="120"/>
      <w:jc w:val="both"/>
    </w:pPr>
    <w:rPr>
      <w:rFonts w:ascii="Times New Roman" w:hAnsi="Times New Roman" w:cs="Times New Roman"/>
      <w:sz w:val="28"/>
    </w:rPr>
  </w:style>
  <w:style w:type="paragraph" w:styleId="Revision">
    <w:name w:val="Revision"/>
    <w:hidden/>
    <w:uiPriority w:val="99"/>
    <w:semiHidden/>
    <w:rsid w:val="002D234F"/>
    <w:rPr>
      <w:rFonts w:ascii="Arial" w:hAnsi="Arial" w:cs="Arial"/>
      <w:sz w:val="22"/>
      <w:szCs w:val="24"/>
      <w:lang w:val="en-GB" w:eastAsia="en-GB"/>
    </w:rPr>
  </w:style>
  <w:style w:type="paragraph" w:styleId="ListParagraph">
    <w:name w:val="List Paragraph"/>
    <w:basedOn w:val="Normal"/>
    <w:uiPriority w:val="34"/>
    <w:qFormat/>
    <w:rsid w:val="002D234F"/>
    <w:pPr>
      <w:suppressAutoHyphens/>
      <w:ind w:leftChars="400" w:left="800"/>
    </w:pPr>
    <w:rPr>
      <w:szCs w:val="24"/>
      <w:lang w:val="en-GB" w:eastAsia="en-GB"/>
    </w:rPr>
  </w:style>
  <w:style w:type="paragraph" w:customStyle="1" w:styleId="xl304">
    <w:name w:val="xl304"/>
    <w:basedOn w:val="Normal"/>
    <w:rsid w:val="002D234F"/>
    <w:pPr>
      <w:widowControl w:val="0"/>
      <w:autoSpaceDE w:val="0"/>
      <w:autoSpaceDN w:val="0"/>
      <w:jc w:val="right"/>
      <w:textAlignment w:val="center"/>
    </w:pPr>
    <w:rPr>
      <w:rFonts w:ascii="Gulim" w:eastAsia="Gulim" w:hAnsi="Gulim" w:cs="Gulim"/>
      <w:color w:val="000000"/>
      <w:sz w:val="20"/>
      <w:lang w:eastAsia="ko-KR"/>
    </w:rPr>
  </w:style>
  <w:style w:type="paragraph" w:customStyle="1" w:styleId="xl305">
    <w:name w:val="xl305"/>
    <w:basedOn w:val="Normal"/>
    <w:rsid w:val="002D234F"/>
    <w:pPr>
      <w:widowControl w:val="0"/>
      <w:autoSpaceDE w:val="0"/>
      <w:autoSpaceDN w:val="0"/>
      <w:textAlignment w:val="center"/>
    </w:pPr>
    <w:rPr>
      <w:rFonts w:ascii="Gulim" w:eastAsia="Gulim" w:hAnsi="Gulim" w:cs="Gulim"/>
      <w:color w:val="000000"/>
      <w:sz w:val="20"/>
      <w:lang w:eastAsia="ko-KR"/>
    </w:rPr>
  </w:style>
  <w:style w:type="paragraph" w:customStyle="1" w:styleId="xl306">
    <w:name w:val="xl306"/>
    <w:basedOn w:val="Normal"/>
    <w:rsid w:val="002D234F"/>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3">
    <w:name w:val="xl303"/>
    <w:basedOn w:val="Normal"/>
    <w:rsid w:val="002D234F"/>
    <w:pPr>
      <w:widowControl w:val="0"/>
      <w:autoSpaceDE w:val="0"/>
      <w:autoSpaceDN w:val="0"/>
      <w:jc w:val="right"/>
      <w:textAlignment w:val="center"/>
    </w:pPr>
    <w:rPr>
      <w:rFonts w:ascii="Gulim" w:eastAsia="Gulim" w:hAnsi="Gulim" w:cs="Gulim"/>
      <w:color w:val="000000"/>
      <w:sz w:val="20"/>
      <w:lang w:eastAsia="ko-KR"/>
    </w:rPr>
  </w:style>
  <w:style w:type="paragraph" w:customStyle="1" w:styleId="xl307">
    <w:name w:val="xl307"/>
    <w:basedOn w:val="Normal"/>
    <w:rsid w:val="002D234F"/>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2">
    <w:name w:val="xl302"/>
    <w:basedOn w:val="Normal"/>
    <w:rsid w:val="002D234F"/>
    <w:pPr>
      <w:widowControl w:val="0"/>
      <w:autoSpaceDE w:val="0"/>
      <w:autoSpaceDN w:val="0"/>
      <w:textAlignment w:val="center"/>
    </w:pPr>
    <w:rPr>
      <w:rFonts w:ascii="Gulim" w:eastAsia="Gulim" w:hAnsi="Gulim" w:cs="Gulim"/>
      <w:color w:val="000000"/>
      <w:sz w:val="20"/>
      <w:lang w:eastAsia="ko-KR"/>
    </w:rPr>
  </w:style>
  <w:style w:type="paragraph" w:customStyle="1" w:styleId="xl308">
    <w:name w:val="xl308"/>
    <w:basedOn w:val="Normal"/>
    <w:rsid w:val="002D234F"/>
    <w:pPr>
      <w:widowControl w:val="0"/>
      <w:shd w:val="clear" w:color="auto" w:fill="92D050"/>
      <w:autoSpaceDE w:val="0"/>
      <w:autoSpaceDN w:val="0"/>
      <w:jc w:val="right"/>
      <w:textAlignment w:val="center"/>
    </w:pPr>
    <w:rPr>
      <w:rFonts w:ascii="Gulim" w:eastAsia="Gulim" w:hAnsi="Gulim" w:cs="Gulim"/>
      <w:color w:val="000000"/>
      <w:sz w:val="20"/>
      <w:lang w:eastAsia="ko-KR"/>
    </w:rPr>
  </w:style>
  <w:style w:type="paragraph" w:customStyle="1" w:styleId="xl301">
    <w:name w:val="xl301"/>
    <w:basedOn w:val="Normal"/>
    <w:rsid w:val="002D234F"/>
    <w:pPr>
      <w:widowControl w:val="0"/>
      <w:autoSpaceDE w:val="0"/>
      <w:autoSpaceDN w:val="0"/>
      <w:jc w:val="right"/>
      <w:textAlignment w:val="center"/>
    </w:pPr>
    <w:rPr>
      <w:rFonts w:ascii="Gulim" w:eastAsia="Gulim" w:hAnsi="Gulim" w:cs="Gulim"/>
      <w:color w:val="000000"/>
      <w:sz w:val="20"/>
      <w:lang w:eastAsia="ko-KR"/>
    </w:rPr>
  </w:style>
  <w:style w:type="character" w:customStyle="1" w:styleId="st1">
    <w:name w:val="st1"/>
    <w:basedOn w:val="DefaultParagraphFont"/>
    <w:rsid w:val="002D2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numbering" w:customStyle="1" w:styleId="Hyperlink">
    <w:name w:val="1ai"/>
    <w:pPr>
      <w:numPr>
        <w:numId w:val="11"/>
      </w:numPr>
    </w:pPr>
  </w:style>
  <w:style w:type="numbering" w:customStyle="1" w:styleId="apple-converted-space">
    <w:name w:val="ArticleSection"/>
    <w:pPr>
      <w:numPr>
        <w:numId w:val="12"/>
      </w:numPr>
    </w:pPr>
  </w:style>
  <w:style w:type="numbering" w:customStyle="1" w:styleId="Heading5Char">
    <w:name w:val="11111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1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ess.kess.kedi.re.k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hyperlink" Target="http://stat.kita.net/stat/kts/ktsMain.screen"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at.kita.net/stat/kts/ktsMain.scr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6075-3064-4B32-BEB6-42349460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1057</TotalTime>
  <Pages>26</Pages>
  <Words>6404</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41356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63</cp:revision>
  <cp:lastPrinted>2017-04-03T16:39:00Z</cp:lastPrinted>
  <dcterms:created xsi:type="dcterms:W3CDTF">2017-03-17T09:41:00Z</dcterms:created>
  <dcterms:modified xsi:type="dcterms:W3CDTF">2017-04-03T16:39:00Z</dcterms:modified>
</cp:coreProperties>
</file>